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2A369" w14:textId="77777777" w:rsidR="00982863" w:rsidRDefault="00982863" w:rsidP="00982863">
      <w:pPr>
        <w:jc w:val="center"/>
        <w:rPr>
          <w:rFonts w:ascii="Arial" w:eastAsia="Arial" w:hAnsi="Arial" w:cs="Arial"/>
          <w:b/>
          <w:bCs/>
        </w:rPr>
      </w:pPr>
      <w:r>
        <w:rPr>
          <w:rFonts w:ascii="Arial" w:eastAsia="Arial" w:hAnsi="Arial" w:cs="Arial"/>
          <w:b/>
          <w:bCs/>
          <w:noProof/>
        </w:rPr>
        <w:drawing>
          <wp:inline distT="0" distB="0" distL="0" distR="0" wp14:anchorId="15651EFE" wp14:editId="6362B224">
            <wp:extent cx="5731510" cy="1985010"/>
            <wp:effectExtent l="0" t="0" r="2540" b="0"/>
            <wp:docPr id="3" name="Picture 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2D23E137" w14:textId="77777777" w:rsidR="00982863" w:rsidRDefault="00982863" w:rsidP="00982863">
      <w:pPr>
        <w:ind w:left="720" w:hanging="720"/>
        <w:jc w:val="center"/>
        <w:rPr>
          <w:rFonts w:ascii="Arial" w:eastAsia="Arial" w:hAnsi="Arial" w:cs="Arial"/>
          <w:b/>
          <w:bCs/>
        </w:rPr>
      </w:pPr>
    </w:p>
    <w:p w14:paraId="5483CE4D" w14:textId="77777777" w:rsidR="00982863" w:rsidRDefault="00982863" w:rsidP="00982863">
      <w:pPr>
        <w:ind w:left="720" w:hanging="720"/>
        <w:jc w:val="center"/>
        <w:rPr>
          <w:rFonts w:ascii="Arial" w:eastAsia="Arial" w:hAnsi="Arial" w:cs="Arial"/>
          <w:b/>
          <w:bCs/>
        </w:rPr>
      </w:pPr>
    </w:p>
    <w:p w14:paraId="5F8E3936" w14:textId="77777777" w:rsidR="00982863" w:rsidRDefault="00982863" w:rsidP="00982863">
      <w:pPr>
        <w:ind w:left="720" w:hanging="720"/>
        <w:jc w:val="center"/>
        <w:rPr>
          <w:rFonts w:ascii="Arial" w:eastAsia="Arial" w:hAnsi="Arial" w:cs="Arial"/>
          <w:b/>
          <w:bCs/>
        </w:rPr>
      </w:pPr>
    </w:p>
    <w:p w14:paraId="6E35B344" w14:textId="77777777" w:rsidR="00982863" w:rsidRDefault="00982863" w:rsidP="00982863">
      <w:pPr>
        <w:ind w:left="720" w:hanging="720"/>
        <w:jc w:val="center"/>
        <w:rPr>
          <w:rFonts w:ascii="Arial" w:eastAsia="Arial" w:hAnsi="Arial" w:cs="Arial"/>
          <w:b/>
          <w:bCs/>
        </w:rPr>
      </w:pPr>
    </w:p>
    <w:p w14:paraId="1D2B3210" w14:textId="063A735A" w:rsidR="00982863" w:rsidRDefault="00250B99" w:rsidP="00982863">
      <w:pPr>
        <w:spacing w:line="360" w:lineRule="auto"/>
        <w:ind w:left="720" w:hanging="720"/>
        <w:jc w:val="center"/>
        <w:rPr>
          <w:rFonts w:ascii="Arial" w:eastAsia="Arial" w:hAnsi="Arial" w:cs="Arial"/>
          <w:b/>
          <w:bCs/>
        </w:rPr>
      </w:pPr>
      <w:r>
        <w:rPr>
          <w:rFonts w:ascii="Arial" w:eastAsia="Arial" w:hAnsi="Arial" w:cs="Arial"/>
          <w:b/>
          <w:bCs/>
        </w:rPr>
        <w:t>R</w:t>
      </w:r>
      <w:r w:rsidRPr="00250B99">
        <w:rPr>
          <w:rFonts w:ascii="Arial" w:eastAsia="Arial" w:hAnsi="Arial" w:cs="Arial"/>
          <w:b/>
          <w:bCs/>
        </w:rPr>
        <w:t>eport on Supply Chain and Logistics Operations</w:t>
      </w:r>
      <w:r w:rsidR="00982863" w:rsidRPr="00347A76">
        <w:rPr>
          <w:rFonts w:ascii="Arial" w:eastAsia="Arial" w:hAnsi="Arial" w:cs="Arial"/>
          <w:b/>
          <w:bCs/>
        </w:rPr>
        <w:t xml:space="preserve"> </w:t>
      </w:r>
      <w:r w:rsidR="00982863" w:rsidRPr="000245E8">
        <w:rPr>
          <w:rFonts w:ascii="Arial" w:eastAsia="Arial" w:hAnsi="Arial" w:cs="Arial"/>
          <w:b/>
          <w:bCs/>
        </w:rPr>
        <w:t xml:space="preserve">  </w:t>
      </w:r>
    </w:p>
    <w:p w14:paraId="1D2C5B1E" w14:textId="77777777" w:rsidR="00982863" w:rsidRPr="00503565" w:rsidRDefault="00982863" w:rsidP="00982863">
      <w:pPr>
        <w:spacing w:line="360" w:lineRule="auto"/>
        <w:ind w:left="720" w:hanging="720"/>
        <w:jc w:val="center"/>
        <w:rPr>
          <w:rFonts w:ascii="Arial" w:eastAsia="Arial" w:hAnsi="Arial" w:cs="Arial"/>
          <w:b/>
          <w:bCs/>
        </w:rPr>
      </w:pPr>
      <w:r w:rsidRPr="00503565">
        <w:rPr>
          <w:rFonts w:ascii="Arial" w:eastAsia="Arial" w:hAnsi="Arial" w:cs="Arial"/>
          <w:b/>
          <w:bCs/>
        </w:rPr>
        <w:t>By</w:t>
      </w:r>
    </w:p>
    <w:p w14:paraId="49B0566E" w14:textId="77777777" w:rsidR="00982863" w:rsidRPr="00503565" w:rsidRDefault="00982863" w:rsidP="00982863">
      <w:pPr>
        <w:spacing w:line="360" w:lineRule="auto"/>
        <w:ind w:left="720" w:hanging="720"/>
        <w:jc w:val="center"/>
        <w:rPr>
          <w:rFonts w:ascii="Arial" w:eastAsia="Arial" w:hAnsi="Arial" w:cs="Arial"/>
          <w:b/>
          <w:bCs/>
        </w:rPr>
      </w:pPr>
      <w:r w:rsidRPr="00503565">
        <w:rPr>
          <w:rFonts w:ascii="Arial" w:eastAsia="Arial" w:hAnsi="Arial" w:cs="Arial"/>
          <w:b/>
          <w:bCs/>
        </w:rPr>
        <w:t>Graham  Jones</w:t>
      </w:r>
    </w:p>
    <w:p w14:paraId="0CF08D36" w14:textId="77777777" w:rsidR="00982863" w:rsidRPr="00503565" w:rsidRDefault="00982863" w:rsidP="00982863">
      <w:pPr>
        <w:spacing w:line="360" w:lineRule="auto"/>
        <w:ind w:left="720" w:hanging="720"/>
        <w:jc w:val="center"/>
        <w:rPr>
          <w:rFonts w:ascii="Arial" w:eastAsia="Arial" w:hAnsi="Arial" w:cs="Arial"/>
          <w:b/>
          <w:bCs/>
        </w:rPr>
      </w:pPr>
      <w:r w:rsidRPr="00503565">
        <w:rPr>
          <w:rFonts w:ascii="Arial" w:eastAsia="Arial" w:hAnsi="Arial" w:cs="Arial"/>
          <w:b/>
          <w:bCs/>
        </w:rPr>
        <w:t>2313935</w:t>
      </w:r>
    </w:p>
    <w:p w14:paraId="0365FC87" w14:textId="77777777" w:rsidR="00982863" w:rsidRPr="00503565" w:rsidRDefault="00982863" w:rsidP="00982863">
      <w:pPr>
        <w:ind w:left="720" w:hanging="720"/>
        <w:jc w:val="center"/>
        <w:rPr>
          <w:rFonts w:ascii="Arial" w:eastAsia="Arial" w:hAnsi="Arial" w:cs="Arial"/>
          <w:b/>
          <w:bCs/>
        </w:rPr>
      </w:pPr>
    </w:p>
    <w:p w14:paraId="7A958B73" w14:textId="77777777" w:rsidR="00982863" w:rsidRPr="00503565" w:rsidRDefault="00982863" w:rsidP="00982863">
      <w:pPr>
        <w:ind w:left="720" w:hanging="720"/>
        <w:jc w:val="center"/>
        <w:rPr>
          <w:rFonts w:ascii="Arial" w:eastAsia="Arial" w:hAnsi="Arial" w:cs="Arial"/>
          <w:b/>
          <w:bCs/>
        </w:rPr>
      </w:pPr>
    </w:p>
    <w:p w14:paraId="5613B4C2" w14:textId="77777777" w:rsidR="00982863" w:rsidRPr="00503565" w:rsidRDefault="00982863" w:rsidP="00982863">
      <w:pPr>
        <w:ind w:left="720" w:hanging="720"/>
        <w:jc w:val="center"/>
        <w:rPr>
          <w:rFonts w:ascii="Arial" w:eastAsia="Arial" w:hAnsi="Arial" w:cs="Arial"/>
          <w:b/>
          <w:bCs/>
        </w:rPr>
      </w:pPr>
    </w:p>
    <w:p w14:paraId="4D0A6B97" w14:textId="77777777" w:rsidR="00982863" w:rsidRPr="00503565" w:rsidRDefault="00982863" w:rsidP="00982863">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eastAsiaTheme="majorEastAsia" w:cs="Arial"/>
          <w:b/>
          <w:bCs/>
          <w:sz w:val="22"/>
          <w:szCs w:val="22"/>
          <w:lang w:val="en-US"/>
        </w:rPr>
        <w:t>Degree Apprenticeship in Logistics and Supply Chain Management</w:t>
      </w:r>
    </w:p>
    <w:p w14:paraId="23CE5606" w14:textId="2A0782A9" w:rsidR="00982863" w:rsidRPr="00503565" w:rsidRDefault="003F27ED" w:rsidP="00982863">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eastAsiaTheme="majorEastAsia" w:cs="Arial"/>
          <w:b/>
          <w:bCs/>
          <w:sz w:val="22"/>
          <w:szCs w:val="22"/>
          <w:lang w:val="en-US"/>
        </w:rPr>
        <w:t>9</w:t>
      </w:r>
      <w:r w:rsidRPr="003F27ED">
        <w:rPr>
          <w:rStyle w:val="normaltextrun"/>
          <w:rFonts w:eastAsiaTheme="majorEastAsia" w:cs="Arial"/>
          <w:b/>
          <w:bCs/>
          <w:sz w:val="22"/>
          <w:szCs w:val="22"/>
          <w:vertAlign w:val="superscript"/>
          <w:lang w:val="en-US"/>
        </w:rPr>
        <w:t>th</w:t>
      </w:r>
      <w:r>
        <w:rPr>
          <w:rStyle w:val="normaltextrun"/>
          <w:rFonts w:eastAsiaTheme="majorEastAsia" w:cs="Arial"/>
          <w:b/>
          <w:bCs/>
          <w:sz w:val="22"/>
          <w:szCs w:val="22"/>
          <w:lang w:val="en-US"/>
        </w:rPr>
        <w:t xml:space="preserve"> March</w:t>
      </w:r>
      <w:r w:rsidR="00982863">
        <w:rPr>
          <w:rStyle w:val="normaltextrun"/>
          <w:rFonts w:eastAsiaTheme="majorEastAsia" w:cs="Arial"/>
          <w:b/>
          <w:bCs/>
          <w:sz w:val="22"/>
          <w:szCs w:val="22"/>
          <w:lang w:val="en-US"/>
        </w:rPr>
        <w:t xml:space="preserve"> 2026</w:t>
      </w:r>
    </w:p>
    <w:p w14:paraId="6391CF36" w14:textId="1014EC1B" w:rsidR="00982863" w:rsidRDefault="003B2969" w:rsidP="00982863">
      <w:pPr>
        <w:jc w:val="center"/>
        <w:rPr>
          <w:rStyle w:val="normaltextrun"/>
          <w:rFonts w:eastAsiaTheme="majorEastAsia" w:cs="Arial"/>
          <w:b/>
          <w:bCs/>
          <w:lang w:val="en-US"/>
        </w:rPr>
      </w:pPr>
      <w:r w:rsidRPr="003B2969">
        <w:rPr>
          <w:rStyle w:val="normaltextrun"/>
          <w:rFonts w:eastAsiaTheme="majorEastAsia" w:cs="Arial"/>
          <w:b/>
          <w:bCs/>
          <w:lang w:val="en-US"/>
        </w:rPr>
        <w:t xml:space="preserve">Supply Chain and Logistics Operations </w:t>
      </w:r>
      <w:r w:rsidR="00982863">
        <w:rPr>
          <w:rStyle w:val="normaltextrun"/>
          <w:rFonts w:eastAsiaTheme="majorEastAsia" w:cs="Arial"/>
          <w:b/>
          <w:bCs/>
          <w:lang w:val="en-US"/>
        </w:rPr>
        <w:t>(ACMA 50</w:t>
      </w:r>
      <w:r w:rsidR="00BF06D5">
        <w:rPr>
          <w:rStyle w:val="normaltextrun"/>
          <w:rFonts w:eastAsiaTheme="majorEastAsia" w:cs="Arial"/>
          <w:b/>
          <w:bCs/>
          <w:lang w:val="en-US"/>
        </w:rPr>
        <w:t>20</w:t>
      </w:r>
      <w:r w:rsidR="00982863">
        <w:rPr>
          <w:rStyle w:val="normaltextrun"/>
          <w:rFonts w:eastAsiaTheme="majorEastAsia" w:cs="Arial"/>
          <w:b/>
          <w:bCs/>
          <w:lang w:val="en-US"/>
        </w:rPr>
        <w:t>)</w:t>
      </w:r>
    </w:p>
    <w:p w14:paraId="7BAC506B" w14:textId="77777777" w:rsidR="00982863" w:rsidRDefault="00982863">
      <w:pPr>
        <w:rPr>
          <w:rStyle w:val="normaltextrun"/>
          <w:rFonts w:eastAsiaTheme="majorEastAsia" w:cs="Arial"/>
          <w:b/>
          <w:bCs/>
          <w:lang w:val="en-US"/>
        </w:rPr>
      </w:pPr>
      <w:r>
        <w:rPr>
          <w:rStyle w:val="normaltextrun"/>
          <w:rFonts w:eastAsiaTheme="majorEastAsia" w:cs="Arial"/>
          <w:b/>
          <w:bCs/>
          <w:lang w:val="en-US"/>
        </w:rPr>
        <w:br w:type="page"/>
      </w:r>
    </w:p>
    <w:tbl>
      <w:tblPr>
        <w:tblW w:w="0" w:type="auto"/>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07ED1" w:rsidRPr="00A406E5" w14:paraId="304E3ACC" w14:textId="77777777" w:rsidTr="0007052E">
        <w:tc>
          <w:tcPr>
            <w:tcW w:w="8624" w:type="dxa"/>
            <w:shd w:val="clear" w:color="auto" w:fill="C0C0C0"/>
          </w:tcPr>
          <w:p w14:paraId="53D86958" w14:textId="77777777" w:rsidR="00807ED1" w:rsidRPr="00A406E5" w:rsidRDefault="00807ED1" w:rsidP="00CA6562">
            <w:pPr>
              <w:pStyle w:val="Heading4"/>
              <w:rPr>
                <w:rFonts w:ascii="Arial" w:hAnsi="Arial" w:cs="Arial"/>
                <w:b/>
                <w:bCs/>
              </w:rPr>
            </w:pPr>
            <w:r w:rsidRPr="234F85E1">
              <w:rPr>
                <w:rFonts w:ascii="Arial" w:hAnsi="Arial" w:cs="Arial"/>
                <w:b/>
                <w:bCs/>
              </w:rPr>
              <w:lastRenderedPageBreak/>
              <w:t xml:space="preserve">LEVEL 5 ASSESSMENT SPECIFICATION </w:t>
            </w:r>
          </w:p>
        </w:tc>
      </w:tr>
    </w:tbl>
    <w:tbl>
      <w:tblPr>
        <w:tblW w:w="10348"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43"/>
        <w:gridCol w:w="3293"/>
        <w:gridCol w:w="2268"/>
        <w:gridCol w:w="3644"/>
      </w:tblGrid>
      <w:tr w:rsidR="00807ED1" w:rsidRPr="00A406E5" w14:paraId="1C00E32D" w14:textId="77777777" w:rsidTr="001258A8">
        <w:tc>
          <w:tcPr>
            <w:tcW w:w="1143" w:type="dxa"/>
            <w:shd w:val="clear" w:color="auto" w:fill="auto"/>
          </w:tcPr>
          <w:p w14:paraId="5F394EE8" w14:textId="77777777" w:rsidR="00807ED1" w:rsidRPr="00A406E5" w:rsidRDefault="00807ED1" w:rsidP="00CA6562">
            <w:pPr>
              <w:spacing w:before="120" w:after="120"/>
              <w:jc w:val="both"/>
              <w:rPr>
                <w:rFonts w:ascii="Arial" w:hAnsi="Arial" w:cs="Arial"/>
                <w:b/>
              </w:rPr>
            </w:pPr>
            <w:r w:rsidRPr="00A406E5">
              <w:rPr>
                <w:rFonts w:ascii="Arial" w:hAnsi="Arial" w:cs="Arial"/>
                <w:b/>
              </w:rPr>
              <w:t>Student name:</w:t>
            </w:r>
          </w:p>
        </w:tc>
        <w:tc>
          <w:tcPr>
            <w:tcW w:w="3293" w:type="dxa"/>
          </w:tcPr>
          <w:p w14:paraId="3494FE16" w14:textId="6D521E24" w:rsidR="00807ED1" w:rsidRPr="00A406E5" w:rsidRDefault="0007052E" w:rsidP="00CA6562">
            <w:pPr>
              <w:spacing w:before="120" w:after="120"/>
              <w:jc w:val="both"/>
              <w:rPr>
                <w:rFonts w:ascii="Arial" w:hAnsi="Arial" w:cs="Arial"/>
                <w:b/>
              </w:rPr>
            </w:pPr>
            <w:r>
              <w:rPr>
                <w:rFonts w:ascii="Arial" w:hAnsi="Arial" w:cs="Arial"/>
                <w:b/>
              </w:rPr>
              <w:t>Graham Jones</w:t>
            </w:r>
          </w:p>
        </w:tc>
        <w:tc>
          <w:tcPr>
            <w:tcW w:w="2268" w:type="dxa"/>
            <w:shd w:val="clear" w:color="auto" w:fill="D9D9D9" w:themeFill="background1" w:themeFillShade="D9"/>
          </w:tcPr>
          <w:p w14:paraId="52E469BB" w14:textId="77777777" w:rsidR="00807ED1" w:rsidRPr="00A406E5" w:rsidRDefault="00807ED1" w:rsidP="00CA6562">
            <w:pPr>
              <w:spacing w:before="120" w:after="120"/>
              <w:jc w:val="both"/>
              <w:rPr>
                <w:rFonts w:ascii="Arial" w:hAnsi="Arial" w:cs="Arial"/>
                <w:b/>
              </w:rPr>
            </w:pPr>
            <w:r w:rsidRPr="00A406E5">
              <w:rPr>
                <w:rFonts w:ascii="Arial" w:hAnsi="Arial" w:cs="Arial"/>
                <w:b/>
              </w:rPr>
              <w:t>Student ID number:</w:t>
            </w:r>
          </w:p>
        </w:tc>
        <w:tc>
          <w:tcPr>
            <w:tcW w:w="3644" w:type="dxa"/>
          </w:tcPr>
          <w:p w14:paraId="1FB91FAD" w14:textId="3D6AA4BA" w:rsidR="00807ED1" w:rsidRPr="00A406E5" w:rsidRDefault="00EF58AC" w:rsidP="00CA6562">
            <w:pPr>
              <w:spacing w:before="120" w:after="120"/>
              <w:jc w:val="both"/>
              <w:rPr>
                <w:rFonts w:ascii="Arial" w:hAnsi="Arial" w:cs="Arial"/>
                <w:b/>
              </w:rPr>
            </w:pPr>
            <w:r>
              <w:rPr>
                <w:rFonts w:ascii="Arial" w:hAnsi="Arial" w:cs="Arial"/>
                <w:b/>
              </w:rPr>
              <w:t>2313935</w:t>
            </w:r>
          </w:p>
        </w:tc>
      </w:tr>
      <w:tr w:rsidR="00807ED1" w:rsidRPr="00A406E5" w14:paraId="4E9AE3D1" w14:textId="77777777" w:rsidTr="001258A8">
        <w:tc>
          <w:tcPr>
            <w:tcW w:w="1143" w:type="dxa"/>
            <w:shd w:val="clear" w:color="auto" w:fill="auto"/>
          </w:tcPr>
          <w:p w14:paraId="6917F915" w14:textId="77777777" w:rsidR="00807ED1" w:rsidRPr="00A406E5" w:rsidRDefault="00807ED1" w:rsidP="00CA6562">
            <w:pPr>
              <w:spacing w:before="120" w:after="120"/>
              <w:jc w:val="both"/>
              <w:rPr>
                <w:rFonts w:ascii="Arial" w:hAnsi="Arial" w:cs="Arial"/>
                <w:b/>
              </w:rPr>
            </w:pPr>
            <w:r w:rsidRPr="00A406E5">
              <w:rPr>
                <w:rFonts w:ascii="Arial" w:hAnsi="Arial" w:cs="Arial"/>
                <w:b/>
              </w:rPr>
              <w:t>Programme:</w:t>
            </w:r>
          </w:p>
        </w:tc>
        <w:tc>
          <w:tcPr>
            <w:tcW w:w="9205" w:type="dxa"/>
            <w:gridSpan w:val="3"/>
          </w:tcPr>
          <w:p w14:paraId="57BB7C42" w14:textId="77777777" w:rsidR="00807ED1" w:rsidRPr="00A406E5" w:rsidRDefault="00807ED1" w:rsidP="00CA6562">
            <w:pPr>
              <w:spacing w:before="120" w:after="120"/>
              <w:jc w:val="both"/>
              <w:rPr>
                <w:rFonts w:ascii="Arial" w:hAnsi="Arial" w:cs="Arial"/>
                <w:b/>
              </w:rPr>
            </w:pPr>
            <w:r>
              <w:rPr>
                <w:rFonts w:ascii="Arial" w:hAnsi="Arial" w:cs="Arial"/>
                <w:b/>
              </w:rPr>
              <w:t>DA Program in Supply Chain and Logistics</w:t>
            </w:r>
          </w:p>
        </w:tc>
      </w:tr>
      <w:tr w:rsidR="00807ED1" w:rsidRPr="00A406E5" w14:paraId="68922B0A" w14:textId="77777777" w:rsidTr="001258A8">
        <w:tc>
          <w:tcPr>
            <w:tcW w:w="1143" w:type="dxa"/>
            <w:shd w:val="clear" w:color="auto" w:fill="auto"/>
          </w:tcPr>
          <w:p w14:paraId="27229BB9" w14:textId="77777777" w:rsidR="00807ED1" w:rsidRPr="00A406E5" w:rsidRDefault="00807ED1" w:rsidP="00CA6562">
            <w:pPr>
              <w:spacing w:before="120" w:after="120"/>
              <w:jc w:val="both"/>
              <w:rPr>
                <w:rFonts w:ascii="Arial" w:hAnsi="Arial" w:cs="Arial"/>
                <w:b/>
              </w:rPr>
            </w:pPr>
            <w:r w:rsidRPr="00A406E5">
              <w:rPr>
                <w:rFonts w:ascii="Arial" w:hAnsi="Arial" w:cs="Arial"/>
                <w:b/>
              </w:rPr>
              <w:t>Module:</w:t>
            </w:r>
          </w:p>
        </w:tc>
        <w:tc>
          <w:tcPr>
            <w:tcW w:w="9205" w:type="dxa"/>
            <w:gridSpan w:val="3"/>
            <w:shd w:val="clear" w:color="auto" w:fill="auto"/>
          </w:tcPr>
          <w:p w14:paraId="75BCD707" w14:textId="77777777" w:rsidR="00807ED1" w:rsidRPr="00260230" w:rsidRDefault="00807ED1" w:rsidP="00CA6562">
            <w:pPr>
              <w:spacing w:before="120" w:after="120"/>
              <w:jc w:val="both"/>
              <w:rPr>
                <w:rFonts w:ascii="Arial" w:hAnsi="Arial" w:cs="Arial"/>
                <w:b/>
                <w:bCs/>
              </w:rPr>
            </w:pPr>
            <w:r w:rsidRPr="00F161D5">
              <w:rPr>
                <w:rFonts w:ascii="Arial" w:hAnsi="Arial" w:cs="Arial"/>
                <w:b/>
                <w:bCs/>
              </w:rPr>
              <w:t>Supply Chain and Logistics Operations</w:t>
            </w:r>
          </w:p>
        </w:tc>
      </w:tr>
      <w:tr w:rsidR="00807ED1" w:rsidRPr="00A406E5" w14:paraId="7CE15C14" w14:textId="77777777" w:rsidTr="001258A8">
        <w:tc>
          <w:tcPr>
            <w:tcW w:w="1143" w:type="dxa"/>
            <w:shd w:val="clear" w:color="auto" w:fill="auto"/>
          </w:tcPr>
          <w:p w14:paraId="4A8A1671" w14:textId="77777777" w:rsidR="00807ED1" w:rsidRPr="00A406E5" w:rsidRDefault="00807ED1" w:rsidP="00CA6562">
            <w:pPr>
              <w:spacing w:before="120" w:after="120"/>
              <w:jc w:val="both"/>
              <w:rPr>
                <w:rFonts w:ascii="Arial" w:hAnsi="Arial" w:cs="Arial"/>
                <w:b/>
              </w:rPr>
            </w:pPr>
            <w:r w:rsidRPr="00A406E5">
              <w:rPr>
                <w:rFonts w:ascii="Arial" w:hAnsi="Arial" w:cs="Arial"/>
                <w:b/>
              </w:rPr>
              <w:t>Module code:</w:t>
            </w:r>
          </w:p>
        </w:tc>
        <w:tc>
          <w:tcPr>
            <w:tcW w:w="3293" w:type="dxa"/>
          </w:tcPr>
          <w:p w14:paraId="2E8BD7E6" w14:textId="77777777" w:rsidR="00807ED1" w:rsidRPr="00A406E5" w:rsidRDefault="00807ED1" w:rsidP="00CA6562">
            <w:pPr>
              <w:spacing w:before="120" w:after="120"/>
              <w:jc w:val="both"/>
              <w:rPr>
                <w:rFonts w:ascii="Arial" w:hAnsi="Arial" w:cs="Arial"/>
                <w:b/>
              </w:rPr>
            </w:pPr>
            <w:r>
              <w:rPr>
                <w:rFonts w:ascii="Arial" w:hAnsi="Arial" w:cs="Arial"/>
                <w:b/>
              </w:rPr>
              <w:t>ACMA5020</w:t>
            </w:r>
          </w:p>
        </w:tc>
        <w:tc>
          <w:tcPr>
            <w:tcW w:w="2268" w:type="dxa"/>
            <w:shd w:val="clear" w:color="auto" w:fill="D9D9D9" w:themeFill="background1" w:themeFillShade="D9"/>
          </w:tcPr>
          <w:p w14:paraId="45E66D25" w14:textId="77777777" w:rsidR="00807ED1" w:rsidRPr="004D5E9B" w:rsidRDefault="00807ED1" w:rsidP="00CA6562">
            <w:pPr>
              <w:pStyle w:val="Heading2"/>
              <w:rPr>
                <w:rFonts w:ascii="Arial" w:hAnsi="Arial" w:cs="Arial"/>
                <w:sz w:val="22"/>
                <w:szCs w:val="22"/>
              </w:rPr>
            </w:pPr>
            <w:r w:rsidRPr="00A406E5">
              <w:rPr>
                <w:rFonts w:ascii="Arial" w:hAnsi="Arial" w:cs="Arial"/>
                <w:sz w:val="22"/>
                <w:szCs w:val="22"/>
              </w:rPr>
              <w:t>Contribution to Overall Module Assessment (%):</w:t>
            </w:r>
          </w:p>
        </w:tc>
        <w:tc>
          <w:tcPr>
            <w:tcW w:w="3644" w:type="dxa"/>
          </w:tcPr>
          <w:p w14:paraId="33F5EF12" w14:textId="77777777" w:rsidR="00807ED1" w:rsidRPr="00A406E5" w:rsidRDefault="00807ED1" w:rsidP="00CA6562">
            <w:pPr>
              <w:spacing w:before="120" w:after="120"/>
              <w:jc w:val="both"/>
              <w:rPr>
                <w:rFonts w:ascii="Arial" w:hAnsi="Arial" w:cs="Arial"/>
                <w:b/>
              </w:rPr>
            </w:pPr>
            <w:r>
              <w:rPr>
                <w:rFonts w:ascii="Arial" w:hAnsi="Arial" w:cs="Arial"/>
                <w:b/>
              </w:rPr>
              <w:t>50%</w:t>
            </w:r>
          </w:p>
        </w:tc>
      </w:tr>
      <w:tr w:rsidR="00807ED1" w:rsidRPr="00A406E5" w14:paraId="7446085D" w14:textId="77777777" w:rsidTr="001258A8">
        <w:tc>
          <w:tcPr>
            <w:tcW w:w="1143" w:type="dxa"/>
            <w:shd w:val="clear" w:color="auto" w:fill="auto"/>
          </w:tcPr>
          <w:p w14:paraId="6C966399" w14:textId="77777777" w:rsidR="00807ED1" w:rsidRPr="00A406E5" w:rsidRDefault="00807ED1" w:rsidP="00CA6562">
            <w:pPr>
              <w:spacing w:before="120" w:after="120"/>
              <w:jc w:val="both"/>
              <w:rPr>
                <w:rFonts w:ascii="Arial" w:hAnsi="Arial" w:cs="Arial"/>
                <w:b/>
              </w:rPr>
            </w:pPr>
            <w:r w:rsidRPr="00A406E5">
              <w:rPr>
                <w:rFonts w:ascii="Arial" w:hAnsi="Arial" w:cs="Arial"/>
                <w:b/>
              </w:rPr>
              <w:t>Lecturer:</w:t>
            </w:r>
          </w:p>
        </w:tc>
        <w:tc>
          <w:tcPr>
            <w:tcW w:w="3293" w:type="dxa"/>
          </w:tcPr>
          <w:p w14:paraId="6077D9FE" w14:textId="77777777" w:rsidR="00807ED1" w:rsidRPr="00A406E5" w:rsidRDefault="00807ED1" w:rsidP="00CA6562">
            <w:pPr>
              <w:spacing w:before="120" w:after="120"/>
              <w:jc w:val="both"/>
              <w:rPr>
                <w:rFonts w:ascii="Arial" w:hAnsi="Arial" w:cs="Arial"/>
                <w:b/>
              </w:rPr>
            </w:pPr>
            <w:r>
              <w:rPr>
                <w:rFonts w:ascii="Arial" w:hAnsi="Arial" w:cs="Arial"/>
                <w:b/>
              </w:rPr>
              <w:t>Dr Moutushi Tanha</w:t>
            </w:r>
          </w:p>
        </w:tc>
        <w:tc>
          <w:tcPr>
            <w:tcW w:w="2268" w:type="dxa"/>
            <w:shd w:val="clear" w:color="auto" w:fill="D9D9D9" w:themeFill="background1" w:themeFillShade="D9"/>
          </w:tcPr>
          <w:p w14:paraId="70F2D763" w14:textId="77777777" w:rsidR="00807ED1" w:rsidRPr="00A406E5" w:rsidRDefault="00807ED1" w:rsidP="00CA6562">
            <w:pPr>
              <w:spacing w:before="120" w:after="120"/>
              <w:jc w:val="both"/>
              <w:rPr>
                <w:rFonts w:ascii="Arial" w:hAnsi="Arial" w:cs="Arial"/>
                <w:b/>
              </w:rPr>
            </w:pPr>
            <w:r w:rsidRPr="00A406E5">
              <w:rPr>
                <w:rFonts w:ascii="Arial" w:hAnsi="Arial" w:cs="Arial"/>
                <w:b/>
              </w:rPr>
              <w:t>Internal Verifier:</w:t>
            </w:r>
          </w:p>
        </w:tc>
        <w:tc>
          <w:tcPr>
            <w:tcW w:w="3644" w:type="dxa"/>
          </w:tcPr>
          <w:p w14:paraId="2F3DE34F" w14:textId="77777777" w:rsidR="00807ED1" w:rsidRPr="00A406E5" w:rsidRDefault="00807ED1" w:rsidP="00CA6562">
            <w:pPr>
              <w:spacing w:before="120" w:after="120"/>
              <w:jc w:val="both"/>
              <w:rPr>
                <w:rFonts w:ascii="Arial" w:hAnsi="Arial" w:cs="Arial"/>
                <w:b/>
              </w:rPr>
            </w:pPr>
            <w:r>
              <w:rPr>
                <w:rFonts w:ascii="Arial" w:hAnsi="Arial" w:cs="Arial"/>
                <w:b/>
              </w:rPr>
              <w:t>Dr Irina Neaga</w:t>
            </w:r>
          </w:p>
        </w:tc>
      </w:tr>
      <w:tr w:rsidR="00807ED1" w:rsidRPr="00A406E5" w14:paraId="51958ED4" w14:textId="77777777" w:rsidTr="001258A8">
        <w:tc>
          <w:tcPr>
            <w:tcW w:w="1143" w:type="dxa"/>
            <w:shd w:val="clear" w:color="auto" w:fill="auto"/>
          </w:tcPr>
          <w:p w14:paraId="3DBBE09B" w14:textId="77777777" w:rsidR="00807ED1" w:rsidRPr="00A406E5" w:rsidRDefault="00807ED1" w:rsidP="00CA6562">
            <w:pPr>
              <w:spacing w:before="120" w:after="120"/>
              <w:jc w:val="both"/>
              <w:rPr>
                <w:rFonts w:ascii="Arial" w:hAnsi="Arial" w:cs="Arial"/>
                <w:b/>
              </w:rPr>
            </w:pPr>
            <w:r w:rsidRPr="00A406E5">
              <w:rPr>
                <w:rFonts w:ascii="Arial" w:hAnsi="Arial" w:cs="Arial"/>
                <w:b/>
              </w:rPr>
              <w:t>Assignment Title:</w:t>
            </w:r>
          </w:p>
        </w:tc>
        <w:tc>
          <w:tcPr>
            <w:tcW w:w="3293" w:type="dxa"/>
          </w:tcPr>
          <w:p w14:paraId="6BA467DB" w14:textId="77777777" w:rsidR="00807ED1" w:rsidRPr="00260230" w:rsidRDefault="00807ED1" w:rsidP="00CA6562">
            <w:pPr>
              <w:spacing w:before="120" w:after="120"/>
              <w:rPr>
                <w:rFonts w:ascii="Arial" w:hAnsi="Arial" w:cs="Arial"/>
                <w:b/>
              </w:rPr>
            </w:pPr>
            <w:r>
              <w:rPr>
                <w:rFonts w:ascii="Arial" w:hAnsi="Arial" w:cs="Arial"/>
                <w:b/>
              </w:rPr>
              <w:t>Writing a report</w:t>
            </w:r>
            <w:r w:rsidRPr="00260230">
              <w:rPr>
                <w:rFonts w:ascii="Arial" w:hAnsi="Arial" w:cs="Arial"/>
                <w:b/>
              </w:rPr>
              <w:t xml:space="preserve"> on </w:t>
            </w:r>
            <w:r w:rsidRPr="00F161D5">
              <w:rPr>
                <w:rFonts w:ascii="Arial" w:hAnsi="Arial" w:cs="Arial"/>
                <w:b/>
                <w:bCs/>
              </w:rPr>
              <w:t>Supply Chain and Logistics Operations</w:t>
            </w:r>
          </w:p>
        </w:tc>
        <w:tc>
          <w:tcPr>
            <w:tcW w:w="2268" w:type="dxa"/>
            <w:shd w:val="clear" w:color="auto" w:fill="auto"/>
          </w:tcPr>
          <w:p w14:paraId="1D313CB0" w14:textId="77777777" w:rsidR="00807ED1" w:rsidRPr="00A406E5" w:rsidRDefault="00807ED1" w:rsidP="00CA6562">
            <w:pPr>
              <w:spacing w:before="120" w:after="120"/>
              <w:jc w:val="both"/>
              <w:rPr>
                <w:rFonts w:ascii="Arial" w:hAnsi="Arial" w:cs="Arial"/>
                <w:b/>
              </w:rPr>
            </w:pPr>
            <w:r>
              <w:rPr>
                <w:rFonts w:ascii="Arial" w:hAnsi="Arial" w:cs="Arial"/>
                <w:b/>
              </w:rPr>
              <w:t>Word count (or equivalent):</w:t>
            </w:r>
          </w:p>
        </w:tc>
        <w:tc>
          <w:tcPr>
            <w:tcW w:w="3644" w:type="dxa"/>
          </w:tcPr>
          <w:p w14:paraId="04F1F6CB" w14:textId="77777777" w:rsidR="00807ED1" w:rsidRPr="00A406E5" w:rsidRDefault="00807ED1" w:rsidP="00CA6562">
            <w:pPr>
              <w:spacing w:before="120" w:after="120"/>
              <w:jc w:val="both"/>
              <w:rPr>
                <w:rFonts w:ascii="Arial" w:hAnsi="Arial" w:cs="Arial"/>
                <w:b/>
                <w:bCs/>
              </w:rPr>
            </w:pPr>
            <w:r w:rsidRPr="31C2557E">
              <w:rPr>
                <w:rFonts w:ascii="Arial" w:hAnsi="Arial" w:cs="Arial"/>
                <w:b/>
                <w:bCs/>
              </w:rPr>
              <w:t>2000 words</w:t>
            </w:r>
          </w:p>
        </w:tc>
      </w:tr>
      <w:tr w:rsidR="00807ED1" w:rsidRPr="00A406E5" w14:paraId="385429CA" w14:textId="77777777" w:rsidTr="001258A8">
        <w:tc>
          <w:tcPr>
            <w:tcW w:w="1143" w:type="dxa"/>
            <w:shd w:val="clear" w:color="auto" w:fill="auto"/>
          </w:tcPr>
          <w:p w14:paraId="719546FC" w14:textId="77777777" w:rsidR="00807ED1" w:rsidRPr="00A406E5" w:rsidRDefault="00807ED1" w:rsidP="00CA6562">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6D127F0" w14:textId="77777777" w:rsidR="00807ED1" w:rsidRPr="00A406E5" w:rsidRDefault="00807ED1" w:rsidP="00CA6562">
            <w:pPr>
              <w:spacing w:before="120" w:after="120"/>
              <w:jc w:val="both"/>
              <w:rPr>
                <w:rFonts w:ascii="Arial" w:hAnsi="Arial" w:cs="Arial"/>
                <w:b/>
              </w:rPr>
            </w:pPr>
            <w:r>
              <w:rPr>
                <w:rFonts w:ascii="Arial" w:hAnsi="Arial" w:cs="Arial"/>
                <w:b/>
              </w:rPr>
              <w:t>To be confirmed</w:t>
            </w:r>
          </w:p>
        </w:tc>
        <w:tc>
          <w:tcPr>
            <w:tcW w:w="2268" w:type="dxa"/>
            <w:shd w:val="clear" w:color="auto" w:fill="auto"/>
          </w:tcPr>
          <w:p w14:paraId="20F5D55E" w14:textId="77777777" w:rsidR="00807ED1" w:rsidRPr="00A406E5" w:rsidRDefault="00807ED1" w:rsidP="00CA6562">
            <w:pPr>
              <w:spacing w:before="120" w:after="120"/>
              <w:jc w:val="both"/>
              <w:rPr>
                <w:rFonts w:ascii="Arial" w:hAnsi="Arial" w:cs="Arial"/>
                <w:b/>
              </w:rPr>
            </w:pPr>
            <w:r w:rsidRPr="00A406E5">
              <w:rPr>
                <w:rFonts w:ascii="Arial" w:hAnsi="Arial" w:cs="Arial"/>
                <w:b/>
              </w:rPr>
              <w:t>Return date of provisional marks &amp; written feedback:</w:t>
            </w:r>
          </w:p>
        </w:tc>
        <w:tc>
          <w:tcPr>
            <w:tcW w:w="3644" w:type="dxa"/>
          </w:tcPr>
          <w:p w14:paraId="12072CF3" w14:textId="77777777" w:rsidR="00807ED1" w:rsidRPr="00A406E5" w:rsidRDefault="00807ED1" w:rsidP="00CA6562">
            <w:pPr>
              <w:spacing w:before="120" w:after="120"/>
              <w:jc w:val="both"/>
              <w:rPr>
                <w:rFonts w:ascii="Arial" w:hAnsi="Arial" w:cs="Arial"/>
                <w:b/>
              </w:rPr>
            </w:pPr>
            <w:r w:rsidRPr="00260230">
              <w:rPr>
                <w:rFonts w:ascii="Arial" w:hAnsi="Arial" w:cs="Arial"/>
                <w:b/>
              </w:rPr>
              <w:t xml:space="preserve">Within 20 working days of </w:t>
            </w:r>
            <w:r>
              <w:rPr>
                <w:rFonts w:ascii="Arial" w:hAnsi="Arial" w:cs="Arial"/>
                <w:b/>
              </w:rPr>
              <w:t xml:space="preserve">the </w:t>
            </w:r>
            <w:r w:rsidRPr="00260230">
              <w:rPr>
                <w:rFonts w:ascii="Arial" w:hAnsi="Arial" w:cs="Arial"/>
                <w:b/>
              </w:rPr>
              <w:t>submission date</w:t>
            </w:r>
          </w:p>
        </w:tc>
      </w:tr>
      <w:tr w:rsidR="00807ED1" w:rsidRPr="00A406E5" w14:paraId="4DCB76A9" w14:textId="77777777" w:rsidTr="001258A8">
        <w:tc>
          <w:tcPr>
            <w:tcW w:w="1143" w:type="dxa"/>
            <w:shd w:val="clear" w:color="auto" w:fill="auto"/>
          </w:tcPr>
          <w:p w14:paraId="0FD3F71D" w14:textId="77777777" w:rsidR="00807ED1" w:rsidRPr="00A406E5" w:rsidRDefault="00807ED1" w:rsidP="00CA656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9205" w:type="dxa"/>
            <w:gridSpan w:val="3"/>
            <w:shd w:val="clear" w:color="auto" w:fill="auto"/>
          </w:tcPr>
          <w:p w14:paraId="51BBC703" w14:textId="77777777" w:rsidR="00807ED1" w:rsidRPr="00A406E5" w:rsidRDefault="00807ED1" w:rsidP="00CA6562">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CE8FC3" w14:textId="77777777" w:rsidR="00807ED1" w:rsidRPr="00A406E5" w:rsidRDefault="00807ED1" w:rsidP="00CA6562">
            <w:pPr>
              <w:spacing w:before="120" w:after="120"/>
              <w:jc w:val="both"/>
              <w:rPr>
                <w:rFonts w:ascii="Arial" w:hAnsi="Arial" w:cs="Arial"/>
                <w:b/>
              </w:rPr>
            </w:pPr>
            <w:r w:rsidRPr="00A406E5">
              <w:rPr>
                <w:rFonts w:ascii="Arial" w:hAnsi="Arial" w:cs="Arial"/>
                <w:b/>
              </w:rPr>
              <w:t xml:space="preserve">Alternative submission method (if applicable): </w:t>
            </w:r>
          </w:p>
          <w:p w14:paraId="2E6E053B" w14:textId="77777777" w:rsidR="00807ED1" w:rsidRPr="00A406E5" w:rsidRDefault="00807ED1" w:rsidP="00CA6562">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07ED1" w:rsidRPr="00A406E5" w14:paraId="016AE78B" w14:textId="77777777" w:rsidTr="001258A8">
        <w:tc>
          <w:tcPr>
            <w:tcW w:w="1143" w:type="dxa"/>
            <w:shd w:val="clear" w:color="auto" w:fill="auto"/>
          </w:tcPr>
          <w:p w14:paraId="1193FD26" w14:textId="77777777" w:rsidR="00807ED1" w:rsidRPr="00A406E5" w:rsidRDefault="00807ED1" w:rsidP="00CA6562">
            <w:pPr>
              <w:spacing w:before="120" w:after="120"/>
              <w:rPr>
                <w:rFonts w:ascii="Arial" w:hAnsi="Arial" w:cs="Arial"/>
                <w:b/>
              </w:rPr>
            </w:pPr>
            <w:r w:rsidRPr="00A406E5">
              <w:rPr>
                <w:rFonts w:ascii="Arial" w:hAnsi="Arial" w:cs="Arial"/>
                <w:b/>
              </w:rPr>
              <w:t>Academic honesty / referencing:</w:t>
            </w:r>
          </w:p>
        </w:tc>
        <w:tc>
          <w:tcPr>
            <w:tcW w:w="9205" w:type="dxa"/>
            <w:gridSpan w:val="3"/>
            <w:shd w:val="clear" w:color="auto" w:fill="auto"/>
          </w:tcPr>
          <w:p w14:paraId="756366C7" w14:textId="77777777" w:rsidR="00807ED1" w:rsidRPr="00A406E5" w:rsidRDefault="00807ED1" w:rsidP="00CA6562">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807ED1" w:rsidRPr="00A406E5" w14:paraId="2151FE9A" w14:textId="77777777" w:rsidTr="001258A8">
        <w:tc>
          <w:tcPr>
            <w:tcW w:w="10348" w:type="dxa"/>
            <w:gridSpan w:val="4"/>
            <w:shd w:val="pct10" w:color="auto" w:fill="auto"/>
          </w:tcPr>
          <w:p w14:paraId="5F7186EC" w14:textId="77777777" w:rsidR="00807ED1" w:rsidRPr="00306639" w:rsidRDefault="00807ED1" w:rsidP="00CA6562">
            <w:pPr>
              <w:rPr>
                <w:rFonts w:ascii="Arial" w:hAnsi="Arial" w:cs="Arial"/>
                <w:b/>
              </w:rPr>
            </w:pPr>
            <w:r w:rsidRPr="00A406E5">
              <w:rPr>
                <w:rFonts w:ascii="Arial" w:hAnsi="Arial" w:cs="Arial"/>
                <w:b/>
              </w:rPr>
              <w:t>Module Learning Outcomes (from module syllabus)</w:t>
            </w:r>
          </w:p>
        </w:tc>
      </w:tr>
      <w:tr w:rsidR="00807ED1" w:rsidRPr="00A406E5" w14:paraId="52586AF8" w14:textId="77777777" w:rsidTr="001258A8">
        <w:tc>
          <w:tcPr>
            <w:tcW w:w="10348" w:type="dxa"/>
            <w:gridSpan w:val="4"/>
          </w:tcPr>
          <w:p w14:paraId="61A11EE1" w14:textId="77777777" w:rsidR="00807ED1" w:rsidRPr="00A406E5" w:rsidRDefault="00807ED1" w:rsidP="00CA6562">
            <w:pPr>
              <w:rPr>
                <w:rFonts w:ascii="Arial" w:hAnsi="Arial" w:cs="Arial"/>
              </w:rPr>
            </w:pPr>
          </w:p>
          <w:p w14:paraId="7D2A7BC5" w14:textId="77777777" w:rsidR="00807ED1" w:rsidRPr="002073BD" w:rsidRDefault="00807ED1" w:rsidP="00CA6562">
            <w:pPr>
              <w:overflowPunct w:val="0"/>
              <w:autoSpaceDE w:val="0"/>
              <w:autoSpaceDN w:val="0"/>
              <w:adjustRightInd w:val="0"/>
              <w:jc w:val="both"/>
              <w:textAlignment w:val="baseline"/>
              <w:rPr>
                <w:rFonts w:ascii="Arial" w:hAnsi="Arial" w:cs="Arial"/>
                <w:sz w:val="24"/>
                <w:szCs w:val="24"/>
              </w:rPr>
            </w:pPr>
            <w:r w:rsidRPr="002073BD">
              <w:rPr>
                <w:rFonts w:ascii="Arial" w:hAnsi="Arial" w:cs="Arial"/>
                <w:sz w:val="24"/>
                <w:szCs w:val="24"/>
              </w:rPr>
              <w:t>Upon the successful completion of this module, the student should be able to:</w:t>
            </w:r>
          </w:p>
          <w:p w14:paraId="61DB3332" w14:textId="77777777" w:rsidR="00807ED1" w:rsidRPr="00D14B5B" w:rsidRDefault="00807ED1" w:rsidP="00807ED1">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D14B5B">
              <w:rPr>
                <w:rFonts w:ascii="Arial" w:hAnsi="Arial" w:cs="Arial"/>
                <w:sz w:val="22"/>
                <w:szCs w:val="22"/>
              </w:rPr>
              <w:t>critically assess the development and strategic importance of supply chain operations</w:t>
            </w:r>
            <w:r>
              <w:rPr>
                <w:rFonts w:ascii="Arial" w:hAnsi="Arial" w:cs="Arial"/>
                <w:sz w:val="22"/>
                <w:szCs w:val="22"/>
              </w:rPr>
              <w:t>;</w:t>
            </w:r>
          </w:p>
          <w:p w14:paraId="3147DE1B" w14:textId="77777777" w:rsidR="00807ED1" w:rsidRPr="00D14B5B" w:rsidRDefault="00807ED1" w:rsidP="00807ED1">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D14B5B">
              <w:rPr>
                <w:rFonts w:ascii="Arial" w:hAnsi="Arial" w:cs="Arial"/>
                <w:sz w:val="22"/>
                <w:szCs w:val="22"/>
              </w:rPr>
              <w:t>evaluate logistics operations techniques and practices for innovation in SCM</w:t>
            </w:r>
            <w:r>
              <w:rPr>
                <w:rFonts w:ascii="Arial" w:hAnsi="Arial" w:cs="Arial"/>
                <w:sz w:val="22"/>
                <w:szCs w:val="22"/>
              </w:rPr>
              <w:t>.</w:t>
            </w:r>
          </w:p>
          <w:p w14:paraId="2D207C97" w14:textId="77777777" w:rsidR="00807ED1" w:rsidRPr="00A406E5" w:rsidRDefault="00807ED1" w:rsidP="00CA6562">
            <w:pPr>
              <w:rPr>
                <w:rFonts w:ascii="Arial" w:hAnsi="Arial" w:cs="Arial"/>
              </w:rPr>
            </w:pPr>
          </w:p>
        </w:tc>
      </w:tr>
    </w:tbl>
    <w:p w14:paraId="250C9C30" w14:textId="12C472D6" w:rsidR="002F3039" w:rsidRDefault="002F3039" w:rsidP="00807ED1">
      <w:pPr>
        <w:rPr>
          <w:rFonts w:ascii="Arial" w:hAnsi="Arial" w:cs="Arial"/>
          <w:b/>
        </w:rPr>
      </w:pPr>
    </w:p>
    <w:p w14:paraId="4B71948D" w14:textId="77777777" w:rsidR="009B1424" w:rsidRPr="001F3190" w:rsidRDefault="002F3039" w:rsidP="009B1424">
      <w:pPr>
        <w:ind w:left="555" w:firstLine="135"/>
        <w:jc w:val="both"/>
        <w:textAlignment w:val="baseline"/>
        <w:rPr>
          <w:rFonts w:ascii="Segoe UI" w:hAnsi="Segoe UI" w:cs="Segoe UI"/>
          <w:sz w:val="18"/>
          <w:szCs w:val="18"/>
          <w:lang w:eastAsia="zh-CN"/>
        </w:rPr>
      </w:pPr>
      <w:r>
        <w:rPr>
          <w:rFonts w:ascii="Arial" w:hAnsi="Arial" w:cs="Arial"/>
          <w:b/>
        </w:rPr>
        <w:br w:type="page"/>
      </w:r>
      <w:r w:rsidR="009B1424" w:rsidRPr="001F3190">
        <w:rPr>
          <w:rFonts w:ascii="Arial" w:hAnsi="Arial" w:cs="Arial"/>
          <w:b/>
          <w:bCs/>
          <w:lang w:eastAsia="zh-CN"/>
        </w:rPr>
        <w:lastRenderedPageBreak/>
        <w:t>Use of Generative AI in Assessment </w:t>
      </w:r>
      <w:r w:rsidR="009B1424" w:rsidRPr="001F3190">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9B1424" w:rsidRPr="001F3190" w14:paraId="5CF08C9D" w14:textId="77777777" w:rsidTr="00CA6562">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5F5CB372" w14:textId="77777777" w:rsidR="009B1424" w:rsidRPr="001F3190" w:rsidRDefault="009B1424" w:rsidP="00CA6562">
            <w:pPr>
              <w:textAlignment w:val="baseline"/>
              <w:rPr>
                <w:sz w:val="24"/>
                <w:szCs w:val="24"/>
                <w:lang w:eastAsia="zh-CN"/>
              </w:rPr>
            </w:pPr>
            <w:r w:rsidRPr="001F3190">
              <w:rPr>
                <w:rFonts w:ascii="Arial" w:hAnsi="Arial" w:cs="Arial"/>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25D0E89" w14:textId="77777777" w:rsidR="009B1424" w:rsidRPr="001F3190" w:rsidRDefault="009B1424" w:rsidP="00CA6562">
            <w:pPr>
              <w:textAlignment w:val="baseline"/>
              <w:rPr>
                <w:sz w:val="24"/>
                <w:szCs w:val="24"/>
                <w:lang w:eastAsia="zh-CN"/>
              </w:rPr>
            </w:pPr>
            <w:r w:rsidRPr="001F3190">
              <w:rPr>
                <w:rFonts w:ascii="Arial" w:hAnsi="Arial" w:cs="Arial"/>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47034362"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633CE77C"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32896B92"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9B1424" w:rsidRPr="001F3190" w14:paraId="60E503F4" w14:textId="77777777" w:rsidTr="00CA6562">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34F554E" w14:textId="77777777" w:rsidR="009B1424" w:rsidRPr="001F3190" w:rsidRDefault="009B1424" w:rsidP="00CA6562">
            <w:pPr>
              <w:textAlignment w:val="baseline"/>
              <w:rPr>
                <w:sz w:val="24"/>
                <w:szCs w:val="24"/>
                <w:lang w:eastAsia="zh-CN"/>
              </w:rPr>
            </w:pPr>
            <w:r w:rsidRPr="001F3190">
              <w:rPr>
                <w:rFonts w:ascii="Arial" w:hAnsi="Arial" w:cs="Arial"/>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58844E2" w14:textId="77777777" w:rsidR="009B1424" w:rsidRPr="001F3190" w:rsidRDefault="009B1424" w:rsidP="00CA6562">
            <w:pPr>
              <w:textAlignment w:val="baseline"/>
              <w:rPr>
                <w:sz w:val="24"/>
                <w:szCs w:val="24"/>
                <w:lang w:eastAsia="zh-CN"/>
              </w:rPr>
            </w:pPr>
            <w:r w:rsidRPr="001F3190">
              <w:rPr>
                <w:rFonts w:ascii="Arial" w:hAnsi="Arial" w:cs="Arial"/>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37C7911B"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7E168E13"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425563DE"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9B1424" w:rsidRPr="001F3190" w14:paraId="08A10D50" w14:textId="77777777" w:rsidTr="00CA6562">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CD58C58" w14:textId="77777777" w:rsidR="009B1424" w:rsidRPr="001F3190" w:rsidRDefault="009B1424" w:rsidP="00CA6562">
            <w:pPr>
              <w:textAlignment w:val="baseline"/>
              <w:rPr>
                <w:sz w:val="24"/>
                <w:szCs w:val="24"/>
                <w:lang w:eastAsia="zh-CN"/>
              </w:rPr>
            </w:pPr>
            <w:r w:rsidRPr="001F3190">
              <w:rPr>
                <w:rFonts w:ascii="Arial" w:hAnsi="Arial" w:cs="Arial"/>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775EA9B" w14:textId="77777777" w:rsidR="009B1424" w:rsidRPr="001F3190" w:rsidRDefault="009B1424" w:rsidP="00CA6562">
            <w:pPr>
              <w:textAlignment w:val="baseline"/>
              <w:rPr>
                <w:sz w:val="24"/>
                <w:szCs w:val="24"/>
                <w:lang w:eastAsia="zh-CN"/>
              </w:rPr>
            </w:pPr>
            <w:r w:rsidRPr="001F3190">
              <w:rPr>
                <w:rFonts w:ascii="Arial" w:hAnsi="Arial" w:cs="Arial"/>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1B5FF98"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7E1B4866"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77B57D9E"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9B1424" w:rsidRPr="001F3190" w14:paraId="748CF6ED" w14:textId="77777777" w:rsidTr="00CA6562">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58873BB" w14:textId="77777777" w:rsidR="009B1424" w:rsidRPr="001F3190" w:rsidRDefault="009B1424" w:rsidP="00CA6562">
            <w:pPr>
              <w:textAlignment w:val="baseline"/>
              <w:rPr>
                <w:sz w:val="24"/>
                <w:szCs w:val="24"/>
                <w:lang w:eastAsia="zh-CN"/>
              </w:rPr>
            </w:pPr>
            <w:r w:rsidRPr="001F3190">
              <w:rPr>
                <w:rFonts w:ascii="Arial" w:hAnsi="Arial" w:cs="Arial"/>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ECC9336" w14:textId="77777777" w:rsidR="009B1424" w:rsidRPr="001F3190" w:rsidRDefault="009B1424" w:rsidP="00CA6562">
            <w:pPr>
              <w:textAlignment w:val="baseline"/>
              <w:rPr>
                <w:sz w:val="24"/>
                <w:szCs w:val="24"/>
                <w:lang w:eastAsia="zh-CN"/>
              </w:rPr>
            </w:pPr>
            <w:r w:rsidRPr="001F3190">
              <w:rPr>
                <w:rFonts w:ascii="Arial" w:hAnsi="Arial" w:cs="Arial"/>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9388D5C"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5993B6F2"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12DE486B"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9B1424" w:rsidRPr="001F3190" w14:paraId="5EB679FB" w14:textId="77777777" w:rsidTr="00CA6562">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EE9DBEE" w14:textId="77777777" w:rsidR="009B1424" w:rsidRPr="001F3190" w:rsidRDefault="009B1424" w:rsidP="00CA6562">
            <w:pPr>
              <w:textAlignment w:val="baseline"/>
              <w:rPr>
                <w:sz w:val="24"/>
                <w:szCs w:val="24"/>
                <w:lang w:eastAsia="zh-CN"/>
              </w:rPr>
            </w:pPr>
            <w:r w:rsidRPr="001F3190">
              <w:rPr>
                <w:rFonts w:ascii="Arial" w:hAnsi="Arial" w:cs="Arial"/>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CA720C9" w14:textId="77777777" w:rsidR="009B1424" w:rsidRPr="001F3190" w:rsidRDefault="009B1424" w:rsidP="00CA6562">
            <w:pPr>
              <w:textAlignment w:val="baseline"/>
              <w:rPr>
                <w:sz w:val="24"/>
                <w:szCs w:val="24"/>
                <w:lang w:eastAsia="zh-CN"/>
              </w:rPr>
            </w:pPr>
            <w:r w:rsidRPr="001F3190">
              <w:rPr>
                <w:rFonts w:ascii="Arial" w:hAnsi="Arial" w:cs="Arial"/>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2A1AB5E"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4F3801A6"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32A4289A"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9B1424" w:rsidRPr="001F3190" w14:paraId="7551C164" w14:textId="77777777" w:rsidTr="00CA6562">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9726A74" w14:textId="77777777" w:rsidR="009B1424" w:rsidRPr="001F3190" w:rsidRDefault="009B1424" w:rsidP="00CA6562">
            <w:pPr>
              <w:textAlignment w:val="baseline"/>
              <w:rPr>
                <w:sz w:val="24"/>
                <w:szCs w:val="24"/>
                <w:lang w:eastAsia="zh-CN"/>
              </w:rPr>
            </w:pPr>
            <w:r w:rsidRPr="001F3190">
              <w:rPr>
                <w:rFonts w:ascii="Arial" w:hAnsi="Arial" w:cs="Arial"/>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56A9691" w14:textId="77777777" w:rsidR="009B1424" w:rsidRPr="001F3190" w:rsidRDefault="009B1424" w:rsidP="00CA6562">
            <w:pPr>
              <w:textAlignment w:val="baseline"/>
              <w:rPr>
                <w:sz w:val="24"/>
                <w:szCs w:val="24"/>
                <w:lang w:eastAsia="zh-CN"/>
              </w:rPr>
            </w:pPr>
            <w:r w:rsidRPr="001F3190">
              <w:rPr>
                <w:rFonts w:ascii="Arial" w:hAnsi="Arial" w:cs="Arial"/>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51F1BE1"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457D7376"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78C33EEB"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9B1424" w:rsidRPr="001F3190" w14:paraId="48C4A0A9" w14:textId="77777777" w:rsidTr="00CA6562">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5C751BA1" w14:textId="77777777" w:rsidR="009B1424" w:rsidRPr="001F3190" w:rsidRDefault="009B1424" w:rsidP="00CA6562">
            <w:pPr>
              <w:textAlignment w:val="baseline"/>
              <w:rPr>
                <w:sz w:val="24"/>
                <w:szCs w:val="24"/>
                <w:lang w:eastAsia="zh-CN"/>
              </w:rPr>
            </w:pPr>
            <w:r w:rsidRPr="001F3190">
              <w:rPr>
                <w:rFonts w:ascii="Arial" w:hAnsi="Arial" w:cs="Arial"/>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13B1C489" w14:textId="77777777" w:rsidR="009B1424" w:rsidRPr="001F3190" w:rsidRDefault="009B1424" w:rsidP="00CA6562">
            <w:pPr>
              <w:textAlignment w:val="baseline"/>
              <w:rPr>
                <w:sz w:val="24"/>
                <w:szCs w:val="24"/>
                <w:lang w:eastAsia="zh-CN"/>
              </w:rPr>
            </w:pPr>
            <w:r w:rsidRPr="001F3190">
              <w:rPr>
                <w:rFonts w:ascii="Arial" w:hAnsi="Arial" w:cs="Arial"/>
                <w:lang w:eastAsia="zh-CN"/>
              </w:rPr>
              <w:t xml:space="preserve">For this assessment, you are not allowed to use </w:t>
            </w:r>
            <w:r w:rsidRPr="001F3190">
              <w:rPr>
                <w:rFonts w:ascii="Arial" w:hAnsi="Arial" w:cs="Arial"/>
                <w:b/>
                <w:bCs/>
                <w:lang w:eastAsia="zh-CN"/>
              </w:rPr>
              <w:t>any</w:t>
            </w:r>
            <w:r w:rsidRPr="001F3190">
              <w:rPr>
                <w:rFonts w:ascii="Arial" w:hAnsi="Arial" w:cs="Arial"/>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25CD7577" w14:textId="77777777" w:rsidR="009B1424" w:rsidRPr="001F3190" w:rsidRDefault="009B1424" w:rsidP="00CA6562">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56202AD3" w14:textId="77777777" w:rsidR="009B1424" w:rsidRPr="001F3190" w:rsidRDefault="009B1424" w:rsidP="00CA6562">
            <w:pPr>
              <w:textAlignment w:val="baseline"/>
              <w:rPr>
                <w:sz w:val="24"/>
                <w:szCs w:val="24"/>
                <w:lang w:eastAsia="zh-CN"/>
              </w:rPr>
            </w:pPr>
            <w:r w:rsidRPr="001F3190">
              <w:rPr>
                <w:rFonts w:ascii="Arial" w:hAnsi="Arial" w:cs="Arial"/>
                <w:lang w:eastAsia="zh-CN"/>
              </w:rPr>
              <w:t> </w:t>
            </w:r>
          </w:p>
          <w:p w14:paraId="2B17BD44" w14:textId="77777777" w:rsidR="009B1424" w:rsidRPr="001F3190" w:rsidRDefault="009B1424" w:rsidP="00CA6562">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bl>
    <w:p w14:paraId="3A544DC2" w14:textId="77777777" w:rsidR="009B1424" w:rsidRDefault="009B1424" w:rsidP="009B1424">
      <w:pPr>
        <w:rPr>
          <w:b/>
          <w:bCs/>
        </w:rPr>
      </w:pPr>
    </w:p>
    <w:p w14:paraId="4F37E790" w14:textId="77777777" w:rsidR="009B1424" w:rsidRPr="00721588" w:rsidRDefault="009B1424" w:rsidP="009B1424">
      <w:pPr>
        <w:rPr>
          <w:b/>
          <w:bCs/>
        </w:rPr>
      </w:pPr>
      <w:r w:rsidRPr="00721588">
        <w:rPr>
          <w:b/>
          <w:bCs/>
        </w:rPr>
        <w:t>AI Acknowledgement</w:t>
      </w:r>
    </w:p>
    <w:p w14:paraId="2EBB6238" w14:textId="77777777" w:rsidR="009B1424" w:rsidRPr="00721588" w:rsidRDefault="009B1424" w:rsidP="009B1424">
      <w:pPr>
        <w:rPr>
          <w:b/>
          <w:bCs/>
        </w:rPr>
      </w:pPr>
    </w:p>
    <w:p w14:paraId="65B3CF30" w14:textId="77777777" w:rsidR="009B1424" w:rsidRPr="00721588" w:rsidRDefault="009B1424" w:rsidP="009B1424">
      <w:pPr>
        <w:rPr>
          <w:b/>
          <w:bCs/>
        </w:rPr>
      </w:pPr>
      <w:r w:rsidRPr="00721588">
        <w:rPr>
          <w:b/>
          <w:bCs/>
        </w:rPr>
        <w:t>I confirm that I have not present any AI-generated materials as my own work in this portfolio.</w:t>
      </w:r>
    </w:p>
    <w:p w14:paraId="3E206444" w14:textId="77777777" w:rsidR="009B1424" w:rsidRPr="00721588" w:rsidRDefault="009B1424" w:rsidP="009B1424">
      <w:pPr>
        <w:rPr>
          <w:b/>
          <w:bCs/>
        </w:rPr>
      </w:pPr>
      <w:r w:rsidRPr="00721588">
        <w:rPr>
          <w:b/>
          <w:bCs/>
        </w:rPr>
        <w:t>However, I acknowledge that I have used or may have used the AI in the research and proofreading of my portfolio.</w:t>
      </w:r>
    </w:p>
    <w:p w14:paraId="7BB359E5" w14:textId="77777777" w:rsidR="009B1424" w:rsidRPr="00721588" w:rsidRDefault="009B1424" w:rsidP="009B1424">
      <w:pPr>
        <w:rPr>
          <w:b/>
          <w:bCs/>
          <w:lang w:val="nl-NL"/>
        </w:rPr>
      </w:pPr>
      <w:r w:rsidRPr="00721588">
        <w:rPr>
          <w:b/>
          <w:bCs/>
          <w:lang w:val="nl-NL"/>
        </w:rPr>
        <w:t>Name:........Graham Jones</w:t>
      </w:r>
    </w:p>
    <w:p w14:paraId="2A8C9430" w14:textId="77777777" w:rsidR="009B1424" w:rsidRDefault="009B1424" w:rsidP="009B1424">
      <w:pPr>
        <w:rPr>
          <w:b/>
          <w:bCs/>
          <w:lang w:val="nl-NL"/>
        </w:rPr>
      </w:pPr>
      <w:r w:rsidRPr="00721588">
        <w:rPr>
          <w:b/>
          <w:bCs/>
          <w:lang w:val="nl-NL"/>
        </w:rPr>
        <w:t>Student ID.........2313935</w:t>
      </w:r>
    </w:p>
    <w:p w14:paraId="69523216" w14:textId="68E31312" w:rsidR="00807ED1" w:rsidRDefault="00EB550E" w:rsidP="00AB2548">
      <w:pPr>
        <w:rPr>
          <w:sz w:val="24"/>
          <w:szCs w:val="24"/>
        </w:rPr>
      </w:pPr>
      <w:r>
        <w:rPr>
          <w:sz w:val="24"/>
          <w:szCs w:val="24"/>
        </w:rPr>
        <w:br w:type="page"/>
      </w:r>
      <w:r w:rsidR="00AB2548">
        <w:rPr>
          <w:sz w:val="24"/>
          <w:szCs w:val="24"/>
        </w:rPr>
        <w:lastRenderedPageBreak/>
        <w:t>Table of contents</w:t>
      </w:r>
    </w:p>
    <w:p w14:paraId="70E04C7D" w14:textId="56CA9DBA" w:rsidR="00AB2548" w:rsidRDefault="00B271AF" w:rsidP="00B271AF">
      <w:pPr>
        <w:pStyle w:val="ListParagraph"/>
        <w:numPr>
          <w:ilvl w:val="0"/>
          <w:numId w:val="3"/>
        </w:numPr>
        <w:rPr>
          <w:sz w:val="24"/>
          <w:szCs w:val="24"/>
        </w:rPr>
      </w:pPr>
      <w:r>
        <w:rPr>
          <w:sz w:val="24"/>
          <w:szCs w:val="24"/>
        </w:rPr>
        <w:t>Introduction</w:t>
      </w:r>
      <w:r w:rsidR="00DB48A6">
        <w:rPr>
          <w:sz w:val="24"/>
          <w:szCs w:val="24"/>
        </w:rPr>
        <w:t>……………………………………………………</w:t>
      </w:r>
      <w:r w:rsidR="00B8230A">
        <w:rPr>
          <w:sz w:val="24"/>
          <w:szCs w:val="24"/>
        </w:rPr>
        <w:t>5</w:t>
      </w:r>
    </w:p>
    <w:p w14:paraId="24C4F726" w14:textId="64F12A12" w:rsidR="00B271AF" w:rsidRDefault="00B271AF" w:rsidP="00B271AF">
      <w:pPr>
        <w:pStyle w:val="ListParagraph"/>
        <w:numPr>
          <w:ilvl w:val="0"/>
          <w:numId w:val="3"/>
        </w:numPr>
        <w:rPr>
          <w:sz w:val="24"/>
          <w:szCs w:val="24"/>
        </w:rPr>
      </w:pPr>
      <w:r>
        <w:rPr>
          <w:sz w:val="24"/>
          <w:szCs w:val="24"/>
        </w:rPr>
        <w:t>The total logistics concept</w:t>
      </w:r>
      <w:r w:rsidR="00DB48A6">
        <w:rPr>
          <w:sz w:val="24"/>
          <w:szCs w:val="24"/>
        </w:rPr>
        <w:t>………………………………..</w:t>
      </w:r>
      <w:r w:rsidR="00B8230A">
        <w:rPr>
          <w:sz w:val="24"/>
          <w:szCs w:val="24"/>
        </w:rPr>
        <w:t>7</w:t>
      </w:r>
    </w:p>
    <w:p w14:paraId="7BA5E8E9" w14:textId="63831E49" w:rsidR="00B271AF" w:rsidRDefault="00B271AF" w:rsidP="00B271AF">
      <w:pPr>
        <w:pStyle w:val="ListParagraph"/>
        <w:numPr>
          <w:ilvl w:val="0"/>
          <w:numId w:val="3"/>
        </w:numPr>
        <w:rPr>
          <w:sz w:val="24"/>
          <w:szCs w:val="24"/>
        </w:rPr>
      </w:pPr>
      <w:r>
        <w:rPr>
          <w:sz w:val="24"/>
          <w:szCs w:val="24"/>
        </w:rPr>
        <w:t>Logistics design strategy</w:t>
      </w:r>
      <w:r w:rsidR="00DB48A6">
        <w:rPr>
          <w:sz w:val="24"/>
          <w:szCs w:val="24"/>
        </w:rPr>
        <w:t>…………………………………..</w:t>
      </w:r>
      <w:r w:rsidR="00B8230A">
        <w:rPr>
          <w:sz w:val="24"/>
          <w:szCs w:val="24"/>
        </w:rPr>
        <w:t>7</w:t>
      </w:r>
    </w:p>
    <w:p w14:paraId="56D07A83" w14:textId="22B5F807" w:rsidR="00B271AF" w:rsidRDefault="00A300CE" w:rsidP="00B271AF">
      <w:pPr>
        <w:pStyle w:val="ListParagraph"/>
        <w:numPr>
          <w:ilvl w:val="0"/>
          <w:numId w:val="3"/>
        </w:numPr>
        <w:rPr>
          <w:sz w:val="24"/>
          <w:szCs w:val="24"/>
        </w:rPr>
      </w:pPr>
      <w:r>
        <w:rPr>
          <w:sz w:val="24"/>
          <w:szCs w:val="24"/>
        </w:rPr>
        <w:t>Key Logistics processes</w:t>
      </w:r>
      <w:r w:rsidR="009648C1">
        <w:rPr>
          <w:sz w:val="24"/>
          <w:szCs w:val="24"/>
        </w:rPr>
        <w:t>………………………………..…</w:t>
      </w:r>
      <w:r w:rsidR="00B8230A">
        <w:rPr>
          <w:sz w:val="24"/>
          <w:szCs w:val="24"/>
        </w:rPr>
        <w:t>9</w:t>
      </w:r>
    </w:p>
    <w:p w14:paraId="6C2F6ECB" w14:textId="1AEFAA51" w:rsidR="00A300CE" w:rsidRDefault="00A300CE" w:rsidP="00A300CE">
      <w:pPr>
        <w:pStyle w:val="ListParagraph"/>
        <w:numPr>
          <w:ilvl w:val="1"/>
          <w:numId w:val="3"/>
        </w:numPr>
        <w:rPr>
          <w:sz w:val="24"/>
          <w:szCs w:val="24"/>
        </w:rPr>
      </w:pPr>
      <w:r>
        <w:rPr>
          <w:sz w:val="24"/>
          <w:szCs w:val="24"/>
        </w:rPr>
        <w:t>Logistic process categorisation</w:t>
      </w:r>
      <w:r w:rsidR="009648C1">
        <w:rPr>
          <w:sz w:val="24"/>
          <w:szCs w:val="24"/>
        </w:rPr>
        <w:t>……………….</w:t>
      </w:r>
      <w:r w:rsidR="00B8230A">
        <w:rPr>
          <w:sz w:val="24"/>
          <w:szCs w:val="24"/>
        </w:rPr>
        <w:t>10</w:t>
      </w:r>
    </w:p>
    <w:p w14:paraId="6917883D" w14:textId="14171482" w:rsidR="00245019" w:rsidRDefault="00245019" w:rsidP="00A300CE">
      <w:pPr>
        <w:pStyle w:val="ListParagraph"/>
        <w:numPr>
          <w:ilvl w:val="1"/>
          <w:numId w:val="3"/>
        </w:numPr>
        <w:rPr>
          <w:sz w:val="24"/>
          <w:szCs w:val="24"/>
        </w:rPr>
      </w:pPr>
      <w:r>
        <w:rPr>
          <w:sz w:val="24"/>
          <w:szCs w:val="24"/>
        </w:rPr>
        <w:t>Process design and re-design</w:t>
      </w:r>
      <w:r w:rsidR="009648C1">
        <w:rPr>
          <w:sz w:val="24"/>
          <w:szCs w:val="24"/>
        </w:rPr>
        <w:t>………………….1</w:t>
      </w:r>
      <w:r w:rsidR="00B8230A">
        <w:rPr>
          <w:sz w:val="24"/>
          <w:szCs w:val="24"/>
        </w:rPr>
        <w:t>1</w:t>
      </w:r>
    </w:p>
    <w:p w14:paraId="4F116807" w14:textId="7BC55012" w:rsidR="00245019" w:rsidRDefault="000C09AB" w:rsidP="00245019">
      <w:pPr>
        <w:pStyle w:val="ListParagraph"/>
        <w:numPr>
          <w:ilvl w:val="0"/>
          <w:numId w:val="3"/>
        </w:numPr>
        <w:rPr>
          <w:sz w:val="24"/>
          <w:szCs w:val="24"/>
        </w:rPr>
      </w:pPr>
      <w:r>
        <w:rPr>
          <w:sz w:val="24"/>
          <w:szCs w:val="24"/>
        </w:rPr>
        <w:t>Customer service strategy</w:t>
      </w:r>
      <w:r w:rsidR="00516AEE">
        <w:rPr>
          <w:sz w:val="24"/>
          <w:szCs w:val="24"/>
        </w:rPr>
        <w:t>…</w:t>
      </w:r>
      <w:r w:rsidR="00CB7BD8">
        <w:rPr>
          <w:sz w:val="24"/>
          <w:szCs w:val="24"/>
        </w:rPr>
        <w:t>…………………………….</w:t>
      </w:r>
      <w:r w:rsidR="00516AEE">
        <w:rPr>
          <w:sz w:val="24"/>
          <w:szCs w:val="24"/>
        </w:rPr>
        <w:t>.1</w:t>
      </w:r>
      <w:r w:rsidR="00B8230A">
        <w:rPr>
          <w:sz w:val="24"/>
          <w:szCs w:val="24"/>
        </w:rPr>
        <w:t>3</w:t>
      </w:r>
    </w:p>
    <w:p w14:paraId="758CB966" w14:textId="4FCBB32E" w:rsidR="00537E00" w:rsidRDefault="00537E00" w:rsidP="00245019">
      <w:pPr>
        <w:pStyle w:val="ListParagraph"/>
        <w:numPr>
          <w:ilvl w:val="0"/>
          <w:numId w:val="3"/>
        </w:numPr>
        <w:rPr>
          <w:sz w:val="24"/>
          <w:szCs w:val="24"/>
        </w:rPr>
      </w:pPr>
      <w:r>
        <w:rPr>
          <w:sz w:val="24"/>
          <w:szCs w:val="24"/>
        </w:rPr>
        <w:t>Supply Chain Segmentation approaches</w:t>
      </w:r>
      <w:r w:rsidR="00516AEE">
        <w:rPr>
          <w:sz w:val="24"/>
          <w:szCs w:val="24"/>
        </w:rPr>
        <w:t>…</w:t>
      </w:r>
      <w:r w:rsidR="00CB7BD8">
        <w:rPr>
          <w:sz w:val="24"/>
          <w:szCs w:val="24"/>
        </w:rPr>
        <w:t>…………</w:t>
      </w:r>
      <w:r w:rsidR="00516AEE">
        <w:rPr>
          <w:sz w:val="24"/>
          <w:szCs w:val="24"/>
        </w:rPr>
        <w:t>.1</w:t>
      </w:r>
      <w:r w:rsidR="00B8230A">
        <w:rPr>
          <w:sz w:val="24"/>
          <w:szCs w:val="24"/>
        </w:rPr>
        <w:t>4</w:t>
      </w:r>
    </w:p>
    <w:p w14:paraId="642CEAA5" w14:textId="79D17EC6" w:rsidR="00516AEE" w:rsidRDefault="00CB7BD8" w:rsidP="00245019">
      <w:pPr>
        <w:pStyle w:val="ListParagraph"/>
        <w:numPr>
          <w:ilvl w:val="0"/>
          <w:numId w:val="3"/>
        </w:numPr>
        <w:rPr>
          <w:sz w:val="24"/>
          <w:szCs w:val="24"/>
        </w:rPr>
      </w:pPr>
      <w:r>
        <w:rPr>
          <w:sz w:val="24"/>
          <w:szCs w:val="24"/>
        </w:rPr>
        <w:t>Logistics cost and trade off……………………</w:t>
      </w:r>
      <w:r w:rsidR="00516AEE">
        <w:rPr>
          <w:sz w:val="24"/>
          <w:szCs w:val="24"/>
        </w:rPr>
        <w:t>…</w:t>
      </w:r>
      <w:r>
        <w:rPr>
          <w:sz w:val="24"/>
          <w:szCs w:val="24"/>
        </w:rPr>
        <w:t>………</w:t>
      </w:r>
      <w:r w:rsidR="00516AEE">
        <w:rPr>
          <w:sz w:val="24"/>
          <w:szCs w:val="24"/>
        </w:rPr>
        <w:t>.1</w:t>
      </w:r>
      <w:r w:rsidR="00B8230A">
        <w:rPr>
          <w:sz w:val="24"/>
          <w:szCs w:val="24"/>
        </w:rPr>
        <w:t>6</w:t>
      </w:r>
    </w:p>
    <w:p w14:paraId="25E2843D" w14:textId="2185298D" w:rsidR="00CB7BD8" w:rsidRDefault="00CB7BD8" w:rsidP="00245019">
      <w:pPr>
        <w:pStyle w:val="ListParagraph"/>
        <w:numPr>
          <w:ilvl w:val="0"/>
          <w:numId w:val="3"/>
        </w:numPr>
        <w:rPr>
          <w:sz w:val="24"/>
          <w:szCs w:val="24"/>
        </w:rPr>
      </w:pPr>
      <w:r>
        <w:rPr>
          <w:sz w:val="24"/>
          <w:szCs w:val="24"/>
        </w:rPr>
        <w:t>Conclusion…………………………………………………….1</w:t>
      </w:r>
      <w:r w:rsidR="00B8230A">
        <w:rPr>
          <w:sz w:val="24"/>
          <w:szCs w:val="24"/>
        </w:rPr>
        <w:t>7</w:t>
      </w:r>
    </w:p>
    <w:p w14:paraId="6496FF62" w14:textId="3565468F" w:rsidR="00CB7BD8" w:rsidRPr="00B271AF" w:rsidRDefault="00CB7BD8" w:rsidP="00245019">
      <w:pPr>
        <w:pStyle w:val="ListParagraph"/>
        <w:numPr>
          <w:ilvl w:val="0"/>
          <w:numId w:val="3"/>
        </w:numPr>
        <w:rPr>
          <w:sz w:val="24"/>
          <w:szCs w:val="24"/>
        </w:rPr>
      </w:pPr>
      <w:r>
        <w:rPr>
          <w:sz w:val="24"/>
          <w:szCs w:val="24"/>
        </w:rPr>
        <w:t>References…………………………………………………….1</w:t>
      </w:r>
      <w:r w:rsidR="00B8230A">
        <w:rPr>
          <w:sz w:val="24"/>
          <w:szCs w:val="24"/>
        </w:rPr>
        <w:t>8</w:t>
      </w:r>
    </w:p>
    <w:p w14:paraId="136C2469" w14:textId="77777777" w:rsidR="00AB2548" w:rsidRDefault="00AB2548" w:rsidP="00AB2548">
      <w:pPr>
        <w:rPr>
          <w:sz w:val="24"/>
          <w:szCs w:val="24"/>
        </w:rPr>
      </w:pPr>
    </w:p>
    <w:p w14:paraId="22A83752" w14:textId="77777777" w:rsidR="00AB2548" w:rsidRDefault="00AB2548" w:rsidP="00AB2548">
      <w:pPr>
        <w:rPr>
          <w:sz w:val="24"/>
          <w:szCs w:val="24"/>
        </w:rPr>
      </w:pPr>
    </w:p>
    <w:p w14:paraId="194FEFE7" w14:textId="77777777" w:rsidR="00AB2548" w:rsidRDefault="00AB2548" w:rsidP="00AB2548">
      <w:pPr>
        <w:rPr>
          <w:sz w:val="24"/>
          <w:szCs w:val="24"/>
        </w:rPr>
      </w:pPr>
    </w:p>
    <w:p w14:paraId="372E955A" w14:textId="02858C2B" w:rsidR="00AB2548" w:rsidRDefault="00AB2548" w:rsidP="00AB2548">
      <w:pPr>
        <w:rPr>
          <w:sz w:val="24"/>
          <w:szCs w:val="24"/>
        </w:rPr>
      </w:pPr>
      <w:r>
        <w:rPr>
          <w:sz w:val="24"/>
          <w:szCs w:val="24"/>
        </w:rPr>
        <w:t>List of figures and tables</w:t>
      </w:r>
    </w:p>
    <w:p w14:paraId="7A4806D8" w14:textId="55380EA0" w:rsidR="00F86F50" w:rsidRDefault="00F86F50" w:rsidP="00AB2548">
      <w:pPr>
        <w:rPr>
          <w:sz w:val="24"/>
          <w:szCs w:val="24"/>
        </w:rPr>
      </w:pPr>
      <w:r>
        <w:rPr>
          <w:sz w:val="24"/>
          <w:szCs w:val="24"/>
        </w:rPr>
        <w:t>Figure 1 – Typical design process</w:t>
      </w:r>
      <w:r w:rsidR="00510C52">
        <w:rPr>
          <w:sz w:val="24"/>
          <w:szCs w:val="24"/>
        </w:rPr>
        <w:t xml:space="preserve"> (</w:t>
      </w:r>
      <w:proofErr w:type="spellStart"/>
      <w:r w:rsidR="00510C52">
        <w:rPr>
          <w:sz w:val="24"/>
          <w:szCs w:val="24"/>
        </w:rPr>
        <w:t>Skillspack</w:t>
      </w:r>
      <w:proofErr w:type="spellEnd"/>
      <w:r w:rsidR="00510C52">
        <w:rPr>
          <w:sz w:val="24"/>
          <w:szCs w:val="24"/>
        </w:rPr>
        <w:t>, 2024)</w:t>
      </w:r>
      <w:r w:rsidR="00E15927">
        <w:rPr>
          <w:sz w:val="24"/>
          <w:szCs w:val="24"/>
        </w:rPr>
        <w:t>………</w:t>
      </w:r>
      <w:r w:rsidR="00F66835">
        <w:rPr>
          <w:sz w:val="24"/>
          <w:szCs w:val="24"/>
        </w:rPr>
        <w:t>.</w:t>
      </w:r>
      <w:r w:rsidR="00E15927">
        <w:rPr>
          <w:sz w:val="24"/>
          <w:szCs w:val="24"/>
        </w:rPr>
        <w:t>1</w:t>
      </w:r>
      <w:r w:rsidR="006819A3">
        <w:rPr>
          <w:sz w:val="24"/>
          <w:szCs w:val="24"/>
        </w:rPr>
        <w:t>1</w:t>
      </w:r>
    </w:p>
    <w:p w14:paraId="59C40852" w14:textId="2FA75317" w:rsidR="00FF774A" w:rsidRDefault="00FF774A" w:rsidP="00AB2548">
      <w:pPr>
        <w:rPr>
          <w:sz w:val="24"/>
          <w:szCs w:val="24"/>
        </w:rPr>
      </w:pPr>
      <w:r>
        <w:rPr>
          <w:sz w:val="24"/>
          <w:szCs w:val="24"/>
        </w:rPr>
        <w:t>Table 1 – TSC Inventory Vs Transport costs</w:t>
      </w:r>
      <w:r w:rsidR="00E15927">
        <w:rPr>
          <w:sz w:val="24"/>
          <w:szCs w:val="24"/>
        </w:rPr>
        <w:t>…………………..1</w:t>
      </w:r>
      <w:r w:rsidR="006819A3">
        <w:rPr>
          <w:sz w:val="24"/>
          <w:szCs w:val="24"/>
        </w:rPr>
        <w:t>7</w:t>
      </w:r>
    </w:p>
    <w:p w14:paraId="4F2E1353" w14:textId="77777777" w:rsidR="00FF774A" w:rsidRDefault="00FF774A" w:rsidP="00AB2548">
      <w:pPr>
        <w:rPr>
          <w:sz w:val="24"/>
          <w:szCs w:val="24"/>
        </w:rPr>
      </w:pPr>
    </w:p>
    <w:p w14:paraId="4EB179A7" w14:textId="77777777" w:rsidR="00AB2548" w:rsidRDefault="00AB2548" w:rsidP="00AB2548">
      <w:pPr>
        <w:rPr>
          <w:sz w:val="24"/>
          <w:szCs w:val="24"/>
        </w:rPr>
      </w:pPr>
    </w:p>
    <w:p w14:paraId="30846EBB" w14:textId="6398D998" w:rsidR="00AB2548" w:rsidRDefault="00AB2548">
      <w:pPr>
        <w:rPr>
          <w:sz w:val="24"/>
          <w:szCs w:val="24"/>
        </w:rPr>
      </w:pPr>
      <w:r>
        <w:rPr>
          <w:sz w:val="24"/>
          <w:szCs w:val="24"/>
        </w:rPr>
        <w:br w:type="page"/>
      </w:r>
    </w:p>
    <w:p w14:paraId="10448F05" w14:textId="77777777" w:rsidR="004C0406" w:rsidRDefault="004C0406" w:rsidP="00C251E5">
      <w:pPr>
        <w:spacing w:line="360" w:lineRule="auto"/>
        <w:jc w:val="both"/>
        <w:rPr>
          <w:rFonts w:ascii="Arial" w:hAnsi="Arial" w:cs="Arial"/>
          <w:b/>
          <w:sz w:val="24"/>
          <w:szCs w:val="24"/>
        </w:rPr>
        <w:sectPr w:rsidR="004C0406" w:rsidSect="004C0406">
          <w:footerReference w:type="even" r:id="rId9"/>
          <w:footerReference w:type="default" r:id="rId10"/>
          <w:footerReference w:type="first" r:id="rId11"/>
          <w:pgSz w:w="11906" w:h="16838" w:code="9"/>
          <w:pgMar w:top="1440" w:right="1440" w:bottom="1440" w:left="1440" w:header="709" w:footer="709" w:gutter="0"/>
          <w:cols w:space="708"/>
          <w:vAlign w:val="center"/>
          <w:docGrid w:linePitch="360"/>
        </w:sectPr>
      </w:pPr>
    </w:p>
    <w:p w14:paraId="79E07801" w14:textId="26164B33" w:rsidR="00AB2548" w:rsidRPr="00C251E5" w:rsidRDefault="00AB2548" w:rsidP="00C251E5">
      <w:pPr>
        <w:spacing w:line="360" w:lineRule="auto"/>
        <w:jc w:val="both"/>
        <w:rPr>
          <w:rFonts w:ascii="Arial" w:hAnsi="Arial" w:cs="Arial"/>
          <w:b/>
          <w:sz w:val="24"/>
          <w:szCs w:val="24"/>
        </w:rPr>
      </w:pPr>
      <w:r w:rsidRPr="00C251E5">
        <w:rPr>
          <w:rFonts w:ascii="Arial" w:hAnsi="Arial" w:cs="Arial"/>
          <w:b/>
          <w:sz w:val="24"/>
          <w:szCs w:val="24"/>
        </w:rPr>
        <w:lastRenderedPageBreak/>
        <w:t>Introduction</w:t>
      </w:r>
    </w:p>
    <w:p w14:paraId="454C3DE2" w14:textId="2F953872" w:rsidR="00820837" w:rsidRDefault="005F6B6D" w:rsidP="00C251E5">
      <w:pPr>
        <w:spacing w:line="360" w:lineRule="auto"/>
        <w:jc w:val="both"/>
        <w:rPr>
          <w:rFonts w:ascii="Arial" w:hAnsi="Arial" w:cs="Arial"/>
          <w:bCs/>
          <w:sz w:val="24"/>
          <w:szCs w:val="24"/>
        </w:rPr>
      </w:pPr>
      <w:r>
        <w:rPr>
          <w:rFonts w:ascii="Arial" w:hAnsi="Arial" w:cs="Arial"/>
          <w:bCs/>
          <w:sz w:val="24"/>
          <w:szCs w:val="24"/>
        </w:rPr>
        <w:t xml:space="preserve">This report will be looking at </w:t>
      </w:r>
      <w:r w:rsidR="003C5174">
        <w:rPr>
          <w:rFonts w:ascii="Arial" w:hAnsi="Arial" w:cs="Arial"/>
          <w:bCs/>
          <w:sz w:val="24"/>
          <w:szCs w:val="24"/>
        </w:rPr>
        <w:t xml:space="preserve">various areas and strategies that come together to form a total logistics concept for supply chain and </w:t>
      </w:r>
      <w:r w:rsidR="00BF264B">
        <w:rPr>
          <w:rFonts w:ascii="Arial" w:hAnsi="Arial" w:cs="Arial"/>
          <w:bCs/>
          <w:sz w:val="24"/>
          <w:szCs w:val="24"/>
        </w:rPr>
        <w:t xml:space="preserve">logistics operations over six key areas. Where relevant the report will also look at how Tata Steel </w:t>
      </w:r>
      <w:proofErr w:type="spellStart"/>
      <w:r w:rsidR="00BF264B">
        <w:rPr>
          <w:rFonts w:ascii="Arial" w:hAnsi="Arial" w:cs="Arial"/>
          <w:bCs/>
          <w:sz w:val="24"/>
          <w:szCs w:val="24"/>
        </w:rPr>
        <w:t>Colors</w:t>
      </w:r>
      <w:proofErr w:type="spellEnd"/>
      <w:r w:rsidR="00BF264B">
        <w:rPr>
          <w:rFonts w:ascii="Arial" w:hAnsi="Arial" w:cs="Arial"/>
          <w:bCs/>
          <w:sz w:val="24"/>
          <w:szCs w:val="24"/>
        </w:rPr>
        <w:t xml:space="preserve"> </w:t>
      </w:r>
      <w:r w:rsidR="000E16C1">
        <w:rPr>
          <w:rFonts w:ascii="Arial" w:hAnsi="Arial" w:cs="Arial"/>
          <w:bCs/>
          <w:sz w:val="24"/>
          <w:szCs w:val="24"/>
        </w:rPr>
        <w:t>(TSC) uses the processes, strategies and approaches in its operations at the</w:t>
      </w:r>
      <w:r w:rsidR="00E9522E">
        <w:rPr>
          <w:rFonts w:ascii="Arial" w:hAnsi="Arial" w:cs="Arial"/>
          <w:bCs/>
          <w:sz w:val="24"/>
          <w:szCs w:val="24"/>
        </w:rPr>
        <w:t xml:space="preserve"> main hub on the </w:t>
      </w:r>
      <w:r w:rsidR="000E16C1">
        <w:rPr>
          <w:rFonts w:ascii="Arial" w:hAnsi="Arial" w:cs="Arial"/>
          <w:bCs/>
          <w:sz w:val="24"/>
          <w:szCs w:val="24"/>
        </w:rPr>
        <w:t xml:space="preserve"> Shotton site</w:t>
      </w:r>
      <w:r w:rsidR="00E9522E">
        <w:rPr>
          <w:rFonts w:ascii="Arial" w:hAnsi="Arial" w:cs="Arial"/>
          <w:bCs/>
          <w:sz w:val="24"/>
          <w:szCs w:val="24"/>
        </w:rPr>
        <w:t>.</w:t>
      </w:r>
    </w:p>
    <w:p w14:paraId="31FD5C4D" w14:textId="5D414C3C" w:rsidR="00E9522E" w:rsidRPr="00F93715" w:rsidRDefault="00E9522E" w:rsidP="00C251E5">
      <w:pPr>
        <w:spacing w:line="360" w:lineRule="auto"/>
        <w:jc w:val="both"/>
        <w:rPr>
          <w:rFonts w:ascii="Arial" w:hAnsi="Arial" w:cs="Arial"/>
          <w:bCs/>
          <w:sz w:val="24"/>
          <w:szCs w:val="24"/>
        </w:rPr>
      </w:pPr>
      <w:r>
        <w:rPr>
          <w:rFonts w:ascii="Arial" w:hAnsi="Arial" w:cs="Arial"/>
          <w:bCs/>
          <w:sz w:val="24"/>
          <w:szCs w:val="24"/>
        </w:rPr>
        <w:t xml:space="preserve">During my time researching this module I have acquired guidance and </w:t>
      </w:r>
      <w:r w:rsidR="00311D0F">
        <w:rPr>
          <w:rFonts w:ascii="Arial" w:hAnsi="Arial" w:cs="Arial"/>
          <w:bCs/>
          <w:sz w:val="24"/>
          <w:szCs w:val="24"/>
        </w:rPr>
        <w:t xml:space="preserve">knowledge from  </w:t>
      </w:r>
      <w:r w:rsidR="00311D0F" w:rsidRPr="00311D0F">
        <w:rPr>
          <w:rFonts w:ascii="Arial" w:hAnsi="Arial" w:cs="Arial"/>
          <w:bCs/>
          <w:sz w:val="24"/>
          <w:szCs w:val="24"/>
        </w:rPr>
        <w:t>Dr Moutushi Tanha</w:t>
      </w:r>
      <w:r w:rsidR="00E67DB9">
        <w:rPr>
          <w:rFonts w:ascii="Arial" w:hAnsi="Arial" w:cs="Arial"/>
          <w:bCs/>
          <w:sz w:val="24"/>
          <w:szCs w:val="24"/>
        </w:rPr>
        <w:t xml:space="preserve"> (</w:t>
      </w:r>
      <w:r w:rsidR="00496DF1">
        <w:rPr>
          <w:rFonts w:ascii="Arial" w:hAnsi="Arial" w:cs="Arial"/>
          <w:bCs/>
          <w:sz w:val="24"/>
          <w:szCs w:val="24"/>
        </w:rPr>
        <w:t>UWTSD)</w:t>
      </w:r>
      <w:r w:rsidR="0020054E">
        <w:rPr>
          <w:rFonts w:ascii="Arial" w:hAnsi="Arial" w:cs="Arial"/>
          <w:bCs/>
          <w:sz w:val="24"/>
          <w:szCs w:val="24"/>
        </w:rPr>
        <w:t xml:space="preserve"> and various online resources</w:t>
      </w:r>
      <w:r w:rsidR="00B71D7D">
        <w:rPr>
          <w:rFonts w:ascii="Arial" w:hAnsi="Arial" w:cs="Arial"/>
          <w:bCs/>
          <w:sz w:val="24"/>
          <w:szCs w:val="24"/>
        </w:rPr>
        <w:t xml:space="preserve"> listed in the references. I have also received information on Tata Steel </w:t>
      </w:r>
      <w:proofErr w:type="spellStart"/>
      <w:r w:rsidR="00B71D7D">
        <w:rPr>
          <w:rFonts w:ascii="Arial" w:hAnsi="Arial" w:cs="Arial"/>
          <w:bCs/>
          <w:sz w:val="24"/>
          <w:szCs w:val="24"/>
        </w:rPr>
        <w:t>Colors</w:t>
      </w:r>
      <w:proofErr w:type="spellEnd"/>
      <w:r w:rsidR="00B71D7D">
        <w:rPr>
          <w:rFonts w:ascii="Arial" w:hAnsi="Arial" w:cs="Arial"/>
          <w:bCs/>
          <w:sz w:val="24"/>
          <w:szCs w:val="24"/>
        </w:rPr>
        <w:t xml:space="preserve"> operations </w:t>
      </w:r>
      <w:r w:rsidR="00887041">
        <w:rPr>
          <w:rFonts w:ascii="Arial" w:hAnsi="Arial" w:cs="Arial"/>
          <w:bCs/>
          <w:sz w:val="24"/>
          <w:szCs w:val="24"/>
        </w:rPr>
        <w:t xml:space="preserve">from the logistics department, supply chain management and </w:t>
      </w:r>
      <w:r w:rsidR="003735ED">
        <w:rPr>
          <w:rFonts w:ascii="Arial" w:hAnsi="Arial" w:cs="Arial"/>
          <w:bCs/>
          <w:sz w:val="24"/>
          <w:szCs w:val="24"/>
        </w:rPr>
        <w:t>customer services.</w:t>
      </w:r>
    </w:p>
    <w:p w14:paraId="20BC5DC4" w14:textId="40DCBF9F" w:rsidR="00820837" w:rsidRPr="00C251E5" w:rsidRDefault="00A73981" w:rsidP="00C251E5">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T</w:t>
      </w:r>
      <w:r w:rsidR="00820837" w:rsidRPr="00C251E5">
        <w:rPr>
          <w:rFonts w:ascii="Arial" w:hAnsi="Arial" w:cs="Arial"/>
          <w:b/>
          <w:bCs/>
          <w:color w:val="000000" w:themeColor="text1"/>
          <w:sz w:val="24"/>
          <w:szCs w:val="24"/>
        </w:rPr>
        <w:t>he total logistics concept</w:t>
      </w:r>
    </w:p>
    <w:p w14:paraId="0AFD1052" w14:textId="40A88F0F" w:rsidR="005F6375" w:rsidRDefault="00777734" w:rsidP="00777734">
      <w:pPr>
        <w:spacing w:line="360" w:lineRule="auto"/>
        <w:jc w:val="both"/>
        <w:rPr>
          <w:rFonts w:ascii="Arial" w:hAnsi="Arial" w:cs="Arial"/>
          <w:color w:val="000000" w:themeColor="text1"/>
          <w:sz w:val="24"/>
          <w:szCs w:val="24"/>
        </w:rPr>
      </w:pPr>
      <w:r w:rsidRPr="00777734">
        <w:rPr>
          <w:rFonts w:ascii="Arial" w:hAnsi="Arial" w:cs="Arial"/>
          <w:color w:val="000000" w:themeColor="text1"/>
          <w:sz w:val="24"/>
          <w:szCs w:val="24"/>
        </w:rPr>
        <w:t>The total logistics concept is a holistic approach that coordinates all logistics activities to minimise total system cost while achieving a required level of customer service. Rather than optimising individual functions such as transportation or warehousing independently, the concept emphasises managing logistics as an interrelated system. The central premise is that decisions in one logistics area inevitably affect costs and performance elsewhere; therefore, firms must adopt a total cost perspective</w:t>
      </w:r>
      <w:r w:rsidR="00A14E29">
        <w:rPr>
          <w:rFonts w:ascii="Arial" w:hAnsi="Arial" w:cs="Arial"/>
          <w:color w:val="000000" w:themeColor="text1"/>
          <w:sz w:val="24"/>
          <w:szCs w:val="24"/>
        </w:rPr>
        <w:t xml:space="preserve"> (</w:t>
      </w:r>
      <w:proofErr w:type="spellStart"/>
      <w:r w:rsidR="00A14E29">
        <w:rPr>
          <w:rFonts w:ascii="Arial" w:hAnsi="Arial" w:cs="Arial"/>
          <w:color w:val="000000" w:themeColor="text1"/>
          <w:sz w:val="24"/>
          <w:szCs w:val="24"/>
        </w:rPr>
        <w:t>VSkill</w:t>
      </w:r>
      <w:proofErr w:type="spellEnd"/>
      <w:r w:rsidR="00A14E29">
        <w:rPr>
          <w:rFonts w:ascii="Arial" w:hAnsi="Arial" w:cs="Arial"/>
          <w:color w:val="000000" w:themeColor="text1"/>
          <w:sz w:val="24"/>
          <w:szCs w:val="24"/>
        </w:rPr>
        <w:t>, 2025)</w:t>
      </w:r>
      <w:r w:rsidRPr="00777734">
        <w:rPr>
          <w:rFonts w:ascii="Arial" w:hAnsi="Arial" w:cs="Arial"/>
          <w:color w:val="000000" w:themeColor="text1"/>
          <w:sz w:val="24"/>
          <w:szCs w:val="24"/>
        </w:rPr>
        <w:t>.</w:t>
      </w:r>
    </w:p>
    <w:p w14:paraId="0F818596" w14:textId="7896B13E" w:rsidR="00777734" w:rsidRPr="00777734" w:rsidRDefault="00777734" w:rsidP="00777734">
      <w:pPr>
        <w:spacing w:line="360" w:lineRule="auto"/>
        <w:jc w:val="both"/>
        <w:rPr>
          <w:rFonts w:ascii="Arial" w:hAnsi="Arial" w:cs="Arial"/>
          <w:color w:val="000000" w:themeColor="text1"/>
          <w:sz w:val="24"/>
          <w:szCs w:val="24"/>
        </w:rPr>
      </w:pPr>
      <w:r w:rsidRPr="00777734">
        <w:rPr>
          <w:rFonts w:ascii="Arial" w:hAnsi="Arial" w:cs="Arial"/>
          <w:color w:val="000000" w:themeColor="text1"/>
          <w:sz w:val="24"/>
          <w:szCs w:val="24"/>
        </w:rPr>
        <w:t xml:space="preserve">Logistics typically encompasses transportation, inventory management, warehousing, order processing, materials handling, packaging and information systems. </w:t>
      </w:r>
      <w:r w:rsidR="00852C38">
        <w:rPr>
          <w:rFonts w:ascii="Arial" w:hAnsi="Arial" w:cs="Arial"/>
          <w:color w:val="000000" w:themeColor="text1"/>
          <w:sz w:val="24"/>
          <w:szCs w:val="24"/>
        </w:rPr>
        <w:t>L</w:t>
      </w:r>
      <w:r w:rsidRPr="00777734">
        <w:rPr>
          <w:rFonts w:ascii="Arial" w:hAnsi="Arial" w:cs="Arial"/>
          <w:color w:val="000000" w:themeColor="text1"/>
          <w:sz w:val="24"/>
          <w:szCs w:val="24"/>
        </w:rPr>
        <w:t>ogistics management is the process of planning, implementing and controlling the efficient flow and storage of goods and information from origin to consumption. The total logistics concept extends this definition by stressing cross-functional integration across finance, marketing, operations and procurement. Without such integration, organisations risk sub-optimisation</w:t>
      </w:r>
      <w:r w:rsidR="00044A7C">
        <w:rPr>
          <w:rFonts w:ascii="Arial" w:hAnsi="Arial" w:cs="Arial"/>
          <w:color w:val="000000" w:themeColor="text1"/>
          <w:sz w:val="24"/>
          <w:szCs w:val="24"/>
        </w:rPr>
        <w:t xml:space="preserve">, </w:t>
      </w:r>
      <w:r w:rsidRPr="00777734">
        <w:rPr>
          <w:rFonts w:ascii="Arial" w:hAnsi="Arial" w:cs="Arial"/>
          <w:color w:val="000000" w:themeColor="text1"/>
          <w:sz w:val="24"/>
          <w:szCs w:val="24"/>
        </w:rPr>
        <w:t>reducing costs in one area while increasing overall cost or reducing service quality.</w:t>
      </w:r>
    </w:p>
    <w:p w14:paraId="76EE735A" w14:textId="4A386FE1" w:rsidR="00777734" w:rsidRDefault="00777734" w:rsidP="00777734">
      <w:pPr>
        <w:spacing w:line="360" w:lineRule="auto"/>
        <w:jc w:val="both"/>
        <w:rPr>
          <w:rFonts w:ascii="Arial" w:hAnsi="Arial" w:cs="Arial"/>
          <w:color w:val="000000" w:themeColor="text1"/>
          <w:sz w:val="24"/>
          <w:szCs w:val="24"/>
        </w:rPr>
      </w:pPr>
      <w:r w:rsidRPr="00777734">
        <w:rPr>
          <w:rFonts w:ascii="Arial" w:hAnsi="Arial" w:cs="Arial"/>
          <w:color w:val="000000" w:themeColor="text1"/>
          <w:sz w:val="24"/>
          <w:szCs w:val="24"/>
        </w:rPr>
        <w:t xml:space="preserve">One major trade-off exists between transportation cost and inventory holding cost. Faster modes of transport such as air freight reduce lead times and allow lower inventory levels, but they are significantly more expensive. Slower transport modes such as sea freight reduce direct transport costs but require higher safety stock and increase working capital requirements. </w:t>
      </w:r>
      <w:r w:rsidR="00090D20">
        <w:rPr>
          <w:rFonts w:ascii="Arial" w:hAnsi="Arial" w:cs="Arial"/>
          <w:color w:val="000000" w:themeColor="text1"/>
          <w:sz w:val="24"/>
          <w:szCs w:val="24"/>
        </w:rPr>
        <w:t xml:space="preserve">At Tata steel </w:t>
      </w:r>
      <w:proofErr w:type="spellStart"/>
      <w:r w:rsidR="00090D20">
        <w:rPr>
          <w:rFonts w:ascii="Arial" w:hAnsi="Arial" w:cs="Arial"/>
          <w:color w:val="000000" w:themeColor="text1"/>
          <w:sz w:val="24"/>
          <w:szCs w:val="24"/>
        </w:rPr>
        <w:t>Colors</w:t>
      </w:r>
      <w:proofErr w:type="spellEnd"/>
      <w:r w:rsidR="00090D20">
        <w:rPr>
          <w:rFonts w:ascii="Arial" w:hAnsi="Arial" w:cs="Arial"/>
          <w:color w:val="000000" w:themeColor="text1"/>
          <w:sz w:val="24"/>
          <w:szCs w:val="24"/>
        </w:rPr>
        <w:t xml:space="preserve"> </w:t>
      </w:r>
      <w:r w:rsidR="009F2D90">
        <w:rPr>
          <w:rFonts w:ascii="Arial" w:hAnsi="Arial" w:cs="Arial"/>
          <w:color w:val="000000" w:themeColor="text1"/>
          <w:sz w:val="24"/>
          <w:szCs w:val="24"/>
        </w:rPr>
        <w:t xml:space="preserve">(TSC) </w:t>
      </w:r>
      <w:r w:rsidR="007F0586">
        <w:rPr>
          <w:rFonts w:ascii="Arial" w:hAnsi="Arial" w:cs="Arial"/>
          <w:color w:val="000000" w:themeColor="text1"/>
          <w:sz w:val="24"/>
          <w:szCs w:val="24"/>
        </w:rPr>
        <w:t xml:space="preserve">transportation </w:t>
      </w:r>
      <w:r w:rsidR="007F0586">
        <w:rPr>
          <w:rFonts w:ascii="Arial" w:hAnsi="Arial" w:cs="Arial"/>
          <w:color w:val="000000" w:themeColor="text1"/>
          <w:sz w:val="24"/>
          <w:szCs w:val="24"/>
        </w:rPr>
        <w:lastRenderedPageBreak/>
        <w:t>depends on the geographical location of the customer</w:t>
      </w:r>
      <w:r w:rsidR="00BB6ACA">
        <w:rPr>
          <w:rFonts w:ascii="Arial" w:hAnsi="Arial" w:cs="Arial"/>
          <w:color w:val="000000" w:themeColor="text1"/>
          <w:sz w:val="24"/>
          <w:szCs w:val="24"/>
        </w:rPr>
        <w:t xml:space="preserve">, for European based </w:t>
      </w:r>
      <w:r w:rsidR="00020147">
        <w:rPr>
          <w:rFonts w:ascii="Arial" w:hAnsi="Arial" w:cs="Arial"/>
          <w:color w:val="000000" w:themeColor="text1"/>
          <w:sz w:val="24"/>
          <w:szCs w:val="24"/>
        </w:rPr>
        <w:t>customers’</w:t>
      </w:r>
      <w:r w:rsidR="00BB6ACA">
        <w:rPr>
          <w:rFonts w:ascii="Arial" w:hAnsi="Arial" w:cs="Arial"/>
          <w:color w:val="000000" w:themeColor="text1"/>
          <w:sz w:val="24"/>
          <w:szCs w:val="24"/>
        </w:rPr>
        <w:t xml:space="preserve"> orders are delivered by road freight with </w:t>
      </w:r>
      <w:r w:rsidR="00D37B04">
        <w:rPr>
          <w:rFonts w:ascii="Arial" w:hAnsi="Arial" w:cs="Arial"/>
          <w:color w:val="000000" w:themeColor="text1"/>
          <w:sz w:val="24"/>
          <w:szCs w:val="24"/>
        </w:rPr>
        <w:t>daily loads despatching from site</w:t>
      </w:r>
      <w:r w:rsidR="00434F2B">
        <w:rPr>
          <w:rFonts w:ascii="Arial" w:hAnsi="Arial" w:cs="Arial"/>
          <w:color w:val="000000" w:themeColor="text1"/>
          <w:sz w:val="24"/>
          <w:szCs w:val="24"/>
        </w:rPr>
        <w:t>. Whereas customers based anywhere else in the world would require sea freight</w:t>
      </w:r>
      <w:r w:rsidR="00AC1178">
        <w:rPr>
          <w:rFonts w:ascii="Arial" w:hAnsi="Arial" w:cs="Arial"/>
          <w:color w:val="000000" w:themeColor="text1"/>
          <w:sz w:val="24"/>
          <w:szCs w:val="24"/>
        </w:rPr>
        <w:t>, air freight is not an option for the steel industry</w:t>
      </w:r>
      <w:r w:rsidR="00013C5A">
        <w:rPr>
          <w:rFonts w:ascii="Arial" w:hAnsi="Arial" w:cs="Arial"/>
          <w:color w:val="000000" w:themeColor="text1"/>
          <w:sz w:val="24"/>
          <w:szCs w:val="24"/>
        </w:rPr>
        <w:t xml:space="preserve"> due to costs per item shipped in regards to weight density</w:t>
      </w:r>
      <w:r w:rsidR="000F6FD5">
        <w:rPr>
          <w:rFonts w:ascii="Arial" w:hAnsi="Arial" w:cs="Arial"/>
          <w:color w:val="000000" w:themeColor="text1"/>
          <w:sz w:val="24"/>
          <w:szCs w:val="24"/>
        </w:rPr>
        <w:t xml:space="preserve">. </w:t>
      </w:r>
      <w:r w:rsidR="00524485">
        <w:rPr>
          <w:rFonts w:ascii="Arial" w:hAnsi="Arial" w:cs="Arial"/>
          <w:color w:val="000000" w:themeColor="text1"/>
          <w:sz w:val="24"/>
          <w:szCs w:val="24"/>
        </w:rPr>
        <w:t xml:space="preserve">With any of the orders being shipped via road </w:t>
      </w:r>
      <w:r w:rsidR="00913A22">
        <w:rPr>
          <w:rFonts w:ascii="Arial" w:hAnsi="Arial" w:cs="Arial"/>
          <w:color w:val="000000" w:themeColor="text1"/>
          <w:sz w:val="24"/>
          <w:szCs w:val="24"/>
        </w:rPr>
        <w:t>inventory is kept to minimum as there are constantly loads going out, for the sea freight material is stockpiled and kept on site unt</w:t>
      </w:r>
      <w:r w:rsidR="00645389">
        <w:rPr>
          <w:rFonts w:ascii="Arial" w:hAnsi="Arial" w:cs="Arial"/>
          <w:color w:val="000000" w:themeColor="text1"/>
          <w:sz w:val="24"/>
          <w:szCs w:val="24"/>
        </w:rPr>
        <w:t>il a vessel is ready to set sail, typically every three months</w:t>
      </w:r>
      <w:r w:rsidR="000D36FF">
        <w:rPr>
          <w:rFonts w:ascii="Arial" w:hAnsi="Arial" w:cs="Arial"/>
          <w:color w:val="000000" w:themeColor="text1"/>
          <w:sz w:val="24"/>
          <w:szCs w:val="24"/>
        </w:rPr>
        <w:t xml:space="preserve">, maximising the </w:t>
      </w:r>
      <w:r w:rsidR="005B04E7">
        <w:rPr>
          <w:rFonts w:ascii="Arial" w:hAnsi="Arial" w:cs="Arial"/>
          <w:color w:val="000000" w:themeColor="text1"/>
          <w:sz w:val="24"/>
          <w:szCs w:val="24"/>
        </w:rPr>
        <w:t>sea freight volume.</w:t>
      </w:r>
      <w:r w:rsidR="005B78B4">
        <w:rPr>
          <w:rFonts w:ascii="Arial" w:hAnsi="Arial" w:cs="Arial"/>
          <w:color w:val="000000" w:themeColor="text1"/>
          <w:sz w:val="24"/>
          <w:szCs w:val="24"/>
        </w:rPr>
        <w:t xml:space="preserve"> </w:t>
      </w:r>
      <w:r w:rsidR="00E720EE">
        <w:rPr>
          <w:rFonts w:ascii="Arial" w:hAnsi="Arial" w:cs="Arial"/>
          <w:color w:val="000000" w:themeColor="text1"/>
          <w:sz w:val="24"/>
          <w:szCs w:val="24"/>
        </w:rPr>
        <w:t xml:space="preserve">This means that transport department needs to work closely </w:t>
      </w:r>
      <w:r w:rsidR="00BE6E40">
        <w:rPr>
          <w:rFonts w:ascii="Arial" w:hAnsi="Arial" w:cs="Arial"/>
          <w:color w:val="000000" w:themeColor="text1"/>
          <w:sz w:val="24"/>
          <w:szCs w:val="24"/>
        </w:rPr>
        <w:t xml:space="preserve">with production planning and manufacturing teams </w:t>
      </w:r>
      <w:r w:rsidR="00E720EE">
        <w:rPr>
          <w:rFonts w:ascii="Arial" w:hAnsi="Arial" w:cs="Arial"/>
          <w:color w:val="000000" w:themeColor="text1"/>
          <w:sz w:val="24"/>
          <w:szCs w:val="24"/>
        </w:rPr>
        <w:t>to make sure that</w:t>
      </w:r>
      <w:r w:rsidR="00BE6E40">
        <w:rPr>
          <w:rFonts w:ascii="Arial" w:hAnsi="Arial" w:cs="Arial"/>
          <w:color w:val="000000" w:themeColor="text1"/>
          <w:sz w:val="24"/>
          <w:szCs w:val="24"/>
        </w:rPr>
        <w:t xml:space="preserve"> any orders that are to be shipped via sea</w:t>
      </w:r>
      <w:r w:rsidR="009D1905">
        <w:rPr>
          <w:rFonts w:ascii="Arial" w:hAnsi="Arial" w:cs="Arial"/>
          <w:color w:val="000000" w:themeColor="text1"/>
          <w:sz w:val="24"/>
          <w:szCs w:val="24"/>
        </w:rPr>
        <w:t xml:space="preserve"> are to be prioritised to be made on time and in full over European order to ensure no </w:t>
      </w:r>
      <w:r w:rsidR="004769E1">
        <w:rPr>
          <w:rFonts w:ascii="Arial" w:hAnsi="Arial" w:cs="Arial"/>
          <w:color w:val="000000" w:themeColor="text1"/>
          <w:sz w:val="24"/>
          <w:szCs w:val="24"/>
        </w:rPr>
        <w:t>massive delays to these customers by missing a sailing date</w:t>
      </w:r>
      <w:r w:rsidR="00B24DC0">
        <w:rPr>
          <w:rFonts w:ascii="Arial" w:hAnsi="Arial" w:cs="Arial"/>
          <w:color w:val="000000" w:themeColor="text1"/>
          <w:sz w:val="24"/>
          <w:szCs w:val="24"/>
        </w:rPr>
        <w:t>, which can lead to high penalty costs Vs a late delivery into Europe.</w:t>
      </w:r>
    </w:p>
    <w:p w14:paraId="433DC6E3" w14:textId="641D1B8F" w:rsidR="00777734" w:rsidRPr="00777734" w:rsidRDefault="00777734" w:rsidP="00777734">
      <w:pPr>
        <w:spacing w:line="360" w:lineRule="auto"/>
        <w:jc w:val="both"/>
        <w:rPr>
          <w:rFonts w:ascii="Arial" w:hAnsi="Arial" w:cs="Arial"/>
          <w:color w:val="000000" w:themeColor="text1"/>
          <w:sz w:val="24"/>
          <w:szCs w:val="24"/>
        </w:rPr>
      </w:pPr>
      <w:r w:rsidRPr="00777734">
        <w:rPr>
          <w:rFonts w:ascii="Arial" w:hAnsi="Arial" w:cs="Arial"/>
          <w:color w:val="000000" w:themeColor="text1"/>
          <w:sz w:val="24"/>
          <w:szCs w:val="24"/>
        </w:rPr>
        <w:t>A second important trade-off concerns inventory levels and customer service. High inventory levels improve product availability and service performance but increase storage, insurance and obsolescence costs. Conversely, low inventory reduces holding costs but increases the risk of stockouts and lost sales</w:t>
      </w:r>
      <w:r w:rsidR="00B46749">
        <w:rPr>
          <w:rFonts w:ascii="Arial" w:hAnsi="Arial" w:cs="Arial"/>
          <w:color w:val="000000" w:themeColor="text1"/>
          <w:sz w:val="24"/>
          <w:szCs w:val="24"/>
        </w:rPr>
        <w:t xml:space="preserve">. TSC operates </w:t>
      </w:r>
      <w:r w:rsidR="003D6DDF">
        <w:rPr>
          <w:rFonts w:ascii="Arial" w:hAnsi="Arial" w:cs="Arial"/>
          <w:color w:val="000000" w:themeColor="text1"/>
          <w:sz w:val="24"/>
          <w:szCs w:val="24"/>
        </w:rPr>
        <w:t>its</w:t>
      </w:r>
      <w:r w:rsidR="00B46749">
        <w:rPr>
          <w:rFonts w:ascii="Arial" w:hAnsi="Arial" w:cs="Arial"/>
          <w:color w:val="000000" w:themeColor="text1"/>
          <w:sz w:val="24"/>
          <w:szCs w:val="24"/>
        </w:rPr>
        <w:t xml:space="preserve"> customer orderbook on a strict make to order policy</w:t>
      </w:r>
      <w:r w:rsidRPr="00777734">
        <w:rPr>
          <w:rFonts w:ascii="Arial" w:hAnsi="Arial" w:cs="Arial"/>
          <w:color w:val="000000" w:themeColor="text1"/>
          <w:sz w:val="24"/>
          <w:szCs w:val="24"/>
        </w:rPr>
        <w:t xml:space="preserve">, </w:t>
      </w:r>
      <w:r w:rsidR="001912CA">
        <w:rPr>
          <w:rFonts w:ascii="Arial" w:hAnsi="Arial" w:cs="Arial"/>
          <w:color w:val="000000" w:themeColor="text1"/>
          <w:sz w:val="24"/>
          <w:szCs w:val="24"/>
        </w:rPr>
        <w:t xml:space="preserve">this means that all finished and work in progress (WIP) stock </w:t>
      </w:r>
      <w:r w:rsidR="00B71B09">
        <w:rPr>
          <w:rFonts w:ascii="Arial" w:hAnsi="Arial" w:cs="Arial"/>
          <w:color w:val="000000" w:themeColor="text1"/>
          <w:sz w:val="24"/>
          <w:szCs w:val="24"/>
        </w:rPr>
        <w:t xml:space="preserve">on site is destined for a </w:t>
      </w:r>
      <w:r w:rsidR="0002514C">
        <w:rPr>
          <w:rFonts w:ascii="Arial" w:hAnsi="Arial" w:cs="Arial"/>
          <w:color w:val="000000" w:themeColor="text1"/>
          <w:sz w:val="24"/>
          <w:szCs w:val="24"/>
        </w:rPr>
        <w:t>customer order</w:t>
      </w:r>
      <w:r w:rsidR="008821EB">
        <w:rPr>
          <w:rFonts w:ascii="Arial" w:hAnsi="Arial" w:cs="Arial"/>
          <w:color w:val="000000" w:themeColor="text1"/>
          <w:sz w:val="24"/>
          <w:szCs w:val="24"/>
        </w:rPr>
        <w:t>. T</w:t>
      </w:r>
      <w:r w:rsidR="0002514C">
        <w:rPr>
          <w:rFonts w:ascii="Arial" w:hAnsi="Arial" w:cs="Arial"/>
          <w:color w:val="000000" w:themeColor="text1"/>
          <w:sz w:val="24"/>
          <w:szCs w:val="24"/>
        </w:rPr>
        <w:t xml:space="preserve">he </w:t>
      </w:r>
      <w:r w:rsidR="003D6DDF">
        <w:rPr>
          <w:rFonts w:ascii="Arial" w:hAnsi="Arial" w:cs="Arial"/>
          <w:color w:val="000000" w:themeColor="text1"/>
          <w:sz w:val="24"/>
          <w:szCs w:val="24"/>
        </w:rPr>
        <w:t>trade-off</w:t>
      </w:r>
      <w:r w:rsidR="0002514C">
        <w:rPr>
          <w:rFonts w:ascii="Arial" w:hAnsi="Arial" w:cs="Arial"/>
          <w:color w:val="000000" w:themeColor="text1"/>
          <w:sz w:val="24"/>
          <w:szCs w:val="24"/>
        </w:rPr>
        <w:t xml:space="preserve"> for this policy is that all customer orders have a long lead time of six to eight weeks</w:t>
      </w:r>
      <w:r w:rsidR="004F0F2D">
        <w:rPr>
          <w:rFonts w:ascii="Arial" w:hAnsi="Arial" w:cs="Arial"/>
          <w:color w:val="000000" w:themeColor="text1"/>
          <w:sz w:val="24"/>
          <w:szCs w:val="24"/>
        </w:rPr>
        <w:t xml:space="preserve">, which in turn means TSC </w:t>
      </w:r>
      <w:r w:rsidR="00854CED">
        <w:rPr>
          <w:rFonts w:ascii="Arial" w:hAnsi="Arial" w:cs="Arial"/>
          <w:color w:val="000000" w:themeColor="text1"/>
          <w:sz w:val="24"/>
          <w:szCs w:val="24"/>
        </w:rPr>
        <w:t xml:space="preserve">is not as flexible as some competitors to react to urgent customer projects , but </w:t>
      </w:r>
      <w:r w:rsidR="004770D1">
        <w:rPr>
          <w:rFonts w:ascii="Arial" w:hAnsi="Arial" w:cs="Arial"/>
          <w:color w:val="000000" w:themeColor="text1"/>
          <w:sz w:val="24"/>
          <w:szCs w:val="24"/>
        </w:rPr>
        <w:t xml:space="preserve">as long as customers are happy with the lead time delivery performance to time is high which </w:t>
      </w:r>
      <w:r w:rsidR="004053ED">
        <w:rPr>
          <w:rFonts w:ascii="Arial" w:hAnsi="Arial" w:cs="Arial"/>
          <w:color w:val="000000" w:themeColor="text1"/>
          <w:sz w:val="24"/>
          <w:szCs w:val="24"/>
        </w:rPr>
        <w:t>in turn means high customer service satisfaction.</w:t>
      </w:r>
      <w:r w:rsidR="00852293">
        <w:rPr>
          <w:rFonts w:ascii="Arial" w:hAnsi="Arial" w:cs="Arial"/>
          <w:color w:val="000000" w:themeColor="text1"/>
          <w:sz w:val="24"/>
          <w:szCs w:val="24"/>
        </w:rPr>
        <w:t xml:space="preserve"> </w:t>
      </w:r>
      <w:r w:rsidR="000A3EFC">
        <w:rPr>
          <w:rFonts w:ascii="Arial" w:hAnsi="Arial" w:cs="Arial"/>
          <w:color w:val="000000" w:themeColor="text1"/>
          <w:sz w:val="24"/>
          <w:szCs w:val="24"/>
        </w:rPr>
        <w:t>To maximise this trade off customer service teams need to work closely with logistics</w:t>
      </w:r>
      <w:r w:rsidR="00EE4952">
        <w:rPr>
          <w:rFonts w:ascii="Arial" w:hAnsi="Arial" w:cs="Arial"/>
          <w:color w:val="000000" w:themeColor="text1"/>
          <w:sz w:val="24"/>
          <w:szCs w:val="24"/>
        </w:rPr>
        <w:t>, planning and procurement teams to ensure that any order made by a customer resources can be acquired</w:t>
      </w:r>
      <w:r w:rsidR="002003C4">
        <w:rPr>
          <w:rFonts w:ascii="Arial" w:hAnsi="Arial" w:cs="Arial"/>
          <w:color w:val="000000" w:themeColor="text1"/>
          <w:sz w:val="24"/>
          <w:szCs w:val="24"/>
        </w:rPr>
        <w:t>,</w:t>
      </w:r>
      <w:r w:rsidR="00EE4DB9">
        <w:rPr>
          <w:rFonts w:ascii="Arial" w:hAnsi="Arial" w:cs="Arial"/>
          <w:color w:val="000000" w:themeColor="text1"/>
          <w:sz w:val="24"/>
          <w:szCs w:val="24"/>
        </w:rPr>
        <w:t xml:space="preserve"> received on site</w:t>
      </w:r>
      <w:r w:rsidR="002003C4">
        <w:rPr>
          <w:rFonts w:ascii="Arial" w:hAnsi="Arial" w:cs="Arial"/>
          <w:color w:val="000000" w:themeColor="text1"/>
          <w:sz w:val="24"/>
          <w:szCs w:val="24"/>
        </w:rPr>
        <w:t xml:space="preserve"> and planned to production</w:t>
      </w:r>
      <w:r w:rsidR="00EE4DB9">
        <w:rPr>
          <w:rFonts w:ascii="Arial" w:hAnsi="Arial" w:cs="Arial"/>
          <w:color w:val="000000" w:themeColor="text1"/>
          <w:sz w:val="24"/>
          <w:szCs w:val="24"/>
        </w:rPr>
        <w:t xml:space="preserve"> to fulfil this lead time</w:t>
      </w:r>
      <w:r w:rsidR="002003C4">
        <w:rPr>
          <w:rFonts w:ascii="Arial" w:hAnsi="Arial" w:cs="Arial"/>
          <w:color w:val="000000" w:themeColor="text1"/>
          <w:sz w:val="24"/>
          <w:szCs w:val="24"/>
        </w:rPr>
        <w:t xml:space="preserve"> without any further delays.</w:t>
      </w:r>
    </w:p>
    <w:p w14:paraId="0F576E4E" w14:textId="6C4A4647" w:rsidR="00777734" w:rsidRPr="00777734" w:rsidRDefault="00777734" w:rsidP="00777734">
      <w:pPr>
        <w:spacing w:line="360" w:lineRule="auto"/>
        <w:jc w:val="both"/>
        <w:rPr>
          <w:rFonts w:ascii="Arial" w:hAnsi="Arial" w:cs="Arial"/>
          <w:color w:val="000000" w:themeColor="text1"/>
          <w:sz w:val="24"/>
          <w:szCs w:val="24"/>
        </w:rPr>
      </w:pPr>
      <w:r w:rsidRPr="00777734">
        <w:rPr>
          <w:rFonts w:ascii="Arial" w:hAnsi="Arial" w:cs="Arial"/>
          <w:color w:val="000000" w:themeColor="text1"/>
          <w:sz w:val="24"/>
          <w:szCs w:val="24"/>
        </w:rPr>
        <w:t>A further trade-off arises in warehouse network design. Centralised warehousing reduces fixed costs and aggregate safety stock through risk pooling, but it may increase transportation distances and delivery times. Decentralised networks improve responsiveness and customer service but raise operating costs and inventory duplication</w:t>
      </w:r>
      <w:r w:rsidR="00D32CF2">
        <w:rPr>
          <w:rFonts w:ascii="Arial" w:hAnsi="Arial" w:cs="Arial"/>
          <w:color w:val="000000" w:themeColor="text1"/>
          <w:sz w:val="24"/>
          <w:szCs w:val="24"/>
        </w:rPr>
        <w:t>.</w:t>
      </w:r>
      <w:r w:rsidRPr="00777734">
        <w:rPr>
          <w:rFonts w:ascii="Arial" w:hAnsi="Arial" w:cs="Arial"/>
          <w:color w:val="000000" w:themeColor="text1"/>
          <w:sz w:val="24"/>
          <w:szCs w:val="24"/>
        </w:rPr>
        <w:t xml:space="preserve"> </w:t>
      </w:r>
      <w:r w:rsidR="00D32CF2">
        <w:rPr>
          <w:rFonts w:ascii="Arial" w:hAnsi="Arial" w:cs="Arial"/>
          <w:color w:val="000000" w:themeColor="text1"/>
          <w:sz w:val="24"/>
          <w:szCs w:val="24"/>
        </w:rPr>
        <w:t xml:space="preserve">TSC operates from one </w:t>
      </w:r>
      <w:r w:rsidR="00625622">
        <w:rPr>
          <w:rFonts w:ascii="Arial" w:hAnsi="Arial" w:cs="Arial"/>
          <w:color w:val="000000" w:themeColor="text1"/>
          <w:sz w:val="24"/>
          <w:szCs w:val="24"/>
        </w:rPr>
        <w:t xml:space="preserve">large </w:t>
      </w:r>
      <w:r w:rsidR="00D32CF2">
        <w:rPr>
          <w:rFonts w:ascii="Arial" w:hAnsi="Arial" w:cs="Arial"/>
          <w:color w:val="000000" w:themeColor="text1"/>
          <w:sz w:val="24"/>
          <w:szCs w:val="24"/>
        </w:rPr>
        <w:t>central operational hub</w:t>
      </w:r>
      <w:r w:rsidR="00B01F59">
        <w:rPr>
          <w:rFonts w:ascii="Arial" w:hAnsi="Arial" w:cs="Arial"/>
          <w:color w:val="000000" w:themeColor="text1"/>
          <w:sz w:val="24"/>
          <w:szCs w:val="24"/>
        </w:rPr>
        <w:t>, this means that TSC keeps the stock storage costs low</w:t>
      </w:r>
      <w:r w:rsidR="00F17207">
        <w:rPr>
          <w:rFonts w:ascii="Arial" w:hAnsi="Arial" w:cs="Arial"/>
          <w:color w:val="000000" w:themeColor="text1"/>
          <w:sz w:val="24"/>
          <w:szCs w:val="24"/>
        </w:rPr>
        <w:t xml:space="preserve"> especially as less finished stock is held, which would be the case </w:t>
      </w:r>
      <w:r w:rsidR="00B5670F">
        <w:rPr>
          <w:rFonts w:ascii="Arial" w:hAnsi="Arial" w:cs="Arial"/>
          <w:color w:val="000000" w:themeColor="text1"/>
          <w:sz w:val="24"/>
          <w:szCs w:val="24"/>
        </w:rPr>
        <w:t xml:space="preserve">with multiple depots. This does however put a strain on the logistics </w:t>
      </w:r>
      <w:r w:rsidR="00B5670F">
        <w:rPr>
          <w:rFonts w:ascii="Arial" w:hAnsi="Arial" w:cs="Arial"/>
          <w:color w:val="000000" w:themeColor="text1"/>
          <w:sz w:val="24"/>
          <w:szCs w:val="24"/>
        </w:rPr>
        <w:lastRenderedPageBreak/>
        <w:t xml:space="preserve">department </w:t>
      </w:r>
      <w:r w:rsidR="00F53694">
        <w:rPr>
          <w:rFonts w:ascii="Arial" w:hAnsi="Arial" w:cs="Arial"/>
          <w:color w:val="000000" w:themeColor="text1"/>
          <w:sz w:val="24"/>
          <w:szCs w:val="24"/>
        </w:rPr>
        <w:t>around longer distance deliveries (for example to eastern Europe) adding extra days onto the quoted lead time.</w:t>
      </w:r>
    </w:p>
    <w:p w14:paraId="470380FF" w14:textId="6B8ECC38" w:rsidR="00820837" w:rsidRPr="00C251E5" w:rsidRDefault="000E12A2" w:rsidP="00C251E5">
      <w:pPr>
        <w:spacing w:line="360" w:lineRule="auto"/>
        <w:jc w:val="both"/>
        <w:rPr>
          <w:rFonts w:ascii="Arial" w:hAnsi="Arial" w:cs="Arial"/>
          <w:b/>
          <w:sz w:val="24"/>
          <w:szCs w:val="24"/>
        </w:rPr>
      </w:pPr>
      <w:r w:rsidRPr="00C251E5">
        <w:rPr>
          <w:rFonts w:ascii="Arial" w:hAnsi="Arial" w:cs="Arial"/>
          <w:b/>
          <w:sz w:val="24"/>
          <w:szCs w:val="24"/>
        </w:rPr>
        <w:t>Logistics design strategy</w:t>
      </w:r>
    </w:p>
    <w:p w14:paraId="71408925" w14:textId="227AE646" w:rsidR="001324A2" w:rsidRPr="001324A2" w:rsidRDefault="001324A2" w:rsidP="001324A2">
      <w:pPr>
        <w:spacing w:line="360" w:lineRule="auto"/>
        <w:jc w:val="both"/>
        <w:rPr>
          <w:rFonts w:ascii="Arial" w:hAnsi="Arial" w:cs="Arial"/>
          <w:bCs/>
          <w:sz w:val="24"/>
          <w:szCs w:val="24"/>
        </w:rPr>
      </w:pPr>
      <w:r w:rsidRPr="001324A2">
        <w:rPr>
          <w:rFonts w:ascii="Arial" w:hAnsi="Arial" w:cs="Arial"/>
          <w:bCs/>
          <w:sz w:val="24"/>
          <w:szCs w:val="24"/>
        </w:rPr>
        <w:t xml:space="preserve">Logistics design strategy refers to the structured planning and configuration of a </w:t>
      </w:r>
      <w:r w:rsidR="00C07B3B">
        <w:rPr>
          <w:rFonts w:ascii="Arial" w:hAnsi="Arial" w:cs="Arial"/>
          <w:bCs/>
          <w:sz w:val="24"/>
          <w:szCs w:val="24"/>
        </w:rPr>
        <w:t>business’s</w:t>
      </w:r>
      <w:r w:rsidRPr="001324A2">
        <w:rPr>
          <w:rFonts w:ascii="Arial" w:hAnsi="Arial" w:cs="Arial"/>
          <w:bCs/>
          <w:sz w:val="24"/>
          <w:szCs w:val="24"/>
        </w:rPr>
        <w:t xml:space="preserve"> logistics network and </w:t>
      </w:r>
      <w:r w:rsidR="00C07B3B">
        <w:rPr>
          <w:rFonts w:ascii="Arial" w:hAnsi="Arial" w:cs="Arial"/>
          <w:bCs/>
          <w:sz w:val="24"/>
          <w:szCs w:val="24"/>
        </w:rPr>
        <w:t xml:space="preserve">the </w:t>
      </w:r>
      <w:r w:rsidRPr="001324A2">
        <w:rPr>
          <w:rFonts w:ascii="Arial" w:hAnsi="Arial" w:cs="Arial"/>
          <w:bCs/>
          <w:sz w:val="24"/>
          <w:szCs w:val="24"/>
        </w:rPr>
        <w:t xml:space="preserve">processes </w:t>
      </w:r>
      <w:r w:rsidR="00C07B3B">
        <w:rPr>
          <w:rFonts w:ascii="Arial" w:hAnsi="Arial" w:cs="Arial"/>
          <w:bCs/>
          <w:sz w:val="24"/>
          <w:szCs w:val="24"/>
        </w:rPr>
        <w:t xml:space="preserve">used </w:t>
      </w:r>
      <w:r w:rsidRPr="001324A2">
        <w:rPr>
          <w:rFonts w:ascii="Arial" w:hAnsi="Arial" w:cs="Arial"/>
          <w:bCs/>
          <w:sz w:val="24"/>
          <w:szCs w:val="24"/>
        </w:rPr>
        <w:t>to achieve cost efficiency, service effectiveness and strategic alignment. It involves long-term decisions about the number and location of facilities, transportation modes, inventory positioning, information systems and outsourcing arrangements. Unlike day-to-day logistics operations, design strategy focuses on structural choices that determine how goods, information and resources flow through the supply chain</w:t>
      </w:r>
      <w:r w:rsidR="00E93FEB">
        <w:rPr>
          <w:rFonts w:ascii="Arial" w:hAnsi="Arial" w:cs="Arial"/>
          <w:bCs/>
          <w:sz w:val="24"/>
          <w:szCs w:val="24"/>
        </w:rPr>
        <w:t xml:space="preserve"> (Fortna, 2024)</w:t>
      </w:r>
      <w:r w:rsidR="00E93FEB" w:rsidRPr="001324A2">
        <w:rPr>
          <w:rFonts w:ascii="Arial" w:hAnsi="Arial" w:cs="Arial"/>
          <w:bCs/>
          <w:sz w:val="24"/>
          <w:szCs w:val="24"/>
        </w:rPr>
        <w:t>.</w:t>
      </w:r>
      <w:r w:rsidR="00D41BDA">
        <w:rPr>
          <w:rFonts w:ascii="Arial" w:hAnsi="Arial" w:cs="Arial"/>
          <w:bCs/>
          <w:sz w:val="24"/>
          <w:szCs w:val="24"/>
        </w:rPr>
        <w:t xml:space="preserve"> </w:t>
      </w:r>
      <w:r w:rsidRPr="001324A2">
        <w:rPr>
          <w:rFonts w:ascii="Arial" w:hAnsi="Arial" w:cs="Arial"/>
          <w:bCs/>
          <w:sz w:val="24"/>
          <w:szCs w:val="24"/>
        </w:rPr>
        <w:t>A well-developed logistics design strategy aligns logistics capabilities with corporate objectives such as cost leadership, differentiation or responsiveness.</w:t>
      </w:r>
      <w:r w:rsidR="00A76394">
        <w:rPr>
          <w:rFonts w:ascii="Arial" w:hAnsi="Arial" w:cs="Arial"/>
          <w:bCs/>
          <w:sz w:val="24"/>
          <w:szCs w:val="24"/>
        </w:rPr>
        <w:t xml:space="preserve"> </w:t>
      </w:r>
    </w:p>
    <w:p w14:paraId="76A59A85" w14:textId="131270EF" w:rsidR="001324A2" w:rsidRPr="001324A2" w:rsidRDefault="001324A2" w:rsidP="001324A2">
      <w:pPr>
        <w:spacing w:line="360" w:lineRule="auto"/>
        <w:jc w:val="both"/>
        <w:rPr>
          <w:rFonts w:ascii="Arial" w:hAnsi="Arial" w:cs="Arial"/>
          <w:bCs/>
          <w:sz w:val="24"/>
          <w:szCs w:val="24"/>
        </w:rPr>
      </w:pPr>
      <w:r w:rsidRPr="001324A2">
        <w:rPr>
          <w:rFonts w:ascii="Arial" w:hAnsi="Arial" w:cs="Arial"/>
          <w:bCs/>
          <w:sz w:val="24"/>
          <w:szCs w:val="24"/>
        </w:rPr>
        <w:t>One key logistics design factor is network structure. This includes decisions about the number, size and location of warehouses, distribution centres and cross-docking facilities. Centralised networks reduce inventory duplication and operating costs but may increase delivery lead times. Decentralised networks improve responsiveness and customer service but increase fixed and safety stock costs</w:t>
      </w:r>
      <w:r w:rsidR="001053F1">
        <w:rPr>
          <w:rFonts w:ascii="Arial" w:hAnsi="Arial" w:cs="Arial"/>
          <w:bCs/>
          <w:sz w:val="24"/>
          <w:szCs w:val="24"/>
        </w:rPr>
        <w:t xml:space="preserve"> </w:t>
      </w:r>
      <w:r w:rsidR="00F23573">
        <w:rPr>
          <w:rFonts w:ascii="Arial" w:hAnsi="Arial" w:cs="Arial"/>
          <w:bCs/>
          <w:sz w:val="24"/>
          <w:szCs w:val="24"/>
        </w:rPr>
        <w:t>(</w:t>
      </w:r>
      <w:proofErr w:type="spellStart"/>
      <w:r w:rsidR="00F23573">
        <w:rPr>
          <w:rFonts w:ascii="Arial" w:hAnsi="Arial" w:cs="Arial"/>
          <w:bCs/>
          <w:sz w:val="24"/>
          <w:szCs w:val="24"/>
        </w:rPr>
        <w:t>Trudgian</w:t>
      </w:r>
      <w:proofErr w:type="spellEnd"/>
      <w:r w:rsidR="00F23573">
        <w:rPr>
          <w:rFonts w:ascii="Arial" w:hAnsi="Arial" w:cs="Arial"/>
          <w:bCs/>
          <w:sz w:val="24"/>
          <w:szCs w:val="24"/>
        </w:rPr>
        <w:t>, 2020)</w:t>
      </w:r>
      <w:r w:rsidRPr="001324A2">
        <w:rPr>
          <w:rFonts w:ascii="Arial" w:hAnsi="Arial" w:cs="Arial"/>
          <w:bCs/>
          <w:sz w:val="24"/>
          <w:szCs w:val="24"/>
        </w:rPr>
        <w:t xml:space="preserve">. </w:t>
      </w:r>
      <w:r w:rsidR="00494F8E">
        <w:rPr>
          <w:rFonts w:ascii="Arial" w:hAnsi="Arial" w:cs="Arial"/>
          <w:bCs/>
          <w:sz w:val="24"/>
          <w:szCs w:val="24"/>
        </w:rPr>
        <w:t xml:space="preserve">At TSC the strategy is to have one centralised </w:t>
      </w:r>
      <w:r w:rsidR="00D37A69">
        <w:rPr>
          <w:rFonts w:ascii="Arial" w:hAnsi="Arial" w:cs="Arial"/>
          <w:bCs/>
          <w:sz w:val="24"/>
          <w:szCs w:val="24"/>
        </w:rPr>
        <w:t xml:space="preserve">hub, </w:t>
      </w:r>
      <w:r w:rsidR="00A97539">
        <w:rPr>
          <w:rFonts w:ascii="Arial" w:hAnsi="Arial" w:cs="Arial"/>
          <w:bCs/>
          <w:sz w:val="24"/>
          <w:szCs w:val="24"/>
        </w:rPr>
        <w:t xml:space="preserve">the strategy behind this decision is to keep finished </w:t>
      </w:r>
      <w:r w:rsidR="000E4611">
        <w:rPr>
          <w:rFonts w:ascii="Arial" w:hAnsi="Arial" w:cs="Arial"/>
          <w:bCs/>
          <w:sz w:val="24"/>
          <w:szCs w:val="24"/>
        </w:rPr>
        <w:t xml:space="preserve">inventory </w:t>
      </w:r>
      <w:r w:rsidR="00A97539">
        <w:rPr>
          <w:rFonts w:ascii="Arial" w:hAnsi="Arial" w:cs="Arial"/>
          <w:bCs/>
          <w:sz w:val="24"/>
          <w:szCs w:val="24"/>
        </w:rPr>
        <w:t>stocks low,</w:t>
      </w:r>
      <w:r w:rsidR="0022612A">
        <w:rPr>
          <w:rFonts w:ascii="Arial" w:hAnsi="Arial" w:cs="Arial"/>
          <w:bCs/>
          <w:sz w:val="24"/>
          <w:szCs w:val="24"/>
        </w:rPr>
        <w:t xml:space="preserve"> transportation costs are kept low as there is no</w:t>
      </w:r>
      <w:r w:rsidR="007F5345">
        <w:rPr>
          <w:rFonts w:ascii="Arial" w:hAnsi="Arial" w:cs="Arial"/>
          <w:bCs/>
          <w:sz w:val="24"/>
          <w:szCs w:val="24"/>
        </w:rPr>
        <w:t xml:space="preserve"> inter-business deliveries only deliveries made to customer which cus</w:t>
      </w:r>
      <w:r w:rsidR="00BA1834">
        <w:rPr>
          <w:rFonts w:ascii="Arial" w:hAnsi="Arial" w:cs="Arial"/>
          <w:bCs/>
          <w:sz w:val="24"/>
          <w:szCs w:val="24"/>
        </w:rPr>
        <w:t>tomer covers the cost of</w:t>
      </w:r>
      <w:r w:rsidR="00E538C6">
        <w:rPr>
          <w:rFonts w:ascii="Arial" w:hAnsi="Arial" w:cs="Arial"/>
          <w:bCs/>
          <w:sz w:val="24"/>
          <w:szCs w:val="24"/>
        </w:rPr>
        <w:t xml:space="preserve">. The downside as TSC delivers to customers around the world is increased delivery </w:t>
      </w:r>
      <w:r w:rsidR="00AD35EA">
        <w:rPr>
          <w:rFonts w:ascii="Arial" w:hAnsi="Arial" w:cs="Arial"/>
          <w:bCs/>
          <w:sz w:val="24"/>
          <w:szCs w:val="24"/>
        </w:rPr>
        <w:t>lead times</w:t>
      </w:r>
      <w:r w:rsidR="00E538C6">
        <w:rPr>
          <w:rFonts w:ascii="Arial" w:hAnsi="Arial" w:cs="Arial"/>
          <w:bCs/>
          <w:sz w:val="24"/>
          <w:szCs w:val="24"/>
        </w:rPr>
        <w:t>.</w:t>
      </w:r>
    </w:p>
    <w:p w14:paraId="6F8339E1" w14:textId="77777777" w:rsidR="00EC70A1" w:rsidRPr="001324A2" w:rsidRDefault="001324A2" w:rsidP="00EC70A1">
      <w:pPr>
        <w:spacing w:line="360" w:lineRule="auto"/>
        <w:jc w:val="both"/>
        <w:rPr>
          <w:rFonts w:ascii="Arial" w:hAnsi="Arial" w:cs="Arial"/>
          <w:bCs/>
          <w:sz w:val="24"/>
          <w:szCs w:val="24"/>
        </w:rPr>
      </w:pPr>
      <w:r w:rsidRPr="001324A2">
        <w:rPr>
          <w:rFonts w:ascii="Arial" w:hAnsi="Arial" w:cs="Arial"/>
          <w:bCs/>
          <w:sz w:val="24"/>
          <w:szCs w:val="24"/>
        </w:rPr>
        <w:t xml:space="preserve">A second important factor is transportation </w:t>
      </w:r>
      <w:r w:rsidR="00AD35EA">
        <w:rPr>
          <w:rFonts w:ascii="Arial" w:hAnsi="Arial" w:cs="Arial"/>
          <w:bCs/>
          <w:sz w:val="24"/>
          <w:szCs w:val="24"/>
        </w:rPr>
        <w:t xml:space="preserve">decision </w:t>
      </w:r>
      <w:r w:rsidRPr="001324A2">
        <w:rPr>
          <w:rFonts w:ascii="Arial" w:hAnsi="Arial" w:cs="Arial"/>
          <w:bCs/>
          <w:sz w:val="24"/>
          <w:szCs w:val="24"/>
        </w:rPr>
        <w:t xml:space="preserve">strategy. Transport decisions involve mode selection, carrier choice and route planning. Faster transport modes enhance customer responsiveness but increase costs, while slower modes reduce cost but require higher inventory buffers. </w:t>
      </w:r>
      <w:r w:rsidR="0031353B">
        <w:rPr>
          <w:rFonts w:ascii="Arial" w:hAnsi="Arial" w:cs="Arial"/>
          <w:bCs/>
          <w:sz w:val="24"/>
          <w:szCs w:val="24"/>
        </w:rPr>
        <w:t>T</w:t>
      </w:r>
      <w:r w:rsidRPr="001324A2">
        <w:rPr>
          <w:rFonts w:ascii="Arial" w:hAnsi="Arial" w:cs="Arial"/>
          <w:bCs/>
          <w:sz w:val="24"/>
          <w:szCs w:val="24"/>
        </w:rPr>
        <w:t>ransportation design must be evaluated within a total cost framework, recognising trade-offs between transport, inventory and warehousing costs</w:t>
      </w:r>
      <w:r w:rsidR="0093454B">
        <w:rPr>
          <w:rFonts w:ascii="Arial" w:hAnsi="Arial" w:cs="Arial"/>
          <w:bCs/>
          <w:sz w:val="24"/>
          <w:szCs w:val="24"/>
        </w:rPr>
        <w:t xml:space="preserve"> (</w:t>
      </w:r>
      <w:proofErr w:type="spellStart"/>
      <w:r w:rsidR="0093454B">
        <w:rPr>
          <w:rFonts w:ascii="Arial" w:hAnsi="Arial" w:cs="Arial"/>
          <w:bCs/>
          <w:sz w:val="24"/>
          <w:szCs w:val="24"/>
        </w:rPr>
        <w:t>Trudgian</w:t>
      </w:r>
      <w:proofErr w:type="spellEnd"/>
      <w:r w:rsidR="0093454B">
        <w:rPr>
          <w:rFonts w:ascii="Arial" w:hAnsi="Arial" w:cs="Arial"/>
          <w:bCs/>
          <w:sz w:val="24"/>
          <w:szCs w:val="24"/>
        </w:rPr>
        <w:t>, 2020)</w:t>
      </w:r>
      <w:r w:rsidR="0093454B" w:rsidRPr="001324A2">
        <w:rPr>
          <w:rFonts w:ascii="Arial" w:hAnsi="Arial" w:cs="Arial"/>
          <w:bCs/>
          <w:sz w:val="24"/>
          <w:szCs w:val="24"/>
        </w:rPr>
        <w:t>.</w:t>
      </w:r>
      <w:r w:rsidRPr="001324A2">
        <w:rPr>
          <w:rFonts w:ascii="Arial" w:hAnsi="Arial" w:cs="Arial"/>
          <w:bCs/>
          <w:sz w:val="24"/>
          <w:szCs w:val="24"/>
        </w:rPr>
        <w:t xml:space="preserve"> </w:t>
      </w:r>
      <w:r w:rsidR="00610D48">
        <w:rPr>
          <w:rFonts w:ascii="Arial" w:hAnsi="Arial" w:cs="Arial"/>
          <w:bCs/>
          <w:sz w:val="24"/>
          <w:szCs w:val="24"/>
        </w:rPr>
        <w:t xml:space="preserve">TSC </w:t>
      </w:r>
      <w:r w:rsidR="005B1449">
        <w:rPr>
          <w:rFonts w:ascii="Arial" w:hAnsi="Arial" w:cs="Arial"/>
          <w:bCs/>
          <w:sz w:val="24"/>
          <w:szCs w:val="24"/>
        </w:rPr>
        <w:t>strategy towards tran</w:t>
      </w:r>
      <w:r w:rsidR="00197295">
        <w:rPr>
          <w:rFonts w:ascii="Arial" w:hAnsi="Arial" w:cs="Arial"/>
          <w:bCs/>
          <w:sz w:val="24"/>
          <w:szCs w:val="24"/>
        </w:rPr>
        <w:t>sportation as mentioned previously is based on the geographical location of the customer</w:t>
      </w:r>
      <w:r w:rsidR="009E1E1E">
        <w:rPr>
          <w:rFonts w:ascii="Arial" w:hAnsi="Arial" w:cs="Arial"/>
          <w:bCs/>
          <w:sz w:val="24"/>
          <w:szCs w:val="24"/>
        </w:rPr>
        <w:t xml:space="preserve">, but they have outsourced the planning of transport activities such as optimised route planning to </w:t>
      </w:r>
      <w:r w:rsidR="00614C0E">
        <w:rPr>
          <w:rFonts w:ascii="Arial" w:hAnsi="Arial" w:cs="Arial"/>
          <w:bCs/>
          <w:sz w:val="24"/>
          <w:szCs w:val="24"/>
        </w:rPr>
        <w:t>P&amp;O logistics relying on the expertise of that company.</w:t>
      </w:r>
      <w:r w:rsidR="00EC70A1">
        <w:rPr>
          <w:rFonts w:ascii="Arial" w:hAnsi="Arial" w:cs="Arial"/>
          <w:bCs/>
          <w:sz w:val="24"/>
          <w:szCs w:val="24"/>
        </w:rPr>
        <w:t xml:space="preserve"> </w:t>
      </w:r>
      <w:r w:rsidR="00EC70A1" w:rsidRPr="001324A2">
        <w:rPr>
          <w:rFonts w:ascii="Arial" w:hAnsi="Arial" w:cs="Arial"/>
          <w:bCs/>
          <w:sz w:val="24"/>
          <w:szCs w:val="24"/>
        </w:rPr>
        <w:t xml:space="preserve">Outsourcing can reduce capital investment and provide access to specialised expertise, but it may reduce </w:t>
      </w:r>
      <w:r w:rsidR="00EC70A1" w:rsidRPr="001324A2">
        <w:rPr>
          <w:rFonts w:ascii="Arial" w:hAnsi="Arial" w:cs="Arial"/>
          <w:bCs/>
          <w:sz w:val="24"/>
          <w:szCs w:val="24"/>
        </w:rPr>
        <w:lastRenderedPageBreak/>
        <w:t>direct control over service quality Strategic alignment and clear performance metrics are essential to ensure outsourced logistics supports organisational objectives</w:t>
      </w:r>
      <w:r w:rsidR="00EC70A1">
        <w:rPr>
          <w:rFonts w:ascii="Arial" w:hAnsi="Arial" w:cs="Arial"/>
          <w:bCs/>
          <w:sz w:val="24"/>
          <w:szCs w:val="24"/>
        </w:rPr>
        <w:t xml:space="preserve"> (Paulino, 2025)</w:t>
      </w:r>
      <w:r w:rsidR="00EC70A1" w:rsidRPr="001324A2">
        <w:rPr>
          <w:rFonts w:ascii="Arial" w:hAnsi="Arial" w:cs="Arial"/>
          <w:bCs/>
          <w:sz w:val="24"/>
          <w:szCs w:val="24"/>
        </w:rPr>
        <w:t>.</w:t>
      </w:r>
    </w:p>
    <w:p w14:paraId="1AFF36F5" w14:textId="33300965" w:rsidR="001324A2" w:rsidRPr="001324A2" w:rsidRDefault="001324A2" w:rsidP="001324A2">
      <w:pPr>
        <w:spacing w:line="360" w:lineRule="auto"/>
        <w:jc w:val="both"/>
        <w:rPr>
          <w:rFonts w:ascii="Arial" w:hAnsi="Arial" w:cs="Arial"/>
          <w:bCs/>
          <w:sz w:val="24"/>
          <w:szCs w:val="24"/>
        </w:rPr>
      </w:pPr>
      <w:r w:rsidRPr="001324A2">
        <w:rPr>
          <w:rFonts w:ascii="Arial" w:hAnsi="Arial" w:cs="Arial"/>
          <w:bCs/>
          <w:sz w:val="24"/>
          <w:szCs w:val="24"/>
        </w:rPr>
        <w:t xml:space="preserve">Inventory positioning and control policies represent another crucial design factor. Strategic decisions include determining where inventory should be held within the network, appropriate safety stock levels and replenishment systems such as just-in-time or vendor-managed inventory. Effective inventory design balances service level requirements with working capital constraints. </w:t>
      </w:r>
      <w:r w:rsidR="0031353B">
        <w:rPr>
          <w:rFonts w:ascii="Arial" w:hAnsi="Arial" w:cs="Arial"/>
          <w:bCs/>
          <w:sz w:val="24"/>
          <w:szCs w:val="24"/>
        </w:rPr>
        <w:t>I</w:t>
      </w:r>
      <w:r w:rsidRPr="001324A2">
        <w:rPr>
          <w:rFonts w:ascii="Arial" w:hAnsi="Arial" w:cs="Arial"/>
          <w:bCs/>
          <w:sz w:val="24"/>
          <w:szCs w:val="24"/>
        </w:rPr>
        <w:t>nventory strategies must reflect demand variability, lead time uncertainty and product life cycle characteristics</w:t>
      </w:r>
      <w:r w:rsidR="007F3F92">
        <w:rPr>
          <w:rFonts w:ascii="Arial" w:hAnsi="Arial" w:cs="Arial"/>
          <w:bCs/>
          <w:sz w:val="24"/>
          <w:szCs w:val="24"/>
        </w:rPr>
        <w:t xml:space="preserve"> (</w:t>
      </w:r>
      <w:r w:rsidR="00461B27">
        <w:rPr>
          <w:rFonts w:ascii="Arial" w:hAnsi="Arial" w:cs="Arial"/>
          <w:bCs/>
          <w:sz w:val="24"/>
          <w:szCs w:val="24"/>
        </w:rPr>
        <w:t>Paulino, 2025)</w:t>
      </w:r>
      <w:r w:rsidRPr="001324A2">
        <w:rPr>
          <w:rFonts w:ascii="Arial" w:hAnsi="Arial" w:cs="Arial"/>
          <w:bCs/>
          <w:sz w:val="24"/>
          <w:szCs w:val="24"/>
        </w:rPr>
        <w:t>.</w:t>
      </w:r>
      <w:r w:rsidR="00B11931">
        <w:rPr>
          <w:rFonts w:ascii="Arial" w:hAnsi="Arial" w:cs="Arial"/>
          <w:bCs/>
          <w:sz w:val="24"/>
          <w:szCs w:val="24"/>
        </w:rPr>
        <w:t xml:space="preserve"> As TSC operates </w:t>
      </w:r>
      <w:r w:rsidR="00B65190">
        <w:rPr>
          <w:rFonts w:ascii="Arial" w:hAnsi="Arial" w:cs="Arial"/>
          <w:bCs/>
          <w:sz w:val="24"/>
          <w:szCs w:val="24"/>
        </w:rPr>
        <w:t xml:space="preserve">from a single operational hub the strategic decisions have been made around the large hubs site layout with incoming material being received in warehouses near operational areas </w:t>
      </w:r>
      <w:r w:rsidR="00EA1107">
        <w:rPr>
          <w:rFonts w:ascii="Arial" w:hAnsi="Arial" w:cs="Arial"/>
          <w:bCs/>
          <w:sz w:val="24"/>
          <w:szCs w:val="24"/>
        </w:rPr>
        <w:t>and the post production moved to outbound loading bays</w:t>
      </w:r>
      <w:r w:rsidR="000F79FA">
        <w:rPr>
          <w:rFonts w:ascii="Arial" w:hAnsi="Arial" w:cs="Arial"/>
          <w:bCs/>
          <w:sz w:val="24"/>
          <w:szCs w:val="24"/>
        </w:rPr>
        <w:t>. Whilst the operation of TSC is based on a make to order policy</w:t>
      </w:r>
      <w:r w:rsidR="0068543C">
        <w:rPr>
          <w:rFonts w:ascii="Arial" w:hAnsi="Arial" w:cs="Arial"/>
          <w:bCs/>
          <w:sz w:val="24"/>
          <w:szCs w:val="24"/>
        </w:rPr>
        <w:t xml:space="preserve">, forecasting has been implemented to </w:t>
      </w:r>
      <w:r w:rsidR="004A5876">
        <w:rPr>
          <w:rFonts w:ascii="Arial" w:hAnsi="Arial" w:cs="Arial"/>
          <w:bCs/>
          <w:sz w:val="24"/>
          <w:szCs w:val="24"/>
        </w:rPr>
        <w:t xml:space="preserve">keep a small amount of safety stock in key de-coupling points to counter act historical manufacturing yield losses </w:t>
      </w:r>
      <w:r w:rsidR="00CE6C4D">
        <w:rPr>
          <w:rFonts w:ascii="Arial" w:hAnsi="Arial" w:cs="Arial"/>
          <w:bCs/>
          <w:sz w:val="24"/>
          <w:szCs w:val="24"/>
        </w:rPr>
        <w:t>to ensure customer satisfaction and production continuity</w:t>
      </w:r>
      <w:r w:rsidR="00190991">
        <w:rPr>
          <w:rFonts w:ascii="Arial" w:hAnsi="Arial" w:cs="Arial"/>
          <w:bCs/>
          <w:sz w:val="24"/>
          <w:szCs w:val="24"/>
        </w:rPr>
        <w:t>.</w:t>
      </w:r>
    </w:p>
    <w:p w14:paraId="7B938AF7" w14:textId="1F4C8FED" w:rsidR="001324A2" w:rsidRPr="001324A2" w:rsidRDefault="001324A2" w:rsidP="001324A2">
      <w:pPr>
        <w:spacing w:line="360" w:lineRule="auto"/>
        <w:jc w:val="both"/>
        <w:rPr>
          <w:rFonts w:ascii="Arial" w:hAnsi="Arial" w:cs="Arial"/>
          <w:bCs/>
          <w:sz w:val="24"/>
          <w:szCs w:val="24"/>
        </w:rPr>
      </w:pPr>
      <w:r w:rsidRPr="001324A2">
        <w:rPr>
          <w:rFonts w:ascii="Arial" w:hAnsi="Arial" w:cs="Arial"/>
          <w:bCs/>
          <w:sz w:val="24"/>
          <w:szCs w:val="24"/>
        </w:rPr>
        <w:t>Finally, customer service requirements strongly influence logistics design. Target service levels, order cycle time and product availability determine the configuration of facilities and transport modes. Firms pursuing differentiation strategies may prioritise speed and flexibility, whereas cost-focused firms may emphasise efficiency and consolidation.</w:t>
      </w:r>
      <w:r w:rsidR="0098085C">
        <w:rPr>
          <w:rFonts w:ascii="Arial" w:hAnsi="Arial" w:cs="Arial"/>
          <w:bCs/>
          <w:sz w:val="24"/>
          <w:szCs w:val="24"/>
        </w:rPr>
        <w:t xml:space="preserve"> TSC has weighed up all of the operations involved with </w:t>
      </w:r>
      <w:r w:rsidR="004A474A">
        <w:rPr>
          <w:rFonts w:ascii="Arial" w:hAnsi="Arial" w:cs="Arial"/>
          <w:bCs/>
          <w:sz w:val="24"/>
          <w:szCs w:val="24"/>
        </w:rPr>
        <w:t xml:space="preserve">completing and delivering customer orders, and by working closely with customers </w:t>
      </w:r>
      <w:r w:rsidR="002E5B8B">
        <w:rPr>
          <w:rFonts w:ascii="Arial" w:hAnsi="Arial" w:cs="Arial"/>
          <w:bCs/>
          <w:sz w:val="24"/>
          <w:szCs w:val="24"/>
        </w:rPr>
        <w:t xml:space="preserve">with dedicated account managers and good communication lines, implement a robust six to eight week lead time </w:t>
      </w:r>
      <w:r w:rsidR="007C5445">
        <w:rPr>
          <w:rFonts w:ascii="Arial" w:hAnsi="Arial" w:cs="Arial"/>
          <w:bCs/>
          <w:sz w:val="24"/>
          <w:szCs w:val="24"/>
        </w:rPr>
        <w:t>with a high success rate.</w:t>
      </w:r>
    </w:p>
    <w:p w14:paraId="448237E9" w14:textId="66471346" w:rsidR="000E12A2" w:rsidRPr="001324A2" w:rsidRDefault="001324A2" w:rsidP="001324A2">
      <w:pPr>
        <w:spacing w:line="360" w:lineRule="auto"/>
        <w:jc w:val="both"/>
        <w:rPr>
          <w:rFonts w:ascii="Arial" w:hAnsi="Arial" w:cs="Arial"/>
          <w:bCs/>
          <w:sz w:val="24"/>
          <w:szCs w:val="24"/>
        </w:rPr>
      </w:pPr>
      <w:r w:rsidRPr="001324A2">
        <w:rPr>
          <w:rFonts w:ascii="Arial" w:hAnsi="Arial" w:cs="Arial"/>
          <w:bCs/>
          <w:sz w:val="24"/>
          <w:szCs w:val="24"/>
        </w:rPr>
        <w:t>In conclusion, logistics design strategy is a long-term, integrative process that determines how logistics networks and systems are structured to achieve competitive advantage. Key design factors—network configuration, transportation strategy, inventory positioning, technology integration, outsourcing decisions and service objectives—must be evaluated collectively rather than independently. By adopting a total cost and systems perspective, organisations can create logistics networks that balance efficiency, responsiveness and sustainability.</w:t>
      </w:r>
    </w:p>
    <w:p w14:paraId="06A95DE6" w14:textId="05E347C6" w:rsidR="000E12A2" w:rsidRPr="00C251E5" w:rsidRDefault="00554381" w:rsidP="00C251E5">
      <w:pPr>
        <w:spacing w:line="360" w:lineRule="auto"/>
        <w:jc w:val="both"/>
        <w:rPr>
          <w:rFonts w:ascii="Arial" w:hAnsi="Arial" w:cs="Arial"/>
          <w:b/>
          <w:sz w:val="24"/>
          <w:szCs w:val="24"/>
        </w:rPr>
      </w:pPr>
      <w:r w:rsidRPr="00C251E5">
        <w:rPr>
          <w:rFonts w:ascii="Arial" w:hAnsi="Arial" w:cs="Arial"/>
          <w:b/>
          <w:sz w:val="24"/>
          <w:szCs w:val="24"/>
        </w:rPr>
        <w:t>Key logistics processes</w:t>
      </w:r>
    </w:p>
    <w:p w14:paraId="693626C9" w14:textId="08E8B6CA"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lastRenderedPageBreak/>
        <w:t>Logistics processes are the systematic activities by which goods, information and resources are managed from origin to final delivery to satisfy customer demand (</w:t>
      </w:r>
      <w:r w:rsidR="00AA0168">
        <w:rPr>
          <w:rFonts w:ascii="Arial" w:hAnsi="Arial" w:cs="Arial"/>
          <w:bCs/>
          <w:sz w:val="24"/>
          <w:szCs w:val="24"/>
        </w:rPr>
        <w:t>Puri</w:t>
      </w:r>
      <w:r w:rsidRPr="001A2C1F">
        <w:rPr>
          <w:rFonts w:ascii="Arial" w:hAnsi="Arial" w:cs="Arial"/>
          <w:bCs/>
          <w:sz w:val="24"/>
          <w:szCs w:val="24"/>
        </w:rPr>
        <w:t>, 2023). Key processes include:</w:t>
      </w:r>
    </w:p>
    <w:p w14:paraId="41A3887F" w14:textId="3E5B2696" w:rsidR="00FA7A3C" w:rsidRDefault="00E94C08" w:rsidP="00E94C08">
      <w:pPr>
        <w:pStyle w:val="ListParagraph"/>
        <w:numPr>
          <w:ilvl w:val="0"/>
          <w:numId w:val="4"/>
        </w:numPr>
        <w:spacing w:line="360" w:lineRule="auto"/>
        <w:jc w:val="both"/>
        <w:rPr>
          <w:rFonts w:ascii="Arial" w:hAnsi="Arial" w:cs="Arial"/>
          <w:bCs/>
          <w:sz w:val="24"/>
          <w:szCs w:val="24"/>
        </w:rPr>
      </w:pPr>
      <w:r w:rsidRPr="00FA7A3C">
        <w:rPr>
          <w:rFonts w:ascii="Arial" w:hAnsi="Arial" w:cs="Arial"/>
          <w:bCs/>
          <w:sz w:val="24"/>
          <w:szCs w:val="24"/>
        </w:rPr>
        <w:t xml:space="preserve">Procurement and Sourcing – </w:t>
      </w:r>
      <w:r w:rsidR="00F04B63">
        <w:rPr>
          <w:rFonts w:ascii="Arial" w:hAnsi="Arial" w:cs="Arial"/>
          <w:bCs/>
          <w:sz w:val="24"/>
          <w:szCs w:val="24"/>
        </w:rPr>
        <w:t>I</w:t>
      </w:r>
      <w:r w:rsidRPr="00FA7A3C">
        <w:rPr>
          <w:rFonts w:ascii="Arial" w:hAnsi="Arial" w:cs="Arial"/>
          <w:bCs/>
          <w:sz w:val="24"/>
          <w:szCs w:val="24"/>
        </w:rPr>
        <w:t>dentifying and acquiring materials, selecting suppliers and managing contracts to secure quality inputs on time</w:t>
      </w:r>
      <w:r w:rsidR="00441F16" w:rsidRPr="00FA7A3C">
        <w:rPr>
          <w:rFonts w:ascii="Arial" w:hAnsi="Arial" w:cs="Arial"/>
          <w:bCs/>
          <w:sz w:val="24"/>
          <w:szCs w:val="24"/>
        </w:rPr>
        <w:t>.</w:t>
      </w:r>
      <w:r w:rsidR="00E83BBA" w:rsidRPr="00FA7A3C">
        <w:rPr>
          <w:rFonts w:ascii="Arial" w:hAnsi="Arial" w:cs="Arial"/>
          <w:bCs/>
          <w:sz w:val="24"/>
          <w:szCs w:val="24"/>
        </w:rPr>
        <w:t xml:space="preserve"> At TSC suppliers are vetted and selected from a central hub</w:t>
      </w:r>
      <w:r w:rsidR="009077C7" w:rsidRPr="00FA7A3C">
        <w:rPr>
          <w:rFonts w:ascii="Arial" w:hAnsi="Arial" w:cs="Arial"/>
          <w:bCs/>
          <w:sz w:val="24"/>
          <w:szCs w:val="24"/>
        </w:rPr>
        <w:t>, then the local hub supply chain teams can raise purchase orders from these vetted suppliers</w:t>
      </w:r>
      <w:r w:rsidR="00FA7A3C" w:rsidRPr="00FA7A3C">
        <w:rPr>
          <w:rFonts w:ascii="Arial" w:hAnsi="Arial" w:cs="Arial"/>
          <w:bCs/>
          <w:sz w:val="24"/>
          <w:szCs w:val="24"/>
        </w:rPr>
        <w:t>.</w:t>
      </w:r>
    </w:p>
    <w:p w14:paraId="5CDA8843" w14:textId="284D9AE2" w:rsidR="006D6BC3" w:rsidRDefault="00E94C08" w:rsidP="00E94C08">
      <w:pPr>
        <w:pStyle w:val="ListParagraph"/>
        <w:numPr>
          <w:ilvl w:val="0"/>
          <w:numId w:val="4"/>
        </w:numPr>
        <w:spacing w:line="360" w:lineRule="auto"/>
        <w:jc w:val="both"/>
        <w:rPr>
          <w:rFonts w:ascii="Arial" w:hAnsi="Arial" w:cs="Arial"/>
          <w:bCs/>
          <w:sz w:val="24"/>
          <w:szCs w:val="24"/>
        </w:rPr>
      </w:pPr>
      <w:r w:rsidRPr="006D6BC3">
        <w:rPr>
          <w:rFonts w:ascii="Arial" w:hAnsi="Arial" w:cs="Arial"/>
          <w:bCs/>
          <w:sz w:val="24"/>
          <w:szCs w:val="24"/>
        </w:rPr>
        <w:t xml:space="preserve">Transportation – </w:t>
      </w:r>
      <w:r w:rsidR="00F04B63">
        <w:rPr>
          <w:rFonts w:ascii="Arial" w:hAnsi="Arial" w:cs="Arial"/>
          <w:bCs/>
          <w:sz w:val="24"/>
          <w:szCs w:val="24"/>
        </w:rPr>
        <w:t>P</w:t>
      </w:r>
      <w:r w:rsidRPr="006D6BC3">
        <w:rPr>
          <w:rFonts w:ascii="Arial" w:hAnsi="Arial" w:cs="Arial"/>
          <w:bCs/>
          <w:sz w:val="24"/>
          <w:szCs w:val="24"/>
        </w:rPr>
        <w:t>lanning and executing movement of goods via carriers, optimising routes and ensuring delivery performance</w:t>
      </w:r>
      <w:r w:rsidR="006D6BC3" w:rsidRPr="006D6BC3">
        <w:rPr>
          <w:rFonts w:ascii="Arial" w:hAnsi="Arial" w:cs="Arial"/>
          <w:bCs/>
          <w:sz w:val="24"/>
          <w:szCs w:val="24"/>
        </w:rPr>
        <w:t>.</w:t>
      </w:r>
      <w:r w:rsidR="00A5097D">
        <w:rPr>
          <w:rFonts w:ascii="Arial" w:hAnsi="Arial" w:cs="Arial"/>
          <w:bCs/>
          <w:sz w:val="24"/>
          <w:szCs w:val="24"/>
        </w:rPr>
        <w:t xml:space="preserve"> Th</w:t>
      </w:r>
      <w:r w:rsidR="00AE401B">
        <w:rPr>
          <w:rFonts w:ascii="Arial" w:hAnsi="Arial" w:cs="Arial"/>
          <w:bCs/>
          <w:sz w:val="24"/>
          <w:szCs w:val="24"/>
        </w:rPr>
        <w:t xml:space="preserve">is is handled by a mix of internal warehousing and transport team at TSC and </w:t>
      </w:r>
      <w:r w:rsidR="00DB0393">
        <w:rPr>
          <w:rFonts w:ascii="Arial" w:hAnsi="Arial" w:cs="Arial"/>
          <w:bCs/>
          <w:sz w:val="24"/>
          <w:szCs w:val="24"/>
        </w:rPr>
        <w:t>outsourced to XPO to utilise their expertise in delivery performance.</w:t>
      </w:r>
    </w:p>
    <w:p w14:paraId="4739F13E" w14:textId="4D698762" w:rsidR="006D6BC3" w:rsidRDefault="00E94C08" w:rsidP="00E94C08">
      <w:pPr>
        <w:pStyle w:val="ListParagraph"/>
        <w:numPr>
          <w:ilvl w:val="0"/>
          <w:numId w:val="4"/>
        </w:numPr>
        <w:spacing w:line="360" w:lineRule="auto"/>
        <w:jc w:val="both"/>
        <w:rPr>
          <w:rFonts w:ascii="Arial" w:hAnsi="Arial" w:cs="Arial"/>
          <w:bCs/>
          <w:sz w:val="24"/>
          <w:szCs w:val="24"/>
        </w:rPr>
      </w:pPr>
      <w:r w:rsidRPr="006D6BC3">
        <w:rPr>
          <w:rFonts w:ascii="Arial" w:hAnsi="Arial" w:cs="Arial"/>
          <w:bCs/>
          <w:sz w:val="24"/>
          <w:szCs w:val="24"/>
        </w:rPr>
        <w:t xml:space="preserve">Warehousing and Storage – </w:t>
      </w:r>
      <w:r w:rsidR="00F04B63">
        <w:rPr>
          <w:rFonts w:ascii="Arial" w:hAnsi="Arial" w:cs="Arial"/>
          <w:bCs/>
          <w:sz w:val="24"/>
          <w:szCs w:val="24"/>
        </w:rPr>
        <w:t>R</w:t>
      </w:r>
      <w:r w:rsidRPr="006D6BC3">
        <w:rPr>
          <w:rFonts w:ascii="Arial" w:hAnsi="Arial" w:cs="Arial"/>
          <w:bCs/>
          <w:sz w:val="24"/>
          <w:szCs w:val="24"/>
        </w:rPr>
        <w:t>eceiving, storing, picking, packing, and dispatching goods efficiently to support order fulfilment</w:t>
      </w:r>
      <w:r w:rsidR="006D6BC3" w:rsidRPr="006D6BC3">
        <w:rPr>
          <w:rFonts w:ascii="Arial" w:hAnsi="Arial" w:cs="Arial"/>
          <w:bCs/>
          <w:sz w:val="24"/>
          <w:szCs w:val="24"/>
        </w:rPr>
        <w:t>.</w:t>
      </w:r>
      <w:r w:rsidR="00763F0D">
        <w:rPr>
          <w:rFonts w:ascii="Arial" w:hAnsi="Arial" w:cs="Arial"/>
          <w:bCs/>
          <w:sz w:val="24"/>
          <w:szCs w:val="24"/>
        </w:rPr>
        <w:t xml:space="preserve"> Within TSC </w:t>
      </w:r>
      <w:r w:rsidR="007F7C57">
        <w:rPr>
          <w:rFonts w:ascii="Arial" w:hAnsi="Arial" w:cs="Arial"/>
          <w:bCs/>
          <w:sz w:val="24"/>
          <w:szCs w:val="24"/>
        </w:rPr>
        <w:t>all of the this is picked by a large warehouse team</w:t>
      </w:r>
      <w:r w:rsidR="00B15345">
        <w:rPr>
          <w:rFonts w:ascii="Arial" w:hAnsi="Arial" w:cs="Arial"/>
          <w:bCs/>
          <w:sz w:val="24"/>
          <w:szCs w:val="24"/>
        </w:rPr>
        <w:t>, with direction coming from planning department guiding where material needs to be the most efficient.</w:t>
      </w:r>
    </w:p>
    <w:p w14:paraId="49AA86D0" w14:textId="695C0D51" w:rsidR="006D6BC3" w:rsidRDefault="00E94C08" w:rsidP="00E94C08">
      <w:pPr>
        <w:pStyle w:val="ListParagraph"/>
        <w:numPr>
          <w:ilvl w:val="0"/>
          <w:numId w:val="4"/>
        </w:numPr>
        <w:spacing w:line="360" w:lineRule="auto"/>
        <w:jc w:val="both"/>
        <w:rPr>
          <w:rFonts w:ascii="Arial" w:hAnsi="Arial" w:cs="Arial"/>
          <w:bCs/>
          <w:sz w:val="24"/>
          <w:szCs w:val="24"/>
        </w:rPr>
      </w:pPr>
      <w:r w:rsidRPr="006D6BC3">
        <w:rPr>
          <w:rFonts w:ascii="Arial" w:hAnsi="Arial" w:cs="Arial"/>
          <w:bCs/>
          <w:sz w:val="24"/>
          <w:szCs w:val="24"/>
        </w:rPr>
        <w:t xml:space="preserve">Inventory Management – </w:t>
      </w:r>
      <w:r w:rsidR="00313096">
        <w:rPr>
          <w:rFonts w:ascii="Arial" w:hAnsi="Arial" w:cs="Arial"/>
          <w:bCs/>
          <w:sz w:val="24"/>
          <w:szCs w:val="24"/>
        </w:rPr>
        <w:t>C</w:t>
      </w:r>
      <w:r w:rsidRPr="006D6BC3">
        <w:rPr>
          <w:rFonts w:ascii="Arial" w:hAnsi="Arial" w:cs="Arial"/>
          <w:bCs/>
          <w:sz w:val="24"/>
          <w:szCs w:val="24"/>
        </w:rPr>
        <w:t>ontrolling stock levels through forecasting, replenishment, and tracking to balance service with cost</w:t>
      </w:r>
      <w:r w:rsidR="006D6BC3" w:rsidRPr="006D6BC3">
        <w:rPr>
          <w:rFonts w:ascii="Arial" w:hAnsi="Arial" w:cs="Arial"/>
          <w:bCs/>
          <w:sz w:val="24"/>
          <w:szCs w:val="24"/>
        </w:rPr>
        <w:t>.</w:t>
      </w:r>
      <w:r w:rsidR="00EF191B">
        <w:rPr>
          <w:rFonts w:ascii="Arial" w:hAnsi="Arial" w:cs="Arial"/>
          <w:bCs/>
          <w:sz w:val="24"/>
          <w:szCs w:val="24"/>
        </w:rPr>
        <w:t xml:space="preserve"> </w:t>
      </w:r>
      <w:r w:rsidR="00103740">
        <w:rPr>
          <w:rFonts w:ascii="Arial" w:hAnsi="Arial" w:cs="Arial"/>
          <w:bCs/>
          <w:sz w:val="24"/>
          <w:szCs w:val="24"/>
        </w:rPr>
        <w:t xml:space="preserve">Forecasted and managed </w:t>
      </w:r>
      <w:r w:rsidR="00EF191B">
        <w:rPr>
          <w:rFonts w:ascii="Arial" w:hAnsi="Arial" w:cs="Arial"/>
          <w:bCs/>
          <w:sz w:val="24"/>
          <w:szCs w:val="24"/>
        </w:rPr>
        <w:t xml:space="preserve">at TSC through quarterly </w:t>
      </w:r>
      <w:r w:rsidR="003B5864">
        <w:rPr>
          <w:rFonts w:ascii="Arial" w:hAnsi="Arial" w:cs="Arial"/>
          <w:bCs/>
          <w:sz w:val="24"/>
          <w:szCs w:val="24"/>
        </w:rPr>
        <w:t>sales and operations planning (S&amp;OP)</w:t>
      </w:r>
      <w:r w:rsidR="00103740">
        <w:rPr>
          <w:rFonts w:ascii="Arial" w:hAnsi="Arial" w:cs="Arial"/>
          <w:bCs/>
          <w:sz w:val="24"/>
          <w:szCs w:val="24"/>
        </w:rPr>
        <w:t xml:space="preserve"> multi-functional </w:t>
      </w:r>
      <w:r w:rsidR="00D56F89">
        <w:rPr>
          <w:rFonts w:ascii="Arial" w:hAnsi="Arial" w:cs="Arial"/>
          <w:bCs/>
          <w:sz w:val="24"/>
          <w:szCs w:val="24"/>
        </w:rPr>
        <w:t xml:space="preserve">task team, with the day-to-day managing </w:t>
      </w:r>
      <w:r w:rsidR="00E01695">
        <w:rPr>
          <w:rFonts w:ascii="Arial" w:hAnsi="Arial" w:cs="Arial"/>
          <w:bCs/>
          <w:sz w:val="24"/>
          <w:szCs w:val="24"/>
        </w:rPr>
        <w:t>and tracking monitored by the planning function.</w:t>
      </w:r>
    </w:p>
    <w:p w14:paraId="705FF857" w14:textId="5180E3BA" w:rsidR="006D6BC3" w:rsidRDefault="00E94C08" w:rsidP="00E94C08">
      <w:pPr>
        <w:pStyle w:val="ListParagraph"/>
        <w:numPr>
          <w:ilvl w:val="0"/>
          <w:numId w:val="4"/>
        </w:numPr>
        <w:spacing w:line="360" w:lineRule="auto"/>
        <w:jc w:val="both"/>
        <w:rPr>
          <w:rFonts w:ascii="Arial" w:hAnsi="Arial" w:cs="Arial"/>
          <w:bCs/>
          <w:sz w:val="24"/>
          <w:szCs w:val="24"/>
        </w:rPr>
      </w:pPr>
      <w:r w:rsidRPr="006D6BC3">
        <w:rPr>
          <w:rFonts w:ascii="Arial" w:hAnsi="Arial" w:cs="Arial"/>
          <w:bCs/>
          <w:sz w:val="24"/>
          <w:szCs w:val="24"/>
        </w:rPr>
        <w:t xml:space="preserve">Order Fulfilment – </w:t>
      </w:r>
      <w:r w:rsidR="00313096">
        <w:rPr>
          <w:rFonts w:ascii="Arial" w:hAnsi="Arial" w:cs="Arial"/>
          <w:bCs/>
          <w:sz w:val="24"/>
          <w:szCs w:val="24"/>
        </w:rPr>
        <w:t>P</w:t>
      </w:r>
      <w:r w:rsidRPr="006D6BC3">
        <w:rPr>
          <w:rFonts w:ascii="Arial" w:hAnsi="Arial" w:cs="Arial"/>
          <w:bCs/>
          <w:sz w:val="24"/>
          <w:szCs w:val="24"/>
        </w:rPr>
        <w:t>rocessing customer orders, picking and packing products, and handing them over for shipment</w:t>
      </w:r>
      <w:r w:rsidR="006D6BC3" w:rsidRPr="006D6BC3">
        <w:rPr>
          <w:rFonts w:ascii="Arial" w:hAnsi="Arial" w:cs="Arial"/>
          <w:bCs/>
          <w:sz w:val="24"/>
          <w:szCs w:val="24"/>
        </w:rPr>
        <w:t>.</w:t>
      </w:r>
      <w:r w:rsidR="00313096">
        <w:rPr>
          <w:rFonts w:ascii="Arial" w:hAnsi="Arial" w:cs="Arial"/>
          <w:bCs/>
          <w:sz w:val="24"/>
          <w:szCs w:val="24"/>
        </w:rPr>
        <w:t xml:space="preserve"> </w:t>
      </w:r>
      <w:r w:rsidR="0046193D">
        <w:rPr>
          <w:rFonts w:ascii="Arial" w:hAnsi="Arial" w:cs="Arial"/>
          <w:bCs/>
          <w:sz w:val="24"/>
          <w:szCs w:val="24"/>
        </w:rPr>
        <w:t>At TSC the main strategy as previously mentioned is very much MTO</w:t>
      </w:r>
      <w:r w:rsidR="00505BC0">
        <w:rPr>
          <w:rFonts w:ascii="Arial" w:hAnsi="Arial" w:cs="Arial"/>
          <w:bCs/>
          <w:sz w:val="24"/>
          <w:szCs w:val="24"/>
        </w:rPr>
        <w:t xml:space="preserve">, so production, packing and shipping to fulfil orders can be </w:t>
      </w:r>
      <w:r w:rsidR="00D55F2D">
        <w:rPr>
          <w:rFonts w:ascii="Arial" w:hAnsi="Arial" w:cs="Arial"/>
          <w:bCs/>
          <w:sz w:val="24"/>
          <w:szCs w:val="24"/>
        </w:rPr>
        <w:t xml:space="preserve">planned in advance to a schedule to </w:t>
      </w:r>
      <w:r w:rsidR="00DE5797">
        <w:rPr>
          <w:rFonts w:ascii="Arial" w:hAnsi="Arial" w:cs="Arial"/>
          <w:bCs/>
          <w:sz w:val="24"/>
          <w:szCs w:val="24"/>
        </w:rPr>
        <w:t>successfully complete customer orders.</w:t>
      </w:r>
    </w:p>
    <w:p w14:paraId="329CA39B" w14:textId="729B7769" w:rsidR="00E94C08" w:rsidRPr="006F194E" w:rsidRDefault="00E94C08" w:rsidP="00E94C08">
      <w:pPr>
        <w:pStyle w:val="ListParagraph"/>
        <w:numPr>
          <w:ilvl w:val="0"/>
          <w:numId w:val="4"/>
        </w:numPr>
        <w:spacing w:line="360" w:lineRule="auto"/>
        <w:jc w:val="both"/>
        <w:rPr>
          <w:rFonts w:ascii="Arial" w:hAnsi="Arial" w:cs="Arial"/>
          <w:bCs/>
          <w:sz w:val="24"/>
          <w:szCs w:val="24"/>
        </w:rPr>
      </w:pPr>
      <w:r w:rsidRPr="006F194E">
        <w:rPr>
          <w:rFonts w:ascii="Arial" w:hAnsi="Arial" w:cs="Arial"/>
          <w:bCs/>
          <w:sz w:val="24"/>
          <w:szCs w:val="24"/>
        </w:rPr>
        <w:t>Reverse Logistics – managing returns and the upstream flow of products for reuse, recycling, or disposal</w:t>
      </w:r>
      <w:r w:rsidR="006D6BC3" w:rsidRPr="006F194E">
        <w:rPr>
          <w:rFonts w:ascii="Arial" w:hAnsi="Arial" w:cs="Arial"/>
          <w:bCs/>
          <w:sz w:val="24"/>
          <w:szCs w:val="24"/>
        </w:rPr>
        <w:t>.</w:t>
      </w:r>
      <w:r w:rsidR="00DE5797" w:rsidRPr="006F194E">
        <w:rPr>
          <w:rFonts w:ascii="Arial" w:hAnsi="Arial" w:cs="Arial"/>
          <w:bCs/>
          <w:sz w:val="24"/>
          <w:szCs w:val="24"/>
        </w:rPr>
        <w:t xml:space="preserve"> Due to the nature of products </w:t>
      </w:r>
      <w:r w:rsidR="001A08AC" w:rsidRPr="006F194E">
        <w:rPr>
          <w:rFonts w:ascii="Arial" w:hAnsi="Arial" w:cs="Arial"/>
          <w:bCs/>
          <w:sz w:val="24"/>
          <w:szCs w:val="24"/>
        </w:rPr>
        <w:t xml:space="preserve">produced and shipped by TSC, reverse logistics are very rare. If customers do have issues or defects with a product the main policy </w:t>
      </w:r>
      <w:r w:rsidR="008C1BE3" w:rsidRPr="006F194E">
        <w:rPr>
          <w:rFonts w:ascii="Arial" w:hAnsi="Arial" w:cs="Arial"/>
          <w:bCs/>
          <w:sz w:val="24"/>
          <w:szCs w:val="24"/>
        </w:rPr>
        <w:t xml:space="preserve">is to have items scrapped on site (SOS) at the customers premises, unless investigations are required </w:t>
      </w:r>
      <w:r w:rsidR="00352F8B" w:rsidRPr="006F194E">
        <w:rPr>
          <w:rFonts w:ascii="Arial" w:hAnsi="Arial" w:cs="Arial"/>
          <w:bCs/>
          <w:sz w:val="24"/>
          <w:szCs w:val="24"/>
        </w:rPr>
        <w:t xml:space="preserve">in this case returns </w:t>
      </w:r>
      <w:r w:rsidR="006F194E" w:rsidRPr="006F194E">
        <w:rPr>
          <w:rFonts w:ascii="Arial" w:hAnsi="Arial" w:cs="Arial"/>
          <w:bCs/>
          <w:sz w:val="24"/>
          <w:szCs w:val="24"/>
        </w:rPr>
        <w:t>would be brought into the inspection line and processed as per any normal inspections.</w:t>
      </w:r>
    </w:p>
    <w:p w14:paraId="58A1820C" w14:textId="77777777" w:rsidR="0049607F" w:rsidRDefault="00E94C08" w:rsidP="00E94C08">
      <w:pPr>
        <w:spacing w:line="360" w:lineRule="auto"/>
        <w:jc w:val="both"/>
        <w:rPr>
          <w:rFonts w:ascii="Arial" w:hAnsi="Arial" w:cs="Arial"/>
          <w:bCs/>
          <w:sz w:val="24"/>
          <w:szCs w:val="24"/>
        </w:rPr>
      </w:pPr>
      <w:r w:rsidRPr="001A2C1F">
        <w:rPr>
          <w:rFonts w:ascii="Arial" w:hAnsi="Arial" w:cs="Arial"/>
          <w:bCs/>
          <w:sz w:val="24"/>
          <w:szCs w:val="24"/>
        </w:rPr>
        <w:lastRenderedPageBreak/>
        <w:t xml:space="preserve">These </w:t>
      </w:r>
      <w:r w:rsidR="00CA2735">
        <w:rPr>
          <w:rFonts w:ascii="Arial" w:hAnsi="Arial" w:cs="Arial"/>
          <w:bCs/>
          <w:sz w:val="24"/>
          <w:szCs w:val="24"/>
        </w:rPr>
        <w:t xml:space="preserve">six </w:t>
      </w:r>
      <w:r w:rsidR="006E301C">
        <w:rPr>
          <w:rFonts w:ascii="Arial" w:hAnsi="Arial" w:cs="Arial"/>
          <w:bCs/>
          <w:sz w:val="24"/>
          <w:szCs w:val="24"/>
        </w:rPr>
        <w:t xml:space="preserve">processes </w:t>
      </w:r>
      <w:r w:rsidRPr="001A2C1F">
        <w:rPr>
          <w:rFonts w:ascii="Arial" w:hAnsi="Arial" w:cs="Arial"/>
          <w:bCs/>
          <w:sz w:val="24"/>
          <w:szCs w:val="24"/>
        </w:rPr>
        <w:t xml:space="preserve">reflect the functional areas where logistics must perform effectively to deliver value and meet </w:t>
      </w:r>
      <w:r w:rsidR="006E301C">
        <w:rPr>
          <w:rFonts w:ascii="Arial" w:hAnsi="Arial" w:cs="Arial"/>
          <w:bCs/>
          <w:sz w:val="24"/>
          <w:szCs w:val="24"/>
        </w:rPr>
        <w:t xml:space="preserve">customer </w:t>
      </w:r>
      <w:r w:rsidRPr="001A2C1F">
        <w:rPr>
          <w:rFonts w:ascii="Arial" w:hAnsi="Arial" w:cs="Arial"/>
          <w:bCs/>
          <w:sz w:val="24"/>
          <w:szCs w:val="24"/>
        </w:rPr>
        <w:t>service expectations</w:t>
      </w:r>
      <w:r w:rsidR="006E301C">
        <w:rPr>
          <w:rFonts w:ascii="Arial" w:hAnsi="Arial" w:cs="Arial"/>
          <w:bCs/>
          <w:sz w:val="24"/>
          <w:szCs w:val="24"/>
        </w:rPr>
        <w:t xml:space="preserve">, </w:t>
      </w:r>
      <w:r w:rsidR="0015237D">
        <w:rPr>
          <w:rFonts w:ascii="Arial" w:hAnsi="Arial" w:cs="Arial"/>
          <w:bCs/>
          <w:sz w:val="24"/>
          <w:szCs w:val="24"/>
        </w:rPr>
        <w:t xml:space="preserve">although there </w:t>
      </w:r>
      <w:proofErr w:type="spellStart"/>
      <w:r w:rsidR="0015237D">
        <w:rPr>
          <w:rFonts w:ascii="Arial" w:hAnsi="Arial" w:cs="Arial"/>
          <w:bCs/>
          <w:sz w:val="24"/>
          <w:szCs w:val="24"/>
        </w:rPr>
        <w:t>maybe</w:t>
      </w:r>
      <w:proofErr w:type="spellEnd"/>
      <w:r w:rsidR="0015237D">
        <w:rPr>
          <w:rFonts w:ascii="Arial" w:hAnsi="Arial" w:cs="Arial"/>
          <w:bCs/>
          <w:sz w:val="24"/>
          <w:szCs w:val="24"/>
        </w:rPr>
        <w:t xml:space="preserve"> many </w:t>
      </w:r>
      <w:r w:rsidR="00B81F1B">
        <w:rPr>
          <w:rFonts w:ascii="Arial" w:hAnsi="Arial" w:cs="Arial"/>
          <w:bCs/>
          <w:sz w:val="24"/>
          <w:szCs w:val="24"/>
        </w:rPr>
        <w:t>m</w:t>
      </w:r>
      <w:r w:rsidR="0015237D">
        <w:rPr>
          <w:rFonts w:ascii="Arial" w:hAnsi="Arial" w:cs="Arial"/>
          <w:bCs/>
          <w:sz w:val="24"/>
          <w:szCs w:val="24"/>
        </w:rPr>
        <w:t>ore processes that form the overall logistics</w:t>
      </w:r>
      <w:r w:rsidR="00CA2735">
        <w:rPr>
          <w:rFonts w:ascii="Arial" w:hAnsi="Arial" w:cs="Arial"/>
          <w:bCs/>
          <w:sz w:val="24"/>
          <w:szCs w:val="24"/>
        </w:rPr>
        <w:t xml:space="preserve"> operations</w:t>
      </w:r>
      <w:r w:rsidR="00B81F1B">
        <w:rPr>
          <w:rFonts w:ascii="Arial" w:hAnsi="Arial" w:cs="Arial"/>
          <w:bCs/>
          <w:sz w:val="24"/>
          <w:szCs w:val="24"/>
        </w:rPr>
        <w:t xml:space="preserve"> these six are the main drivers for TSC.</w:t>
      </w:r>
    </w:p>
    <w:p w14:paraId="264955E6" w14:textId="6DB9F75C" w:rsidR="00E94C08" w:rsidRPr="0049607F" w:rsidRDefault="00E94C08" w:rsidP="00E94C08">
      <w:pPr>
        <w:spacing w:line="360" w:lineRule="auto"/>
        <w:jc w:val="both"/>
        <w:rPr>
          <w:rFonts w:ascii="Arial" w:hAnsi="Arial" w:cs="Arial"/>
          <w:b/>
          <w:sz w:val="24"/>
          <w:szCs w:val="24"/>
        </w:rPr>
      </w:pPr>
      <w:r w:rsidRPr="0049607F">
        <w:rPr>
          <w:rFonts w:ascii="Arial" w:hAnsi="Arial" w:cs="Arial"/>
          <w:b/>
          <w:sz w:val="24"/>
          <w:szCs w:val="24"/>
        </w:rPr>
        <w:t>Logistics Process Categori</w:t>
      </w:r>
      <w:r w:rsidR="0049607F">
        <w:rPr>
          <w:rFonts w:ascii="Arial" w:hAnsi="Arial" w:cs="Arial"/>
          <w:b/>
          <w:sz w:val="24"/>
          <w:szCs w:val="24"/>
        </w:rPr>
        <w:t>s</w:t>
      </w:r>
      <w:r w:rsidRPr="0049607F">
        <w:rPr>
          <w:rFonts w:ascii="Arial" w:hAnsi="Arial" w:cs="Arial"/>
          <w:b/>
          <w:sz w:val="24"/>
          <w:szCs w:val="24"/>
        </w:rPr>
        <w:t>ation</w:t>
      </w:r>
    </w:p>
    <w:p w14:paraId="1CCA1F58" w14:textId="1CB5A31D"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 xml:space="preserve">Logistics processes can be categorised in </w:t>
      </w:r>
      <w:r w:rsidR="003F5FCC">
        <w:rPr>
          <w:rFonts w:ascii="Arial" w:hAnsi="Arial" w:cs="Arial"/>
          <w:bCs/>
          <w:sz w:val="24"/>
          <w:szCs w:val="24"/>
        </w:rPr>
        <w:t xml:space="preserve">a several </w:t>
      </w:r>
      <w:r w:rsidRPr="001A2C1F">
        <w:rPr>
          <w:rFonts w:ascii="Arial" w:hAnsi="Arial" w:cs="Arial"/>
          <w:bCs/>
          <w:sz w:val="24"/>
          <w:szCs w:val="24"/>
        </w:rPr>
        <w:t>meaningful ways</w:t>
      </w:r>
      <w:r w:rsidR="003F5FCC">
        <w:rPr>
          <w:rFonts w:ascii="Arial" w:hAnsi="Arial" w:cs="Arial"/>
          <w:bCs/>
          <w:sz w:val="24"/>
          <w:szCs w:val="24"/>
        </w:rPr>
        <w:t xml:space="preserve">, but at TSC the main drivers </w:t>
      </w:r>
      <w:r w:rsidR="000054B2">
        <w:rPr>
          <w:rFonts w:ascii="Arial" w:hAnsi="Arial" w:cs="Arial"/>
          <w:bCs/>
          <w:sz w:val="24"/>
          <w:szCs w:val="24"/>
        </w:rPr>
        <w:t>when categorising differences in handling logistics operations are.</w:t>
      </w:r>
    </w:p>
    <w:p w14:paraId="2AEE8F10" w14:textId="21D02E22"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Inbound vs Outbound Logistics:</w:t>
      </w:r>
    </w:p>
    <w:p w14:paraId="36A09CB9" w14:textId="308F5A43"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Inbound covers activities bringing materials into an organisation (e.g., sourcing, supplier transport) while outbound includes moving finished goods to customers</w:t>
      </w:r>
      <w:r w:rsidR="00B90A91">
        <w:rPr>
          <w:rFonts w:ascii="Arial" w:hAnsi="Arial" w:cs="Arial"/>
          <w:bCs/>
          <w:sz w:val="24"/>
          <w:szCs w:val="24"/>
        </w:rPr>
        <w:t xml:space="preserve">. At TSC </w:t>
      </w:r>
      <w:r w:rsidR="00667AB1">
        <w:rPr>
          <w:rFonts w:ascii="Arial" w:hAnsi="Arial" w:cs="Arial"/>
          <w:bCs/>
          <w:sz w:val="24"/>
          <w:szCs w:val="24"/>
        </w:rPr>
        <w:t xml:space="preserve">inbound is managed by the local warehouse and transport team to arrange the receipt and movement of material around site to ensure </w:t>
      </w:r>
      <w:r w:rsidR="00C05C0D">
        <w:rPr>
          <w:rFonts w:ascii="Arial" w:hAnsi="Arial" w:cs="Arial"/>
          <w:bCs/>
          <w:sz w:val="24"/>
          <w:szCs w:val="24"/>
        </w:rPr>
        <w:t xml:space="preserve">that material is right place, whereas the outbound logistics have been outsourced to a third party (XPO) to utilise their expertise in </w:t>
      </w:r>
      <w:r w:rsidR="00C03514">
        <w:rPr>
          <w:rFonts w:ascii="Arial" w:hAnsi="Arial" w:cs="Arial"/>
          <w:bCs/>
          <w:sz w:val="24"/>
          <w:szCs w:val="24"/>
        </w:rPr>
        <w:t>efficient logistics process for despatching worldwide</w:t>
      </w:r>
      <w:r w:rsidR="003F5FCC">
        <w:rPr>
          <w:rFonts w:ascii="Arial" w:hAnsi="Arial" w:cs="Arial"/>
          <w:bCs/>
          <w:sz w:val="24"/>
          <w:szCs w:val="24"/>
        </w:rPr>
        <w:t>.</w:t>
      </w:r>
    </w:p>
    <w:p w14:paraId="4AA93B4D" w14:textId="77777777"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Primary vs Support Processes:</w:t>
      </w:r>
    </w:p>
    <w:p w14:paraId="088711CC" w14:textId="3168141C"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Primary logistics processes include order fulfilment, transportation and inventory control.</w:t>
      </w:r>
      <w:r w:rsidR="00035FDD">
        <w:rPr>
          <w:rFonts w:ascii="Arial" w:hAnsi="Arial" w:cs="Arial"/>
          <w:bCs/>
          <w:sz w:val="24"/>
          <w:szCs w:val="24"/>
        </w:rPr>
        <w:t xml:space="preserve"> </w:t>
      </w:r>
      <w:r w:rsidRPr="001A2C1F">
        <w:rPr>
          <w:rFonts w:ascii="Arial" w:hAnsi="Arial" w:cs="Arial"/>
          <w:bCs/>
          <w:sz w:val="24"/>
          <w:szCs w:val="24"/>
        </w:rPr>
        <w:t>Support processes encompass information management and logistics planning that enable the primary activities.</w:t>
      </w:r>
      <w:r w:rsidR="00035FDD">
        <w:rPr>
          <w:rFonts w:ascii="Arial" w:hAnsi="Arial" w:cs="Arial"/>
          <w:bCs/>
          <w:sz w:val="24"/>
          <w:szCs w:val="24"/>
        </w:rPr>
        <w:t xml:space="preserve"> At TSC this is seen as </w:t>
      </w:r>
      <w:r w:rsidR="00B91EEA">
        <w:rPr>
          <w:rFonts w:ascii="Arial" w:hAnsi="Arial" w:cs="Arial"/>
          <w:bCs/>
          <w:sz w:val="24"/>
          <w:szCs w:val="24"/>
        </w:rPr>
        <w:t>the primary process is handling the physical inventory</w:t>
      </w:r>
      <w:r w:rsidR="002F2E00">
        <w:rPr>
          <w:rFonts w:ascii="Arial" w:hAnsi="Arial" w:cs="Arial"/>
          <w:bCs/>
          <w:sz w:val="24"/>
          <w:szCs w:val="24"/>
        </w:rPr>
        <w:t xml:space="preserve"> such as receipting incoming goods into correct </w:t>
      </w:r>
      <w:r w:rsidR="004E7FF9">
        <w:rPr>
          <w:rFonts w:ascii="Arial" w:hAnsi="Arial" w:cs="Arial"/>
          <w:bCs/>
          <w:sz w:val="24"/>
          <w:szCs w:val="24"/>
        </w:rPr>
        <w:t xml:space="preserve">receiving bays, </w:t>
      </w:r>
      <w:r w:rsidR="002F2E00">
        <w:rPr>
          <w:rFonts w:ascii="Arial" w:hAnsi="Arial" w:cs="Arial"/>
          <w:bCs/>
          <w:sz w:val="24"/>
          <w:szCs w:val="24"/>
        </w:rPr>
        <w:t>moving WIP stock around to relevant production units</w:t>
      </w:r>
      <w:r w:rsidR="004E7FF9">
        <w:rPr>
          <w:rFonts w:ascii="Arial" w:hAnsi="Arial" w:cs="Arial"/>
          <w:bCs/>
          <w:sz w:val="24"/>
          <w:szCs w:val="24"/>
        </w:rPr>
        <w:t xml:space="preserve"> and load trailers to despatch customer orders. The Support process tend to manage the virtual stock</w:t>
      </w:r>
      <w:r w:rsidR="00195BD8">
        <w:rPr>
          <w:rFonts w:ascii="Arial" w:hAnsi="Arial" w:cs="Arial"/>
          <w:bCs/>
          <w:sz w:val="24"/>
          <w:szCs w:val="24"/>
        </w:rPr>
        <w:t>, maintaining the WMS</w:t>
      </w:r>
      <w:r w:rsidR="00C6713B">
        <w:rPr>
          <w:rFonts w:ascii="Arial" w:hAnsi="Arial" w:cs="Arial"/>
          <w:bCs/>
          <w:sz w:val="24"/>
          <w:szCs w:val="24"/>
        </w:rPr>
        <w:t>,</w:t>
      </w:r>
      <w:r w:rsidR="00195BD8">
        <w:rPr>
          <w:rFonts w:ascii="Arial" w:hAnsi="Arial" w:cs="Arial"/>
          <w:bCs/>
          <w:sz w:val="24"/>
          <w:szCs w:val="24"/>
        </w:rPr>
        <w:t xml:space="preserve"> planning production</w:t>
      </w:r>
      <w:r w:rsidR="00C6713B">
        <w:rPr>
          <w:rFonts w:ascii="Arial" w:hAnsi="Arial" w:cs="Arial"/>
          <w:bCs/>
          <w:sz w:val="24"/>
          <w:szCs w:val="24"/>
        </w:rPr>
        <w:t>, procuring inventory</w:t>
      </w:r>
      <w:r w:rsidR="00195BD8">
        <w:rPr>
          <w:rFonts w:ascii="Arial" w:hAnsi="Arial" w:cs="Arial"/>
          <w:bCs/>
          <w:sz w:val="24"/>
          <w:szCs w:val="24"/>
        </w:rPr>
        <w:t xml:space="preserve"> and </w:t>
      </w:r>
      <w:r w:rsidR="00C6713B">
        <w:rPr>
          <w:rFonts w:ascii="Arial" w:hAnsi="Arial" w:cs="Arial"/>
          <w:bCs/>
          <w:sz w:val="24"/>
          <w:szCs w:val="24"/>
        </w:rPr>
        <w:t xml:space="preserve">processing </w:t>
      </w:r>
      <w:r w:rsidR="00195BD8">
        <w:rPr>
          <w:rFonts w:ascii="Arial" w:hAnsi="Arial" w:cs="Arial"/>
          <w:bCs/>
          <w:sz w:val="24"/>
          <w:szCs w:val="24"/>
        </w:rPr>
        <w:t>customer orders, which issues the direction for the primary processes</w:t>
      </w:r>
      <w:r w:rsidR="00C6713B">
        <w:rPr>
          <w:rFonts w:ascii="Arial" w:hAnsi="Arial" w:cs="Arial"/>
          <w:bCs/>
          <w:sz w:val="24"/>
          <w:szCs w:val="24"/>
        </w:rPr>
        <w:t>.</w:t>
      </w:r>
    </w:p>
    <w:p w14:paraId="7D37473B" w14:textId="13514739"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Process Importance &amp; Criticality:</w:t>
      </w:r>
    </w:p>
    <w:p w14:paraId="2F061C1D" w14:textId="273D9AFF"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The process triangle is a conceptual tool used to assess which processes are most crucial for customer service and operational performance (</w:t>
      </w:r>
      <w:r w:rsidR="00B472C7">
        <w:rPr>
          <w:rFonts w:ascii="Arial" w:hAnsi="Arial" w:cs="Arial"/>
          <w:bCs/>
          <w:sz w:val="24"/>
          <w:szCs w:val="24"/>
        </w:rPr>
        <w:t>Puri, 2023</w:t>
      </w:r>
      <w:r w:rsidRPr="001A2C1F">
        <w:rPr>
          <w:rFonts w:ascii="Arial" w:hAnsi="Arial" w:cs="Arial"/>
          <w:bCs/>
          <w:sz w:val="24"/>
          <w:szCs w:val="24"/>
        </w:rPr>
        <w:t>).</w:t>
      </w:r>
      <w:r w:rsidR="00E837CF">
        <w:rPr>
          <w:rFonts w:ascii="Arial" w:hAnsi="Arial" w:cs="Arial"/>
          <w:bCs/>
          <w:sz w:val="24"/>
          <w:szCs w:val="24"/>
        </w:rPr>
        <w:t xml:space="preserve"> </w:t>
      </w:r>
      <w:r w:rsidRPr="001A2C1F">
        <w:rPr>
          <w:rFonts w:ascii="Arial" w:hAnsi="Arial" w:cs="Arial"/>
          <w:bCs/>
          <w:sz w:val="24"/>
          <w:szCs w:val="24"/>
        </w:rPr>
        <w:t>Grouping processes helps organisations prioritise improvement efforts, allocate resources effectively, and align logistics strategy with business goals.</w:t>
      </w:r>
      <w:r w:rsidR="00E837CF">
        <w:rPr>
          <w:rFonts w:ascii="Arial" w:hAnsi="Arial" w:cs="Arial"/>
          <w:bCs/>
          <w:sz w:val="24"/>
          <w:szCs w:val="24"/>
        </w:rPr>
        <w:t xml:space="preserve"> The importance and critical</w:t>
      </w:r>
      <w:r w:rsidR="006E3021">
        <w:rPr>
          <w:rFonts w:ascii="Arial" w:hAnsi="Arial" w:cs="Arial"/>
          <w:bCs/>
          <w:sz w:val="24"/>
          <w:szCs w:val="24"/>
        </w:rPr>
        <w:t>ity at TSC is driven by the previously mentioned S&amp;OP</w:t>
      </w:r>
      <w:r w:rsidR="008D07C9">
        <w:rPr>
          <w:rFonts w:ascii="Arial" w:hAnsi="Arial" w:cs="Arial"/>
          <w:bCs/>
          <w:sz w:val="24"/>
          <w:szCs w:val="24"/>
        </w:rPr>
        <w:t xml:space="preserve"> which aids in the planning of gathering resources, planning production and ultimately despatching to </w:t>
      </w:r>
      <w:r w:rsidR="008D07C9">
        <w:rPr>
          <w:rFonts w:ascii="Arial" w:hAnsi="Arial" w:cs="Arial"/>
          <w:bCs/>
          <w:sz w:val="24"/>
          <w:szCs w:val="24"/>
        </w:rPr>
        <w:lastRenderedPageBreak/>
        <w:t>customers</w:t>
      </w:r>
      <w:r w:rsidR="00C85AE7">
        <w:rPr>
          <w:rFonts w:ascii="Arial" w:hAnsi="Arial" w:cs="Arial"/>
          <w:bCs/>
          <w:sz w:val="24"/>
          <w:szCs w:val="24"/>
        </w:rPr>
        <w:t>. The main critical factor for logistics operations are to ensure that any sea freight shipments, which are critically important</w:t>
      </w:r>
      <w:r w:rsidR="00CA0BC1">
        <w:rPr>
          <w:rFonts w:ascii="Arial" w:hAnsi="Arial" w:cs="Arial"/>
          <w:bCs/>
          <w:sz w:val="24"/>
          <w:szCs w:val="24"/>
        </w:rPr>
        <w:t xml:space="preserve"> to avoid charges and delays, are mapped and planned effectively.</w:t>
      </w:r>
    </w:p>
    <w:p w14:paraId="51F923C8" w14:textId="77777777" w:rsidR="00B92F9C" w:rsidRDefault="00E94C08" w:rsidP="00E94C08">
      <w:pPr>
        <w:spacing w:line="360" w:lineRule="auto"/>
        <w:jc w:val="both"/>
        <w:rPr>
          <w:rFonts w:ascii="Arial" w:hAnsi="Arial" w:cs="Arial"/>
          <w:b/>
          <w:sz w:val="24"/>
          <w:szCs w:val="24"/>
        </w:rPr>
      </w:pPr>
      <w:r w:rsidRPr="00B92F9C">
        <w:rPr>
          <w:rFonts w:ascii="Arial" w:hAnsi="Arial" w:cs="Arial"/>
          <w:b/>
          <w:sz w:val="24"/>
          <w:szCs w:val="24"/>
        </w:rPr>
        <w:t>Approach to Process Design and Redesign</w:t>
      </w:r>
    </w:p>
    <w:p w14:paraId="25F8C156" w14:textId="77777777" w:rsidR="00185C11" w:rsidRDefault="00E94C08" w:rsidP="00E94C08">
      <w:pPr>
        <w:spacing w:line="360" w:lineRule="auto"/>
        <w:jc w:val="both"/>
        <w:rPr>
          <w:rFonts w:ascii="Arial" w:hAnsi="Arial" w:cs="Arial"/>
          <w:bCs/>
          <w:sz w:val="24"/>
          <w:szCs w:val="24"/>
        </w:rPr>
      </w:pPr>
      <w:r w:rsidRPr="001A2C1F">
        <w:rPr>
          <w:rFonts w:ascii="Arial" w:hAnsi="Arial" w:cs="Arial"/>
          <w:bCs/>
          <w:sz w:val="24"/>
          <w:szCs w:val="24"/>
        </w:rPr>
        <w:t>Process design and redesign in logistics aims to create efficient and effective workflows by understanding current operations and modifying them for performance improvement</w:t>
      </w:r>
      <w:r w:rsidR="00457693">
        <w:rPr>
          <w:rFonts w:ascii="Arial" w:hAnsi="Arial" w:cs="Arial"/>
          <w:bCs/>
          <w:sz w:val="24"/>
          <w:szCs w:val="24"/>
        </w:rPr>
        <w:t xml:space="preserve"> (</w:t>
      </w:r>
      <w:proofErr w:type="spellStart"/>
      <w:r w:rsidR="00457693">
        <w:rPr>
          <w:rFonts w:ascii="Arial" w:hAnsi="Arial" w:cs="Arial"/>
          <w:bCs/>
          <w:sz w:val="24"/>
          <w:szCs w:val="24"/>
        </w:rPr>
        <w:t>Skillspack</w:t>
      </w:r>
      <w:proofErr w:type="spellEnd"/>
      <w:r w:rsidR="00457693">
        <w:rPr>
          <w:rFonts w:ascii="Arial" w:hAnsi="Arial" w:cs="Arial"/>
          <w:bCs/>
          <w:sz w:val="24"/>
          <w:szCs w:val="24"/>
        </w:rPr>
        <w:t xml:space="preserve">, </w:t>
      </w:r>
      <w:r w:rsidR="00255795">
        <w:rPr>
          <w:rFonts w:ascii="Arial" w:hAnsi="Arial" w:cs="Arial"/>
          <w:bCs/>
          <w:sz w:val="24"/>
          <w:szCs w:val="24"/>
        </w:rPr>
        <w:t>2025)</w:t>
      </w:r>
      <w:r w:rsidRPr="001A2C1F">
        <w:rPr>
          <w:rFonts w:ascii="Arial" w:hAnsi="Arial" w:cs="Arial"/>
          <w:bCs/>
          <w:sz w:val="24"/>
          <w:szCs w:val="24"/>
        </w:rPr>
        <w:t xml:space="preserve">. </w:t>
      </w:r>
    </w:p>
    <w:p w14:paraId="7C8C46CF" w14:textId="61A45C74" w:rsidR="00403EE6" w:rsidRDefault="00403EE6" w:rsidP="00E94C08">
      <w:pPr>
        <w:spacing w:line="360" w:lineRule="auto"/>
        <w:jc w:val="both"/>
        <w:rPr>
          <w:rFonts w:ascii="Arial" w:hAnsi="Arial" w:cs="Arial"/>
          <w:bCs/>
          <w:sz w:val="24"/>
          <w:szCs w:val="24"/>
        </w:rPr>
      </w:pPr>
      <w:r>
        <w:rPr>
          <w:noProof/>
        </w:rPr>
        <w:drawing>
          <wp:inline distT="0" distB="0" distL="0" distR="0" wp14:anchorId="100E80FB" wp14:editId="7D2C692E">
            <wp:extent cx="5731510" cy="3225800"/>
            <wp:effectExtent l="0" t="0" r="2540" b="0"/>
            <wp:docPr id="350036437" name="Picture 1" descr="Steps in the Process Design Proced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in the Process Design Proced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FEFB959" w14:textId="4C2675E5" w:rsidR="00403EE6" w:rsidRPr="00403EE6" w:rsidRDefault="00403EE6" w:rsidP="00403EE6">
      <w:pPr>
        <w:spacing w:line="360" w:lineRule="auto"/>
        <w:jc w:val="right"/>
        <w:rPr>
          <w:rFonts w:ascii="Arial" w:hAnsi="Arial" w:cs="Arial"/>
          <w:bCs/>
          <w:i/>
          <w:iCs/>
          <w:sz w:val="24"/>
          <w:szCs w:val="24"/>
        </w:rPr>
      </w:pPr>
      <w:r>
        <w:rPr>
          <w:rFonts w:ascii="Arial" w:hAnsi="Arial" w:cs="Arial"/>
          <w:bCs/>
          <w:i/>
          <w:iCs/>
          <w:sz w:val="24"/>
          <w:szCs w:val="24"/>
        </w:rPr>
        <w:t>Fig1 – Typical design process</w:t>
      </w:r>
      <w:r w:rsidR="00510C52">
        <w:rPr>
          <w:rFonts w:ascii="Arial" w:hAnsi="Arial" w:cs="Arial"/>
          <w:bCs/>
          <w:i/>
          <w:iCs/>
          <w:sz w:val="24"/>
          <w:szCs w:val="24"/>
        </w:rPr>
        <w:t xml:space="preserve"> (</w:t>
      </w:r>
      <w:proofErr w:type="spellStart"/>
      <w:r w:rsidR="00510C52">
        <w:rPr>
          <w:rFonts w:ascii="Arial" w:hAnsi="Arial" w:cs="Arial"/>
          <w:bCs/>
          <w:i/>
          <w:iCs/>
          <w:sz w:val="24"/>
          <w:szCs w:val="24"/>
        </w:rPr>
        <w:t>Skillspack</w:t>
      </w:r>
      <w:proofErr w:type="spellEnd"/>
      <w:r w:rsidR="00510C52">
        <w:rPr>
          <w:rFonts w:ascii="Arial" w:hAnsi="Arial" w:cs="Arial"/>
          <w:bCs/>
          <w:i/>
          <w:iCs/>
          <w:sz w:val="24"/>
          <w:szCs w:val="24"/>
        </w:rPr>
        <w:t>, 2024)</w:t>
      </w:r>
      <w:r>
        <w:rPr>
          <w:rFonts w:ascii="Arial" w:hAnsi="Arial" w:cs="Arial"/>
          <w:bCs/>
          <w:i/>
          <w:iCs/>
          <w:sz w:val="24"/>
          <w:szCs w:val="24"/>
        </w:rPr>
        <w:t>.</w:t>
      </w:r>
    </w:p>
    <w:p w14:paraId="5FEF943E" w14:textId="3461C614" w:rsidR="00E94C08" w:rsidRPr="001A2C1F" w:rsidRDefault="00E94C08" w:rsidP="00E94C08">
      <w:pPr>
        <w:spacing w:line="360" w:lineRule="auto"/>
        <w:jc w:val="both"/>
        <w:rPr>
          <w:rFonts w:ascii="Arial" w:hAnsi="Arial" w:cs="Arial"/>
          <w:bCs/>
          <w:sz w:val="24"/>
          <w:szCs w:val="24"/>
        </w:rPr>
      </w:pPr>
      <w:r w:rsidRPr="001A2C1F">
        <w:rPr>
          <w:rFonts w:ascii="Arial" w:hAnsi="Arial" w:cs="Arial"/>
          <w:bCs/>
          <w:sz w:val="24"/>
          <w:szCs w:val="24"/>
        </w:rPr>
        <w:t>A typical structured approach includes:</w:t>
      </w:r>
    </w:p>
    <w:p w14:paraId="64483801" w14:textId="77777777" w:rsidR="00411790" w:rsidRDefault="00E5274C" w:rsidP="00E94C08">
      <w:pPr>
        <w:pStyle w:val="ListParagraph"/>
        <w:numPr>
          <w:ilvl w:val="0"/>
          <w:numId w:val="5"/>
        </w:numPr>
        <w:spacing w:line="360" w:lineRule="auto"/>
        <w:jc w:val="both"/>
        <w:rPr>
          <w:rFonts w:ascii="Arial" w:hAnsi="Arial" w:cs="Arial"/>
          <w:bCs/>
          <w:sz w:val="24"/>
          <w:szCs w:val="24"/>
        </w:rPr>
      </w:pPr>
      <w:r w:rsidRPr="00411790">
        <w:rPr>
          <w:rFonts w:ascii="Arial" w:hAnsi="Arial" w:cs="Arial"/>
          <w:bCs/>
          <w:sz w:val="24"/>
          <w:szCs w:val="24"/>
        </w:rPr>
        <w:t xml:space="preserve">Define and </w:t>
      </w:r>
      <w:r w:rsidR="00E94C08" w:rsidRPr="00411790">
        <w:rPr>
          <w:rFonts w:ascii="Arial" w:hAnsi="Arial" w:cs="Arial"/>
          <w:bCs/>
          <w:sz w:val="24"/>
          <w:szCs w:val="24"/>
        </w:rPr>
        <w:t>Identify Key Processes</w:t>
      </w:r>
      <w:r w:rsidR="00411790" w:rsidRPr="00411790">
        <w:rPr>
          <w:rFonts w:ascii="Arial" w:hAnsi="Arial" w:cs="Arial"/>
          <w:bCs/>
          <w:sz w:val="24"/>
          <w:szCs w:val="24"/>
        </w:rPr>
        <w:t xml:space="preserve"> - </w:t>
      </w:r>
      <w:r w:rsidR="00E94C08" w:rsidRPr="00411790">
        <w:rPr>
          <w:rFonts w:ascii="Arial" w:hAnsi="Arial" w:cs="Arial"/>
          <w:bCs/>
          <w:sz w:val="24"/>
          <w:szCs w:val="24"/>
        </w:rPr>
        <w:t>Engage cross-functional teams to determine which logistics processes require (re</w:t>
      </w:r>
      <w:r w:rsidR="00411790" w:rsidRPr="00411790">
        <w:rPr>
          <w:rFonts w:ascii="Arial" w:hAnsi="Arial" w:cs="Arial"/>
          <w:bCs/>
          <w:sz w:val="24"/>
          <w:szCs w:val="24"/>
        </w:rPr>
        <w:t>-</w:t>
      </w:r>
      <w:r w:rsidR="00E94C08" w:rsidRPr="00411790">
        <w:rPr>
          <w:rFonts w:ascii="Arial" w:hAnsi="Arial" w:cs="Arial"/>
          <w:bCs/>
          <w:sz w:val="24"/>
          <w:szCs w:val="24"/>
        </w:rPr>
        <w:t>design</w:t>
      </w:r>
      <w:r w:rsidR="00411790" w:rsidRPr="00411790">
        <w:rPr>
          <w:rFonts w:ascii="Arial" w:hAnsi="Arial" w:cs="Arial"/>
          <w:bCs/>
          <w:sz w:val="24"/>
          <w:szCs w:val="24"/>
        </w:rPr>
        <w:t>)</w:t>
      </w:r>
      <w:r w:rsidR="00E94C08" w:rsidRPr="00411790">
        <w:rPr>
          <w:rFonts w:ascii="Arial" w:hAnsi="Arial" w:cs="Arial"/>
          <w:bCs/>
          <w:sz w:val="24"/>
          <w:szCs w:val="24"/>
        </w:rPr>
        <w:t>, using brainstorming and customer service studies to focus on value</w:t>
      </w:r>
      <w:r w:rsidR="00E94C08" w:rsidRPr="00411790">
        <w:rPr>
          <w:rFonts w:ascii="Cambria Math" w:hAnsi="Cambria Math" w:cs="Cambria Math"/>
          <w:bCs/>
          <w:sz w:val="24"/>
          <w:szCs w:val="24"/>
        </w:rPr>
        <w:t>‐</w:t>
      </w:r>
      <w:r w:rsidR="00E94C08" w:rsidRPr="00411790">
        <w:rPr>
          <w:rFonts w:ascii="Arial" w:hAnsi="Arial" w:cs="Arial"/>
          <w:bCs/>
          <w:sz w:val="24"/>
          <w:szCs w:val="24"/>
        </w:rPr>
        <w:t>adding activities</w:t>
      </w:r>
      <w:r w:rsidR="00411790" w:rsidRPr="00411790">
        <w:rPr>
          <w:rFonts w:ascii="Arial" w:hAnsi="Arial" w:cs="Arial"/>
          <w:bCs/>
          <w:sz w:val="24"/>
          <w:szCs w:val="24"/>
        </w:rPr>
        <w:t>.</w:t>
      </w:r>
    </w:p>
    <w:p w14:paraId="55F5A12B" w14:textId="77777777" w:rsidR="009E0304" w:rsidRDefault="00E94C08" w:rsidP="00E94C08">
      <w:pPr>
        <w:pStyle w:val="ListParagraph"/>
        <w:numPr>
          <w:ilvl w:val="0"/>
          <w:numId w:val="5"/>
        </w:numPr>
        <w:spacing w:line="360" w:lineRule="auto"/>
        <w:jc w:val="both"/>
        <w:rPr>
          <w:rFonts w:ascii="Arial" w:hAnsi="Arial" w:cs="Arial"/>
          <w:bCs/>
          <w:sz w:val="24"/>
          <w:szCs w:val="24"/>
        </w:rPr>
      </w:pPr>
      <w:r w:rsidRPr="009E0304">
        <w:rPr>
          <w:rFonts w:ascii="Arial" w:hAnsi="Arial" w:cs="Arial"/>
          <w:bCs/>
          <w:sz w:val="24"/>
          <w:szCs w:val="24"/>
        </w:rPr>
        <w:t>Map Main Elements</w:t>
      </w:r>
      <w:r w:rsidR="00411790" w:rsidRPr="009E0304">
        <w:rPr>
          <w:rFonts w:ascii="Arial" w:hAnsi="Arial" w:cs="Arial"/>
          <w:bCs/>
          <w:sz w:val="24"/>
          <w:szCs w:val="24"/>
        </w:rPr>
        <w:t xml:space="preserve"> - </w:t>
      </w:r>
      <w:r w:rsidRPr="009E0304">
        <w:rPr>
          <w:rFonts w:ascii="Arial" w:hAnsi="Arial" w:cs="Arial"/>
          <w:bCs/>
          <w:sz w:val="24"/>
          <w:szCs w:val="24"/>
        </w:rPr>
        <w:t>Develop an overview of activities and stakeholders involved, clarifying responsibilities and interfaces across departments.</w:t>
      </w:r>
    </w:p>
    <w:p w14:paraId="06144D85" w14:textId="77777777" w:rsidR="00CB7C25" w:rsidRDefault="00E94C08" w:rsidP="00E94C08">
      <w:pPr>
        <w:pStyle w:val="ListParagraph"/>
        <w:numPr>
          <w:ilvl w:val="0"/>
          <w:numId w:val="5"/>
        </w:numPr>
        <w:spacing w:line="360" w:lineRule="auto"/>
        <w:jc w:val="both"/>
        <w:rPr>
          <w:rFonts w:ascii="Arial" w:hAnsi="Arial" w:cs="Arial"/>
          <w:bCs/>
          <w:sz w:val="24"/>
          <w:szCs w:val="24"/>
        </w:rPr>
      </w:pPr>
      <w:r w:rsidRPr="00CB7C25">
        <w:rPr>
          <w:rFonts w:ascii="Arial" w:hAnsi="Arial" w:cs="Arial"/>
          <w:bCs/>
          <w:sz w:val="24"/>
          <w:szCs w:val="24"/>
        </w:rPr>
        <w:t>Detailed Flow Mapping</w:t>
      </w:r>
      <w:r w:rsidR="009E0304" w:rsidRPr="00CB7C25">
        <w:rPr>
          <w:rFonts w:ascii="Arial" w:hAnsi="Arial" w:cs="Arial"/>
          <w:bCs/>
          <w:sz w:val="24"/>
          <w:szCs w:val="24"/>
        </w:rPr>
        <w:t xml:space="preserve"> - </w:t>
      </w:r>
      <w:r w:rsidRPr="00CB7C25">
        <w:rPr>
          <w:rFonts w:ascii="Arial" w:hAnsi="Arial" w:cs="Arial"/>
          <w:bCs/>
          <w:sz w:val="24"/>
          <w:szCs w:val="24"/>
        </w:rPr>
        <w:t>Break down each process step-by-step to capture sequences, timings, handoffs, and information flows in detail</w:t>
      </w:r>
      <w:r w:rsidR="009E0304" w:rsidRPr="00CB7C25">
        <w:rPr>
          <w:rFonts w:ascii="Arial" w:hAnsi="Arial" w:cs="Arial"/>
          <w:bCs/>
          <w:sz w:val="24"/>
          <w:szCs w:val="24"/>
        </w:rPr>
        <w:t>.</w:t>
      </w:r>
    </w:p>
    <w:p w14:paraId="022A5599" w14:textId="77777777" w:rsidR="00CB7C25" w:rsidRDefault="00E94C08" w:rsidP="00E94C08">
      <w:pPr>
        <w:pStyle w:val="ListParagraph"/>
        <w:numPr>
          <w:ilvl w:val="0"/>
          <w:numId w:val="5"/>
        </w:numPr>
        <w:spacing w:line="360" w:lineRule="auto"/>
        <w:jc w:val="both"/>
        <w:rPr>
          <w:rFonts w:ascii="Arial" w:hAnsi="Arial" w:cs="Arial"/>
          <w:bCs/>
          <w:sz w:val="24"/>
          <w:szCs w:val="24"/>
        </w:rPr>
      </w:pPr>
      <w:r w:rsidRPr="00CB7C25">
        <w:rPr>
          <w:rFonts w:ascii="Arial" w:hAnsi="Arial" w:cs="Arial"/>
          <w:bCs/>
          <w:sz w:val="24"/>
          <w:szCs w:val="24"/>
        </w:rPr>
        <w:t>Identify Improvement Opportunities</w:t>
      </w:r>
      <w:r w:rsidR="00CB7C25" w:rsidRPr="00CB7C25">
        <w:rPr>
          <w:rFonts w:ascii="Arial" w:hAnsi="Arial" w:cs="Arial"/>
          <w:bCs/>
          <w:sz w:val="24"/>
          <w:szCs w:val="24"/>
        </w:rPr>
        <w:t xml:space="preserve"> - </w:t>
      </w:r>
      <w:r w:rsidRPr="00CB7C25">
        <w:rPr>
          <w:rFonts w:ascii="Arial" w:hAnsi="Arial" w:cs="Arial"/>
          <w:bCs/>
          <w:sz w:val="24"/>
          <w:szCs w:val="24"/>
        </w:rPr>
        <w:t>Analyse the mapped processes to detect inefficiencies, delays, redundancies or bottlenecks that restrict performance.</w:t>
      </w:r>
    </w:p>
    <w:p w14:paraId="7C8689DD" w14:textId="77777777" w:rsidR="003259A8" w:rsidRDefault="00E94C08" w:rsidP="00E94C08">
      <w:pPr>
        <w:pStyle w:val="ListParagraph"/>
        <w:numPr>
          <w:ilvl w:val="0"/>
          <w:numId w:val="5"/>
        </w:numPr>
        <w:spacing w:line="360" w:lineRule="auto"/>
        <w:jc w:val="both"/>
        <w:rPr>
          <w:rFonts w:ascii="Arial" w:hAnsi="Arial" w:cs="Arial"/>
          <w:bCs/>
          <w:sz w:val="24"/>
          <w:szCs w:val="24"/>
        </w:rPr>
      </w:pPr>
      <w:r w:rsidRPr="003259A8">
        <w:rPr>
          <w:rFonts w:ascii="Arial" w:hAnsi="Arial" w:cs="Arial"/>
          <w:bCs/>
          <w:sz w:val="24"/>
          <w:szCs w:val="24"/>
        </w:rPr>
        <w:lastRenderedPageBreak/>
        <w:t>Measure Opportunities &amp; Assess Solutions</w:t>
      </w:r>
      <w:r w:rsidR="00CB7C25" w:rsidRPr="003259A8">
        <w:rPr>
          <w:rFonts w:ascii="Arial" w:hAnsi="Arial" w:cs="Arial"/>
          <w:bCs/>
          <w:sz w:val="24"/>
          <w:szCs w:val="24"/>
        </w:rPr>
        <w:t xml:space="preserve"> - </w:t>
      </w:r>
      <w:r w:rsidRPr="003259A8">
        <w:rPr>
          <w:rFonts w:ascii="Arial" w:hAnsi="Arial" w:cs="Arial"/>
          <w:bCs/>
          <w:sz w:val="24"/>
          <w:szCs w:val="24"/>
        </w:rPr>
        <w:t>Evaluate the potential impact of proposed changes and identify feasible options to pursue</w:t>
      </w:r>
      <w:r w:rsidR="00CB7C25" w:rsidRPr="003259A8">
        <w:rPr>
          <w:rFonts w:ascii="Arial" w:hAnsi="Arial" w:cs="Arial"/>
          <w:bCs/>
          <w:sz w:val="24"/>
          <w:szCs w:val="24"/>
        </w:rPr>
        <w:t>.</w:t>
      </w:r>
    </w:p>
    <w:p w14:paraId="4440791E" w14:textId="1BFF4C3F" w:rsidR="00E94C08" w:rsidRDefault="00E94C08" w:rsidP="00E94C08">
      <w:pPr>
        <w:pStyle w:val="ListParagraph"/>
        <w:numPr>
          <w:ilvl w:val="0"/>
          <w:numId w:val="5"/>
        </w:numPr>
        <w:spacing w:line="360" w:lineRule="auto"/>
        <w:jc w:val="both"/>
        <w:rPr>
          <w:rFonts w:ascii="Arial" w:hAnsi="Arial" w:cs="Arial"/>
          <w:bCs/>
          <w:sz w:val="24"/>
          <w:szCs w:val="24"/>
        </w:rPr>
      </w:pPr>
      <w:r w:rsidRPr="003259A8">
        <w:rPr>
          <w:rFonts w:ascii="Arial" w:hAnsi="Arial" w:cs="Arial"/>
          <w:bCs/>
          <w:sz w:val="24"/>
          <w:szCs w:val="24"/>
        </w:rPr>
        <w:t>Implement Changes</w:t>
      </w:r>
      <w:r w:rsidR="003259A8" w:rsidRPr="003259A8">
        <w:rPr>
          <w:rFonts w:ascii="Arial" w:hAnsi="Arial" w:cs="Arial"/>
          <w:bCs/>
          <w:sz w:val="24"/>
          <w:szCs w:val="24"/>
        </w:rPr>
        <w:t xml:space="preserve"> - </w:t>
      </w:r>
      <w:r w:rsidRPr="003259A8">
        <w:rPr>
          <w:rFonts w:ascii="Arial" w:hAnsi="Arial" w:cs="Arial"/>
          <w:bCs/>
          <w:sz w:val="24"/>
          <w:szCs w:val="24"/>
        </w:rPr>
        <w:t>Deploy re</w:t>
      </w:r>
      <w:r w:rsidR="00726F50">
        <w:rPr>
          <w:rFonts w:ascii="Arial" w:hAnsi="Arial" w:cs="Arial"/>
          <w:bCs/>
          <w:sz w:val="24"/>
          <w:szCs w:val="24"/>
        </w:rPr>
        <w:t>-</w:t>
      </w:r>
      <w:r w:rsidRPr="003259A8">
        <w:rPr>
          <w:rFonts w:ascii="Arial" w:hAnsi="Arial" w:cs="Arial"/>
          <w:bCs/>
          <w:sz w:val="24"/>
          <w:szCs w:val="24"/>
        </w:rPr>
        <w:t>designed processes, including pilot testing followed by wider rollout and monitoring of performance</w:t>
      </w:r>
      <w:r w:rsidR="003259A8">
        <w:rPr>
          <w:rFonts w:ascii="Arial" w:hAnsi="Arial" w:cs="Arial"/>
          <w:bCs/>
          <w:sz w:val="24"/>
          <w:szCs w:val="24"/>
        </w:rPr>
        <w:t>.</w:t>
      </w:r>
    </w:p>
    <w:p w14:paraId="0C7DF2A6" w14:textId="33D4DED8" w:rsidR="00E046F9" w:rsidRDefault="003259A8" w:rsidP="00E94C08">
      <w:pPr>
        <w:pStyle w:val="ListParagraph"/>
        <w:numPr>
          <w:ilvl w:val="0"/>
          <w:numId w:val="5"/>
        </w:numPr>
        <w:spacing w:line="360" w:lineRule="auto"/>
        <w:jc w:val="both"/>
        <w:rPr>
          <w:rFonts w:ascii="Arial" w:hAnsi="Arial" w:cs="Arial"/>
          <w:bCs/>
          <w:sz w:val="24"/>
          <w:szCs w:val="24"/>
        </w:rPr>
      </w:pPr>
      <w:r w:rsidRPr="00E046F9">
        <w:rPr>
          <w:rFonts w:ascii="Arial" w:hAnsi="Arial" w:cs="Arial"/>
          <w:bCs/>
          <w:sz w:val="24"/>
          <w:szCs w:val="24"/>
        </w:rPr>
        <w:t xml:space="preserve">Review and </w:t>
      </w:r>
      <w:r w:rsidR="001D3059" w:rsidRPr="00E046F9">
        <w:rPr>
          <w:rFonts w:ascii="Arial" w:hAnsi="Arial" w:cs="Arial"/>
          <w:bCs/>
          <w:sz w:val="24"/>
          <w:szCs w:val="24"/>
        </w:rPr>
        <w:t>evaluation</w:t>
      </w:r>
      <w:r w:rsidR="00726F50" w:rsidRPr="00E046F9">
        <w:rPr>
          <w:rFonts w:ascii="Arial" w:hAnsi="Arial" w:cs="Arial"/>
          <w:bCs/>
          <w:sz w:val="24"/>
          <w:szCs w:val="24"/>
        </w:rPr>
        <w:t xml:space="preserve"> </w:t>
      </w:r>
      <w:r w:rsidR="005B2E49" w:rsidRPr="00E046F9">
        <w:rPr>
          <w:rFonts w:ascii="Arial" w:hAnsi="Arial" w:cs="Arial"/>
          <w:bCs/>
          <w:sz w:val="24"/>
          <w:szCs w:val="24"/>
        </w:rPr>
        <w:t>–</w:t>
      </w:r>
      <w:r w:rsidR="00726F50" w:rsidRPr="00E046F9">
        <w:rPr>
          <w:rFonts w:ascii="Arial" w:hAnsi="Arial" w:cs="Arial"/>
          <w:bCs/>
          <w:sz w:val="24"/>
          <w:szCs w:val="24"/>
        </w:rPr>
        <w:t xml:space="preserve"> </w:t>
      </w:r>
      <w:r w:rsidR="005B2E49" w:rsidRPr="00E046F9">
        <w:rPr>
          <w:rFonts w:ascii="Arial" w:hAnsi="Arial" w:cs="Arial"/>
          <w:bCs/>
          <w:sz w:val="24"/>
          <w:szCs w:val="24"/>
        </w:rPr>
        <w:t xml:space="preserve">Set periodical review </w:t>
      </w:r>
      <w:r w:rsidR="001D3059" w:rsidRPr="00E046F9">
        <w:rPr>
          <w:rFonts w:ascii="Arial" w:hAnsi="Arial" w:cs="Arial"/>
          <w:bCs/>
          <w:sz w:val="24"/>
          <w:szCs w:val="24"/>
        </w:rPr>
        <w:t xml:space="preserve">meetings (3,6,9 months) and evaluate new </w:t>
      </w:r>
      <w:r w:rsidR="00377BE5" w:rsidRPr="00E046F9">
        <w:rPr>
          <w:rFonts w:ascii="Arial" w:hAnsi="Arial" w:cs="Arial"/>
          <w:bCs/>
          <w:sz w:val="24"/>
          <w:szCs w:val="24"/>
        </w:rPr>
        <w:t>changes</w:t>
      </w:r>
      <w:r w:rsidR="00E046F9">
        <w:rPr>
          <w:rFonts w:ascii="Arial" w:hAnsi="Arial" w:cs="Arial"/>
          <w:bCs/>
          <w:sz w:val="24"/>
          <w:szCs w:val="24"/>
        </w:rPr>
        <w:t xml:space="preserve"> against the initial object</w:t>
      </w:r>
      <w:r w:rsidR="00412EBE">
        <w:rPr>
          <w:rFonts w:ascii="Arial" w:hAnsi="Arial" w:cs="Arial"/>
          <w:bCs/>
          <w:sz w:val="24"/>
          <w:szCs w:val="24"/>
        </w:rPr>
        <w:t>ives</w:t>
      </w:r>
      <w:r w:rsidR="00377BE5" w:rsidRPr="00E046F9">
        <w:rPr>
          <w:rFonts w:ascii="Arial" w:hAnsi="Arial" w:cs="Arial"/>
          <w:bCs/>
          <w:sz w:val="24"/>
          <w:szCs w:val="24"/>
        </w:rPr>
        <w:t xml:space="preserve"> via KPI’s. Also analyse the change process as a whole for future </w:t>
      </w:r>
      <w:r w:rsidR="00E046F9" w:rsidRPr="00E046F9">
        <w:rPr>
          <w:rFonts w:ascii="Arial" w:hAnsi="Arial" w:cs="Arial"/>
          <w:bCs/>
          <w:sz w:val="24"/>
          <w:szCs w:val="24"/>
        </w:rPr>
        <w:t>projects.</w:t>
      </w:r>
    </w:p>
    <w:p w14:paraId="536A75EB" w14:textId="3FB2A6B8" w:rsidR="00E94C08" w:rsidRPr="001A2C1F" w:rsidRDefault="00E94C08" w:rsidP="00E94C08">
      <w:pPr>
        <w:spacing w:line="360" w:lineRule="auto"/>
        <w:jc w:val="both"/>
        <w:rPr>
          <w:rFonts w:ascii="Arial" w:hAnsi="Arial" w:cs="Arial"/>
          <w:bCs/>
          <w:sz w:val="24"/>
          <w:szCs w:val="24"/>
        </w:rPr>
      </w:pPr>
      <w:r w:rsidRPr="00E046F9">
        <w:rPr>
          <w:rFonts w:ascii="Arial" w:hAnsi="Arial" w:cs="Arial"/>
          <w:bCs/>
          <w:sz w:val="24"/>
          <w:szCs w:val="24"/>
        </w:rPr>
        <w:t>This structured sequence ensures redesigns are data-informed, collaborative, and aligned with organisational objectives</w:t>
      </w:r>
      <w:r w:rsidR="00DD556B">
        <w:rPr>
          <w:rFonts w:ascii="Arial" w:hAnsi="Arial" w:cs="Arial"/>
          <w:bCs/>
          <w:sz w:val="24"/>
          <w:szCs w:val="24"/>
        </w:rPr>
        <w:t xml:space="preserve"> and some of the tools and techniques that can be used are:</w:t>
      </w:r>
    </w:p>
    <w:p w14:paraId="2ABDEBDF" w14:textId="77777777" w:rsidR="004E0042" w:rsidRDefault="00E94C08" w:rsidP="00E94C08">
      <w:pPr>
        <w:pStyle w:val="ListParagraph"/>
        <w:numPr>
          <w:ilvl w:val="0"/>
          <w:numId w:val="6"/>
        </w:numPr>
        <w:spacing w:line="360" w:lineRule="auto"/>
        <w:jc w:val="both"/>
        <w:rPr>
          <w:rFonts w:ascii="Arial" w:hAnsi="Arial" w:cs="Arial"/>
          <w:bCs/>
          <w:sz w:val="24"/>
          <w:szCs w:val="24"/>
        </w:rPr>
      </w:pPr>
      <w:r w:rsidRPr="004E0042">
        <w:rPr>
          <w:rFonts w:ascii="Arial" w:hAnsi="Arial" w:cs="Arial"/>
          <w:bCs/>
          <w:sz w:val="24"/>
          <w:szCs w:val="24"/>
        </w:rPr>
        <w:t>Process Mapping &amp; Flowcharting</w:t>
      </w:r>
      <w:r w:rsidR="008B5DBE" w:rsidRPr="004E0042">
        <w:rPr>
          <w:rFonts w:ascii="Arial" w:hAnsi="Arial" w:cs="Arial"/>
          <w:bCs/>
          <w:sz w:val="24"/>
          <w:szCs w:val="24"/>
        </w:rPr>
        <w:t xml:space="preserve"> - </w:t>
      </w:r>
      <w:r w:rsidRPr="004E0042">
        <w:rPr>
          <w:rFonts w:ascii="Arial" w:hAnsi="Arial" w:cs="Arial"/>
          <w:bCs/>
          <w:sz w:val="24"/>
          <w:szCs w:val="24"/>
        </w:rPr>
        <w:t>Visual representation of the sequence of logistics activities helps teams visualise workflows and clarify roles</w:t>
      </w:r>
      <w:r w:rsidR="008B5DBE" w:rsidRPr="004E0042">
        <w:rPr>
          <w:rFonts w:ascii="Arial" w:hAnsi="Arial" w:cs="Arial"/>
          <w:bCs/>
          <w:sz w:val="24"/>
          <w:szCs w:val="24"/>
        </w:rPr>
        <w:t xml:space="preserve">. </w:t>
      </w:r>
      <w:r w:rsidRPr="004E0042">
        <w:rPr>
          <w:rFonts w:ascii="Arial" w:hAnsi="Arial" w:cs="Arial"/>
          <w:bCs/>
          <w:sz w:val="24"/>
          <w:szCs w:val="24"/>
        </w:rPr>
        <w:t>Flowcharting diagram</w:t>
      </w:r>
      <w:r w:rsidR="004E0042" w:rsidRPr="004E0042">
        <w:rPr>
          <w:rFonts w:ascii="Arial" w:hAnsi="Arial" w:cs="Arial"/>
          <w:bCs/>
          <w:sz w:val="24"/>
          <w:szCs w:val="24"/>
        </w:rPr>
        <w:t>s</w:t>
      </w:r>
      <w:r w:rsidRPr="004E0042">
        <w:rPr>
          <w:rFonts w:ascii="Arial" w:hAnsi="Arial" w:cs="Arial"/>
          <w:bCs/>
          <w:sz w:val="24"/>
          <w:szCs w:val="24"/>
        </w:rPr>
        <w:t xml:space="preserve"> break down process steps and highlight handovers between functions, making bottlenecks easier to spot</w:t>
      </w:r>
      <w:r w:rsidR="004E0042" w:rsidRPr="004E0042">
        <w:rPr>
          <w:rFonts w:ascii="Arial" w:hAnsi="Arial" w:cs="Arial"/>
          <w:bCs/>
          <w:sz w:val="24"/>
          <w:szCs w:val="24"/>
        </w:rPr>
        <w:t>.</w:t>
      </w:r>
    </w:p>
    <w:p w14:paraId="56557E46" w14:textId="77777777" w:rsidR="00D37E9E" w:rsidRDefault="00E94C08" w:rsidP="00E94C08">
      <w:pPr>
        <w:pStyle w:val="ListParagraph"/>
        <w:numPr>
          <w:ilvl w:val="0"/>
          <w:numId w:val="6"/>
        </w:numPr>
        <w:spacing w:line="360" w:lineRule="auto"/>
        <w:jc w:val="both"/>
        <w:rPr>
          <w:rFonts w:ascii="Arial" w:hAnsi="Arial" w:cs="Arial"/>
          <w:bCs/>
          <w:sz w:val="24"/>
          <w:szCs w:val="24"/>
        </w:rPr>
      </w:pPr>
      <w:r w:rsidRPr="00D37E9E">
        <w:rPr>
          <w:rFonts w:ascii="Arial" w:hAnsi="Arial" w:cs="Arial"/>
          <w:bCs/>
          <w:sz w:val="24"/>
          <w:szCs w:val="24"/>
        </w:rPr>
        <w:t xml:space="preserve">Value-Stream Mapping </w:t>
      </w:r>
      <w:r w:rsidR="00D37E9E" w:rsidRPr="00D37E9E">
        <w:rPr>
          <w:rFonts w:ascii="Arial" w:hAnsi="Arial" w:cs="Arial"/>
          <w:bCs/>
          <w:sz w:val="24"/>
          <w:szCs w:val="24"/>
        </w:rPr>
        <w:t>- S</w:t>
      </w:r>
      <w:r w:rsidRPr="00D37E9E">
        <w:rPr>
          <w:rFonts w:ascii="Arial" w:hAnsi="Arial" w:cs="Arial"/>
          <w:bCs/>
          <w:sz w:val="24"/>
          <w:szCs w:val="24"/>
        </w:rPr>
        <w:t>hows all material and information flows from supplier to customer, helping identify waste, non-value-added activities and improvement opportunities.</w:t>
      </w:r>
    </w:p>
    <w:p w14:paraId="56E7065B" w14:textId="77777777" w:rsidR="00DD7FE0" w:rsidRDefault="00E94C08" w:rsidP="00E94C08">
      <w:pPr>
        <w:pStyle w:val="ListParagraph"/>
        <w:numPr>
          <w:ilvl w:val="0"/>
          <w:numId w:val="6"/>
        </w:numPr>
        <w:spacing w:line="360" w:lineRule="auto"/>
        <w:jc w:val="both"/>
        <w:rPr>
          <w:rFonts w:ascii="Arial" w:hAnsi="Arial" w:cs="Arial"/>
          <w:bCs/>
          <w:sz w:val="24"/>
          <w:szCs w:val="24"/>
        </w:rPr>
      </w:pPr>
      <w:r w:rsidRPr="00DD7FE0">
        <w:rPr>
          <w:rFonts w:ascii="Arial" w:hAnsi="Arial" w:cs="Arial"/>
          <w:bCs/>
          <w:sz w:val="24"/>
          <w:szCs w:val="24"/>
        </w:rPr>
        <w:t>Six Sigma</w:t>
      </w:r>
      <w:r w:rsidR="00D37E9E" w:rsidRPr="00DD7FE0">
        <w:rPr>
          <w:rFonts w:ascii="Arial" w:hAnsi="Arial" w:cs="Arial"/>
          <w:bCs/>
          <w:sz w:val="24"/>
          <w:szCs w:val="24"/>
        </w:rPr>
        <w:t xml:space="preserve"> - </w:t>
      </w:r>
      <w:r w:rsidR="00DD7FE0" w:rsidRPr="00DD7FE0">
        <w:rPr>
          <w:rFonts w:ascii="Arial" w:hAnsi="Arial" w:cs="Arial"/>
          <w:bCs/>
          <w:sz w:val="24"/>
          <w:szCs w:val="24"/>
        </w:rPr>
        <w:t>A</w:t>
      </w:r>
      <w:r w:rsidRPr="00DD7FE0">
        <w:rPr>
          <w:rFonts w:ascii="Arial" w:hAnsi="Arial" w:cs="Arial"/>
          <w:bCs/>
          <w:sz w:val="24"/>
          <w:szCs w:val="24"/>
        </w:rPr>
        <w:t xml:space="preserve"> data-driven methodology used to optimise existing processes by systematically reducing defects and variation</w:t>
      </w:r>
      <w:r w:rsidR="00DD7FE0" w:rsidRPr="00DD7FE0">
        <w:rPr>
          <w:rFonts w:ascii="Arial" w:hAnsi="Arial" w:cs="Arial"/>
          <w:bCs/>
          <w:sz w:val="24"/>
          <w:szCs w:val="24"/>
        </w:rPr>
        <w:t>.</w:t>
      </w:r>
    </w:p>
    <w:p w14:paraId="1C8F1832" w14:textId="6691D5DA" w:rsidR="000F06F7" w:rsidRDefault="00E94C08" w:rsidP="000F06F7">
      <w:pPr>
        <w:pStyle w:val="ListParagraph"/>
        <w:numPr>
          <w:ilvl w:val="0"/>
          <w:numId w:val="6"/>
        </w:numPr>
        <w:spacing w:line="360" w:lineRule="auto"/>
        <w:jc w:val="both"/>
        <w:rPr>
          <w:rFonts w:ascii="Arial" w:hAnsi="Arial" w:cs="Arial"/>
          <w:bCs/>
          <w:sz w:val="24"/>
          <w:szCs w:val="24"/>
        </w:rPr>
      </w:pPr>
      <w:r w:rsidRPr="00DD7FE0">
        <w:rPr>
          <w:rFonts w:ascii="Arial" w:hAnsi="Arial" w:cs="Arial"/>
          <w:bCs/>
          <w:sz w:val="24"/>
          <w:szCs w:val="24"/>
        </w:rPr>
        <w:t>Simulation and Modelling Tools</w:t>
      </w:r>
      <w:r w:rsidR="00DD7FE0" w:rsidRPr="00DD7FE0">
        <w:rPr>
          <w:rFonts w:ascii="Arial" w:hAnsi="Arial" w:cs="Arial"/>
          <w:bCs/>
          <w:sz w:val="24"/>
          <w:szCs w:val="24"/>
        </w:rPr>
        <w:t xml:space="preserve"> - </w:t>
      </w:r>
      <w:r w:rsidR="00DD7FE0">
        <w:rPr>
          <w:rFonts w:ascii="Arial" w:hAnsi="Arial" w:cs="Arial"/>
          <w:bCs/>
          <w:sz w:val="24"/>
          <w:szCs w:val="24"/>
        </w:rPr>
        <w:t>A</w:t>
      </w:r>
      <w:r w:rsidRPr="00DD7FE0">
        <w:rPr>
          <w:rFonts w:ascii="Arial" w:hAnsi="Arial" w:cs="Arial"/>
          <w:bCs/>
          <w:sz w:val="24"/>
          <w:szCs w:val="24"/>
        </w:rPr>
        <w:t>llows virtual testing of proposed changes before implementation, especially useful in complex logistics systems to forecast performance under varied conditions.</w:t>
      </w:r>
    </w:p>
    <w:p w14:paraId="5F0D3FC7" w14:textId="7088E0F2" w:rsidR="000F06F7" w:rsidRPr="000F06F7" w:rsidRDefault="000F06F7" w:rsidP="000F06F7">
      <w:pPr>
        <w:spacing w:line="360" w:lineRule="auto"/>
        <w:jc w:val="both"/>
        <w:rPr>
          <w:rFonts w:ascii="Arial" w:hAnsi="Arial" w:cs="Arial"/>
          <w:bCs/>
          <w:sz w:val="24"/>
          <w:szCs w:val="24"/>
        </w:rPr>
      </w:pPr>
      <w:r>
        <w:rPr>
          <w:rFonts w:ascii="Arial" w:hAnsi="Arial" w:cs="Arial"/>
          <w:bCs/>
          <w:sz w:val="24"/>
          <w:szCs w:val="24"/>
        </w:rPr>
        <w:t>At TSC the</w:t>
      </w:r>
      <w:r w:rsidR="00557252">
        <w:rPr>
          <w:rFonts w:ascii="Arial" w:hAnsi="Arial" w:cs="Arial"/>
          <w:bCs/>
          <w:sz w:val="24"/>
          <w:szCs w:val="24"/>
        </w:rPr>
        <w:t xml:space="preserve">re is not much activity in </w:t>
      </w:r>
      <w:r w:rsidR="008556A1">
        <w:rPr>
          <w:rFonts w:ascii="Arial" w:hAnsi="Arial" w:cs="Arial"/>
          <w:bCs/>
          <w:sz w:val="24"/>
          <w:szCs w:val="24"/>
        </w:rPr>
        <w:t xml:space="preserve">large scale </w:t>
      </w:r>
      <w:r w:rsidR="00557252">
        <w:rPr>
          <w:rFonts w:ascii="Arial" w:hAnsi="Arial" w:cs="Arial"/>
          <w:bCs/>
          <w:sz w:val="24"/>
          <w:szCs w:val="24"/>
        </w:rPr>
        <w:t xml:space="preserve">redesigning </w:t>
      </w:r>
      <w:r w:rsidR="008556A1">
        <w:rPr>
          <w:rFonts w:ascii="Arial" w:hAnsi="Arial" w:cs="Arial"/>
          <w:bCs/>
          <w:sz w:val="24"/>
          <w:szCs w:val="24"/>
        </w:rPr>
        <w:t xml:space="preserve">of </w:t>
      </w:r>
      <w:r w:rsidR="00805786">
        <w:rPr>
          <w:rFonts w:ascii="Arial" w:hAnsi="Arial" w:cs="Arial"/>
          <w:bCs/>
          <w:sz w:val="24"/>
          <w:szCs w:val="24"/>
        </w:rPr>
        <w:t xml:space="preserve">key activity processes due to the operations being on such a large scale and the </w:t>
      </w:r>
      <w:r w:rsidR="001330F3">
        <w:rPr>
          <w:rFonts w:ascii="Arial" w:hAnsi="Arial" w:cs="Arial"/>
          <w:bCs/>
          <w:sz w:val="24"/>
          <w:szCs w:val="24"/>
        </w:rPr>
        <w:t xml:space="preserve">successfulness </w:t>
      </w:r>
      <w:r w:rsidR="00DC3F77">
        <w:rPr>
          <w:rFonts w:ascii="Arial" w:hAnsi="Arial" w:cs="Arial"/>
          <w:bCs/>
          <w:sz w:val="24"/>
          <w:szCs w:val="24"/>
        </w:rPr>
        <w:t xml:space="preserve">of the current operations. These operations are regular monitored </w:t>
      </w:r>
      <w:r w:rsidR="00BE2CF1">
        <w:rPr>
          <w:rFonts w:ascii="Arial" w:hAnsi="Arial" w:cs="Arial"/>
          <w:bCs/>
          <w:sz w:val="24"/>
          <w:szCs w:val="24"/>
        </w:rPr>
        <w:t>against local KPI’s and industry benchmarks</w:t>
      </w:r>
      <w:r w:rsidR="009B7958">
        <w:rPr>
          <w:rFonts w:ascii="Arial" w:hAnsi="Arial" w:cs="Arial"/>
          <w:bCs/>
          <w:sz w:val="24"/>
          <w:szCs w:val="24"/>
        </w:rPr>
        <w:t>, but when issues do arise or in-efficiencies identified</w:t>
      </w:r>
      <w:r w:rsidR="00DF74EB">
        <w:rPr>
          <w:rFonts w:ascii="Arial" w:hAnsi="Arial" w:cs="Arial"/>
          <w:bCs/>
          <w:sz w:val="24"/>
          <w:szCs w:val="24"/>
        </w:rPr>
        <w:t xml:space="preserve"> TSC have adopted the </w:t>
      </w:r>
      <w:r w:rsidR="008F417C">
        <w:rPr>
          <w:rFonts w:ascii="Arial" w:hAnsi="Arial" w:cs="Arial"/>
          <w:bCs/>
          <w:sz w:val="24"/>
          <w:szCs w:val="24"/>
        </w:rPr>
        <w:t>“</w:t>
      </w:r>
      <w:r w:rsidR="00DF74EB">
        <w:rPr>
          <w:rFonts w:ascii="Arial" w:hAnsi="Arial" w:cs="Arial"/>
          <w:bCs/>
          <w:sz w:val="24"/>
          <w:szCs w:val="24"/>
        </w:rPr>
        <w:t>Toyota lean thinking A3 process</w:t>
      </w:r>
      <w:r w:rsidR="008F417C">
        <w:rPr>
          <w:rFonts w:ascii="Arial" w:hAnsi="Arial" w:cs="Arial"/>
          <w:bCs/>
          <w:sz w:val="24"/>
          <w:szCs w:val="24"/>
        </w:rPr>
        <w:t>”</w:t>
      </w:r>
      <w:r w:rsidR="00DF74EB">
        <w:rPr>
          <w:rFonts w:ascii="Arial" w:hAnsi="Arial" w:cs="Arial"/>
          <w:bCs/>
          <w:sz w:val="24"/>
          <w:szCs w:val="24"/>
        </w:rPr>
        <w:t xml:space="preserve"> which involves using detail value</w:t>
      </w:r>
      <w:r w:rsidR="00037C73">
        <w:rPr>
          <w:rFonts w:ascii="Arial" w:hAnsi="Arial" w:cs="Arial"/>
          <w:bCs/>
          <w:sz w:val="24"/>
          <w:szCs w:val="24"/>
        </w:rPr>
        <w:t xml:space="preserve">-stream </w:t>
      </w:r>
      <w:r w:rsidR="00DF74EB">
        <w:rPr>
          <w:rFonts w:ascii="Arial" w:hAnsi="Arial" w:cs="Arial"/>
          <w:bCs/>
          <w:sz w:val="24"/>
          <w:szCs w:val="24"/>
        </w:rPr>
        <w:t>mapping</w:t>
      </w:r>
      <w:r w:rsidR="00037C73">
        <w:rPr>
          <w:rFonts w:ascii="Arial" w:hAnsi="Arial" w:cs="Arial"/>
          <w:bCs/>
          <w:sz w:val="24"/>
          <w:szCs w:val="24"/>
        </w:rPr>
        <w:t xml:space="preserve"> and flowcharting to identify whe</w:t>
      </w:r>
      <w:r w:rsidR="00F61B6E">
        <w:rPr>
          <w:rFonts w:ascii="Arial" w:hAnsi="Arial" w:cs="Arial"/>
          <w:bCs/>
          <w:sz w:val="24"/>
          <w:szCs w:val="24"/>
        </w:rPr>
        <w:t>re</w:t>
      </w:r>
      <w:r w:rsidR="00037C73">
        <w:rPr>
          <w:rFonts w:ascii="Arial" w:hAnsi="Arial" w:cs="Arial"/>
          <w:bCs/>
          <w:sz w:val="24"/>
          <w:szCs w:val="24"/>
        </w:rPr>
        <w:t xml:space="preserve"> the problem has arisen </w:t>
      </w:r>
      <w:r w:rsidR="00F61B6E">
        <w:rPr>
          <w:rFonts w:ascii="Arial" w:hAnsi="Arial" w:cs="Arial"/>
          <w:bCs/>
          <w:sz w:val="24"/>
          <w:szCs w:val="24"/>
        </w:rPr>
        <w:t>and who key stakeholders are</w:t>
      </w:r>
      <w:r w:rsidR="00D3761A">
        <w:rPr>
          <w:rFonts w:ascii="Arial" w:hAnsi="Arial" w:cs="Arial"/>
          <w:bCs/>
          <w:sz w:val="24"/>
          <w:szCs w:val="24"/>
        </w:rPr>
        <w:t xml:space="preserve">. From identifying key stakeholders the task team is formed to come up with solutions to issues which will then be evaluated, costed, trialled and finally implemented </w:t>
      </w:r>
      <w:r w:rsidR="008F417C">
        <w:rPr>
          <w:rFonts w:ascii="Arial" w:hAnsi="Arial" w:cs="Arial"/>
          <w:bCs/>
          <w:sz w:val="24"/>
          <w:szCs w:val="24"/>
        </w:rPr>
        <w:t>with regular review and evaluation periods.</w:t>
      </w:r>
    </w:p>
    <w:p w14:paraId="35612C23" w14:textId="5C16AF43" w:rsidR="00554381" w:rsidRPr="00C251E5" w:rsidRDefault="00554381" w:rsidP="00C251E5">
      <w:pPr>
        <w:spacing w:line="360" w:lineRule="auto"/>
        <w:jc w:val="both"/>
        <w:rPr>
          <w:rFonts w:ascii="Arial" w:hAnsi="Arial" w:cs="Arial"/>
          <w:b/>
          <w:sz w:val="24"/>
          <w:szCs w:val="24"/>
        </w:rPr>
      </w:pPr>
      <w:r w:rsidRPr="00C251E5">
        <w:rPr>
          <w:rFonts w:ascii="Arial" w:hAnsi="Arial" w:cs="Arial"/>
          <w:b/>
          <w:sz w:val="24"/>
          <w:szCs w:val="24"/>
        </w:rPr>
        <w:t>Customer service strategy</w:t>
      </w:r>
    </w:p>
    <w:p w14:paraId="15874B85" w14:textId="77777777" w:rsidR="00864159" w:rsidRDefault="00E23A8E" w:rsidP="00E23A8E">
      <w:pPr>
        <w:spacing w:line="360" w:lineRule="auto"/>
        <w:jc w:val="both"/>
        <w:rPr>
          <w:rFonts w:ascii="Arial" w:hAnsi="Arial" w:cs="Arial"/>
          <w:bCs/>
          <w:sz w:val="24"/>
          <w:szCs w:val="24"/>
        </w:rPr>
      </w:pPr>
      <w:r w:rsidRPr="00E23A8E">
        <w:rPr>
          <w:rFonts w:ascii="Arial" w:hAnsi="Arial" w:cs="Arial"/>
          <w:bCs/>
          <w:sz w:val="24"/>
          <w:szCs w:val="24"/>
        </w:rPr>
        <w:lastRenderedPageBreak/>
        <w:t>An overall approach to establishing a customer service strategy should be customer</w:t>
      </w:r>
      <w:r w:rsidR="00C37D24">
        <w:rPr>
          <w:rFonts w:ascii="Arial" w:hAnsi="Arial" w:cs="Arial"/>
          <w:bCs/>
          <w:sz w:val="24"/>
          <w:szCs w:val="24"/>
        </w:rPr>
        <w:t xml:space="preserve"> focused</w:t>
      </w:r>
      <w:r w:rsidRPr="00E23A8E">
        <w:rPr>
          <w:rFonts w:ascii="Arial" w:hAnsi="Arial" w:cs="Arial"/>
          <w:bCs/>
          <w:sz w:val="24"/>
          <w:szCs w:val="24"/>
        </w:rPr>
        <w:t xml:space="preserve"> and align with organisational goals</w:t>
      </w:r>
      <w:r w:rsidR="00C37D24">
        <w:rPr>
          <w:rFonts w:ascii="Arial" w:hAnsi="Arial" w:cs="Arial"/>
          <w:bCs/>
          <w:sz w:val="24"/>
          <w:szCs w:val="24"/>
        </w:rPr>
        <w:t xml:space="preserve"> of the business</w:t>
      </w:r>
      <w:r w:rsidR="00864159">
        <w:rPr>
          <w:rFonts w:ascii="Arial" w:hAnsi="Arial" w:cs="Arial"/>
          <w:bCs/>
          <w:sz w:val="24"/>
          <w:szCs w:val="24"/>
        </w:rPr>
        <w:t xml:space="preserve"> strategy</w:t>
      </w:r>
      <w:r w:rsidRPr="00E23A8E">
        <w:rPr>
          <w:rFonts w:ascii="Arial" w:hAnsi="Arial" w:cs="Arial"/>
          <w:bCs/>
          <w:sz w:val="24"/>
          <w:szCs w:val="24"/>
        </w:rPr>
        <w:t xml:space="preserve">. The </w:t>
      </w:r>
      <w:r w:rsidR="00864159">
        <w:rPr>
          <w:rFonts w:ascii="Arial" w:hAnsi="Arial" w:cs="Arial"/>
          <w:bCs/>
          <w:sz w:val="24"/>
          <w:szCs w:val="24"/>
        </w:rPr>
        <w:t>main key features of an effective strategy are</w:t>
      </w:r>
    </w:p>
    <w:p w14:paraId="72DE0DA1" w14:textId="77777777" w:rsidR="00B65EC2" w:rsidRDefault="00E23A8E" w:rsidP="00E23A8E">
      <w:pPr>
        <w:pStyle w:val="ListParagraph"/>
        <w:numPr>
          <w:ilvl w:val="0"/>
          <w:numId w:val="7"/>
        </w:numPr>
        <w:spacing w:line="360" w:lineRule="auto"/>
        <w:jc w:val="both"/>
        <w:rPr>
          <w:rFonts w:ascii="Arial" w:hAnsi="Arial" w:cs="Arial"/>
          <w:bCs/>
          <w:sz w:val="24"/>
          <w:szCs w:val="24"/>
        </w:rPr>
      </w:pPr>
      <w:r w:rsidRPr="00302E32">
        <w:rPr>
          <w:rFonts w:ascii="Arial" w:hAnsi="Arial" w:cs="Arial"/>
          <w:bCs/>
          <w:sz w:val="24"/>
          <w:szCs w:val="24"/>
        </w:rPr>
        <w:t>Define the customer vision and objectives</w:t>
      </w:r>
      <w:r w:rsidR="0080597E" w:rsidRPr="00302E32">
        <w:rPr>
          <w:rFonts w:ascii="Arial" w:hAnsi="Arial" w:cs="Arial"/>
          <w:bCs/>
          <w:sz w:val="24"/>
          <w:szCs w:val="24"/>
        </w:rPr>
        <w:t xml:space="preserve"> - </w:t>
      </w:r>
      <w:r w:rsidRPr="00302E32">
        <w:rPr>
          <w:rFonts w:ascii="Arial" w:hAnsi="Arial" w:cs="Arial"/>
          <w:bCs/>
          <w:sz w:val="24"/>
          <w:szCs w:val="24"/>
        </w:rPr>
        <w:t>The starting point is to clarify what the organisation wants its customer experience to represent. This includes defining service values, desired brand perception, and measurable objectives such as response times, satisfaction scores, or retention rates.</w:t>
      </w:r>
      <w:r w:rsidR="00931293" w:rsidRPr="00302E32">
        <w:rPr>
          <w:rFonts w:ascii="Arial" w:hAnsi="Arial" w:cs="Arial"/>
          <w:bCs/>
          <w:sz w:val="24"/>
          <w:szCs w:val="24"/>
        </w:rPr>
        <w:t xml:space="preserve"> In TSC </w:t>
      </w:r>
      <w:r w:rsidR="00E703CB" w:rsidRPr="00302E32">
        <w:rPr>
          <w:rFonts w:ascii="Arial" w:hAnsi="Arial" w:cs="Arial"/>
          <w:bCs/>
          <w:sz w:val="24"/>
          <w:szCs w:val="24"/>
        </w:rPr>
        <w:t>the main values in service to the customers is providing the best quality of product on time and in f</w:t>
      </w:r>
      <w:r w:rsidR="00C41E8F" w:rsidRPr="00302E32">
        <w:rPr>
          <w:rFonts w:ascii="Arial" w:hAnsi="Arial" w:cs="Arial"/>
          <w:bCs/>
          <w:sz w:val="24"/>
          <w:szCs w:val="24"/>
        </w:rPr>
        <w:t xml:space="preserve">ull, to the </w:t>
      </w:r>
      <w:proofErr w:type="spellStart"/>
      <w:r w:rsidR="00C41E8F" w:rsidRPr="00302E32">
        <w:rPr>
          <w:rFonts w:ascii="Arial" w:hAnsi="Arial" w:cs="Arial"/>
          <w:bCs/>
          <w:sz w:val="24"/>
          <w:szCs w:val="24"/>
        </w:rPr>
        <w:t>customers</w:t>
      </w:r>
      <w:proofErr w:type="spellEnd"/>
      <w:r w:rsidR="00C41E8F" w:rsidRPr="00302E32">
        <w:rPr>
          <w:rFonts w:ascii="Arial" w:hAnsi="Arial" w:cs="Arial"/>
          <w:bCs/>
          <w:sz w:val="24"/>
          <w:szCs w:val="24"/>
        </w:rPr>
        <w:t xml:space="preserve"> expectations. This could be ensuring that </w:t>
      </w:r>
      <w:r w:rsidR="0039201D" w:rsidRPr="00302E32">
        <w:rPr>
          <w:rFonts w:ascii="Arial" w:hAnsi="Arial" w:cs="Arial"/>
          <w:bCs/>
          <w:sz w:val="24"/>
          <w:szCs w:val="24"/>
        </w:rPr>
        <w:t xml:space="preserve">primary stockholders are always replenished fully of prime material or working with </w:t>
      </w:r>
      <w:r w:rsidR="007E5416" w:rsidRPr="00302E32">
        <w:rPr>
          <w:rFonts w:ascii="Arial" w:hAnsi="Arial" w:cs="Arial"/>
          <w:bCs/>
          <w:sz w:val="24"/>
          <w:szCs w:val="24"/>
        </w:rPr>
        <w:t xml:space="preserve">construction companies making material ready for </w:t>
      </w:r>
      <w:r w:rsidR="009E2EA3" w:rsidRPr="00302E32">
        <w:rPr>
          <w:rFonts w:ascii="Arial" w:hAnsi="Arial" w:cs="Arial"/>
          <w:bCs/>
          <w:sz w:val="24"/>
          <w:szCs w:val="24"/>
        </w:rPr>
        <w:t xml:space="preserve">building projects. KPI’s are </w:t>
      </w:r>
      <w:r w:rsidR="008D1309" w:rsidRPr="00302E32">
        <w:rPr>
          <w:rFonts w:ascii="Arial" w:hAnsi="Arial" w:cs="Arial"/>
          <w:bCs/>
          <w:sz w:val="24"/>
          <w:szCs w:val="24"/>
        </w:rPr>
        <w:t>regularly</w:t>
      </w:r>
      <w:r w:rsidR="009E2EA3" w:rsidRPr="00302E32">
        <w:rPr>
          <w:rFonts w:ascii="Arial" w:hAnsi="Arial" w:cs="Arial"/>
          <w:bCs/>
          <w:sz w:val="24"/>
          <w:szCs w:val="24"/>
        </w:rPr>
        <w:t xml:space="preserve"> reviewed </w:t>
      </w:r>
      <w:r w:rsidR="008D1309" w:rsidRPr="00302E32">
        <w:rPr>
          <w:rFonts w:ascii="Arial" w:hAnsi="Arial" w:cs="Arial"/>
          <w:bCs/>
          <w:sz w:val="24"/>
          <w:szCs w:val="24"/>
        </w:rPr>
        <w:t>and customer surveys taken to ensure TSC is meeting their targets.</w:t>
      </w:r>
    </w:p>
    <w:p w14:paraId="00029A3F" w14:textId="77777777" w:rsidR="00145A71" w:rsidRDefault="00E23A8E" w:rsidP="00E23A8E">
      <w:pPr>
        <w:pStyle w:val="ListParagraph"/>
        <w:numPr>
          <w:ilvl w:val="0"/>
          <w:numId w:val="7"/>
        </w:numPr>
        <w:spacing w:line="360" w:lineRule="auto"/>
        <w:jc w:val="both"/>
        <w:rPr>
          <w:rFonts w:ascii="Arial" w:hAnsi="Arial" w:cs="Arial"/>
          <w:bCs/>
          <w:sz w:val="24"/>
          <w:szCs w:val="24"/>
        </w:rPr>
      </w:pPr>
      <w:r w:rsidRPr="00145A71">
        <w:rPr>
          <w:rFonts w:ascii="Arial" w:hAnsi="Arial" w:cs="Arial"/>
          <w:bCs/>
          <w:sz w:val="24"/>
          <w:szCs w:val="24"/>
        </w:rPr>
        <w:t>Design service standards and processes</w:t>
      </w:r>
      <w:r w:rsidR="00B65EC2" w:rsidRPr="00145A71">
        <w:rPr>
          <w:rFonts w:ascii="Arial" w:hAnsi="Arial" w:cs="Arial"/>
          <w:bCs/>
          <w:sz w:val="24"/>
          <w:szCs w:val="24"/>
        </w:rPr>
        <w:t xml:space="preserve"> - </w:t>
      </w:r>
      <w:r w:rsidRPr="00145A71">
        <w:rPr>
          <w:rFonts w:ascii="Arial" w:hAnsi="Arial" w:cs="Arial"/>
          <w:bCs/>
          <w:sz w:val="24"/>
          <w:szCs w:val="24"/>
        </w:rPr>
        <w:t xml:space="preserve">Once expectations are understood, organisations must establish clear service standards. These include response time targets, escalation procedures, communication tone, and service recovery protocols. </w:t>
      </w:r>
      <w:r w:rsidR="00E15130" w:rsidRPr="00145A71">
        <w:rPr>
          <w:rFonts w:ascii="Arial" w:hAnsi="Arial" w:cs="Arial"/>
          <w:bCs/>
          <w:sz w:val="24"/>
          <w:szCs w:val="24"/>
        </w:rPr>
        <w:t>TSC</w:t>
      </w:r>
      <w:r w:rsidR="00206B8E" w:rsidRPr="00145A71">
        <w:rPr>
          <w:rFonts w:ascii="Arial" w:hAnsi="Arial" w:cs="Arial"/>
          <w:bCs/>
          <w:sz w:val="24"/>
          <w:szCs w:val="24"/>
        </w:rPr>
        <w:t xml:space="preserve"> sets out the expectations with customers and documents the requirements in service </w:t>
      </w:r>
      <w:r w:rsidR="00332F7D" w:rsidRPr="00145A71">
        <w:rPr>
          <w:rFonts w:ascii="Arial" w:hAnsi="Arial" w:cs="Arial"/>
          <w:bCs/>
          <w:sz w:val="24"/>
          <w:szCs w:val="24"/>
        </w:rPr>
        <w:t>agreement contracts</w:t>
      </w:r>
      <w:r w:rsidR="00F13D4E" w:rsidRPr="00145A71">
        <w:rPr>
          <w:rFonts w:ascii="Arial" w:hAnsi="Arial" w:cs="Arial"/>
          <w:bCs/>
          <w:sz w:val="24"/>
          <w:szCs w:val="24"/>
        </w:rPr>
        <w:t xml:space="preserve">, with the level of quality being the main driver of </w:t>
      </w:r>
      <w:r w:rsidR="00B612BC" w:rsidRPr="00145A71">
        <w:rPr>
          <w:rFonts w:ascii="Arial" w:hAnsi="Arial" w:cs="Arial"/>
          <w:bCs/>
          <w:sz w:val="24"/>
          <w:szCs w:val="24"/>
        </w:rPr>
        <w:t xml:space="preserve">TSC strategy the business </w:t>
      </w:r>
      <w:r w:rsidR="00B41753" w:rsidRPr="00145A71">
        <w:rPr>
          <w:rFonts w:ascii="Arial" w:hAnsi="Arial" w:cs="Arial"/>
          <w:bCs/>
          <w:sz w:val="24"/>
          <w:szCs w:val="24"/>
        </w:rPr>
        <w:t xml:space="preserve">dictates the service contract details </w:t>
      </w:r>
      <w:r w:rsidR="00145A71" w:rsidRPr="00145A71">
        <w:rPr>
          <w:rFonts w:ascii="Arial" w:hAnsi="Arial" w:cs="Arial"/>
          <w:bCs/>
          <w:sz w:val="24"/>
          <w:szCs w:val="24"/>
        </w:rPr>
        <w:t>and it is up to the customers to accept the terms and conditions that allow them to receive the quality material.</w:t>
      </w:r>
    </w:p>
    <w:p w14:paraId="410C3B7B" w14:textId="77777777" w:rsidR="0045397B" w:rsidRDefault="00E23A8E" w:rsidP="00E23A8E">
      <w:pPr>
        <w:pStyle w:val="ListParagraph"/>
        <w:numPr>
          <w:ilvl w:val="0"/>
          <w:numId w:val="7"/>
        </w:numPr>
        <w:spacing w:line="360" w:lineRule="auto"/>
        <w:jc w:val="both"/>
        <w:rPr>
          <w:rFonts w:ascii="Arial" w:hAnsi="Arial" w:cs="Arial"/>
          <w:bCs/>
          <w:sz w:val="24"/>
          <w:szCs w:val="24"/>
        </w:rPr>
      </w:pPr>
      <w:r w:rsidRPr="0045397B">
        <w:rPr>
          <w:rFonts w:ascii="Arial" w:hAnsi="Arial" w:cs="Arial"/>
          <w:bCs/>
          <w:sz w:val="24"/>
          <w:szCs w:val="24"/>
        </w:rPr>
        <w:t>Invest in people and training</w:t>
      </w:r>
      <w:r w:rsidR="00145A71" w:rsidRPr="0045397B">
        <w:rPr>
          <w:rFonts w:ascii="Arial" w:hAnsi="Arial" w:cs="Arial"/>
          <w:bCs/>
          <w:sz w:val="24"/>
          <w:szCs w:val="24"/>
        </w:rPr>
        <w:t xml:space="preserve"> - </w:t>
      </w:r>
      <w:r w:rsidRPr="0045397B">
        <w:rPr>
          <w:rFonts w:ascii="Arial" w:hAnsi="Arial" w:cs="Arial"/>
          <w:bCs/>
          <w:sz w:val="24"/>
          <w:szCs w:val="24"/>
        </w:rPr>
        <w:t>Employees are central to delivering service excellence. Recruitment should focus on interpersonal skills and problem-solving abilities, while training should reinforce product knowledge, communication techniques, and emotional intelligence.</w:t>
      </w:r>
      <w:r w:rsidR="0033453E" w:rsidRPr="0045397B">
        <w:rPr>
          <w:rFonts w:ascii="Arial" w:hAnsi="Arial" w:cs="Arial"/>
          <w:bCs/>
          <w:sz w:val="24"/>
          <w:szCs w:val="24"/>
        </w:rPr>
        <w:t xml:space="preserve"> Customers service representatives </w:t>
      </w:r>
      <w:r w:rsidR="00C75896" w:rsidRPr="0045397B">
        <w:rPr>
          <w:rFonts w:ascii="Arial" w:hAnsi="Arial" w:cs="Arial"/>
          <w:bCs/>
          <w:sz w:val="24"/>
          <w:szCs w:val="24"/>
        </w:rPr>
        <w:t xml:space="preserve">(CSR’s) </w:t>
      </w:r>
      <w:r w:rsidR="0033453E" w:rsidRPr="0045397B">
        <w:rPr>
          <w:rFonts w:ascii="Arial" w:hAnsi="Arial" w:cs="Arial"/>
          <w:bCs/>
          <w:sz w:val="24"/>
          <w:szCs w:val="24"/>
        </w:rPr>
        <w:t xml:space="preserve">and sales people at TSC </w:t>
      </w:r>
      <w:r w:rsidR="00C75896" w:rsidRPr="0045397B">
        <w:rPr>
          <w:rFonts w:ascii="Arial" w:hAnsi="Arial" w:cs="Arial"/>
          <w:bCs/>
          <w:sz w:val="24"/>
          <w:szCs w:val="24"/>
        </w:rPr>
        <w:t>are trained fully in all product details and all CSR’s and customers are issued with detailed product literature</w:t>
      </w:r>
      <w:r w:rsidR="00E14D2C" w:rsidRPr="0045397B">
        <w:rPr>
          <w:rFonts w:ascii="Arial" w:hAnsi="Arial" w:cs="Arial"/>
          <w:bCs/>
          <w:sz w:val="24"/>
          <w:szCs w:val="24"/>
        </w:rPr>
        <w:t xml:space="preserve">, which details the product specifications and end use </w:t>
      </w:r>
      <w:r w:rsidR="00C272C7" w:rsidRPr="0045397B">
        <w:rPr>
          <w:rFonts w:ascii="Arial" w:hAnsi="Arial" w:cs="Arial"/>
          <w:bCs/>
          <w:sz w:val="24"/>
          <w:szCs w:val="24"/>
        </w:rPr>
        <w:t xml:space="preserve">recommendations for the full product range. Internal training and monitoring is </w:t>
      </w:r>
      <w:r w:rsidR="001E1EB6" w:rsidRPr="0045397B">
        <w:rPr>
          <w:rFonts w:ascii="Arial" w:hAnsi="Arial" w:cs="Arial"/>
          <w:bCs/>
          <w:sz w:val="24"/>
          <w:szCs w:val="24"/>
        </w:rPr>
        <w:t xml:space="preserve">supplied through the employee platform Oracle which provides job specific learning modules assigned by line managers and details </w:t>
      </w:r>
      <w:r w:rsidR="000764D5" w:rsidRPr="0045397B">
        <w:rPr>
          <w:rFonts w:ascii="Arial" w:hAnsi="Arial" w:cs="Arial"/>
          <w:bCs/>
          <w:sz w:val="24"/>
          <w:szCs w:val="24"/>
        </w:rPr>
        <w:t xml:space="preserve">employee reviews, </w:t>
      </w:r>
      <w:r w:rsidR="00FB1016" w:rsidRPr="0045397B">
        <w:rPr>
          <w:rFonts w:ascii="Arial" w:hAnsi="Arial" w:cs="Arial"/>
          <w:bCs/>
          <w:sz w:val="24"/>
          <w:szCs w:val="24"/>
        </w:rPr>
        <w:t>appraisals</w:t>
      </w:r>
      <w:r w:rsidR="000764D5" w:rsidRPr="0045397B">
        <w:rPr>
          <w:rFonts w:ascii="Arial" w:hAnsi="Arial" w:cs="Arial"/>
          <w:bCs/>
          <w:sz w:val="24"/>
          <w:szCs w:val="24"/>
        </w:rPr>
        <w:t xml:space="preserve"> and one-to-one </w:t>
      </w:r>
      <w:r w:rsidR="00FB1016" w:rsidRPr="0045397B">
        <w:rPr>
          <w:rFonts w:ascii="Arial" w:hAnsi="Arial" w:cs="Arial"/>
          <w:bCs/>
          <w:sz w:val="24"/>
          <w:szCs w:val="24"/>
        </w:rPr>
        <w:t>interactions.</w:t>
      </w:r>
    </w:p>
    <w:p w14:paraId="2C4A9C90" w14:textId="77777777" w:rsidR="00955527" w:rsidRDefault="00E23A8E" w:rsidP="00E23A8E">
      <w:pPr>
        <w:pStyle w:val="ListParagraph"/>
        <w:numPr>
          <w:ilvl w:val="0"/>
          <w:numId w:val="7"/>
        </w:numPr>
        <w:spacing w:line="360" w:lineRule="auto"/>
        <w:jc w:val="both"/>
        <w:rPr>
          <w:rFonts w:ascii="Arial" w:hAnsi="Arial" w:cs="Arial"/>
          <w:bCs/>
          <w:sz w:val="24"/>
          <w:szCs w:val="24"/>
        </w:rPr>
      </w:pPr>
      <w:r w:rsidRPr="00955527">
        <w:rPr>
          <w:rFonts w:ascii="Arial" w:hAnsi="Arial" w:cs="Arial"/>
          <w:bCs/>
          <w:sz w:val="24"/>
          <w:szCs w:val="24"/>
        </w:rPr>
        <w:lastRenderedPageBreak/>
        <w:t>Leverage technology</w:t>
      </w:r>
      <w:r w:rsidR="0045397B" w:rsidRPr="00955527">
        <w:rPr>
          <w:rFonts w:ascii="Arial" w:hAnsi="Arial" w:cs="Arial"/>
          <w:bCs/>
          <w:sz w:val="24"/>
          <w:szCs w:val="24"/>
        </w:rPr>
        <w:t xml:space="preserve"> - </w:t>
      </w:r>
      <w:r w:rsidRPr="00955527">
        <w:rPr>
          <w:rFonts w:ascii="Arial" w:hAnsi="Arial" w:cs="Arial"/>
          <w:bCs/>
          <w:sz w:val="24"/>
          <w:szCs w:val="24"/>
        </w:rPr>
        <w:t xml:space="preserve">Technology enables efficiency and personalisation. Customer Relationship Management (CRM) systems, chatbots, knowledge bases, and ticketing systems help track interactions and resolve issues promptly. </w:t>
      </w:r>
      <w:r w:rsidR="0045397B" w:rsidRPr="00955527">
        <w:rPr>
          <w:rFonts w:ascii="Arial" w:hAnsi="Arial" w:cs="Arial"/>
          <w:bCs/>
          <w:sz w:val="24"/>
          <w:szCs w:val="24"/>
        </w:rPr>
        <w:t xml:space="preserve">At TSC </w:t>
      </w:r>
      <w:r w:rsidR="00941DDE" w:rsidRPr="00955527">
        <w:rPr>
          <w:rFonts w:ascii="Arial" w:hAnsi="Arial" w:cs="Arial"/>
          <w:bCs/>
          <w:sz w:val="24"/>
          <w:szCs w:val="24"/>
        </w:rPr>
        <w:t xml:space="preserve">the main CRM used is Salesforce, which collates all customer details, service levels, </w:t>
      </w:r>
      <w:r w:rsidR="00EA39BC" w:rsidRPr="00955527">
        <w:rPr>
          <w:rFonts w:ascii="Arial" w:hAnsi="Arial" w:cs="Arial"/>
          <w:bCs/>
          <w:sz w:val="24"/>
          <w:szCs w:val="24"/>
        </w:rPr>
        <w:t xml:space="preserve">complaints processes and all other customer-supplier interactions. </w:t>
      </w:r>
      <w:r w:rsidR="0003301D" w:rsidRPr="00955527">
        <w:rPr>
          <w:rFonts w:ascii="Arial" w:hAnsi="Arial" w:cs="Arial"/>
          <w:bCs/>
          <w:sz w:val="24"/>
          <w:szCs w:val="24"/>
        </w:rPr>
        <w:t xml:space="preserve">The business has also recently implemented </w:t>
      </w:r>
      <w:r w:rsidR="003C1C98" w:rsidRPr="00955527">
        <w:rPr>
          <w:rFonts w:ascii="Arial" w:hAnsi="Arial" w:cs="Arial"/>
          <w:bCs/>
          <w:sz w:val="24"/>
          <w:szCs w:val="24"/>
        </w:rPr>
        <w:t>its</w:t>
      </w:r>
      <w:r w:rsidR="0003301D" w:rsidRPr="00955527">
        <w:rPr>
          <w:rFonts w:ascii="Arial" w:hAnsi="Arial" w:cs="Arial"/>
          <w:bCs/>
          <w:sz w:val="24"/>
          <w:szCs w:val="24"/>
        </w:rPr>
        <w:t xml:space="preserve"> own AI companion</w:t>
      </w:r>
      <w:r w:rsidR="00F43073" w:rsidRPr="00955527">
        <w:rPr>
          <w:rFonts w:ascii="Arial" w:hAnsi="Arial" w:cs="Arial"/>
          <w:bCs/>
          <w:sz w:val="24"/>
          <w:szCs w:val="24"/>
        </w:rPr>
        <w:t>, Tata Digital Assistant (TDA), which will be able</w:t>
      </w:r>
      <w:r w:rsidR="003C1C98" w:rsidRPr="00955527">
        <w:rPr>
          <w:rFonts w:ascii="Arial" w:hAnsi="Arial" w:cs="Arial"/>
          <w:bCs/>
          <w:sz w:val="24"/>
          <w:szCs w:val="24"/>
        </w:rPr>
        <w:t xml:space="preserve"> to review </w:t>
      </w:r>
      <w:r w:rsidR="00C20CA5" w:rsidRPr="00955527">
        <w:rPr>
          <w:rFonts w:ascii="Arial" w:hAnsi="Arial" w:cs="Arial"/>
          <w:bCs/>
          <w:sz w:val="24"/>
          <w:szCs w:val="24"/>
        </w:rPr>
        <w:t>customer data instantly to answer queries.</w:t>
      </w:r>
    </w:p>
    <w:p w14:paraId="4D389509" w14:textId="77777777" w:rsidR="00955527" w:rsidRDefault="00E23A8E" w:rsidP="00E23A8E">
      <w:pPr>
        <w:pStyle w:val="ListParagraph"/>
        <w:numPr>
          <w:ilvl w:val="0"/>
          <w:numId w:val="7"/>
        </w:numPr>
        <w:spacing w:line="360" w:lineRule="auto"/>
        <w:jc w:val="both"/>
        <w:rPr>
          <w:rFonts w:ascii="Arial" w:hAnsi="Arial" w:cs="Arial"/>
          <w:bCs/>
          <w:sz w:val="24"/>
          <w:szCs w:val="24"/>
        </w:rPr>
      </w:pPr>
      <w:r w:rsidRPr="00955527">
        <w:rPr>
          <w:rFonts w:ascii="Arial" w:hAnsi="Arial" w:cs="Arial"/>
          <w:bCs/>
          <w:sz w:val="24"/>
          <w:szCs w:val="24"/>
        </w:rPr>
        <w:t>Measure, review, and improve</w:t>
      </w:r>
      <w:r w:rsidR="00955527" w:rsidRPr="00955527">
        <w:rPr>
          <w:rFonts w:ascii="Arial" w:hAnsi="Arial" w:cs="Arial"/>
          <w:bCs/>
          <w:sz w:val="24"/>
          <w:szCs w:val="24"/>
        </w:rPr>
        <w:t xml:space="preserve"> - </w:t>
      </w:r>
      <w:r w:rsidRPr="00955527">
        <w:rPr>
          <w:rFonts w:ascii="Arial" w:hAnsi="Arial" w:cs="Arial"/>
          <w:bCs/>
          <w:sz w:val="24"/>
          <w:szCs w:val="24"/>
        </w:rPr>
        <w:t>Continuous improvement is critical. Key performance indicators (KPIs) such as Net Promoter Score (NPS), Customer Satisfaction (CSAT), First Contact Resolution (FCR), and customer retention rates should be monitored regularly. Data analysis helps identify service gaps and training needs. Feedback loops allow organisations to refine processes and adapt to changing expectations.</w:t>
      </w:r>
    </w:p>
    <w:p w14:paraId="6348402D" w14:textId="082D4EE6" w:rsidR="00554381" w:rsidRPr="00955527" w:rsidRDefault="00E23A8E" w:rsidP="00955527">
      <w:pPr>
        <w:spacing w:line="360" w:lineRule="auto"/>
        <w:jc w:val="both"/>
        <w:rPr>
          <w:rFonts w:ascii="Arial" w:hAnsi="Arial" w:cs="Arial"/>
          <w:bCs/>
          <w:sz w:val="24"/>
          <w:szCs w:val="24"/>
        </w:rPr>
      </w:pPr>
      <w:r w:rsidRPr="00955527">
        <w:rPr>
          <w:rFonts w:ascii="Arial" w:hAnsi="Arial" w:cs="Arial"/>
          <w:bCs/>
          <w:sz w:val="24"/>
          <w:szCs w:val="24"/>
        </w:rPr>
        <w:t>In conclusion, establishing a customer service strategy requires aligning service goals with business objectives, understanding customer needs, designing consistent processes, empowering employees, leveraging technology, and continuously measuring performance. By following a structured and evidence-based approach, organisations can enhance customer loyalty and sustain long-term competitive advantage.</w:t>
      </w:r>
    </w:p>
    <w:p w14:paraId="653AF56B" w14:textId="28AE23EF" w:rsidR="00554381" w:rsidRPr="00C251E5" w:rsidRDefault="009D1FA5" w:rsidP="00C251E5">
      <w:pPr>
        <w:spacing w:line="360" w:lineRule="auto"/>
        <w:jc w:val="both"/>
        <w:rPr>
          <w:rFonts w:ascii="Arial" w:hAnsi="Arial" w:cs="Arial"/>
          <w:b/>
          <w:sz w:val="24"/>
          <w:szCs w:val="24"/>
        </w:rPr>
      </w:pPr>
      <w:r w:rsidRPr="00C251E5">
        <w:rPr>
          <w:rFonts w:ascii="Arial" w:hAnsi="Arial" w:cs="Arial"/>
          <w:b/>
          <w:sz w:val="24"/>
          <w:szCs w:val="24"/>
        </w:rPr>
        <w:t>Supply Chain segmentation approaches</w:t>
      </w:r>
    </w:p>
    <w:p w14:paraId="503D07A2" w14:textId="77777777" w:rsidR="00776CA1" w:rsidRDefault="00D9279E" w:rsidP="00D9279E">
      <w:pPr>
        <w:spacing w:line="360" w:lineRule="auto"/>
        <w:jc w:val="both"/>
        <w:rPr>
          <w:rFonts w:ascii="Arial" w:hAnsi="Arial" w:cs="Arial"/>
          <w:bCs/>
          <w:sz w:val="24"/>
          <w:szCs w:val="24"/>
        </w:rPr>
      </w:pPr>
      <w:r w:rsidRPr="00D9279E">
        <w:rPr>
          <w:rFonts w:ascii="Arial" w:hAnsi="Arial" w:cs="Arial"/>
          <w:bCs/>
          <w:sz w:val="24"/>
          <w:szCs w:val="24"/>
        </w:rPr>
        <w:t>Supply chain segmentation refers to the strategic division of a supply chain into distinct segments based on product characteristics, customer requirements or demand patterns, enabling organisations to tailor operations for efficiency and responsiveness. Rather than adopting a “one-size-fits-all” model, segmentation aligns supply chain design with market needs.</w:t>
      </w:r>
    </w:p>
    <w:p w14:paraId="3E42612A" w14:textId="77777777" w:rsidR="00425ADA" w:rsidRDefault="00D9279E" w:rsidP="00D9279E">
      <w:pPr>
        <w:spacing w:line="360" w:lineRule="auto"/>
        <w:jc w:val="both"/>
        <w:rPr>
          <w:rFonts w:ascii="Arial" w:hAnsi="Arial" w:cs="Arial"/>
          <w:bCs/>
          <w:sz w:val="24"/>
          <w:szCs w:val="24"/>
        </w:rPr>
      </w:pPr>
      <w:r w:rsidRPr="00D9279E">
        <w:rPr>
          <w:rFonts w:ascii="Arial" w:hAnsi="Arial" w:cs="Arial"/>
          <w:bCs/>
          <w:sz w:val="24"/>
          <w:szCs w:val="24"/>
        </w:rPr>
        <w:t xml:space="preserve">One common approach is segmenting by product characteristics, such as demand variability, lifecycle stage or value density. Functional products with stable demand and long life cycles typically benefit from cost-efficient, lean supply chains. In contrast, innovative products with unpredictable demand require agile and responsive systems. </w:t>
      </w:r>
      <w:r w:rsidR="003D2DD0">
        <w:rPr>
          <w:rFonts w:ascii="Arial" w:hAnsi="Arial" w:cs="Arial"/>
          <w:bCs/>
          <w:sz w:val="24"/>
          <w:szCs w:val="24"/>
        </w:rPr>
        <w:t xml:space="preserve">TSC </w:t>
      </w:r>
      <w:r w:rsidR="00231C5E">
        <w:rPr>
          <w:rFonts w:ascii="Arial" w:hAnsi="Arial" w:cs="Arial"/>
          <w:bCs/>
          <w:sz w:val="24"/>
          <w:szCs w:val="24"/>
        </w:rPr>
        <w:t xml:space="preserve">segregates their products as </w:t>
      </w:r>
      <w:r w:rsidR="00071AE0" w:rsidRPr="00071AE0">
        <w:rPr>
          <w:rFonts w:ascii="Arial" w:hAnsi="Arial" w:cs="Arial"/>
          <w:bCs/>
          <w:sz w:val="24"/>
          <w:szCs w:val="24"/>
        </w:rPr>
        <w:t>commodity steel and high-value specialised steel</w:t>
      </w:r>
      <w:r w:rsidR="00071AE0">
        <w:rPr>
          <w:rFonts w:ascii="Arial" w:hAnsi="Arial" w:cs="Arial"/>
          <w:bCs/>
          <w:sz w:val="24"/>
          <w:szCs w:val="24"/>
        </w:rPr>
        <w:t xml:space="preserve">. </w:t>
      </w:r>
      <w:r w:rsidR="00071AE0" w:rsidRPr="00071AE0">
        <w:rPr>
          <w:rFonts w:ascii="Arial" w:hAnsi="Arial" w:cs="Arial"/>
          <w:bCs/>
          <w:sz w:val="24"/>
          <w:szCs w:val="24"/>
        </w:rPr>
        <w:t xml:space="preserve">Commodity steel is characterised by stable demand, large production volumes, and </w:t>
      </w:r>
      <w:r w:rsidR="00071AE0" w:rsidRPr="00071AE0">
        <w:rPr>
          <w:rFonts w:ascii="Arial" w:hAnsi="Arial" w:cs="Arial"/>
          <w:bCs/>
          <w:sz w:val="24"/>
          <w:szCs w:val="24"/>
        </w:rPr>
        <w:lastRenderedPageBreak/>
        <w:t>price sensitivity. This segment follows a lean supply chain model, focusing on cost efficiency, economies of scale, and bulk transportation through rail and sea freight. In contrast, specialised steel requires customised specifications, strict quality control, and precise delivery schedules. This segment follows a more agile supply chain, emphasising responsiveness, flexibility, and close coordination with original equipment manufacturers</w:t>
      </w:r>
      <w:r w:rsidR="00AF4A0C">
        <w:rPr>
          <w:rFonts w:ascii="Arial" w:hAnsi="Arial" w:cs="Arial"/>
          <w:bCs/>
          <w:sz w:val="24"/>
          <w:szCs w:val="24"/>
        </w:rPr>
        <w:t>.</w:t>
      </w:r>
    </w:p>
    <w:p w14:paraId="419E2D73" w14:textId="2EF68762" w:rsidR="00D9279E" w:rsidRPr="00D9279E" w:rsidRDefault="00D9279E" w:rsidP="004F30F3">
      <w:pPr>
        <w:spacing w:line="360" w:lineRule="auto"/>
        <w:jc w:val="both"/>
        <w:rPr>
          <w:rFonts w:ascii="Arial" w:hAnsi="Arial" w:cs="Arial"/>
          <w:bCs/>
          <w:sz w:val="24"/>
          <w:szCs w:val="24"/>
        </w:rPr>
      </w:pPr>
      <w:r w:rsidRPr="00D9279E">
        <w:rPr>
          <w:rFonts w:ascii="Arial" w:hAnsi="Arial" w:cs="Arial"/>
          <w:bCs/>
          <w:sz w:val="24"/>
          <w:szCs w:val="24"/>
        </w:rPr>
        <w:t xml:space="preserve">Another approach segments supply chains according to customer value, service expectations, or buying behaviour. High-value customers may require customised delivery schedules, shorter lead times, or dedicated account management. Lower-margin segments may be served through standardised processes. </w:t>
      </w:r>
      <w:r w:rsidR="00DA21F8">
        <w:rPr>
          <w:rFonts w:ascii="Arial" w:hAnsi="Arial" w:cs="Arial"/>
          <w:bCs/>
          <w:sz w:val="24"/>
          <w:szCs w:val="24"/>
        </w:rPr>
        <w:t xml:space="preserve">TSC put’s more focus on large stockholders or large operators within the construction </w:t>
      </w:r>
      <w:r w:rsidR="008D7140">
        <w:rPr>
          <w:rFonts w:ascii="Arial" w:hAnsi="Arial" w:cs="Arial"/>
          <w:bCs/>
          <w:sz w:val="24"/>
          <w:szCs w:val="24"/>
        </w:rPr>
        <w:t xml:space="preserve">industry, TSC </w:t>
      </w:r>
      <w:r w:rsidR="008D7140" w:rsidRPr="008D7140">
        <w:rPr>
          <w:rFonts w:ascii="Arial" w:hAnsi="Arial" w:cs="Arial"/>
          <w:bCs/>
          <w:sz w:val="24"/>
          <w:szCs w:val="24"/>
        </w:rPr>
        <w:t>aligns its supply chain closely with these customers through collaborative forecasting and vendor-managed inventory systems</w:t>
      </w:r>
      <w:r w:rsidR="004C6EA7">
        <w:rPr>
          <w:rFonts w:ascii="Arial" w:hAnsi="Arial" w:cs="Arial"/>
          <w:bCs/>
          <w:sz w:val="24"/>
          <w:szCs w:val="24"/>
        </w:rPr>
        <w:t xml:space="preserve"> to stabilise supply chains. Whereas small or medium sized </w:t>
      </w:r>
      <w:r w:rsidR="000E6B28">
        <w:rPr>
          <w:rFonts w:ascii="Arial" w:hAnsi="Arial" w:cs="Arial"/>
          <w:bCs/>
          <w:sz w:val="24"/>
          <w:szCs w:val="24"/>
        </w:rPr>
        <w:t>customers are regularly encouraged to engage with TSC’s sister company Tata Steel Building Systems</w:t>
      </w:r>
      <w:r w:rsidR="004309FF">
        <w:rPr>
          <w:rFonts w:ascii="Arial" w:hAnsi="Arial" w:cs="Arial"/>
          <w:bCs/>
          <w:sz w:val="24"/>
          <w:szCs w:val="24"/>
        </w:rPr>
        <w:t xml:space="preserve"> which specialise in small more specific orders that require micro managing.</w:t>
      </w:r>
    </w:p>
    <w:p w14:paraId="6C42676C" w14:textId="1FAAB968" w:rsidR="00D9279E" w:rsidRPr="00D9279E" w:rsidRDefault="00D9279E" w:rsidP="00D9279E">
      <w:pPr>
        <w:spacing w:line="360" w:lineRule="auto"/>
        <w:jc w:val="both"/>
        <w:rPr>
          <w:rFonts w:ascii="Arial" w:hAnsi="Arial" w:cs="Arial"/>
          <w:bCs/>
          <w:sz w:val="24"/>
          <w:szCs w:val="24"/>
        </w:rPr>
      </w:pPr>
      <w:r w:rsidRPr="00D9279E">
        <w:rPr>
          <w:rFonts w:ascii="Arial" w:hAnsi="Arial" w:cs="Arial"/>
          <w:bCs/>
          <w:sz w:val="24"/>
          <w:szCs w:val="24"/>
        </w:rPr>
        <w:t xml:space="preserve">Segmentation can also be based on demand patterns and distribution channels. For instance, e-commerce channels often require faster fulfilment, smaller shipment sizes, and real-time visibility compared to traditional retail distribution. </w:t>
      </w:r>
      <w:r w:rsidR="00B439A2">
        <w:rPr>
          <w:rFonts w:ascii="Arial" w:hAnsi="Arial" w:cs="Arial"/>
          <w:bCs/>
          <w:sz w:val="24"/>
          <w:szCs w:val="24"/>
        </w:rPr>
        <w:t xml:space="preserve">TSC </w:t>
      </w:r>
      <w:r w:rsidR="00AB61B8">
        <w:rPr>
          <w:rFonts w:ascii="Arial" w:hAnsi="Arial" w:cs="Arial"/>
          <w:bCs/>
          <w:sz w:val="24"/>
          <w:szCs w:val="24"/>
        </w:rPr>
        <w:t xml:space="preserve">customer </w:t>
      </w:r>
      <w:r w:rsidR="004F30F3" w:rsidRPr="004F30F3">
        <w:rPr>
          <w:rFonts w:ascii="Arial" w:hAnsi="Arial" w:cs="Arial"/>
          <w:bCs/>
          <w:sz w:val="24"/>
          <w:szCs w:val="24"/>
        </w:rPr>
        <w:t>projects often involve predictable, long-term demand, enabling efficient production scheduling and lean inventory management. However, export markets and certain industrial sectors experience demand volatility due to economic fluctuations and global trade dynamics. To manage this uncertainty, Tata Steel maintains flexible capacity allocation and diversified logistics routes, particularly for international shipments.</w:t>
      </w:r>
    </w:p>
    <w:p w14:paraId="100E400D" w14:textId="62EFA996" w:rsidR="00D9279E" w:rsidRPr="00D9279E" w:rsidRDefault="00D9279E" w:rsidP="00D9279E">
      <w:pPr>
        <w:spacing w:line="360" w:lineRule="auto"/>
        <w:jc w:val="both"/>
        <w:rPr>
          <w:rFonts w:ascii="Arial" w:hAnsi="Arial" w:cs="Arial"/>
          <w:bCs/>
          <w:sz w:val="24"/>
          <w:szCs w:val="24"/>
        </w:rPr>
      </w:pPr>
      <w:r w:rsidRPr="00D9279E">
        <w:rPr>
          <w:rFonts w:ascii="Arial" w:hAnsi="Arial" w:cs="Arial"/>
          <w:bCs/>
          <w:sz w:val="24"/>
          <w:szCs w:val="24"/>
        </w:rPr>
        <w:t xml:space="preserve">Global organisations frequently segment supply chains by region to reflect differences in infrastructure, regulation, risk exposure, and customer preferences. </w:t>
      </w:r>
      <w:r w:rsidR="005247C0">
        <w:rPr>
          <w:rFonts w:ascii="Arial" w:hAnsi="Arial" w:cs="Arial"/>
          <w:bCs/>
          <w:sz w:val="24"/>
          <w:szCs w:val="24"/>
        </w:rPr>
        <w:t>TSC operates to satisfy customers all over the globe</w:t>
      </w:r>
      <w:r w:rsidR="00993FA9">
        <w:rPr>
          <w:rFonts w:ascii="Arial" w:hAnsi="Arial" w:cs="Arial"/>
          <w:bCs/>
          <w:sz w:val="24"/>
          <w:szCs w:val="24"/>
        </w:rPr>
        <w:t xml:space="preserve"> and to do this need to </w:t>
      </w:r>
      <w:r w:rsidR="0011582E">
        <w:rPr>
          <w:rFonts w:ascii="Arial" w:hAnsi="Arial" w:cs="Arial"/>
          <w:bCs/>
          <w:sz w:val="24"/>
          <w:szCs w:val="24"/>
        </w:rPr>
        <w:t>rely on the expertise of XPO which is where TSC has outsourced the logistics operations</w:t>
      </w:r>
      <w:r w:rsidR="00B44FD6">
        <w:rPr>
          <w:rFonts w:ascii="Arial" w:hAnsi="Arial" w:cs="Arial"/>
          <w:bCs/>
          <w:sz w:val="24"/>
          <w:szCs w:val="24"/>
        </w:rPr>
        <w:t>, d</w:t>
      </w:r>
      <w:r w:rsidR="00B44FD6" w:rsidRPr="00B44FD6">
        <w:rPr>
          <w:rFonts w:ascii="Arial" w:hAnsi="Arial" w:cs="Arial"/>
          <w:bCs/>
          <w:sz w:val="24"/>
          <w:szCs w:val="24"/>
        </w:rPr>
        <w:t>omestic operations rely heavily on integrated rail and road networks, while export operations depend on port-based logistics and international regulatory compliance.</w:t>
      </w:r>
    </w:p>
    <w:p w14:paraId="5F16479E" w14:textId="4CB7E294" w:rsidR="009D1FA5" w:rsidRDefault="00D9279E" w:rsidP="00D9279E">
      <w:pPr>
        <w:spacing w:line="360" w:lineRule="auto"/>
        <w:jc w:val="both"/>
        <w:rPr>
          <w:rFonts w:ascii="Arial" w:hAnsi="Arial" w:cs="Arial"/>
          <w:bCs/>
          <w:sz w:val="24"/>
          <w:szCs w:val="24"/>
        </w:rPr>
      </w:pPr>
      <w:r w:rsidRPr="00D9279E">
        <w:rPr>
          <w:rFonts w:ascii="Arial" w:hAnsi="Arial" w:cs="Arial"/>
          <w:bCs/>
          <w:sz w:val="24"/>
          <w:szCs w:val="24"/>
        </w:rPr>
        <w:t xml:space="preserve">In conclusion, supply chain segmentation improves alignment between operational capabilities and market requirements. By differentiating supply chains based on </w:t>
      </w:r>
      <w:r w:rsidRPr="00D9279E">
        <w:rPr>
          <w:rFonts w:ascii="Arial" w:hAnsi="Arial" w:cs="Arial"/>
          <w:bCs/>
          <w:sz w:val="24"/>
          <w:szCs w:val="24"/>
        </w:rPr>
        <w:lastRenderedPageBreak/>
        <w:t>products, customers, channels, geography, and strategic objectives, organisations can enhance service performance, reduce costs, and build resilience. Effective segmentation requires data analysis, clear strategic priorities, and continuous performance monitoring.</w:t>
      </w:r>
    </w:p>
    <w:p w14:paraId="51FE9D26" w14:textId="114C746D" w:rsidR="006E3244" w:rsidRPr="00D9279E" w:rsidRDefault="00100201" w:rsidP="00D9279E">
      <w:pPr>
        <w:spacing w:line="360" w:lineRule="auto"/>
        <w:jc w:val="both"/>
        <w:rPr>
          <w:rFonts w:ascii="Arial" w:hAnsi="Arial" w:cs="Arial"/>
          <w:bCs/>
          <w:sz w:val="24"/>
          <w:szCs w:val="24"/>
        </w:rPr>
      </w:pPr>
      <w:r w:rsidRPr="00100201">
        <w:rPr>
          <w:rFonts w:ascii="Arial" w:hAnsi="Arial" w:cs="Arial"/>
          <w:bCs/>
          <w:sz w:val="24"/>
          <w:szCs w:val="24"/>
        </w:rPr>
        <w:t xml:space="preserve">Overall, </w:t>
      </w:r>
      <w:r>
        <w:rPr>
          <w:rFonts w:ascii="Arial" w:hAnsi="Arial" w:cs="Arial"/>
          <w:bCs/>
          <w:sz w:val="24"/>
          <w:szCs w:val="24"/>
        </w:rPr>
        <w:t>TSC</w:t>
      </w:r>
      <w:r w:rsidRPr="00100201">
        <w:rPr>
          <w:rFonts w:ascii="Arial" w:hAnsi="Arial" w:cs="Arial"/>
          <w:bCs/>
          <w:sz w:val="24"/>
          <w:szCs w:val="24"/>
        </w:rPr>
        <w:t xml:space="preserve"> adopts a hybrid “</w:t>
      </w:r>
      <w:proofErr w:type="spellStart"/>
      <w:r w:rsidRPr="00100201">
        <w:rPr>
          <w:rFonts w:ascii="Arial" w:hAnsi="Arial" w:cs="Arial"/>
          <w:bCs/>
          <w:sz w:val="24"/>
          <w:szCs w:val="24"/>
        </w:rPr>
        <w:t>leagile</w:t>
      </w:r>
      <w:proofErr w:type="spellEnd"/>
      <w:r w:rsidRPr="00100201">
        <w:rPr>
          <w:rFonts w:ascii="Arial" w:hAnsi="Arial" w:cs="Arial"/>
          <w:bCs/>
          <w:sz w:val="24"/>
          <w:szCs w:val="24"/>
        </w:rPr>
        <w:t>” approach, combining lean supply chains for cost-efficient commodity steel with agile systems for high-value, customised products. This segmentation enables the company to reduce costs, improve service reliability, enhance customer relationships, and strengthen competitive advantage in both domestic and global markets.</w:t>
      </w:r>
    </w:p>
    <w:p w14:paraId="783F34F7" w14:textId="3357FA66" w:rsidR="009D1FA5" w:rsidRDefault="009D1FA5" w:rsidP="00C251E5">
      <w:pPr>
        <w:spacing w:line="360" w:lineRule="auto"/>
        <w:jc w:val="both"/>
        <w:rPr>
          <w:rFonts w:ascii="Arial" w:hAnsi="Arial" w:cs="Arial"/>
          <w:b/>
          <w:sz w:val="24"/>
          <w:szCs w:val="24"/>
        </w:rPr>
      </w:pPr>
      <w:r w:rsidRPr="00C251E5">
        <w:rPr>
          <w:rFonts w:ascii="Arial" w:hAnsi="Arial" w:cs="Arial"/>
          <w:b/>
          <w:sz w:val="24"/>
          <w:szCs w:val="24"/>
        </w:rPr>
        <w:t>Logistics cost and trade off analysis</w:t>
      </w:r>
    </w:p>
    <w:p w14:paraId="34948CD3" w14:textId="4A0BF5DC" w:rsidR="001235B8" w:rsidRDefault="001235B8" w:rsidP="005650AF">
      <w:pPr>
        <w:spacing w:line="360" w:lineRule="auto"/>
        <w:jc w:val="both"/>
        <w:rPr>
          <w:rFonts w:ascii="Arial" w:hAnsi="Arial" w:cs="Arial"/>
          <w:bCs/>
          <w:sz w:val="24"/>
          <w:szCs w:val="24"/>
        </w:rPr>
      </w:pPr>
      <w:r w:rsidRPr="001235B8">
        <w:rPr>
          <w:rFonts w:ascii="Arial" w:hAnsi="Arial" w:cs="Arial"/>
          <w:bCs/>
          <w:sz w:val="24"/>
          <w:szCs w:val="24"/>
        </w:rPr>
        <w:t>Logistics cost refers to the total expenses involved in moving, storing, and managing goods from the point of origin to the final customer. It includes all costs required to ensure products reach the right place, at the right time, in the right condition.</w:t>
      </w:r>
      <w:r>
        <w:rPr>
          <w:rFonts w:ascii="Arial" w:hAnsi="Arial" w:cs="Arial"/>
          <w:bCs/>
          <w:sz w:val="24"/>
          <w:szCs w:val="24"/>
        </w:rPr>
        <w:t xml:space="preserve"> </w:t>
      </w:r>
      <w:r w:rsidR="005650AF" w:rsidRPr="005650AF">
        <w:rPr>
          <w:rFonts w:ascii="Arial" w:hAnsi="Arial" w:cs="Arial"/>
          <w:bCs/>
          <w:sz w:val="24"/>
          <w:szCs w:val="24"/>
        </w:rPr>
        <w:t>Trade-off analysis is the process of balancing different logistics costs to achieve the lowest total cost while maintaining the desired customer service level.</w:t>
      </w:r>
      <w:r w:rsidR="005650AF">
        <w:rPr>
          <w:rFonts w:ascii="Arial" w:hAnsi="Arial" w:cs="Arial"/>
          <w:bCs/>
          <w:sz w:val="24"/>
          <w:szCs w:val="24"/>
        </w:rPr>
        <w:t xml:space="preserve"> </w:t>
      </w:r>
      <w:r w:rsidR="005650AF" w:rsidRPr="005650AF">
        <w:rPr>
          <w:rFonts w:ascii="Arial" w:hAnsi="Arial" w:cs="Arial"/>
          <w:bCs/>
          <w:sz w:val="24"/>
          <w:szCs w:val="24"/>
        </w:rPr>
        <w:t xml:space="preserve">In logistics, reducing one cost often increases another, so companies must </w:t>
      </w:r>
      <w:r w:rsidR="002E000A" w:rsidRPr="005650AF">
        <w:rPr>
          <w:rFonts w:ascii="Arial" w:hAnsi="Arial" w:cs="Arial"/>
          <w:bCs/>
          <w:sz w:val="24"/>
          <w:szCs w:val="24"/>
        </w:rPr>
        <w:t>analyse</w:t>
      </w:r>
      <w:r w:rsidR="005650AF" w:rsidRPr="005650AF">
        <w:rPr>
          <w:rFonts w:ascii="Arial" w:hAnsi="Arial" w:cs="Arial"/>
          <w:bCs/>
          <w:sz w:val="24"/>
          <w:szCs w:val="24"/>
        </w:rPr>
        <w:t xml:space="preserve"> the best overall combination.</w:t>
      </w:r>
      <w:r w:rsidR="0030013E">
        <w:rPr>
          <w:rFonts w:ascii="Arial" w:hAnsi="Arial" w:cs="Arial"/>
          <w:bCs/>
          <w:sz w:val="24"/>
          <w:szCs w:val="24"/>
        </w:rPr>
        <w:t xml:space="preserve"> Some of the main types of </w:t>
      </w:r>
      <w:proofErr w:type="spellStart"/>
      <w:r w:rsidR="0030013E">
        <w:rPr>
          <w:rFonts w:ascii="Arial" w:hAnsi="Arial" w:cs="Arial"/>
          <w:bCs/>
          <w:sz w:val="24"/>
          <w:szCs w:val="24"/>
        </w:rPr>
        <w:t>trade offs</w:t>
      </w:r>
      <w:proofErr w:type="spellEnd"/>
      <w:r w:rsidR="0030013E">
        <w:rPr>
          <w:rFonts w:ascii="Arial" w:hAnsi="Arial" w:cs="Arial"/>
          <w:bCs/>
          <w:sz w:val="24"/>
          <w:szCs w:val="24"/>
        </w:rPr>
        <w:t xml:space="preserve"> are:</w:t>
      </w:r>
    </w:p>
    <w:p w14:paraId="0C72197C" w14:textId="097A85F6" w:rsidR="0030013E" w:rsidRDefault="006F4FE4" w:rsidP="006F4FE4">
      <w:pPr>
        <w:pStyle w:val="ListParagraph"/>
        <w:numPr>
          <w:ilvl w:val="0"/>
          <w:numId w:val="8"/>
        </w:numPr>
        <w:spacing w:line="360" w:lineRule="auto"/>
        <w:jc w:val="both"/>
        <w:rPr>
          <w:rFonts w:ascii="Arial" w:hAnsi="Arial" w:cs="Arial"/>
          <w:bCs/>
          <w:sz w:val="24"/>
          <w:szCs w:val="24"/>
        </w:rPr>
      </w:pPr>
      <w:r>
        <w:rPr>
          <w:rFonts w:ascii="Arial" w:hAnsi="Arial" w:cs="Arial"/>
          <w:bCs/>
          <w:sz w:val="24"/>
          <w:szCs w:val="24"/>
        </w:rPr>
        <w:t xml:space="preserve">Transport Vs Inventory </w:t>
      </w:r>
      <w:r w:rsidR="00F25246">
        <w:rPr>
          <w:rFonts w:ascii="Arial" w:hAnsi="Arial" w:cs="Arial"/>
          <w:bCs/>
          <w:sz w:val="24"/>
          <w:szCs w:val="24"/>
        </w:rPr>
        <w:t>–</w:t>
      </w:r>
      <w:r>
        <w:rPr>
          <w:rFonts w:ascii="Arial" w:hAnsi="Arial" w:cs="Arial"/>
          <w:bCs/>
          <w:sz w:val="24"/>
          <w:szCs w:val="24"/>
        </w:rPr>
        <w:t xml:space="preserve"> </w:t>
      </w:r>
      <w:r w:rsidR="00F25246">
        <w:rPr>
          <w:rFonts w:ascii="Arial" w:hAnsi="Arial" w:cs="Arial"/>
          <w:bCs/>
          <w:sz w:val="24"/>
          <w:szCs w:val="24"/>
        </w:rPr>
        <w:t>A choice between frequent small deliveries that keep inventory levels lo</w:t>
      </w:r>
      <w:r w:rsidR="008309DB">
        <w:rPr>
          <w:rFonts w:ascii="Arial" w:hAnsi="Arial" w:cs="Arial"/>
          <w:bCs/>
          <w:sz w:val="24"/>
          <w:szCs w:val="24"/>
        </w:rPr>
        <w:t>w and larger bulk transport that requires stock build up to fully maximise the effectiveness which increases storage costs.</w:t>
      </w:r>
    </w:p>
    <w:p w14:paraId="791CDFB0" w14:textId="74D174E8" w:rsidR="008309DB" w:rsidRDefault="009E1696" w:rsidP="006F4FE4">
      <w:pPr>
        <w:pStyle w:val="ListParagraph"/>
        <w:numPr>
          <w:ilvl w:val="0"/>
          <w:numId w:val="8"/>
        </w:numPr>
        <w:spacing w:line="360" w:lineRule="auto"/>
        <w:jc w:val="both"/>
        <w:rPr>
          <w:rFonts w:ascii="Arial" w:hAnsi="Arial" w:cs="Arial"/>
          <w:bCs/>
          <w:sz w:val="24"/>
          <w:szCs w:val="24"/>
        </w:rPr>
      </w:pPr>
      <w:r>
        <w:rPr>
          <w:rFonts w:ascii="Arial" w:hAnsi="Arial" w:cs="Arial"/>
          <w:bCs/>
          <w:sz w:val="24"/>
          <w:szCs w:val="24"/>
        </w:rPr>
        <w:t xml:space="preserve">Warehousing Vs Transport </w:t>
      </w:r>
      <w:r w:rsidR="008D6513">
        <w:rPr>
          <w:rFonts w:ascii="Arial" w:hAnsi="Arial" w:cs="Arial"/>
          <w:bCs/>
          <w:sz w:val="24"/>
          <w:szCs w:val="24"/>
        </w:rPr>
        <w:t>–</w:t>
      </w:r>
      <w:r>
        <w:rPr>
          <w:rFonts w:ascii="Arial" w:hAnsi="Arial" w:cs="Arial"/>
          <w:bCs/>
          <w:sz w:val="24"/>
          <w:szCs w:val="24"/>
        </w:rPr>
        <w:t xml:space="preserve"> </w:t>
      </w:r>
      <w:r w:rsidR="008D6513">
        <w:rPr>
          <w:rFonts w:ascii="Arial" w:hAnsi="Arial" w:cs="Arial"/>
          <w:bCs/>
          <w:sz w:val="24"/>
          <w:szCs w:val="24"/>
        </w:rPr>
        <w:t xml:space="preserve">Whether a business operates many warehouse or distribution centres close to their customers </w:t>
      </w:r>
      <w:r w:rsidR="004146F3">
        <w:rPr>
          <w:rFonts w:ascii="Arial" w:hAnsi="Arial" w:cs="Arial"/>
          <w:bCs/>
          <w:sz w:val="24"/>
          <w:szCs w:val="24"/>
        </w:rPr>
        <w:t>which can reduce transport costs and improve lead time to customer</w:t>
      </w:r>
      <w:r w:rsidR="00A545EA">
        <w:rPr>
          <w:rFonts w:ascii="Arial" w:hAnsi="Arial" w:cs="Arial"/>
          <w:bCs/>
          <w:sz w:val="24"/>
          <w:szCs w:val="24"/>
        </w:rPr>
        <w:t xml:space="preserve"> or chooses fewer warehouses </w:t>
      </w:r>
      <w:r w:rsidR="007B5513">
        <w:rPr>
          <w:rFonts w:ascii="Arial" w:hAnsi="Arial" w:cs="Arial"/>
          <w:bCs/>
          <w:sz w:val="24"/>
          <w:szCs w:val="24"/>
        </w:rPr>
        <w:t>which is the cheaper option but can increase final delivery distances impacting lead-time and customer satisfaction.</w:t>
      </w:r>
    </w:p>
    <w:p w14:paraId="764425F3" w14:textId="0F5734DE" w:rsidR="007B5513" w:rsidRDefault="00A9724F" w:rsidP="006F4FE4">
      <w:pPr>
        <w:pStyle w:val="ListParagraph"/>
        <w:numPr>
          <w:ilvl w:val="0"/>
          <w:numId w:val="8"/>
        </w:numPr>
        <w:spacing w:line="360" w:lineRule="auto"/>
        <w:jc w:val="both"/>
        <w:rPr>
          <w:rFonts w:ascii="Arial" w:hAnsi="Arial" w:cs="Arial"/>
          <w:bCs/>
          <w:sz w:val="24"/>
          <w:szCs w:val="24"/>
        </w:rPr>
      </w:pPr>
      <w:r>
        <w:rPr>
          <w:rFonts w:ascii="Arial" w:hAnsi="Arial" w:cs="Arial"/>
          <w:bCs/>
          <w:sz w:val="24"/>
          <w:szCs w:val="24"/>
        </w:rPr>
        <w:t xml:space="preserve">Inventory Vs Customer service </w:t>
      </w:r>
      <w:r w:rsidR="00C971F1">
        <w:rPr>
          <w:rFonts w:ascii="Arial" w:hAnsi="Arial" w:cs="Arial"/>
          <w:bCs/>
          <w:sz w:val="24"/>
          <w:szCs w:val="24"/>
        </w:rPr>
        <w:t>–</w:t>
      </w:r>
      <w:r>
        <w:rPr>
          <w:rFonts w:ascii="Arial" w:hAnsi="Arial" w:cs="Arial"/>
          <w:bCs/>
          <w:sz w:val="24"/>
          <w:szCs w:val="24"/>
        </w:rPr>
        <w:t xml:space="preserve"> </w:t>
      </w:r>
      <w:r w:rsidR="00C971F1">
        <w:rPr>
          <w:rFonts w:ascii="Arial" w:hAnsi="Arial" w:cs="Arial"/>
          <w:bCs/>
          <w:sz w:val="24"/>
          <w:szCs w:val="24"/>
        </w:rPr>
        <w:t xml:space="preserve">The choice made on whether to carry more finished stock to react quickly and complete customer orders or operate with lower </w:t>
      </w:r>
      <w:r w:rsidR="0015637D">
        <w:rPr>
          <w:rFonts w:ascii="Arial" w:hAnsi="Arial" w:cs="Arial"/>
          <w:bCs/>
          <w:sz w:val="24"/>
          <w:szCs w:val="24"/>
        </w:rPr>
        <w:t xml:space="preserve">finished </w:t>
      </w:r>
      <w:r w:rsidR="00C971F1">
        <w:rPr>
          <w:rFonts w:ascii="Arial" w:hAnsi="Arial" w:cs="Arial"/>
          <w:bCs/>
          <w:sz w:val="24"/>
          <w:szCs w:val="24"/>
        </w:rPr>
        <w:t xml:space="preserve">stock levels </w:t>
      </w:r>
      <w:r w:rsidR="0015637D">
        <w:rPr>
          <w:rFonts w:ascii="Arial" w:hAnsi="Arial" w:cs="Arial"/>
          <w:bCs/>
          <w:sz w:val="24"/>
          <w:szCs w:val="24"/>
        </w:rPr>
        <w:t xml:space="preserve">which can impact </w:t>
      </w:r>
      <w:r w:rsidR="00EA0E0D">
        <w:rPr>
          <w:rFonts w:ascii="Arial" w:hAnsi="Arial" w:cs="Arial"/>
          <w:bCs/>
          <w:sz w:val="24"/>
          <w:szCs w:val="24"/>
        </w:rPr>
        <w:t>customer deliveries.</w:t>
      </w:r>
    </w:p>
    <w:p w14:paraId="08F46C55" w14:textId="63537925" w:rsidR="00EA0E0D" w:rsidRPr="00EA0E0D" w:rsidRDefault="0085279D" w:rsidP="00EA0E0D">
      <w:pPr>
        <w:spacing w:line="360" w:lineRule="auto"/>
        <w:jc w:val="both"/>
        <w:rPr>
          <w:rFonts w:ascii="Arial" w:hAnsi="Arial" w:cs="Arial"/>
          <w:bCs/>
          <w:sz w:val="24"/>
          <w:szCs w:val="24"/>
        </w:rPr>
      </w:pPr>
      <w:r>
        <w:rPr>
          <w:rFonts w:ascii="Arial" w:hAnsi="Arial" w:cs="Arial"/>
          <w:bCs/>
          <w:sz w:val="24"/>
          <w:szCs w:val="24"/>
        </w:rPr>
        <w:t xml:space="preserve">At TSC the main trade off’s </w:t>
      </w:r>
      <w:r w:rsidR="0053144A">
        <w:rPr>
          <w:rFonts w:ascii="Arial" w:hAnsi="Arial" w:cs="Arial"/>
          <w:bCs/>
          <w:sz w:val="24"/>
          <w:szCs w:val="24"/>
        </w:rPr>
        <w:t xml:space="preserve">are concerned with </w:t>
      </w:r>
      <w:r w:rsidR="00301568">
        <w:rPr>
          <w:rFonts w:ascii="Arial" w:hAnsi="Arial" w:cs="Arial"/>
          <w:bCs/>
          <w:sz w:val="24"/>
          <w:szCs w:val="24"/>
        </w:rPr>
        <w:t xml:space="preserve">final customers geographical location </w:t>
      </w:r>
      <w:r w:rsidR="009C3F93">
        <w:rPr>
          <w:rFonts w:ascii="Arial" w:hAnsi="Arial" w:cs="Arial"/>
          <w:bCs/>
          <w:sz w:val="24"/>
          <w:szCs w:val="24"/>
        </w:rPr>
        <w:t xml:space="preserve">where European based customers have frequent </w:t>
      </w:r>
      <w:r w:rsidR="003A64B2">
        <w:rPr>
          <w:rFonts w:ascii="Arial" w:hAnsi="Arial" w:cs="Arial"/>
          <w:bCs/>
          <w:sz w:val="24"/>
          <w:szCs w:val="24"/>
        </w:rPr>
        <w:t xml:space="preserve">with low volumes </w:t>
      </w:r>
      <w:r w:rsidR="00A005F7">
        <w:rPr>
          <w:rFonts w:ascii="Arial" w:hAnsi="Arial" w:cs="Arial"/>
          <w:bCs/>
          <w:sz w:val="24"/>
          <w:szCs w:val="24"/>
        </w:rPr>
        <w:t xml:space="preserve">which increases transportation cost but keeps finished goods moving meaning much less storage costs. Whereas customers based ROW </w:t>
      </w:r>
      <w:r w:rsidR="00D323DA">
        <w:rPr>
          <w:rFonts w:ascii="Arial" w:hAnsi="Arial" w:cs="Arial"/>
          <w:bCs/>
          <w:sz w:val="24"/>
          <w:szCs w:val="24"/>
        </w:rPr>
        <w:t xml:space="preserve">TSC utilises bulkier high volume </w:t>
      </w:r>
      <w:r w:rsidR="00D323DA">
        <w:rPr>
          <w:rFonts w:ascii="Arial" w:hAnsi="Arial" w:cs="Arial"/>
          <w:bCs/>
          <w:sz w:val="24"/>
          <w:szCs w:val="24"/>
        </w:rPr>
        <w:lastRenderedPageBreak/>
        <w:t xml:space="preserve">transportation such as sea freight which </w:t>
      </w:r>
      <w:r w:rsidR="007E7A52">
        <w:rPr>
          <w:rFonts w:ascii="Arial" w:hAnsi="Arial" w:cs="Arial"/>
          <w:bCs/>
          <w:sz w:val="24"/>
          <w:szCs w:val="24"/>
        </w:rPr>
        <w:t>departs less frequently, which in turn increases</w:t>
      </w:r>
      <w:r w:rsidR="00B4697B">
        <w:rPr>
          <w:rFonts w:ascii="Arial" w:hAnsi="Arial" w:cs="Arial"/>
          <w:bCs/>
          <w:sz w:val="24"/>
          <w:szCs w:val="24"/>
        </w:rPr>
        <w:t xml:space="preserve"> storage costs as material has to be held awaiting shipment</w:t>
      </w:r>
      <w:r w:rsidR="00B67508">
        <w:rPr>
          <w:rFonts w:ascii="Arial" w:hAnsi="Arial" w:cs="Arial"/>
          <w:bCs/>
          <w:sz w:val="24"/>
          <w:szCs w:val="24"/>
        </w:rPr>
        <w:t xml:space="preserve">. This strategy also drives the production priority too as </w:t>
      </w:r>
      <w:r w:rsidR="00665C71">
        <w:rPr>
          <w:rFonts w:ascii="Arial" w:hAnsi="Arial" w:cs="Arial"/>
          <w:bCs/>
          <w:sz w:val="24"/>
          <w:szCs w:val="24"/>
        </w:rPr>
        <w:t xml:space="preserve">ROW deliveries are less frequent by missing a shipment many penalties can be accrued </w:t>
      </w:r>
      <w:r w:rsidR="00F93715">
        <w:rPr>
          <w:rFonts w:ascii="Arial" w:hAnsi="Arial" w:cs="Arial"/>
          <w:bCs/>
          <w:sz w:val="24"/>
          <w:szCs w:val="24"/>
        </w:rPr>
        <w:t>for any orders that miss the sailing, so these are prioritised to be completed in full over European customers which delivery can be recovered quicker.</w:t>
      </w:r>
    </w:p>
    <w:tbl>
      <w:tblPr>
        <w:tblStyle w:val="GridTable5Dark-Accent4"/>
        <w:tblW w:w="0" w:type="auto"/>
        <w:tblLook w:val="04A0" w:firstRow="1" w:lastRow="0" w:firstColumn="1" w:lastColumn="0" w:noHBand="0" w:noVBand="1"/>
      </w:tblPr>
      <w:tblGrid>
        <w:gridCol w:w="3114"/>
        <w:gridCol w:w="1984"/>
        <w:gridCol w:w="1981"/>
        <w:gridCol w:w="1937"/>
      </w:tblGrid>
      <w:tr w:rsidR="00C76389" w14:paraId="207997CF" w14:textId="689AC514" w:rsidTr="00C76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0B19825E" w14:textId="77777777" w:rsidR="00C76389" w:rsidRDefault="00C76389" w:rsidP="00560C87">
            <w:pPr>
              <w:spacing w:line="360" w:lineRule="auto"/>
              <w:jc w:val="both"/>
              <w:rPr>
                <w:rFonts w:ascii="Arial" w:hAnsi="Arial" w:cs="Arial"/>
                <w:color w:val="000000" w:themeColor="text1"/>
                <w:sz w:val="24"/>
                <w:szCs w:val="24"/>
              </w:rPr>
            </w:pPr>
          </w:p>
        </w:tc>
        <w:tc>
          <w:tcPr>
            <w:tcW w:w="1984" w:type="dxa"/>
          </w:tcPr>
          <w:p w14:paraId="6CAAFF6D" w14:textId="77777777" w:rsidR="00C76389" w:rsidRDefault="00C76389" w:rsidP="00560C8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Inventory Cost</w:t>
            </w:r>
          </w:p>
        </w:tc>
        <w:tc>
          <w:tcPr>
            <w:tcW w:w="1981" w:type="dxa"/>
          </w:tcPr>
          <w:p w14:paraId="7715F58A" w14:textId="77777777" w:rsidR="00C76389" w:rsidRDefault="00C76389" w:rsidP="00560C8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Transport cost</w:t>
            </w:r>
          </w:p>
        </w:tc>
        <w:tc>
          <w:tcPr>
            <w:tcW w:w="1937" w:type="dxa"/>
          </w:tcPr>
          <w:p w14:paraId="148782AF" w14:textId="734F543E" w:rsidR="00C76389" w:rsidRDefault="00C76389" w:rsidP="00560C8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Late delivery penalty</w:t>
            </w:r>
          </w:p>
        </w:tc>
      </w:tr>
      <w:tr w:rsidR="00C76389" w14:paraId="20FC3440" w14:textId="79BF28A2" w:rsidTr="00C76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73C1B098" w14:textId="77777777" w:rsidR="00C76389" w:rsidRDefault="00C76389" w:rsidP="00560C8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European customer</w:t>
            </w:r>
          </w:p>
        </w:tc>
        <w:tc>
          <w:tcPr>
            <w:tcW w:w="1984" w:type="dxa"/>
          </w:tcPr>
          <w:p w14:paraId="68A0B399" w14:textId="77777777" w:rsidR="00C76389" w:rsidRDefault="00C76389" w:rsidP="00560C8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Low</w:t>
            </w:r>
          </w:p>
        </w:tc>
        <w:tc>
          <w:tcPr>
            <w:tcW w:w="1981" w:type="dxa"/>
          </w:tcPr>
          <w:p w14:paraId="7816E280" w14:textId="431435D9" w:rsidR="00C76389" w:rsidRDefault="00A863D4" w:rsidP="00560C8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High</w:t>
            </w:r>
          </w:p>
        </w:tc>
        <w:tc>
          <w:tcPr>
            <w:tcW w:w="1937" w:type="dxa"/>
          </w:tcPr>
          <w:p w14:paraId="3586BCC6" w14:textId="2DF1F796" w:rsidR="00C76389" w:rsidRDefault="00C76389" w:rsidP="00560C8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Low</w:t>
            </w:r>
          </w:p>
        </w:tc>
      </w:tr>
      <w:tr w:rsidR="00C76389" w14:paraId="551F0A52" w14:textId="4DA62F4A" w:rsidTr="00C76389">
        <w:tc>
          <w:tcPr>
            <w:cnfStyle w:val="001000000000" w:firstRow="0" w:lastRow="0" w:firstColumn="1" w:lastColumn="0" w:oddVBand="0" w:evenVBand="0" w:oddHBand="0" w:evenHBand="0" w:firstRowFirstColumn="0" w:firstRowLastColumn="0" w:lastRowFirstColumn="0" w:lastRowLastColumn="0"/>
            <w:tcW w:w="3114" w:type="dxa"/>
          </w:tcPr>
          <w:p w14:paraId="066D3686" w14:textId="77777777" w:rsidR="00C76389" w:rsidRDefault="00C76389" w:rsidP="00560C8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Rest of World Customer</w:t>
            </w:r>
          </w:p>
        </w:tc>
        <w:tc>
          <w:tcPr>
            <w:tcW w:w="1984" w:type="dxa"/>
          </w:tcPr>
          <w:p w14:paraId="26D159CB" w14:textId="77777777" w:rsidR="00C76389" w:rsidRDefault="00C76389" w:rsidP="00560C8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High</w:t>
            </w:r>
          </w:p>
        </w:tc>
        <w:tc>
          <w:tcPr>
            <w:tcW w:w="1981" w:type="dxa"/>
          </w:tcPr>
          <w:p w14:paraId="486E938B" w14:textId="77777777" w:rsidR="00C76389" w:rsidRDefault="00C76389" w:rsidP="00560C8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Low</w:t>
            </w:r>
          </w:p>
        </w:tc>
        <w:tc>
          <w:tcPr>
            <w:tcW w:w="1937" w:type="dxa"/>
          </w:tcPr>
          <w:p w14:paraId="7B71054B" w14:textId="74DC6CFA" w:rsidR="00C76389" w:rsidRDefault="00C76389" w:rsidP="00560C8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High</w:t>
            </w:r>
          </w:p>
        </w:tc>
      </w:tr>
    </w:tbl>
    <w:p w14:paraId="22DBC8ED" w14:textId="77777777" w:rsidR="002E3EFF" w:rsidRPr="00777734" w:rsidRDefault="002E3EFF" w:rsidP="002E3EFF">
      <w:pPr>
        <w:spacing w:line="360" w:lineRule="auto"/>
        <w:jc w:val="right"/>
        <w:rPr>
          <w:rFonts w:ascii="Arial" w:hAnsi="Arial" w:cs="Arial"/>
          <w:color w:val="000000" w:themeColor="text1"/>
          <w:sz w:val="24"/>
          <w:szCs w:val="24"/>
        </w:rPr>
      </w:pPr>
      <w:r>
        <w:rPr>
          <w:rFonts w:ascii="Arial" w:hAnsi="Arial" w:cs="Arial"/>
          <w:i/>
          <w:iCs/>
          <w:color w:val="000000" w:themeColor="text1"/>
          <w:sz w:val="24"/>
          <w:szCs w:val="24"/>
        </w:rPr>
        <w:t>Table 1 – TSC Inventory Vs Transport costs</w:t>
      </w:r>
    </w:p>
    <w:p w14:paraId="7BB1AB2E" w14:textId="77777777" w:rsidR="00A7295E" w:rsidRPr="00C251E5" w:rsidRDefault="00A7295E" w:rsidP="00C251E5">
      <w:pPr>
        <w:spacing w:line="360" w:lineRule="auto"/>
        <w:jc w:val="both"/>
        <w:rPr>
          <w:rFonts w:ascii="Arial" w:hAnsi="Arial" w:cs="Arial"/>
          <w:b/>
          <w:sz w:val="24"/>
          <w:szCs w:val="24"/>
        </w:rPr>
      </w:pPr>
    </w:p>
    <w:p w14:paraId="45FCC2CA" w14:textId="01DDEB89" w:rsidR="00A7295E" w:rsidRPr="00C251E5" w:rsidRDefault="00A7295E" w:rsidP="00C251E5">
      <w:pPr>
        <w:spacing w:line="360" w:lineRule="auto"/>
        <w:jc w:val="both"/>
        <w:rPr>
          <w:rFonts w:ascii="Arial" w:hAnsi="Arial" w:cs="Arial"/>
          <w:b/>
          <w:sz w:val="24"/>
          <w:szCs w:val="24"/>
        </w:rPr>
      </w:pPr>
      <w:r w:rsidRPr="00C251E5">
        <w:rPr>
          <w:rFonts w:ascii="Arial" w:hAnsi="Arial" w:cs="Arial"/>
          <w:b/>
          <w:sz w:val="24"/>
          <w:szCs w:val="24"/>
        </w:rPr>
        <w:t>Conclusion</w:t>
      </w:r>
    </w:p>
    <w:p w14:paraId="3B047E9F" w14:textId="2FDBA1E9" w:rsidR="009A1379" w:rsidRPr="001324A2" w:rsidRDefault="00D03E20" w:rsidP="009A1379">
      <w:pPr>
        <w:spacing w:line="360" w:lineRule="auto"/>
        <w:jc w:val="both"/>
        <w:rPr>
          <w:rFonts w:ascii="Arial" w:hAnsi="Arial" w:cs="Arial"/>
          <w:bCs/>
          <w:sz w:val="24"/>
          <w:szCs w:val="24"/>
        </w:rPr>
      </w:pPr>
      <w:r w:rsidRPr="00777734">
        <w:rPr>
          <w:rFonts w:ascii="Arial" w:hAnsi="Arial" w:cs="Arial"/>
          <w:color w:val="000000" w:themeColor="text1"/>
          <w:sz w:val="24"/>
          <w:szCs w:val="24"/>
        </w:rPr>
        <w:t>In conclusion, the total logistics concept requires organisations to manage logistics activities as an integrated system rather than as isolated functions. By recognising trade-offs between transport, inventory and warehousing decisions, firms can minimise total cost while maintaining competitive service levels. Cross-functional collaboration is therefore essential to prevent sub-optimisation and ensure that logistics strategy aligns with overall corporate objectives.</w:t>
      </w:r>
      <w:r>
        <w:rPr>
          <w:rFonts w:ascii="Arial" w:hAnsi="Arial" w:cs="Arial"/>
          <w:color w:val="000000" w:themeColor="text1"/>
          <w:sz w:val="24"/>
          <w:szCs w:val="24"/>
        </w:rPr>
        <w:t xml:space="preserve"> Which </w:t>
      </w:r>
      <w:r w:rsidR="00025308">
        <w:rPr>
          <w:rFonts w:ascii="Arial" w:hAnsi="Arial" w:cs="Arial"/>
          <w:color w:val="000000" w:themeColor="text1"/>
          <w:sz w:val="24"/>
          <w:szCs w:val="24"/>
        </w:rPr>
        <w:t>for TSC is exceptional</w:t>
      </w:r>
      <w:r w:rsidR="00032C3B">
        <w:rPr>
          <w:rFonts w:ascii="Arial" w:hAnsi="Arial" w:cs="Arial"/>
          <w:color w:val="000000" w:themeColor="text1"/>
          <w:sz w:val="24"/>
          <w:szCs w:val="24"/>
        </w:rPr>
        <w:t>ly executed,</w:t>
      </w:r>
      <w:r w:rsidR="00025308">
        <w:rPr>
          <w:rFonts w:ascii="Arial" w:hAnsi="Arial" w:cs="Arial"/>
          <w:color w:val="000000" w:themeColor="text1"/>
          <w:sz w:val="24"/>
          <w:szCs w:val="24"/>
        </w:rPr>
        <w:t xml:space="preserve"> leading to the company achieving the goals within the </w:t>
      </w:r>
      <w:r w:rsidR="00032C3B">
        <w:rPr>
          <w:rFonts w:ascii="Arial" w:hAnsi="Arial" w:cs="Arial"/>
          <w:color w:val="000000" w:themeColor="text1"/>
          <w:sz w:val="24"/>
          <w:szCs w:val="24"/>
        </w:rPr>
        <w:t>logistics design strategy</w:t>
      </w:r>
      <w:r w:rsidR="00A73981">
        <w:rPr>
          <w:rFonts w:ascii="Arial" w:hAnsi="Arial" w:cs="Arial"/>
          <w:color w:val="000000" w:themeColor="text1"/>
          <w:sz w:val="24"/>
          <w:szCs w:val="24"/>
        </w:rPr>
        <w:t>.</w:t>
      </w:r>
      <w:r w:rsidR="009A1379" w:rsidRPr="009A1379">
        <w:rPr>
          <w:rFonts w:ascii="Arial" w:hAnsi="Arial" w:cs="Arial"/>
          <w:bCs/>
          <w:sz w:val="24"/>
          <w:szCs w:val="24"/>
        </w:rPr>
        <w:t xml:space="preserve"> </w:t>
      </w:r>
      <w:r w:rsidR="009A1379" w:rsidRPr="001324A2">
        <w:rPr>
          <w:rFonts w:ascii="Arial" w:hAnsi="Arial" w:cs="Arial"/>
          <w:bCs/>
          <w:sz w:val="24"/>
          <w:szCs w:val="24"/>
        </w:rPr>
        <w:t>Key design factors</w:t>
      </w:r>
      <w:r w:rsidR="009A1379">
        <w:rPr>
          <w:rFonts w:ascii="Arial" w:hAnsi="Arial" w:cs="Arial"/>
          <w:bCs/>
          <w:sz w:val="24"/>
          <w:szCs w:val="24"/>
        </w:rPr>
        <w:t xml:space="preserve"> in </w:t>
      </w:r>
      <w:r w:rsidR="009A1379" w:rsidRPr="001324A2">
        <w:rPr>
          <w:rFonts w:ascii="Arial" w:hAnsi="Arial" w:cs="Arial"/>
          <w:bCs/>
          <w:sz w:val="24"/>
          <w:szCs w:val="24"/>
        </w:rPr>
        <w:t>network configuration, transportation strategy, inventory positioning, outsourcing decisions and service objectives</w:t>
      </w:r>
      <w:r w:rsidR="009A1379">
        <w:rPr>
          <w:rFonts w:ascii="Arial" w:hAnsi="Arial" w:cs="Arial"/>
          <w:bCs/>
          <w:sz w:val="24"/>
          <w:szCs w:val="24"/>
        </w:rPr>
        <w:t xml:space="preserve">, </w:t>
      </w:r>
      <w:r w:rsidR="009A1379" w:rsidRPr="001324A2">
        <w:rPr>
          <w:rFonts w:ascii="Arial" w:hAnsi="Arial" w:cs="Arial"/>
          <w:bCs/>
          <w:sz w:val="24"/>
          <w:szCs w:val="24"/>
        </w:rPr>
        <w:t>must be evaluated collectively rather than independently. By adopting a total cost and systems perspective, organisations can create logistics networks that balance efficiency, responsiveness and sustainability.</w:t>
      </w:r>
    </w:p>
    <w:p w14:paraId="42173BEB" w14:textId="367A6C55" w:rsidR="00D03E20" w:rsidRPr="00777734" w:rsidRDefault="00D03E20" w:rsidP="00D03E20">
      <w:pPr>
        <w:spacing w:line="360" w:lineRule="auto"/>
        <w:jc w:val="both"/>
        <w:rPr>
          <w:rFonts w:ascii="Arial" w:hAnsi="Arial" w:cs="Arial"/>
          <w:color w:val="000000" w:themeColor="text1"/>
          <w:sz w:val="24"/>
          <w:szCs w:val="24"/>
        </w:rPr>
      </w:pPr>
    </w:p>
    <w:p w14:paraId="0637451E" w14:textId="77777777" w:rsidR="00A7295E" w:rsidRPr="00C251E5" w:rsidRDefault="00A7295E" w:rsidP="00C251E5">
      <w:pPr>
        <w:spacing w:line="360" w:lineRule="auto"/>
        <w:jc w:val="both"/>
        <w:rPr>
          <w:rFonts w:ascii="Arial" w:hAnsi="Arial" w:cs="Arial"/>
          <w:b/>
          <w:sz w:val="24"/>
          <w:szCs w:val="24"/>
        </w:rPr>
      </w:pPr>
    </w:p>
    <w:p w14:paraId="1183583C" w14:textId="77777777" w:rsidR="00F93715" w:rsidRDefault="00F93715">
      <w:pPr>
        <w:rPr>
          <w:rFonts w:ascii="Arial" w:hAnsi="Arial" w:cs="Arial"/>
          <w:b/>
          <w:sz w:val="24"/>
          <w:szCs w:val="24"/>
        </w:rPr>
      </w:pPr>
      <w:r>
        <w:rPr>
          <w:rFonts w:ascii="Arial" w:hAnsi="Arial" w:cs="Arial"/>
          <w:b/>
          <w:sz w:val="24"/>
          <w:szCs w:val="24"/>
        </w:rPr>
        <w:br w:type="page"/>
      </w:r>
    </w:p>
    <w:p w14:paraId="2A0DD52D" w14:textId="145B66CC" w:rsidR="00A7295E" w:rsidRPr="00C251E5" w:rsidRDefault="00A7295E" w:rsidP="00C251E5">
      <w:pPr>
        <w:spacing w:line="360" w:lineRule="auto"/>
        <w:jc w:val="both"/>
        <w:rPr>
          <w:rFonts w:ascii="Arial" w:hAnsi="Arial" w:cs="Arial"/>
          <w:b/>
          <w:sz w:val="24"/>
          <w:szCs w:val="24"/>
        </w:rPr>
      </w:pPr>
      <w:r w:rsidRPr="00C251E5">
        <w:rPr>
          <w:rFonts w:ascii="Arial" w:hAnsi="Arial" w:cs="Arial"/>
          <w:b/>
          <w:sz w:val="24"/>
          <w:szCs w:val="24"/>
        </w:rPr>
        <w:lastRenderedPageBreak/>
        <w:t>References</w:t>
      </w:r>
    </w:p>
    <w:p w14:paraId="26EC727F" w14:textId="104CF2AB" w:rsidR="00AB2548" w:rsidRDefault="00200E90" w:rsidP="00200E90">
      <w:pPr>
        <w:spacing w:line="360" w:lineRule="auto"/>
        <w:jc w:val="both"/>
        <w:rPr>
          <w:rFonts w:ascii="Arial" w:hAnsi="Arial" w:cs="Arial"/>
          <w:bCs/>
          <w:sz w:val="24"/>
          <w:szCs w:val="24"/>
        </w:rPr>
      </w:pPr>
      <w:r w:rsidRPr="00200E90">
        <w:rPr>
          <w:rFonts w:ascii="Arial" w:hAnsi="Arial" w:cs="Arial"/>
          <w:bCs/>
          <w:sz w:val="24"/>
          <w:szCs w:val="24"/>
        </w:rPr>
        <w:t>Fortna (2024)</w:t>
      </w:r>
      <w:r>
        <w:rPr>
          <w:rFonts w:ascii="Arial" w:hAnsi="Arial" w:cs="Arial"/>
          <w:bCs/>
          <w:sz w:val="24"/>
          <w:szCs w:val="24"/>
        </w:rPr>
        <w:t>,</w:t>
      </w:r>
      <w:r w:rsidRPr="00200E90">
        <w:rPr>
          <w:rFonts w:ascii="Arial" w:hAnsi="Arial" w:cs="Arial"/>
          <w:bCs/>
          <w:sz w:val="24"/>
          <w:szCs w:val="24"/>
        </w:rPr>
        <w:t xml:space="preserve"> </w:t>
      </w:r>
      <w:r>
        <w:rPr>
          <w:rFonts w:ascii="Arial" w:hAnsi="Arial" w:cs="Arial"/>
          <w:bCs/>
          <w:sz w:val="24"/>
          <w:szCs w:val="24"/>
        </w:rPr>
        <w:t>“</w:t>
      </w:r>
      <w:r w:rsidRPr="00200E90">
        <w:rPr>
          <w:rFonts w:ascii="Arial" w:hAnsi="Arial" w:cs="Arial"/>
          <w:bCs/>
          <w:i/>
          <w:iCs/>
          <w:sz w:val="24"/>
          <w:szCs w:val="24"/>
        </w:rPr>
        <w:t>Nine Key Elements for Developing a Successful Supply Chain Network Strategy.</w:t>
      </w:r>
      <w:r>
        <w:rPr>
          <w:rFonts w:ascii="Arial" w:hAnsi="Arial" w:cs="Arial"/>
          <w:bCs/>
          <w:i/>
          <w:iCs/>
          <w:sz w:val="24"/>
          <w:szCs w:val="24"/>
        </w:rPr>
        <w:t>”</w:t>
      </w:r>
      <w:r w:rsidRPr="00200E90">
        <w:rPr>
          <w:rFonts w:ascii="Arial" w:hAnsi="Arial" w:cs="Arial"/>
          <w:bCs/>
          <w:sz w:val="24"/>
          <w:szCs w:val="24"/>
        </w:rPr>
        <w:t xml:space="preserve"> Available at:</w:t>
      </w:r>
      <w:r>
        <w:rPr>
          <w:rFonts w:ascii="Arial" w:hAnsi="Arial" w:cs="Arial"/>
          <w:bCs/>
          <w:sz w:val="24"/>
          <w:szCs w:val="24"/>
        </w:rPr>
        <w:t xml:space="preserve"> </w:t>
      </w:r>
      <w:hyperlink r:id="rId13" w:history="1">
        <w:r w:rsidRPr="009A7A9E">
          <w:rPr>
            <w:rStyle w:val="Hyperlink"/>
            <w:rFonts w:ascii="Arial" w:hAnsi="Arial" w:cs="Arial"/>
            <w:bCs/>
            <w:sz w:val="24"/>
            <w:szCs w:val="24"/>
          </w:rPr>
          <w:t>https://www.fortna.com/en_gb/insights-resources/nine-key-elements-for-developing-a-successful-supply-chain-network-strategy/</w:t>
        </w:r>
      </w:hyperlink>
      <w:r>
        <w:rPr>
          <w:rFonts w:ascii="Arial" w:hAnsi="Arial" w:cs="Arial"/>
          <w:bCs/>
          <w:sz w:val="24"/>
          <w:szCs w:val="24"/>
        </w:rPr>
        <w:t xml:space="preserve"> </w:t>
      </w:r>
      <w:r w:rsidRPr="00200E90">
        <w:rPr>
          <w:rFonts w:ascii="Arial" w:hAnsi="Arial" w:cs="Arial"/>
          <w:bCs/>
          <w:sz w:val="24"/>
          <w:szCs w:val="24"/>
        </w:rPr>
        <w:t>(Accessed: 13</w:t>
      </w:r>
      <w:r w:rsidR="00882648" w:rsidRPr="00882648">
        <w:rPr>
          <w:rFonts w:ascii="Arial" w:hAnsi="Arial" w:cs="Arial"/>
          <w:bCs/>
          <w:sz w:val="24"/>
          <w:szCs w:val="24"/>
          <w:vertAlign w:val="superscript"/>
        </w:rPr>
        <w:t>th</w:t>
      </w:r>
      <w:r w:rsidR="00882648">
        <w:rPr>
          <w:rFonts w:ascii="Arial" w:hAnsi="Arial" w:cs="Arial"/>
          <w:bCs/>
          <w:sz w:val="24"/>
          <w:szCs w:val="24"/>
        </w:rPr>
        <w:t xml:space="preserve"> </w:t>
      </w:r>
      <w:r w:rsidRPr="00200E90">
        <w:rPr>
          <w:rFonts w:ascii="Arial" w:hAnsi="Arial" w:cs="Arial"/>
          <w:bCs/>
          <w:sz w:val="24"/>
          <w:szCs w:val="24"/>
        </w:rPr>
        <w:t>February 2026).</w:t>
      </w:r>
    </w:p>
    <w:p w14:paraId="1C25F8C1" w14:textId="6384C271" w:rsidR="00935E48" w:rsidRDefault="00935E48" w:rsidP="00935E48">
      <w:pPr>
        <w:spacing w:line="360" w:lineRule="auto"/>
        <w:jc w:val="both"/>
        <w:rPr>
          <w:rFonts w:ascii="Arial" w:hAnsi="Arial" w:cs="Arial"/>
          <w:bCs/>
          <w:sz w:val="24"/>
          <w:szCs w:val="24"/>
        </w:rPr>
      </w:pPr>
      <w:proofErr w:type="spellStart"/>
      <w:r w:rsidRPr="00935E48">
        <w:rPr>
          <w:rFonts w:ascii="Arial" w:hAnsi="Arial" w:cs="Arial"/>
          <w:bCs/>
          <w:sz w:val="24"/>
          <w:szCs w:val="24"/>
        </w:rPr>
        <w:t>Trudgian</w:t>
      </w:r>
      <w:proofErr w:type="spellEnd"/>
      <w:r w:rsidR="00470AFC">
        <w:rPr>
          <w:rFonts w:ascii="Arial" w:hAnsi="Arial" w:cs="Arial"/>
          <w:bCs/>
          <w:sz w:val="24"/>
          <w:szCs w:val="24"/>
        </w:rPr>
        <w:t>, P</w:t>
      </w:r>
      <w:r w:rsidRPr="00935E48">
        <w:rPr>
          <w:rFonts w:ascii="Arial" w:hAnsi="Arial" w:cs="Arial"/>
          <w:bCs/>
          <w:sz w:val="24"/>
          <w:szCs w:val="24"/>
        </w:rPr>
        <w:t xml:space="preserve"> (2020)</w:t>
      </w:r>
      <w:r w:rsidR="00470AFC">
        <w:rPr>
          <w:rFonts w:ascii="Arial" w:hAnsi="Arial" w:cs="Arial"/>
          <w:bCs/>
          <w:sz w:val="24"/>
          <w:szCs w:val="24"/>
        </w:rPr>
        <w:t>,</w:t>
      </w:r>
      <w:r w:rsidRPr="00935E48">
        <w:rPr>
          <w:rFonts w:ascii="Arial" w:hAnsi="Arial" w:cs="Arial"/>
          <w:bCs/>
          <w:sz w:val="24"/>
          <w:szCs w:val="24"/>
        </w:rPr>
        <w:t xml:space="preserve"> </w:t>
      </w:r>
      <w:r w:rsidR="00470AFC">
        <w:rPr>
          <w:rFonts w:ascii="Arial" w:hAnsi="Arial" w:cs="Arial"/>
          <w:bCs/>
          <w:sz w:val="24"/>
          <w:szCs w:val="24"/>
        </w:rPr>
        <w:t>“</w:t>
      </w:r>
      <w:r w:rsidRPr="00470AFC">
        <w:rPr>
          <w:rFonts w:ascii="Arial" w:hAnsi="Arial" w:cs="Arial"/>
          <w:bCs/>
          <w:i/>
          <w:iCs/>
          <w:sz w:val="24"/>
          <w:szCs w:val="24"/>
        </w:rPr>
        <w:t>Building Blocks of Logistics Network Design</w:t>
      </w:r>
      <w:r w:rsidRPr="00935E48">
        <w:rPr>
          <w:rFonts w:ascii="Arial" w:hAnsi="Arial" w:cs="Arial"/>
          <w:bCs/>
          <w:sz w:val="24"/>
          <w:szCs w:val="24"/>
        </w:rPr>
        <w:t>.</w:t>
      </w:r>
      <w:r w:rsidR="00470AFC">
        <w:rPr>
          <w:rFonts w:ascii="Arial" w:hAnsi="Arial" w:cs="Arial"/>
          <w:bCs/>
          <w:sz w:val="24"/>
          <w:szCs w:val="24"/>
        </w:rPr>
        <w:t>”</w:t>
      </w:r>
      <w:r w:rsidRPr="00935E48">
        <w:rPr>
          <w:rFonts w:ascii="Arial" w:hAnsi="Arial" w:cs="Arial"/>
          <w:bCs/>
          <w:sz w:val="24"/>
          <w:szCs w:val="24"/>
        </w:rPr>
        <w:t xml:space="preserve"> Available at: </w:t>
      </w:r>
      <w:hyperlink r:id="rId14" w:history="1">
        <w:r w:rsidR="00470AFC" w:rsidRPr="009A7A9E">
          <w:rPr>
            <w:rStyle w:val="Hyperlink"/>
            <w:rFonts w:ascii="Arial" w:hAnsi="Arial" w:cs="Arial"/>
            <w:bCs/>
            <w:sz w:val="24"/>
            <w:szCs w:val="24"/>
          </w:rPr>
          <w:t>https://www.paultrudgian.co.uk/three-building-blocks-logistics-network-design</w:t>
        </w:r>
      </w:hyperlink>
      <w:r w:rsidR="00470AFC">
        <w:rPr>
          <w:rFonts w:ascii="Arial" w:hAnsi="Arial" w:cs="Arial"/>
          <w:bCs/>
          <w:sz w:val="24"/>
          <w:szCs w:val="24"/>
        </w:rPr>
        <w:t xml:space="preserve"> </w:t>
      </w:r>
      <w:r w:rsidRPr="00935E48">
        <w:rPr>
          <w:rFonts w:ascii="Arial" w:hAnsi="Arial" w:cs="Arial"/>
          <w:bCs/>
          <w:sz w:val="24"/>
          <w:szCs w:val="24"/>
        </w:rPr>
        <w:t>(Accessed: 13</w:t>
      </w:r>
      <w:r w:rsidR="00470AFC">
        <w:rPr>
          <w:rFonts w:ascii="Arial" w:hAnsi="Arial" w:cs="Arial"/>
          <w:bCs/>
          <w:sz w:val="24"/>
          <w:szCs w:val="24"/>
        </w:rPr>
        <w:t xml:space="preserve">th </w:t>
      </w:r>
      <w:r w:rsidRPr="00935E48">
        <w:rPr>
          <w:rFonts w:ascii="Arial" w:hAnsi="Arial" w:cs="Arial"/>
          <w:bCs/>
          <w:sz w:val="24"/>
          <w:szCs w:val="24"/>
        </w:rPr>
        <w:t>February 2026).</w:t>
      </w:r>
    </w:p>
    <w:p w14:paraId="79786796" w14:textId="2F24F444" w:rsidR="00801B36" w:rsidRDefault="00801B36" w:rsidP="00801B36">
      <w:pPr>
        <w:spacing w:line="360" w:lineRule="auto"/>
        <w:jc w:val="both"/>
        <w:rPr>
          <w:rFonts w:ascii="Arial" w:hAnsi="Arial" w:cs="Arial"/>
          <w:bCs/>
          <w:sz w:val="24"/>
          <w:szCs w:val="24"/>
        </w:rPr>
      </w:pPr>
      <w:r>
        <w:rPr>
          <w:rFonts w:ascii="Arial" w:hAnsi="Arial" w:cs="Arial"/>
          <w:bCs/>
          <w:sz w:val="24"/>
          <w:szCs w:val="24"/>
        </w:rPr>
        <w:t>Paulino, B</w:t>
      </w:r>
      <w:r w:rsidRPr="00801B36">
        <w:rPr>
          <w:rFonts w:ascii="Arial" w:hAnsi="Arial" w:cs="Arial"/>
          <w:bCs/>
          <w:sz w:val="24"/>
          <w:szCs w:val="24"/>
        </w:rPr>
        <w:t xml:space="preserve"> (2025)</w:t>
      </w:r>
      <w:r>
        <w:rPr>
          <w:rFonts w:ascii="Arial" w:hAnsi="Arial" w:cs="Arial"/>
          <w:bCs/>
          <w:sz w:val="24"/>
          <w:szCs w:val="24"/>
        </w:rPr>
        <w:t>,</w:t>
      </w:r>
      <w:r w:rsidRPr="00801B36">
        <w:rPr>
          <w:rFonts w:ascii="Arial" w:hAnsi="Arial" w:cs="Arial"/>
          <w:bCs/>
          <w:sz w:val="24"/>
          <w:szCs w:val="24"/>
        </w:rPr>
        <w:t xml:space="preserve"> </w:t>
      </w:r>
      <w:r>
        <w:rPr>
          <w:rFonts w:ascii="Arial" w:hAnsi="Arial" w:cs="Arial"/>
          <w:bCs/>
          <w:sz w:val="24"/>
          <w:szCs w:val="24"/>
        </w:rPr>
        <w:t>“</w:t>
      </w:r>
      <w:r w:rsidRPr="00801B36">
        <w:rPr>
          <w:rFonts w:ascii="Arial" w:hAnsi="Arial" w:cs="Arial"/>
          <w:bCs/>
          <w:i/>
          <w:iCs/>
          <w:sz w:val="24"/>
          <w:szCs w:val="24"/>
        </w:rPr>
        <w:t>Designing and Implementing Logistics Strategy: Key Components for Success</w:t>
      </w:r>
      <w:r w:rsidRPr="00801B36">
        <w:rPr>
          <w:rFonts w:ascii="Arial" w:hAnsi="Arial" w:cs="Arial"/>
          <w:bCs/>
          <w:sz w:val="24"/>
          <w:szCs w:val="24"/>
        </w:rPr>
        <w:t>.</w:t>
      </w:r>
      <w:r>
        <w:rPr>
          <w:rFonts w:ascii="Arial" w:hAnsi="Arial" w:cs="Arial"/>
          <w:bCs/>
          <w:sz w:val="24"/>
          <w:szCs w:val="24"/>
        </w:rPr>
        <w:t>”</w:t>
      </w:r>
      <w:r w:rsidRPr="00801B36">
        <w:rPr>
          <w:rFonts w:ascii="Arial" w:hAnsi="Arial" w:cs="Arial"/>
          <w:bCs/>
          <w:sz w:val="24"/>
          <w:szCs w:val="24"/>
        </w:rPr>
        <w:t xml:space="preserve"> Available at: </w:t>
      </w:r>
      <w:hyperlink r:id="rId15" w:history="1">
        <w:r w:rsidRPr="007F1B33">
          <w:rPr>
            <w:rStyle w:val="Hyperlink"/>
            <w:rFonts w:ascii="Arial" w:hAnsi="Arial" w:cs="Arial"/>
            <w:bCs/>
            <w:sz w:val="24"/>
            <w:szCs w:val="24"/>
          </w:rPr>
          <w:t>https://www.consultingedge.net/designing-and-implementing-logistics-strategy/</w:t>
        </w:r>
      </w:hyperlink>
      <w:r>
        <w:rPr>
          <w:rFonts w:ascii="Arial" w:hAnsi="Arial" w:cs="Arial"/>
          <w:bCs/>
          <w:sz w:val="24"/>
          <w:szCs w:val="24"/>
        </w:rPr>
        <w:t xml:space="preserve"> (</w:t>
      </w:r>
      <w:r w:rsidRPr="00801B36">
        <w:rPr>
          <w:rFonts w:ascii="Arial" w:hAnsi="Arial" w:cs="Arial"/>
          <w:bCs/>
          <w:sz w:val="24"/>
          <w:szCs w:val="24"/>
        </w:rPr>
        <w:t>Accessed: 13</w:t>
      </w:r>
      <w:r w:rsidRPr="00801B36">
        <w:rPr>
          <w:rFonts w:ascii="Arial" w:hAnsi="Arial" w:cs="Arial"/>
          <w:bCs/>
          <w:sz w:val="24"/>
          <w:szCs w:val="24"/>
          <w:vertAlign w:val="superscript"/>
        </w:rPr>
        <w:t>th</w:t>
      </w:r>
      <w:r>
        <w:rPr>
          <w:rFonts w:ascii="Arial" w:hAnsi="Arial" w:cs="Arial"/>
          <w:bCs/>
          <w:sz w:val="24"/>
          <w:szCs w:val="24"/>
        </w:rPr>
        <w:t xml:space="preserve"> </w:t>
      </w:r>
      <w:r w:rsidRPr="00801B36">
        <w:rPr>
          <w:rFonts w:ascii="Arial" w:hAnsi="Arial" w:cs="Arial"/>
          <w:bCs/>
          <w:sz w:val="24"/>
          <w:szCs w:val="24"/>
        </w:rPr>
        <w:t>February 2026).</w:t>
      </w:r>
    </w:p>
    <w:p w14:paraId="59BB0C02" w14:textId="293BF76A" w:rsidR="00F91789" w:rsidRDefault="00F91789" w:rsidP="00F91789">
      <w:pPr>
        <w:spacing w:line="360" w:lineRule="auto"/>
        <w:jc w:val="both"/>
        <w:rPr>
          <w:rFonts w:ascii="Arial" w:hAnsi="Arial" w:cs="Arial"/>
          <w:bCs/>
          <w:sz w:val="24"/>
          <w:szCs w:val="24"/>
        </w:rPr>
      </w:pPr>
      <w:proofErr w:type="spellStart"/>
      <w:r w:rsidRPr="00F91789">
        <w:rPr>
          <w:rFonts w:ascii="Arial" w:hAnsi="Arial" w:cs="Arial"/>
          <w:bCs/>
          <w:sz w:val="24"/>
          <w:szCs w:val="24"/>
        </w:rPr>
        <w:t>VSkills</w:t>
      </w:r>
      <w:proofErr w:type="spellEnd"/>
      <w:r w:rsidRPr="00F91789">
        <w:rPr>
          <w:rFonts w:ascii="Arial" w:hAnsi="Arial" w:cs="Arial"/>
          <w:bCs/>
          <w:sz w:val="24"/>
          <w:szCs w:val="24"/>
        </w:rPr>
        <w:t xml:space="preserve"> (2025)</w:t>
      </w:r>
      <w:r>
        <w:rPr>
          <w:rFonts w:ascii="Arial" w:hAnsi="Arial" w:cs="Arial"/>
          <w:bCs/>
          <w:sz w:val="24"/>
          <w:szCs w:val="24"/>
        </w:rPr>
        <w:t>,</w:t>
      </w:r>
      <w:r w:rsidRPr="00F91789">
        <w:rPr>
          <w:rFonts w:ascii="Arial" w:hAnsi="Arial" w:cs="Arial"/>
          <w:bCs/>
          <w:sz w:val="24"/>
          <w:szCs w:val="24"/>
        </w:rPr>
        <w:t xml:space="preserve"> </w:t>
      </w:r>
      <w:r>
        <w:rPr>
          <w:rFonts w:ascii="Arial" w:hAnsi="Arial" w:cs="Arial"/>
          <w:bCs/>
          <w:sz w:val="24"/>
          <w:szCs w:val="24"/>
        </w:rPr>
        <w:t>“</w:t>
      </w:r>
      <w:r w:rsidRPr="00A679B4">
        <w:rPr>
          <w:rFonts w:ascii="Arial" w:hAnsi="Arial" w:cs="Arial"/>
          <w:bCs/>
          <w:i/>
          <w:iCs/>
          <w:sz w:val="24"/>
          <w:szCs w:val="24"/>
        </w:rPr>
        <w:t>Integrated Logistics – Total Logistics Concept</w:t>
      </w:r>
      <w:r w:rsidRPr="00F91789">
        <w:rPr>
          <w:rFonts w:ascii="Arial" w:hAnsi="Arial" w:cs="Arial"/>
          <w:bCs/>
          <w:sz w:val="24"/>
          <w:szCs w:val="24"/>
        </w:rPr>
        <w:t>.</w:t>
      </w:r>
      <w:r w:rsidR="00A679B4">
        <w:rPr>
          <w:rFonts w:ascii="Arial" w:hAnsi="Arial" w:cs="Arial"/>
          <w:bCs/>
          <w:sz w:val="24"/>
          <w:szCs w:val="24"/>
        </w:rPr>
        <w:t>”</w:t>
      </w:r>
      <w:r w:rsidRPr="00F91789">
        <w:rPr>
          <w:rFonts w:ascii="Arial" w:hAnsi="Arial" w:cs="Arial"/>
          <w:bCs/>
          <w:sz w:val="24"/>
          <w:szCs w:val="24"/>
        </w:rPr>
        <w:t xml:space="preserve"> Available at: </w:t>
      </w:r>
      <w:hyperlink r:id="rId16" w:history="1">
        <w:r w:rsidR="00A679B4" w:rsidRPr="007F1B33">
          <w:rPr>
            <w:rStyle w:val="Hyperlink"/>
            <w:rFonts w:ascii="Arial" w:hAnsi="Arial" w:cs="Arial"/>
            <w:bCs/>
            <w:sz w:val="24"/>
            <w:szCs w:val="24"/>
          </w:rPr>
          <w:t>https://www.vskills.in/certification/tutorial/integrated-logistics-5/</w:t>
        </w:r>
      </w:hyperlink>
      <w:r w:rsidR="00A679B4">
        <w:rPr>
          <w:rFonts w:ascii="Arial" w:hAnsi="Arial" w:cs="Arial"/>
          <w:bCs/>
          <w:sz w:val="24"/>
          <w:szCs w:val="24"/>
        </w:rPr>
        <w:t xml:space="preserve"> </w:t>
      </w:r>
      <w:r w:rsidRPr="00F91789">
        <w:rPr>
          <w:rFonts w:ascii="Arial" w:hAnsi="Arial" w:cs="Arial"/>
          <w:bCs/>
          <w:sz w:val="24"/>
          <w:szCs w:val="24"/>
        </w:rPr>
        <w:t>(Accessed: 13</w:t>
      </w:r>
      <w:r w:rsidR="00A679B4" w:rsidRPr="00A679B4">
        <w:rPr>
          <w:rFonts w:ascii="Arial" w:hAnsi="Arial" w:cs="Arial"/>
          <w:bCs/>
          <w:sz w:val="24"/>
          <w:szCs w:val="24"/>
          <w:vertAlign w:val="superscript"/>
        </w:rPr>
        <w:t>th</w:t>
      </w:r>
      <w:r w:rsidR="00A679B4">
        <w:rPr>
          <w:rFonts w:ascii="Arial" w:hAnsi="Arial" w:cs="Arial"/>
          <w:bCs/>
          <w:sz w:val="24"/>
          <w:szCs w:val="24"/>
        </w:rPr>
        <w:t xml:space="preserve"> </w:t>
      </w:r>
      <w:r w:rsidRPr="00F91789">
        <w:rPr>
          <w:rFonts w:ascii="Arial" w:hAnsi="Arial" w:cs="Arial"/>
          <w:bCs/>
          <w:sz w:val="24"/>
          <w:szCs w:val="24"/>
        </w:rPr>
        <w:t>February 2026).</w:t>
      </w:r>
    </w:p>
    <w:p w14:paraId="6550FB0E" w14:textId="439E6D69" w:rsidR="00BB15C5" w:rsidRDefault="00AA0168" w:rsidP="00F91789">
      <w:pPr>
        <w:spacing w:line="360" w:lineRule="auto"/>
        <w:jc w:val="both"/>
        <w:rPr>
          <w:rFonts w:ascii="Arial" w:hAnsi="Arial" w:cs="Arial"/>
          <w:bCs/>
          <w:sz w:val="24"/>
          <w:szCs w:val="24"/>
        </w:rPr>
      </w:pPr>
      <w:r>
        <w:rPr>
          <w:rFonts w:ascii="Arial" w:hAnsi="Arial" w:cs="Arial"/>
          <w:bCs/>
          <w:sz w:val="24"/>
          <w:szCs w:val="24"/>
        </w:rPr>
        <w:t xml:space="preserve">Puri, K (2023), </w:t>
      </w:r>
      <w:r w:rsidR="00EB605D">
        <w:rPr>
          <w:rFonts w:ascii="Arial" w:hAnsi="Arial" w:cs="Arial"/>
          <w:bCs/>
          <w:sz w:val="24"/>
          <w:szCs w:val="24"/>
        </w:rPr>
        <w:t>“</w:t>
      </w:r>
      <w:r w:rsidR="00EB605D" w:rsidRPr="00EB605D">
        <w:rPr>
          <w:rFonts w:ascii="Arial" w:hAnsi="Arial" w:cs="Arial"/>
          <w:bCs/>
          <w:i/>
          <w:iCs/>
          <w:sz w:val="24"/>
          <w:szCs w:val="24"/>
        </w:rPr>
        <w:t>Mastering Logistics Process</w:t>
      </w:r>
      <w:r w:rsidR="00EB605D">
        <w:rPr>
          <w:rFonts w:ascii="Arial" w:hAnsi="Arial" w:cs="Arial"/>
          <w:bCs/>
          <w:sz w:val="24"/>
          <w:szCs w:val="24"/>
        </w:rPr>
        <w:t>”</w:t>
      </w:r>
      <w:r w:rsidR="006812C7">
        <w:rPr>
          <w:rFonts w:ascii="Arial" w:hAnsi="Arial" w:cs="Arial"/>
          <w:bCs/>
          <w:sz w:val="24"/>
          <w:szCs w:val="24"/>
        </w:rPr>
        <w:t xml:space="preserve">. Available at </w:t>
      </w:r>
      <w:hyperlink r:id="rId17" w:history="1">
        <w:r w:rsidR="006812C7" w:rsidRPr="004A6C48">
          <w:rPr>
            <w:rStyle w:val="Hyperlink"/>
            <w:rFonts w:ascii="Arial" w:hAnsi="Arial" w:cs="Arial"/>
            <w:bCs/>
            <w:sz w:val="24"/>
            <w:szCs w:val="24"/>
          </w:rPr>
          <w:t>https://fareye.com/resources/blogs/logistics-process</w:t>
        </w:r>
      </w:hyperlink>
      <w:r w:rsidR="006812C7">
        <w:rPr>
          <w:rFonts w:ascii="Arial" w:hAnsi="Arial" w:cs="Arial"/>
          <w:bCs/>
          <w:sz w:val="24"/>
          <w:szCs w:val="24"/>
        </w:rPr>
        <w:t xml:space="preserve"> (Accessed </w:t>
      </w:r>
      <w:r w:rsidR="007D671C">
        <w:rPr>
          <w:rFonts w:ascii="Arial" w:hAnsi="Arial" w:cs="Arial"/>
          <w:bCs/>
          <w:sz w:val="24"/>
          <w:szCs w:val="24"/>
        </w:rPr>
        <w:t>20th February 2026)</w:t>
      </w:r>
    </w:p>
    <w:p w14:paraId="795D57DF" w14:textId="670FCB10" w:rsidR="00EE0D03" w:rsidRDefault="00EE0D03" w:rsidP="00F91789">
      <w:pPr>
        <w:spacing w:line="360" w:lineRule="auto"/>
        <w:jc w:val="both"/>
        <w:rPr>
          <w:rFonts w:ascii="Arial" w:hAnsi="Arial" w:cs="Arial"/>
          <w:bCs/>
          <w:sz w:val="24"/>
          <w:szCs w:val="24"/>
        </w:rPr>
      </w:pPr>
      <w:proofErr w:type="spellStart"/>
      <w:r>
        <w:rPr>
          <w:rFonts w:ascii="Arial" w:hAnsi="Arial" w:cs="Arial"/>
          <w:bCs/>
          <w:sz w:val="24"/>
          <w:szCs w:val="24"/>
        </w:rPr>
        <w:t>Skillspack</w:t>
      </w:r>
      <w:proofErr w:type="spellEnd"/>
      <w:r>
        <w:rPr>
          <w:rFonts w:ascii="Arial" w:hAnsi="Arial" w:cs="Arial"/>
          <w:bCs/>
          <w:sz w:val="24"/>
          <w:szCs w:val="24"/>
        </w:rPr>
        <w:t xml:space="preserve"> (2025), </w:t>
      </w:r>
      <w:r w:rsidR="00351E4C">
        <w:rPr>
          <w:rFonts w:ascii="Arial" w:hAnsi="Arial" w:cs="Arial"/>
          <w:bCs/>
          <w:sz w:val="24"/>
          <w:szCs w:val="24"/>
        </w:rPr>
        <w:t>“</w:t>
      </w:r>
      <w:r w:rsidR="00351E4C" w:rsidRPr="00351E4C">
        <w:rPr>
          <w:rFonts w:ascii="Arial" w:hAnsi="Arial" w:cs="Arial"/>
          <w:bCs/>
          <w:sz w:val="24"/>
          <w:szCs w:val="24"/>
        </w:rPr>
        <w:t>Understanding Process Design</w:t>
      </w:r>
      <w:r w:rsidR="00351E4C">
        <w:rPr>
          <w:rFonts w:ascii="Arial" w:hAnsi="Arial" w:cs="Arial"/>
          <w:bCs/>
          <w:sz w:val="24"/>
          <w:szCs w:val="24"/>
        </w:rPr>
        <w:t xml:space="preserve">”. Available at </w:t>
      </w:r>
      <w:hyperlink r:id="rId18" w:history="1">
        <w:r w:rsidR="00EA5C22" w:rsidRPr="004A6C48">
          <w:rPr>
            <w:rStyle w:val="Hyperlink"/>
            <w:rFonts w:ascii="Arial" w:hAnsi="Arial" w:cs="Arial"/>
            <w:bCs/>
            <w:sz w:val="24"/>
            <w:szCs w:val="24"/>
          </w:rPr>
          <w:t>https://skillspack.org.uk/understanding-process-design</w:t>
        </w:r>
      </w:hyperlink>
      <w:r w:rsidR="00EA5C22">
        <w:rPr>
          <w:rFonts w:ascii="Arial" w:hAnsi="Arial" w:cs="Arial"/>
          <w:bCs/>
          <w:sz w:val="24"/>
          <w:szCs w:val="24"/>
        </w:rPr>
        <w:t xml:space="preserve"> (Accessed 20th February 2026)</w:t>
      </w:r>
    </w:p>
    <w:p w14:paraId="3FC47682" w14:textId="77777777" w:rsidR="00EA5C22" w:rsidRDefault="00EA5C22" w:rsidP="00F91789">
      <w:pPr>
        <w:spacing w:line="360" w:lineRule="auto"/>
        <w:jc w:val="both"/>
        <w:rPr>
          <w:rFonts w:ascii="Arial" w:hAnsi="Arial" w:cs="Arial"/>
          <w:bCs/>
          <w:sz w:val="24"/>
          <w:szCs w:val="24"/>
        </w:rPr>
      </w:pPr>
    </w:p>
    <w:p w14:paraId="13A64A30" w14:textId="77777777" w:rsidR="007D671C" w:rsidRPr="00EB605D" w:rsidRDefault="007D671C" w:rsidP="00F91789">
      <w:pPr>
        <w:spacing w:line="360" w:lineRule="auto"/>
        <w:jc w:val="both"/>
        <w:rPr>
          <w:rFonts w:ascii="Arial" w:hAnsi="Arial" w:cs="Arial"/>
          <w:bCs/>
          <w:i/>
          <w:iCs/>
          <w:sz w:val="24"/>
          <w:szCs w:val="24"/>
        </w:rPr>
      </w:pPr>
    </w:p>
    <w:p w14:paraId="5497E42C" w14:textId="77777777" w:rsidR="00882648" w:rsidRPr="00200E90" w:rsidRDefault="00882648" w:rsidP="00200E90">
      <w:pPr>
        <w:spacing w:line="360" w:lineRule="auto"/>
        <w:jc w:val="both"/>
        <w:rPr>
          <w:rFonts w:ascii="Arial" w:hAnsi="Arial" w:cs="Arial"/>
          <w:bCs/>
          <w:sz w:val="24"/>
          <w:szCs w:val="24"/>
        </w:rPr>
      </w:pPr>
    </w:p>
    <w:sectPr w:rsidR="00882648" w:rsidRPr="00200E90" w:rsidSect="004C040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51799" w14:textId="77777777" w:rsidR="00705FA8" w:rsidRDefault="00705FA8" w:rsidP="00982863">
      <w:pPr>
        <w:spacing w:after="0" w:line="240" w:lineRule="auto"/>
      </w:pPr>
      <w:r>
        <w:separator/>
      </w:r>
    </w:p>
  </w:endnote>
  <w:endnote w:type="continuationSeparator" w:id="0">
    <w:p w14:paraId="584822DE" w14:textId="77777777" w:rsidR="00705FA8" w:rsidRDefault="00705FA8" w:rsidP="00982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96690" w14:textId="606BD44F" w:rsidR="00982863" w:rsidRDefault="00982863">
    <w:pPr>
      <w:pStyle w:val="Footer"/>
    </w:pPr>
    <w:r>
      <w:rPr>
        <w:noProof/>
      </w:rPr>
      <mc:AlternateContent>
        <mc:Choice Requires="wps">
          <w:drawing>
            <wp:anchor distT="0" distB="0" distL="0" distR="0" simplePos="0" relativeHeight="251658241" behindDoc="0" locked="0" layoutInCell="1" allowOverlap="1" wp14:anchorId="23BCB391" wp14:editId="54D184EE">
              <wp:simplePos x="635" y="635"/>
              <wp:positionH relativeFrom="page">
                <wp:align>left</wp:align>
              </wp:positionH>
              <wp:positionV relativeFrom="page">
                <wp:align>bottom</wp:align>
              </wp:positionV>
              <wp:extent cx="1034415" cy="324485"/>
              <wp:effectExtent l="0" t="0" r="13335" b="0"/>
              <wp:wrapNone/>
              <wp:docPr id="1248970643"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10C67FAA" w14:textId="2A1C4992" w:rsidR="00982863" w:rsidRPr="00982863" w:rsidRDefault="00982863" w:rsidP="00982863">
                          <w:pPr>
                            <w:spacing w:after="0"/>
                            <w:rPr>
                              <w:rFonts w:ascii="Calibri" w:eastAsia="Calibri" w:hAnsi="Calibri" w:cs="Calibri"/>
                              <w:noProof/>
                              <w:color w:val="000000"/>
                              <w:sz w:val="16"/>
                              <w:szCs w:val="16"/>
                            </w:rPr>
                          </w:pPr>
                          <w:r w:rsidRPr="00982863">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3BCB391"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10C67FAA" w14:textId="2A1C4992" w:rsidR="00982863" w:rsidRPr="00982863" w:rsidRDefault="00982863" w:rsidP="00982863">
                    <w:pPr>
                      <w:spacing w:after="0"/>
                      <w:rPr>
                        <w:rFonts w:ascii="Calibri" w:eastAsia="Calibri" w:hAnsi="Calibri" w:cs="Calibri"/>
                        <w:noProof/>
                        <w:color w:val="000000"/>
                        <w:sz w:val="16"/>
                        <w:szCs w:val="16"/>
                      </w:rPr>
                    </w:pPr>
                    <w:r w:rsidRPr="00982863">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182958"/>
      <w:docPartObj>
        <w:docPartGallery w:val="Page Numbers (Bottom of Page)"/>
        <w:docPartUnique/>
      </w:docPartObj>
    </w:sdtPr>
    <w:sdtContent>
      <w:sdt>
        <w:sdtPr>
          <w:id w:val="-1769616900"/>
          <w:docPartObj>
            <w:docPartGallery w:val="Page Numbers (Top of Page)"/>
            <w:docPartUnique/>
          </w:docPartObj>
        </w:sdtPr>
        <w:sdtContent>
          <w:p w14:paraId="183972D4" w14:textId="3ABB11FE" w:rsidR="00C92034" w:rsidRDefault="00C9203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7526640" w14:textId="39A8B521" w:rsidR="00982863" w:rsidRDefault="009828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5145C" w14:textId="3A925F57" w:rsidR="00982863" w:rsidRDefault="00982863">
    <w:pPr>
      <w:pStyle w:val="Footer"/>
    </w:pPr>
    <w:r>
      <w:rPr>
        <w:noProof/>
      </w:rPr>
      <mc:AlternateContent>
        <mc:Choice Requires="wps">
          <w:drawing>
            <wp:anchor distT="0" distB="0" distL="0" distR="0" simplePos="0" relativeHeight="251658240" behindDoc="0" locked="0" layoutInCell="1" allowOverlap="1" wp14:anchorId="1C605B48" wp14:editId="08D98F0D">
              <wp:simplePos x="635" y="635"/>
              <wp:positionH relativeFrom="page">
                <wp:align>left</wp:align>
              </wp:positionH>
              <wp:positionV relativeFrom="page">
                <wp:align>bottom</wp:align>
              </wp:positionV>
              <wp:extent cx="1034415" cy="324485"/>
              <wp:effectExtent l="0" t="0" r="13335" b="0"/>
              <wp:wrapNone/>
              <wp:docPr id="1514999037"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10A39D9E" w14:textId="6FE275C9" w:rsidR="00982863" w:rsidRPr="00982863" w:rsidRDefault="00982863" w:rsidP="00982863">
                          <w:pPr>
                            <w:spacing w:after="0"/>
                            <w:rPr>
                              <w:rFonts w:ascii="Calibri" w:eastAsia="Calibri" w:hAnsi="Calibri" w:cs="Calibri"/>
                              <w:noProof/>
                              <w:color w:val="000000"/>
                              <w:sz w:val="16"/>
                              <w:szCs w:val="16"/>
                            </w:rPr>
                          </w:pPr>
                          <w:r w:rsidRPr="00982863">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C605B48"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10A39D9E" w14:textId="6FE275C9" w:rsidR="00982863" w:rsidRPr="00982863" w:rsidRDefault="00982863" w:rsidP="00982863">
                    <w:pPr>
                      <w:spacing w:after="0"/>
                      <w:rPr>
                        <w:rFonts w:ascii="Calibri" w:eastAsia="Calibri" w:hAnsi="Calibri" w:cs="Calibri"/>
                        <w:noProof/>
                        <w:color w:val="000000"/>
                        <w:sz w:val="16"/>
                        <w:szCs w:val="16"/>
                      </w:rPr>
                    </w:pPr>
                    <w:r w:rsidRPr="00982863">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E3E7F" w14:textId="77777777" w:rsidR="00705FA8" w:rsidRDefault="00705FA8" w:rsidP="00982863">
      <w:pPr>
        <w:spacing w:after="0" w:line="240" w:lineRule="auto"/>
      </w:pPr>
      <w:r>
        <w:separator/>
      </w:r>
    </w:p>
  </w:footnote>
  <w:footnote w:type="continuationSeparator" w:id="0">
    <w:p w14:paraId="00147242" w14:textId="77777777" w:rsidR="00705FA8" w:rsidRDefault="00705FA8" w:rsidP="00982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5C13"/>
    <w:multiLevelType w:val="hybridMultilevel"/>
    <w:tmpl w:val="1C184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B657F"/>
    <w:multiLevelType w:val="hybridMultilevel"/>
    <w:tmpl w:val="F5FA1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32A3B"/>
    <w:multiLevelType w:val="hybridMultilevel"/>
    <w:tmpl w:val="AA4A6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A1492"/>
    <w:multiLevelType w:val="hybridMultilevel"/>
    <w:tmpl w:val="B76054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4311BD"/>
    <w:multiLevelType w:val="hybridMultilevel"/>
    <w:tmpl w:val="881289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430F96"/>
    <w:multiLevelType w:val="hybridMultilevel"/>
    <w:tmpl w:val="4B428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657954995">
    <w:abstractNumId w:val="7"/>
  </w:num>
  <w:num w:numId="2" w16cid:durableId="973757787">
    <w:abstractNumId w:val="5"/>
  </w:num>
  <w:num w:numId="3" w16cid:durableId="73205421">
    <w:abstractNumId w:val="3"/>
  </w:num>
  <w:num w:numId="4" w16cid:durableId="428550112">
    <w:abstractNumId w:val="0"/>
  </w:num>
  <w:num w:numId="5" w16cid:durableId="436213606">
    <w:abstractNumId w:val="6"/>
  </w:num>
  <w:num w:numId="6" w16cid:durableId="1744133623">
    <w:abstractNumId w:val="4"/>
  </w:num>
  <w:num w:numId="7" w16cid:durableId="798717876">
    <w:abstractNumId w:val="2"/>
  </w:num>
  <w:num w:numId="8" w16cid:durableId="134613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1E4"/>
    <w:rsid w:val="0000503B"/>
    <w:rsid w:val="000054B2"/>
    <w:rsid w:val="00013C5A"/>
    <w:rsid w:val="00020147"/>
    <w:rsid w:val="0002514C"/>
    <w:rsid w:val="00025308"/>
    <w:rsid w:val="00032C3B"/>
    <w:rsid w:val="0003301D"/>
    <w:rsid w:val="00035FDD"/>
    <w:rsid w:val="00037C73"/>
    <w:rsid w:val="00044A7C"/>
    <w:rsid w:val="0007052E"/>
    <w:rsid w:val="00071AE0"/>
    <w:rsid w:val="000764D5"/>
    <w:rsid w:val="00090D20"/>
    <w:rsid w:val="00092A4B"/>
    <w:rsid w:val="000A3EFC"/>
    <w:rsid w:val="000C09AB"/>
    <w:rsid w:val="000D36FF"/>
    <w:rsid w:val="000D7B4B"/>
    <w:rsid w:val="000E12A2"/>
    <w:rsid w:val="000E16C1"/>
    <w:rsid w:val="000E4611"/>
    <w:rsid w:val="000E6B28"/>
    <w:rsid w:val="000F06F7"/>
    <w:rsid w:val="000F6FD5"/>
    <w:rsid w:val="000F79FA"/>
    <w:rsid w:val="00100201"/>
    <w:rsid w:val="00103740"/>
    <w:rsid w:val="001053F1"/>
    <w:rsid w:val="00107CA0"/>
    <w:rsid w:val="0011582E"/>
    <w:rsid w:val="001235B8"/>
    <w:rsid w:val="001258A8"/>
    <w:rsid w:val="001324A2"/>
    <w:rsid w:val="001330F3"/>
    <w:rsid w:val="00145A71"/>
    <w:rsid w:val="0015237D"/>
    <w:rsid w:val="0015637D"/>
    <w:rsid w:val="0016701A"/>
    <w:rsid w:val="00185C11"/>
    <w:rsid w:val="00190991"/>
    <w:rsid w:val="001912CA"/>
    <w:rsid w:val="00195BD8"/>
    <w:rsid w:val="00197295"/>
    <w:rsid w:val="00197FE1"/>
    <w:rsid w:val="001A08AC"/>
    <w:rsid w:val="001A2C1F"/>
    <w:rsid w:val="001D3059"/>
    <w:rsid w:val="001E1EB6"/>
    <w:rsid w:val="001F1DDA"/>
    <w:rsid w:val="001F40B4"/>
    <w:rsid w:val="002003C4"/>
    <w:rsid w:val="0020054E"/>
    <w:rsid w:val="00200E90"/>
    <w:rsid w:val="00206B8E"/>
    <w:rsid w:val="002229AB"/>
    <w:rsid w:val="0022612A"/>
    <w:rsid w:val="002263B2"/>
    <w:rsid w:val="00231C5E"/>
    <w:rsid w:val="00245019"/>
    <w:rsid w:val="00250B99"/>
    <w:rsid w:val="00255795"/>
    <w:rsid w:val="002604D2"/>
    <w:rsid w:val="002B00C2"/>
    <w:rsid w:val="002E000A"/>
    <w:rsid w:val="002E3EFF"/>
    <w:rsid w:val="002E3FAA"/>
    <w:rsid w:val="002E5B8B"/>
    <w:rsid w:val="002F2E00"/>
    <w:rsid w:val="002F3039"/>
    <w:rsid w:val="0030013E"/>
    <w:rsid w:val="00301568"/>
    <w:rsid w:val="00302E32"/>
    <w:rsid w:val="00311D0F"/>
    <w:rsid w:val="00313096"/>
    <w:rsid w:val="0031353B"/>
    <w:rsid w:val="003259A8"/>
    <w:rsid w:val="00332F7D"/>
    <w:rsid w:val="0033453E"/>
    <w:rsid w:val="00351E4C"/>
    <w:rsid w:val="00352F8B"/>
    <w:rsid w:val="00373307"/>
    <w:rsid w:val="003735ED"/>
    <w:rsid w:val="00377BE5"/>
    <w:rsid w:val="0039201D"/>
    <w:rsid w:val="003A64B2"/>
    <w:rsid w:val="003A6F63"/>
    <w:rsid w:val="003B2969"/>
    <w:rsid w:val="003B5864"/>
    <w:rsid w:val="003B5D89"/>
    <w:rsid w:val="003C1C98"/>
    <w:rsid w:val="003C5174"/>
    <w:rsid w:val="003D2DD0"/>
    <w:rsid w:val="003D6DDF"/>
    <w:rsid w:val="003F27ED"/>
    <w:rsid w:val="003F5FCC"/>
    <w:rsid w:val="00403EE6"/>
    <w:rsid w:val="004053ED"/>
    <w:rsid w:val="00411790"/>
    <w:rsid w:val="00412EBE"/>
    <w:rsid w:val="004146F3"/>
    <w:rsid w:val="00425ADA"/>
    <w:rsid w:val="004309FF"/>
    <w:rsid w:val="00434F2B"/>
    <w:rsid w:val="004401E0"/>
    <w:rsid w:val="00441F16"/>
    <w:rsid w:val="00447DB4"/>
    <w:rsid w:val="0045397B"/>
    <w:rsid w:val="00457693"/>
    <w:rsid w:val="0046193D"/>
    <w:rsid w:val="00461B27"/>
    <w:rsid w:val="00470AFC"/>
    <w:rsid w:val="004769E1"/>
    <w:rsid w:val="004770D1"/>
    <w:rsid w:val="004850AE"/>
    <w:rsid w:val="00494F8E"/>
    <w:rsid w:val="0049607F"/>
    <w:rsid w:val="00496DF1"/>
    <w:rsid w:val="004A474A"/>
    <w:rsid w:val="004A5876"/>
    <w:rsid w:val="004C0406"/>
    <w:rsid w:val="004C6EA7"/>
    <w:rsid w:val="004E0042"/>
    <w:rsid w:val="004E7FF9"/>
    <w:rsid w:val="004F0F2D"/>
    <w:rsid w:val="004F30F3"/>
    <w:rsid w:val="00505BC0"/>
    <w:rsid w:val="00510C52"/>
    <w:rsid w:val="00516AEE"/>
    <w:rsid w:val="00524485"/>
    <w:rsid w:val="005247C0"/>
    <w:rsid w:val="0053144A"/>
    <w:rsid w:val="00537E00"/>
    <w:rsid w:val="00554381"/>
    <w:rsid w:val="00557252"/>
    <w:rsid w:val="005650AF"/>
    <w:rsid w:val="0057622B"/>
    <w:rsid w:val="005B04E7"/>
    <w:rsid w:val="005B1449"/>
    <w:rsid w:val="005B2E49"/>
    <w:rsid w:val="005B78B4"/>
    <w:rsid w:val="005E3673"/>
    <w:rsid w:val="005F6375"/>
    <w:rsid w:val="005F6B6D"/>
    <w:rsid w:val="00610D48"/>
    <w:rsid w:val="00614C0E"/>
    <w:rsid w:val="006221DA"/>
    <w:rsid w:val="00625622"/>
    <w:rsid w:val="00645389"/>
    <w:rsid w:val="006616ED"/>
    <w:rsid w:val="0066237E"/>
    <w:rsid w:val="00665C71"/>
    <w:rsid w:val="00667AB1"/>
    <w:rsid w:val="006812C7"/>
    <w:rsid w:val="006819A3"/>
    <w:rsid w:val="0068543C"/>
    <w:rsid w:val="006B0266"/>
    <w:rsid w:val="006D29F5"/>
    <w:rsid w:val="006D6BC3"/>
    <w:rsid w:val="006E301C"/>
    <w:rsid w:val="006E3021"/>
    <w:rsid w:val="006E3244"/>
    <w:rsid w:val="006F130B"/>
    <w:rsid w:val="006F194E"/>
    <w:rsid w:val="006F4F4D"/>
    <w:rsid w:val="006F4FE4"/>
    <w:rsid w:val="00705FA8"/>
    <w:rsid w:val="00726F50"/>
    <w:rsid w:val="00763F0D"/>
    <w:rsid w:val="00776CA1"/>
    <w:rsid w:val="00777734"/>
    <w:rsid w:val="0078220F"/>
    <w:rsid w:val="0078630B"/>
    <w:rsid w:val="007A038D"/>
    <w:rsid w:val="007B5513"/>
    <w:rsid w:val="007C31F1"/>
    <w:rsid w:val="007C5445"/>
    <w:rsid w:val="007D359F"/>
    <w:rsid w:val="007D671C"/>
    <w:rsid w:val="007E5416"/>
    <w:rsid w:val="007E7A52"/>
    <w:rsid w:val="007F0586"/>
    <w:rsid w:val="007F3F92"/>
    <w:rsid w:val="007F5345"/>
    <w:rsid w:val="007F7C57"/>
    <w:rsid w:val="00801B36"/>
    <w:rsid w:val="00805786"/>
    <w:rsid w:val="0080597E"/>
    <w:rsid w:val="00807ED1"/>
    <w:rsid w:val="00820837"/>
    <w:rsid w:val="008309DB"/>
    <w:rsid w:val="00852293"/>
    <w:rsid w:val="0085279D"/>
    <w:rsid w:val="00852C38"/>
    <w:rsid w:val="00854CED"/>
    <w:rsid w:val="008556A1"/>
    <w:rsid w:val="00864159"/>
    <w:rsid w:val="00864C76"/>
    <w:rsid w:val="008750C3"/>
    <w:rsid w:val="008821EB"/>
    <w:rsid w:val="00882648"/>
    <w:rsid w:val="00887041"/>
    <w:rsid w:val="008913D3"/>
    <w:rsid w:val="008B5DBE"/>
    <w:rsid w:val="008B6E39"/>
    <w:rsid w:val="008C07D4"/>
    <w:rsid w:val="008C1BE3"/>
    <w:rsid w:val="008D07C9"/>
    <w:rsid w:val="008D1309"/>
    <w:rsid w:val="008D6513"/>
    <w:rsid w:val="008D7140"/>
    <w:rsid w:val="008F417C"/>
    <w:rsid w:val="009077C7"/>
    <w:rsid w:val="00913A22"/>
    <w:rsid w:val="00931293"/>
    <w:rsid w:val="0093454B"/>
    <w:rsid w:val="00935E48"/>
    <w:rsid w:val="00941DDE"/>
    <w:rsid w:val="00955527"/>
    <w:rsid w:val="009648C1"/>
    <w:rsid w:val="0098085C"/>
    <w:rsid w:val="00982863"/>
    <w:rsid w:val="00993FA9"/>
    <w:rsid w:val="009A1379"/>
    <w:rsid w:val="009B1424"/>
    <w:rsid w:val="009B7958"/>
    <w:rsid w:val="009C3F93"/>
    <w:rsid w:val="009D1905"/>
    <w:rsid w:val="009D1FA5"/>
    <w:rsid w:val="009D353C"/>
    <w:rsid w:val="009E0304"/>
    <w:rsid w:val="009E1696"/>
    <w:rsid w:val="009E1E1E"/>
    <w:rsid w:val="009E2EA3"/>
    <w:rsid w:val="009F2D90"/>
    <w:rsid w:val="00A005F7"/>
    <w:rsid w:val="00A111AC"/>
    <w:rsid w:val="00A14E29"/>
    <w:rsid w:val="00A22DDD"/>
    <w:rsid w:val="00A300CE"/>
    <w:rsid w:val="00A5097D"/>
    <w:rsid w:val="00A545EA"/>
    <w:rsid w:val="00A54F6A"/>
    <w:rsid w:val="00A679B4"/>
    <w:rsid w:val="00A7295E"/>
    <w:rsid w:val="00A73981"/>
    <w:rsid w:val="00A76394"/>
    <w:rsid w:val="00A863D4"/>
    <w:rsid w:val="00A9724F"/>
    <w:rsid w:val="00A97539"/>
    <w:rsid w:val="00AA0168"/>
    <w:rsid w:val="00AB2548"/>
    <w:rsid w:val="00AB61B8"/>
    <w:rsid w:val="00AC1178"/>
    <w:rsid w:val="00AD06EF"/>
    <w:rsid w:val="00AD35EA"/>
    <w:rsid w:val="00AE401B"/>
    <w:rsid w:val="00AF4A0C"/>
    <w:rsid w:val="00B00669"/>
    <w:rsid w:val="00B01F59"/>
    <w:rsid w:val="00B11931"/>
    <w:rsid w:val="00B15345"/>
    <w:rsid w:val="00B24DC0"/>
    <w:rsid w:val="00B271AF"/>
    <w:rsid w:val="00B41753"/>
    <w:rsid w:val="00B439A2"/>
    <w:rsid w:val="00B44FD6"/>
    <w:rsid w:val="00B46749"/>
    <w:rsid w:val="00B4697B"/>
    <w:rsid w:val="00B472C7"/>
    <w:rsid w:val="00B5670F"/>
    <w:rsid w:val="00B612BC"/>
    <w:rsid w:val="00B65190"/>
    <w:rsid w:val="00B65EC2"/>
    <w:rsid w:val="00B67508"/>
    <w:rsid w:val="00B7169C"/>
    <w:rsid w:val="00B71B09"/>
    <w:rsid w:val="00B71D7D"/>
    <w:rsid w:val="00B81F1B"/>
    <w:rsid w:val="00B8230A"/>
    <w:rsid w:val="00B90A91"/>
    <w:rsid w:val="00B91EEA"/>
    <w:rsid w:val="00B92F9C"/>
    <w:rsid w:val="00BA1834"/>
    <w:rsid w:val="00BB15C5"/>
    <w:rsid w:val="00BB6ACA"/>
    <w:rsid w:val="00BE2CF1"/>
    <w:rsid w:val="00BE6E40"/>
    <w:rsid w:val="00BF06D5"/>
    <w:rsid w:val="00BF264B"/>
    <w:rsid w:val="00C03514"/>
    <w:rsid w:val="00C05C0D"/>
    <w:rsid w:val="00C07B3B"/>
    <w:rsid w:val="00C20CA5"/>
    <w:rsid w:val="00C251E5"/>
    <w:rsid w:val="00C272C7"/>
    <w:rsid w:val="00C37D24"/>
    <w:rsid w:val="00C41E8F"/>
    <w:rsid w:val="00C651E4"/>
    <w:rsid w:val="00C6713B"/>
    <w:rsid w:val="00C75896"/>
    <w:rsid w:val="00C76389"/>
    <w:rsid w:val="00C85AE7"/>
    <w:rsid w:val="00C90A1A"/>
    <w:rsid w:val="00C92034"/>
    <w:rsid w:val="00C971F1"/>
    <w:rsid w:val="00CA0BC1"/>
    <w:rsid w:val="00CA2735"/>
    <w:rsid w:val="00CB7BD8"/>
    <w:rsid w:val="00CB7C25"/>
    <w:rsid w:val="00CE6C4D"/>
    <w:rsid w:val="00D03E20"/>
    <w:rsid w:val="00D323DA"/>
    <w:rsid w:val="00D32CF2"/>
    <w:rsid w:val="00D3761A"/>
    <w:rsid w:val="00D37A69"/>
    <w:rsid w:val="00D37B04"/>
    <w:rsid w:val="00D37E9E"/>
    <w:rsid w:val="00D41BDA"/>
    <w:rsid w:val="00D55F2D"/>
    <w:rsid w:val="00D56F89"/>
    <w:rsid w:val="00D73114"/>
    <w:rsid w:val="00D85FCE"/>
    <w:rsid w:val="00D9279E"/>
    <w:rsid w:val="00DA21F8"/>
    <w:rsid w:val="00DB0393"/>
    <w:rsid w:val="00DB48A6"/>
    <w:rsid w:val="00DC3F77"/>
    <w:rsid w:val="00DD48D2"/>
    <w:rsid w:val="00DD556B"/>
    <w:rsid w:val="00DD7FE0"/>
    <w:rsid w:val="00DE5797"/>
    <w:rsid w:val="00DF4BD6"/>
    <w:rsid w:val="00DF74EB"/>
    <w:rsid w:val="00E01695"/>
    <w:rsid w:val="00E046F9"/>
    <w:rsid w:val="00E14D2C"/>
    <w:rsid w:val="00E15130"/>
    <w:rsid w:val="00E15927"/>
    <w:rsid w:val="00E23A8E"/>
    <w:rsid w:val="00E5274C"/>
    <w:rsid w:val="00E538C6"/>
    <w:rsid w:val="00E54D4C"/>
    <w:rsid w:val="00E55BB3"/>
    <w:rsid w:val="00E62225"/>
    <w:rsid w:val="00E67DB9"/>
    <w:rsid w:val="00E703CB"/>
    <w:rsid w:val="00E720EE"/>
    <w:rsid w:val="00E837CF"/>
    <w:rsid w:val="00E83BBA"/>
    <w:rsid w:val="00E93FEB"/>
    <w:rsid w:val="00E94C08"/>
    <w:rsid w:val="00E9522E"/>
    <w:rsid w:val="00EA0E0D"/>
    <w:rsid w:val="00EA1107"/>
    <w:rsid w:val="00EA39BC"/>
    <w:rsid w:val="00EA5C22"/>
    <w:rsid w:val="00EB550E"/>
    <w:rsid w:val="00EB605D"/>
    <w:rsid w:val="00EC190D"/>
    <w:rsid w:val="00EC70A1"/>
    <w:rsid w:val="00EE0D03"/>
    <w:rsid w:val="00EE4952"/>
    <w:rsid w:val="00EE4DB9"/>
    <w:rsid w:val="00EF191B"/>
    <w:rsid w:val="00EF58AC"/>
    <w:rsid w:val="00F04B63"/>
    <w:rsid w:val="00F13D4E"/>
    <w:rsid w:val="00F1565D"/>
    <w:rsid w:val="00F17207"/>
    <w:rsid w:val="00F23573"/>
    <w:rsid w:val="00F25246"/>
    <w:rsid w:val="00F36E81"/>
    <w:rsid w:val="00F43073"/>
    <w:rsid w:val="00F53694"/>
    <w:rsid w:val="00F53F12"/>
    <w:rsid w:val="00F61B6E"/>
    <w:rsid w:val="00F66835"/>
    <w:rsid w:val="00F841D3"/>
    <w:rsid w:val="00F86F50"/>
    <w:rsid w:val="00F91789"/>
    <w:rsid w:val="00F93715"/>
    <w:rsid w:val="00FA7A3C"/>
    <w:rsid w:val="00FB1016"/>
    <w:rsid w:val="00FB3578"/>
    <w:rsid w:val="00FD3AA5"/>
    <w:rsid w:val="00FF7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7B3F4"/>
  <w15:chartTrackingRefBased/>
  <w15:docId w15:val="{CE09E4BA-DE2A-4CC4-90E9-C00427CF7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863"/>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C651E4"/>
    <w:pPr>
      <w:spacing w:before="160"/>
      <w:jc w:val="center"/>
    </w:pPr>
    <w:rPr>
      <w:i/>
      <w:iCs/>
      <w:color w:val="404040" w:themeColor="text1" w:themeTint="BF"/>
    </w:rPr>
  </w:style>
  <w:style w:type="character" w:customStyle="1" w:styleId="QuoteChar">
    <w:name w:val="Quote Char"/>
    <w:basedOn w:val="DefaultParagraphFont"/>
    <w:link w:val="Quote"/>
    <w:uiPriority w:val="29"/>
    <w:rsid w:val="00C651E4"/>
    <w:rPr>
      <w:rFonts w:ascii="Arial" w:hAnsi="Arial"/>
      <w:i/>
      <w:iCs/>
      <w:color w:val="404040" w:themeColor="text1" w:themeTint="BF"/>
    </w:rPr>
  </w:style>
  <w:style w:type="paragraph" w:customStyle="1" w:styleId="paragraph">
    <w:name w:val="paragraph"/>
    <w:basedOn w:val="Normal"/>
    <w:rsid w:val="009828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82863"/>
  </w:style>
  <w:style w:type="paragraph" w:styleId="Footer">
    <w:name w:val="footer"/>
    <w:basedOn w:val="Normal"/>
    <w:link w:val="FooterChar"/>
    <w:uiPriority w:val="99"/>
    <w:unhideWhenUsed/>
    <w:rsid w:val="00982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863"/>
  </w:style>
  <w:style w:type="paragraph" w:customStyle="1" w:styleId="bullet">
    <w:name w:val="bullet"/>
    <w:link w:val="bulletChar"/>
    <w:rsid w:val="00807ED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07ED1"/>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070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52E"/>
  </w:style>
  <w:style w:type="character" w:customStyle="1" w:styleId="eop">
    <w:name w:val="eop"/>
    <w:basedOn w:val="DefaultParagraphFont"/>
    <w:rsid w:val="0000503B"/>
  </w:style>
  <w:style w:type="character" w:styleId="Emphasis">
    <w:name w:val="Emphasis"/>
    <w:basedOn w:val="DefaultParagraphFont"/>
    <w:uiPriority w:val="20"/>
    <w:qFormat/>
    <w:rsid w:val="0000503B"/>
    <w:rPr>
      <w:i/>
      <w:iCs/>
    </w:rPr>
  </w:style>
  <w:style w:type="table" w:styleId="PlainTable3">
    <w:name w:val="Plain Table 3"/>
    <w:basedOn w:val="TableNormal"/>
    <w:uiPriority w:val="43"/>
    <w:rsid w:val="00A54F6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4">
    <w:name w:val="Grid Table 5 Dark Accent 4"/>
    <w:basedOn w:val="TableNormal"/>
    <w:uiPriority w:val="50"/>
    <w:rsid w:val="00A54F6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styleId="Hyperlink">
    <w:name w:val="Hyperlink"/>
    <w:basedOn w:val="DefaultParagraphFont"/>
    <w:uiPriority w:val="99"/>
    <w:unhideWhenUsed/>
    <w:rsid w:val="00200E90"/>
    <w:rPr>
      <w:color w:val="467886" w:themeColor="hyperlink"/>
      <w:u w:val="single"/>
    </w:rPr>
  </w:style>
  <w:style w:type="character" w:styleId="UnresolvedMention">
    <w:name w:val="Unresolved Mention"/>
    <w:basedOn w:val="DefaultParagraphFont"/>
    <w:uiPriority w:val="99"/>
    <w:semiHidden/>
    <w:unhideWhenUsed/>
    <w:rsid w:val="00200E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rtna.com/en_gb/insights-resources/nine-key-elements-for-developing-a-successful-supply-chain-network-strategy/" TargetMode="External"/><Relationship Id="rId18" Type="http://schemas.openxmlformats.org/officeDocument/2006/relationships/hyperlink" Target="https://skillspack.org.uk/understanding-process-desig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fareye.com/resources/blogs/logistics-process" TargetMode="External"/><Relationship Id="rId2" Type="http://schemas.openxmlformats.org/officeDocument/2006/relationships/numbering" Target="numbering.xml"/><Relationship Id="rId16" Type="http://schemas.openxmlformats.org/officeDocument/2006/relationships/hyperlink" Target="https://www.vskills.in/certification/tutorial/integrated-logistics-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consultingedge.net/designing-and-implementing-logistics-strategy/"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aultrudgian.co.uk/three-building-blocks-logistics-network-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3CC0A-25B5-4A05-89A6-9B647A0255DD}">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18</Pages>
  <Words>5125</Words>
  <Characters>29218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363</cp:revision>
  <dcterms:created xsi:type="dcterms:W3CDTF">2026-01-23T10:31:00Z</dcterms:created>
  <dcterms:modified xsi:type="dcterms:W3CDTF">2026-03-10T12:22:00Z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5a4d0cfd,4a71c793,63a7144e</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