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5D901" w14:textId="77777777" w:rsidR="008C4DA3" w:rsidRPr="007443CF" w:rsidRDefault="00000000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0" w:name="X704a0eb687fb4eb20262d5cf03ba7992e5f7be2"/>
      <w:r w:rsidRPr="007443CF">
        <w:rPr>
          <w:rFonts w:ascii="Times New Roman" w:hAnsi="Times New Roman" w:cs="Times New Roman"/>
          <w:color w:val="000000" w:themeColor="text1"/>
        </w:rPr>
        <w:t>Lecture 5 handout: improving the TF-IDF classifier with n-grams</w:t>
      </w:r>
    </w:p>
    <w:p w14:paraId="1A35D902" w14:textId="77777777" w:rsidR="008C4DA3" w:rsidRPr="007443CF" w:rsidRDefault="00000000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1" w:name="aim"/>
      <w:r w:rsidRPr="007443CF">
        <w:rPr>
          <w:rFonts w:ascii="Times New Roman" w:hAnsi="Times New Roman" w:cs="Times New Roman"/>
          <w:color w:val="000000" w:themeColor="text1"/>
        </w:rPr>
        <w:t>Aim</w:t>
      </w:r>
    </w:p>
    <w:p w14:paraId="1A35D903" w14:textId="25FBE869" w:rsidR="008C4DA3" w:rsidRPr="007443CF" w:rsidRDefault="00000000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 xml:space="preserve">Run the supplied classifier exactly as it is, then improve it with n-grams and check whether the result changes. </w:t>
      </w:r>
    </w:p>
    <w:p w14:paraId="1A35D904" w14:textId="48AB754D" w:rsidR="008C4DA3" w:rsidRPr="00A65C84" w:rsidRDefault="007443CF" w:rsidP="00A65C84">
      <w:pPr>
        <w:pStyle w:val="BodyText"/>
        <w:rPr>
          <w:rFonts w:ascii="Times New Roman" w:hAnsi="Times New Roman" w:cs="Times New Roman"/>
          <w:color w:val="000000" w:themeColor="text1"/>
          <w:sz w:val="22"/>
        </w:rPr>
      </w:pPr>
      <w:r>
        <w:rPr>
          <w:rFonts w:ascii="Times New Roman" w:hAnsi="Times New Roman" w:cs="Times New Roman"/>
          <w:color w:val="000000" w:themeColor="text1"/>
        </w:rPr>
        <w:t xml:space="preserve">Use the </w:t>
      </w:r>
      <w:r w:rsidR="00A65C84">
        <w:rPr>
          <w:rFonts w:ascii="Times New Roman" w:hAnsi="Times New Roman" w:cs="Times New Roman"/>
          <w:color w:val="000000" w:themeColor="text1"/>
        </w:rPr>
        <w:t>script NLPSample</w:t>
      </w:r>
      <w:r w:rsidR="00000000" w:rsidRPr="007443CF">
        <w:rPr>
          <w:rStyle w:val="VerbatimChar"/>
          <w:rFonts w:ascii="Times New Roman" w:hAnsi="Times New Roman" w:cs="Times New Roman"/>
          <w:color w:val="000000" w:themeColor="text1"/>
        </w:rPr>
        <w:t>.</w:t>
      </w:r>
      <w:r w:rsidR="00A65C84">
        <w:rPr>
          <w:rStyle w:val="VerbatimChar"/>
          <w:rFonts w:ascii="Times New Roman" w:hAnsi="Times New Roman" w:cs="Times New Roman"/>
          <w:color w:val="000000" w:themeColor="text1"/>
        </w:rPr>
        <w:t>ipynb</w:t>
      </w:r>
      <w:r w:rsidR="00000000" w:rsidRPr="007443CF">
        <w:rPr>
          <w:rFonts w:ascii="Times New Roman" w:hAnsi="Times New Roman" w:cs="Times New Roman"/>
          <w:color w:val="000000" w:themeColor="text1"/>
        </w:rPr>
        <w:t>. The 12 film reviews inside it are invented for teaching.</w:t>
      </w:r>
    </w:p>
    <w:p w14:paraId="1A35D905" w14:textId="77777777" w:rsidR="008C4DA3" w:rsidRPr="007443CF" w:rsidRDefault="00000000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2" w:name="step-1-run-the-script-as-it-is-baseline"/>
      <w:bookmarkEnd w:id="1"/>
      <w:r w:rsidRPr="007443CF">
        <w:rPr>
          <w:rFonts w:ascii="Times New Roman" w:hAnsi="Times New Roman" w:cs="Times New Roman"/>
          <w:color w:val="000000" w:themeColor="text1"/>
        </w:rPr>
        <w:t>Step 1: Run the script as it is (baseline)</w:t>
      </w:r>
    </w:p>
    <w:p w14:paraId="1A35D906" w14:textId="77777777" w:rsidR="008C4DA3" w:rsidRPr="007443CF" w:rsidRDefault="00000000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Do not change anything. Run the script and copy its four predictions into the table in Step 3.</w:t>
      </w:r>
    </w:p>
    <w:p w14:paraId="1A35D907" w14:textId="77777777" w:rsidR="008C4DA3" w:rsidRPr="007443CF" w:rsidRDefault="00000000">
      <w:pPr>
        <w:pStyle w:val="BodyText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The script turns 12 labelled reviews into TF-IDF numbers, trains a classifier, and predicts four new sentences. It looks at single words only. It also prints the vocabulary size: write that number down too.</w:t>
      </w:r>
    </w:p>
    <w:p w14:paraId="1A35D908" w14:textId="77777777" w:rsidR="008C4DA3" w:rsidRPr="007443CF" w:rsidRDefault="00000000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3" w:name="what-is-an-n-gram"/>
      <w:bookmarkEnd w:id="2"/>
      <w:r w:rsidRPr="007443CF">
        <w:rPr>
          <w:rFonts w:ascii="Times New Roman" w:hAnsi="Times New Roman" w:cs="Times New Roman"/>
          <w:color w:val="000000" w:themeColor="text1"/>
        </w:rPr>
        <w:t>What is an n-gram?</w:t>
      </w:r>
    </w:p>
    <w:p w14:paraId="1A35D909" w14:textId="77777777" w:rsidR="008C4DA3" w:rsidRPr="007443CF" w:rsidRDefault="00000000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An n-gram is a group of n words in a row. The script uses single words (n = 1). Using pairs of words (n = 2, called bigrams) lets the model treat “not good” as a feature of its own, separate from “good”.</w:t>
      </w:r>
    </w:p>
    <w:p w14:paraId="1A35D90A" w14:textId="77777777" w:rsidR="008C4DA3" w:rsidRPr="007443CF" w:rsidRDefault="00000000">
      <w:pPr>
        <w:pStyle w:val="BodyText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Example for “the film was not good”: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1163"/>
        <w:gridCol w:w="336"/>
        <w:gridCol w:w="3749"/>
      </w:tblGrid>
      <w:tr w:rsidR="008C4DA3" w:rsidRPr="007443CF" w14:paraId="1A35D90E" w14:textId="77777777" w:rsidTr="008C4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1A35D90B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Type</w:t>
            </w:r>
          </w:p>
        </w:tc>
        <w:tc>
          <w:tcPr>
            <w:tcW w:w="0" w:type="auto"/>
          </w:tcPr>
          <w:p w14:paraId="1A35D90C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n</w:t>
            </w:r>
          </w:p>
        </w:tc>
        <w:tc>
          <w:tcPr>
            <w:tcW w:w="0" w:type="auto"/>
          </w:tcPr>
          <w:p w14:paraId="1A35D90D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Features</w:t>
            </w:r>
          </w:p>
        </w:tc>
      </w:tr>
      <w:tr w:rsidR="008C4DA3" w:rsidRPr="007443CF" w14:paraId="1A35D912" w14:textId="77777777">
        <w:tc>
          <w:tcPr>
            <w:tcW w:w="0" w:type="auto"/>
          </w:tcPr>
          <w:p w14:paraId="1A35D90F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Unigrams</w:t>
            </w:r>
          </w:p>
        </w:tc>
        <w:tc>
          <w:tcPr>
            <w:tcW w:w="0" w:type="auto"/>
          </w:tcPr>
          <w:p w14:paraId="1A35D910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14:paraId="1A35D911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the, film, was, not, good</w:t>
            </w:r>
          </w:p>
        </w:tc>
      </w:tr>
      <w:tr w:rsidR="008C4DA3" w:rsidRPr="007443CF" w14:paraId="1A35D916" w14:textId="77777777">
        <w:tc>
          <w:tcPr>
            <w:tcW w:w="0" w:type="auto"/>
          </w:tcPr>
          <w:p w14:paraId="1A35D913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Bigrams</w:t>
            </w:r>
          </w:p>
        </w:tc>
        <w:tc>
          <w:tcPr>
            <w:tcW w:w="0" w:type="auto"/>
          </w:tcPr>
          <w:p w14:paraId="1A35D914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</w:tcPr>
          <w:p w14:paraId="1A35D915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the film, film was, was not, not good</w:t>
            </w:r>
          </w:p>
        </w:tc>
      </w:tr>
    </w:tbl>
    <w:p w14:paraId="1A35D917" w14:textId="77777777" w:rsidR="008C4DA3" w:rsidRPr="007443CF" w:rsidRDefault="00000000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4" w:name="step-2-add-n-grams"/>
      <w:bookmarkEnd w:id="3"/>
      <w:r w:rsidRPr="007443CF">
        <w:rPr>
          <w:rFonts w:ascii="Times New Roman" w:hAnsi="Times New Roman" w:cs="Times New Roman"/>
          <w:color w:val="000000" w:themeColor="text1"/>
        </w:rPr>
        <w:t>Step 2: Add n-grams</w:t>
      </w:r>
    </w:p>
    <w:p w14:paraId="1A35D918" w14:textId="77777777" w:rsidR="008C4DA3" w:rsidRPr="007443CF" w:rsidRDefault="00000000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Change one line only, in a copy of the script.</w:t>
      </w:r>
    </w:p>
    <w:p w14:paraId="1A35D919" w14:textId="246CCD97" w:rsidR="008C4DA3" w:rsidRPr="007443CF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 xml:space="preserve">Save a copy of the script as </w:t>
      </w:r>
      <w:r w:rsidR="00417EAA">
        <w:rPr>
          <w:rStyle w:val="VerbatimChar"/>
          <w:rFonts w:ascii="Times New Roman" w:hAnsi="Times New Roman" w:cs="Times New Roman"/>
          <w:color w:val="000000" w:themeColor="text1"/>
        </w:rPr>
        <w:t>NLPSample</w:t>
      </w:r>
      <w:r w:rsidRPr="007443CF">
        <w:rPr>
          <w:rStyle w:val="VerbatimChar"/>
          <w:rFonts w:ascii="Times New Roman" w:hAnsi="Times New Roman" w:cs="Times New Roman"/>
          <w:color w:val="000000" w:themeColor="text1"/>
        </w:rPr>
        <w:t>_ngrams.</w:t>
      </w:r>
      <w:r w:rsidR="00677F2D" w:rsidRPr="00677F2D">
        <w:rPr>
          <w:rStyle w:val="VerbatimChar"/>
          <w:rFonts w:ascii="Times New Roman" w:hAnsi="Times New Roman" w:cs="Times New Roman"/>
          <w:color w:val="000000" w:themeColor="text1"/>
        </w:rPr>
        <w:t>ipynb</w:t>
      </w:r>
      <w:r w:rsidRPr="007443CF">
        <w:rPr>
          <w:rFonts w:ascii="Times New Roman" w:hAnsi="Times New Roman" w:cs="Times New Roman"/>
          <w:color w:val="000000" w:themeColor="text1"/>
        </w:rPr>
        <w:t>. Keep the original unchanged.</w:t>
      </w:r>
    </w:p>
    <w:p w14:paraId="1A35D91A" w14:textId="77777777" w:rsidR="008C4DA3" w:rsidRPr="007443CF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 xml:space="preserve">Find the line </w:t>
      </w:r>
      <w:r w:rsidRPr="007443CF">
        <w:rPr>
          <w:rStyle w:val="VerbatimChar"/>
          <w:rFonts w:ascii="Times New Roman" w:hAnsi="Times New Roman" w:cs="Times New Roman"/>
          <w:color w:val="000000" w:themeColor="text1"/>
        </w:rPr>
        <w:t>vec = TfidfVectorizer()</w:t>
      </w:r>
      <w:r w:rsidRPr="007443CF">
        <w:rPr>
          <w:rFonts w:ascii="Times New Roman" w:hAnsi="Times New Roman" w:cs="Times New Roman"/>
          <w:color w:val="000000" w:themeColor="text1"/>
        </w:rPr>
        <w:t>.</w:t>
      </w:r>
    </w:p>
    <w:p w14:paraId="1A35D91B" w14:textId="77777777" w:rsidR="008C4DA3" w:rsidRPr="007443CF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Replace it with the line below.</w:t>
      </w:r>
    </w:p>
    <w:p w14:paraId="1A35D91C" w14:textId="77777777" w:rsidR="008C4DA3" w:rsidRPr="007443CF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Run the copy and copy its four predictions and the new vocabulary size into the table in Step 3.</w:t>
      </w:r>
    </w:p>
    <w:p w14:paraId="1A35D91D" w14:textId="77777777" w:rsidR="008C4DA3" w:rsidRPr="007443CF" w:rsidRDefault="00000000">
      <w:pPr>
        <w:pStyle w:val="SourceCode"/>
        <w:rPr>
          <w:rFonts w:ascii="Times New Roman" w:hAnsi="Times New Roman" w:cs="Times New Roman"/>
          <w:color w:val="000000" w:themeColor="text1"/>
        </w:rPr>
      </w:pPr>
      <w:r w:rsidRPr="007443CF">
        <w:rPr>
          <w:rStyle w:val="NormalTok"/>
          <w:rFonts w:ascii="Times New Roman" w:hAnsi="Times New Roman" w:cs="Times New Roman"/>
          <w:color w:val="000000" w:themeColor="text1"/>
        </w:rPr>
        <w:t xml:space="preserve">vec </w:t>
      </w:r>
      <w:r w:rsidRPr="007443CF">
        <w:rPr>
          <w:rStyle w:val="OperatorTok"/>
          <w:rFonts w:ascii="Times New Roman" w:hAnsi="Times New Roman" w:cs="Times New Roman"/>
          <w:color w:val="000000" w:themeColor="text1"/>
        </w:rPr>
        <w:t>=</w:t>
      </w:r>
      <w:r w:rsidRPr="007443CF">
        <w:rPr>
          <w:rStyle w:val="NormalTok"/>
          <w:rFonts w:ascii="Times New Roman" w:hAnsi="Times New Roman" w:cs="Times New Roman"/>
          <w:color w:val="000000" w:themeColor="text1"/>
        </w:rPr>
        <w:t xml:space="preserve"> TfidfVectorizer(ngram_range</w:t>
      </w:r>
      <w:r w:rsidRPr="007443CF">
        <w:rPr>
          <w:rStyle w:val="OperatorTok"/>
          <w:rFonts w:ascii="Times New Roman" w:hAnsi="Times New Roman" w:cs="Times New Roman"/>
          <w:color w:val="000000" w:themeColor="text1"/>
        </w:rPr>
        <w:t>=</w:t>
      </w:r>
      <w:r w:rsidRPr="007443CF">
        <w:rPr>
          <w:rStyle w:val="NormalTok"/>
          <w:rFonts w:ascii="Times New Roman" w:hAnsi="Times New Roman" w:cs="Times New Roman"/>
          <w:color w:val="000000" w:themeColor="text1"/>
        </w:rPr>
        <w:t>(</w:t>
      </w:r>
      <w:r w:rsidRPr="007443CF">
        <w:rPr>
          <w:rStyle w:val="DecValTok"/>
          <w:rFonts w:ascii="Times New Roman" w:hAnsi="Times New Roman" w:cs="Times New Roman"/>
          <w:color w:val="000000" w:themeColor="text1"/>
        </w:rPr>
        <w:t>1</w:t>
      </w:r>
      <w:r w:rsidRPr="007443CF">
        <w:rPr>
          <w:rStyle w:val="NormalTok"/>
          <w:rFonts w:ascii="Times New Roman" w:hAnsi="Times New Roman" w:cs="Times New Roman"/>
          <w:color w:val="000000" w:themeColor="text1"/>
        </w:rPr>
        <w:t xml:space="preserve">, </w:t>
      </w:r>
      <w:r w:rsidRPr="007443CF">
        <w:rPr>
          <w:rStyle w:val="DecValTok"/>
          <w:rFonts w:ascii="Times New Roman" w:hAnsi="Times New Roman" w:cs="Times New Roman"/>
          <w:color w:val="000000" w:themeColor="text1"/>
        </w:rPr>
        <w:t>2</w:t>
      </w:r>
      <w:r w:rsidRPr="007443CF">
        <w:rPr>
          <w:rStyle w:val="NormalTok"/>
          <w:rFonts w:ascii="Times New Roman" w:hAnsi="Times New Roman" w:cs="Times New Roman"/>
          <w:color w:val="000000" w:themeColor="text1"/>
        </w:rPr>
        <w:t>))</w:t>
      </w:r>
    </w:p>
    <w:p w14:paraId="1A35D91E" w14:textId="77777777" w:rsidR="008C4DA3" w:rsidRPr="007443CF" w:rsidRDefault="00000000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7443CF">
        <w:rPr>
          <w:rStyle w:val="VerbatimChar"/>
          <w:rFonts w:ascii="Times New Roman" w:hAnsi="Times New Roman" w:cs="Times New Roman"/>
          <w:color w:val="000000" w:themeColor="text1"/>
        </w:rPr>
        <w:t>ngram_range=(1, 2)</w:t>
      </w:r>
      <w:r w:rsidRPr="007443CF">
        <w:rPr>
          <w:rFonts w:ascii="Times New Roman" w:hAnsi="Times New Roman" w:cs="Times New Roman"/>
          <w:color w:val="000000" w:themeColor="text1"/>
        </w:rPr>
        <w:t xml:space="preserve"> means: use single words and pairs of words.</w:t>
      </w:r>
    </w:p>
    <w:p w14:paraId="1A35D91F" w14:textId="77777777" w:rsidR="008C4DA3" w:rsidRPr="007443CF" w:rsidRDefault="00000000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5" w:name="step-3-compare-and-explain"/>
      <w:bookmarkEnd w:id="4"/>
      <w:r w:rsidRPr="007443CF">
        <w:rPr>
          <w:rFonts w:ascii="Times New Roman" w:hAnsi="Times New Roman" w:cs="Times New Roman"/>
          <w:color w:val="000000" w:themeColor="text1"/>
        </w:rPr>
        <w:t>Step 3: Compare and explain</w:t>
      </w:r>
    </w:p>
    <w:p w14:paraId="1A35D920" w14:textId="77777777" w:rsidR="008C4DA3" w:rsidRPr="007443CF" w:rsidRDefault="00000000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Fill in the table. “Correct” is the label a person would give.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803"/>
        <w:gridCol w:w="936"/>
        <w:gridCol w:w="1043"/>
        <w:gridCol w:w="1543"/>
      </w:tblGrid>
      <w:tr w:rsidR="008C4DA3" w:rsidRPr="007443CF" w14:paraId="1A35D925" w14:textId="77777777" w:rsidTr="008C4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1A35D921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Sentence</w:t>
            </w:r>
          </w:p>
        </w:tc>
        <w:tc>
          <w:tcPr>
            <w:tcW w:w="0" w:type="auto"/>
          </w:tcPr>
          <w:p w14:paraId="1A35D922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Correct</w:t>
            </w:r>
          </w:p>
        </w:tc>
        <w:tc>
          <w:tcPr>
            <w:tcW w:w="0" w:type="auto"/>
          </w:tcPr>
          <w:p w14:paraId="1A35D923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Baseline</w:t>
            </w:r>
          </w:p>
        </w:tc>
        <w:tc>
          <w:tcPr>
            <w:tcW w:w="0" w:type="auto"/>
          </w:tcPr>
          <w:p w14:paraId="1A35D924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With n-grams</w:t>
            </w:r>
          </w:p>
        </w:tc>
      </w:tr>
      <w:tr w:rsidR="008C4DA3" w:rsidRPr="007443CF" w14:paraId="1A35D92A" w14:textId="77777777">
        <w:tc>
          <w:tcPr>
            <w:tcW w:w="0" w:type="auto"/>
          </w:tcPr>
          <w:p w14:paraId="1A35D926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lastRenderedPageBreak/>
              <w:t>a brilliant and moving film</w:t>
            </w:r>
          </w:p>
        </w:tc>
        <w:tc>
          <w:tcPr>
            <w:tcW w:w="0" w:type="auto"/>
          </w:tcPr>
          <w:p w14:paraId="1A35D927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pos</w:t>
            </w:r>
          </w:p>
        </w:tc>
        <w:tc>
          <w:tcPr>
            <w:tcW w:w="0" w:type="auto"/>
          </w:tcPr>
          <w:p w14:paraId="1A35D928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</w:tcPr>
          <w:p w14:paraId="1A35D929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4DA3" w:rsidRPr="007443CF" w14:paraId="1A35D92F" w14:textId="77777777">
        <w:tc>
          <w:tcPr>
            <w:tcW w:w="0" w:type="auto"/>
          </w:tcPr>
          <w:p w14:paraId="1A35D92B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a boring and weak plot</w:t>
            </w:r>
          </w:p>
        </w:tc>
        <w:tc>
          <w:tcPr>
            <w:tcW w:w="0" w:type="auto"/>
          </w:tcPr>
          <w:p w14:paraId="1A35D92C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neg</w:t>
            </w:r>
          </w:p>
        </w:tc>
        <w:tc>
          <w:tcPr>
            <w:tcW w:w="0" w:type="auto"/>
          </w:tcPr>
          <w:p w14:paraId="1A35D92D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</w:tcPr>
          <w:p w14:paraId="1A35D92E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4DA3" w:rsidRPr="007443CF" w14:paraId="1A35D934" w14:textId="77777777">
        <w:tc>
          <w:tcPr>
            <w:tcW w:w="0" w:type="auto"/>
          </w:tcPr>
          <w:p w14:paraId="1A35D930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not a brilliant film</w:t>
            </w:r>
          </w:p>
        </w:tc>
        <w:tc>
          <w:tcPr>
            <w:tcW w:w="0" w:type="auto"/>
          </w:tcPr>
          <w:p w14:paraId="1A35D931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neg</w:t>
            </w:r>
          </w:p>
        </w:tc>
        <w:tc>
          <w:tcPr>
            <w:tcW w:w="0" w:type="auto"/>
          </w:tcPr>
          <w:p w14:paraId="1A35D932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</w:tcPr>
          <w:p w14:paraId="1A35D933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4DA3" w:rsidRPr="007443CF" w14:paraId="1A35D939" w14:textId="77777777">
        <w:tc>
          <w:tcPr>
            <w:tcW w:w="0" w:type="auto"/>
          </w:tcPr>
          <w:p w14:paraId="1A35D935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a film that is not boring</w:t>
            </w:r>
          </w:p>
        </w:tc>
        <w:tc>
          <w:tcPr>
            <w:tcW w:w="0" w:type="auto"/>
          </w:tcPr>
          <w:p w14:paraId="1A35D936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pos</w:t>
            </w:r>
          </w:p>
        </w:tc>
        <w:tc>
          <w:tcPr>
            <w:tcW w:w="0" w:type="auto"/>
          </w:tcPr>
          <w:p w14:paraId="1A35D937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</w:tcPr>
          <w:p w14:paraId="1A35D938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4DA3" w:rsidRPr="007443CF" w14:paraId="1A35D93E" w14:textId="77777777">
        <w:tc>
          <w:tcPr>
            <w:tcW w:w="0" w:type="auto"/>
          </w:tcPr>
          <w:p w14:paraId="1A35D93A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Vocabulary size</w:t>
            </w:r>
          </w:p>
        </w:tc>
        <w:tc>
          <w:tcPr>
            <w:tcW w:w="0" w:type="auto"/>
          </w:tcPr>
          <w:p w14:paraId="1A35D93B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</w:tcPr>
          <w:p w14:paraId="1A35D93C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</w:tcPr>
          <w:p w14:paraId="1A35D93D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A35D93F" w14:textId="77777777" w:rsidR="008C4DA3" w:rsidRPr="007443CF" w:rsidRDefault="00000000">
      <w:pPr>
        <w:pStyle w:val="BodyText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Answer in one or two sentences each:</w:t>
      </w:r>
    </w:p>
    <w:p w14:paraId="1A35D940" w14:textId="77777777" w:rsidR="008C4DA3" w:rsidRPr="007443CF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Did the predictions change? Which sentences are still wrong?</w:t>
      </w:r>
    </w:p>
    <w:p w14:paraId="1A35D941" w14:textId="77777777" w:rsidR="008C4DA3" w:rsidRPr="007443CF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The vocabulary grew when you added pairs. Why?</w:t>
      </w:r>
    </w:p>
    <w:p w14:paraId="1A35D942" w14:textId="77777777" w:rsidR="008C4DA3" w:rsidRPr="007443CF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 xml:space="preserve">Run </w:t>
      </w:r>
      <w:r w:rsidRPr="007443CF">
        <w:rPr>
          <w:rStyle w:val="VerbatimChar"/>
          <w:rFonts w:ascii="Times New Roman" w:hAnsi="Times New Roman" w:cs="Times New Roman"/>
          <w:color w:val="000000" w:themeColor="text1"/>
        </w:rPr>
        <w:t>print("not" in vec.vocabulary_)</w:t>
      </w:r>
      <w:r w:rsidRPr="007443CF">
        <w:rPr>
          <w:rFonts w:ascii="Times New Roman" w:hAnsi="Times New Roman" w:cs="Times New Roman"/>
          <w:color w:val="000000" w:themeColor="text1"/>
        </w:rPr>
        <w:t xml:space="preserve"> after the vectoriser has been trained. What does the answer tell you about why pairs cannot help yet?</w:t>
      </w:r>
    </w:p>
    <w:p w14:paraId="1A35D943" w14:textId="77777777" w:rsidR="008C4DA3" w:rsidRPr="007443CF" w:rsidRDefault="00000000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6" w:name="X1132b093a98c3187465a7dbc8f919e0560e8127"/>
      <w:bookmarkEnd w:id="5"/>
      <w:r w:rsidRPr="007443CF">
        <w:rPr>
          <w:rFonts w:ascii="Times New Roman" w:hAnsi="Times New Roman" w:cs="Times New Roman"/>
          <w:color w:val="000000" w:themeColor="text1"/>
        </w:rPr>
        <w:t>Step 4 (extension): n-grams plus more examples</w:t>
      </w:r>
    </w:p>
    <w:p w14:paraId="1A35D944" w14:textId="77777777" w:rsidR="008C4DA3" w:rsidRPr="007443CF" w:rsidRDefault="00000000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 xml:space="preserve">Open </w:t>
      </w:r>
      <w:r w:rsidRPr="007443CF">
        <w:rPr>
          <w:rStyle w:val="VerbatimChar"/>
          <w:rFonts w:ascii="Times New Roman" w:hAnsi="Times New Roman" w:cs="Times New Roman"/>
          <w:color w:val="000000" w:themeColor="text1"/>
        </w:rPr>
        <w:t>ACCA7026 Lecture 5 - Fix the classifier experiment.py</w:t>
      </w:r>
      <w:r w:rsidRPr="007443CF">
        <w:rPr>
          <w:rFonts w:ascii="Times New Roman" w:hAnsi="Times New Roman" w:cs="Times New Roman"/>
          <w:color w:val="000000" w:themeColor="text1"/>
        </w:rPr>
        <w:t xml:space="preserve">. Run it once as it is, then remove the </w:t>
      </w:r>
      <w:r w:rsidRPr="007443CF">
        <w:rPr>
          <w:rStyle w:val="VerbatimChar"/>
          <w:rFonts w:ascii="Times New Roman" w:hAnsi="Times New Roman" w:cs="Times New Roman"/>
          <w:color w:val="000000" w:themeColor="text1"/>
        </w:rPr>
        <w:t>#</w:t>
      </w:r>
      <w:r w:rsidRPr="007443CF">
        <w:rPr>
          <w:rFonts w:ascii="Times New Roman" w:hAnsi="Times New Roman" w:cs="Times New Roman"/>
          <w:color w:val="000000" w:themeColor="text1"/>
        </w:rPr>
        <w:t xml:space="preserve"> in front of one experiment line at a time and record the score.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1336"/>
        <w:gridCol w:w="4242"/>
        <w:gridCol w:w="1743"/>
      </w:tblGrid>
      <w:tr w:rsidR="008C4DA3" w:rsidRPr="007443CF" w14:paraId="1A35D948" w14:textId="77777777" w:rsidTr="008C4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1A35D945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Experiment</w:t>
            </w:r>
          </w:p>
        </w:tc>
        <w:tc>
          <w:tcPr>
            <w:tcW w:w="0" w:type="auto"/>
          </w:tcPr>
          <w:p w14:paraId="1A35D946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What changed</w:t>
            </w:r>
          </w:p>
        </w:tc>
        <w:tc>
          <w:tcPr>
            <w:tcW w:w="0" w:type="auto"/>
          </w:tcPr>
          <w:p w14:paraId="1A35D947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Correct out of 4</w:t>
            </w:r>
          </w:p>
        </w:tc>
      </w:tr>
      <w:tr w:rsidR="008C4DA3" w:rsidRPr="007443CF" w14:paraId="1A35D94C" w14:textId="77777777">
        <w:tc>
          <w:tcPr>
            <w:tcW w:w="0" w:type="auto"/>
          </w:tcPr>
          <w:p w14:paraId="1A35D949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14:paraId="1A35D94A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Baseline</w:t>
            </w:r>
          </w:p>
        </w:tc>
        <w:tc>
          <w:tcPr>
            <w:tcW w:w="0" w:type="auto"/>
          </w:tcPr>
          <w:p w14:paraId="1A35D94B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4DA3" w:rsidRPr="007443CF" w14:paraId="1A35D950" w14:textId="77777777">
        <w:tc>
          <w:tcPr>
            <w:tcW w:w="0" w:type="auto"/>
          </w:tcPr>
          <w:p w14:paraId="1A35D94D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2b</w:t>
            </w:r>
          </w:p>
        </w:tc>
        <w:tc>
          <w:tcPr>
            <w:tcW w:w="0" w:type="auto"/>
          </w:tcPr>
          <w:p w14:paraId="1A35D94E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Word pairs (n-grams)</w:t>
            </w:r>
          </w:p>
        </w:tc>
        <w:tc>
          <w:tcPr>
            <w:tcW w:w="0" w:type="auto"/>
          </w:tcPr>
          <w:p w14:paraId="1A35D94F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4DA3" w:rsidRPr="007443CF" w14:paraId="1A35D954" w14:textId="77777777">
        <w:tc>
          <w:tcPr>
            <w:tcW w:w="0" w:type="auto"/>
          </w:tcPr>
          <w:p w14:paraId="1A35D951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2c</w:t>
            </w:r>
          </w:p>
        </w:tc>
        <w:tc>
          <w:tcPr>
            <w:tcW w:w="0" w:type="auto"/>
          </w:tcPr>
          <w:p w14:paraId="1A35D952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Eight extra reviews containing “not”</w:t>
            </w:r>
          </w:p>
        </w:tc>
        <w:tc>
          <w:tcPr>
            <w:tcW w:w="0" w:type="auto"/>
          </w:tcPr>
          <w:p w14:paraId="1A35D953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4DA3" w:rsidRPr="007443CF" w14:paraId="1A35D958" w14:textId="77777777">
        <w:tc>
          <w:tcPr>
            <w:tcW w:w="0" w:type="auto"/>
          </w:tcPr>
          <w:p w14:paraId="1A35D955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</w:tcPr>
          <w:p w14:paraId="1A35D956" w14:textId="77777777" w:rsidR="008C4DA3" w:rsidRPr="007443CF" w:rsidRDefault="00000000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  <w:r w:rsidRPr="007443CF">
              <w:rPr>
                <w:rFonts w:ascii="Times New Roman" w:hAnsi="Times New Roman" w:cs="Times New Roman"/>
                <w:color w:val="000000" w:themeColor="text1"/>
              </w:rPr>
              <w:t>Word pairs and the extra reviews together</w:t>
            </w:r>
          </w:p>
        </w:tc>
        <w:tc>
          <w:tcPr>
            <w:tcW w:w="0" w:type="auto"/>
          </w:tcPr>
          <w:p w14:paraId="1A35D957" w14:textId="77777777" w:rsidR="008C4DA3" w:rsidRPr="007443CF" w:rsidRDefault="008C4DA3">
            <w:pPr>
              <w:pStyle w:val="Comp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A35D959" w14:textId="77777777" w:rsidR="008C4DA3" w:rsidRPr="007443CF" w:rsidRDefault="00000000">
      <w:pPr>
        <w:pStyle w:val="BodyText"/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Write two sentences: which change helps most, and why 12 to 20 reviews are not enough for a counting method to learn negation reliably.</w:t>
      </w:r>
    </w:p>
    <w:p w14:paraId="1A35D95A" w14:textId="77777777" w:rsidR="008C4DA3" w:rsidRPr="007443CF" w:rsidRDefault="00000000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7" w:name="rules-and-files"/>
      <w:bookmarkEnd w:id="6"/>
      <w:r w:rsidRPr="007443CF">
        <w:rPr>
          <w:rFonts w:ascii="Times New Roman" w:hAnsi="Times New Roman" w:cs="Times New Roman"/>
          <w:color w:val="000000" w:themeColor="text1"/>
        </w:rPr>
        <w:t>Rules and files</w:t>
      </w:r>
    </w:p>
    <w:p w14:paraId="1A35D95B" w14:textId="77777777" w:rsidR="008C4DA3" w:rsidRPr="007443CF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Use only the invented reviews supplied with the scripts. Do not use the assessment dataset in this activity.</w:t>
      </w:r>
    </w:p>
    <w:p w14:paraId="1A35D95C" w14:textId="77777777" w:rsidR="008C4DA3" w:rsidRPr="007443CF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Keep the original scripts unchanged. Work in copies.</w:t>
      </w:r>
    </w:p>
    <w:p w14:paraId="1A35D95D" w14:textId="77777777" w:rsidR="008C4DA3" w:rsidRPr="007443CF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>Record what you tried and what you saw, even when it did not help.</w:t>
      </w:r>
    </w:p>
    <w:p w14:paraId="1A35D95E" w14:textId="77777777" w:rsidR="008C4DA3" w:rsidRPr="007443CF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7443CF">
        <w:rPr>
          <w:rFonts w:ascii="Times New Roman" w:hAnsi="Times New Roman" w:cs="Times New Roman"/>
          <w:color w:val="000000" w:themeColor="text1"/>
        </w:rPr>
        <w:t xml:space="preserve">Scripts: </w:t>
      </w:r>
      <w:r w:rsidRPr="007443CF">
        <w:rPr>
          <w:rStyle w:val="VerbatimChar"/>
          <w:rFonts w:ascii="Times New Roman" w:hAnsi="Times New Roman" w:cs="Times New Roman"/>
          <w:color w:val="000000" w:themeColor="text1"/>
        </w:rPr>
        <w:t>ACCA7026 Lecture 5 - TF-IDF activity.py</w:t>
      </w:r>
      <w:r w:rsidRPr="007443CF">
        <w:rPr>
          <w:rFonts w:ascii="Times New Roman" w:hAnsi="Times New Roman" w:cs="Times New Roman"/>
          <w:color w:val="000000" w:themeColor="text1"/>
        </w:rPr>
        <w:t xml:space="preserve"> (Steps 1 to 3) and </w:t>
      </w:r>
      <w:r w:rsidRPr="007443CF">
        <w:rPr>
          <w:rStyle w:val="VerbatimChar"/>
          <w:rFonts w:ascii="Times New Roman" w:hAnsi="Times New Roman" w:cs="Times New Roman"/>
          <w:color w:val="000000" w:themeColor="text1"/>
        </w:rPr>
        <w:t>ACCA7026 Lecture 5 - Fix the classifier experiment.py</w:t>
      </w:r>
      <w:r w:rsidRPr="007443CF">
        <w:rPr>
          <w:rFonts w:ascii="Times New Roman" w:hAnsi="Times New Roman" w:cs="Times New Roman"/>
          <w:color w:val="000000" w:themeColor="text1"/>
        </w:rPr>
        <w:t xml:space="preserve"> (Step 4).</w:t>
      </w:r>
      <w:bookmarkEnd w:id="0"/>
      <w:bookmarkEnd w:id="7"/>
    </w:p>
    <w:sectPr w:rsidR="008C4DA3" w:rsidRPr="007443CF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E6039" w14:textId="77777777" w:rsidR="005A6C43" w:rsidRDefault="005A6C43">
      <w:pPr>
        <w:spacing w:after="0"/>
      </w:pPr>
      <w:r>
        <w:separator/>
      </w:r>
    </w:p>
  </w:endnote>
  <w:endnote w:type="continuationSeparator" w:id="0">
    <w:p w14:paraId="6C7D6A2E" w14:textId="77777777" w:rsidR="005A6C43" w:rsidRDefault="005A6C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643E3" w14:textId="77777777" w:rsidR="005A6C43" w:rsidRDefault="005A6C43">
      <w:r>
        <w:separator/>
      </w:r>
    </w:p>
  </w:footnote>
  <w:footnote w:type="continuationSeparator" w:id="0">
    <w:p w14:paraId="42CE50FA" w14:textId="77777777" w:rsidR="005A6C43" w:rsidRDefault="005A6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DA42B06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51F2080E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0A99411"/>
    <w:multiLevelType w:val="multilevel"/>
    <w:tmpl w:val="1742A47A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" w16cid:durableId="791676139">
    <w:abstractNumId w:val="0"/>
  </w:num>
  <w:num w:numId="2" w16cid:durableId="1409041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30030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9329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4DA3"/>
    <w:rsid w:val="003D7692"/>
    <w:rsid w:val="00417EAA"/>
    <w:rsid w:val="005A6C43"/>
    <w:rsid w:val="00677F2D"/>
    <w:rsid w:val="007443CF"/>
    <w:rsid w:val="008C4DA3"/>
    <w:rsid w:val="00A65C84"/>
    <w:rsid w:val="00F3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35D901"/>
  <w15:docId w15:val="{72CB46B1-8470-4B7F-BE62-8B0DB9C64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rsid w:val="007443C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7443CF"/>
  </w:style>
  <w:style w:type="paragraph" w:styleId="Footer">
    <w:name w:val="footer"/>
    <w:basedOn w:val="Normal"/>
    <w:link w:val="FooterChar"/>
    <w:rsid w:val="007443C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744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2429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Seena Joseph</cp:lastModifiedBy>
  <cp:revision>6</cp:revision>
  <dcterms:created xsi:type="dcterms:W3CDTF">2026-10-20T11:16:00Z</dcterms:created>
  <dcterms:modified xsi:type="dcterms:W3CDTF">2026-10-20T11:19:00Z</dcterms:modified>
</cp:coreProperties>
</file>