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366934" w:rsidRDefault="006E2C20">
      <w:pPr>
        <w:rPr>
          <w:rFonts w:ascii="Times New Roman" w:hAnsi="Times New Roman" w:cs="Times New Roman"/>
          <w:b/>
          <w:sz w:val="28"/>
          <w:szCs w:val="28"/>
          <w:lang w:val="en-GB"/>
        </w:rPr>
      </w:pPr>
      <w:r w:rsidRPr="006E2C20">
        <w:rPr>
          <w:rFonts w:ascii="Times New Roman" w:hAnsi="Times New Roman" w:cs="Times New Roman"/>
          <w:b/>
          <w:sz w:val="28"/>
          <w:szCs w:val="28"/>
          <w:lang w:val="en-GB"/>
        </w:rPr>
        <w:t>Public Health 1815-75</w:t>
      </w:r>
    </w:p>
    <w:p w:rsidR="006E2C20" w:rsidRDefault="006E2C20">
      <w:pPr>
        <w:rPr>
          <w:rFonts w:ascii="Times New Roman" w:hAnsi="Times New Roman" w:cs="Times New Roman"/>
          <w:b/>
          <w:sz w:val="24"/>
          <w:szCs w:val="24"/>
          <w:lang w:val="en-GB"/>
        </w:rPr>
      </w:pPr>
      <w:r>
        <w:rPr>
          <w:rFonts w:ascii="Times New Roman" w:hAnsi="Times New Roman" w:cs="Times New Roman"/>
          <w:b/>
          <w:sz w:val="24"/>
          <w:szCs w:val="24"/>
          <w:lang w:val="en-GB"/>
        </w:rPr>
        <w:t>Dirt, disease and public health: the nature of the problem</w:t>
      </w:r>
    </w:p>
    <w:p w:rsidR="006E2C20" w:rsidRDefault="006E2C20">
      <w:pPr>
        <w:rPr>
          <w:rFonts w:ascii="Times New Roman" w:hAnsi="Times New Roman" w:cs="Times New Roman"/>
          <w:sz w:val="24"/>
          <w:szCs w:val="24"/>
          <w:lang w:val="en-GB"/>
        </w:rPr>
      </w:pPr>
      <w:r>
        <w:rPr>
          <w:rFonts w:ascii="Times New Roman" w:hAnsi="Times New Roman" w:cs="Times New Roman"/>
          <w:sz w:val="24"/>
          <w:szCs w:val="24"/>
          <w:lang w:val="en-GB"/>
        </w:rPr>
        <w:t xml:space="preserve">Poverty and pauperism affected the most vulnerable members of society; those who had a few saleable skills and less education, </w:t>
      </w:r>
      <w:proofErr w:type="gramStart"/>
      <w:r>
        <w:rPr>
          <w:rFonts w:ascii="Times New Roman" w:hAnsi="Times New Roman" w:cs="Times New Roman"/>
          <w:sz w:val="24"/>
          <w:szCs w:val="24"/>
          <w:lang w:val="en-GB"/>
        </w:rPr>
        <w:t>who</w:t>
      </w:r>
      <w:proofErr w:type="gramEnd"/>
      <w:r>
        <w:rPr>
          <w:rFonts w:ascii="Times New Roman" w:hAnsi="Times New Roman" w:cs="Times New Roman"/>
          <w:sz w:val="24"/>
          <w:szCs w:val="24"/>
          <w:lang w:val="en-GB"/>
        </w:rPr>
        <w:t xml:space="preserve"> were at the mercy of market forces and the vagaries of employers. Disease, on the other hand, was no respecter of persons and even Prince Albert died from typhoid</w:t>
      </w:r>
      <w:r w:rsidR="00B21BC4">
        <w:rPr>
          <w:rFonts w:ascii="Times New Roman" w:hAnsi="Times New Roman" w:cs="Times New Roman"/>
          <w:sz w:val="24"/>
          <w:szCs w:val="24"/>
          <w:lang w:val="en-GB"/>
        </w:rPr>
        <w:t xml:space="preserve"> in 1861 aged 42.</w:t>
      </w:r>
    </w:p>
    <w:p w:rsidR="00B21BC4" w:rsidRDefault="00B21BC4">
      <w:pPr>
        <w:rPr>
          <w:rFonts w:ascii="Times New Roman" w:hAnsi="Times New Roman" w:cs="Times New Roman"/>
          <w:sz w:val="24"/>
          <w:szCs w:val="24"/>
          <w:lang w:val="en-GB"/>
        </w:rPr>
      </w:pPr>
      <w:r>
        <w:rPr>
          <w:rFonts w:ascii="Times New Roman" w:hAnsi="Times New Roman" w:cs="Times New Roman"/>
          <w:sz w:val="24"/>
          <w:szCs w:val="24"/>
          <w:lang w:val="en-GB"/>
        </w:rPr>
        <w:t xml:space="preserve">The improvement in the health of the community has always posed problems for </w:t>
      </w:r>
      <w:proofErr w:type="gramStart"/>
      <w:r>
        <w:rPr>
          <w:rFonts w:ascii="Times New Roman" w:hAnsi="Times New Roman" w:cs="Times New Roman"/>
          <w:sz w:val="24"/>
          <w:szCs w:val="24"/>
          <w:lang w:val="en-GB"/>
        </w:rPr>
        <w:t>those</w:t>
      </w:r>
      <w:proofErr w:type="gramEnd"/>
      <w:r>
        <w:rPr>
          <w:rFonts w:ascii="Times New Roman" w:hAnsi="Times New Roman" w:cs="Times New Roman"/>
          <w:sz w:val="24"/>
          <w:szCs w:val="24"/>
          <w:lang w:val="en-GB"/>
        </w:rPr>
        <w:t xml:space="preserve"> intent on developing public health provision. There has to be appropriate technical skill and knowledge of sanitary engineering; there has to be appropriate medical knowledge about the cause and prevention of disease; and there has to be the willingness of the public, local authorities and Parliament to legislate and carry through and uphold legislation. This was to be no easy task in a Britain wedded, in the early years of this period, to the doctrine of laissez-faire, and where germ theory of disease was not known until the 1860s.</w:t>
      </w:r>
    </w:p>
    <w:p w:rsidR="00B21BC4" w:rsidRDefault="00B21BC4">
      <w:pPr>
        <w:rPr>
          <w:rFonts w:ascii="Times New Roman" w:hAnsi="Times New Roman" w:cs="Times New Roman"/>
          <w:sz w:val="24"/>
          <w:szCs w:val="24"/>
          <w:lang w:val="en-GB"/>
        </w:rPr>
      </w:pPr>
      <w:r>
        <w:rPr>
          <w:rFonts w:ascii="Times New Roman" w:hAnsi="Times New Roman" w:cs="Times New Roman"/>
          <w:sz w:val="24"/>
          <w:szCs w:val="24"/>
          <w:lang w:val="en-GB"/>
        </w:rPr>
        <w:t>Pressure for change-for improvement in public health-came not from those affected or likely to be most affected. It came, in some measure, from local authorities and, in a greater measure, from scientists, doctors, administrators and philanthropists who, sometimes working together and sometimes alone, were concerned about various aspects of health problems in society.</w:t>
      </w:r>
    </w:p>
    <w:p w:rsidR="00B21BC4" w:rsidRDefault="00B21BC4">
      <w:pPr>
        <w:rPr>
          <w:rFonts w:ascii="Times New Roman" w:hAnsi="Times New Roman" w:cs="Times New Roman"/>
          <w:b/>
          <w:sz w:val="24"/>
          <w:szCs w:val="24"/>
          <w:lang w:val="en-GB"/>
        </w:rPr>
      </w:pPr>
      <w:r w:rsidRPr="00B21BC4">
        <w:rPr>
          <w:rFonts w:ascii="Times New Roman" w:hAnsi="Times New Roman" w:cs="Times New Roman"/>
          <w:b/>
          <w:sz w:val="24"/>
          <w:szCs w:val="24"/>
          <w:lang w:val="en-GB"/>
        </w:rPr>
        <w:t>People on the move: A crisis in the making?</w:t>
      </w:r>
    </w:p>
    <w:p w:rsidR="00B21BC4" w:rsidRDefault="002866BB">
      <w:pPr>
        <w:rPr>
          <w:rFonts w:ascii="Times New Roman" w:hAnsi="Times New Roman" w:cs="Times New Roman"/>
          <w:sz w:val="24"/>
          <w:szCs w:val="24"/>
          <w:lang w:val="en-GB"/>
        </w:rPr>
      </w:pPr>
      <w:r w:rsidRPr="002866BB">
        <w:rPr>
          <w:rFonts w:ascii="Times New Roman" w:hAnsi="Times New Roman" w:cs="Times New Roman"/>
          <w:sz w:val="24"/>
          <w:szCs w:val="24"/>
          <w:lang w:val="en-GB"/>
        </w:rPr>
        <w:t>In pre-industrial</w:t>
      </w:r>
      <w:r>
        <w:rPr>
          <w:rFonts w:ascii="Times New Roman" w:hAnsi="Times New Roman" w:cs="Times New Roman"/>
          <w:sz w:val="24"/>
          <w:szCs w:val="24"/>
          <w:lang w:val="en-GB"/>
        </w:rPr>
        <w:t xml:space="preserve"> Britain, there were few pressing public health problems. True there were no drains or sewage systems, no clean piped water and no effective measures to prevent the spread of disease. When people lived thinly spread in rural areas, apart from a couple of virulent outbreaks of plague, there were no real opportunities for disease to get a hold. And there was certainly no perceived need for anything like a national public health system.</w:t>
      </w:r>
    </w:p>
    <w:p w:rsidR="002866BB" w:rsidRDefault="002866BB">
      <w:pPr>
        <w:rPr>
          <w:rFonts w:ascii="Times New Roman" w:hAnsi="Times New Roman" w:cs="Times New Roman"/>
          <w:sz w:val="24"/>
          <w:szCs w:val="24"/>
          <w:lang w:val="en-GB"/>
        </w:rPr>
      </w:pPr>
      <w:r>
        <w:rPr>
          <w:rFonts w:ascii="Times New Roman" w:hAnsi="Times New Roman" w:cs="Times New Roman"/>
          <w:sz w:val="24"/>
          <w:szCs w:val="24"/>
          <w:lang w:val="en-GB"/>
        </w:rPr>
        <w:t>But change was to come with growing urbanisation. It was not just the size of the population that changed; the distribution did too. In 1801 around 33 per cent of the population lived in towns. This had increased to 50 per cent in 1851 and 72 per cent in 1891. Wales did not have such large towns as those found in England but many increased in size so rapidly that th</w:t>
      </w:r>
      <w:r w:rsidR="0013066F">
        <w:rPr>
          <w:rFonts w:ascii="Times New Roman" w:hAnsi="Times New Roman" w:cs="Times New Roman"/>
          <w:sz w:val="24"/>
          <w:szCs w:val="24"/>
          <w:lang w:val="en-GB"/>
        </w:rPr>
        <w:t>ey experienced similar problems:</w:t>
      </w:r>
    </w:p>
    <w:p w:rsidR="0013066F" w:rsidRDefault="0013066F">
      <w:pPr>
        <w:rPr>
          <w:rFonts w:ascii="Times New Roman" w:hAnsi="Times New Roman" w:cs="Times New Roman"/>
          <w:sz w:val="24"/>
          <w:szCs w:val="24"/>
          <w:lang w:val="en-GB"/>
        </w:rPr>
      </w:pPr>
      <w:r>
        <w:rPr>
          <w:rFonts w:ascii="Times New Roman" w:hAnsi="Times New Roman" w:cs="Times New Roman"/>
          <w:sz w:val="24"/>
          <w:szCs w:val="24"/>
          <w:lang w:val="en-GB"/>
        </w:rPr>
        <w:t>Merthyr Tydfil</w:t>
      </w:r>
      <w:r>
        <w:rPr>
          <w:rFonts w:ascii="Times New Roman" w:hAnsi="Times New Roman" w:cs="Times New Roman"/>
          <w:sz w:val="24"/>
          <w:szCs w:val="24"/>
          <w:lang w:val="en-GB"/>
        </w:rPr>
        <w:tab/>
      </w:r>
      <w:r>
        <w:rPr>
          <w:rFonts w:ascii="Times New Roman" w:hAnsi="Times New Roman" w:cs="Times New Roman"/>
          <w:sz w:val="24"/>
          <w:szCs w:val="24"/>
          <w:lang w:val="en-GB"/>
        </w:rPr>
        <w:tab/>
        <w:t>Swansea</w:t>
      </w:r>
    </w:p>
    <w:p w:rsidR="0013066F" w:rsidRDefault="0013066F">
      <w:pPr>
        <w:rPr>
          <w:rFonts w:ascii="Times New Roman" w:hAnsi="Times New Roman" w:cs="Times New Roman"/>
          <w:sz w:val="24"/>
          <w:szCs w:val="24"/>
          <w:lang w:val="en-GB"/>
        </w:rPr>
      </w:pPr>
      <w:r>
        <w:rPr>
          <w:rFonts w:ascii="Times New Roman" w:hAnsi="Times New Roman" w:cs="Times New Roman"/>
          <w:sz w:val="24"/>
          <w:szCs w:val="24"/>
          <w:lang w:val="en-GB"/>
        </w:rPr>
        <w:t>1801 – 7,705</w:t>
      </w:r>
      <w:r>
        <w:rPr>
          <w:rFonts w:ascii="Times New Roman" w:hAnsi="Times New Roman" w:cs="Times New Roman"/>
          <w:sz w:val="24"/>
          <w:szCs w:val="24"/>
          <w:lang w:val="en-GB"/>
        </w:rPr>
        <w:tab/>
      </w:r>
      <w:r>
        <w:rPr>
          <w:rFonts w:ascii="Times New Roman" w:hAnsi="Times New Roman" w:cs="Times New Roman"/>
          <w:sz w:val="24"/>
          <w:szCs w:val="24"/>
          <w:lang w:val="en-GB"/>
        </w:rPr>
        <w:tab/>
      </w:r>
      <w:r>
        <w:rPr>
          <w:rFonts w:ascii="Times New Roman" w:hAnsi="Times New Roman" w:cs="Times New Roman"/>
          <w:sz w:val="24"/>
          <w:szCs w:val="24"/>
          <w:lang w:val="en-GB"/>
        </w:rPr>
        <w:tab/>
        <w:t>1801 – 6,831</w:t>
      </w:r>
    </w:p>
    <w:p w:rsidR="0013066F" w:rsidRDefault="0013066F">
      <w:pPr>
        <w:rPr>
          <w:rFonts w:ascii="Times New Roman" w:hAnsi="Times New Roman" w:cs="Times New Roman"/>
          <w:sz w:val="24"/>
          <w:szCs w:val="24"/>
          <w:lang w:val="en-GB"/>
        </w:rPr>
      </w:pPr>
      <w:r>
        <w:rPr>
          <w:rFonts w:ascii="Times New Roman" w:hAnsi="Times New Roman" w:cs="Times New Roman"/>
          <w:sz w:val="24"/>
          <w:szCs w:val="24"/>
          <w:lang w:val="en-GB"/>
        </w:rPr>
        <w:t>1851 – 46,375</w:t>
      </w:r>
      <w:r>
        <w:rPr>
          <w:rFonts w:ascii="Times New Roman" w:hAnsi="Times New Roman" w:cs="Times New Roman"/>
          <w:sz w:val="24"/>
          <w:szCs w:val="24"/>
          <w:lang w:val="en-GB"/>
        </w:rPr>
        <w:tab/>
      </w:r>
      <w:r>
        <w:rPr>
          <w:rFonts w:ascii="Times New Roman" w:hAnsi="Times New Roman" w:cs="Times New Roman"/>
          <w:sz w:val="24"/>
          <w:szCs w:val="24"/>
          <w:lang w:val="en-GB"/>
        </w:rPr>
        <w:tab/>
      </w:r>
      <w:r>
        <w:rPr>
          <w:rFonts w:ascii="Times New Roman" w:hAnsi="Times New Roman" w:cs="Times New Roman"/>
          <w:sz w:val="24"/>
          <w:szCs w:val="24"/>
          <w:lang w:val="en-GB"/>
        </w:rPr>
        <w:tab/>
        <w:t xml:space="preserve">1841 </w:t>
      </w:r>
      <w:proofErr w:type="gramStart"/>
      <w:r>
        <w:rPr>
          <w:rFonts w:ascii="Times New Roman" w:hAnsi="Times New Roman" w:cs="Times New Roman"/>
          <w:sz w:val="24"/>
          <w:szCs w:val="24"/>
          <w:lang w:val="en-GB"/>
        </w:rPr>
        <w:t>-  16,000</w:t>
      </w:r>
      <w:proofErr w:type="gramEnd"/>
    </w:p>
    <w:p w:rsidR="0013066F" w:rsidRDefault="0013066F">
      <w:pPr>
        <w:rPr>
          <w:rFonts w:ascii="Times New Roman" w:hAnsi="Times New Roman" w:cs="Times New Roman"/>
          <w:sz w:val="24"/>
          <w:szCs w:val="24"/>
          <w:lang w:val="en-GB"/>
        </w:rPr>
      </w:pPr>
      <w:r>
        <w:rPr>
          <w:rFonts w:ascii="Times New Roman" w:hAnsi="Times New Roman" w:cs="Times New Roman"/>
          <w:sz w:val="24"/>
          <w:szCs w:val="24"/>
          <w:lang w:val="en-GB"/>
        </w:rPr>
        <w:t>1861 – 49,861</w:t>
      </w:r>
    </w:p>
    <w:p w:rsidR="0013066F" w:rsidRDefault="0013066F">
      <w:pPr>
        <w:rPr>
          <w:rFonts w:ascii="Times New Roman" w:hAnsi="Times New Roman" w:cs="Times New Roman"/>
          <w:sz w:val="24"/>
          <w:szCs w:val="24"/>
          <w:lang w:val="en-GB"/>
        </w:rPr>
      </w:pPr>
      <w:r>
        <w:rPr>
          <w:rFonts w:ascii="Times New Roman" w:hAnsi="Times New Roman" w:cs="Times New Roman"/>
          <w:sz w:val="24"/>
          <w:szCs w:val="24"/>
          <w:lang w:val="en-GB"/>
        </w:rPr>
        <w:t>1891 – 58,080</w:t>
      </w:r>
      <w:r>
        <w:rPr>
          <w:rFonts w:ascii="Times New Roman" w:hAnsi="Times New Roman" w:cs="Times New Roman"/>
          <w:sz w:val="24"/>
          <w:szCs w:val="24"/>
          <w:lang w:val="en-GB"/>
        </w:rPr>
        <w:tab/>
      </w:r>
      <w:r>
        <w:rPr>
          <w:rFonts w:ascii="Times New Roman" w:hAnsi="Times New Roman" w:cs="Times New Roman"/>
          <w:sz w:val="24"/>
          <w:szCs w:val="24"/>
          <w:lang w:val="en-GB"/>
        </w:rPr>
        <w:tab/>
      </w:r>
      <w:r>
        <w:rPr>
          <w:rFonts w:ascii="Times New Roman" w:hAnsi="Times New Roman" w:cs="Times New Roman"/>
          <w:sz w:val="24"/>
          <w:szCs w:val="24"/>
          <w:lang w:val="en-GB"/>
        </w:rPr>
        <w:tab/>
        <w:t>1891 – 100,000</w:t>
      </w:r>
    </w:p>
    <w:p w:rsidR="002866BB" w:rsidRDefault="00441208">
      <w:pPr>
        <w:rPr>
          <w:rFonts w:ascii="Times New Roman" w:hAnsi="Times New Roman" w:cs="Times New Roman"/>
          <w:sz w:val="24"/>
          <w:szCs w:val="24"/>
          <w:lang w:val="en-GB"/>
        </w:rPr>
      </w:pPr>
      <w:r>
        <w:rPr>
          <w:rFonts w:ascii="Times New Roman" w:hAnsi="Times New Roman" w:cs="Times New Roman"/>
          <w:sz w:val="24"/>
          <w:szCs w:val="24"/>
          <w:lang w:val="en-GB"/>
        </w:rPr>
        <w:lastRenderedPageBreak/>
        <w:t>Civil Registration of births, deaths and marriages – introduced in 1837 – revealed a young, fertile and actively reproducing population in most urban centres. Urban birth rates were continually above death rates but there were periods when this did not happen, and but for migration, town numbers in certain towns in Wales would have fallen due to a high infantile death rate.</w:t>
      </w:r>
    </w:p>
    <w:p w:rsidR="00441208" w:rsidRDefault="00441208">
      <w:pPr>
        <w:rPr>
          <w:rFonts w:ascii="Times New Roman" w:hAnsi="Times New Roman" w:cs="Times New Roman"/>
          <w:sz w:val="24"/>
          <w:szCs w:val="24"/>
          <w:lang w:val="en-GB"/>
        </w:rPr>
      </w:pPr>
      <w:r>
        <w:rPr>
          <w:rFonts w:ascii="Times New Roman" w:hAnsi="Times New Roman" w:cs="Times New Roman"/>
          <w:sz w:val="24"/>
          <w:szCs w:val="24"/>
          <w:lang w:val="en-GB"/>
        </w:rPr>
        <w:t>It was not so much the fact of urban growth that created public health problems, but the rate of urban growth. It was the pace of this growth that created almost insuperable problems and daunting challenges insofar as public health was concerned.</w:t>
      </w:r>
    </w:p>
    <w:p w:rsidR="00441208" w:rsidRDefault="00441208">
      <w:pPr>
        <w:rPr>
          <w:rFonts w:ascii="Times New Roman" w:hAnsi="Times New Roman" w:cs="Times New Roman"/>
          <w:b/>
          <w:sz w:val="24"/>
          <w:szCs w:val="24"/>
          <w:lang w:val="en-GB"/>
        </w:rPr>
      </w:pPr>
      <w:r w:rsidRPr="00441208">
        <w:rPr>
          <w:rFonts w:ascii="Times New Roman" w:hAnsi="Times New Roman" w:cs="Times New Roman"/>
          <w:b/>
          <w:sz w:val="24"/>
          <w:szCs w:val="24"/>
          <w:lang w:val="en-GB"/>
        </w:rPr>
        <w:t>What impact did the Industrial Revolution have on people’s living conditions?</w:t>
      </w:r>
    </w:p>
    <w:p w:rsidR="00441208" w:rsidRDefault="00441208">
      <w:pPr>
        <w:rPr>
          <w:rFonts w:ascii="Times New Roman" w:hAnsi="Times New Roman" w:cs="Times New Roman"/>
          <w:sz w:val="24"/>
          <w:szCs w:val="24"/>
          <w:lang w:val="en-GB"/>
        </w:rPr>
      </w:pPr>
      <w:r>
        <w:rPr>
          <w:rFonts w:ascii="Times New Roman" w:hAnsi="Times New Roman" w:cs="Times New Roman"/>
          <w:sz w:val="24"/>
          <w:szCs w:val="24"/>
          <w:lang w:val="en-GB"/>
        </w:rPr>
        <w:t>The influx of thousands of people into an industrial town very often had a catastrophic effect on the existing housing and sanitation provision. This, in turn, led to the explosion of what the Victorians called ‘filth diseases’ such as typhoid, diphtheria, tuberculosis, scarlet fever and most dreaded of all, cholera. Other nineteenth century killers, like measles and whooping cough, became endemic.</w:t>
      </w:r>
    </w:p>
    <w:p w:rsidR="00471ADF" w:rsidRDefault="00471ADF">
      <w:pPr>
        <w:rPr>
          <w:rFonts w:ascii="Times New Roman" w:hAnsi="Times New Roman" w:cs="Times New Roman"/>
          <w:b/>
          <w:sz w:val="24"/>
          <w:szCs w:val="24"/>
          <w:lang w:val="en-GB"/>
        </w:rPr>
      </w:pPr>
      <w:r w:rsidRPr="00471ADF">
        <w:rPr>
          <w:rFonts w:ascii="Times New Roman" w:hAnsi="Times New Roman" w:cs="Times New Roman"/>
          <w:b/>
          <w:sz w:val="24"/>
          <w:szCs w:val="24"/>
          <w:lang w:val="en-GB"/>
        </w:rPr>
        <w:t>Housing</w:t>
      </w:r>
    </w:p>
    <w:p w:rsidR="00471ADF" w:rsidRDefault="00F65ED5">
      <w:pPr>
        <w:rPr>
          <w:rFonts w:ascii="Times New Roman" w:hAnsi="Times New Roman" w:cs="Times New Roman"/>
          <w:sz w:val="24"/>
          <w:szCs w:val="24"/>
          <w:lang w:val="en-GB"/>
        </w:rPr>
      </w:pPr>
      <w:r w:rsidRPr="00F65ED5">
        <w:rPr>
          <w:rFonts w:ascii="Times New Roman" w:hAnsi="Times New Roman" w:cs="Times New Roman"/>
          <w:sz w:val="24"/>
          <w:szCs w:val="24"/>
          <w:lang w:val="en-GB"/>
        </w:rPr>
        <w:t>Bad housing was nothing new and it certainly was not a product of the industrial revolution. There had been slums in many towns and cities for centuries, and very often agricultural</w:t>
      </w:r>
      <w:r>
        <w:rPr>
          <w:rFonts w:ascii="Times New Roman" w:hAnsi="Times New Roman" w:cs="Times New Roman"/>
          <w:sz w:val="24"/>
          <w:szCs w:val="24"/>
          <w:lang w:val="en-GB"/>
        </w:rPr>
        <w:t xml:space="preserve"> labourers lived in conditions that were extremely poor. What was unique about the industrial period was that it resulted in widespread, dense overcrowding.</w:t>
      </w:r>
    </w:p>
    <w:p w:rsidR="00F65ED5" w:rsidRDefault="00F65ED5">
      <w:pPr>
        <w:rPr>
          <w:rFonts w:ascii="Times New Roman" w:hAnsi="Times New Roman" w:cs="Times New Roman"/>
          <w:b/>
          <w:sz w:val="24"/>
          <w:szCs w:val="24"/>
          <w:lang w:val="en-GB"/>
        </w:rPr>
      </w:pPr>
      <w:r w:rsidRPr="00F65ED5">
        <w:rPr>
          <w:rFonts w:ascii="Times New Roman" w:hAnsi="Times New Roman" w:cs="Times New Roman"/>
          <w:b/>
          <w:sz w:val="24"/>
          <w:szCs w:val="24"/>
          <w:lang w:val="en-GB"/>
        </w:rPr>
        <w:t>Sanitation</w:t>
      </w:r>
    </w:p>
    <w:p w:rsidR="00F65ED5" w:rsidRDefault="00F65ED5">
      <w:pPr>
        <w:rPr>
          <w:rFonts w:ascii="Times New Roman" w:hAnsi="Times New Roman" w:cs="Times New Roman"/>
          <w:sz w:val="24"/>
          <w:szCs w:val="24"/>
          <w:lang w:val="en-GB"/>
        </w:rPr>
      </w:pPr>
      <w:r>
        <w:rPr>
          <w:rFonts w:ascii="Times New Roman" w:hAnsi="Times New Roman" w:cs="Times New Roman"/>
          <w:sz w:val="24"/>
          <w:szCs w:val="24"/>
          <w:lang w:val="en-GB"/>
        </w:rPr>
        <w:t>It was the lack of services to a house rather than the house itself that often caused problems, no matter how overcrowded it was with occupants. Most housing in the first half of the nineteenth century lacked drainage, sewerage and a regular water supply.</w:t>
      </w:r>
    </w:p>
    <w:p w:rsidR="00F65ED5" w:rsidRDefault="00F65ED5">
      <w:pPr>
        <w:rPr>
          <w:rFonts w:ascii="Times New Roman" w:hAnsi="Times New Roman" w:cs="Times New Roman"/>
          <w:sz w:val="24"/>
          <w:szCs w:val="24"/>
          <w:lang w:val="en-GB"/>
        </w:rPr>
      </w:pPr>
      <w:r>
        <w:rPr>
          <w:rFonts w:ascii="Times New Roman" w:hAnsi="Times New Roman" w:cs="Times New Roman"/>
          <w:sz w:val="24"/>
          <w:szCs w:val="24"/>
          <w:lang w:val="en-GB"/>
        </w:rPr>
        <w:t>Lavatories (or privies) were usually outside, in the courtyards and alleys, and emptied into cesspits. Human waste collected in these cesspits that were, from time to time, cleaned out by ‘nigh-soil’ men. They piled what they had collected in huge dunghills and then sold it on to local farmers. Some houses had their own privies. These were ash privies where, instead of flushing, the users covered the contents with ash. Some middle-class houses had flushing lavatories. But these flushed either into a cesspit in the cellar or into a closed sewer. These as with the ash privies, had to be physically emptied.</w:t>
      </w:r>
    </w:p>
    <w:p w:rsidR="00C76594" w:rsidRDefault="00C76594">
      <w:pPr>
        <w:rPr>
          <w:rFonts w:ascii="Times New Roman" w:hAnsi="Times New Roman" w:cs="Times New Roman"/>
          <w:sz w:val="24"/>
          <w:szCs w:val="24"/>
          <w:lang w:val="en-GB"/>
        </w:rPr>
      </w:pPr>
      <w:r>
        <w:rPr>
          <w:rFonts w:ascii="Times New Roman" w:hAnsi="Times New Roman" w:cs="Times New Roman"/>
          <w:sz w:val="24"/>
          <w:szCs w:val="24"/>
          <w:lang w:val="en-GB"/>
        </w:rPr>
        <w:t>Water was needed for washing, cooking and drinking; not only was it in short supply, but it was expensive. Its supply, too, was controlled by vested interests in the form of private water companies. The poorer areas of a town had to make do with standpipes, and the inhabitants queued to buy what they could afford when the companies turned on the water supply. People too poor to buy water either didn’t bother or took what they could from local wells and streams etc.</w:t>
      </w:r>
    </w:p>
    <w:p w:rsidR="00787355" w:rsidRDefault="00787355" w:rsidP="00787355">
      <w:pPr>
        <w:pStyle w:val="Default"/>
        <w:rPr>
          <w:rFonts w:ascii="Times New Roman" w:hAnsi="Times New Roman" w:cs="Times New Roman"/>
        </w:rPr>
      </w:pPr>
      <w:r w:rsidRPr="00787355">
        <w:rPr>
          <w:rFonts w:ascii="Times New Roman" w:hAnsi="Times New Roman" w:cs="Times New Roman"/>
        </w:rPr>
        <w:lastRenderedPageBreak/>
        <w:t xml:space="preserve">In 1844, Sir Henry de la </w:t>
      </w:r>
      <w:proofErr w:type="spellStart"/>
      <w:r w:rsidRPr="00787355">
        <w:rPr>
          <w:rFonts w:ascii="Times New Roman" w:hAnsi="Times New Roman" w:cs="Times New Roman"/>
        </w:rPr>
        <w:t>Beche</w:t>
      </w:r>
      <w:proofErr w:type="spellEnd"/>
      <w:r w:rsidRPr="00787355">
        <w:rPr>
          <w:rFonts w:ascii="Times New Roman" w:hAnsi="Times New Roman" w:cs="Times New Roman"/>
        </w:rPr>
        <w:t xml:space="preserve"> reported to the Health of the Towns Commission on the drainage and sanitation of </w:t>
      </w:r>
      <w:proofErr w:type="spellStart"/>
      <w:r w:rsidRPr="00787355">
        <w:rPr>
          <w:rFonts w:ascii="Times New Roman" w:hAnsi="Times New Roman" w:cs="Times New Roman"/>
        </w:rPr>
        <w:t>Merthyr</w:t>
      </w:r>
      <w:proofErr w:type="spellEnd"/>
      <w:r w:rsidRPr="00787355">
        <w:rPr>
          <w:rFonts w:ascii="Times New Roman" w:hAnsi="Times New Roman" w:cs="Times New Roman"/>
        </w:rPr>
        <w:t xml:space="preserve"> </w:t>
      </w:r>
      <w:proofErr w:type="spellStart"/>
      <w:r w:rsidRPr="00787355">
        <w:rPr>
          <w:rFonts w:ascii="Times New Roman" w:hAnsi="Times New Roman" w:cs="Times New Roman"/>
        </w:rPr>
        <w:t>Tydfil</w:t>
      </w:r>
      <w:proofErr w:type="spellEnd"/>
      <w:r w:rsidRPr="00787355">
        <w:rPr>
          <w:rFonts w:ascii="Times New Roman" w:hAnsi="Times New Roman" w:cs="Times New Roman"/>
        </w:rPr>
        <w:t xml:space="preserve"> in these terms: </w:t>
      </w:r>
    </w:p>
    <w:p w:rsidR="00787355" w:rsidRPr="00787355" w:rsidRDefault="00787355" w:rsidP="00787355">
      <w:pPr>
        <w:pStyle w:val="Default"/>
        <w:rPr>
          <w:rFonts w:ascii="Times New Roman" w:hAnsi="Times New Roman" w:cs="Times New Roman"/>
        </w:rPr>
      </w:pPr>
    </w:p>
    <w:p w:rsidR="00787355" w:rsidRPr="00787355" w:rsidRDefault="00787355" w:rsidP="00787355">
      <w:pPr>
        <w:rPr>
          <w:rFonts w:ascii="Times New Roman" w:hAnsi="Times New Roman" w:cs="Times New Roman"/>
          <w:i/>
          <w:iCs/>
          <w:sz w:val="24"/>
          <w:szCs w:val="24"/>
        </w:rPr>
      </w:pPr>
      <w:r w:rsidRPr="00787355">
        <w:rPr>
          <w:rFonts w:ascii="Times New Roman" w:hAnsi="Times New Roman" w:cs="Times New Roman"/>
          <w:i/>
          <w:iCs/>
          <w:sz w:val="24"/>
          <w:szCs w:val="24"/>
        </w:rPr>
        <w:t xml:space="preserve">In these respects the town is in a sad state of neglect; with the exception of some little care in the main streets and regulations about removing ashes before the doors in </w:t>
      </w:r>
      <w:proofErr w:type="spellStart"/>
      <w:r w:rsidRPr="00787355">
        <w:rPr>
          <w:rFonts w:ascii="Times New Roman" w:hAnsi="Times New Roman" w:cs="Times New Roman"/>
          <w:i/>
          <w:iCs/>
          <w:sz w:val="24"/>
          <w:szCs w:val="24"/>
        </w:rPr>
        <w:t>Dowlais</w:t>
      </w:r>
      <w:proofErr w:type="spellEnd"/>
      <w:r w:rsidRPr="00787355">
        <w:rPr>
          <w:rFonts w:ascii="Times New Roman" w:hAnsi="Times New Roman" w:cs="Times New Roman"/>
          <w:i/>
          <w:iCs/>
          <w:sz w:val="24"/>
          <w:szCs w:val="24"/>
        </w:rPr>
        <w:t>, all else is in a miserable condition. From the poorer inhabitants, who constitute the mass of the population, throwing all slops and refuse into the nearest open gutter before their houses, from the impeded course of such channels and the scarcity of privies, some parts of the town are complete networks of filth, emitting noxious exhalations. Fortunately the fall of the ground is commonly so good that heavy rains carry away some of this filth. There is no Local Act for drainage and cleansing, the Highway Act being that in force, and the chief lines of road appearing to be under the Commissioners of the Turnpikes. During the rapid increase of this town no attention seems to have been paid to its drainage and the streets and houses have been built at random, as it suited the views of those who speculated in them.</w:t>
      </w:r>
      <w:r w:rsidRPr="00787355">
        <w:rPr>
          <w:i/>
          <w:iCs/>
          <w:sz w:val="20"/>
          <w:szCs w:val="20"/>
        </w:rPr>
        <w:t xml:space="preserve"> </w:t>
      </w:r>
      <w:r>
        <w:rPr>
          <w:i/>
          <w:iCs/>
          <w:sz w:val="20"/>
          <w:szCs w:val="20"/>
        </w:rPr>
        <w:t xml:space="preserve"> (</w:t>
      </w:r>
      <w:r w:rsidRPr="00787355">
        <w:rPr>
          <w:rFonts w:ascii="Times New Roman" w:hAnsi="Times New Roman" w:cs="Times New Roman"/>
          <w:i/>
          <w:iCs/>
          <w:sz w:val="20"/>
          <w:szCs w:val="20"/>
        </w:rPr>
        <w:t xml:space="preserve">From: Second Report of the Commissioners for enquiring into the state of Large Towns and Populous Districts </w:t>
      </w:r>
      <w:r w:rsidRPr="00787355">
        <w:rPr>
          <w:rFonts w:ascii="Times New Roman" w:hAnsi="Times New Roman" w:cs="Times New Roman"/>
          <w:sz w:val="20"/>
          <w:szCs w:val="20"/>
        </w:rPr>
        <w:t xml:space="preserve">(1845), Appendix, </w:t>
      </w:r>
      <w:proofErr w:type="gramStart"/>
      <w:r w:rsidRPr="00787355">
        <w:rPr>
          <w:rFonts w:ascii="Times New Roman" w:hAnsi="Times New Roman" w:cs="Times New Roman"/>
          <w:sz w:val="20"/>
          <w:szCs w:val="20"/>
        </w:rPr>
        <w:t>Pt</w:t>
      </w:r>
      <w:proofErr w:type="gramEnd"/>
      <w:r w:rsidRPr="00787355">
        <w:rPr>
          <w:rFonts w:ascii="Times New Roman" w:hAnsi="Times New Roman" w:cs="Times New Roman"/>
          <w:sz w:val="20"/>
          <w:szCs w:val="20"/>
        </w:rPr>
        <w:t xml:space="preserve">. I, 142-151; cited in G </w:t>
      </w:r>
      <w:proofErr w:type="spellStart"/>
      <w:r w:rsidRPr="00787355">
        <w:rPr>
          <w:rFonts w:ascii="Times New Roman" w:hAnsi="Times New Roman" w:cs="Times New Roman"/>
          <w:sz w:val="20"/>
          <w:szCs w:val="20"/>
        </w:rPr>
        <w:t>Penrhyn</w:t>
      </w:r>
      <w:proofErr w:type="spellEnd"/>
      <w:r w:rsidRPr="00787355">
        <w:rPr>
          <w:rFonts w:ascii="Times New Roman" w:hAnsi="Times New Roman" w:cs="Times New Roman"/>
          <w:sz w:val="20"/>
          <w:szCs w:val="20"/>
        </w:rPr>
        <w:t xml:space="preserve"> Jones, </w:t>
      </w:r>
      <w:r w:rsidRPr="00787355">
        <w:rPr>
          <w:rFonts w:ascii="Times New Roman" w:hAnsi="Times New Roman" w:cs="Times New Roman"/>
          <w:i/>
          <w:iCs/>
          <w:sz w:val="20"/>
          <w:szCs w:val="20"/>
        </w:rPr>
        <w:t xml:space="preserve">National Library of Wales Journal </w:t>
      </w:r>
      <w:r w:rsidRPr="00787355">
        <w:rPr>
          <w:rFonts w:ascii="Times New Roman" w:hAnsi="Times New Roman" w:cs="Times New Roman"/>
          <w:sz w:val="20"/>
          <w:szCs w:val="20"/>
        </w:rPr>
        <w:t>Vol</w:t>
      </w:r>
      <w:r>
        <w:rPr>
          <w:rFonts w:ascii="Times New Roman" w:hAnsi="Times New Roman" w:cs="Times New Roman"/>
          <w:sz w:val="20"/>
          <w:szCs w:val="20"/>
        </w:rPr>
        <w:t>.</w:t>
      </w:r>
      <w:r w:rsidRPr="00787355">
        <w:rPr>
          <w:rFonts w:ascii="Times New Roman" w:hAnsi="Times New Roman" w:cs="Times New Roman"/>
          <w:sz w:val="20"/>
          <w:szCs w:val="20"/>
        </w:rPr>
        <w:t xml:space="preserve"> X/3 Summer 1958, 281-300.</w:t>
      </w:r>
      <w:r>
        <w:rPr>
          <w:sz w:val="20"/>
          <w:szCs w:val="20"/>
        </w:rPr>
        <w:t xml:space="preserve"> </w:t>
      </w:r>
      <w:r>
        <w:rPr>
          <w:sz w:val="20"/>
          <w:szCs w:val="20"/>
        </w:rPr>
        <w:t>)</w:t>
      </w:r>
      <w:r>
        <w:t xml:space="preserve"> </w:t>
      </w:r>
    </w:p>
    <w:p w:rsidR="00C76594" w:rsidRDefault="00C76594">
      <w:pPr>
        <w:rPr>
          <w:rFonts w:ascii="Times New Roman" w:hAnsi="Times New Roman" w:cs="Times New Roman"/>
          <w:b/>
          <w:sz w:val="24"/>
          <w:szCs w:val="24"/>
          <w:lang w:val="en-GB"/>
        </w:rPr>
      </w:pPr>
      <w:r w:rsidRPr="00C76594">
        <w:rPr>
          <w:rFonts w:ascii="Times New Roman" w:hAnsi="Times New Roman" w:cs="Times New Roman"/>
          <w:b/>
          <w:sz w:val="24"/>
          <w:szCs w:val="24"/>
          <w:lang w:val="en-GB"/>
        </w:rPr>
        <w:t>Disease</w:t>
      </w:r>
    </w:p>
    <w:p w:rsidR="00C76594" w:rsidRDefault="00C76594">
      <w:pPr>
        <w:rPr>
          <w:rFonts w:ascii="Times New Roman" w:hAnsi="Times New Roman" w:cs="Times New Roman"/>
          <w:sz w:val="24"/>
          <w:szCs w:val="24"/>
          <w:lang w:val="en-GB"/>
        </w:rPr>
      </w:pPr>
      <w:r w:rsidRPr="00C76594">
        <w:rPr>
          <w:rFonts w:ascii="Times New Roman" w:hAnsi="Times New Roman" w:cs="Times New Roman"/>
          <w:sz w:val="24"/>
          <w:szCs w:val="24"/>
          <w:lang w:val="en-GB"/>
        </w:rPr>
        <w:t>The connection between dirt and disease had been appreciated for hu</w:t>
      </w:r>
      <w:r>
        <w:rPr>
          <w:rFonts w:ascii="Times New Roman" w:hAnsi="Times New Roman" w:cs="Times New Roman"/>
          <w:sz w:val="24"/>
          <w:szCs w:val="24"/>
          <w:lang w:val="en-GB"/>
        </w:rPr>
        <w:t>n</w:t>
      </w:r>
      <w:r w:rsidRPr="00C76594">
        <w:rPr>
          <w:rFonts w:ascii="Times New Roman" w:hAnsi="Times New Roman" w:cs="Times New Roman"/>
          <w:sz w:val="24"/>
          <w:szCs w:val="24"/>
          <w:lang w:val="en-GB"/>
        </w:rPr>
        <w:t>dreds of years, but</w:t>
      </w:r>
      <w:r>
        <w:rPr>
          <w:rFonts w:ascii="Times New Roman" w:hAnsi="Times New Roman" w:cs="Times New Roman"/>
          <w:sz w:val="24"/>
          <w:szCs w:val="24"/>
          <w:lang w:val="en-GB"/>
        </w:rPr>
        <w:t xml:space="preserve"> what</w:t>
      </w:r>
      <w:r w:rsidRPr="00C76594">
        <w:rPr>
          <w:rFonts w:ascii="Times New Roman" w:hAnsi="Times New Roman" w:cs="Times New Roman"/>
          <w:sz w:val="24"/>
          <w:szCs w:val="24"/>
          <w:lang w:val="en-GB"/>
        </w:rPr>
        <w:t xml:space="preserve"> was not known</w:t>
      </w:r>
      <w:r>
        <w:rPr>
          <w:rFonts w:ascii="Times New Roman" w:hAnsi="Times New Roman" w:cs="Times New Roman"/>
          <w:sz w:val="24"/>
          <w:szCs w:val="24"/>
          <w:lang w:val="en-GB"/>
        </w:rPr>
        <w:t xml:space="preserve"> was just what that connection was. It was not until 1867 that Louis Pasteur developed his germ theory of disease. In the first half of the nineteenth century, overcrowding, lack of sanitation and clean water meant that disease was rampant and life expectancy of the working classes was low, for the following reasons:</w:t>
      </w:r>
    </w:p>
    <w:p w:rsidR="00C76594" w:rsidRDefault="00C76594" w:rsidP="00C76594">
      <w:pPr>
        <w:pStyle w:val="ListParagraph"/>
        <w:numPr>
          <w:ilvl w:val="0"/>
          <w:numId w:val="1"/>
        </w:numPr>
        <w:rPr>
          <w:rFonts w:ascii="Times New Roman" w:hAnsi="Times New Roman" w:cs="Times New Roman"/>
          <w:sz w:val="24"/>
          <w:szCs w:val="24"/>
          <w:lang w:val="en-GB"/>
        </w:rPr>
      </w:pPr>
      <w:r>
        <w:rPr>
          <w:rFonts w:ascii="Times New Roman" w:hAnsi="Times New Roman" w:cs="Times New Roman"/>
          <w:sz w:val="24"/>
          <w:szCs w:val="24"/>
          <w:lang w:val="en-GB"/>
        </w:rPr>
        <w:t>People living in overcrowded, unsanitary conditions and without easy access to a supply of clean water housed body lice which spread typhus fever, from which many died. There were typhus epidemics in 1837 and 1839</w:t>
      </w:r>
      <w:r w:rsidR="008A7407">
        <w:rPr>
          <w:rFonts w:ascii="Times New Roman" w:hAnsi="Times New Roman" w:cs="Times New Roman"/>
          <w:sz w:val="24"/>
          <w:szCs w:val="24"/>
          <w:lang w:val="en-GB"/>
        </w:rPr>
        <w:t xml:space="preserve"> and an outbreak in 1847 killed 10,000 people in north-west England alone</w:t>
      </w:r>
    </w:p>
    <w:p w:rsidR="00787355" w:rsidRDefault="00787355" w:rsidP="00C76594">
      <w:pPr>
        <w:pStyle w:val="ListParagraph"/>
        <w:numPr>
          <w:ilvl w:val="0"/>
          <w:numId w:val="1"/>
        </w:numPr>
        <w:rPr>
          <w:rFonts w:ascii="Times New Roman" w:hAnsi="Times New Roman" w:cs="Times New Roman"/>
          <w:sz w:val="24"/>
          <w:szCs w:val="24"/>
          <w:lang w:val="en-GB"/>
        </w:rPr>
      </w:pPr>
      <w:r>
        <w:rPr>
          <w:rFonts w:ascii="Times New Roman" w:hAnsi="Times New Roman" w:cs="Times New Roman"/>
          <w:sz w:val="24"/>
          <w:szCs w:val="24"/>
          <w:lang w:val="en-GB"/>
        </w:rPr>
        <w:t>Influenza, scarlet fever, tuberculosis (the White Plague) and measles were endemic and were often killers.</w:t>
      </w:r>
    </w:p>
    <w:p w:rsidR="00787355" w:rsidRDefault="00787355" w:rsidP="00C76594">
      <w:pPr>
        <w:pStyle w:val="ListParagraph"/>
        <w:numPr>
          <w:ilvl w:val="0"/>
          <w:numId w:val="1"/>
        </w:numPr>
        <w:rPr>
          <w:rFonts w:ascii="Times New Roman" w:hAnsi="Times New Roman" w:cs="Times New Roman"/>
          <w:sz w:val="24"/>
          <w:szCs w:val="24"/>
          <w:lang w:val="en-GB"/>
        </w:rPr>
      </w:pPr>
      <w:r>
        <w:rPr>
          <w:rFonts w:ascii="Times New Roman" w:hAnsi="Times New Roman" w:cs="Times New Roman"/>
          <w:sz w:val="24"/>
          <w:szCs w:val="24"/>
          <w:lang w:val="en-GB"/>
        </w:rPr>
        <w:t>Typhoid and diarrhoea were common.</w:t>
      </w:r>
    </w:p>
    <w:p w:rsidR="00787355" w:rsidRDefault="00787355" w:rsidP="00C76594">
      <w:pPr>
        <w:pStyle w:val="ListParagraph"/>
        <w:numPr>
          <w:ilvl w:val="0"/>
          <w:numId w:val="1"/>
        </w:numPr>
        <w:rPr>
          <w:rFonts w:ascii="Times New Roman" w:hAnsi="Times New Roman" w:cs="Times New Roman"/>
          <w:sz w:val="24"/>
          <w:szCs w:val="24"/>
          <w:lang w:val="en-GB"/>
        </w:rPr>
      </w:pPr>
      <w:r>
        <w:rPr>
          <w:rFonts w:ascii="Times New Roman" w:hAnsi="Times New Roman" w:cs="Times New Roman"/>
          <w:sz w:val="24"/>
          <w:szCs w:val="24"/>
          <w:lang w:val="en-GB"/>
        </w:rPr>
        <w:t>Smallpox raged 1837-40, killing over 12,000 people in 1840 alone, and scarring more for life.</w:t>
      </w:r>
    </w:p>
    <w:p w:rsidR="00787355" w:rsidRDefault="00787355" w:rsidP="00C76594">
      <w:pPr>
        <w:pStyle w:val="ListParagraph"/>
        <w:numPr>
          <w:ilvl w:val="0"/>
          <w:numId w:val="1"/>
        </w:numPr>
        <w:rPr>
          <w:rFonts w:ascii="Times New Roman" w:hAnsi="Times New Roman" w:cs="Times New Roman"/>
          <w:sz w:val="24"/>
          <w:szCs w:val="24"/>
          <w:lang w:val="en-GB"/>
        </w:rPr>
      </w:pPr>
      <w:r>
        <w:rPr>
          <w:rFonts w:ascii="Times New Roman" w:hAnsi="Times New Roman" w:cs="Times New Roman"/>
          <w:sz w:val="24"/>
          <w:szCs w:val="24"/>
          <w:lang w:val="en-GB"/>
        </w:rPr>
        <w:t>Cholera hit Britain in four massive epidemics: 1831-2, 1848-9, 1853-4 and 1866. The first epidemic killed 31,000 and the second, 62,000.</w:t>
      </w:r>
    </w:p>
    <w:p w:rsidR="00787355" w:rsidRDefault="00787355" w:rsidP="00787355">
      <w:pPr>
        <w:rPr>
          <w:rFonts w:ascii="Times New Roman" w:hAnsi="Times New Roman" w:cs="Times New Roman"/>
          <w:b/>
          <w:sz w:val="24"/>
          <w:szCs w:val="24"/>
          <w:lang w:val="en-GB"/>
        </w:rPr>
      </w:pPr>
      <w:r>
        <w:rPr>
          <w:rFonts w:ascii="Times New Roman" w:hAnsi="Times New Roman" w:cs="Times New Roman"/>
          <w:b/>
          <w:sz w:val="24"/>
          <w:szCs w:val="24"/>
          <w:lang w:val="en-GB"/>
        </w:rPr>
        <w:t>Death</w:t>
      </w:r>
    </w:p>
    <w:p w:rsidR="00787355" w:rsidRDefault="00787355" w:rsidP="00787355">
      <w:pPr>
        <w:rPr>
          <w:rFonts w:ascii="Times New Roman" w:hAnsi="Times New Roman" w:cs="Times New Roman"/>
          <w:sz w:val="24"/>
          <w:szCs w:val="24"/>
          <w:lang w:val="en-GB"/>
        </w:rPr>
      </w:pPr>
      <w:r>
        <w:rPr>
          <w:rFonts w:ascii="Times New Roman" w:hAnsi="Times New Roman" w:cs="Times New Roman"/>
          <w:sz w:val="24"/>
          <w:szCs w:val="24"/>
          <w:lang w:val="en-GB"/>
        </w:rPr>
        <w:t>Victorians were familiar with death. Most parents could expect to lose some of their children. In some urban areas one in four babies died before their first birthday</w:t>
      </w:r>
      <w:r w:rsidR="00811805">
        <w:rPr>
          <w:rFonts w:ascii="Times New Roman" w:hAnsi="Times New Roman" w:cs="Times New Roman"/>
          <w:sz w:val="24"/>
          <w:szCs w:val="24"/>
          <w:lang w:val="en-GB"/>
        </w:rPr>
        <w:t>. Mothers sometimes died in childbirth or soon after. Many children, before they became adult, often buried at least one parent.</w:t>
      </w:r>
    </w:p>
    <w:p w:rsidR="00811805" w:rsidRDefault="00811805" w:rsidP="00787355">
      <w:pPr>
        <w:rPr>
          <w:rFonts w:ascii="Times New Roman" w:hAnsi="Times New Roman" w:cs="Times New Roman"/>
          <w:b/>
          <w:sz w:val="24"/>
          <w:szCs w:val="24"/>
          <w:lang w:val="en-GB"/>
        </w:rPr>
      </w:pPr>
      <w:r w:rsidRPr="00811805">
        <w:rPr>
          <w:rFonts w:ascii="Times New Roman" w:hAnsi="Times New Roman" w:cs="Times New Roman"/>
          <w:b/>
          <w:sz w:val="24"/>
          <w:szCs w:val="24"/>
          <w:lang w:val="en-GB"/>
        </w:rPr>
        <w:lastRenderedPageBreak/>
        <w:t>How adequate was Public Health provision before 1848?</w:t>
      </w:r>
    </w:p>
    <w:p w:rsidR="00811805" w:rsidRDefault="00811805" w:rsidP="00787355">
      <w:pPr>
        <w:rPr>
          <w:rFonts w:ascii="Times New Roman" w:hAnsi="Times New Roman" w:cs="Times New Roman"/>
          <w:sz w:val="24"/>
          <w:szCs w:val="24"/>
          <w:lang w:val="en-GB"/>
        </w:rPr>
      </w:pPr>
      <w:r>
        <w:rPr>
          <w:rFonts w:ascii="Times New Roman" w:hAnsi="Times New Roman" w:cs="Times New Roman"/>
          <w:sz w:val="24"/>
          <w:szCs w:val="24"/>
          <w:lang w:val="en-GB"/>
        </w:rPr>
        <w:t>There were three main stumbling blocks in the way of adequate public health provision:</w:t>
      </w:r>
    </w:p>
    <w:p w:rsidR="004B181A" w:rsidRDefault="004B181A" w:rsidP="004B181A">
      <w:pPr>
        <w:pStyle w:val="ListParagraph"/>
        <w:numPr>
          <w:ilvl w:val="0"/>
          <w:numId w:val="2"/>
        </w:numPr>
        <w:rPr>
          <w:rFonts w:ascii="Times New Roman" w:hAnsi="Times New Roman" w:cs="Times New Roman"/>
          <w:sz w:val="24"/>
          <w:szCs w:val="24"/>
          <w:lang w:val="en-GB"/>
        </w:rPr>
      </w:pPr>
      <w:r>
        <w:rPr>
          <w:rFonts w:ascii="Times New Roman" w:hAnsi="Times New Roman" w:cs="Times New Roman"/>
          <w:sz w:val="24"/>
          <w:szCs w:val="24"/>
          <w:lang w:val="en-GB"/>
        </w:rPr>
        <w:t>Lack of compulsory national legislation;</w:t>
      </w:r>
    </w:p>
    <w:p w:rsidR="004B181A" w:rsidRDefault="004B181A" w:rsidP="004B181A">
      <w:pPr>
        <w:pStyle w:val="ListParagraph"/>
        <w:numPr>
          <w:ilvl w:val="0"/>
          <w:numId w:val="2"/>
        </w:numPr>
        <w:rPr>
          <w:rFonts w:ascii="Times New Roman" w:hAnsi="Times New Roman" w:cs="Times New Roman"/>
          <w:sz w:val="24"/>
          <w:szCs w:val="24"/>
          <w:lang w:val="en-GB"/>
        </w:rPr>
      </w:pPr>
      <w:r>
        <w:rPr>
          <w:rFonts w:ascii="Times New Roman" w:hAnsi="Times New Roman" w:cs="Times New Roman"/>
          <w:sz w:val="24"/>
          <w:szCs w:val="24"/>
          <w:lang w:val="en-GB"/>
        </w:rPr>
        <w:t>Opposition of vested interests</w:t>
      </w:r>
    </w:p>
    <w:p w:rsidR="004B181A" w:rsidRDefault="004B181A" w:rsidP="004B181A">
      <w:pPr>
        <w:pStyle w:val="ListParagraph"/>
        <w:numPr>
          <w:ilvl w:val="0"/>
          <w:numId w:val="2"/>
        </w:numPr>
        <w:rPr>
          <w:rFonts w:ascii="Times New Roman" w:hAnsi="Times New Roman" w:cs="Times New Roman"/>
          <w:sz w:val="24"/>
          <w:szCs w:val="24"/>
          <w:lang w:val="en-GB"/>
        </w:rPr>
      </w:pPr>
      <w:r>
        <w:rPr>
          <w:rFonts w:ascii="Times New Roman" w:hAnsi="Times New Roman" w:cs="Times New Roman"/>
          <w:sz w:val="24"/>
          <w:szCs w:val="24"/>
          <w:lang w:val="en-GB"/>
        </w:rPr>
        <w:t>Ignorance of the way in which disease spread.</w:t>
      </w:r>
    </w:p>
    <w:p w:rsidR="004B181A" w:rsidRDefault="004B181A" w:rsidP="004B181A">
      <w:pPr>
        <w:rPr>
          <w:rFonts w:ascii="Times New Roman" w:hAnsi="Times New Roman" w:cs="Times New Roman"/>
          <w:sz w:val="24"/>
          <w:szCs w:val="24"/>
          <w:lang w:val="en-GB"/>
        </w:rPr>
      </w:pPr>
      <w:r>
        <w:rPr>
          <w:rFonts w:ascii="Times New Roman" w:hAnsi="Times New Roman" w:cs="Times New Roman"/>
          <w:sz w:val="24"/>
          <w:szCs w:val="24"/>
          <w:lang w:val="en-GB"/>
        </w:rPr>
        <w:t xml:space="preserve">This did not mean that local authorities simply ignored the issue. Pioneering work was done in certain towns and cities by individual medical people and administrators. But it tended to be piecemeal and initiatives were only applied locally. Many towns, such as Carmarthen, </w:t>
      </w:r>
      <w:bookmarkStart w:id="0" w:name="_GoBack"/>
      <w:bookmarkEnd w:id="0"/>
      <w:r>
        <w:rPr>
          <w:rFonts w:ascii="Times New Roman" w:hAnsi="Times New Roman" w:cs="Times New Roman"/>
          <w:sz w:val="24"/>
          <w:szCs w:val="24"/>
          <w:lang w:val="en-GB"/>
        </w:rPr>
        <w:t>ended up with different sets of improvement commissioners dealing with, lighting, paving, street cleaning and other town improvements. By the 1830s many people were beginning to criticise the corrupt nature of town improvement committees and, sometimes, the town corporations themselves, as in Carmarthen.</w:t>
      </w:r>
    </w:p>
    <w:p w:rsidR="00014F1B" w:rsidRPr="004B181A" w:rsidRDefault="00014F1B" w:rsidP="004B181A">
      <w:pPr>
        <w:rPr>
          <w:rFonts w:ascii="Times New Roman" w:hAnsi="Times New Roman" w:cs="Times New Roman"/>
          <w:sz w:val="24"/>
          <w:szCs w:val="24"/>
          <w:lang w:val="en-GB"/>
        </w:rPr>
      </w:pPr>
      <w:r>
        <w:rPr>
          <w:rFonts w:ascii="Times New Roman" w:hAnsi="Times New Roman" w:cs="Times New Roman"/>
          <w:sz w:val="24"/>
          <w:szCs w:val="24"/>
          <w:lang w:val="en-GB"/>
        </w:rPr>
        <w:t>It was becoming clear that the different ways of addressing public health issues were grossly inadequate.</w:t>
      </w:r>
    </w:p>
    <w:p w:rsidR="00C76594" w:rsidRPr="00C76594" w:rsidRDefault="00C76594">
      <w:pPr>
        <w:rPr>
          <w:rFonts w:ascii="Times New Roman" w:hAnsi="Times New Roman" w:cs="Times New Roman"/>
          <w:sz w:val="24"/>
          <w:szCs w:val="24"/>
          <w:lang w:val="en-GB"/>
        </w:rPr>
      </w:pPr>
    </w:p>
    <w:p w:rsidR="00F65ED5" w:rsidRPr="00C76594" w:rsidRDefault="00F65ED5">
      <w:pPr>
        <w:rPr>
          <w:rFonts w:ascii="Times New Roman" w:hAnsi="Times New Roman" w:cs="Times New Roman"/>
          <w:sz w:val="24"/>
          <w:szCs w:val="24"/>
          <w:lang w:val="en-GB"/>
        </w:rPr>
      </w:pPr>
    </w:p>
    <w:p w:rsidR="00441208" w:rsidRPr="00F65ED5" w:rsidRDefault="00441208">
      <w:pPr>
        <w:rPr>
          <w:rFonts w:ascii="Times New Roman" w:hAnsi="Times New Roman" w:cs="Times New Roman"/>
          <w:sz w:val="24"/>
          <w:szCs w:val="24"/>
          <w:lang w:val="en-GB"/>
        </w:rPr>
      </w:pPr>
    </w:p>
    <w:sectPr w:rsidR="00441208" w:rsidRPr="00F65ED5">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F0021A" w:rsidRDefault="00F0021A" w:rsidP="00787355">
      <w:pPr>
        <w:spacing w:after="0" w:line="240" w:lineRule="auto"/>
      </w:pPr>
      <w:r>
        <w:separator/>
      </w:r>
    </w:p>
  </w:endnote>
  <w:endnote w:type="continuationSeparator" w:id="0">
    <w:p w:rsidR="00F0021A" w:rsidRDefault="00F0021A" w:rsidP="0078735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altName w:val="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069233753"/>
      <w:docPartObj>
        <w:docPartGallery w:val="Page Numbers (Bottom of Page)"/>
        <w:docPartUnique/>
      </w:docPartObj>
    </w:sdtPr>
    <w:sdtEndPr>
      <w:rPr>
        <w:noProof/>
      </w:rPr>
    </w:sdtEndPr>
    <w:sdtContent>
      <w:p w:rsidR="00014F1B" w:rsidRDefault="00014F1B">
        <w:pPr>
          <w:pStyle w:val="Footer"/>
          <w:jc w:val="center"/>
        </w:pPr>
        <w:r>
          <w:fldChar w:fldCharType="begin"/>
        </w:r>
        <w:r>
          <w:instrText xml:space="preserve"> PAGE   \* MERGEFORMAT </w:instrText>
        </w:r>
        <w:r>
          <w:fldChar w:fldCharType="separate"/>
        </w:r>
        <w:r>
          <w:rPr>
            <w:noProof/>
          </w:rPr>
          <w:t>1</w:t>
        </w:r>
        <w:r>
          <w:rPr>
            <w:noProof/>
          </w:rPr>
          <w:fldChar w:fldCharType="end"/>
        </w:r>
      </w:p>
    </w:sdtContent>
  </w:sdt>
  <w:p w:rsidR="00014F1B" w:rsidRDefault="00014F1B">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F0021A" w:rsidRDefault="00F0021A" w:rsidP="00787355">
      <w:pPr>
        <w:spacing w:after="0" w:line="240" w:lineRule="auto"/>
      </w:pPr>
      <w:r>
        <w:separator/>
      </w:r>
    </w:p>
  </w:footnote>
  <w:footnote w:type="continuationSeparator" w:id="0">
    <w:p w:rsidR="00F0021A" w:rsidRDefault="00F0021A" w:rsidP="00787355">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32EF320A"/>
    <w:multiLevelType w:val="hybridMultilevel"/>
    <w:tmpl w:val="B1626F0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39BB69E0"/>
    <w:multiLevelType w:val="hybridMultilevel"/>
    <w:tmpl w:val="27ECD9C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6E2C20"/>
    <w:rsid w:val="00014F1B"/>
    <w:rsid w:val="0013066F"/>
    <w:rsid w:val="00144DC3"/>
    <w:rsid w:val="002866BB"/>
    <w:rsid w:val="00353613"/>
    <w:rsid w:val="00366934"/>
    <w:rsid w:val="00441208"/>
    <w:rsid w:val="00450D59"/>
    <w:rsid w:val="00471ADF"/>
    <w:rsid w:val="004870A3"/>
    <w:rsid w:val="004B181A"/>
    <w:rsid w:val="00526E46"/>
    <w:rsid w:val="005E5F0B"/>
    <w:rsid w:val="006E2C20"/>
    <w:rsid w:val="00702841"/>
    <w:rsid w:val="00787355"/>
    <w:rsid w:val="00811805"/>
    <w:rsid w:val="008A7407"/>
    <w:rsid w:val="00A01366"/>
    <w:rsid w:val="00A1683C"/>
    <w:rsid w:val="00A468A5"/>
    <w:rsid w:val="00B21BC4"/>
    <w:rsid w:val="00C76594"/>
    <w:rsid w:val="00D81584"/>
    <w:rsid w:val="00E638D8"/>
    <w:rsid w:val="00F0021A"/>
    <w:rsid w:val="00F15730"/>
    <w:rsid w:val="00F65ED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76594"/>
    <w:pPr>
      <w:ind w:left="720"/>
      <w:contextualSpacing/>
    </w:pPr>
  </w:style>
  <w:style w:type="paragraph" w:styleId="Header">
    <w:name w:val="header"/>
    <w:basedOn w:val="Normal"/>
    <w:link w:val="HeaderChar"/>
    <w:uiPriority w:val="99"/>
    <w:unhideWhenUsed/>
    <w:rsid w:val="00787355"/>
    <w:pPr>
      <w:tabs>
        <w:tab w:val="center" w:pos="4680"/>
        <w:tab w:val="right" w:pos="9360"/>
      </w:tabs>
      <w:spacing w:after="0" w:line="240" w:lineRule="auto"/>
    </w:pPr>
  </w:style>
  <w:style w:type="character" w:customStyle="1" w:styleId="HeaderChar">
    <w:name w:val="Header Char"/>
    <w:basedOn w:val="DefaultParagraphFont"/>
    <w:link w:val="Header"/>
    <w:uiPriority w:val="99"/>
    <w:rsid w:val="00787355"/>
  </w:style>
  <w:style w:type="paragraph" w:styleId="Footer">
    <w:name w:val="footer"/>
    <w:basedOn w:val="Normal"/>
    <w:link w:val="FooterChar"/>
    <w:uiPriority w:val="99"/>
    <w:unhideWhenUsed/>
    <w:rsid w:val="00787355"/>
    <w:pPr>
      <w:tabs>
        <w:tab w:val="center" w:pos="4680"/>
        <w:tab w:val="right" w:pos="9360"/>
      </w:tabs>
      <w:spacing w:after="0" w:line="240" w:lineRule="auto"/>
    </w:pPr>
  </w:style>
  <w:style w:type="character" w:customStyle="1" w:styleId="FooterChar">
    <w:name w:val="Footer Char"/>
    <w:basedOn w:val="DefaultParagraphFont"/>
    <w:link w:val="Footer"/>
    <w:uiPriority w:val="99"/>
    <w:rsid w:val="00787355"/>
  </w:style>
  <w:style w:type="paragraph" w:customStyle="1" w:styleId="Default">
    <w:name w:val="Default"/>
    <w:rsid w:val="00787355"/>
    <w:pPr>
      <w:autoSpaceDE w:val="0"/>
      <w:autoSpaceDN w:val="0"/>
      <w:adjustRightInd w:val="0"/>
      <w:spacing w:after="0" w:line="240" w:lineRule="auto"/>
    </w:pPr>
    <w:rPr>
      <w:rFonts w:ascii="Arial" w:hAnsi="Arial" w:cs="Arial"/>
      <w:color w:val="000000"/>
      <w:sz w:val="24"/>
      <w:szCs w:val="24"/>
    </w:rPr>
  </w:style>
  <w:style w:type="paragraph" w:styleId="BalloonText">
    <w:name w:val="Balloon Text"/>
    <w:basedOn w:val="Normal"/>
    <w:link w:val="BalloonTextChar"/>
    <w:uiPriority w:val="99"/>
    <w:semiHidden/>
    <w:unhideWhenUsed/>
    <w:rsid w:val="004B181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B181A"/>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76594"/>
    <w:pPr>
      <w:ind w:left="720"/>
      <w:contextualSpacing/>
    </w:pPr>
  </w:style>
  <w:style w:type="paragraph" w:styleId="Header">
    <w:name w:val="header"/>
    <w:basedOn w:val="Normal"/>
    <w:link w:val="HeaderChar"/>
    <w:uiPriority w:val="99"/>
    <w:unhideWhenUsed/>
    <w:rsid w:val="00787355"/>
    <w:pPr>
      <w:tabs>
        <w:tab w:val="center" w:pos="4680"/>
        <w:tab w:val="right" w:pos="9360"/>
      </w:tabs>
      <w:spacing w:after="0" w:line="240" w:lineRule="auto"/>
    </w:pPr>
  </w:style>
  <w:style w:type="character" w:customStyle="1" w:styleId="HeaderChar">
    <w:name w:val="Header Char"/>
    <w:basedOn w:val="DefaultParagraphFont"/>
    <w:link w:val="Header"/>
    <w:uiPriority w:val="99"/>
    <w:rsid w:val="00787355"/>
  </w:style>
  <w:style w:type="paragraph" w:styleId="Footer">
    <w:name w:val="footer"/>
    <w:basedOn w:val="Normal"/>
    <w:link w:val="FooterChar"/>
    <w:uiPriority w:val="99"/>
    <w:unhideWhenUsed/>
    <w:rsid w:val="00787355"/>
    <w:pPr>
      <w:tabs>
        <w:tab w:val="center" w:pos="4680"/>
        <w:tab w:val="right" w:pos="9360"/>
      </w:tabs>
      <w:spacing w:after="0" w:line="240" w:lineRule="auto"/>
    </w:pPr>
  </w:style>
  <w:style w:type="character" w:customStyle="1" w:styleId="FooterChar">
    <w:name w:val="Footer Char"/>
    <w:basedOn w:val="DefaultParagraphFont"/>
    <w:link w:val="Footer"/>
    <w:uiPriority w:val="99"/>
    <w:rsid w:val="00787355"/>
  </w:style>
  <w:style w:type="paragraph" w:customStyle="1" w:styleId="Default">
    <w:name w:val="Default"/>
    <w:rsid w:val="00787355"/>
    <w:pPr>
      <w:autoSpaceDE w:val="0"/>
      <w:autoSpaceDN w:val="0"/>
      <w:adjustRightInd w:val="0"/>
      <w:spacing w:after="0" w:line="240" w:lineRule="auto"/>
    </w:pPr>
    <w:rPr>
      <w:rFonts w:ascii="Arial" w:hAnsi="Arial" w:cs="Arial"/>
      <w:color w:val="000000"/>
      <w:sz w:val="24"/>
      <w:szCs w:val="24"/>
    </w:rPr>
  </w:style>
  <w:style w:type="paragraph" w:styleId="BalloonText">
    <w:name w:val="Balloon Text"/>
    <w:basedOn w:val="Normal"/>
    <w:link w:val="BalloonTextChar"/>
    <w:uiPriority w:val="99"/>
    <w:semiHidden/>
    <w:unhideWhenUsed/>
    <w:rsid w:val="004B181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B181A"/>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microsoft.com/office/2007/relationships/stylesWithEffects" Target="stylesWithEffects.xml"/><Relationship Id="rId7" Type="http://schemas.openxmlformats.org/officeDocument/2006/relationships/endnotes" Target="endnote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174</TotalTime>
  <Pages>4</Pages>
  <Words>1334</Words>
  <Characters>7608</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8925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Administrator</dc:creator>
  <cp:lastModifiedBy>Administrator</cp:lastModifiedBy>
  <cp:revision>1</cp:revision>
  <dcterms:created xsi:type="dcterms:W3CDTF">2014-10-28T12:50:00Z</dcterms:created>
  <dcterms:modified xsi:type="dcterms:W3CDTF">2014-10-28T15:47:00Z</dcterms:modified>
</cp:coreProperties>
</file>