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C45B2" w14:textId="77777777" w:rsidR="00B5544C" w:rsidRDefault="00B5544C" w:rsidP="00120DF1">
      <w:pPr>
        <w:spacing w:after="0" w:line="360" w:lineRule="auto"/>
        <w:contextualSpacing/>
        <w:jc w:val="center"/>
        <w:rPr>
          <w:rFonts w:ascii="Arial" w:hAnsi="Arial" w:cs="Arial"/>
          <w:b/>
          <w:bCs/>
          <w:i/>
          <w:iCs/>
          <w:color w:val="000000" w:themeColor="text1"/>
          <w:sz w:val="40"/>
          <w:szCs w:val="24"/>
        </w:rPr>
      </w:pPr>
    </w:p>
    <w:p w14:paraId="5BDE3026" w14:textId="77777777" w:rsidR="00B5544C" w:rsidRDefault="00B5544C" w:rsidP="00120DF1">
      <w:pPr>
        <w:spacing w:after="0" w:line="360" w:lineRule="auto"/>
        <w:contextualSpacing/>
        <w:jc w:val="center"/>
        <w:rPr>
          <w:rFonts w:ascii="Arial" w:hAnsi="Arial" w:cs="Arial"/>
          <w:b/>
          <w:bCs/>
          <w:i/>
          <w:iCs/>
          <w:color w:val="000000" w:themeColor="text1"/>
          <w:sz w:val="40"/>
          <w:szCs w:val="24"/>
        </w:rPr>
      </w:pPr>
    </w:p>
    <w:p w14:paraId="6109E210" w14:textId="1ECA8F0A" w:rsidR="00120DF1" w:rsidRPr="00120DF1" w:rsidRDefault="00120DF1" w:rsidP="00120DF1">
      <w:pPr>
        <w:spacing w:after="0" w:line="360" w:lineRule="auto"/>
        <w:contextualSpacing/>
        <w:jc w:val="center"/>
        <w:rPr>
          <w:rFonts w:ascii="Arial" w:hAnsi="Arial" w:cs="Arial"/>
          <w:b/>
          <w:bCs/>
          <w:i/>
          <w:iCs/>
          <w:color w:val="000000" w:themeColor="text1"/>
          <w:sz w:val="40"/>
          <w:szCs w:val="24"/>
        </w:rPr>
      </w:pPr>
      <w:r w:rsidRPr="00120DF1">
        <w:rPr>
          <w:rFonts w:ascii="Arial" w:hAnsi="Arial" w:cs="Arial"/>
          <w:b/>
          <w:bCs/>
          <w:i/>
          <w:iCs/>
          <w:color w:val="000000" w:themeColor="text1"/>
          <w:sz w:val="40"/>
          <w:szCs w:val="24"/>
        </w:rPr>
        <w:t xml:space="preserve">MBA Master of Business Administration </w:t>
      </w:r>
      <w:r w:rsidRPr="00120DF1">
        <w:rPr>
          <w:rFonts w:ascii="Arial" w:hAnsi="Arial" w:cs="Arial"/>
          <w:b/>
          <w:bCs/>
          <w:i/>
          <w:iCs/>
          <w:noProof/>
          <w:color w:val="000000" w:themeColor="text1"/>
          <w:sz w:val="40"/>
          <w:szCs w:val="24"/>
        </w:rPr>
        <w:drawing>
          <wp:anchor distT="0" distB="0" distL="114300" distR="114300" simplePos="0" relativeHeight="251659264" behindDoc="0" locked="0" layoutInCell="1" allowOverlap="1" wp14:anchorId="3467C6E8" wp14:editId="0C469005">
            <wp:simplePos x="0" y="0"/>
            <wp:positionH relativeFrom="margin">
              <wp:posOffset>-419100</wp:posOffset>
            </wp:positionH>
            <wp:positionV relativeFrom="margin">
              <wp:posOffset>-5173980</wp:posOffset>
            </wp:positionV>
            <wp:extent cx="6918960" cy="3931920"/>
            <wp:effectExtent l="0" t="0" r="0" b="0"/>
            <wp:wrapSquare wrapText="bothSides"/>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8"/>
                    <a:stretch>
                      <a:fillRect/>
                    </a:stretch>
                  </pic:blipFill>
                  <pic:spPr>
                    <a:xfrm>
                      <a:off x="0" y="0"/>
                      <a:ext cx="6918960" cy="3931920"/>
                    </a:xfrm>
                    <a:prstGeom prst="rect">
                      <a:avLst/>
                    </a:prstGeom>
                  </pic:spPr>
                </pic:pic>
              </a:graphicData>
            </a:graphic>
            <wp14:sizeRelH relativeFrom="margin">
              <wp14:pctWidth>0</wp14:pctWidth>
            </wp14:sizeRelH>
            <wp14:sizeRelV relativeFrom="margin">
              <wp14:pctHeight>0</wp14:pctHeight>
            </wp14:sizeRelV>
          </wp:anchor>
        </w:drawing>
      </w:r>
      <w:r w:rsidRPr="00120DF1">
        <w:rPr>
          <w:rFonts w:ascii="Arial" w:hAnsi="Arial" w:cs="Arial"/>
          <w:b/>
          <w:bCs/>
          <w:i/>
          <w:iCs/>
          <w:color w:val="000000" w:themeColor="text1"/>
          <w:sz w:val="40"/>
          <w:szCs w:val="24"/>
        </w:rPr>
        <w:t xml:space="preserve">   </w:t>
      </w:r>
      <w:r>
        <w:rPr>
          <w:rFonts w:ascii="Arial" w:hAnsi="Arial" w:cs="Arial"/>
          <w:b/>
          <w:bCs/>
          <w:i/>
          <w:iCs/>
          <w:color w:val="000000" w:themeColor="text1"/>
          <w:sz w:val="40"/>
          <w:szCs w:val="24"/>
        </w:rPr>
        <w:t xml:space="preserve">       </w:t>
      </w:r>
      <w:r w:rsidRPr="00120DF1">
        <w:rPr>
          <w:rFonts w:ascii="Arial" w:hAnsi="Arial" w:cs="Arial"/>
          <w:b/>
          <w:bCs/>
          <w:i/>
          <w:iCs/>
          <w:color w:val="000000" w:themeColor="text1"/>
          <w:sz w:val="40"/>
          <w:szCs w:val="24"/>
        </w:rPr>
        <w:t>MARKETING MANAGEMENT</w:t>
      </w:r>
    </w:p>
    <w:p w14:paraId="3EFE1491" w14:textId="415D9FE0" w:rsidR="00120DF1" w:rsidRDefault="00120DF1" w:rsidP="00120DF1">
      <w:pPr>
        <w:spacing w:after="0" w:line="360" w:lineRule="auto"/>
        <w:contextualSpacing/>
        <w:jc w:val="center"/>
        <w:rPr>
          <w:rFonts w:ascii="Arial" w:hAnsi="Arial" w:cs="Arial"/>
          <w:b/>
          <w:bCs/>
          <w:i/>
          <w:iCs/>
          <w:color w:val="000000" w:themeColor="text1"/>
          <w:sz w:val="40"/>
          <w:szCs w:val="24"/>
        </w:rPr>
      </w:pPr>
      <w:proofErr w:type="spellStart"/>
      <w:r w:rsidRPr="00120DF1">
        <w:rPr>
          <w:rFonts w:ascii="Arial" w:hAnsi="Arial" w:cs="Arial"/>
          <w:b/>
          <w:bCs/>
          <w:i/>
          <w:iCs/>
          <w:color w:val="000000" w:themeColor="text1"/>
          <w:sz w:val="40"/>
          <w:szCs w:val="24"/>
        </w:rPr>
        <w:t>Assestment</w:t>
      </w:r>
      <w:proofErr w:type="spellEnd"/>
      <w:r w:rsidRPr="00120DF1">
        <w:rPr>
          <w:rFonts w:ascii="Arial" w:hAnsi="Arial" w:cs="Arial"/>
          <w:b/>
          <w:bCs/>
          <w:i/>
          <w:iCs/>
          <w:color w:val="000000" w:themeColor="text1"/>
          <w:sz w:val="40"/>
          <w:szCs w:val="24"/>
        </w:rPr>
        <w:t xml:space="preserve"> 1 75% Report SAMSUNG</w:t>
      </w:r>
    </w:p>
    <w:p w14:paraId="6177C259" w14:textId="089E8D24" w:rsidR="00120DF1" w:rsidRDefault="00120DF1" w:rsidP="00120DF1">
      <w:pPr>
        <w:spacing w:after="0" w:line="360" w:lineRule="auto"/>
        <w:contextualSpacing/>
        <w:jc w:val="center"/>
        <w:rPr>
          <w:rFonts w:ascii="Arial" w:hAnsi="Arial" w:cs="Arial"/>
          <w:b/>
          <w:bCs/>
          <w:i/>
          <w:iCs/>
          <w:color w:val="000000" w:themeColor="text1"/>
          <w:sz w:val="40"/>
          <w:szCs w:val="24"/>
        </w:rPr>
      </w:pPr>
    </w:p>
    <w:p w14:paraId="23C3DE50" w14:textId="77777777" w:rsidR="00120DF1" w:rsidRDefault="00120DF1" w:rsidP="00120DF1">
      <w:pPr>
        <w:spacing w:after="0" w:line="360" w:lineRule="auto"/>
        <w:contextualSpacing/>
        <w:jc w:val="center"/>
        <w:rPr>
          <w:rFonts w:ascii="Arial" w:hAnsi="Arial" w:cs="Arial"/>
          <w:b/>
          <w:bCs/>
          <w:i/>
          <w:iCs/>
          <w:color w:val="000000" w:themeColor="text1"/>
          <w:sz w:val="40"/>
          <w:szCs w:val="24"/>
        </w:rPr>
      </w:pPr>
    </w:p>
    <w:p w14:paraId="747A7DA8" w14:textId="77777777" w:rsidR="00120DF1" w:rsidRDefault="00120DF1" w:rsidP="00120DF1">
      <w:pPr>
        <w:spacing w:after="0" w:line="360" w:lineRule="auto"/>
        <w:contextualSpacing/>
        <w:jc w:val="center"/>
        <w:rPr>
          <w:rFonts w:ascii="Arial" w:hAnsi="Arial" w:cs="Arial"/>
          <w:b/>
          <w:bCs/>
          <w:i/>
          <w:iCs/>
          <w:color w:val="000000" w:themeColor="text1"/>
          <w:sz w:val="40"/>
          <w:szCs w:val="24"/>
        </w:rPr>
      </w:pPr>
    </w:p>
    <w:p w14:paraId="466820F1" w14:textId="77777777" w:rsidR="00120DF1" w:rsidRDefault="00120DF1" w:rsidP="00120DF1">
      <w:pPr>
        <w:spacing w:after="0" w:line="360" w:lineRule="auto"/>
        <w:contextualSpacing/>
        <w:jc w:val="center"/>
        <w:rPr>
          <w:rFonts w:ascii="Arial" w:hAnsi="Arial" w:cs="Arial"/>
          <w:b/>
          <w:bCs/>
          <w:i/>
          <w:iCs/>
          <w:color w:val="000000" w:themeColor="text1"/>
          <w:sz w:val="40"/>
          <w:szCs w:val="24"/>
        </w:rPr>
      </w:pPr>
    </w:p>
    <w:p w14:paraId="4991763F" w14:textId="77777777" w:rsidR="00120DF1" w:rsidRDefault="00120DF1" w:rsidP="00120DF1">
      <w:pPr>
        <w:spacing w:after="0" w:line="360" w:lineRule="auto"/>
        <w:contextualSpacing/>
        <w:jc w:val="center"/>
        <w:rPr>
          <w:rFonts w:ascii="Arial" w:hAnsi="Arial" w:cs="Arial"/>
          <w:b/>
          <w:bCs/>
          <w:i/>
          <w:iCs/>
          <w:color w:val="000000" w:themeColor="text1"/>
          <w:sz w:val="40"/>
          <w:szCs w:val="24"/>
        </w:rPr>
      </w:pPr>
    </w:p>
    <w:p w14:paraId="74EFBDF4" w14:textId="77777777" w:rsidR="00120DF1" w:rsidRPr="00120DF1" w:rsidRDefault="00120DF1" w:rsidP="00120DF1">
      <w:pPr>
        <w:spacing w:after="0" w:line="360" w:lineRule="auto"/>
        <w:contextualSpacing/>
        <w:jc w:val="center"/>
        <w:rPr>
          <w:rFonts w:ascii="Arial" w:hAnsi="Arial" w:cs="Arial"/>
          <w:b/>
          <w:bCs/>
          <w:i/>
          <w:iCs/>
          <w:color w:val="000000" w:themeColor="text1"/>
          <w:sz w:val="40"/>
          <w:szCs w:val="24"/>
        </w:rPr>
      </w:pPr>
    </w:p>
    <w:p w14:paraId="62E97F63" w14:textId="77777777" w:rsidR="00120DF1" w:rsidRDefault="00120DF1" w:rsidP="00120DF1">
      <w:pPr>
        <w:spacing w:after="0" w:line="360" w:lineRule="auto"/>
        <w:contextualSpacing/>
        <w:rPr>
          <w:rFonts w:ascii="Arial" w:hAnsi="Arial" w:cs="Arial"/>
          <w:b/>
          <w:bCs/>
          <w:i/>
          <w:iCs/>
          <w:color w:val="000000" w:themeColor="text1"/>
          <w:sz w:val="40"/>
          <w:szCs w:val="24"/>
        </w:rPr>
      </w:pPr>
    </w:p>
    <w:p w14:paraId="5EF5675E" w14:textId="77777777" w:rsidR="00120DF1" w:rsidRDefault="00120DF1" w:rsidP="00120DF1">
      <w:pPr>
        <w:spacing w:after="0" w:line="360" w:lineRule="auto"/>
        <w:contextualSpacing/>
        <w:rPr>
          <w:rFonts w:ascii="Arial" w:hAnsi="Arial" w:cs="Arial"/>
          <w:b/>
          <w:bCs/>
          <w:i/>
          <w:iCs/>
          <w:color w:val="000000" w:themeColor="text1"/>
          <w:sz w:val="40"/>
          <w:szCs w:val="24"/>
        </w:rPr>
      </w:pPr>
    </w:p>
    <w:p w14:paraId="08B2A7A3" w14:textId="77777777" w:rsidR="00120DF1" w:rsidRDefault="00120DF1" w:rsidP="00120DF1">
      <w:pPr>
        <w:spacing w:after="0" w:line="360" w:lineRule="auto"/>
        <w:contextualSpacing/>
        <w:rPr>
          <w:rFonts w:ascii="Arial" w:hAnsi="Arial" w:cs="Arial"/>
          <w:b/>
          <w:bCs/>
          <w:i/>
          <w:iCs/>
          <w:color w:val="000000" w:themeColor="text1"/>
          <w:sz w:val="40"/>
          <w:szCs w:val="24"/>
        </w:rPr>
      </w:pPr>
    </w:p>
    <w:p w14:paraId="21BC1539" w14:textId="77777777" w:rsidR="00120DF1" w:rsidRPr="00120DF1" w:rsidRDefault="00120DF1" w:rsidP="00120DF1">
      <w:pPr>
        <w:spacing w:after="0" w:line="360" w:lineRule="auto"/>
        <w:contextualSpacing/>
        <w:rPr>
          <w:rFonts w:ascii="Arial" w:hAnsi="Arial" w:cs="Arial"/>
          <w:b/>
          <w:bCs/>
          <w:i/>
          <w:iCs/>
          <w:color w:val="000000" w:themeColor="text1"/>
          <w:sz w:val="40"/>
          <w:szCs w:val="24"/>
        </w:rPr>
      </w:pPr>
      <w:r w:rsidRPr="00120DF1">
        <w:rPr>
          <w:rFonts w:ascii="Arial" w:hAnsi="Arial" w:cs="Arial"/>
          <w:b/>
          <w:bCs/>
          <w:i/>
          <w:iCs/>
          <w:color w:val="000000" w:themeColor="text1"/>
          <w:sz w:val="40"/>
          <w:szCs w:val="24"/>
        </w:rPr>
        <w:t xml:space="preserve">Moodle code: Marketing management (LCBB7001) </w:t>
      </w:r>
    </w:p>
    <w:p w14:paraId="478702EC" w14:textId="257051F7" w:rsidR="00120DF1" w:rsidRPr="00120DF1" w:rsidRDefault="00120DF1" w:rsidP="00120DF1">
      <w:pPr>
        <w:spacing w:after="0" w:line="360" w:lineRule="auto"/>
        <w:contextualSpacing/>
        <w:rPr>
          <w:rFonts w:ascii="Arial" w:hAnsi="Arial" w:cs="Arial"/>
          <w:b/>
          <w:bCs/>
          <w:i/>
          <w:iCs/>
          <w:color w:val="000000" w:themeColor="text1"/>
          <w:sz w:val="40"/>
          <w:szCs w:val="24"/>
        </w:rPr>
      </w:pPr>
      <w:r w:rsidRPr="00120DF1">
        <w:rPr>
          <w:rFonts w:ascii="Arial" w:hAnsi="Arial" w:cs="Arial"/>
          <w:b/>
          <w:bCs/>
          <w:i/>
          <w:iCs/>
          <w:color w:val="000000" w:themeColor="text1"/>
          <w:sz w:val="40"/>
          <w:szCs w:val="24"/>
        </w:rPr>
        <w:t xml:space="preserve"> Moodle Lecture: </w:t>
      </w:r>
      <w:proofErr w:type="spellStart"/>
      <w:r w:rsidRPr="00120DF1">
        <w:rPr>
          <w:rFonts w:ascii="Arial" w:hAnsi="Arial" w:cs="Arial"/>
          <w:b/>
          <w:bCs/>
          <w:i/>
          <w:iCs/>
          <w:color w:val="000000" w:themeColor="text1"/>
          <w:sz w:val="40"/>
          <w:szCs w:val="24"/>
        </w:rPr>
        <w:t>Tushara</w:t>
      </w:r>
      <w:proofErr w:type="spellEnd"/>
      <w:r w:rsidRPr="00120DF1">
        <w:rPr>
          <w:rFonts w:ascii="Arial" w:hAnsi="Arial" w:cs="Arial"/>
          <w:b/>
          <w:bCs/>
          <w:i/>
          <w:iCs/>
          <w:color w:val="000000" w:themeColor="text1"/>
          <w:sz w:val="40"/>
          <w:szCs w:val="24"/>
        </w:rPr>
        <w:t xml:space="preserve"> </w:t>
      </w:r>
      <w:proofErr w:type="spellStart"/>
      <w:r w:rsidRPr="00120DF1">
        <w:rPr>
          <w:rFonts w:ascii="Arial" w:hAnsi="Arial" w:cs="Arial"/>
          <w:b/>
          <w:bCs/>
          <w:i/>
          <w:iCs/>
          <w:color w:val="000000" w:themeColor="text1"/>
          <w:sz w:val="40"/>
          <w:szCs w:val="24"/>
        </w:rPr>
        <w:t>Balendra</w:t>
      </w:r>
      <w:r>
        <w:rPr>
          <w:rFonts w:ascii="Arial" w:hAnsi="Arial" w:cs="Arial"/>
          <w:b/>
          <w:bCs/>
          <w:i/>
          <w:iCs/>
          <w:color w:val="000000" w:themeColor="text1"/>
          <w:sz w:val="40"/>
          <w:szCs w:val="24"/>
        </w:rPr>
        <w:t>n</w:t>
      </w:r>
      <w:proofErr w:type="spellEnd"/>
    </w:p>
    <w:p w14:paraId="2188020F" w14:textId="77777777" w:rsidR="00120DF1" w:rsidRPr="00120DF1" w:rsidRDefault="00120DF1" w:rsidP="00120DF1">
      <w:pPr>
        <w:spacing w:after="0" w:line="360" w:lineRule="auto"/>
        <w:contextualSpacing/>
        <w:rPr>
          <w:rFonts w:ascii="Arial" w:hAnsi="Arial" w:cs="Arial"/>
          <w:b/>
          <w:bCs/>
          <w:i/>
          <w:iCs/>
          <w:color w:val="000000" w:themeColor="text1"/>
          <w:sz w:val="40"/>
          <w:szCs w:val="24"/>
        </w:rPr>
      </w:pPr>
      <w:r w:rsidRPr="00120DF1">
        <w:rPr>
          <w:rFonts w:ascii="Arial" w:hAnsi="Arial" w:cs="Arial"/>
          <w:b/>
          <w:bCs/>
          <w:i/>
          <w:iCs/>
          <w:color w:val="000000" w:themeColor="text1"/>
          <w:sz w:val="40"/>
          <w:szCs w:val="24"/>
        </w:rPr>
        <w:t xml:space="preserve"> Prepared by: Dobrinka Kiryakova 1818047</w:t>
      </w:r>
    </w:p>
    <w:p w14:paraId="4D3913DE" w14:textId="77777777" w:rsidR="00120DF1" w:rsidRPr="00120DF1" w:rsidRDefault="00120DF1" w:rsidP="00120DF1">
      <w:pPr>
        <w:spacing w:after="0" w:line="360" w:lineRule="auto"/>
        <w:contextualSpacing/>
        <w:rPr>
          <w:rFonts w:ascii="Arial" w:hAnsi="Arial" w:cs="Arial"/>
          <w:b/>
          <w:bCs/>
          <w:i/>
          <w:iCs/>
          <w:color w:val="000000" w:themeColor="text1"/>
          <w:sz w:val="40"/>
          <w:szCs w:val="24"/>
        </w:rPr>
      </w:pPr>
    </w:p>
    <w:p w14:paraId="1B8BF8FF" w14:textId="77777777" w:rsidR="004B7E84" w:rsidRPr="00083AAA" w:rsidRDefault="004B7E84" w:rsidP="00EC648E">
      <w:pPr>
        <w:spacing w:after="0" w:line="360" w:lineRule="auto"/>
        <w:contextualSpacing/>
        <w:rPr>
          <w:rFonts w:ascii="Arial" w:hAnsi="Arial" w:cs="Arial"/>
          <w:b/>
          <w:color w:val="000000" w:themeColor="text1"/>
          <w:sz w:val="40"/>
          <w:szCs w:val="24"/>
          <w:lang w:val="en-GB"/>
        </w:rPr>
      </w:pPr>
      <w:r w:rsidRPr="00083AAA">
        <w:rPr>
          <w:rFonts w:ascii="Arial" w:hAnsi="Arial" w:cs="Arial"/>
          <w:b/>
          <w:color w:val="000000" w:themeColor="text1"/>
          <w:sz w:val="40"/>
          <w:szCs w:val="24"/>
          <w:lang w:val="en-GB"/>
        </w:rPr>
        <w:lastRenderedPageBreak/>
        <w:br w:type="page"/>
      </w:r>
    </w:p>
    <w:sdt>
      <w:sdtPr>
        <w:rPr>
          <w:rFonts w:ascii="Arial" w:eastAsiaTheme="minorHAnsi" w:hAnsi="Arial" w:cs="Arial"/>
          <w:b w:val="0"/>
          <w:bCs w:val="0"/>
          <w:color w:val="auto"/>
          <w:sz w:val="24"/>
          <w:szCs w:val="24"/>
          <w:lang w:eastAsia="en-US"/>
        </w:rPr>
        <w:id w:val="1917211555"/>
        <w:docPartObj>
          <w:docPartGallery w:val="Table of Contents"/>
          <w:docPartUnique/>
        </w:docPartObj>
      </w:sdtPr>
      <w:sdtEndPr>
        <w:rPr>
          <w:noProof/>
        </w:rPr>
      </w:sdtEndPr>
      <w:sdtContent>
        <w:p w14:paraId="63DC1272" w14:textId="77777777" w:rsidR="004B7E84" w:rsidRPr="002C1E99" w:rsidRDefault="004B7E84" w:rsidP="00EC648E">
          <w:pPr>
            <w:pStyle w:val="TOCHeading"/>
            <w:spacing w:before="0" w:line="360" w:lineRule="auto"/>
            <w:contextualSpacing/>
            <w:jc w:val="center"/>
            <w:rPr>
              <w:rFonts w:ascii="Arial" w:hAnsi="Arial" w:cs="Arial"/>
              <w:color w:val="auto"/>
              <w:sz w:val="24"/>
              <w:szCs w:val="24"/>
            </w:rPr>
          </w:pPr>
          <w:r w:rsidRPr="002C1E99">
            <w:rPr>
              <w:rFonts w:ascii="Arial" w:hAnsi="Arial" w:cs="Arial"/>
              <w:color w:val="auto"/>
              <w:sz w:val="24"/>
              <w:szCs w:val="24"/>
            </w:rPr>
            <w:t>Table of Contents</w:t>
          </w:r>
        </w:p>
        <w:p w14:paraId="0CBC8804" w14:textId="77777777" w:rsidR="004B7E84" w:rsidRPr="002C1E99" w:rsidRDefault="004B7E84" w:rsidP="00EC648E">
          <w:pPr>
            <w:spacing w:after="0" w:line="360" w:lineRule="auto"/>
            <w:contextualSpacing/>
            <w:rPr>
              <w:rFonts w:ascii="Arial" w:hAnsi="Arial" w:cs="Arial"/>
              <w:sz w:val="24"/>
              <w:szCs w:val="24"/>
              <w:lang w:eastAsia="ja-JP"/>
            </w:rPr>
          </w:pPr>
        </w:p>
        <w:p w14:paraId="37BACACF" w14:textId="77777777" w:rsidR="002C1E99" w:rsidRPr="002C1E99" w:rsidRDefault="004B7E84">
          <w:pPr>
            <w:pStyle w:val="TOC1"/>
            <w:tabs>
              <w:tab w:val="right" w:leader="dot" w:pos="9350"/>
            </w:tabs>
            <w:rPr>
              <w:rFonts w:ascii="Arial" w:eastAsiaTheme="minorEastAsia" w:hAnsi="Arial" w:cs="Arial"/>
              <w:noProof/>
              <w:sz w:val="24"/>
              <w:szCs w:val="24"/>
            </w:rPr>
          </w:pPr>
          <w:r w:rsidRPr="002C1E99">
            <w:rPr>
              <w:rFonts w:ascii="Arial" w:hAnsi="Arial" w:cs="Arial"/>
              <w:sz w:val="24"/>
              <w:szCs w:val="24"/>
            </w:rPr>
            <w:fldChar w:fldCharType="begin"/>
          </w:r>
          <w:r w:rsidRPr="002C1E99">
            <w:rPr>
              <w:rFonts w:ascii="Arial" w:hAnsi="Arial" w:cs="Arial"/>
              <w:sz w:val="24"/>
              <w:szCs w:val="24"/>
            </w:rPr>
            <w:instrText xml:space="preserve"> TOC \o "1-3" \h \z \u </w:instrText>
          </w:r>
          <w:r w:rsidRPr="002C1E99">
            <w:rPr>
              <w:rFonts w:ascii="Arial" w:hAnsi="Arial" w:cs="Arial"/>
              <w:sz w:val="24"/>
              <w:szCs w:val="24"/>
            </w:rPr>
            <w:fldChar w:fldCharType="separate"/>
          </w:r>
          <w:hyperlink w:anchor="_Toc133169755" w:history="1">
            <w:r w:rsidR="002C1E99" w:rsidRPr="002C1E99">
              <w:rPr>
                <w:rStyle w:val="Hyperlink"/>
                <w:rFonts w:ascii="Arial" w:hAnsi="Arial" w:cs="Arial"/>
                <w:noProof/>
                <w:color w:val="auto"/>
                <w:sz w:val="24"/>
                <w:szCs w:val="24"/>
              </w:rPr>
              <w:t>Introduction</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_Toc133169755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4</w:t>
            </w:r>
            <w:r w:rsidR="002C1E99" w:rsidRPr="002C1E99">
              <w:rPr>
                <w:rFonts w:ascii="Arial" w:hAnsi="Arial" w:cs="Arial"/>
                <w:noProof/>
                <w:webHidden/>
                <w:sz w:val="24"/>
                <w:szCs w:val="24"/>
              </w:rPr>
              <w:fldChar w:fldCharType="end"/>
            </w:r>
          </w:hyperlink>
        </w:p>
        <w:p w14:paraId="14033A5F"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56" w:history="1">
            <w:r w:rsidR="002C1E99" w:rsidRPr="002C1E99">
              <w:rPr>
                <w:rStyle w:val="Hyperlink"/>
                <w:rFonts w:ascii="Arial" w:hAnsi="Arial" w:cs="Arial"/>
                <w:noProof/>
                <w:color w:val="auto"/>
                <w:sz w:val="24"/>
                <w:szCs w:val="24"/>
              </w:rPr>
              <w:t>Company Background</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_Toc133169756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5</w:t>
            </w:r>
            <w:r w:rsidR="002C1E99" w:rsidRPr="002C1E99">
              <w:rPr>
                <w:rFonts w:ascii="Arial" w:hAnsi="Arial" w:cs="Arial"/>
                <w:noProof/>
                <w:webHidden/>
                <w:sz w:val="24"/>
                <w:szCs w:val="24"/>
              </w:rPr>
              <w:fldChar w:fldCharType="end"/>
            </w:r>
          </w:hyperlink>
        </w:p>
        <w:p w14:paraId="5AE319D0"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57" w:history="1">
            <w:r w:rsidR="002C1E99" w:rsidRPr="002C1E99">
              <w:rPr>
                <w:rStyle w:val="Hyperlink"/>
                <w:rFonts w:ascii="Arial" w:hAnsi="Arial" w:cs="Arial"/>
                <w:noProof/>
                <w:color w:val="auto"/>
                <w:sz w:val="24"/>
                <w:szCs w:val="24"/>
              </w:rPr>
              <w:t>Mission Statement</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_Toc133169757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5</w:t>
            </w:r>
            <w:r w:rsidR="002C1E99" w:rsidRPr="002C1E99">
              <w:rPr>
                <w:rFonts w:ascii="Arial" w:hAnsi="Arial" w:cs="Arial"/>
                <w:noProof/>
                <w:webHidden/>
                <w:sz w:val="24"/>
                <w:szCs w:val="24"/>
              </w:rPr>
              <w:fldChar w:fldCharType="end"/>
            </w:r>
          </w:hyperlink>
        </w:p>
        <w:p w14:paraId="55622F75"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58" w:history="1">
            <w:r w:rsidR="002C1E99" w:rsidRPr="002C1E99">
              <w:rPr>
                <w:rStyle w:val="Hyperlink"/>
                <w:rFonts w:ascii="Arial" w:hAnsi="Arial" w:cs="Arial"/>
                <w:noProof/>
                <w:color w:val="auto"/>
                <w:sz w:val="24"/>
                <w:szCs w:val="24"/>
              </w:rPr>
              <w:t>Definition of Key Terms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_Toc133169758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6</w:t>
            </w:r>
            <w:r w:rsidR="002C1E99" w:rsidRPr="002C1E99">
              <w:rPr>
                <w:rFonts w:ascii="Arial" w:hAnsi="Arial" w:cs="Arial"/>
                <w:noProof/>
                <w:webHidden/>
                <w:sz w:val="24"/>
                <w:szCs w:val="24"/>
              </w:rPr>
              <w:fldChar w:fldCharType="end"/>
            </w:r>
          </w:hyperlink>
        </w:p>
        <w:p w14:paraId="32C36EC0"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59" w:history="1">
            <w:r w:rsidR="002C1E99" w:rsidRPr="002C1E99">
              <w:rPr>
                <w:rStyle w:val="Hyperlink"/>
                <w:rFonts w:ascii="Arial" w:hAnsi="Arial" w:cs="Arial"/>
                <w:noProof/>
                <w:color w:val="auto"/>
                <w:sz w:val="24"/>
                <w:szCs w:val="24"/>
              </w:rPr>
              <w:t>Keller’s Brand Equity Model</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_Toc133169759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7</w:t>
            </w:r>
            <w:r w:rsidR="002C1E99" w:rsidRPr="002C1E99">
              <w:rPr>
                <w:rFonts w:ascii="Arial" w:hAnsi="Arial" w:cs="Arial"/>
                <w:noProof/>
                <w:webHidden/>
                <w:sz w:val="24"/>
                <w:szCs w:val="24"/>
              </w:rPr>
              <w:fldChar w:fldCharType="end"/>
            </w:r>
          </w:hyperlink>
        </w:p>
        <w:p w14:paraId="0E7C8E06"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0" w:history="1">
            <w:r w:rsidR="002C1E99" w:rsidRPr="002C1E99">
              <w:rPr>
                <w:rStyle w:val="Hyperlink"/>
                <w:rFonts w:ascii="Arial" w:hAnsi="Arial" w:cs="Arial"/>
                <w:noProof/>
                <w:color w:val="auto"/>
                <w:sz w:val="24"/>
                <w:szCs w:val="24"/>
              </w:rPr>
              <w:t>Brand Identity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_Toc133169760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8</w:t>
            </w:r>
            <w:r w:rsidR="002C1E99" w:rsidRPr="002C1E99">
              <w:rPr>
                <w:rFonts w:ascii="Arial" w:hAnsi="Arial" w:cs="Arial"/>
                <w:noProof/>
                <w:webHidden/>
                <w:sz w:val="24"/>
                <w:szCs w:val="24"/>
              </w:rPr>
              <w:fldChar w:fldCharType="end"/>
            </w:r>
          </w:hyperlink>
        </w:p>
        <w:p w14:paraId="5B614096"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1" w:history="1">
            <w:r w:rsidR="002C1E99" w:rsidRPr="002C1E99">
              <w:rPr>
                <w:rStyle w:val="Hyperlink"/>
                <w:rFonts w:ascii="Arial" w:hAnsi="Arial" w:cs="Arial"/>
                <w:noProof/>
                <w:color w:val="auto"/>
                <w:sz w:val="24"/>
                <w:szCs w:val="24"/>
              </w:rPr>
              <w:t>Brand Meaning</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_Toc133169761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8</w:t>
            </w:r>
            <w:r w:rsidR="002C1E99" w:rsidRPr="002C1E99">
              <w:rPr>
                <w:rFonts w:ascii="Arial" w:hAnsi="Arial" w:cs="Arial"/>
                <w:noProof/>
                <w:webHidden/>
                <w:sz w:val="24"/>
                <w:szCs w:val="24"/>
              </w:rPr>
              <w:fldChar w:fldCharType="end"/>
            </w:r>
          </w:hyperlink>
        </w:p>
        <w:p w14:paraId="3CF7B47A"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2" w:history="1">
            <w:r w:rsidR="002C1E99" w:rsidRPr="002C1E99">
              <w:rPr>
                <w:rStyle w:val="Hyperlink"/>
                <w:rFonts w:ascii="Arial" w:hAnsi="Arial" w:cs="Arial"/>
                <w:noProof/>
                <w:color w:val="auto"/>
                <w:sz w:val="24"/>
                <w:szCs w:val="24"/>
              </w:rPr>
              <w:t>Brand Response</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_Toc133169762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9</w:t>
            </w:r>
            <w:r w:rsidR="002C1E99" w:rsidRPr="002C1E99">
              <w:rPr>
                <w:rFonts w:ascii="Arial" w:hAnsi="Arial" w:cs="Arial"/>
                <w:noProof/>
                <w:webHidden/>
                <w:sz w:val="24"/>
                <w:szCs w:val="24"/>
              </w:rPr>
              <w:fldChar w:fldCharType="end"/>
            </w:r>
          </w:hyperlink>
        </w:p>
        <w:p w14:paraId="05D37B13"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3" w:history="1">
            <w:r w:rsidR="002C1E99" w:rsidRPr="002C1E99">
              <w:rPr>
                <w:rStyle w:val="Hyperlink"/>
                <w:rFonts w:ascii="Arial" w:hAnsi="Arial" w:cs="Arial"/>
                <w:noProof/>
                <w:color w:val="auto"/>
                <w:sz w:val="24"/>
                <w:szCs w:val="24"/>
              </w:rPr>
              <w:t>Brand Resonance</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_Toc133169763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9</w:t>
            </w:r>
            <w:r w:rsidR="002C1E99" w:rsidRPr="002C1E99">
              <w:rPr>
                <w:rFonts w:ascii="Arial" w:hAnsi="Arial" w:cs="Arial"/>
                <w:noProof/>
                <w:webHidden/>
                <w:sz w:val="24"/>
                <w:szCs w:val="24"/>
              </w:rPr>
              <w:fldChar w:fldCharType="end"/>
            </w:r>
          </w:hyperlink>
        </w:p>
        <w:p w14:paraId="1D2537B6"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64" w:history="1">
            <w:r w:rsidR="002C1E99" w:rsidRPr="002C1E99">
              <w:rPr>
                <w:rStyle w:val="Hyperlink"/>
                <w:rFonts w:ascii="Arial" w:hAnsi="Arial" w:cs="Arial"/>
                <w:noProof/>
                <w:color w:val="auto"/>
                <w:sz w:val="24"/>
                <w:szCs w:val="24"/>
              </w:rPr>
              <w:t>Keller’s Brand Equity Model in Context of Samsung Company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_Toc133169764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9</w:t>
            </w:r>
            <w:r w:rsidR="002C1E99" w:rsidRPr="002C1E99">
              <w:rPr>
                <w:rFonts w:ascii="Arial" w:hAnsi="Arial" w:cs="Arial"/>
                <w:noProof/>
                <w:webHidden/>
                <w:sz w:val="24"/>
                <w:szCs w:val="24"/>
              </w:rPr>
              <w:fldChar w:fldCharType="end"/>
            </w:r>
          </w:hyperlink>
        </w:p>
        <w:p w14:paraId="37D6F03F"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5" w:history="1">
            <w:r w:rsidR="002C1E99" w:rsidRPr="002C1E99">
              <w:rPr>
                <w:rStyle w:val="Hyperlink"/>
                <w:rFonts w:ascii="Arial" w:hAnsi="Arial" w:cs="Arial"/>
                <w:noProof/>
                <w:color w:val="auto"/>
                <w:sz w:val="24"/>
                <w:szCs w:val="24"/>
              </w:rPr>
              <w:t>Brand Identity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_Toc133169765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9</w:t>
            </w:r>
            <w:r w:rsidR="002C1E99" w:rsidRPr="002C1E99">
              <w:rPr>
                <w:rFonts w:ascii="Arial" w:hAnsi="Arial" w:cs="Arial"/>
                <w:noProof/>
                <w:webHidden/>
                <w:sz w:val="24"/>
                <w:szCs w:val="24"/>
              </w:rPr>
              <w:fldChar w:fldCharType="end"/>
            </w:r>
          </w:hyperlink>
        </w:p>
        <w:p w14:paraId="4BCB8464"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6" w:history="1">
            <w:r w:rsidR="002C1E99" w:rsidRPr="002C1E99">
              <w:rPr>
                <w:rStyle w:val="Hyperlink"/>
                <w:rFonts w:ascii="Arial" w:hAnsi="Arial" w:cs="Arial"/>
                <w:noProof/>
                <w:color w:val="auto"/>
                <w:sz w:val="24"/>
                <w:szCs w:val="24"/>
              </w:rPr>
              <w:t>Brand Meaning</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_Toc133169766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9</w:t>
            </w:r>
            <w:r w:rsidR="002C1E99" w:rsidRPr="002C1E99">
              <w:rPr>
                <w:rFonts w:ascii="Arial" w:hAnsi="Arial" w:cs="Arial"/>
                <w:noProof/>
                <w:webHidden/>
                <w:sz w:val="24"/>
                <w:szCs w:val="24"/>
              </w:rPr>
              <w:fldChar w:fldCharType="end"/>
            </w:r>
          </w:hyperlink>
        </w:p>
        <w:p w14:paraId="59A2D28F"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7" w:history="1">
            <w:r w:rsidR="002C1E99" w:rsidRPr="002C1E99">
              <w:rPr>
                <w:rStyle w:val="Hyperlink"/>
                <w:rFonts w:ascii="Arial" w:hAnsi="Arial" w:cs="Arial"/>
                <w:noProof/>
                <w:color w:val="auto"/>
                <w:sz w:val="24"/>
                <w:szCs w:val="24"/>
              </w:rPr>
              <w:t>Brand Response</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_Toc133169767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10</w:t>
            </w:r>
            <w:r w:rsidR="002C1E99" w:rsidRPr="002C1E99">
              <w:rPr>
                <w:rFonts w:ascii="Arial" w:hAnsi="Arial" w:cs="Arial"/>
                <w:noProof/>
                <w:webHidden/>
                <w:sz w:val="24"/>
                <w:szCs w:val="24"/>
              </w:rPr>
              <w:fldChar w:fldCharType="end"/>
            </w:r>
          </w:hyperlink>
        </w:p>
        <w:p w14:paraId="567496CF"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8" w:history="1">
            <w:r w:rsidR="002C1E99" w:rsidRPr="002C1E99">
              <w:rPr>
                <w:rStyle w:val="Hyperlink"/>
                <w:rFonts w:ascii="Arial" w:hAnsi="Arial" w:cs="Arial"/>
                <w:noProof/>
                <w:color w:val="auto"/>
                <w:sz w:val="24"/>
                <w:szCs w:val="24"/>
              </w:rPr>
              <w:t>Brand Resonance</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_Toc133169768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10</w:t>
            </w:r>
            <w:r w:rsidR="002C1E99" w:rsidRPr="002C1E99">
              <w:rPr>
                <w:rFonts w:ascii="Arial" w:hAnsi="Arial" w:cs="Arial"/>
                <w:noProof/>
                <w:webHidden/>
                <w:sz w:val="24"/>
                <w:szCs w:val="24"/>
              </w:rPr>
              <w:fldChar w:fldCharType="end"/>
            </w:r>
          </w:hyperlink>
        </w:p>
        <w:p w14:paraId="51CA5B64"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69" w:history="1">
            <w:r w:rsidR="002C1E99" w:rsidRPr="002C1E99">
              <w:rPr>
                <w:rStyle w:val="Hyperlink"/>
                <w:rFonts w:ascii="Arial" w:hAnsi="Arial" w:cs="Arial"/>
                <w:noProof/>
                <w:color w:val="auto"/>
                <w:sz w:val="24"/>
                <w:szCs w:val="24"/>
              </w:rPr>
              <w:t>Advantages and Disadvantages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_Toc133169769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10</w:t>
            </w:r>
            <w:r w:rsidR="002C1E99" w:rsidRPr="002C1E99">
              <w:rPr>
                <w:rFonts w:ascii="Arial" w:hAnsi="Arial" w:cs="Arial"/>
                <w:noProof/>
                <w:webHidden/>
                <w:sz w:val="24"/>
                <w:szCs w:val="24"/>
              </w:rPr>
              <w:fldChar w:fldCharType="end"/>
            </w:r>
          </w:hyperlink>
        </w:p>
        <w:p w14:paraId="5B20DD26"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70" w:history="1">
            <w:r w:rsidR="002C1E99" w:rsidRPr="002C1E99">
              <w:rPr>
                <w:rStyle w:val="Hyperlink"/>
                <w:rFonts w:ascii="Arial" w:hAnsi="Arial" w:cs="Arial"/>
                <w:noProof/>
                <w:color w:val="auto"/>
                <w:sz w:val="24"/>
                <w:szCs w:val="24"/>
              </w:rPr>
              <w:t>Customer Journey Map</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_Toc133169770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11</w:t>
            </w:r>
            <w:r w:rsidR="002C1E99" w:rsidRPr="002C1E99">
              <w:rPr>
                <w:rFonts w:ascii="Arial" w:hAnsi="Arial" w:cs="Arial"/>
                <w:noProof/>
                <w:webHidden/>
                <w:sz w:val="24"/>
                <w:szCs w:val="24"/>
              </w:rPr>
              <w:fldChar w:fldCharType="end"/>
            </w:r>
          </w:hyperlink>
        </w:p>
        <w:p w14:paraId="16D0E222"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1" w:history="1">
            <w:r w:rsidR="002C1E99" w:rsidRPr="002C1E99">
              <w:rPr>
                <w:rStyle w:val="Hyperlink"/>
                <w:rFonts w:ascii="Arial" w:hAnsi="Arial" w:cs="Arial"/>
                <w:noProof/>
                <w:color w:val="auto"/>
                <w:sz w:val="24"/>
                <w:szCs w:val="24"/>
              </w:rPr>
              <w:t>Step: 1-Awareness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_Toc133169771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13</w:t>
            </w:r>
            <w:r w:rsidR="002C1E99" w:rsidRPr="002C1E99">
              <w:rPr>
                <w:rFonts w:ascii="Arial" w:hAnsi="Arial" w:cs="Arial"/>
                <w:noProof/>
                <w:webHidden/>
                <w:sz w:val="24"/>
                <w:szCs w:val="24"/>
              </w:rPr>
              <w:fldChar w:fldCharType="end"/>
            </w:r>
          </w:hyperlink>
        </w:p>
        <w:p w14:paraId="667FF855"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2" w:history="1">
            <w:r w:rsidR="002C1E99" w:rsidRPr="002C1E99">
              <w:rPr>
                <w:rStyle w:val="Hyperlink"/>
                <w:rFonts w:ascii="Arial" w:hAnsi="Arial" w:cs="Arial"/>
                <w:noProof/>
                <w:color w:val="auto"/>
                <w:sz w:val="24"/>
                <w:szCs w:val="24"/>
              </w:rPr>
              <w:t>Step: 2-Research</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_Toc133169772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13</w:t>
            </w:r>
            <w:r w:rsidR="002C1E99" w:rsidRPr="002C1E99">
              <w:rPr>
                <w:rFonts w:ascii="Arial" w:hAnsi="Arial" w:cs="Arial"/>
                <w:noProof/>
                <w:webHidden/>
                <w:sz w:val="24"/>
                <w:szCs w:val="24"/>
              </w:rPr>
              <w:fldChar w:fldCharType="end"/>
            </w:r>
          </w:hyperlink>
        </w:p>
        <w:p w14:paraId="5666C7BE"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3" w:history="1">
            <w:r w:rsidR="002C1E99" w:rsidRPr="002C1E99">
              <w:rPr>
                <w:rStyle w:val="Hyperlink"/>
                <w:rFonts w:ascii="Arial" w:hAnsi="Arial" w:cs="Arial"/>
                <w:noProof/>
                <w:color w:val="auto"/>
                <w:sz w:val="24"/>
                <w:szCs w:val="24"/>
              </w:rPr>
              <w:t>Step: 3-Engage</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_Toc133169773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13</w:t>
            </w:r>
            <w:r w:rsidR="002C1E99" w:rsidRPr="002C1E99">
              <w:rPr>
                <w:rFonts w:ascii="Arial" w:hAnsi="Arial" w:cs="Arial"/>
                <w:noProof/>
                <w:webHidden/>
                <w:sz w:val="24"/>
                <w:szCs w:val="24"/>
              </w:rPr>
              <w:fldChar w:fldCharType="end"/>
            </w:r>
          </w:hyperlink>
        </w:p>
        <w:p w14:paraId="4009AF52"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4" w:history="1">
            <w:r w:rsidR="002C1E99" w:rsidRPr="002C1E99">
              <w:rPr>
                <w:rStyle w:val="Hyperlink"/>
                <w:rFonts w:ascii="Arial" w:hAnsi="Arial" w:cs="Arial"/>
                <w:noProof/>
                <w:color w:val="auto"/>
                <w:sz w:val="24"/>
                <w:szCs w:val="24"/>
              </w:rPr>
              <w:t>Step: 4-Convert</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_Toc133169774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14</w:t>
            </w:r>
            <w:r w:rsidR="002C1E99" w:rsidRPr="002C1E99">
              <w:rPr>
                <w:rFonts w:ascii="Arial" w:hAnsi="Arial" w:cs="Arial"/>
                <w:noProof/>
                <w:webHidden/>
                <w:sz w:val="24"/>
                <w:szCs w:val="24"/>
              </w:rPr>
              <w:fldChar w:fldCharType="end"/>
            </w:r>
          </w:hyperlink>
        </w:p>
        <w:p w14:paraId="4E97BAD3"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5" w:history="1">
            <w:r w:rsidR="002C1E99" w:rsidRPr="002C1E99">
              <w:rPr>
                <w:rStyle w:val="Hyperlink"/>
                <w:rFonts w:ascii="Arial" w:hAnsi="Arial" w:cs="Arial"/>
                <w:noProof/>
                <w:color w:val="auto"/>
                <w:sz w:val="24"/>
                <w:szCs w:val="24"/>
              </w:rPr>
              <w:t>Step: 5-Deliver</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_Toc133169775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14</w:t>
            </w:r>
            <w:r w:rsidR="002C1E99" w:rsidRPr="002C1E99">
              <w:rPr>
                <w:rFonts w:ascii="Arial" w:hAnsi="Arial" w:cs="Arial"/>
                <w:noProof/>
                <w:webHidden/>
                <w:sz w:val="24"/>
                <w:szCs w:val="24"/>
              </w:rPr>
              <w:fldChar w:fldCharType="end"/>
            </w:r>
          </w:hyperlink>
        </w:p>
        <w:p w14:paraId="2DE708EB"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6" w:history="1">
            <w:r w:rsidR="002C1E99" w:rsidRPr="002C1E99">
              <w:rPr>
                <w:rStyle w:val="Hyperlink"/>
                <w:rFonts w:ascii="Arial" w:hAnsi="Arial" w:cs="Arial"/>
                <w:noProof/>
                <w:color w:val="auto"/>
                <w:sz w:val="24"/>
                <w:szCs w:val="24"/>
              </w:rPr>
              <w:t>Step: 6-Advocacy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_Toc133169776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14</w:t>
            </w:r>
            <w:r w:rsidR="002C1E99" w:rsidRPr="002C1E99">
              <w:rPr>
                <w:rFonts w:ascii="Arial" w:hAnsi="Arial" w:cs="Arial"/>
                <w:noProof/>
                <w:webHidden/>
                <w:sz w:val="24"/>
                <w:szCs w:val="24"/>
              </w:rPr>
              <w:fldChar w:fldCharType="end"/>
            </w:r>
          </w:hyperlink>
        </w:p>
        <w:p w14:paraId="134DF82A"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77" w:history="1">
            <w:r w:rsidR="002C1E99" w:rsidRPr="002C1E99">
              <w:rPr>
                <w:rStyle w:val="Hyperlink"/>
                <w:rFonts w:ascii="Arial" w:hAnsi="Arial" w:cs="Arial"/>
                <w:noProof/>
                <w:color w:val="auto"/>
                <w:sz w:val="24"/>
                <w:szCs w:val="24"/>
              </w:rPr>
              <w:t>Strengths &amp; Weaknesses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_Toc133169777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15</w:t>
            </w:r>
            <w:r w:rsidR="002C1E99" w:rsidRPr="002C1E99">
              <w:rPr>
                <w:rFonts w:ascii="Arial" w:hAnsi="Arial" w:cs="Arial"/>
                <w:noProof/>
                <w:webHidden/>
                <w:sz w:val="24"/>
                <w:szCs w:val="24"/>
              </w:rPr>
              <w:fldChar w:fldCharType="end"/>
            </w:r>
          </w:hyperlink>
        </w:p>
        <w:p w14:paraId="3136201A"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78" w:history="1">
            <w:r w:rsidR="002C1E99" w:rsidRPr="002C1E99">
              <w:rPr>
                <w:rStyle w:val="Hyperlink"/>
                <w:rFonts w:ascii="Arial" w:hAnsi="Arial" w:cs="Arial"/>
                <w:noProof/>
                <w:color w:val="auto"/>
                <w:sz w:val="24"/>
                <w:szCs w:val="24"/>
              </w:rPr>
              <w:t>Shannon And Weaver Model of Communication</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_Toc133169778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16</w:t>
            </w:r>
            <w:r w:rsidR="002C1E99" w:rsidRPr="002C1E99">
              <w:rPr>
                <w:rFonts w:ascii="Arial" w:hAnsi="Arial" w:cs="Arial"/>
                <w:noProof/>
                <w:webHidden/>
                <w:sz w:val="24"/>
                <w:szCs w:val="24"/>
              </w:rPr>
              <w:fldChar w:fldCharType="end"/>
            </w:r>
          </w:hyperlink>
        </w:p>
        <w:p w14:paraId="047A4BCF"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79" w:history="1">
            <w:r w:rsidR="002C1E99" w:rsidRPr="002C1E99">
              <w:rPr>
                <w:rStyle w:val="Hyperlink"/>
                <w:rFonts w:ascii="Arial" w:hAnsi="Arial" w:cs="Arial"/>
                <w:noProof/>
                <w:color w:val="auto"/>
                <w:sz w:val="24"/>
                <w:szCs w:val="24"/>
              </w:rPr>
              <w:t>Integrated Marketing Communications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_Toc133169779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17</w:t>
            </w:r>
            <w:r w:rsidR="002C1E99" w:rsidRPr="002C1E99">
              <w:rPr>
                <w:rFonts w:ascii="Arial" w:hAnsi="Arial" w:cs="Arial"/>
                <w:noProof/>
                <w:webHidden/>
                <w:sz w:val="24"/>
                <w:szCs w:val="24"/>
              </w:rPr>
              <w:fldChar w:fldCharType="end"/>
            </w:r>
          </w:hyperlink>
        </w:p>
        <w:p w14:paraId="62BAE6D0"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0" w:history="1">
            <w:r w:rsidR="002C1E99" w:rsidRPr="002C1E99">
              <w:rPr>
                <w:rStyle w:val="Hyperlink"/>
                <w:rFonts w:ascii="Arial" w:hAnsi="Arial" w:cs="Arial"/>
                <w:noProof/>
                <w:color w:val="auto"/>
                <w:sz w:val="24"/>
                <w:szCs w:val="24"/>
              </w:rPr>
              <w:t>Stage-1</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_Toc133169780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17</w:t>
            </w:r>
            <w:r w:rsidR="002C1E99" w:rsidRPr="002C1E99">
              <w:rPr>
                <w:rFonts w:ascii="Arial" w:hAnsi="Arial" w:cs="Arial"/>
                <w:noProof/>
                <w:webHidden/>
                <w:sz w:val="24"/>
                <w:szCs w:val="24"/>
              </w:rPr>
              <w:fldChar w:fldCharType="end"/>
            </w:r>
          </w:hyperlink>
        </w:p>
        <w:p w14:paraId="3735B69E"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1" w:history="1">
            <w:r w:rsidR="002C1E99" w:rsidRPr="002C1E99">
              <w:rPr>
                <w:rStyle w:val="Hyperlink"/>
                <w:rFonts w:ascii="Arial" w:hAnsi="Arial" w:cs="Arial"/>
                <w:noProof/>
                <w:color w:val="auto"/>
                <w:sz w:val="24"/>
                <w:szCs w:val="24"/>
              </w:rPr>
              <w:t>Stage-2</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_Toc133169781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17</w:t>
            </w:r>
            <w:r w:rsidR="002C1E99" w:rsidRPr="002C1E99">
              <w:rPr>
                <w:rFonts w:ascii="Arial" w:hAnsi="Arial" w:cs="Arial"/>
                <w:noProof/>
                <w:webHidden/>
                <w:sz w:val="24"/>
                <w:szCs w:val="24"/>
              </w:rPr>
              <w:fldChar w:fldCharType="end"/>
            </w:r>
          </w:hyperlink>
        </w:p>
        <w:p w14:paraId="22ABAB4F"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2" w:history="1">
            <w:r w:rsidR="002C1E99" w:rsidRPr="002C1E99">
              <w:rPr>
                <w:rStyle w:val="Hyperlink"/>
                <w:rFonts w:ascii="Arial" w:hAnsi="Arial" w:cs="Arial"/>
                <w:noProof/>
                <w:color w:val="auto"/>
                <w:sz w:val="24"/>
                <w:szCs w:val="24"/>
              </w:rPr>
              <w:t>Stage-3</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_Toc133169782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17</w:t>
            </w:r>
            <w:r w:rsidR="002C1E99" w:rsidRPr="002C1E99">
              <w:rPr>
                <w:rFonts w:ascii="Arial" w:hAnsi="Arial" w:cs="Arial"/>
                <w:noProof/>
                <w:webHidden/>
                <w:sz w:val="24"/>
                <w:szCs w:val="24"/>
              </w:rPr>
              <w:fldChar w:fldCharType="end"/>
            </w:r>
          </w:hyperlink>
        </w:p>
        <w:p w14:paraId="2ED7BC5C"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3" w:history="1">
            <w:r w:rsidR="002C1E99" w:rsidRPr="002C1E99">
              <w:rPr>
                <w:rStyle w:val="Hyperlink"/>
                <w:rFonts w:ascii="Arial" w:hAnsi="Arial" w:cs="Arial"/>
                <w:noProof/>
                <w:color w:val="auto"/>
                <w:sz w:val="24"/>
                <w:szCs w:val="24"/>
              </w:rPr>
              <w:t>Stage-4</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_Toc133169783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18</w:t>
            </w:r>
            <w:r w:rsidR="002C1E99" w:rsidRPr="002C1E99">
              <w:rPr>
                <w:rFonts w:ascii="Arial" w:hAnsi="Arial" w:cs="Arial"/>
                <w:noProof/>
                <w:webHidden/>
                <w:sz w:val="24"/>
                <w:szCs w:val="24"/>
              </w:rPr>
              <w:fldChar w:fldCharType="end"/>
            </w:r>
          </w:hyperlink>
        </w:p>
        <w:p w14:paraId="2561D3EA"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4" w:history="1">
            <w:r w:rsidR="002C1E99" w:rsidRPr="002C1E99">
              <w:rPr>
                <w:rStyle w:val="Hyperlink"/>
                <w:rFonts w:ascii="Arial" w:hAnsi="Arial" w:cs="Arial"/>
                <w:noProof/>
                <w:color w:val="auto"/>
                <w:sz w:val="24"/>
                <w:szCs w:val="24"/>
              </w:rPr>
              <w:t>Stage-5</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_Toc133169784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18</w:t>
            </w:r>
            <w:r w:rsidR="002C1E99" w:rsidRPr="002C1E99">
              <w:rPr>
                <w:rFonts w:ascii="Arial" w:hAnsi="Arial" w:cs="Arial"/>
                <w:noProof/>
                <w:webHidden/>
                <w:sz w:val="24"/>
                <w:szCs w:val="24"/>
              </w:rPr>
              <w:fldChar w:fldCharType="end"/>
            </w:r>
          </w:hyperlink>
        </w:p>
        <w:p w14:paraId="350B7E37"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85" w:history="1">
            <w:r w:rsidR="002C1E99" w:rsidRPr="002C1E99">
              <w:rPr>
                <w:rStyle w:val="Hyperlink"/>
                <w:rFonts w:ascii="Arial" w:hAnsi="Arial" w:cs="Arial"/>
                <w:noProof/>
                <w:color w:val="auto"/>
                <w:sz w:val="24"/>
                <w:szCs w:val="24"/>
              </w:rPr>
              <w:t>Total Engagement Model</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_Toc133169785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18</w:t>
            </w:r>
            <w:r w:rsidR="002C1E99" w:rsidRPr="002C1E99">
              <w:rPr>
                <w:rFonts w:ascii="Arial" w:hAnsi="Arial" w:cs="Arial"/>
                <w:noProof/>
                <w:webHidden/>
                <w:sz w:val="24"/>
                <w:szCs w:val="24"/>
              </w:rPr>
              <w:fldChar w:fldCharType="end"/>
            </w:r>
          </w:hyperlink>
        </w:p>
        <w:p w14:paraId="14F5E564"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86" w:history="1">
            <w:r w:rsidR="002C1E99" w:rsidRPr="002C1E99">
              <w:rPr>
                <w:rStyle w:val="Hyperlink"/>
                <w:rFonts w:ascii="Arial" w:hAnsi="Arial" w:cs="Arial"/>
                <w:noProof/>
                <w:color w:val="auto"/>
                <w:sz w:val="24"/>
                <w:szCs w:val="24"/>
              </w:rPr>
              <w:t>Push and Pull Strategy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_Toc133169786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20</w:t>
            </w:r>
            <w:r w:rsidR="002C1E99" w:rsidRPr="002C1E99">
              <w:rPr>
                <w:rFonts w:ascii="Arial" w:hAnsi="Arial" w:cs="Arial"/>
                <w:noProof/>
                <w:webHidden/>
                <w:sz w:val="24"/>
                <w:szCs w:val="24"/>
              </w:rPr>
              <w:fldChar w:fldCharType="end"/>
            </w:r>
          </w:hyperlink>
        </w:p>
        <w:p w14:paraId="386DE5E6"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7" w:history="1">
            <w:r w:rsidR="002C1E99" w:rsidRPr="002C1E99">
              <w:rPr>
                <w:rStyle w:val="Hyperlink"/>
                <w:rFonts w:ascii="Arial" w:hAnsi="Arial" w:cs="Arial"/>
                <w:noProof/>
                <w:color w:val="auto"/>
                <w:sz w:val="24"/>
                <w:szCs w:val="24"/>
              </w:rPr>
              <w:t>Push strategy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_Toc133169787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20</w:t>
            </w:r>
            <w:r w:rsidR="002C1E99" w:rsidRPr="002C1E99">
              <w:rPr>
                <w:rFonts w:ascii="Arial" w:hAnsi="Arial" w:cs="Arial"/>
                <w:noProof/>
                <w:webHidden/>
                <w:sz w:val="24"/>
                <w:szCs w:val="24"/>
              </w:rPr>
              <w:fldChar w:fldCharType="end"/>
            </w:r>
          </w:hyperlink>
        </w:p>
        <w:p w14:paraId="6B1987B6"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8" w:history="1">
            <w:r w:rsidR="002C1E99" w:rsidRPr="002C1E99">
              <w:rPr>
                <w:rStyle w:val="Hyperlink"/>
                <w:rFonts w:ascii="Arial" w:hAnsi="Arial" w:cs="Arial"/>
                <w:noProof/>
                <w:color w:val="auto"/>
                <w:sz w:val="24"/>
                <w:szCs w:val="24"/>
              </w:rPr>
              <w:t>Pull strategy</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_Toc133169788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21</w:t>
            </w:r>
            <w:r w:rsidR="002C1E99" w:rsidRPr="002C1E99">
              <w:rPr>
                <w:rFonts w:ascii="Arial" w:hAnsi="Arial" w:cs="Arial"/>
                <w:noProof/>
                <w:webHidden/>
                <w:sz w:val="24"/>
                <w:szCs w:val="24"/>
              </w:rPr>
              <w:fldChar w:fldCharType="end"/>
            </w:r>
          </w:hyperlink>
        </w:p>
        <w:p w14:paraId="4D78452E"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89" w:history="1">
            <w:r w:rsidR="002C1E99" w:rsidRPr="002C1E99">
              <w:rPr>
                <w:rStyle w:val="Hyperlink"/>
                <w:rFonts w:ascii="Arial" w:hAnsi="Arial" w:cs="Arial"/>
                <w:noProof/>
                <w:color w:val="auto"/>
                <w:sz w:val="24"/>
                <w:szCs w:val="24"/>
              </w:rPr>
              <w:t>Internal stakeholders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_Toc133169789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21</w:t>
            </w:r>
            <w:r w:rsidR="002C1E99" w:rsidRPr="002C1E99">
              <w:rPr>
                <w:rFonts w:ascii="Arial" w:hAnsi="Arial" w:cs="Arial"/>
                <w:noProof/>
                <w:webHidden/>
                <w:sz w:val="24"/>
                <w:szCs w:val="24"/>
              </w:rPr>
              <w:fldChar w:fldCharType="end"/>
            </w:r>
          </w:hyperlink>
        </w:p>
        <w:p w14:paraId="1A02DD7D"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90" w:history="1">
            <w:r w:rsidR="002C1E99" w:rsidRPr="002C1E99">
              <w:rPr>
                <w:rStyle w:val="Hyperlink"/>
                <w:rFonts w:ascii="Arial" w:hAnsi="Arial" w:cs="Arial"/>
                <w:noProof/>
                <w:color w:val="auto"/>
                <w:sz w:val="24"/>
                <w:szCs w:val="24"/>
              </w:rPr>
              <w:t>External stakeholders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_Toc133169790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21</w:t>
            </w:r>
            <w:r w:rsidR="002C1E99" w:rsidRPr="002C1E99">
              <w:rPr>
                <w:rFonts w:ascii="Arial" w:hAnsi="Arial" w:cs="Arial"/>
                <w:noProof/>
                <w:webHidden/>
                <w:sz w:val="24"/>
                <w:szCs w:val="24"/>
              </w:rPr>
              <w:fldChar w:fldCharType="end"/>
            </w:r>
          </w:hyperlink>
        </w:p>
        <w:p w14:paraId="7AF7CDD6"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91" w:history="1">
            <w:r w:rsidR="002C1E99" w:rsidRPr="002C1E99">
              <w:rPr>
                <w:rStyle w:val="Hyperlink"/>
                <w:rFonts w:ascii="Arial" w:hAnsi="Arial" w:cs="Arial"/>
                <w:noProof/>
                <w:color w:val="auto"/>
                <w:sz w:val="24"/>
                <w:szCs w:val="24"/>
              </w:rPr>
              <w:t>Conclusion and Recommendations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_Toc133169791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21</w:t>
            </w:r>
            <w:r w:rsidR="002C1E99" w:rsidRPr="002C1E99">
              <w:rPr>
                <w:rFonts w:ascii="Arial" w:hAnsi="Arial" w:cs="Arial"/>
                <w:noProof/>
                <w:webHidden/>
                <w:sz w:val="24"/>
                <w:szCs w:val="24"/>
              </w:rPr>
              <w:fldChar w:fldCharType="end"/>
            </w:r>
          </w:hyperlink>
        </w:p>
        <w:p w14:paraId="0FA08B3F" w14:textId="77777777" w:rsidR="002C1E99" w:rsidRPr="002C1E99" w:rsidRDefault="00000000">
          <w:pPr>
            <w:pStyle w:val="TOC2"/>
            <w:tabs>
              <w:tab w:val="right" w:leader="dot" w:pos="9350"/>
            </w:tabs>
            <w:rPr>
              <w:rFonts w:ascii="Arial" w:eastAsiaTheme="minorEastAsia" w:hAnsi="Arial" w:cs="Arial"/>
              <w:noProof/>
              <w:sz w:val="24"/>
              <w:szCs w:val="24"/>
            </w:rPr>
          </w:pPr>
          <w:hyperlink w:anchor="_Toc133169792" w:history="1">
            <w:r w:rsidR="002C1E99" w:rsidRPr="002C1E99">
              <w:rPr>
                <w:rStyle w:val="Hyperlink"/>
                <w:rFonts w:ascii="Arial" w:hAnsi="Arial" w:cs="Arial"/>
                <w:noProof/>
                <w:color w:val="auto"/>
                <w:sz w:val="24"/>
                <w:szCs w:val="24"/>
              </w:rPr>
              <w:t>Recommendations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_Toc133169792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22</w:t>
            </w:r>
            <w:r w:rsidR="002C1E99" w:rsidRPr="002C1E99">
              <w:rPr>
                <w:rFonts w:ascii="Arial" w:hAnsi="Arial" w:cs="Arial"/>
                <w:noProof/>
                <w:webHidden/>
                <w:sz w:val="24"/>
                <w:szCs w:val="24"/>
              </w:rPr>
              <w:fldChar w:fldCharType="end"/>
            </w:r>
          </w:hyperlink>
        </w:p>
        <w:p w14:paraId="1D0AB725" w14:textId="77777777" w:rsidR="002C1E99" w:rsidRPr="002C1E99" w:rsidRDefault="00000000">
          <w:pPr>
            <w:pStyle w:val="TOC1"/>
            <w:tabs>
              <w:tab w:val="right" w:leader="dot" w:pos="9350"/>
            </w:tabs>
            <w:rPr>
              <w:rFonts w:ascii="Arial" w:eastAsiaTheme="minorEastAsia" w:hAnsi="Arial" w:cs="Arial"/>
              <w:noProof/>
              <w:sz w:val="24"/>
              <w:szCs w:val="24"/>
            </w:rPr>
          </w:pPr>
          <w:hyperlink w:anchor="_Toc133169793" w:history="1">
            <w:r w:rsidR="002C1E99" w:rsidRPr="002C1E99">
              <w:rPr>
                <w:rStyle w:val="Hyperlink"/>
                <w:rFonts w:ascii="Arial" w:hAnsi="Arial" w:cs="Arial"/>
                <w:noProof/>
                <w:color w:val="auto"/>
                <w:sz w:val="24"/>
                <w:szCs w:val="24"/>
                <w:shd w:val="clear" w:color="auto" w:fill="FFFFFF"/>
              </w:rPr>
              <w:t>REFERENCES</w:t>
            </w:r>
            <w:r w:rsidR="002C1E99" w:rsidRPr="002C1E99">
              <w:rPr>
                <w:rFonts w:ascii="Arial" w:hAnsi="Arial" w:cs="Arial"/>
                <w:noProof/>
                <w:webHidden/>
                <w:sz w:val="24"/>
                <w:szCs w:val="24"/>
              </w:rPr>
              <w:tab/>
            </w:r>
            <w:r w:rsidR="002C1E99" w:rsidRPr="002C1E99">
              <w:rPr>
                <w:rFonts w:ascii="Arial" w:hAnsi="Arial" w:cs="Arial"/>
                <w:noProof/>
                <w:webHidden/>
                <w:sz w:val="24"/>
                <w:szCs w:val="24"/>
              </w:rPr>
              <w:fldChar w:fldCharType="begin"/>
            </w:r>
            <w:r w:rsidR="002C1E99" w:rsidRPr="002C1E99">
              <w:rPr>
                <w:rFonts w:ascii="Arial" w:hAnsi="Arial" w:cs="Arial"/>
                <w:noProof/>
                <w:webHidden/>
                <w:sz w:val="24"/>
                <w:szCs w:val="24"/>
              </w:rPr>
              <w:instrText xml:space="preserve"> PAGEREF _Toc133169793 \h </w:instrText>
            </w:r>
            <w:r w:rsidR="002C1E99" w:rsidRPr="002C1E99">
              <w:rPr>
                <w:rFonts w:ascii="Arial" w:hAnsi="Arial" w:cs="Arial"/>
                <w:noProof/>
                <w:webHidden/>
                <w:sz w:val="24"/>
                <w:szCs w:val="24"/>
              </w:rPr>
            </w:r>
            <w:r w:rsidR="002C1E99" w:rsidRPr="002C1E99">
              <w:rPr>
                <w:rFonts w:ascii="Arial" w:hAnsi="Arial" w:cs="Arial"/>
                <w:noProof/>
                <w:webHidden/>
                <w:sz w:val="24"/>
                <w:szCs w:val="24"/>
              </w:rPr>
              <w:fldChar w:fldCharType="separate"/>
            </w:r>
            <w:r w:rsidR="002C1E99" w:rsidRPr="002C1E99">
              <w:rPr>
                <w:rFonts w:ascii="Arial" w:hAnsi="Arial" w:cs="Arial"/>
                <w:noProof/>
                <w:webHidden/>
                <w:sz w:val="24"/>
                <w:szCs w:val="24"/>
              </w:rPr>
              <w:t>23</w:t>
            </w:r>
            <w:r w:rsidR="002C1E99" w:rsidRPr="002C1E99">
              <w:rPr>
                <w:rFonts w:ascii="Arial" w:hAnsi="Arial" w:cs="Arial"/>
                <w:noProof/>
                <w:webHidden/>
                <w:sz w:val="24"/>
                <w:szCs w:val="24"/>
              </w:rPr>
              <w:fldChar w:fldCharType="end"/>
            </w:r>
          </w:hyperlink>
        </w:p>
        <w:p w14:paraId="3F20D651" w14:textId="77777777" w:rsidR="004B7E84" w:rsidRPr="00083AAA" w:rsidRDefault="004B7E84" w:rsidP="00EC648E">
          <w:pPr>
            <w:spacing w:after="0" w:line="360" w:lineRule="auto"/>
            <w:contextualSpacing/>
            <w:rPr>
              <w:rFonts w:ascii="Arial" w:hAnsi="Arial" w:cs="Arial"/>
              <w:color w:val="000000" w:themeColor="text1"/>
              <w:sz w:val="24"/>
              <w:szCs w:val="24"/>
            </w:rPr>
          </w:pPr>
          <w:r w:rsidRPr="002C1E99">
            <w:rPr>
              <w:rFonts w:ascii="Arial" w:hAnsi="Arial" w:cs="Arial"/>
              <w:b/>
              <w:bCs/>
              <w:noProof/>
              <w:sz w:val="24"/>
              <w:szCs w:val="24"/>
            </w:rPr>
            <w:fldChar w:fldCharType="end"/>
          </w:r>
        </w:p>
      </w:sdtContent>
    </w:sdt>
    <w:p w14:paraId="69CAAD07" w14:textId="77777777" w:rsidR="004B7E84" w:rsidRPr="00083AAA" w:rsidRDefault="004B7E84" w:rsidP="00EC648E">
      <w:pPr>
        <w:spacing w:after="0" w:line="360" w:lineRule="auto"/>
        <w:contextualSpacing/>
        <w:rPr>
          <w:rFonts w:ascii="Arial" w:hAnsi="Arial" w:cs="Arial"/>
          <w:b/>
          <w:color w:val="000000" w:themeColor="text1"/>
          <w:sz w:val="24"/>
          <w:szCs w:val="24"/>
          <w:lang w:val="en-GB"/>
        </w:rPr>
      </w:pPr>
      <w:r w:rsidRPr="00083AAA">
        <w:rPr>
          <w:rFonts w:ascii="Arial" w:hAnsi="Arial" w:cs="Arial"/>
          <w:b/>
          <w:color w:val="000000" w:themeColor="text1"/>
          <w:sz w:val="24"/>
          <w:szCs w:val="24"/>
          <w:lang w:val="en-GB"/>
        </w:rPr>
        <w:br w:type="page"/>
      </w:r>
    </w:p>
    <w:p w14:paraId="1F5CC9F3" w14:textId="77777777" w:rsidR="004331A6" w:rsidRPr="00083AAA" w:rsidRDefault="004331A6" w:rsidP="00EC648E">
      <w:pPr>
        <w:spacing w:after="0" w:line="360" w:lineRule="auto"/>
        <w:contextualSpacing/>
        <w:jc w:val="center"/>
        <w:rPr>
          <w:rFonts w:ascii="Arial" w:hAnsi="Arial" w:cs="Arial"/>
          <w:b/>
          <w:color w:val="000000" w:themeColor="text1"/>
          <w:sz w:val="32"/>
          <w:szCs w:val="24"/>
          <w:lang w:val="en-GB"/>
        </w:rPr>
      </w:pPr>
      <w:r w:rsidRPr="00083AAA">
        <w:rPr>
          <w:rFonts w:ascii="Arial" w:hAnsi="Arial" w:cs="Arial"/>
          <w:b/>
          <w:color w:val="000000" w:themeColor="text1"/>
          <w:sz w:val="32"/>
          <w:szCs w:val="24"/>
          <w:lang w:val="en-GB"/>
        </w:rPr>
        <w:lastRenderedPageBreak/>
        <w:t>Marketing Management-</w:t>
      </w:r>
      <w:r w:rsidR="008C2B16" w:rsidRPr="00083AAA">
        <w:rPr>
          <w:rFonts w:ascii="Arial" w:hAnsi="Arial" w:cs="Arial"/>
          <w:b/>
          <w:color w:val="000000" w:themeColor="text1"/>
          <w:sz w:val="32"/>
          <w:szCs w:val="24"/>
          <w:lang w:val="en-GB"/>
        </w:rPr>
        <w:t>Assessment: 1</w:t>
      </w:r>
    </w:p>
    <w:p w14:paraId="45BC320A" w14:textId="77777777" w:rsidR="004331A6" w:rsidRPr="00083AAA" w:rsidRDefault="004331A6" w:rsidP="00EC648E">
      <w:pPr>
        <w:spacing w:after="0" w:line="360" w:lineRule="auto"/>
        <w:contextualSpacing/>
        <w:jc w:val="both"/>
        <w:rPr>
          <w:rFonts w:ascii="Arial" w:hAnsi="Arial" w:cs="Arial"/>
          <w:color w:val="000000" w:themeColor="text1"/>
          <w:sz w:val="24"/>
          <w:szCs w:val="24"/>
          <w:lang w:val="en-GB"/>
        </w:rPr>
      </w:pPr>
    </w:p>
    <w:p w14:paraId="5FD87D67" w14:textId="77777777" w:rsidR="00D46B02" w:rsidRPr="00083AAA" w:rsidRDefault="004331A6" w:rsidP="00EC648E">
      <w:pPr>
        <w:pStyle w:val="Heading1"/>
        <w:spacing w:before="0" w:line="360" w:lineRule="auto"/>
        <w:contextualSpacing/>
      </w:pPr>
      <w:bookmarkStart w:id="0" w:name="_Toc133169755"/>
      <w:r w:rsidRPr="00083AAA">
        <w:t>Introduction</w:t>
      </w:r>
      <w:bookmarkEnd w:id="0"/>
    </w:p>
    <w:p w14:paraId="0F4FB51C" w14:textId="77777777" w:rsidR="008C2B16"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In the fast-paced world of business, customer satisfaction has become a crucial metric for companies to measure their success. To achieve this, businesses have long emphasized individual touchpoints, such as customer service, advertising, and sales, to enhance their customer experience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(Hao, et al., 2021)</w:t>
      </w:r>
      <w:r w:rsidRPr="00083AAA">
        <w:rPr>
          <w:rFonts w:ascii="Arial" w:hAnsi="Arial" w:cs="Arial"/>
          <w:color w:val="000000" w:themeColor="text1"/>
          <w:sz w:val="24"/>
          <w:szCs w:val="24"/>
          <w:lang w:val="en-GB"/>
        </w:rPr>
        <w:t xml:space="preserve">. However, a recent shift in customer </w:t>
      </w:r>
      <w:proofErr w:type="spellStart"/>
      <w:r w:rsidRPr="00083AAA">
        <w:rPr>
          <w:rFonts w:ascii="Arial" w:hAnsi="Arial" w:cs="Arial"/>
          <w:color w:val="000000" w:themeColor="text1"/>
          <w:sz w:val="24"/>
          <w:szCs w:val="24"/>
          <w:lang w:val="en-GB"/>
        </w:rPr>
        <w:t>behavior</w:t>
      </w:r>
      <w:proofErr w:type="spellEnd"/>
      <w:r w:rsidRPr="00083AAA">
        <w:rPr>
          <w:rFonts w:ascii="Arial" w:hAnsi="Arial" w:cs="Arial"/>
          <w:color w:val="000000" w:themeColor="text1"/>
          <w:sz w:val="24"/>
          <w:szCs w:val="24"/>
          <w:lang w:val="en-GB"/>
        </w:rPr>
        <w:t xml:space="preserve"> and expectations has brought to light the limitations of a touchpoint-focused approach. Researchers and business experts now argue that to create an exceptional customer experience, companies must shift their focus to the customer's end-to-end journey, encompassing every interaction a customer has with the brand</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Garanti</w:t>
      </w:r>
      <w:proofErr w:type="spellEnd"/>
      <w:r w:rsidR="00E46B04" w:rsidRPr="00083AAA">
        <w:rPr>
          <w:rFonts w:ascii="Arial" w:hAnsi="Arial" w:cs="Arial"/>
          <w:color w:val="000000" w:themeColor="text1"/>
          <w:sz w:val="24"/>
          <w:szCs w:val="24"/>
          <w:shd w:val="clear" w:color="auto" w:fill="FFFFFF"/>
          <w:lang w:val="en-GB"/>
        </w:rPr>
        <w:t xml:space="preserve"> and </w:t>
      </w:r>
      <w:proofErr w:type="spellStart"/>
      <w:r w:rsidR="00E46B04" w:rsidRPr="00083AAA">
        <w:rPr>
          <w:rFonts w:ascii="Arial" w:hAnsi="Arial" w:cs="Arial"/>
          <w:color w:val="000000" w:themeColor="text1"/>
          <w:sz w:val="24"/>
          <w:szCs w:val="24"/>
          <w:shd w:val="clear" w:color="auto" w:fill="FFFFFF"/>
          <w:lang w:val="en-GB"/>
        </w:rPr>
        <w:t>Kissi</w:t>
      </w:r>
      <w:proofErr w:type="spellEnd"/>
      <w:r w:rsidR="00E46B04" w:rsidRPr="00083AAA">
        <w:rPr>
          <w:rFonts w:ascii="Arial" w:hAnsi="Arial" w:cs="Arial"/>
          <w:color w:val="000000" w:themeColor="text1"/>
          <w:sz w:val="24"/>
          <w:szCs w:val="24"/>
          <w:shd w:val="clear" w:color="auto" w:fill="FFFFFF"/>
          <w:lang w:val="en-GB"/>
        </w:rPr>
        <w:t>, 2019)</w:t>
      </w:r>
      <w:r w:rsidRPr="00083AAA">
        <w:rPr>
          <w:rFonts w:ascii="Arial" w:hAnsi="Arial" w:cs="Arial"/>
          <w:color w:val="000000" w:themeColor="text1"/>
          <w:sz w:val="24"/>
          <w:szCs w:val="24"/>
          <w:lang w:val="en-GB"/>
        </w:rPr>
        <w:t>.</w:t>
      </w:r>
    </w:p>
    <w:p w14:paraId="7FE39ABB" w14:textId="77777777" w:rsidR="008C2B16"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This shift in focus from touchpoints to the customer journey is crucial for businesses to remain competitive in today's market. As companies like Samsung, a global leader in consumer electronics, compete for customers' attention and loyalty, understanding their customers' needs and expectations has become essential</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(Fill and Turnbull, 2019)</w:t>
      </w:r>
      <w:r w:rsidRPr="00083AAA">
        <w:rPr>
          <w:rFonts w:ascii="Arial" w:hAnsi="Arial" w:cs="Arial"/>
          <w:color w:val="000000" w:themeColor="text1"/>
          <w:sz w:val="24"/>
          <w:szCs w:val="24"/>
          <w:lang w:val="en-GB"/>
        </w:rPr>
        <w:t>. By examining the customer journey, businesses can gain a holistic view of how customers interact with their brand, including pre-purchase, purchase, and post-purch</w:t>
      </w:r>
      <w:r w:rsidR="00E46B04" w:rsidRPr="00083AAA">
        <w:rPr>
          <w:rFonts w:ascii="Arial" w:hAnsi="Arial" w:cs="Arial"/>
          <w:color w:val="000000" w:themeColor="text1"/>
          <w:sz w:val="24"/>
          <w:szCs w:val="24"/>
          <w:lang w:val="en-GB"/>
        </w:rPr>
        <w:t xml:space="preserve">ase experiences. This </w:t>
      </w:r>
      <w:r w:rsidRPr="00083AAA">
        <w:rPr>
          <w:rFonts w:ascii="Arial" w:hAnsi="Arial" w:cs="Arial"/>
          <w:color w:val="000000" w:themeColor="text1"/>
          <w:sz w:val="24"/>
          <w:szCs w:val="24"/>
          <w:lang w:val="en-GB"/>
        </w:rPr>
        <w:t>can help businesses identify pain points in the customer journey and develop strategies to improve the overall customer experience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Llopis-Amorós</w:t>
      </w:r>
      <w:proofErr w:type="spellEnd"/>
      <w:r w:rsidR="00E46B04" w:rsidRPr="00083AAA">
        <w:rPr>
          <w:rFonts w:ascii="Arial" w:hAnsi="Arial" w:cs="Arial"/>
          <w:color w:val="000000" w:themeColor="text1"/>
          <w:sz w:val="24"/>
          <w:szCs w:val="24"/>
          <w:shd w:val="clear" w:color="auto" w:fill="FFFFFF"/>
          <w:lang w:val="en-GB"/>
        </w:rPr>
        <w:t>, et al., 2019)</w:t>
      </w:r>
      <w:r w:rsidRPr="00083AAA">
        <w:rPr>
          <w:rFonts w:ascii="Arial" w:hAnsi="Arial" w:cs="Arial"/>
          <w:color w:val="000000" w:themeColor="text1"/>
          <w:sz w:val="24"/>
          <w:szCs w:val="24"/>
          <w:lang w:val="en-GB"/>
        </w:rPr>
        <w:t>.</w:t>
      </w:r>
    </w:p>
    <w:p w14:paraId="59B3F48A" w14:textId="77777777" w:rsidR="008C2B16"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In this marketing management assignment, we will explore the concept of the customer journey in the context of Samsung. We will discuss key marketing terms and models, promotional strategies, and customer journey mapping to analyse how Samsung can better align its marketing efforts with customer expectations and enhance its overall brand experience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Llopis-Amorós</w:t>
      </w:r>
      <w:proofErr w:type="spellEnd"/>
      <w:r w:rsidR="00E46B04" w:rsidRPr="00083AAA">
        <w:rPr>
          <w:rFonts w:ascii="Arial" w:hAnsi="Arial" w:cs="Arial"/>
          <w:color w:val="000000" w:themeColor="text1"/>
          <w:sz w:val="24"/>
          <w:szCs w:val="24"/>
          <w:shd w:val="clear" w:color="auto" w:fill="FFFFFF"/>
          <w:lang w:val="en-GB"/>
        </w:rPr>
        <w:t>, et al., 2019)</w:t>
      </w:r>
      <w:r w:rsidRPr="00083AAA">
        <w:rPr>
          <w:rFonts w:ascii="Arial" w:hAnsi="Arial" w:cs="Arial"/>
          <w:color w:val="000000" w:themeColor="text1"/>
          <w:sz w:val="24"/>
          <w:szCs w:val="24"/>
          <w:lang w:val="en-GB"/>
        </w:rPr>
        <w:t>. Additionally, we will consider how the rise of digital technologies has impacted the customer journey and what this means for Samsung's marketing strategies. Ultimately, our analysis will provide insights into how Samsung can improve its customer experience and build long-lasting relationships with its customers.</w:t>
      </w:r>
    </w:p>
    <w:p w14:paraId="67B92EAB" w14:textId="77777777" w:rsidR="008C2B16" w:rsidRPr="00083AAA" w:rsidRDefault="008C2B16" w:rsidP="00EC648E">
      <w:pPr>
        <w:spacing w:after="0" w:line="360" w:lineRule="auto"/>
        <w:contextualSpacing/>
        <w:jc w:val="both"/>
        <w:rPr>
          <w:rFonts w:ascii="Arial" w:hAnsi="Arial" w:cs="Arial"/>
          <w:color w:val="000000" w:themeColor="text1"/>
          <w:sz w:val="24"/>
          <w:szCs w:val="24"/>
          <w:lang w:val="en-GB"/>
        </w:rPr>
      </w:pPr>
    </w:p>
    <w:p w14:paraId="46403C79" w14:textId="77777777" w:rsidR="008C2B16" w:rsidRPr="00083AAA" w:rsidRDefault="008C2B16" w:rsidP="00EC648E">
      <w:pPr>
        <w:pStyle w:val="Heading1"/>
        <w:spacing w:before="0" w:line="360" w:lineRule="auto"/>
        <w:contextualSpacing/>
      </w:pPr>
      <w:bookmarkStart w:id="1" w:name="_Toc133169756"/>
      <w:r w:rsidRPr="00083AAA">
        <w:lastRenderedPageBreak/>
        <w:t>Company Background</w:t>
      </w:r>
      <w:bookmarkEnd w:id="1"/>
    </w:p>
    <w:p w14:paraId="295CCC71" w14:textId="77777777" w:rsidR="00F2639E"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is a South Korean multinational conglomerate that has become a household name in the consumer electronics industry. The company was founded in 1938 by Lee Byung-</w:t>
      </w:r>
      <w:proofErr w:type="spellStart"/>
      <w:r w:rsidRPr="00083AAA">
        <w:rPr>
          <w:rFonts w:ascii="Arial" w:hAnsi="Arial" w:cs="Arial"/>
          <w:color w:val="000000" w:themeColor="text1"/>
          <w:sz w:val="24"/>
          <w:szCs w:val="24"/>
          <w:lang w:val="en-GB"/>
        </w:rPr>
        <w:t>chul</w:t>
      </w:r>
      <w:proofErr w:type="spellEnd"/>
      <w:r w:rsidRPr="00083AAA">
        <w:rPr>
          <w:rFonts w:ascii="Arial" w:hAnsi="Arial" w:cs="Arial"/>
          <w:color w:val="000000" w:themeColor="text1"/>
          <w:sz w:val="24"/>
          <w:szCs w:val="24"/>
          <w:lang w:val="en-GB"/>
        </w:rPr>
        <w:t xml:space="preserve"> as a small trading company that focused on exporting and importing goods. </w:t>
      </w:r>
      <w:r w:rsidR="00E46B04" w:rsidRPr="00083AAA">
        <w:rPr>
          <w:rFonts w:ascii="Arial" w:hAnsi="Arial" w:cs="Arial"/>
          <w:color w:val="000000" w:themeColor="text1"/>
          <w:sz w:val="24"/>
          <w:szCs w:val="24"/>
          <w:lang w:val="en-GB"/>
        </w:rPr>
        <w:t xml:space="preserve">Over </w:t>
      </w:r>
      <w:r w:rsidRPr="00083AAA">
        <w:rPr>
          <w:rFonts w:ascii="Arial" w:hAnsi="Arial" w:cs="Arial"/>
          <w:color w:val="000000" w:themeColor="text1"/>
          <w:sz w:val="24"/>
          <w:szCs w:val="24"/>
          <w:lang w:val="en-GB"/>
        </w:rPr>
        <w:t>time, Samsung diversified its operations and expanded into various industries, including electronics, construction, shipbuilding, and financial services. Samsung has grown to become one of the largest electronics manufacturers in the world, producing a wide range of products, including smartphones, TVs, appliances, and semiconductor chips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(Rodríguez-Molina, et al., 2019)</w:t>
      </w:r>
      <w:r w:rsidRPr="00083AAA">
        <w:rPr>
          <w:rFonts w:ascii="Arial" w:hAnsi="Arial" w:cs="Arial"/>
          <w:color w:val="000000" w:themeColor="text1"/>
          <w:sz w:val="24"/>
          <w:szCs w:val="24"/>
          <w:lang w:val="en-GB"/>
        </w:rPr>
        <w:t xml:space="preserve">. The company has a significant global presence, with operations in more than 80 countries and a workforce of over 300,000 employees worldwide. </w:t>
      </w:r>
    </w:p>
    <w:p w14:paraId="681BE6C3" w14:textId="77777777" w:rsidR="008C2B16"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has gained a reputation for being an innovative and forward-thinking company, consistently developing cutting-edge technology and staying ahead of industry trends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(Cheung, et al., 2019)</w:t>
      </w:r>
      <w:r w:rsidRPr="00083AAA">
        <w:rPr>
          <w:rFonts w:ascii="Arial" w:hAnsi="Arial" w:cs="Arial"/>
          <w:color w:val="000000" w:themeColor="text1"/>
          <w:sz w:val="24"/>
          <w:szCs w:val="24"/>
          <w:lang w:val="en-GB"/>
        </w:rPr>
        <w:t>. In recent years, Samsung has focused on developing new technologies such as 5G, AI, and IoT, positioning itself as a leader in the future of technology. Despite its success, Samsung has faced some challenges over the years. In 2016, the company faced a major setback with the recall of its Galaxy Note 7 smartphone due to battery issues that caused the devices to catch fire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(Kim, et al., 2020)</w:t>
      </w:r>
      <w:r w:rsidRPr="00083AAA">
        <w:rPr>
          <w:rFonts w:ascii="Arial" w:hAnsi="Arial" w:cs="Arial"/>
          <w:color w:val="000000" w:themeColor="text1"/>
          <w:sz w:val="24"/>
          <w:szCs w:val="24"/>
          <w:lang w:val="en-GB"/>
        </w:rPr>
        <w:t>. However, Samsung was able to rebound from this incident, and today it continues to thrive and innovate in the highly competitive consumer electronics industry.</w:t>
      </w:r>
    </w:p>
    <w:p w14:paraId="1170AD45" w14:textId="77777777" w:rsidR="008C2B16" w:rsidRPr="00083AAA" w:rsidRDefault="008C2B16" w:rsidP="00EC648E">
      <w:pPr>
        <w:spacing w:after="0" w:line="360" w:lineRule="auto"/>
        <w:contextualSpacing/>
        <w:jc w:val="both"/>
        <w:rPr>
          <w:rFonts w:ascii="Arial" w:hAnsi="Arial" w:cs="Arial"/>
          <w:color w:val="000000" w:themeColor="text1"/>
          <w:sz w:val="24"/>
          <w:szCs w:val="24"/>
          <w:lang w:val="en-GB"/>
        </w:rPr>
      </w:pPr>
    </w:p>
    <w:p w14:paraId="2AB3EF28" w14:textId="77777777" w:rsidR="008C2B16" w:rsidRPr="00083AAA" w:rsidRDefault="008C2B16" w:rsidP="00EC648E">
      <w:pPr>
        <w:pStyle w:val="Heading2"/>
        <w:spacing w:before="0" w:line="360" w:lineRule="auto"/>
        <w:contextualSpacing/>
      </w:pPr>
      <w:bookmarkStart w:id="2" w:name="_Toc133169757"/>
      <w:r w:rsidRPr="00083AAA">
        <w:t>Mission Statement</w:t>
      </w:r>
      <w:bookmarkEnd w:id="2"/>
    </w:p>
    <w:p w14:paraId="53EAA91F" w14:textId="77777777" w:rsidR="008C2B16" w:rsidRPr="00083AAA" w:rsidRDefault="008C2B1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Samsung's mission statement is "Inspire the World, Create the Future." This statement reflects the company's commitment to leveraging its technological innovation to create a better future for people across the globe. Samsung aims to do this by delivering innovative products and services that inspire and enhance the lives of its customers, while also creating sustainable growth for its stakeholders. The company's mission statement underscores its dedication to driving innovation and making a positive impact on the world.</w:t>
      </w:r>
    </w:p>
    <w:p w14:paraId="6C66F110" w14:textId="77777777" w:rsidR="004331A6" w:rsidRPr="00083AAA" w:rsidRDefault="004331A6" w:rsidP="00EC648E">
      <w:pPr>
        <w:spacing w:after="0" w:line="360" w:lineRule="auto"/>
        <w:contextualSpacing/>
        <w:jc w:val="both"/>
        <w:rPr>
          <w:rFonts w:ascii="Arial" w:hAnsi="Arial" w:cs="Arial"/>
          <w:color w:val="000000" w:themeColor="text1"/>
          <w:sz w:val="24"/>
          <w:szCs w:val="24"/>
          <w:lang w:val="en-GB"/>
        </w:rPr>
      </w:pPr>
    </w:p>
    <w:p w14:paraId="443AD4BE" w14:textId="77777777" w:rsidR="00E1607A" w:rsidRPr="00083AAA" w:rsidRDefault="00F2639E" w:rsidP="00EC648E">
      <w:pPr>
        <w:pStyle w:val="Heading1"/>
        <w:spacing w:before="0" w:line="360" w:lineRule="auto"/>
        <w:contextualSpacing/>
      </w:pPr>
      <w:bookmarkStart w:id="3" w:name="_Toc133169758"/>
      <w:r w:rsidRPr="00083AAA">
        <w:lastRenderedPageBreak/>
        <w:t xml:space="preserve">Definition of </w:t>
      </w:r>
      <w:r w:rsidR="00EC648E" w:rsidRPr="00083AAA">
        <w:t>Key</w:t>
      </w:r>
      <w:r w:rsidRPr="00083AAA">
        <w:t xml:space="preserve"> Terms</w:t>
      </w:r>
      <w:bookmarkEnd w:id="3"/>
    </w:p>
    <w:p w14:paraId="20006673"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r w:rsidRPr="00083AAA">
        <w:rPr>
          <w:rFonts w:ascii="Arial" w:hAnsi="Arial" w:cs="Arial"/>
          <w:b/>
          <w:color w:val="000000" w:themeColor="text1"/>
          <w:sz w:val="24"/>
          <w:szCs w:val="24"/>
          <w:lang w:val="en-GB"/>
        </w:rPr>
        <w:t>Communication:</w:t>
      </w:r>
      <w:r w:rsidRPr="00083AAA">
        <w:rPr>
          <w:rFonts w:ascii="Arial" w:hAnsi="Arial" w:cs="Arial"/>
          <w:color w:val="000000" w:themeColor="text1"/>
          <w:sz w:val="24"/>
          <w:szCs w:val="24"/>
          <w:lang w:val="en-GB"/>
        </w:rPr>
        <w:t xml:space="preserve"> Communication can be defined as the exchange of information, ideas, or thoughts between two or more individuals, groups, or orga</w:t>
      </w:r>
      <w:r w:rsidR="00EC648E" w:rsidRPr="00083AAA">
        <w:rPr>
          <w:rFonts w:ascii="Arial" w:hAnsi="Arial" w:cs="Arial"/>
          <w:color w:val="000000" w:themeColor="text1"/>
          <w:sz w:val="24"/>
          <w:szCs w:val="24"/>
          <w:lang w:val="en-GB"/>
        </w:rPr>
        <w:t>nis</w:t>
      </w:r>
      <w:r w:rsidRPr="00083AAA">
        <w:rPr>
          <w:rFonts w:ascii="Arial" w:hAnsi="Arial" w:cs="Arial"/>
          <w:color w:val="000000" w:themeColor="text1"/>
          <w:sz w:val="24"/>
          <w:szCs w:val="24"/>
          <w:lang w:val="en-GB"/>
        </w:rPr>
        <w:t>ations. It involves transmitting a message from a sender to a receiver through various channels, such as verbal, written, or nonverbal means, with the intent of conveying a specific meaning or information</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(Kushwaha, et al., 2020)</w:t>
      </w:r>
      <w:r w:rsidRPr="00083AAA">
        <w:rPr>
          <w:rFonts w:ascii="Arial" w:hAnsi="Arial" w:cs="Arial"/>
          <w:color w:val="000000" w:themeColor="text1"/>
          <w:sz w:val="24"/>
          <w:szCs w:val="24"/>
          <w:lang w:val="en-GB"/>
        </w:rPr>
        <w:t>. Effective communication requires not only transmitting information but also ensuring that the receiver has understood the message as intended. Effective communication is a vital component of any successful business, as it promotes understanding, builds trust, and fosters positive relationships between individuals and orga</w:t>
      </w:r>
      <w:r w:rsidR="00EC648E" w:rsidRPr="00083AAA">
        <w:rPr>
          <w:rFonts w:ascii="Arial" w:hAnsi="Arial" w:cs="Arial"/>
          <w:color w:val="000000" w:themeColor="text1"/>
          <w:sz w:val="24"/>
          <w:szCs w:val="24"/>
          <w:lang w:val="en-GB"/>
        </w:rPr>
        <w:t>nis</w:t>
      </w:r>
      <w:r w:rsidRPr="00083AAA">
        <w:rPr>
          <w:rFonts w:ascii="Arial" w:hAnsi="Arial" w:cs="Arial"/>
          <w:color w:val="000000" w:themeColor="text1"/>
          <w:sz w:val="24"/>
          <w:szCs w:val="24"/>
          <w:lang w:val="en-GB"/>
        </w:rPr>
        <w:t>ations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Porcu</w:t>
      </w:r>
      <w:proofErr w:type="spellEnd"/>
      <w:r w:rsidR="00E46B04" w:rsidRPr="00083AAA">
        <w:rPr>
          <w:rFonts w:ascii="Arial" w:hAnsi="Arial" w:cs="Arial"/>
          <w:color w:val="000000" w:themeColor="text1"/>
          <w:sz w:val="24"/>
          <w:szCs w:val="24"/>
          <w:shd w:val="clear" w:color="auto" w:fill="FFFFFF"/>
          <w:lang w:val="en-GB"/>
        </w:rPr>
        <w:t>, et al., 2019)</w:t>
      </w:r>
      <w:r w:rsidRPr="00083AAA">
        <w:rPr>
          <w:rFonts w:ascii="Arial" w:hAnsi="Arial" w:cs="Arial"/>
          <w:color w:val="000000" w:themeColor="text1"/>
          <w:sz w:val="24"/>
          <w:szCs w:val="24"/>
          <w:lang w:val="en-GB"/>
        </w:rPr>
        <w:t>.</w:t>
      </w:r>
      <w:r w:rsidR="00D667FE">
        <w:rPr>
          <w:rFonts w:ascii="Arial" w:hAnsi="Arial" w:cs="Arial"/>
          <w:color w:val="000000" w:themeColor="text1"/>
          <w:sz w:val="24"/>
          <w:szCs w:val="24"/>
          <w:lang w:val="en-GB"/>
        </w:rPr>
        <w:t xml:space="preserve"> </w:t>
      </w:r>
    </w:p>
    <w:p w14:paraId="4A67130F"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p>
    <w:p w14:paraId="6F52F2A6"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r w:rsidRPr="00083AAA">
        <w:rPr>
          <w:rFonts w:ascii="Arial" w:hAnsi="Arial" w:cs="Arial"/>
          <w:b/>
          <w:color w:val="000000" w:themeColor="text1"/>
          <w:sz w:val="24"/>
          <w:szCs w:val="24"/>
          <w:lang w:val="en-GB"/>
        </w:rPr>
        <w:t>Integrated Marketing Communication:</w:t>
      </w:r>
      <w:r w:rsidRPr="00083AAA">
        <w:rPr>
          <w:rFonts w:ascii="Arial" w:hAnsi="Arial" w:cs="Arial"/>
          <w:color w:val="000000" w:themeColor="text1"/>
          <w:sz w:val="24"/>
          <w:szCs w:val="24"/>
          <w:lang w:val="en-GB"/>
        </w:rPr>
        <w:t xml:space="preserve"> </w:t>
      </w:r>
      <w:r w:rsidR="00B96426" w:rsidRPr="00083AAA">
        <w:rPr>
          <w:rFonts w:ascii="Arial" w:hAnsi="Arial" w:cs="Arial"/>
          <w:color w:val="000000" w:themeColor="text1"/>
          <w:sz w:val="24"/>
          <w:szCs w:val="24"/>
          <w:lang w:val="en-GB"/>
        </w:rPr>
        <w:t>The goal of the "integrated marketing communication" (IMC) strategic method is to harmo</w:t>
      </w:r>
      <w:r w:rsidR="00EC648E" w:rsidRPr="00083AAA">
        <w:rPr>
          <w:rFonts w:ascii="Arial" w:hAnsi="Arial" w:cs="Arial"/>
          <w:color w:val="000000" w:themeColor="text1"/>
          <w:sz w:val="24"/>
          <w:szCs w:val="24"/>
          <w:lang w:val="en-GB"/>
        </w:rPr>
        <w:t>nis</w:t>
      </w:r>
      <w:r w:rsidR="00B96426" w:rsidRPr="00083AAA">
        <w:rPr>
          <w:rFonts w:ascii="Arial" w:hAnsi="Arial" w:cs="Arial"/>
          <w:color w:val="000000" w:themeColor="text1"/>
          <w:sz w:val="24"/>
          <w:szCs w:val="24"/>
          <w:lang w:val="en-GB"/>
        </w:rPr>
        <w:t>e and streamline a company's various forms of advertising and promotion</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(Kushwaha, et al., 2020)</w:t>
      </w:r>
      <w:r w:rsidR="00B96426" w:rsidRPr="00083AAA">
        <w:rPr>
          <w:rFonts w:ascii="Arial" w:hAnsi="Arial" w:cs="Arial"/>
          <w:color w:val="000000" w:themeColor="text1"/>
          <w:sz w:val="24"/>
          <w:szCs w:val="24"/>
          <w:lang w:val="en-GB"/>
        </w:rPr>
        <w:t>. IMC works to ensure that all messages and communications are consistent, coherent, and complementary, regardless of medium or channel. IMC is a marketing and advertising strategy that combines traditionally separate tactics such as advertising, public relations, personal selling, sales promotion, and direct marketing into a unified whole to provide consumers with a consistent and satisfying brand experience. By unifying messaging across all customer touchpoints and channels, “integrated marketing communications (IMC)” helps businesses improve “brand recognition, customer loyalty, and sales”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Anabila</w:t>
      </w:r>
      <w:proofErr w:type="spellEnd"/>
      <w:r w:rsidR="00E46B04" w:rsidRPr="00083AAA">
        <w:rPr>
          <w:rFonts w:ascii="Arial" w:hAnsi="Arial" w:cs="Arial"/>
          <w:color w:val="000000" w:themeColor="text1"/>
          <w:sz w:val="24"/>
          <w:szCs w:val="24"/>
          <w:shd w:val="clear" w:color="auto" w:fill="FFFFFF"/>
          <w:lang w:val="en-GB"/>
        </w:rPr>
        <w:t>, 2020)</w:t>
      </w:r>
      <w:r w:rsidR="00B96426" w:rsidRPr="00083AAA">
        <w:rPr>
          <w:rFonts w:ascii="Arial" w:hAnsi="Arial" w:cs="Arial"/>
          <w:color w:val="000000" w:themeColor="text1"/>
          <w:sz w:val="24"/>
          <w:szCs w:val="24"/>
          <w:lang w:val="en-GB"/>
        </w:rPr>
        <w:t xml:space="preserve">. </w:t>
      </w:r>
    </w:p>
    <w:p w14:paraId="5C33C017" w14:textId="77777777" w:rsidR="00B96426" w:rsidRPr="00083AAA" w:rsidRDefault="00B96426" w:rsidP="00EC648E">
      <w:pPr>
        <w:spacing w:after="0" w:line="360" w:lineRule="auto"/>
        <w:contextualSpacing/>
        <w:jc w:val="both"/>
        <w:rPr>
          <w:rFonts w:ascii="Arial" w:hAnsi="Arial" w:cs="Arial"/>
          <w:color w:val="000000" w:themeColor="text1"/>
          <w:sz w:val="24"/>
          <w:szCs w:val="24"/>
          <w:lang w:val="en-GB"/>
        </w:rPr>
      </w:pPr>
    </w:p>
    <w:p w14:paraId="485D20E0"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r w:rsidRPr="00083AAA">
        <w:rPr>
          <w:rFonts w:ascii="Arial" w:hAnsi="Arial" w:cs="Arial"/>
          <w:b/>
          <w:color w:val="000000" w:themeColor="text1"/>
          <w:sz w:val="24"/>
          <w:szCs w:val="24"/>
          <w:lang w:val="en-GB"/>
        </w:rPr>
        <w:t>Branding:</w:t>
      </w:r>
      <w:r w:rsidRPr="00083AAA">
        <w:rPr>
          <w:rFonts w:ascii="Arial" w:hAnsi="Arial" w:cs="Arial"/>
          <w:color w:val="000000" w:themeColor="text1"/>
          <w:sz w:val="24"/>
          <w:szCs w:val="24"/>
          <w:lang w:val="en-GB"/>
        </w:rPr>
        <w:t xml:space="preserve"> Branding refers to the process of creating a unique name, design, symbol, or image that represents a company, product, or service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Šerić</w:t>
      </w:r>
      <w:proofErr w:type="spellEnd"/>
      <w:r w:rsidR="00E46B04" w:rsidRPr="00083AAA">
        <w:rPr>
          <w:rFonts w:ascii="Arial" w:hAnsi="Arial" w:cs="Arial"/>
          <w:color w:val="000000" w:themeColor="text1"/>
          <w:sz w:val="24"/>
          <w:szCs w:val="24"/>
          <w:shd w:val="clear" w:color="auto" w:fill="FFFFFF"/>
          <w:lang w:val="en-GB"/>
        </w:rPr>
        <w:t>, et al., 2020)</w:t>
      </w:r>
      <w:r w:rsidRPr="00083AAA">
        <w:rPr>
          <w:rFonts w:ascii="Arial" w:hAnsi="Arial" w:cs="Arial"/>
          <w:color w:val="000000" w:themeColor="text1"/>
          <w:sz w:val="24"/>
          <w:szCs w:val="24"/>
          <w:lang w:val="en-GB"/>
        </w:rPr>
        <w:t xml:space="preserve">. The goal of branding is to differentiate a company or product from its competitors and create a lasting impression on customers, which can lead to increased recognition, customer loyalty, and ultimately, sales. Effective branding involves a combination of visual elements, such as logos and </w:t>
      </w:r>
      <w:proofErr w:type="spellStart"/>
      <w:r w:rsidRPr="00083AAA">
        <w:rPr>
          <w:rFonts w:ascii="Arial" w:hAnsi="Arial" w:cs="Arial"/>
          <w:color w:val="000000" w:themeColor="text1"/>
          <w:sz w:val="24"/>
          <w:szCs w:val="24"/>
          <w:lang w:val="en-GB"/>
        </w:rPr>
        <w:t>color</w:t>
      </w:r>
      <w:proofErr w:type="spellEnd"/>
      <w:r w:rsidRPr="00083AAA">
        <w:rPr>
          <w:rFonts w:ascii="Arial" w:hAnsi="Arial" w:cs="Arial"/>
          <w:color w:val="000000" w:themeColor="text1"/>
          <w:sz w:val="24"/>
          <w:szCs w:val="24"/>
          <w:lang w:val="en-GB"/>
        </w:rPr>
        <w:t xml:space="preserve"> schemes, as well as intangible elements, such as brand values and messaging</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Porcu</w:t>
      </w:r>
      <w:proofErr w:type="spellEnd"/>
      <w:r w:rsidR="00E46B04" w:rsidRPr="00083AAA">
        <w:rPr>
          <w:rFonts w:ascii="Arial" w:hAnsi="Arial" w:cs="Arial"/>
          <w:color w:val="000000" w:themeColor="text1"/>
          <w:sz w:val="24"/>
          <w:szCs w:val="24"/>
          <w:shd w:val="clear" w:color="auto" w:fill="FFFFFF"/>
          <w:lang w:val="en-GB"/>
        </w:rPr>
        <w:t>, et al., 2019)</w:t>
      </w:r>
      <w:r w:rsidRPr="00083AAA">
        <w:rPr>
          <w:rFonts w:ascii="Arial" w:hAnsi="Arial" w:cs="Arial"/>
          <w:color w:val="000000" w:themeColor="text1"/>
          <w:sz w:val="24"/>
          <w:szCs w:val="24"/>
          <w:lang w:val="en-GB"/>
        </w:rPr>
        <w:t xml:space="preserve">. A strong brand can help companies </w:t>
      </w:r>
      <w:r w:rsidRPr="00083AAA">
        <w:rPr>
          <w:rFonts w:ascii="Arial" w:hAnsi="Arial" w:cs="Arial"/>
          <w:color w:val="000000" w:themeColor="text1"/>
          <w:sz w:val="24"/>
          <w:szCs w:val="24"/>
          <w:lang w:val="en-GB"/>
        </w:rPr>
        <w:lastRenderedPageBreak/>
        <w:t>build trust and establish a positive reputation in the market, which can lead to long-term success.</w:t>
      </w:r>
    </w:p>
    <w:p w14:paraId="37C30825"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p>
    <w:p w14:paraId="501C33F4" w14:textId="77777777" w:rsidR="00F802CA" w:rsidRPr="00083AAA" w:rsidRDefault="00F802CA" w:rsidP="00EC648E">
      <w:pPr>
        <w:spacing w:after="0" w:line="360" w:lineRule="auto"/>
        <w:contextualSpacing/>
        <w:jc w:val="both"/>
        <w:rPr>
          <w:rFonts w:ascii="Arial" w:hAnsi="Arial" w:cs="Arial"/>
          <w:color w:val="000000" w:themeColor="text1"/>
          <w:sz w:val="24"/>
          <w:szCs w:val="24"/>
          <w:lang w:val="en-GB"/>
        </w:rPr>
      </w:pPr>
      <w:r w:rsidRPr="00083AAA">
        <w:rPr>
          <w:rFonts w:ascii="Arial" w:hAnsi="Arial" w:cs="Arial"/>
          <w:b/>
          <w:color w:val="000000" w:themeColor="text1"/>
          <w:sz w:val="24"/>
          <w:szCs w:val="24"/>
          <w:lang w:val="en-GB"/>
        </w:rPr>
        <w:t>Brand Equity:</w:t>
      </w:r>
      <w:r w:rsidRPr="00083AAA">
        <w:rPr>
          <w:rFonts w:ascii="Arial" w:hAnsi="Arial" w:cs="Arial"/>
          <w:color w:val="000000" w:themeColor="text1"/>
          <w:sz w:val="24"/>
          <w:szCs w:val="24"/>
          <w:lang w:val="en-GB"/>
        </w:rPr>
        <w:t xml:space="preserve"> </w:t>
      </w:r>
      <w:r w:rsidR="00B96426" w:rsidRPr="00083AAA">
        <w:rPr>
          <w:rFonts w:ascii="Arial" w:hAnsi="Arial" w:cs="Arial"/>
          <w:color w:val="000000" w:themeColor="text1"/>
          <w:sz w:val="24"/>
          <w:szCs w:val="24"/>
          <w:lang w:val="en-GB"/>
        </w:rPr>
        <w:t>The "brand equity," or value and strength, of a brand is what makes it successful and valuable in the eyes of consumers. The monetary worth of a product or service that is based on how consumers feel about the brand itself, rather than the product or service itself, is referred to as brand value. Brand equity includes awareness, customer loyalty, perceived quality, brand associations, and other intangible brand assets. Solid brand equity can lead to brand loyalty, market dominance, and increased profits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(Percy, 2023)</w:t>
      </w:r>
      <w:r w:rsidR="00B96426" w:rsidRPr="00083AAA">
        <w:rPr>
          <w:rFonts w:ascii="Arial" w:hAnsi="Arial" w:cs="Arial"/>
          <w:color w:val="000000" w:themeColor="text1"/>
          <w:sz w:val="24"/>
          <w:szCs w:val="24"/>
          <w:lang w:val="en-GB"/>
        </w:rPr>
        <w:t>.</w:t>
      </w:r>
    </w:p>
    <w:p w14:paraId="6502008A" w14:textId="77777777" w:rsidR="00B96426" w:rsidRPr="00083AAA" w:rsidRDefault="00B96426" w:rsidP="00EC648E">
      <w:pPr>
        <w:spacing w:after="0" w:line="360" w:lineRule="auto"/>
        <w:contextualSpacing/>
        <w:jc w:val="both"/>
        <w:rPr>
          <w:rFonts w:ascii="Arial" w:hAnsi="Arial" w:cs="Arial"/>
          <w:color w:val="000000" w:themeColor="text1"/>
          <w:sz w:val="24"/>
          <w:szCs w:val="24"/>
          <w:lang w:val="en-GB"/>
        </w:rPr>
      </w:pPr>
    </w:p>
    <w:p w14:paraId="18DB935D" w14:textId="77777777" w:rsidR="00F802CA" w:rsidRPr="00083AAA" w:rsidRDefault="00EA162F" w:rsidP="00EC648E">
      <w:pPr>
        <w:pStyle w:val="Heading1"/>
        <w:spacing w:before="0" w:line="360" w:lineRule="auto"/>
        <w:contextualSpacing/>
      </w:pPr>
      <w:bookmarkStart w:id="4" w:name="_Toc133169759"/>
      <w:r w:rsidRPr="00083AAA">
        <w:t>Keller’s Brand Equity Model</w:t>
      </w:r>
      <w:bookmarkEnd w:id="4"/>
      <w:r w:rsidRPr="00083AAA">
        <w:t xml:space="preserve"> </w:t>
      </w:r>
    </w:p>
    <w:p w14:paraId="3AB11979" w14:textId="77777777" w:rsidR="00B96426" w:rsidRPr="00083AAA" w:rsidRDefault="00B96426"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Keller Brand Equity Model is a marketing framework that explains how a company can construct and maintain the value of its brand. Kevin Lane Keller, who teaches marketing at “Dartmouth College's Tuck School of Business”, is the one responsible for developing the model</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(Rodríguez-Molina, et al., 2019)</w:t>
      </w:r>
      <w:r w:rsidRPr="00083AAA">
        <w:rPr>
          <w:rFonts w:ascii="Arial" w:hAnsi="Arial" w:cs="Arial"/>
          <w:color w:val="000000" w:themeColor="text1"/>
          <w:sz w:val="24"/>
          <w:szCs w:val="24"/>
          <w:lang w:val="en-GB"/>
        </w:rPr>
        <w:t>.</w:t>
      </w:r>
    </w:p>
    <w:p w14:paraId="372B03C2" w14:textId="77777777" w:rsidR="00EA162F" w:rsidRPr="00083AAA" w:rsidRDefault="00EA162F"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Keller's Brand Equity Model is based on the premise that brand equity is the result of a series of customer experiences and interactions with a brand. These experiences are influenced by various factors, such as </w:t>
      </w:r>
      <w:r w:rsidR="00D5262F" w:rsidRPr="00083AAA">
        <w:rPr>
          <w:rFonts w:ascii="Arial" w:hAnsi="Arial" w:cs="Arial"/>
          <w:color w:val="000000" w:themeColor="text1"/>
          <w:sz w:val="24"/>
          <w:szCs w:val="24"/>
          <w:lang w:val="en-GB"/>
        </w:rPr>
        <w:t>“</w:t>
      </w:r>
      <w:r w:rsidRPr="00083AAA">
        <w:rPr>
          <w:rFonts w:ascii="Arial" w:hAnsi="Arial" w:cs="Arial"/>
          <w:color w:val="000000" w:themeColor="text1"/>
          <w:sz w:val="24"/>
          <w:szCs w:val="24"/>
          <w:lang w:val="en-GB"/>
        </w:rPr>
        <w:t>brand awareness, brand associations, perceived quality, and brand loyalty</w:t>
      </w:r>
      <w:r w:rsidR="00D5262F" w:rsidRPr="00083AAA">
        <w:rPr>
          <w:rFonts w:ascii="Arial" w:hAnsi="Arial" w:cs="Arial"/>
          <w:color w:val="000000" w:themeColor="text1"/>
          <w:sz w:val="24"/>
          <w:szCs w:val="24"/>
          <w:lang w:val="en-GB"/>
        </w:rPr>
        <w:t>”</w:t>
      </w:r>
      <w:r w:rsidRPr="00083AAA">
        <w:rPr>
          <w:rFonts w:ascii="Arial" w:hAnsi="Arial" w:cs="Arial"/>
          <w:color w:val="000000" w:themeColor="text1"/>
          <w:sz w:val="24"/>
          <w:szCs w:val="24"/>
          <w:lang w:val="en-GB"/>
        </w:rPr>
        <w:t>. The model proposes that a strong brand should strive to build positive associations and perceptions in each of these areas, resulting in strong brand equity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Porcu</w:t>
      </w:r>
      <w:proofErr w:type="spellEnd"/>
      <w:r w:rsidR="00E46B04" w:rsidRPr="00083AAA">
        <w:rPr>
          <w:rFonts w:ascii="Arial" w:hAnsi="Arial" w:cs="Arial"/>
          <w:color w:val="000000" w:themeColor="text1"/>
          <w:sz w:val="24"/>
          <w:szCs w:val="24"/>
          <w:shd w:val="clear" w:color="auto" w:fill="FFFFFF"/>
          <w:lang w:val="en-GB"/>
        </w:rPr>
        <w:t>, et al., 2019)</w:t>
      </w:r>
      <w:r w:rsidRPr="00083AAA">
        <w:rPr>
          <w:rFonts w:ascii="Arial" w:hAnsi="Arial" w:cs="Arial"/>
          <w:color w:val="000000" w:themeColor="text1"/>
          <w:sz w:val="24"/>
          <w:szCs w:val="24"/>
          <w:lang w:val="en-GB"/>
        </w:rPr>
        <w:t>. The Keller's Brand Equity Model consists of four main steps, which are:</w:t>
      </w:r>
    </w:p>
    <w:p w14:paraId="083C0A4A" w14:textId="77777777" w:rsidR="00EA162F" w:rsidRPr="00083AAA" w:rsidRDefault="00EA162F" w:rsidP="00EC648E">
      <w:pPr>
        <w:spacing w:after="0" w:line="360" w:lineRule="auto"/>
        <w:contextualSpacing/>
        <w:jc w:val="center"/>
        <w:rPr>
          <w:rFonts w:ascii="Arial" w:hAnsi="Arial" w:cs="Arial"/>
          <w:color w:val="000000" w:themeColor="text1"/>
          <w:sz w:val="24"/>
          <w:szCs w:val="24"/>
          <w:lang w:val="en-GB"/>
        </w:rPr>
      </w:pPr>
      <w:r w:rsidRPr="00083AAA">
        <w:rPr>
          <w:rFonts w:ascii="Arial" w:hAnsi="Arial" w:cs="Arial"/>
          <w:noProof/>
          <w:color w:val="000000" w:themeColor="text1"/>
          <w:sz w:val="24"/>
          <w:szCs w:val="24"/>
        </w:rPr>
        <w:lastRenderedPageBreak/>
        <w:drawing>
          <wp:inline distT="0" distB="0" distL="0" distR="0" wp14:anchorId="3D7E24DD" wp14:editId="2B59103F">
            <wp:extent cx="5943600" cy="43173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317365"/>
                    </a:xfrm>
                    <a:prstGeom prst="rect">
                      <a:avLst/>
                    </a:prstGeom>
                  </pic:spPr>
                </pic:pic>
              </a:graphicData>
            </a:graphic>
          </wp:inline>
        </w:drawing>
      </w:r>
    </w:p>
    <w:p w14:paraId="02636013" w14:textId="77777777" w:rsidR="004B7E84" w:rsidRPr="00083AAA" w:rsidRDefault="004B7E84" w:rsidP="00EC648E">
      <w:pPr>
        <w:spacing w:after="0" w:line="360" w:lineRule="auto"/>
        <w:contextualSpacing/>
        <w:rPr>
          <w:rFonts w:ascii="Arial" w:hAnsi="Arial" w:cs="Arial"/>
          <w:color w:val="000000" w:themeColor="text1"/>
          <w:sz w:val="24"/>
          <w:szCs w:val="24"/>
        </w:rPr>
      </w:pPr>
    </w:p>
    <w:p w14:paraId="39696C4E" w14:textId="77777777" w:rsidR="00EA162F" w:rsidRPr="00083AAA" w:rsidRDefault="00EA162F" w:rsidP="00EC648E">
      <w:pPr>
        <w:pStyle w:val="Heading2"/>
        <w:spacing w:before="0" w:line="360" w:lineRule="auto"/>
        <w:contextualSpacing/>
      </w:pPr>
      <w:bookmarkStart w:id="5" w:name="_Toc133169760"/>
      <w:r w:rsidRPr="00083AAA">
        <w:t>Brand Identity</w:t>
      </w:r>
      <w:bookmarkEnd w:id="5"/>
    </w:p>
    <w:p w14:paraId="1C6CB70B" w14:textId="77777777" w:rsidR="00EA162F" w:rsidRPr="00083AAA" w:rsidRDefault="00EA162F"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This is the foundation of the brand and includes the core elements that define the brand, such as the brand name, logo, tagline, and other visual and sensory elements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(Rodríguez-Molina, et al., 2019)</w:t>
      </w:r>
      <w:r w:rsidRPr="00083AAA">
        <w:rPr>
          <w:rFonts w:ascii="Arial" w:hAnsi="Arial" w:cs="Arial"/>
          <w:color w:val="000000" w:themeColor="text1"/>
          <w:sz w:val="24"/>
          <w:szCs w:val="24"/>
          <w:lang w:val="en-GB"/>
        </w:rPr>
        <w:t>.</w:t>
      </w:r>
    </w:p>
    <w:p w14:paraId="11B6EF26" w14:textId="77777777" w:rsidR="00EA162F" w:rsidRPr="00083AAA" w:rsidRDefault="00EA162F" w:rsidP="00EC648E">
      <w:pPr>
        <w:spacing w:after="0" w:line="360" w:lineRule="auto"/>
        <w:contextualSpacing/>
        <w:jc w:val="both"/>
        <w:rPr>
          <w:rFonts w:ascii="Arial" w:hAnsi="Arial" w:cs="Arial"/>
          <w:color w:val="000000" w:themeColor="text1"/>
          <w:sz w:val="24"/>
          <w:szCs w:val="24"/>
          <w:lang w:val="en-GB"/>
        </w:rPr>
      </w:pPr>
    </w:p>
    <w:p w14:paraId="32014997" w14:textId="77777777" w:rsidR="00EA162F" w:rsidRPr="00083AAA" w:rsidRDefault="00EA162F" w:rsidP="00EC648E">
      <w:pPr>
        <w:pStyle w:val="Heading2"/>
        <w:spacing w:before="0" w:line="360" w:lineRule="auto"/>
        <w:contextualSpacing/>
      </w:pPr>
      <w:bookmarkStart w:id="6" w:name="_Toc133169761"/>
      <w:r w:rsidRPr="00083AAA">
        <w:t>Brand Meaning</w:t>
      </w:r>
      <w:bookmarkEnd w:id="6"/>
    </w:p>
    <w:p w14:paraId="7670F5F3" w14:textId="77777777" w:rsidR="00B96426" w:rsidRPr="00083AAA" w:rsidRDefault="00B96426" w:rsidP="00D46B02">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At this stage, the goal is to ensure that consumers are aware of the significance of the brand. This can be accomplished through the use of brand associations and the image of the brand</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(Rodríguez-Molina, et al., 2019)</w:t>
      </w:r>
      <w:r w:rsidRPr="00083AAA">
        <w:rPr>
          <w:rFonts w:ascii="Arial" w:hAnsi="Arial" w:cs="Arial"/>
          <w:color w:val="000000" w:themeColor="text1"/>
          <w:sz w:val="24"/>
          <w:szCs w:val="24"/>
          <w:lang w:val="en-GB"/>
        </w:rPr>
        <w:t>. The mental connections that consumers make in their minds between a particular brand and attributes such as quality, dependability, or innovative ideas are known as brand associations. The way that clients feel about the business as a whole as a result of their interactions with various aspects of it is referred to as the brand image.</w:t>
      </w:r>
    </w:p>
    <w:p w14:paraId="66987225" w14:textId="77777777" w:rsidR="00EA162F" w:rsidRPr="00083AAA" w:rsidRDefault="00EA162F" w:rsidP="00EC648E">
      <w:pPr>
        <w:pStyle w:val="Heading2"/>
        <w:spacing w:before="0" w:line="360" w:lineRule="auto"/>
        <w:contextualSpacing/>
      </w:pPr>
      <w:bookmarkStart w:id="7" w:name="_Toc133169762"/>
      <w:r w:rsidRPr="00083AAA">
        <w:lastRenderedPageBreak/>
        <w:t>Brand Response</w:t>
      </w:r>
      <w:bookmarkEnd w:id="7"/>
    </w:p>
    <w:p w14:paraId="015FF3D9" w14:textId="77777777" w:rsidR="00EA162F" w:rsidRPr="00083AAA" w:rsidRDefault="00EA162F"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This step involves shaping customer attitudes and </w:t>
      </w:r>
      <w:proofErr w:type="spellStart"/>
      <w:r w:rsidRPr="00083AAA">
        <w:rPr>
          <w:rFonts w:ascii="Arial" w:hAnsi="Arial" w:cs="Arial"/>
          <w:color w:val="000000" w:themeColor="text1"/>
          <w:sz w:val="24"/>
          <w:szCs w:val="24"/>
          <w:lang w:val="en-GB"/>
        </w:rPr>
        <w:t>behavior</w:t>
      </w:r>
      <w:proofErr w:type="spellEnd"/>
      <w:r w:rsidRPr="00083AAA">
        <w:rPr>
          <w:rFonts w:ascii="Arial" w:hAnsi="Arial" w:cs="Arial"/>
          <w:color w:val="000000" w:themeColor="text1"/>
          <w:sz w:val="24"/>
          <w:szCs w:val="24"/>
          <w:lang w:val="en-GB"/>
        </w:rPr>
        <w:t xml:space="preserve"> towards the brand, which can be achieved through brand performance and brand imagery. Brand performance refers to the actual experience that customers have with the brand, such as the product quality or customer service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(Fill and Turnbull, 2019)</w:t>
      </w:r>
      <w:r w:rsidRPr="00083AAA">
        <w:rPr>
          <w:rFonts w:ascii="Arial" w:hAnsi="Arial" w:cs="Arial"/>
          <w:color w:val="000000" w:themeColor="text1"/>
          <w:sz w:val="24"/>
          <w:szCs w:val="24"/>
          <w:lang w:val="en-GB"/>
        </w:rPr>
        <w:t>. Brand imagery refers to the emotional and symbolic associations that customers make with the brand, such as the lifestyle or personality traits associated with the brand.</w:t>
      </w:r>
    </w:p>
    <w:p w14:paraId="591A8FB7" w14:textId="77777777" w:rsidR="00EA162F" w:rsidRPr="00083AAA" w:rsidRDefault="00EA162F" w:rsidP="00EC648E">
      <w:pPr>
        <w:spacing w:after="0" w:line="360" w:lineRule="auto"/>
        <w:contextualSpacing/>
        <w:jc w:val="both"/>
        <w:rPr>
          <w:rFonts w:ascii="Arial" w:hAnsi="Arial" w:cs="Arial"/>
          <w:color w:val="000000" w:themeColor="text1"/>
          <w:sz w:val="24"/>
          <w:szCs w:val="24"/>
          <w:lang w:val="en-GB"/>
        </w:rPr>
      </w:pPr>
    </w:p>
    <w:p w14:paraId="6B084F0C" w14:textId="77777777" w:rsidR="00EA162F" w:rsidRPr="00083AAA" w:rsidRDefault="00EA162F" w:rsidP="00EC648E">
      <w:pPr>
        <w:pStyle w:val="Heading2"/>
        <w:spacing w:before="0" w:line="360" w:lineRule="auto"/>
        <w:contextualSpacing/>
      </w:pPr>
      <w:bookmarkStart w:id="8" w:name="_Toc133169763"/>
      <w:r w:rsidRPr="00083AAA">
        <w:t>Brand Resonance</w:t>
      </w:r>
      <w:bookmarkEnd w:id="8"/>
    </w:p>
    <w:p w14:paraId="38CD766C" w14:textId="77777777" w:rsidR="00EA162F" w:rsidRPr="00083AAA" w:rsidRDefault="00EA162F"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This step involves creating a deep, enduring relationship with customers, which can be achieved through brand loyalty and brand attachment. Brand loyalty refers to the degree of customer attachment to the brand, which can result in repeat purchases and advocacy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Garanti</w:t>
      </w:r>
      <w:proofErr w:type="spellEnd"/>
      <w:r w:rsidR="00E46B04" w:rsidRPr="00083AAA">
        <w:rPr>
          <w:rFonts w:ascii="Arial" w:hAnsi="Arial" w:cs="Arial"/>
          <w:color w:val="000000" w:themeColor="text1"/>
          <w:sz w:val="24"/>
          <w:szCs w:val="24"/>
          <w:shd w:val="clear" w:color="auto" w:fill="FFFFFF"/>
          <w:lang w:val="en-GB"/>
        </w:rPr>
        <w:t xml:space="preserve"> and </w:t>
      </w:r>
      <w:proofErr w:type="spellStart"/>
      <w:r w:rsidR="00E46B04" w:rsidRPr="00083AAA">
        <w:rPr>
          <w:rFonts w:ascii="Arial" w:hAnsi="Arial" w:cs="Arial"/>
          <w:color w:val="000000" w:themeColor="text1"/>
          <w:sz w:val="24"/>
          <w:szCs w:val="24"/>
          <w:shd w:val="clear" w:color="auto" w:fill="FFFFFF"/>
          <w:lang w:val="en-GB"/>
        </w:rPr>
        <w:t>Kissi</w:t>
      </w:r>
      <w:proofErr w:type="spellEnd"/>
      <w:r w:rsidR="00E46B04" w:rsidRPr="00083AAA">
        <w:rPr>
          <w:rFonts w:ascii="Arial" w:hAnsi="Arial" w:cs="Arial"/>
          <w:color w:val="000000" w:themeColor="text1"/>
          <w:sz w:val="24"/>
          <w:szCs w:val="24"/>
          <w:shd w:val="clear" w:color="auto" w:fill="FFFFFF"/>
          <w:lang w:val="en-GB"/>
        </w:rPr>
        <w:t>, 2019)</w:t>
      </w:r>
      <w:r w:rsidRPr="00083AAA">
        <w:rPr>
          <w:rFonts w:ascii="Arial" w:hAnsi="Arial" w:cs="Arial"/>
          <w:color w:val="000000" w:themeColor="text1"/>
          <w:sz w:val="24"/>
          <w:szCs w:val="24"/>
          <w:lang w:val="en-GB"/>
        </w:rPr>
        <w:t>. Brand attachment refers to the emotional connection that customers have with the brand, which can result in a sense of identity and community.</w:t>
      </w:r>
    </w:p>
    <w:p w14:paraId="3D44D8D6" w14:textId="77777777" w:rsidR="00CF2C05" w:rsidRPr="00083AAA" w:rsidRDefault="00CF2C05" w:rsidP="00EC648E">
      <w:pPr>
        <w:spacing w:after="0" w:line="360" w:lineRule="auto"/>
        <w:contextualSpacing/>
        <w:jc w:val="both"/>
        <w:rPr>
          <w:rFonts w:ascii="Arial" w:hAnsi="Arial" w:cs="Arial"/>
          <w:color w:val="000000" w:themeColor="text1"/>
          <w:sz w:val="24"/>
          <w:szCs w:val="24"/>
          <w:lang w:val="en-GB"/>
        </w:rPr>
      </w:pPr>
    </w:p>
    <w:p w14:paraId="153F6E26" w14:textId="77777777" w:rsidR="00CF2C05" w:rsidRPr="00083AAA" w:rsidRDefault="00CF2C05" w:rsidP="00EC648E">
      <w:pPr>
        <w:pStyle w:val="Heading1"/>
        <w:spacing w:before="0" w:line="360" w:lineRule="auto"/>
        <w:contextualSpacing/>
      </w:pPr>
      <w:bookmarkStart w:id="9" w:name="_Toc133169764"/>
      <w:r w:rsidRPr="00083AAA">
        <w:t>Keller’s Brand Equity Model in Context of Samsung Company</w:t>
      </w:r>
      <w:bookmarkEnd w:id="9"/>
    </w:p>
    <w:p w14:paraId="3D716A91"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is a brand that has successfully leveraged the Keller's Brand Equity Model to build and maintain its strong brand equity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(Hao, et al., 2021)</w:t>
      </w:r>
      <w:r w:rsidRPr="00083AAA">
        <w:rPr>
          <w:rFonts w:ascii="Arial" w:hAnsi="Arial" w:cs="Arial"/>
          <w:color w:val="000000" w:themeColor="text1"/>
          <w:sz w:val="24"/>
          <w:szCs w:val="24"/>
          <w:lang w:val="en-GB"/>
        </w:rPr>
        <w:t>. Let's examine each of the four steps of the model in relation to Samsung:</w:t>
      </w:r>
    </w:p>
    <w:p w14:paraId="43121072" w14:textId="77777777" w:rsidR="00CF2C05" w:rsidRPr="00083AAA" w:rsidRDefault="00CF2C05" w:rsidP="00EC648E">
      <w:pPr>
        <w:spacing w:after="0" w:line="360" w:lineRule="auto"/>
        <w:contextualSpacing/>
        <w:jc w:val="both"/>
        <w:rPr>
          <w:rFonts w:ascii="Arial" w:hAnsi="Arial" w:cs="Arial"/>
          <w:color w:val="000000" w:themeColor="text1"/>
          <w:sz w:val="24"/>
          <w:szCs w:val="24"/>
          <w:lang w:val="en-GB"/>
        </w:rPr>
      </w:pPr>
    </w:p>
    <w:p w14:paraId="270DC21A" w14:textId="77777777" w:rsidR="00CF2C05" w:rsidRPr="00083AAA" w:rsidRDefault="00CF2C05" w:rsidP="00EC648E">
      <w:pPr>
        <w:pStyle w:val="Heading2"/>
        <w:spacing w:before="0" w:line="360" w:lineRule="auto"/>
        <w:contextualSpacing/>
      </w:pPr>
      <w:bookmarkStart w:id="10" w:name="_Toc133169765"/>
      <w:r w:rsidRPr="00083AAA">
        <w:t>Brand Identity</w:t>
      </w:r>
      <w:bookmarkEnd w:id="10"/>
    </w:p>
    <w:p w14:paraId="55DC2D5F"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Samsung has established a strong brand identity through its recog</w:t>
      </w:r>
      <w:r w:rsidR="00EC648E" w:rsidRPr="00083AAA">
        <w:rPr>
          <w:rFonts w:ascii="Arial" w:hAnsi="Arial" w:cs="Arial"/>
          <w:color w:val="000000" w:themeColor="text1"/>
          <w:sz w:val="24"/>
          <w:szCs w:val="24"/>
          <w:lang w:val="en-GB"/>
        </w:rPr>
        <w:t>nis</w:t>
      </w:r>
      <w:r w:rsidRPr="00083AAA">
        <w:rPr>
          <w:rFonts w:ascii="Arial" w:hAnsi="Arial" w:cs="Arial"/>
          <w:color w:val="000000" w:themeColor="text1"/>
          <w:sz w:val="24"/>
          <w:szCs w:val="24"/>
          <w:lang w:val="en-GB"/>
        </w:rPr>
        <w:t>able logo, tagli</w:t>
      </w:r>
      <w:r w:rsidR="004B7E84" w:rsidRPr="00083AAA">
        <w:rPr>
          <w:rFonts w:ascii="Arial" w:hAnsi="Arial" w:cs="Arial"/>
          <w:color w:val="000000" w:themeColor="text1"/>
          <w:sz w:val="24"/>
          <w:szCs w:val="24"/>
          <w:lang w:val="en-GB"/>
        </w:rPr>
        <w:t>ne</w:t>
      </w:r>
      <w:r w:rsidRPr="00083AAA">
        <w:rPr>
          <w:rFonts w:ascii="Arial" w:hAnsi="Arial" w:cs="Arial"/>
          <w:color w:val="000000" w:themeColor="text1"/>
          <w:sz w:val="24"/>
          <w:szCs w:val="24"/>
          <w:lang w:val="en-GB"/>
        </w:rPr>
        <w:t xml:space="preserve">, and consistent use of visual and sensory elements across its product lines. The brand identity is based on the values of </w:t>
      </w:r>
      <w:r w:rsidR="00E46B04" w:rsidRPr="00083AAA">
        <w:rPr>
          <w:rFonts w:ascii="Arial" w:hAnsi="Arial" w:cs="Arial"/>
          <w:color w:val="000000" w:themeColor="text1"/>
          <w:sz w:val="24"/>
          <w:szCs w:val="24"/>
          <w:lang w:val="en-GB"/>
        </w:rPr>
        <w:t>“</w:t>
      </w:r>
      <w:r w:rsidRPr="00083AAA">
        <w:rPr>
          <w:rFonts w:ascii="Arial" w:hAnsi="Arial" w:cs="Arial"/>
          <w:color w:val="000000" w:themeColor="text1"/>
          <w:sz w:val="24"/>
          <w:szCs w:val="24"/>
          <w:lang w:val="en-GB"/>
        </w:rPr>
        <w:t>innovation, quality, and reliability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Febriyantoro</w:t>
      </w:r>
      <w:proofErr w:type="spellEnd"/>
      <w:r w:rsidR="00E46B04" w:rsidRPr="00083AAA">
        <w:rPr>
          <w:rFonts w:ascii="Arial" w:hAnsi="Arial" w:cs="Arial"/>
          <w:color w:val="000000" w:themeColor="text1"/>
          <w:sz w:val="24"/>
          <w:szCs w:val="24"/>
          <w:shd w:val="clear" w:color="auto" w:fill="FFFFFF"/>
          <w:lang w:val="en-GB"/>
        </w:rPr>
        <w:t>, 2020)</w:t>
      </w:r>
      <w:r w:rsidRPr="00083AAA">
        <w:rPr>
          <w:rFonts w:ascii="Arial" w:hAnsi="Arial" w:cs="Arial"/>
          <w:color w:val="000000" w:themeColor="text1"/>
          <w:sz w:val="24"/>
          <w:szCs w:val="24"/>
          <w:lang w:val="en-GB"/>
        </w:rPr>
        <w:t>.</w:t>
      </w:r>
    </w:p>
    <w:p w14:paraId="7AC56BC0" w14:textId="77777777" w:rsidR="00D46B02" w:rsidRPr="00083AAA" w:rsidRDefault="00D46B02" w:rsidP="00EC648E">
      <w:pPr>
        <w:spacing w:after="0" w:line="360" w:lineRule="auto"/>
        <w:ind w:firstLine="720"/>
        <w:contextualSpacing/>
        <w:jc w:val="both"/>
        <w:rPr>
          <w:rFonts w:ascii="Arial" w:hAnsi="Arial" w:cs="Arial"/>
          <w:color w:val="000000" w:themeColor="text1"/>
          <w:sz w:val="24"/>
          <w:szCs w:val="24"/>
          <w:lang w:val="en-GB"/>
        </w:rPr>
      </w:pPr>
    </w:p>
    <w:p w14:paraId="02C3A794" w14:textId="77777777" w:rsidR="00CF2C05" w:rsidRPr="00083AAA" w:rsidRDefault="00CF2C05" w:rsidP="00EC648E">
      <w:pPr>
        <w:pStyle w:val="Heading2"/>
        <w:spacing w:before="0" w:line="360" w:lineRule="auto"/>
        <w:contextualSpacing/>
      </w:pPr>
      <w:bookmarkStart w:id="11" w:name="_Toc133169766"/>
      <w:r w:rsidRPr="00083AAA">
        <w:t>Brand Meaning</w:t>
      </w:r>
      <w:bookmarkEnd w:id="11"/>
    </w:p>
    <w:p w14:paraId="270091F0"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Samsung has created a positive brand meaning by associating itself with high-quality and innovative products. The brand has also built strong brand associations with certain product categories, such as smartphones and TVs, which are known for their </w:t>
      </w:r>
      <w:r w:rsidRPr="00083AAA">
        <w:rPr>
          <w:rFonts w:ascii="Arial" w:hAnsi="Arial" w:cs="Arial"/>
          <w:color w:val="000000" w:themeColor="text1"/>
          <w:sz w:val="24"/>
          <w:szCs w:val="24"/>
          <w:lang w:val="en-GB"/>
        </w:rPr>
        <w:lastRenderedPageBreak/>
        <w:t>advanced technology and superior performance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(Cheung, et al., 2019)</w:t>
      </w:r>
      <w:r w:rsidRPr="00083AAA">
        <w:rPr>
          <w:rFonts w:ascii="Arial" w:hAnsi="Arial" w:cs="Arial"/>
          <w:color w:val="000000" w:themeColor="text1"/>
          <w:sz w:val="24"/>
          <w:szCs w:val="24"/>
          <w:lang w:val="en-GB"/>
        </w:rPr>
        <w:t>. Additionally, Samsung has built a strong brand image by promoting itself as a lifestyle brand, appealing to customers who seek premium, cutting-edge products.</w:t>
      </w:r>
    </w:p>
    <w:p w14:paraId="5BEB6E5E" w14:textId="77777777" w:rsidR="00CF2C05" w:rsidRPr="00083AAA" w:rsidRDefault="00CF2C05" w:rsidP="00EC648E">
      <w:pPr>
        <w:spacing w:after="0" w:line="360" w:lineRule="auto"/>
        <w:contextualSpacing/>
        <w:jc w:val="both"/>
        <w:rPr>
          <w:rFonts w:ascii="Arial" w:hAnsi="Arial" w:cs="Arial"/>
          <w:color w:val="000000" w:themeColor="text1"/>
          <w:sz w:val="24"/>
          <w:szCs w:val="24"/>
          <w:lang w:val="en-GB"/>
        </w:rPr>
      </w:pPr>
    </w:p>
    <w:p w14:paraId="71F5F63F" w14:textId="77777777" w:rsidR="00CF2C05" w:rsidRPr="00083AAA" w:rsidRDefault="00CF2C05" w:rsidP="00EC648E">
      <w:pPr>
        <w:pStyle w:val="Heading2"/>
        <w:spacing w:before="0" w:line="360" w:lineRule="auto"/>
        <w:contextualSpacing/>
      </w:pPr>
      <w:bookmarkStart w:id="12" w:name="_Toc133169767"/>
      <w:r w:rsidRPr="00083AAA">
        <w:t>Brand Response</w:t>
      </w:r>
      <w:bookmarkEnd w:id="12"/>
    </w:p>
    <w:p w14:paraId="03F4B086"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Samsung has ensured that its brand response is positive by delivering high-quality products and providing excellent customer service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Garanti</w:t>
      </w:r>
      <w:proofErr w:type="spellEnd"/>
      <w:r w:rsidR="00E46B04" w:rsidRPr="00083AAA">
        <w:rPr>
          <w:rFonts w:ascii="Arial" w:hAnsi="Arial" w:cs="Arial"/>
          <w:color w:val="000000" w:themeColor="text1"/>
          <w:sz w:val="24"/>
          <w:szCs w:val="24"/>
          <w:shd w:val="clear" w:color="auto" w:fill="FFFFFF"/>
          <w:lang w:val="en-GB"/>
        </w:rPr>
        <w:t xml:space="preserve"> and </w:t>
      </w:r>
      <w:proofErr w:type="spellStart"/>
      <w:r w:rsidR="00E46B04" w:rsidRPr="00083AAA">
        <w:rPr>
          <w:rFonts w:ascii="Arial" w:hAnsi="Arial" w:cs="Arial"/>
          <w:color w:val="000000" w:themeColor="text1"/>
          <w:sz w:val="24"/>
          <w:szCs w:val="24"/>
          <w:shd w:val="clear" w:color="auto" w:fill="FFFFFF"/>
          <w:lang w:val="en-GB"/>
        </w:rPr>
        <w:t>Kissi</w:t>
      </w:r>
      <w:proofErr w:type="spellEnd"/>
      <w:r w:rsidR="00E46B04" w:rsidRPr="00083AAA">
        <w:rPr>
          <w:rFonts w:ascii="Arial" w:hAnsi="Arial" w:cs="Arial"/>
          <w:color w:val="000000" w:themeColor="text1"/>
          <w:sz w:val="24"/>
          <w:szCs w:val="24"/>
          <w:shd w:val="clear" w:color="auto" w:fill="FFFFFF"/>
          <w:lang w:val="en-GB"/>
        </w:rPr>
        <w:t>, 2019)</w:t>
      </w:r>
      <w:r w:rsidRPr="00083AAA">
        <w:rPr>
          <w:rFonts w:ascii="Arial" w:hAnsi="Arial" w:cs="Arial"/>
          <w:color w:val="000000" w:themeColor="text1"/>
          <w:sz w:val="24"/>
          <w:szCs w:val="24"/>
          <w:lang w:val="en-GB"/>
        </w:rPr>
        <w:t>. The brand has also built strong brand imagery by promoting its products through aspirational marketing campaigns that emphasize its innovative technology and sleek design.</w:t>
      </w:r>
    </w:p>
    <w:p w14:paraId="5D24ABDE" w14:textId="77777777" w:rsidR="00CF2C05" w:rsidRPr="00083AAA" w:rsidRDefault="00CF2C05" w:rsidP="00EC648E">
      <w:pPr>
        <w:spacing w:after="0" w:line="360" w:lineRule="auto"/>
        <w:contextualSpacing/>
        <w:jc w:val="both"/>
        <w:rPr>
          <w:rFonts w:ascii="Arial" w:hAnsi="Arial" w:cs="Arial"/>
          <w:color w:val="000000" w:themeColor="text1"/>
          <w:sz w:val="24"/>
          <w:szCs w:val="24"/>
          <w:lang w:val="en-GB"/>
        </w:rPr>
      </w:pPr>
    </w:p>
    <w:p w14:paraId="62E23D69" w14:textId="77777777" w:rsidR="00CF2C05" w:rsidRPr="00083AAA" w:rsidRDefault="00CF2C05" w:rsidP="00EC648E">
      <w:pPr>
        <w:pStyle w:val="Heading2"/>
        <w:spacing w:before="0" w:line="360" w:lineRule="auto"/>
        <w:contextualSpacing/>
      </w:pPr>
      <w:bookmarkStart w:id="13" w:name="_Toc133169768"/>
      <w:r w:rsidRPr="00083AAA">
        <w:t>Brand Resonance</w:t>
      </w:r>
      <w:bookmarkEnd w:id="13"/>
    </w:p>
    <w:p w14:paraId="1C5AD637"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has established a deep, enduring relationship with its customers through its brand resonance. The company has achieved high levels of brand loyalty through its reputation for quality and innovation, as well as through its customer rewards program and other incentives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(Fill and Turnbull, 2019)</w:t>
      </w:r>
      <w:r w:rsidRPr="00083AAA">
        <w:rPr>
          <w:rFonts w:ascii="Arial" w:hAnsi="Arial" w:cs="Arial"/>
          <w:color w:val="000000" w:themeColor="text1"/>
          <w:sz w:val="24"/>
          <w:szCs w:val="24"/>
          <w:lang w:val="en-GB"/>
        </w:rPr>
        <w:t xml:space="preserve">. Samsung has also fostered brand attachment by positioning itself as a brand that is constantly pushing the boundaries of what is </w:t>
      </w:r>
      <w:r w:rsidR="00A15F7E" w:rsidRPr="00083AAA">
        <w:rPr>
          <w:rFonts w:ascii="Arial" w:hAnsi="Arial" w:cs="Arial"/>
          <w:color w:val="000000" w:themeColor="text1"/>
          <w:sz w:val="24"/>
          <w:szCs w:val="24"/>
          <w:lang w:val="en-GB"/>
        </w:rPr>
        <w:t>a possible, creative product</w:t>
      </w:r>
      <w:r w:rsidRPr="00083AAA">
        <w:rPr>
          <w:rFonts w:ascii="Arial" w:hAnsi="Arial" w:cs="Arial"/>
          <w:color w:val="000000" w:themeColor="text1"/>
          <w:sz w:val="24"/>
          <w:szCs w:val="24"/>
          <w:lang w:val="en-GB"/>
        </w:rPr>
        <w:t xml:space="preserve"> that inspire and enable customers to achieve their goals and dreams.</w:t>
      </w:r>
    </w:p>
    <w:p w14:paraId="63D8B320" w14:textId="77777777" w:rsidR="00CF2C05" w:rsidRPr="00083AAA" w:rsidRDefault="00CF2C05"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Samsung has leveraged the </w:t>
      </w:r>
      <w:r w:rsidR="004B7E84" w:rsidRPr="00083AAA">
        <w:rPr>
          <w:rFonts w:ascii="Arial" w:hAnsi="Arial" w:cs="Arial"/>
          <w:color w:val="000000" w:themeColor="text1"/>
          <w:sz w:val="24"/>
          <w:szCs w:val="24"/>
          <w:lang w:val="en-GB"/>
        </w:rPr>
        <w:t>“</w:t>
      </w:r>
      <w:r w:rsidRPr="00083AAA">
        <w:rPr>
          <w:rFonts w:ascii="Arial" w:hAnsi="Arial" w:cs="Arial"/>
          <w:color w:val="000000" w:themeColor="text1"/>
          <w:sz w:val="24"/>
          <w:szCs w:val="24"/>
          <w:lang w:val="en-GB"/>
        </w:rPr>
        <w:t>Keller's Brand Equity Model</w:t>
      </w:r>
      <w:r w:rsidR="004B7E84" w:rsidRPr="00083AAA">
        <w:rPr>
          <w:rFonts w:ascii="Arial" w:hAnsi="Arial" w:cs="Arial"/>
          <w:color w:val="000000" w:themeColor="text1"/>
          <w:sz w:val="24"/>
          <w:szCs w:val="24"/>
          <w:lang w:val="en-GB"/>
        </w:rPr>
        <w:t>”</w:t>
      </w:r>
      <w:r w:rsidRPr="00083AAA">
        <w:rPr>
          <w:rFonts w:ascii="Arial" w:hAnsi="Arial" w:cs="Arial"/>
          <w:color w:val="000000" w:themeColor="text1"/>
          <w:sz w:val="24"/>
          <w:szCs w:val="24"/>
          <w:lang w:val="en-GB"/>
        </w:rPr>
        <w:t xml:space="preserve"> to create a strong brand that is associated with quality, innovation, and reliability. The company has established a positive brand meaning, built strong brand associations, provided excellent customer service, and fostered strong brand loyalty and attachment</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w:t>
      </w:r>
      <w:proofErr w:type="spellStart"/>
      <w:r w:rsidR="00E46B04" w:rsidRPr="00083AAA">
        <w:rPr>
          <w:rFonts w:ascii="Arial" w:hAnsi="Arial" w:cs="Arial"/>
          <w:color w:val="000000" w:themeColor="text1"/>
          <w:sz w:val="24"/>
          <w:szCs w:val="24"/>
          <w:shd w:val="clear" w:color="auto" w:fill="FFFFFF"/>
          <w:lang w:val="en-GB"/>
        </w:rPr>
        <w:t>Febriyantoro</w:t>
      </w:r>
      <w:proofErr w:type="spellEnd"/>
      <w:r w:rsidR="00E46B04" w:rsidRPr="00083AAA">
        <w:rPr>
          <w:rFonts w:ascii="Arial" w:hAnsi="Arial" w:cs="Arial"/>
          <w:color w:val="000000" w:themeColor="text1"/>
          <w:sz w:val="24"/>
          <w:szCs w:val="24"/>
          <w:shd w:val="clear" w:color="auto" w:fill="FFFFFF"/>
          <w:lang w:val="en-GB"/>
        </w:rPr>
        <w:t>, 2020)</w:t>
      </w:r>
      <w:r w:rsidRPr="00083AAA">
        <w:rPr>
          <w:rFonts w:ascii="Arial" w:hAnsi="Arial" w:cs="Arial"/>
          <w:color w:val="000000" w:themeColor="text1"/>
          <w:sz w:val="24"/>
          <w:szCs w:val="24"/>
          <w:lang w:val="en-GB"/>
        </w:rPr>
        <w:t>. By doing so, Samsung has been able to maintain a competitive advantage in the highly competitive consumer electronics industry, and has become one of the most recog</w:t>
      </w:r>
      <w:r w:rsidR="00EC648E" w:rsidRPr="00083AAA">
        <w:rPr>
          <w:rFonts w:ascii="Arial" w:hAnsi="Arial" w:cs="Arial"/>
          <w:color w:val="000000" w:themeColor="text1"/>
          <w:sz w:val="24"/>
          <w:szCs w:val="24"/>
          <w:lang w:val="en-GB"/>
        </w:rPr>
        <w:t>nis</w:t>
      </w:r>
      <w:r w:rsidRPr="00083AAA">
        <w:rPr>
          <w:rFonts w:ascii="Arial" w:hAnsi="Arial" w:cs="Arial"/>
          <w:color w:val="000000" w:themeColor="text1"/>
          <w:sz w:val="24"/>
          <w:szCs w:val="24"/>
          <w:lang w:val="en-GB"/>
        </w:rPr>
        <w:t>able and valuable brands in the world.</w:t>
      </w:r>
    </w:p>
    <w:p w14:paraId="0B5CC6D8" w14:textId="77777777" w:rsidR="009E0405" w:rsidRPr="00083AAA" w:rsidRDefault="009E0405" w:rsidP="00EC648E">
      <w:pPr>
        <w:spacing w:after="0" w:line="360" w:lineRule="auto"/>
        <w:contextualSpacing/>
        <w:jc w:val="both"/>
        <w:rPr>
          <w:rFonts w:ascii="Arial" w:hAnsi="Arial" w:cs="Arial"/>
          <w:color w:val="000000" w:themeColor="text1"/>
          <w:sz w:val="24"/>
          <w:szCs w:val="24"/>
          <w:lang w:val="en-GB"/>
        </w:rPr>
      </w:pPr>
    </w:p>
    <w:p w14:paraId="0144F562" w14:textId="77777777" w:rsidR="009E0405" w:rsidRPr="00083AAA" w:rsidRDefault="009E0405" w:rsidP="00EC648E">
      <w:pPr>
        <w:pStyle w:val="Heading2"/>
        <w:spacing w:before="0" w:line="360" w:lineRule="auto"/>
        <w:contextualSpacing/>
      </w:pPr>
      <w:bookmarkStart w:id="14" w:name="_Toc133169769"/>
      <w:r w:rsidRPr="00083AAA">
        <w:t>Advantages and Disadvantages</w:t>
      </w:r>
      <w:bookmarkEnd w:id="14"/>
    </w:p>
    <w:tbl>
      <w:tblPr>
        <w:tblStyle w:val="TableGrid"/>
        <w:tblW w:w="0" w:type="auto"/>
        <w:tblLook w:val="04A0" w:firstRow="1" w:lastRow="0" w:firstColumn="1" w:lastColumn="0" w:noHBand="0" w:noVBand="1"/>
      </w:tblPr>
      <w:tblGrid>
        <w:gridCol w:w="4788"/>
        <w:gridCol w:w="4788"/>
      </w:tblGrid>
      <w:tr w:rsidR="00EC648E" w:rsidRPr="00083AAA" w14:paraId="3FE92A33" w14:textId="77777777" w:rsidTr="009E0405">
        <w:tc>
          <w:tcPr>
            <w:tcW w:w="4788" w:type="dxa"/>
          </w:tcPr>
          <w:p w14:paraId="4D866AD2" w14:textId="77777777" w:rsidR="009E0405" w:rsidRPr="00083AAA" w:rsidRDefault="009E0405" w:rsidP="00EC648E">
            <w:pPr>
              <w:spacing w:line="360" w:lineRule="auto"/>
              <w:contextualSpacing/>
              <w:jc w:val="center"/>
              <w:rPr>
                <w:rFonts w:ascii="Arial" w:hAnsi="Arial" w:cs="Arial"/>
                <w:b/>
                <w:color w:val="000000" w:themeColor="text1"/>
                <w:sz w:val="24"/>
                <w:szCs w:val="24"/>
                <w:lang w:val="en-GB"/>
              </w:rPr>
            </w:pPr>
            <w:r w:rsidRPr="00083AAA">
              <w:rPr>
                <w:rFonts w:ascii="Arial" w:hAnsi="Arial" w:cs="Arial"/>
                <w:b/>
                <w:color w:val="000000" w:themeColor="text1"/>
                <w:sz w:val="24"/>
                <w:szCs w:val="24"/>
                <w:lang w:val="en-GB"/>
              </w:rPr>
              <w:t>Advantages</w:t>
            </w:r>
          </w:p>
        </w:tc>
        <w:tc>
          <w:tcPr>
            <w:tcW w:w="4788" w:type="dxa"/>
          </w:tcPr>
          <w:p w14:paraId="38BCD94D" w14:textId="77777777" w:rsidR="009E0405" w:rsidRPr="00083AAA" w:rsidRDefault="009E0405" w:rsidP="00EC648E">
            <w:pPr>
              <w:spacing w:line="360" w:lineRule="auto"/>
              <w:contextualSpacing/>
              <w:jc w:val="center"/>
              <w:rPr>
                <w:rFonts w:ascii="Arial" w:hAnsi="Arial" w:cs="Arial"/>
                <w:b/>
                <w:color w:val="000000" w:themeColor="text1"/>
                <w:sz w:val="24"/>
                <w:szCs w:val="24"/>
                <w:lang w:val="en-GB"/>
              </w:rPr>
            </w:pPr>
            <w:r w:rsidRPr="00083AAA">
              <w:rPr>
                <w:rFonts w:ascii="Arial" w:hAnsi="Arial" w:cs="Arial"/>
                <w:b/>
                <w:color w:val="000000" w:themeColor="text1"/>
                <w:sz w:val="24"/>
                <w:szCs w:val="24"/>
                <w:lang w:val="en-GB"/>
              </w:rPr>
              <w:t>Disadvantages</w:t>
            </w:r>
          </w:p>
        </w:tc>
      </w:tr>
      <w:tr w:rsidR="00EC648E" w:rsidRPr="00083AAA" w14:paraId="5A6CC046" w14:textId="77777777" w:rsidTr="009E0405">
        <w:tc>
          <w:tcPr>
            <w:tcW w:w="4788" w:type="dxa"/>
          </w:tcPr>
          <w:p w14:paraId="6F04CE73"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The model offers a comprehensive approach to building and managing brand equity, which takes into account multiple </w:t>
            </w:r>
            <w:r w:rsidRPr="00083AAA">
              <w:rPr>
                <w:rFonts w:ascii="Arial" w:hAnsi="Arial" w:cs="Arial"/>
                <w:color w:val="000000" w:themeColor="text1"/>
                <w:sz w:val="24"/>
                <w:szCs w:val="24"/>
                <w:lang w:val="en-GB"/>
              </w:rPr>
              <w:lastRenderedPageBreak/>
              <w:t xml:space="preserve">factors that influence customer perceptions and </w:t>
            </w:r>
            <w:r w:rsidR="00E46B04" w:rsidRPr="00083AAA">
              <w:rPr>
                <w:rFonts w:ascii="Arial" w:hAnsi="Arial" w:cs="Arial"/>
                <w:color w:val="000000" w:themeColor="text1"/>
                <w:sz w:val="24"/>
                <w:szCs w:val="24"/>
                <w:lang w:val="en-GB"/>
              </w:rPr>
              <w:t xml:space="preserve">behaviours </w:t>
            </w:r>
            <w:r w:rsidR="00E46B04" w:rsidRPr="00083AAA">
              <w:rPr>
                <w:rFonts w:ascii="Arial" w:hAnsi="Arial" w:cs="Arial"/>
                <w:color w:val="000000" w:themeColor="text1"/>
                <w:sz w:val="24"/>
                <w:szCs w:val="24"/>
                <w:shd w:val="clear" w:color="auto" w:fill="FFFFFF"/>
                <w:lang w:val="en-GB"/>
              </w:rPr>
              <w:t>(Hao, et al., 2021)</w:t>
            </w:r>
            <w:r w:rsidRPr="00083AAA">
              <w:rPr>
                <w:rFonts w:ascii="Arial" w:hAnsi="Arial" w:cs="Arial"/>
                <w:color w:val="000000" w:themeColor="text1"/>
                <w:sz w:val="24"/>
                <w:szCs w:val="24"/>
                <w:lang w:val="en-GB"/>
              </w:rPr>
              <w:t>. This makes it easier for companies to develop a holistic brand strategy that aligns with their overall business objectives.</w:t>
            </w:r>
          </w:p>
        </w:tc>
        <w:tc>
          <w:tcPr>
            <w:tcW w:w="4788" w:type="dxa"/>
          </w:tcPr>
          <w:p w14:paraId="26710F82"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lastRenderedPageBreak/>
              <w:t xml:space="preserve">The model is complex and can be difficult to implement for companies with limited resources or marketing expertise. The </w:t>
            </w:r>
            <w:r w:rsidRPr="00083AAA">
              <w:rPr>
                <w:rFonts w:ascii="Arial" w:hAnsi="Arial" w:cs="Arial"/>
                <w:color w:val="000000" w:themeColor="text1"/>
                <w:sz w:val="24"/>
                <w:szCs w:val="24"/>
                <w:lang w:val="en-GB"/>
              </w:rPr>
              <w:lastRenderedPageBreak/>
              <w:t xml:space="preserve">multiple factors that influence brand equity require a deep understanding of customer </w:t>
            </w:r>
            <w:r w:rsidR="00E46B04" w:rsidRPr="00083AAA">
              <w:rPr>
                <w:rFonts w:ascii="Arial" w:hAnsi="Arial" w:cs="Arial"/>
                <w:color w:val="000000" w:themeColor="text1"/>
                <w:sz w:val="24"/>
                <w:szCs w:val="24"/>
                <w:lang w:val="en-GB"/>
              </w:rPr>
              <w:t>behaviour</w:t>
            </w:r>
            <w:r w:rsidRPr="00083AAA">
              <w:rPr>
                <w:rFonts w:ascii="Arial" w:hAnsi="Arial" w:cs="Arial"/>
                <w:color w:val="000000" w:themeColor="text1"/>
                <w:sz w:val="24"/>
                <w:szCs w:val="24"/>
                <w:lang w:val="en-GB"/>
              </w:rPr>
              <w:t xml:space="preserve"> and market trends, which may be challenging for some orga</w:t>
            </w:r>
            <w:r w:rsidR="00EC648E" w:rsidRPr="00083AAA">
              <w:rPr>
                <w:rFonts w:ascii="Arial" w:hAnsi="Arial" w:cs="Arial"/>
                <w:color w:val="000000" w:themeColor="text1"/>
                <w:sz w:val="24"/>
                <w:szCs w:val="24"/>
                <w:lang w:val="en-GB"/>
              </w:rPr>
              <w:t>nis</w:t>
            </w:r>
            <w:r w:rsidRPr="00083AAA">
              <w:rPr>
                <w:rFonts w:ascii="Arial" w:hAnsi="Arial" w:cs="Arial"/>
                <w:color w:val="000000" w:themeColor="text1"/>
                <w:sz w:val="24"/>
                <w:szCs w:val="24"/>
                <w:lang w:val="en-GB"/>
              </w:rPr>
              <w:t>ations to achieve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lang w:val="en-GB"/>
              </w:rPr>
              <w:t>(Rodríguez-Molina, et al., 2019)</w:t>
            </w:r>
            <w:r w:rsidRPr="00083AAA">
              <w:rPr>
                <w:rFonts w:ascii="Arial" w:hAnsi="Arial" w:cs="Arial"/>
                <w:color w:val="000000" w:themeColor="text1"/>
                <w:sz w:val="24"/>
                <w:szCs w:val="24"/>
                <w:lang w:val="en-GB"/>
              </w:rPr>
              <w:t>.</w:t>
            </w:r>
          </w:p>
        </w:tc>
      </w:tr>
      <w:tr w:rsidR="00EC648E" w:rsidRPr="00083AAA" w14:paraId="719CD6D7" w14:textId="77777777" w:rsidTr="009E0405">
        <w:tc>
          <w:tcPr>
            <w:tcW w:w="4788" w:type="dxa"/>
          </w:tcPr>
          <w:p w14:paraId="1919134D"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lastRenderedPageBreak/>
              <w:t>The model places a strong emphasis on customer perceptions and experiences, which are critical to building a strong brand. By focusing on the customer, companies can create a brand that resonates with their target audience and fosters strong loyalty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Febriyantoro</w:t>
            </w:r>
            <w:proofErr w:type="spellEnd"/>
            <w:r w:rsidR="00E46B04" w:rsidRPr="00083AAA">
              <w:rPr>
                <w:rFonts w:ascii="Arial" w:hAnsi="Arial" w:cs="Arial"/>
                <w:color w:val="000000" w:themeColor="text1"/>
                <w:sz w:val="24"/>
                <w:szCs w:val="24"/>
                <w:shd w:val="clear" w:color="auto" w:fill="FFFFFF"/>
              </w:rPr>
              <w:t>, 2020)</w:t>
            </w:r>
            <w:r w:rsidRPr="00083AAA">
              <w:rPr>
                <w:rFonts w:ascii="Arial" w:hAnsi="Arial" w:cs="Arial"/>
                <w:color w:val="000000" w:themeColor="text1"/>
                <w:sz w:val="24"/>
                <w:szCs w:val="24"/>
                <w:lang w:val="en-GB"/>
              </w:rPr>
              <w:t>.</w:t>
            </w:r>
          </w:p>
        </w:tc>
        <w:tc>
          <w:tcPr>
            <w:tcW w:w="4788" w:type="dxa"/>
          </w:tcPr>
          <w:p w14:paraId="72062A97"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Implementing the model can be time-consuming, as it requires extensive research and analysis to identify the key drivers of brand equity and develop a comprehensive brand strategy. This may not be feasible for companies with limited resources or those operating in fast-moving industries.</w:t>
            </w:r>
          </w:p>
        </w:tc>
      </w:tr>
      <w:tr w:rsidR="009E0405" w:rsidRPr="00083AAA" w14:paraId="5F6A31B6" w14:textId="77777777" w:rsidTr="009E0405">
        <w:tc>
          <w:tcPr>
            <w:tcW w:w="4788" w:type="dxa"/>
          </w:tcPr>
          <w:p w14:paraId="28EAFD34"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model provides a framework for measuring brand equity, which allows companies to track the effectiveness of their brand-building efforts over time. This enables them to make data-driven decisions about their brand strategy and investments.</w:t>
            </w:r>
          </w:p>
        </w:tc>
        <w:tc>
          <w:tcPr>
            <w:tcW w:w="4788" w:type="dxa"/>
          </w:tcPr>
          <w:p w14:paraId="5A007A8C" w14:textId="77777777" w:rsidR="009E0405" w:rsidRPr="00083AAA" w:rsidRDefault="009E0405"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model may not be applicable to all types of brands or industries. For example, brands that operate in highly regulated industries may face restrictions on how they can build and promote their brand, which may limit the effectiveness of the model</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(Kim, et al., 2020)</w:t>
            </w:r>
            <w:r w:rsidRPr="00083AAA">
              <w:rPr>
                <w:rFonts w:ascii="Arial" w:hAnsi="Arial" w:cs="Arial"/>
                <w:color w:val="000000" w:themeColor="text1"/>
                <w:sz w:val="24"/>
                <w:szCs w:val="24"/>
                <w:lang w:val="en-GB"/>
              </w:rPr>
              <w:t>. Additionally, brands that rely heavily on word-of-mouth or other non-traditional marketing channels may not be able to leverage the model effectively.</w:t>
            </w:r>
          </w:p>
        </w:tc>
      </w:tr>
    </w:tbl>
    <w:p w14:paraId="0801FFB1" w14:textId="77777777" w:rsidR="009E0405" w:rsidRPr="00083AAA" w:rsidRDefault="009E0405" w:rsidP="00EC648E">
      <w:pPr>
        <w:spacing w:after="0" w:line="360" w:lineRule="auto"/>
        <w:contextualSpacing/>
        <w:jc w:val="both"/>
        <w:rPr>
          <w:rFonts w:ascii="Arial" w:hAnsi="Arial" w:cs="Arial"/>
          <w:color w:val="000000" w:themeColor="text1"/>
          <w:sz w:val="24"/>
          <w:szCs w:val="24"/>
          <w:lang w:val="en-GB"/>
        </w:rPr>
      </w:pPr>
    </w:p>
    <w:p w14:paraId="4FBAE458" w14:textId="77777777" w:rsidR="009E0405" w:rsidRPr="00083AAA" w:rsidRDefault="003500BA" w:rsidP="00EC648E">
      <w:pPr>
        <w:pStyle w:val="Heading1"/>
        <w:spacing w:before="0" w:line="360" w:lineRule="auto"/>
        <w:contextualSpacing/>
      </w:pPr>
      <w:bookmarkStart w:id="15" w:name="_Toc133169770"/>
      <w:r w:rsidRPr="00083AAA">
        <w:t>Customer Journey Map</w:t>
      </w:r>
      <w:bookmarkEnd w:id="15"/>
    </w:p>
    <w:p w14:paraId="4FD6E2E7" w14:textId="77777777" w:rsidR="003500BA" w:rsidRPr="00083AAA" w:rsidRDefault="008078C4"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A customer journey map illustrates the various touchpoints and points of contact that a customer has with a particular business or brand over the course of their relationship with that business or brand</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(Rodríguez-Molina, et al., 2019)</w:t>
      </w:r>
      <w:r w:rsidRPr="00083AAA">
        <w:rPr>
          <w:rFonts w:ascii="Arial" w:hAnsi="Arial" w:cs="Arial"/>
          <w:color w:val="000000" w:themeColor="text1"/>
          <w:sz w:val="24"/>
          <w:szCs w:val="24"/>
          <w:lang w:val="en-GB"/>
        </w:rPr>
        <w:t xml:space="preserve">. It illustrates the various stages of the customer journey, beginning with the customer's initial awareness </w:t>
      </w:r>
      <w:r w:rsidRPr="00083AAA">
        <w:rPr>
          <w:rFonts w:ascii="Arial" w:hAnsi="Arial" w:cs="Arial"/>
          <w:color w:val="000000" w:themeColor="text1"/>
          <w:sz w:val="24"/>
          <w:szCs w:val="24"/>
          <w:lang w:val="en-GB"/>
        </w:rPr>
        <w:lastRenderedPageBreak/>
        <w:t>and consideration and progressing through the customer's purchase, onboarding, use, and loyalty. In addition to this, it highlights significant moments during the customer's interaction with the brand, such as when the customer requests assistance, when the product is updated, or when the customer provides feedback</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(Kushwaha, et al., 2020)</w:t>
      </w:r>
      <w:r w:rsidRPr="00083AAA">
        <w:rPr>
          <w:rFonts w:ascii="Arial" w:hAnsi="Arial" w:cs="Arial"/>
          <w:color w:val="000000" w:themeColor="text1"/>
          <w:sz w:val="24"/>
          <w:szCs w:val="24"/>
          <w:lang w:val="en-GB"/>
        </w:rPr>
        <w:t xml:space="preserve">. A customer journey map helps businesses see things from the perspective of the customer, discover ways to improve the customer experience, and concentrate marketing and sales efforts on the customer. In addition to this, it can assist businesses in ensuring that the internal processes and resources they utilize are in line with the </w:t>
      </w:r>
      <w:r w:rsidR="003367F4">
        <w:rPr>
          <w:noProof/>
        </w:rPr>
        <w:drawing>
          <wp:anchor distT="0" distB="0" distL="114300" distR="114300" simplePos="0" relativeHeight="251658240" behindDoc="0" locked="0" layoutInCell="1" allowOverlap="1" wp14:anchorId="12D11230" wp14:editId="79B371FB">
            <wp:simplePos x="0" y="0"/>
            <wp:positionH relativeFrom="margin">
              <wp:posOffset>-808355</wp:posOffset>
            </wp:positionH>
            <wp:positionV relativeFrom="margin">
              <wp:posOffset>2530475</wp:posOffset>
            </wp:positionV>
            <wp:extent cx="7591425" cy="425259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7591425" cy="4252595"/>
                    </a:xfrm>
                    <a:prstGeom prst="rect">
                      <a:avLst/>
                    </a:prstGeom>
                  </pic:spPr>
                </pic:pic>
              </a:graphicData>
            </a:graphic>
            <wp14:sizeRelH relativeFrom="margin">
              <wp14:pctWidth>0</wp14:pctWidth>
            </wp14:sizeRelH>
            <wp14:sizeRelV relativeFrom="margin">
              <wp14:pctHeight>0</wp14:pctHeight>
            </wp14:sizeRelV>
          </wp:anchor>
        </w:drawing>
      </w:r>
      <w:r w:rsidRPr="00083AAA">
        <w:rPr>
          <w:rFonts w:ascii="Arial" w:hAnsi="Arial" w:cs="Arial"/>
          <w:color w:val="000000" w:themeColor="text1"/>
          <w:sz w:val="24"/>
          <w:szCs w:val="24"/>
          <w:lang w:val="en-GB"/>
        </w:rPr>
        <w:t>requirements and desires of their customer base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Anabila</w:t>
      </w:r>
      <w:proofErr w:type="spellEnd"/>
      <w:r w:rsidR="00E46B04" w:rsidRPr="00083AAA">
        <w:rPr>
          <w:rFonts w:ascii="Arial" w:hAnsi="Arial" w:cs="Arial"/>
          <w:color w:val="000000" w:themeColor="text1"/>
          <w:sz w:val="24"/>
          <w:szCs w:val="24"/>
          <w:shd w:val="clear" w:color="auto" w:fill="FFFFFF"/>
        </w:rPr>
        <w:t>, 2020)</w:t>
      </w:r>
      <w:r w:rsidRPr="00083AAA">
        <w:rPr>
          <w:rFonts w:ascii="Arial" w:hAnsi="Arial" w:cs="Arial"/>
          <w:color w:val="000000" w:themeColor="text1"/>
          <w:sz w:val="24"/>
          <w:szCs w:val="24"/>
          <w:lang w:val="en-GB"/>
        </w:rPr>
        <w:t>.</w:t>
      </w:r>
    </w:p>
    <w:p w14:paraId="01CB9715" w14:textId="77777777" w:rsidR="003500BA" w:rsidRPr="00083AAA" w:rsidRDefault="003500BA" w:rsidP="00EC648E">
      <w:pPr>
        <w:spacing w:after="0" w:line="360" w:lineRule="auto"/>
        <w:contextualSpacing/>
        <w:jc w:val="both"/>
        <w:rPr>
          <w:rFonts w:ascii="Arial" w:hAnsi="Arial" w:cs="Arial"/>
          <w:color w:val="000000" w:themeColor="text1"/>
          <w:sz w:val="24"/>
          <w:szCs w:val="24"/>
          <w:lang w:val="en-GB"/>
        </w:rPr>
      </w:pPr>
    </w:p>
    <w:p w14:paraId="7A6FA7F7" w14:textId="77777777" w:rsidR="003500BA" w:rsidRPr="00083AAA" w:rsidRDefault="003500BA" w:rsidP="00EC648E">
      <w:pPr>
        <w:spacing w:after="0" w:line="360" w:lineRule="auto"/>
        <w:contextualSpacing/>
        <w:jc w:val="both"/>
        <w:rPr>
          <w:rFonts w:ascii="Arial" w:hAnsi="Arial" w:cs="Arial"/>
          <w:color w:val="000000" w:themeColor="text1"/>
          <w:sz w:val="24"/>
          <w:szCs w:val="24"/>
          <w:lang w:val="en-GB"/>
        </w:rPr>
      </w:pPr>
    </w:p>
    <w:p w14:paraId="288B966F" w14:textId="77777777" w:rsidR="003500BA" w:rsidRPr="00083AAA" w:rsidRDefault="003500BA" w:rsidP="00EC648E">
      <w:pPr>
        <w:spacing w:after="0" w:line="360" w:lineRule="auto"/>
        <w:contextualSpacing/>
        <w:jc w:val="both"/>
        <w:rPr>
          <w:rFonts w:ascii="Arial" w:hAnsi="Arial" w:cs="Arial"/>
          <w:color w:val="000000" w:themeColor="text1"/>
          <w:sz w:val="24"/>
          <w:szCs w:val="24"/>
          <w:lang w:val="en-GB"/>
        </w:rPr>
      </w:pPr>
    </w:p>
    <w:p w14:paraId="0E16F9DE"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227C6F73" w14:textId="77777777" w:rsidR="00D46B02" w:rsidRPr="00083AAA" w:rsidRDefault="00D46B02" w:rsidP="00EC648E">
      <w:pPr>
        <w:spacing w:after="0" w:line="360" w:lineRule="auto"/>
        <w:contextualSpacing/>
        <w:jc w:val="both"/>
        <w:rPr>
          <w:rFonts w:ascii="Arial" w:hAnsi="Arial" w:cs="Arial"/>
          <w:color w:val="000000" w:themeColor="text1"/>
          <w:sz w:val="24"/>
          <w:szCs w:val="24"/>
          <w:lang w:val="en-GB"/>
        </w:rPr>
      </w:pPr>
    </w:p>
    <w:p w14:paraId="1ACC524A" w14:textId="77777777" w:rsidR="00205DB7" w:rsidRPr="00083AAA" w:rsidRDefault="00205DB7" w:rsidP="00EC648E">
      <w:pPr>
        <w:pStyle w:val="Heading2"/>
        <w:spacing w:before="0" w:line="360" w:lineRule="auto"/>
        <w:contextualSpacing/>
      </w:pPr>
      <w:bookmarkStart w:id="16" w:name="_Toc133169771"/>
      <w:r w:rsidRPr="00083AAA">
        <w:lastRenderedPageBreak/>
        <w:t>Step: 1-Awareness</w:t>
      </w:r>
      <w:bookmarkEnd w:id="16"/>
    </w:p>
    <w:p w14:paraId="2B7DAD9C" w14:textId="77777777" w:rsidR="00013208"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This stage represents the first point of contact between the customer and Samsung. The customer may become aware of Samsung through various channels such as TV advertisements, social media, or online search. Samsung can leverage its marketing campaigns to generate brand awareness and attract potential customers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(Percy, 2023)</w:t>
      </w:r>
      <w:r w:rsidRPr="00083AAA">
        <w:rPr>
          <w:rFonts w:ascii="Arial" w:hAnsi="Arial" w:cs="Arial"/>
          <w:color w:val="000000" w:themeColor="text1"/>
          <w:sz w:val="24"/>
          <w:szCs w:val="24"/>
          <w:lang w:val="en-GB"/>
        </w:rPr>
        <w:t>.</w:t>
      </w:r>
      <w:r w:rsidR="00013208" w:rsidRPr="00083AAA">
        <w:rPr>
          <w:rFonts w:ascii="Arial" w:hAnsi="Arial" w:cs="Arial"/>
          <w:color w:val="000000" w:themeColor="text1"/>
          <w:sz w:val="24"/>
          <w:szCs w:val="24"/>
          <w:lang w:val="en-GB"/>
        </w:rPr>
        <w:t xml:space="preserve"> Touchpoints in this stage include:</w:t>
      </w:r>
    </w:p>
    <w:p w14:paraId="0F7A1384" w14:textId="77777777" w:rsidR="00013208" w:rsidRPr="00083AAA" w:rsidRDefault="00013208" w:rsidP="00EC648E">
      <w:pPr>
        <w:pStyle w:val="ListParagraph"/>
        <w:numPr>
          <w:ilvl w:val="0"/>
          <w:numId w:val="1"/>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TV ads</w:t>
      </w:r>
    </w:p>
    <w:p w14:paraId="594B5A43" w14:textId="77777777" w:rsidR="00013208" w:rsidRPr="00083AAA" w:rsidRDefault="00013208" w:rsidP="00EC648E">
      <w:pPr>
        <w:pStyle w:val="ListParagraph"/>
        <w:numPr>
          <w:ilvl w:val="0"/>
          <w:numId w:val="1"/>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Social media posts</w:t>
      </w:r>
    </w:p>
    <w:p w14:paraId="3AD295BB" w14:textId="77777777" w:rsidR="00013208" w:rsidRPr="00083AAA" w:rsidRDefault="00013208" w:rsidP="00EC648E">
      <w:pPr>
        <w:pStyle w:val="ListParagraph"/>
        <w:numPr>
          <w:ilvl w:val="0"/>
          <w:numId w:val="1"/>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Online ads</w:t>
      </w:r>
    </w:p>
    <w:p w14:paraId="3BC6F529" w14:textId="77777777" w:rsidR="00013208" w:rsidRPr="00083AAA" w:rsidRDefault="00013208" w:rsidP="00EC648E">
      <w:pPr>
        <w:pStyle w:val="ListParagraph"/>
        <w:numPr>
          <w:ilvl w:val="0"/>
          <w:numId w:val="1"/>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In-store displays</w:t>
      </w:r>
    </w:p>
    <w:p w14:paraId="5AB7F1A5"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5DBE3948" w14:textId="77777777" w:rsidR="00205DB7" w:rsidRPr="00083AAA" w:rsidRDefault="00205DB7" w:rsidP="00EC648E">
      <w:pPr>
        <w:pStyle w:val="Heading2"/>
        <w:spacing w:before="0" w:line="360" w:lineRule="auto"/>
        <w:contextualSpacing/>
      </w:pPr>
      <w:bookmarkStart w:id="17" w:name="_Toc133169772"/>
      <w:r w:rsidRPr="00083AAA">
        <w:t>Step: 2-Research</w:t>
      </w:r>
      <w:bookmarkEnd w:id="17"/>
    </w:p>
    <w:p w14:paraId="65A86009" w14:textId="77777777" w:rsidR="00013208"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Once the customer becomes aware of Samsung, they will likely start researching the brand and its products. They may visit the Samsung website, read reviews, or compare Samsung products to those of other brands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Llopis-Amorós</w:t>
      </w:r>
      <w:proofErr w:type="spellEnd"/>
      <w:r w:rsidR="00E46B04" w:rsidRPr="00083AAA">
        <w:rPr>
          <w:rFonts w:ascii="Arial" w:hAnsi="Arial" w:cs="Arial"/>
          <w:color w:val="000000" w:themeColor="text1"/>
          <w:sz w:val="24"/>
          <w:szCs w:val="24"/>
          <w:shd w:val="clear" w:color="auto" w:fill="FFFFFF"/>
        </w:rPr>
        <w:t>, et al., 2019)</w:t>
      </w:r>
      <w:r w:rsidRPr="00083AAA">
        <w:rPr>
          <w:rFonts w:ascii="Arial" w:hAnsi="Arial" w:cs="Arial"/>
          <w:color w:val="000000" w:themeColor="text1"/>
          <w:sz w:val="24"/>
          <w:szCs w:val="24"/>
          <w:lang w:val="en-GB"/>
        </w:rPr>
        <w:t>. At this stage, Samsung needs to provide clear and accurate information about its products and services to help the customer make an informed decision.</w:t>
      </w:r>
      <w:r w:rsidR="00013208" w:rsidRPr="00083AAA">
        <w:rPr>
          <w:rFonts w:ascii="Arial" w:hAnsi="Arial" w:cs="Arial"/>
          <w:color w:val="000000" w:themeColor="text1"/>
          <w:sz w:val="24"/>
          <w:szCs w:val="24"/>
          <w:lang w:val="en-GB"/>
        </w:rPr>
        <w:t xml:space="preserve"> Touchpoints in this stage include:</w:t>
      </w:r>
    </w:p>
    <w:p w14:paraId="07793428" w14:textId="77777777" w:rsidR="00013208" w:rsidRPr="00083AAA" w:rsidRDefault="00013208" w:rsidP="00EC648E">
      <w:pPr>
        <w:pStyle w:val="ListParagraph"/>
        <w:numPr>
          <w:ilvl w:val="0"/>
          <w:numId w:val="2"/>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website</w:t>
      </w:r>
    </w:p>
    <w:p w14:paraId="4FD291CF" w14:textId="77777777" w:rsidR="00013208" w:rsidRPr="00083AAA" w:rsidRDefault="00013208" w:rsidP="00EC648E">
      <w:pPr>
        <w:pStyle w:val="ListParagraph"/>
        <w:numPr>
          <w:ilvl w:val="0"/>
          <w:numId w:val="2"/>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Online reviews and forums</w:t>
      </w:r>
    </w:p>
    <w:p w14:paraId="5C30A3A4" w14:textId="77777777" w:rsidR="00013208" w:rsidRPr="00083AAA" w:rsidRDefault="00013208" w:rsidP="00EC648E">
      <w:pPr>
        <w:pStyle w:val="ListParagraph"/>
        <w:numPr>
          <w:ilvl w:val="0"/>
          <w:numId w:val="2"/>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Customer service chatbots</w:t>
      </w:r>
    </w:p>
    <w:p w14:paraId="5102A491" w14:textId="77777777" w:rsidR="00205DB7" w:rsidRPr="00083AAA" w:rsidRDefault="00013208" w:rsidP="00EC648E">
      <w:pPr>
        <w:pStyle w:val="ListParagraph"/>
        <w:numPr>
          <w:ilvl w:val="0"/>
          <w:numId w:val="2"/>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In-store product demonstrations</w:t>
      </w:r>
    </w:p>
    <w:p w14:paraId="6D702E48"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03AC77AC" w14:textId="77777777" w:rsidR="00205DB7" w:rsidRPr="00083AAA" w:rsidRDefault="00205DB7" w:rsidP="00EC648E">
      <w:pPr>
        <w:pStyle w:val="Heading2"/>
        <w:spacing w:before="0" w:line="360" w:lineRule="auto"/>
        <w:contextualSpacing/>
      </w:pPr>
      <w:bookmarkStart w:id="18" w:name="_Toc133169773"/>
      <w:r w:rsidRPr="00083AAA">
        <w:t>Step: 3-Engage</w:t>
      </w:r>
      <w:bookmarkEnd w:id="18"/>
    </w:p>
    <w:p w14:paraId="0A77AA2D" w14:textId="77777777" w:rsidR="00013208"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After conducting research, the customer may engage with Samsung through various channels such as social media, online chat, or phone support</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(Ebrahim, 2020)</w:t>
      </w:r>
      <w:r w:rsidRPr="00083AAA">
        <w:rPr>
          <w:rFonts w:ascii="Arial" w:hAnsi="Arial" w:cs="Arial"/>
          <w:color w:val="000000" w:themeColor="text1"/>
          <w:sz w:val="24"/>
          <w:szCs w:val="24"/>
          <w:lang w:val="en-GB"/>
        </w:rPr>
        <w:t>. This interaction provides an opportunity for Samsung to build a relationship with the customer, answer questions, and address any concerns they may have.</w:t>
      </w:r>
      <w:r w:rsidR="00013208" w:rsidRPr="00083AAA">
        <w:rPr>
          <w:rFonts w:ascii="Arial" w:hAnsi="Arial" w:cs="Arial"/>
          <w:color w:val="000000" w:themeColor="text1"/>
          <w:sz w:val="24"/>
          <w:szCs w:val="24"/>
          <w:lang w:val="en-GB"/>
        </w:rPr>
        <w:t xml:space="preserve"> Touchpoints in this stage include:</w:t>
      </w:r>
    </w:p>
    <w:p w14:paraId="2BC825AA" w14:textId="77777777" w:rsidR="00013208" w:rsidRPr="00083AAA" w:rsidRDefault="00013208" w:rsidP="00EC648E">
      <w:pPr>
        <w:pStyle w:val="ListParagraph"/>
        <w:numPr>
          <w:ilvl w:val="0"/>
          <w:numId w:val="3"/>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social media channels</w:t>
      </w:r>
    </w:p>
    <w:p w14:paraId="3859AFC4" w14:textId="77777777" w:rsidR="00013208" w:rsidRPr="00083AAA" w:rsidRDefault="00013208" w:rsidP="00EC648E">
      <w:pPr>
        <w:pStyle w:val="ListParagraph"/>
        <w:numPr>
          <w:ilvl w:val="0"/>
          <w:numId w:val="3"/>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Customer service hotline</w:t>
      </w:r>
    </w:p>
    <w:p w14:paraId="63B8D734" w14:textId="77777777" w:rsidR="00013208" w:rsidRPr="00083AAA" w:rsidRDefault="00013208" w:rsidP="00EC648E">
      <w:pPr>
        <w:pStyle w:val="ListParagraph"/>
        <w:numPr>
          <w:ilvl w:val="0"/>
          <w:numId w:val="3"/>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lastRenderedPageBreak/>
        <w:t>Samsung Experience Stores</w:t>
      </w:r>
    </w:p>
    <w:p w14:paraId="4524E066" w14:textId="77777777" w:rsidR="00205DB7" w:rsidRPr="00083AAA" w:rsidRDefault="00013208" w:rsidP="00EC648E">
      <w:pPr>
        <w:pStyle w:val="ListParagraph"/>
        <w:numPr>
          <w:ilvl w:val="0"/>
          <w:numId w:val="3"/>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Live chat support</w:t>
      </w:r>
    </w:p>
    <w:p w14:paraId="32C18238"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44AD7E07" w14:textId="77777777" w:rsidR="00205DB7" w:rsidRPr="00083AAA" w:rsidRDefault="00205DB7" w:rsidP="00EC648E">
      <w:pPr>
        <w:pStyle w:val="Heading2"/>
        <w:spacing w:before="0" w:line="360" w:lineRule="auto"/>
        <w:contextualSpacing/>
      </w:pPr>
      <w:bookmarkStart w:id="19" w:name="_Toc133169774"/>
      <w:r w:rsidRPr="00083AAA">
        <w:t>Step: 4-Convert</w:t>
      </w:r>
      <w:bookmarkEnd w:id="19"/>
    </w:p>
    <w:p w14:paraId="4EC8AAA8" w14:textId="77777777" w:rsidR="00013208"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If the customer decides to purchase a Samsung product, they will move to the conversion stage. This may involve visiting a Samsung store, purchasing online, or buying from a retail partner</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(Cheung, et al., 2019)</w:t>
      </w:r>
      <w:r w:rsidRPr="00083AAA">
        <w:rPr>
          <w:rFonts w:ascii="Arial" w:hAnsi="Arial" w:cs="Arial"/>
          <w:color w:val="000000" w:themeColor="text1"/>
          <w:sz w:val="24"/>
          <w:szCs w:val="24"/>
          <w:lang w:val="en-GB"/>
        </w:rPr>
        <w:t>. Samsung needs to ensure that the purchase process is seamless, efficient, and easy to navigate.</w:t>
      </w:r>
      <w:r w:rsidR="00013208" w:rsidRPr="00083AAA">
        <w:rPr>
          <w:rFonts w:ascii="Arial" w:hAnsi="Arial" w:cs="Arial"/>
          <w:color w:val="000000" w:themeColor="text1"/>
          <w:sz w:val="24"/>
          <w:szCs w:val="24"/>
          <w:lang w:val="en-GB"/>
        </w:rPr>
        <w:t xml:space="preserve"> Touchpoints in this stage include:</w:t>
      </w:r>
    </w:p>
    <w:p w14:paraId="0347E040" w14:textId="77777777" w:rsidR="00013208" w:rsidRPr="00083AAA" w:rsidRDefault="00013208" w:rsidP="00EC648E">
      <w:pPr>
        <w:pStyle w:val="ListParagraph"/>
        <w:numPr>
          <w:ilvl w:val="0"/>
          <w:numId w:val="4"/>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online store</w:t>
      </w:r>
    </w:p>
    <w:p w14:paraId="7772BC55" w14:textId="77777777" w:rsidR="00013208" w:rsidRPr="00083AAA" w:rsidRDefault="00013208" w:rsidP="00EC648E">
      <w:pPr>
        <w:pStyle w:val="ListParagraph"/>
        <w:numPr>
          <w:ilvl w:val="0"/>
          <w:numId w:val="4"/>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Experience Stores</w:t>
      </w:r>
    </w:p>
    <w:p w14:paraId="07AFF4DB" w14:textId="77777777" w:rsidR="00013208" w:rsidRPr="00083AAA" w:rsidRDefault="00013208" w:rsidP="00EC648E">
      <w:pPr>
        <w:pStyle w:val="ListParagraph"/>
        <w:numPr>
          <w:ilvl w:val="0"/>
          <w:numId w:val="4"/>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retail partners</w:t>
      </w:r>
    </w:p>
    <w:p w14:paraId="0451363A" w14:textId="77777777" w:rsidR="00205DB7" w:rsidRPr="00083AAA" w:rsidRDefault="00013208" w:rsidP="00EC648E">
      <w:pPr>
        <w:pStyle w:val="ListParagraph"/>
        <w:numPr>
          <w:ilvl w:val="0"/>
          <w:numId w:val="4"/>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Online marketplaces</w:t>
      </w:r>
    </w:p>
    <w:p w14:paraId="3A99F92E"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3FF936B3" w14:textId="77777777" w:rsidR="00205DB7" w:rsidRPr="00083AAA" w:rsidRDefault="00205DB7" w:rsidP="00EC648E">
      <w:pPr>
        <w:pStyle w:val="Heading2"/>
        <w:spacing w:before="0" w:line="360" w:lineRule="auto"/>
        <w:contextualSpacing/>
      </w:pPr>
      <w:bookmarkStart w:id="20" w:name="_Toc133169775"/>
      <w:r w:rsidRPr="00083AAA">
        <w:t>Step: 5-Deliver</w:t>
      </w:r>
      <w:bookmarkEnd w:id="20"/>
    </w:p>
    <w:p w14:paraId="56B43476" w14:textId="77777777" w:rsidR="00BA5BF6"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 xml:space="preserve"> Once the customer has made a purchase, Samsung needs to ensure that the product is delivered promptly and in good condition. This may involve working with delivery partners, providing tracking information, and sending follow-up emails or SMS messages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(Hao, et al., 2021)</w:t>
      </w:r>
      <w:r w:rsidRPr="00083AAA">
        <w:rPr>
          <w:rFonts w:ascii="Arial" w:hAnsi="Arial" w:cs="Arial"/>
          <w:color w:val="000000" w:themeColor="text1"/>
          <w:sz w:val="24"/>
          <w:szCs w:val="24"/>
          <w:lang w:val="en-GB"/>
        </w:rPr>
        <w:t>.</w:t>
      </w:r>
      <w:r w:rsidR="00BA5BF6" w:rsidRPr="00083AAA">
        <w:rPr>
          <w:rFonts w:ascii="Arial" w:hAnsi="Arial" w:cs="Arial"/>
          <w:color w:val="000000" w:themeColor="text1"/>
          <w:sz w:val="24"/>
          <w:szCs w:val="24"/>
          <w:lang w:val="en-GB"/>
        </w:rPr>
        <w:t xml:space="preserve"> Touchpoints in this stage include:</w:t>
      </w:r>
    </w:p>
    <w:p w14:paraId="5A4D7EFD" w14:textId="77777777" w:rsidR="00BA5BF6" w:rsidRPr="00083AAA" w:rsidRDefault="00BA5BF6" w:rsidP="00EC648E">
      <w:pPr>
        <w:pStyle w:val="ListParagraph"/>
        <w:numPr>
          <w:ilvl w:val="0"/>
          <w:numId w:val="5"/>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Delivery and shipping notifications</w:t>
      </w:r>
    </w:p>
    <w:p w14:paraId="6A0D8DDE" w14:textId="77777777" w:rsidR="00BA5BF6" w:rsidRPr="00083AAA" w:rsidRDefault="00BA5BF6" w:rsidP="00EC648E">
      <w:pPr>
        <w:pStyle w:val="ListParagraph"/>
        <w:numPr>
          <w:ilvl w:val="0"/>
          <w:numId w:val="5"/>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Unboxing and setup instructions</w:t>
      </w:r>
    </w:p>
    <w:p w14:paraId="25087550" w14:textId="77777777" w:rsidR="00BA5BF6" w:rsidRPr="00083AAA" w:rsidRDefault="00BA5BF6" w:rsidP="00EC648E">
      <w:pPr>
        <w:pStyle w:val="ListParagraph"/>
        <w:numPr>
          <w:ilvl w:val="0"/>
          <w:numId w:val="5"/>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Welcome emails or messages</w:t>
      </w:r>
    </w:p>
    <w:p w14:paraId="5089349C" w14:textId="77777777" w:rsidR="00205DB7" w:rsidRPr="00083AAA" w:rsidRDefault="00BA5BF6" w:rsidP="00EC648E">
      <w:pPr>
        <w:pStyle w:val="ListParagraph"/>
        <w:numPr>
          <w:ilvl w:val="0"/>
          <w:numId w:val="5"/>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User manuals and guides</w:t>
      </w:r>
    </w:p>
    <w:p w14:paraId="3AB42781" w14:textId="77777777" w:rsidR="00205DB7" w:rsidRPr="00083AAA" w:rsidRDefault="00205DB7" w:rsidP="00EC648E">
      <w:pPr>
        <w:spacing w:after="0" w:line="360" w:lineRule="auto"/>
        <w:contextualSpacing/>
        <w:jc w:val="both"/>
        <w:rPr>
          <w:rFonts w:ascii="Arial" w:hAnsi="Arial" w:cs="Arial"/>
          <w:color w:val="000000" w:themeColor="text1"/>
          <w:sz w:val="24"/>
          <w:szCs w:val="24"/>
          <w:lang w:val="en-GB"/>
        </w:rPr>
      </w:pPr>
    </w:p>
    <w:p w14:paraId="2C5C49BE" w14:textId="77777777" w:rsidR="00205DB7" w:rsidRPr="00083AAA" w:rsidRDefault="00205DB7" w:rsidP="00EC648E">
      <w:pPr>
        <w:pStyle w:val="Heading2"/>
        <w:spacing w:before="0" w:line="360" w:lineRule="auto"/>
        <w:contextualSpacing/>
      </w:pPr>
      <w:bookmarkStart w:id="21" w:name="_Toc133169776"/>
      <w:r w:rsidRPr="00083AAA">
        <w:t>Step: 6-Advocacy</w:t>
      </w:r>
      <w:bookmarkEnd w:id="21"/>
    </w:p>
    <w:p w14:paraId="6B85DB9B" w14:textId="77777777" w:rsidR="00BA5BF6"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If the customer is satisfied with their purchase, they may become an advocate for Samsung, recommending the brand to friends and family or leaving positive reviews online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(Rodríguez-Molina, et al., 2019)</w:t>
      </w:r>
      <w:r w:rsidRPr="00083AAA">
        <w:rPr>
          <w:rFonts w:ascii="Arial" w:hAnsi="Arial" w:cs="Arial"/>
          <w:color w:val="000000" w:themeColor="text1"/>
          <w:sz w:val="24"/>
          <w:szCs w:val="24"/>
          <w:lang w:val="en-GB"/>
        </w:rPr>
        <w:t>. Samsung can encourage advocacy by providing excellent customer service, offering loyalty programs, and rewarding customers for their feedback.</w:t>
      </w:r>
      <w:r w:rsidR="00BA5BF6" w:rsidRPr="00083AAA">
        <w:rPr>
          <w:rFonts w:ascii="Arial" w:hAnsi="Arial" w:cs="Arial"/>
          <w:color w:val="000000" w:themeColor="text1"/>
          <w:sz w:val="24"/>
          <w:szCs w:val="24"/>
          <w:lang w:val="en-GB"/>
        </w:rPr>
        <w:t xml:space="preserve"> Touchpoints in this stage include:</w:t>
      </w:r>
    </w:p>
    <w:p w14:paraId="0946C47F" w14:textId="77777777" w:rsidR="00BA5BF6" w:rsidRPr="00083AAA" w:rsidRDefault="00BA5BF6" w:rsidP="00EC648E">
      <w:pPr>
        <w:pStyle w:val="ListParagraph"/>
        <w:numPr>
          <w:ilvl w:val="0"/>
          <w:numId w:val="6"/>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Social media mentions and shares</w:t>
      </w:r>
    </w:p>
    <w:p w14:paraId="7AECE0EC" w14:textId="77777777" w:rsidR="00BA5BF6" w:rsidRPr="00083AAA" w:rsidRDefault="00BA5BF6" w:rsidP="00EC648E">
      <w:pPr>
        <w:pStyle w:val="ListParagraph"/>
        <w:numPr>
          <w:ilvl w:val="0"/>
          <w:numId w:val="6"/>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lastRenderedPageBreak/>
        <w:t>Positive online reviews and ratings</w:t>
      </w:r>
    </w:p>
    <w:p w14:paraId="6C7DC50D" w14:textId="77777777" w:rsidR="00BA5BF6" w:rsidRPr="00083AAA" w:rsidRDefault="00BA5BF6" w:rsidP="00EC648E">
      <w:pPr>
        <w:pStyle w:val="ListParagraph"/>
        <w:numPr>
          <w:ilvl w:val="0"/>
          <w:numId w:val="6"/>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Referral programs and incentives</w:t>
      </w:r>
    </w:p>
    <w:p w14:paraId="2FFD85B9" w14:textId="77777777" w:rsidR="00205DB7" w:rsidRPr="00083AAA" w:rsidRDefault="00BA5BF6" w:rsidP="00EC648E">
      <w:pPr>
        <w:pStyle w:val="ListParagraph"/>
        <w:numPr>
          <w:ilvl w:val="0"/>
          <w:numId w:val="6"/>
        </w:numPr>
        <w:spacing w:after="0" w:line="360" w:lineRule="auto"/>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Samsung customer loyalty programs</w:t>
      </w:r>
    </w:p>
    <w:p w14:paraId="2BFFE9BE" w14:textId="77777777" w:rsidR="00205DB7" w:rsidRPr="00083AAA" w:rsidRDefault="00205DB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By mapping out the customer journey, Samsung can identify areas where it can improve the customer experience, streamline its processes, and strengthen its relationship with customers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Šerić</w:t>
      </w:r>
      <w:proofErr w:type="spellEnd"/>
      <w:r w:rsidR="00E46B04" w:rsidRPr="00083AAA">
        <w:rPr>
          <w:rFonts w:ascii="Arial" w:hAnsi="Arial" w:cs="Arial"/>
          <w:color w:val="000000" w:themeColor="text1"/>
          <w:sz w:val="24"/>
          <w:szCs w:val="24"/>
          <w:shd w:val="clear" w:color="auto" w:fill="FFFFFF"/>
        </w:rPr>
        <w:t>, et al., 2020)</w:t>
      </w:r>
      <w:r w:rsidRPr="00083AAA">
        <w:rPr>
          <w:rFonts w:ascii="Arial" w:hAnsi="Arial" w:cs="Arial"/>
          <w:color w:val="000000" w:themeColor="text1"/>
          <w:sz w:val="24"/>
          <w:szCs w:val="24"/>
          <w:lang w:val="en-GB"/>
        </w:rPr>
        <w:t>. By providing a seamless and satisfying customer journey, Samsung can enhance brand loyalty and drive sales.</w:t>
      </w:r>
    </w:p>
    <w:p w14:paraId="13B6E835" w14:textId="77777777" w:rsidR="00292131" w:rsidRPr="00083AAA" w:rsidRDefault="00292131" w:rsidP="00EC648E">
      <w:pPr>
        <w:spacing w:after="0" w:line="360" w:lineRule="auto"/>
        <w:contextualSpacing/>
        <w:jc w:val="both"/>
        <w:rPr>
          <w:rFonts w:ascii="Arial" w:hAnsi="Arial" w:cs="Arial"/>
          <w:color w:val="000000" w:themeColor="text1"/>
          <w:sz w:val="24"/>
          <w:szCs w:val="24"/>
          <w:lang w:val="en-GB"/>
        </w:rPr>
      </w:pPr>
    </w:p>
    <w:p w14:paraId="6AF6E5FC" w14:textId="77777777" w:rsidR="00292131" w:rsidRPr="00083AAA" w:rsidRDefault="00292131" w:rsidP="00EC648E">
      <w:pPr>
        <w:pStyle w:val="Heading2"/>
        <w:spacing w:before="0" w:line="360" w:lineRule="auto"/>
        <w:contextualSpacing/>
      </w:pPr>
      <w:bookmarkStart w:id="22" w:name="_Toc133169777"/>
      <w:r w:rsidRPr="00083AAA">
        <w:t>Strengths &amp; Weaknesses</w:t>
      </w:r>
      <w:bookmarkEnd w:id="22"/>
      <w:r w:rsidRPr="00083AAA">
        <w:t xml:space="preserve"> </w:t>
      </w:r>
    </w:p>
    <w:tbl>
      <w:tblPr>
        <w:tblStyle w:val="TableGrid"/>
        <w:tblW w:w="0" w:type="auto"/>
        <w:tblLook w:val="04A0" w:firstRow="1" w:lastRow="0" w:firstColumn="1" w:lastColumn="0" w:noHBand="0" w:noVBand="1"/>
      </w:tblPr>
      <w:tblGrid>
        <w:gridCol w:w="4788"/>
        <w:gridCol w:w="4788"/>
      </w:tblGrid>
      <w:tr w:rsidR="00EC648E" w:rsidRPr="00083AAA" w14:paraId="0F3EC102" w14:textId="77777777" w:rsidTr="00292131">
        <w:tc>
          <w:tcPr>
            <w:tcW w:w="4788" w:type="dxa"/>
          </w:tcPr>
          <w:p w14:paraId="1CE1DF3F" w14:textId="77777777" w:rsidR="00292131" w:rsidRPr="00083AAA" w:rsidRDefault="00292131" w:rsidP="00EC648E">
            <w:pPr>
              <w:spacing w:line="360" w:lineRule="auto"/>
              <w:contextualSpacing/>
              <w:jc w:val="center"/>
              <w:rPr>
                <w:rFonts w:ascii="Arial" w:hAnsi="Arial" w:cs="Arial"/>
                <w:b/>
                <w:color w:val="000000" w:themeColor="text1"/>
                <w:sz w:val="24"/>
                <w:szCs w:val="24"/>
                <w:lang w:val="en-GB"/>
              </w:rPr>
            </w:pPr>
            <w:r w:rsidRPr="00083AAA">
              <w:rPr>
                <w:rFonts w:ascii="Arial" w:hAnsi="Arial" w:cs="Arial"/>
                <w:b/>
                <w:color w:val="000000" w:themeColor="text1"/>
                <w:sz w:val="24"/>
                <w:szCs w:val="24"/>
                <w:lang w:val="en-GB"/>
              </w:rPr>
              <w:t>Strengths</w:t>
            </w:r>
          </w:p>
        </w:tc>
        <w:tc>
          <w:tcPr>
            <w:tcW w:w="4788" w:type="dxa"/>
          </w:tcPr>
          <w:p w14:paraId="203E408A" w14:textId="77777777" w:rsidR="00292131" w:rsidRPr="00083AAA" w:rsidRDefault="00292131" w:rsidP="00EC648E">
            <w:pPr>
              <w:spacing w:line="360" w:lineRule="auto"/>
              <w:contextualSpacing/>
              <w:jc w:val="center"/>
              <w:rPr>
                <w:rFonts w:ascii="Arial" w:hAnsi="Arial" w:cs="Arial"/>
                <w:b/>
                <w:color w:val="000000" w:themeColor="text1"/>
                <w:sz w:val="24"/>
                <w:szCs w:val="24"/>
                <w:lang w:val="en-GB"/>
              </w:rPr>
            </w:pPr>
            <w:r w:rsidRPr="00083AAA">
              <w:rPr>
                <w:rFonts w:ascii="Arial" w:hAnsi="Arial" w:cs="Arial"/>
                <w:b/>
                <w:color w:val="000000" w:themeColor="text1"/>
                <w:sz w:val="24"/>
                <w:szCs w:val="24"/>
                <w:lang w:val="en-GB"/>
              </w:rPr>
              <w:t>Weaknesses</w:t>
            </w:r>
          </w:p>
        </w:tc>
      </w:tr>
      <w:tr w:rsidR="00EC648E" w:rsidRPr="00083AAA" w14:paraId="7A23889A" w14:textId="77777777" w:rsidTr="00292131">
        <w:tc>
          <w:tcPr>
            <w:tcW w:w="4788" w:type="dxa"/>
          </w:tcPr>
          <w:p w14:paraId="757F1927" w14:textId="77777777" w:rsidR="00292131" w:rsidRPr="00083AAA" w:rsidRDefault="00292131"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customer journey map provides a holistic view of the customer's experience with Samsung, from initial awareness to advocacy, helping the company to understand the customer's perspective and identify areas for improvement</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Šerić</w:t>
            </w:r>
            <w:proofErr w:type="spellEnd"/>
            <w:r w:rsidR="00E46B04" w:rsidRPr="00083AAA">
              <w:rPr>
                <w:rFonts w:ascii="Arial" w:hAnsi="Arial" w:cs="Arial"/>
                <w:color w:val="000000" w:themeColor="text1"/>
                <w:sz w:val="24"/>
                <w:szCs w:val="24"/>
                <w:shd w:val="clear" w:color="auto" w:fill="FFFFFF"/>
              </w:rPr>
              <w:t>, et al., 2020)</w:t>
            </w:r>
            <w:r w:rsidRPr="00083AAA">
              <w:rPr>
                <w:rFonts w:ascii="Arial" w:hAnsi="Arial" w:cs="Arial"/>
                <w:color w:val="000000" w:themeColor="text1"/>
                <w:sz w:val="24"/>
                <w:szCs w:val="24"/>
                <w:lang w:val="en-GB"/>
              </w:rPr>
              <w:t>.</w:t>
            </w:r>
          </w:p>
        </w:tc>
        <w:tc>
          <w:tcPr>
            <w:tcW w:w="4788" w:type="dxa"/>
          </w:tcPr>
          <w:p w14:paraId="27F4EC8C" w14:textId="77777777" w:rsidR="00292131" w:rsidRPr="00083AAA" w:rsidRDefault="00292131" w:rsidP="00EC648E">
            <w:pPr>
              <w:spacing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customer journey map may be limited in scope, as it only considers the customer's experience with Samsung and may not take into account external factors such as competition or industry trends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(Rodríguez-Molina, et al., 2019)</w:t>
            </w:r>
            <w:r w:rsidRPr="00083AAA">
              <w:rPr>
                <w:rFonts w:ascii="Arial" w:hAnsi="Arial" w:cs="Arial"/>
                <w:color w:val="000000" w:themeColor="text1"/>
                <w:sz w:val="24"/>
                <w:szCs w:val="24"/>
                <w:lang w:val="en-GB"/>
              </w:rPr>
              <w:t>.</w:t>
            </w:r>
          </w:p>
        </w:tc>
      </w:tr>
      <w:tr w:rsidR="000131FA" w:rsidRPr="000131FA" w14:paraId="4547D0F0" w14:textId="77777777" w:rsidTr="00292131">
        <w:tc>
          <w:tcPr>
            <w:tcW w:w="4788" w:type="dxa"/>
          </w:tcPr>
          <w:p w14:paraId="403C82AB" w14:textId="77777777" w:rsidR="00292131" w:rsidRPr="000131FA" w:rsidRDefault="00292131" w:rsidP="000131FA">
            <w:pPr>
              <w:spacing w:line="360" w:lineRule="auto"/>
              <w:contextualSpacing/>
              <w:jc w:val="both"/>
              <w:rPr>
                <w:rFonts w:ascii="Arial" w:hAnsi="Arial" w:cs="Arial"/>
                <w:sz w:val="24"/>
                <w:szCs w:val="24"/>
                <w:lang w:val="en-GB"/>
              </w:rPr>
            </w:pPr>
            <w:r w:rsidRPr="000131FA">
              <w:rPr>
                <w:rFonts w:ascii="Arial" w:hAnsi="Arial" w:cs="Arial"/>
                <w:sz w:val="24"/>
                <w:szCs w:val="24"/>
                <w:lang w:val="en-GB"/>
              </w:rPr>
              <w:t>By focusing on the customer journey, Samsung can develop a customer-centric approach to marketing and sales, aligning its internal processes and resources to meet customer needs and expectations</w:t>
            </w:r>
            <w:r w:rsidR="00E46B04" w:rsidRPr="000131FA">
              <w:rPr>
                <w:rFonts w:ascii="Arial" w:hAnsi="Arial" w:cs="Arial"/>
                <w:sz w:val="24"/>
                <w:szCs w:val="24"/>
                <w:lang w:val="en-GB"/>
              </w:rPr>
              <w:t xml:space="preserve"> </w:t>
            </w:r>
            <w:r w:rsidR="00E46B04" w:rsidRPr="000131FA">
              <w:rPr>
                <w:rFonts w:ascii="Arial" w:hAnsi="Arial" w:cs="Arial"/>
                <w:sz w:val="24"/>
                <w:szCs w:val="24"/>
                <w:shd w:val="clear" w:color="auto" w:fill="FFFFFF"/>
              </w:rPr>
              <w:t>(</w:t>
            </w:r>
            <w:proofErr w:type="spellStart"/>
            <w:r w:rsidR="00E46B04" w:rsidRPr="000131FA">
              <w:rPr>
                <w:rFonts w:ascii="Arial" w:hAnsi="Arial" w:cs="Arial"/>
                <w:sz w:val="24"/>
                <w:szCs w:val="24"/>
                <w:shd w:val="clear" w:color="auto" w:fill="FFFFFF"/>
              </w:rPr>
              <w:t>Febriyantoro</w:t>
            </w:r>
            <w:proofErr w:type="spellEnd"/>
            <w:r w:rsidR="00E46B04" w:rsidRPr="000131FA">
              <w:rPr>
                <w:rFonts w:ascii="Arial" w:hAnsi="Arial" w:cs="Arial"/>
                <w:sz w:val="24"/>
                <w:szCs w:val="24"/>
                <w:shd w:val="clear" w:color="auto" w:fill="FFFFFF"/>
              </w:rPr>
              <w:t>, 2020)</w:t>
            </w:r>
            <w:r w:rsidRPr="000131FA">
              <w:rPr>
                <w:rFonts w:ascii="Arial" w:hAnsi="Arial" w:cs="Arial"/>
                <w:sz w:val="24"/>
                <w:szCs w:val="24"/>
                <w:lang w:val="en-GB"/>
              </w:rPr>
              <w:t>.</w:t>
            </w:r>
          </w:p>
        </w:tc>
        <w:tc>
          <w:tcPr>
            <w:tcW w:w="4788" w:type="dxa"/>
          </w:tcPr>
          <w:p w14:paraId="6C6DA45F" w14:textId="77777777" w:rsidR="00292131" w:rsidRPr="000131FA" w:rsidRDefault="00292131" w:rsidP="000131FA">
            <w:pPr>
              <w:spacing w:line="360" w:lineRule="auto"/>
              <w:contextualSpacing/>
              <w:jc w:val="both"/>
              <w:rPr>
                <w:rFonts w:ascii="Arial" w:hAnsi="Arial" w:cs="Arial"/>
                <w:sz w:val="24"/>
                <w:szCs w:val="24"/>
                <w:lang w:val="en-GB"/>
              </w:rPr>
            </w:pPr>
            <w:r w:rsidRPr="000131FA">
              <w:rPr>
                <w:rFonts w:ascii="Arial" w:hAnsi="Arial" w:cs="Arial"/>
                <w:sz w:val="24"/>
                <w:szCs w:val="24"/>
                <w:lang w:val="en-GB"/>
              </w:rPr>
              <w:t xml:space="preserve">The customer journey map may be based on incomplete or inaccurate data, which can lead to incorrect assumptions about the customer's </w:t>
            </w:r>
            <w:proofErr w:type="spellStart"/>
            <w:r w:rsidRPr="000131FA">
              <w:rPr>
                <w:rFonts w:ascii="Arial" w:hAnsi="Arial" w:cs="Arial"/>
                <w:sz w:val="24"/>
                <w:szCs w:val="24"/>
                <w:lang w:val="en-GB"/>
              </w:rPr>
              <w:t>behavior</w:t>
            </w:r>
            <w:proofErr w:type="spellEnd"/>
            <w:r w:rsidRPr="000131FA">
              <w:rPr>
                <w:rFonts w:ascii="Arial" w:hAnsi="Arial" w:cs="Arial"/>
                <w:sz w:val="24"/>
                <w:szCs w:val="24"/>
                <w:lang w:val="en-GB"/>
              </w:rPr>
              <w:t xml:space="preserve"> or preferences.</w:t>
            </w:r>
          </w:p>
        </w:tc>
      </w:tr>
      <w:tr w:rsidR="000131FA" w:rsidRPr="000131FA" w14:paraId="4CEA0BB7" w14:textId="77777777" w:rsidTr="00292131">
        <w:tc>
          <w:tcPr>
            <w:tcW w:w="4788" w:type="dxa"/>
          </w:tcPr>
          <w:p w14:paraId="6F276DE9" w14:textId="77777777" w:rsidR="00292131" w:rsidRPr="000131FA" w:rsidRDefault="00292131" w:rsidP="000131FA">
            <w:pPr>
              <w:spacing w:line="360" w:lineRule="auto"/>
              <w:contextualSpacing/>
              <w:jc w:val="both"/>
              <w:rPr>
                <w:rFonts w:ascii="Arial" w:hAnsi="Arial" w:cs="Arial"/>
                <w:sz w:val="24"/>
                <w:szCs w:val="24"/>
                <w:lang w:val="en-GB"/>
              </w:rPr>
            </w:pPr>
            <w:r w:rsidRPr="000131FA">
              <w:rPr>
                <w:rFonts w:ascii="Arial" w:hAnsi="Arial" w:cs="Arial"/>
                <w:sz w:val="24"/>
                <w:szCs w:val="24"/>
                <w:lang w:val="en-GB"/>
              </w:rPr>
              <w:t>The customer journey map highlights opportunities for Samsung to engage with customers at various touchpoints, such as online research or post-purchase support, which can help build stronger relationships and enhance brand loyalty.</w:t>
            </w:r>
          </w:p>
        </w:tc>
        <w:tc>
          <w:tcPr>
            <w:tcW w:w="4788" w:type="dxa"/>
          </w:tcPr>
          <w:p w14:paraId="56B084F8" w14:textId="77777777" w:rsidR="00292131" w:rsidRPr="000131FA" w:rsidRDefault="00292131" w:rsidP="000131FA">
            <w:pPr>
              <w:spacing w:line="360" w:lineRule="auto"/>
              <w:contextualSpacing/>
              <w:jc w:val="both"/>
              <w:rPr>
                <w:rFonts w:ascii="Arial" w:hAnsi="Arial" w:cs="Arial"/>
                <w:sz w:val="24"/>
                <w:szCs w:val="24"/>
                <w:lang w:val="en-GB"/>
              </w:rPr>
            </w:pPr>
            <w:r w:rsidRPr="000131FA">
              <w:rPr>
                <w:rFonts w:ascii="Arial" w:hAnsi="Arial" w:cs="Arial"/>
                <w:sz w:val="24"/>
                <w:szCs w:val="24"/>
                <w:lang w:val="en-GB"/>
              </w:rPr>
              <w:t xml:space="preserve">The customer journey map may be too rigid or inflexible, failing to account for changes in customer </w:t>
            </w:r>
            <w:proofErr w:type="spellStart"/>
            <w:r w:rsidRPr="000131FA">
              <w:rPr>
                <w:rFonts w:ascii="Arial" w:hAnsi="Arial" w:cs="Arial"/>
                <w:sz w:val="24"/>
                <w:szCs w:val="24"/>
                <w:lang w:val="en-GB"/>
              </w:rPr>
              <w:t>behavior</w:t>
            </w:r>
            <w:proofErr w:type="spellEnd"/>
            <w:r w:rsidRPr="000131FA">
              <w:rPr>
                <w:rFonts w:ascii="Arial" w:hAnsi="Arial" w:cs="Arial"/>
                <w:sz w:val="24"/>
                <w:szCs w:val="24"/>
                <w:lang w:val="en-GB"/>
              </w:rPr>
              <w:t xml:space="preserve"> or market conditions that can impact the customer journey</w:t>
            </w:r>
            <w:r w:rsidR="00E46B04" w:rsidRPr="000131FA">
              <w:rPr>
                <w:rFonts w:ascii="Arial" w:hAnsi="Arial" w:cs="Arial"/>
                <w:sz w:val="24"/>
                <w:szCs w:val="24"/>
                <w:lang w:val="en-GB"/>
              </w:rPr>
              <w:t xml:space="preserve"> </w:t>
            </w:r>
            <w:r w:rsidR="00E46B04" w:rsidRPr="000131FA">
              <w:rPr>
                <w:rFonts w:ascii="Arial" w:hAnsi="Arial" w:cs="Arial"/>
                <w:sz w:val="24"/>
                <w:szCs w:val="24"/>
                <w:shd w:val="clear" w:color="auto" w:fill="FFFFFF"/>
              </w:rPr>
              <w:t>(Hanna, et al., 2021)</w:t>
            </w:r>
            <w:r w:rsidRPr="000131FA">
              <w:rPr>
                <w:rFonts w:ascii="Arial" w:hAnsi="Arial" w:cs="Arial"/>
                <w:sz w:val="24"/>
                <w:szCs w:val="24"/>
                <w:lang w:val="en-GB"/>
              </w:rPr>
              <w:t>.</w:t>
            </w:r>
          </w:p>
        </w:tc>
      </w:tr>
    </w:tbl>
    <w:p w14:paraId="49D03B5B" w14:textId="77777777" w:rsidR="001B680C" w:rsidRPr="000131FA" w:rsidRDefault="001B680C" w:rsidP="000131FA">
      <w:pPr>
        <w:spacing w:after="0" w:line="360" w:lineRule="auto"/>
        <w:contextualSpacing/>
        <w:rPr>
          <w:rFonts w:ascii="Arial" w:hAnsi="Arial" w:cs="Arial"/>
          <w:sz w:val="24"/>
          <w:szCs w:val="24"/>
        </w:rPr>
      </w:pPr>
    </w:p>
    <w:p w14:paraId="5481DDA9" w14:textId="77777777" w:rsidR="00D667FE" w:rsidRDefault="00D667FE" w:rsidP="000131FA">
      <w:pPr>
        <w:pStyle w:val="Heading1"/>
        <w:spacing w:before="0" w:line="360" w:lineRule="auto"/>
        <w:contextualSpacing/>
        <w:rPr>
          <w:color w:val="auto"/>
        </w:rPr>
      </w:pPr>
      <w:bookmarkStart w:id="23" w:name="_Toc133169778"/>
      <w:r w:rsidRPr="000131FA">
        <w:rPr>
          <w:color w:val="auto"/>
        </w:rPr>
        <w:lastRenderedPageBreak/>
        <w:t>Shannon And Weaver Model of Communication</w:t>
      </w:r>
      <w:bookmarkEnd w:id="23"/>
    </w:p>
    <w:p w14:paraId="152180CD" w14:textId="77777777" w:rsidR="000131FA" w:rsidRPr="000131FA" w:rsidRDefault="000131FA" w:rsidP="000131FA">
      <w:pPr>
        <w:rPr>
          <w:lang w:val="en-GB"/>
        </w:rPr>
      </w:pPr>
    </w:p>
    <w:p w14:paraId="4156FB3C" w14:textId="77777777" w:rsidR="00D667FE" w:rsidRPr="000131FA" w:rsidRDefault="00D667FE" w:rsidP="000131FA">
      <w:pPr>
        <w:spacing w:after="0" w:line="360" w:lineRule="auto"/>
        <w:contextualSpacing/>
        <w:rPr>
          <w:rFonts w:ascii="Arial" w:hAnsi="Arial" w:cs="Arial"/>
          <w:sz w:val="24"/>
          <w:szCs w:val="24"/>
        </w:rPr>
      </w:pPr>
      <w:r w:rsidRPr="000131FA">
        <w:rPr>
          <w:rFonts w:ascii="Arial" w:hAnsi="Arial" w:cs="Arial"/>
          <w:noProof/>
          <w:sz w:val="24"/>
          <w:szCs w:val="24"/>
        </w:rPr>
        <w:drawing>
          <wp:inline distT="0" distB="0" distL="0" distR="0" wp14:anchorId="7428B360" wp14:editId="58765A31">
            <wp:extent cx="5943600" cy="1681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681480"/>
                    </a:xfrm>
                    <a:prstGeom prst="rect">
                      <a:avLst/>
                    </a:prstGeom>
                  </pic:spPr>
                </pic:pic>
              </a:graphicData>
            </a:graphic>
          </wp:inline>
        </w:drawing>
      </w:r>
    </w:p>
    <w:p w14:paraId="40F10091" w14:textId="77777777" w:rsidR="000131FA" w:rsidRDefault="000131FA" w:rsidP="000131FA">
      <w:pPr>
        <w:spacing w:after="0" w:line="360" w:lineRule="auto"/>
        <w:ind w:firstLine="720"/>
        <w:contextualSpacing/>
        <w:jc w:val="both"/>
        <w:rPr>
          <w:rFonts w:ascii="Arial" w:hAnsi="Arial" w:cs="Arial"/>
          <w:sz w:val="24"/>
          <w:szCs w:val="24"/>
        </w:rPr>
      </w:pPr>
    </w:p>
    <w:p w14:paraId="78AF975C" w14:textId="77777777" w:rsidR="00D667FE" w:rsidRPr="000131FA" w:rsidRDefault="00D667FE"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 xml:space="preserve">The marketing strategy that Samsung uses for its goods and services can be informed by the Shannon-Weaver model of communication, which the company can use to develop the plan. Let's say a potential buyer is interested in purchasing a smartphone made by Samsung. The communication process between Samsung and the customer would begin with the sending of a message to the customer through a variety of channels, such as advertising, social media, or email marketing. It's possible that the message is hidden in an email, a social media post, or an advertisement </w:t>
      </w:r>
      <w:r w:rsidRPr="000131FA">
        <w:rPr>
          <w:rFonts w:ascii="Arial" w:hAnsi="Arial" w:cs="Arial"/>
          <w:sz w:val="24"/>
          <w:szCs w:val="24"/>
          <w:shd w:val="clear" w:color="auto" w:fill="FFFFFF"/>
        </w:rPr>
        <w:t>(</w:t>
      </w:r>
      <w:proofErr w:type="spellStart"/>
      <w:r w:rsidRPr="000131FA">
        <w:rPr>
          <w:rFonts w:ascii="Arial" w:hAnsi="Arial" w:cs="Arial"/>
          <w:sz w:val="24"/>
          <w:szCs w:val="24"/>
          <w:shd w:val="clear" w:color="auto" w:fill="FFFFFF"/>
        </w:rPr>
        <w:t>Llopis-Amorós</w:t>
      </w:r>
      <w:proofErr w:type="spellEnd"/>
      <w:r w:rsidRPr="000131FA">
        <w:rPr>
          <w:rFonts w:ascii="Arial" w:hAnsi="Arial" w:cs="Arial"/>
          <w:sz w:val="24"/>
          <w:szCs w:val="24"/>
          <w:shd w:val="clear" w:color="auto" w:fill="FFFFFF"/>
        </w:rPr>
        <w:t>, et al., 2019)</w:t>
      </w:r>
      <w:r w:rsidRPr="000131FA">
        <w:rPr>
          <w:rFonts w:ascii="Arial" w:hAnsi="Arial" w:cs="Arial"/>
          <w:sz w:val="24"/>
          <w:szCs w:val="24"/>
        </w:rPr>
        <w:t xml:space="preserve">. The message is able to be distributed via a variety of channels, including but not limited to social media platforms, email, and Samsung's website. </w:t>
      </w:r>
    </w:p>
    <w:p w14:paraId="034E98B7" w14:textId="77777777" w:rsidR="00D667FE" w:rsidRPr="000131FA" w:rsidRDefault="00D667FE"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 xml:space="preserve">We know that Samsung would convey a message to the consumer in the form of an advertisement or a letter sent in the mail. The customer would then evaluate the communication and provide feedback to Samsung by either purchasing the advertised product or opting out of receiving any further communications altogether. The feedback would be received by Samsung, and the company would use it to adjust their marketing strategy in order to more effectively communicate with their target audience. If Samsung employs the Shannon-Weaver communication model, the company will be able to convey their message to prospective buyers and modify their marketing strategy so that it caters to the requirements and inclinations of their target audience </w:t>
      </w:r>
      <w:r w:rsidRPr="000131FA">
        <w:rPr>
          <w:rFonts w:ascii="Arial" w:hAnsi="Arial" w:cs="Arial"/>
          <w:sz w:val="24"/>
          <w:szCs w:val="24"/>
          <w:shd w:val="clear" w:color="auto" w:fill="FFFFFF"/>
        </w:rPr>
        <w:t>(Cheung, et al., 2019)</w:t>
      </w:r>
      <w:r w:rsidRPr="000131FA">
        <w:rPr>
          <w:rFonts w:ascii="Arial" w:hAnsi="Arial" w:cs="Arial"/>
          <w:sz w:val="24"/>
          <w:szCs w:val="24"/>
        </w:rPr>
        <w:t>.</w:t>
      </w:r>
    </w:p>
    <w:p w14:paraId="7945545B" w14:textId="77777777" w:rsidR="007915E5" w:rsidRPr="000131FA" w:rsidRDefault="007915E5" w:rsidP="000131FA">
      <w:pPr>
        <w:spacing w:after="0" w:line="360" w:lineRule="auto"/>
        <w:contextualSpacing/>
        <w:jc w:val="both"/>
        <w:rPr>
          <w:rFonts w:ascii="Arial" w:hAnsi="Arial" w:cs="Arial"/>
          <w:sz w:val="24"/>
          <w:szCs w:val="24"/>
        </w:rPr>
      </w:pPr>
    </w:p>
    <w:p w14:paraId="73C229E2" w14:textId="77777777" w:rsidR="007915E5" w:rsidRPr="000131FA" w:rsidRDefault="007915E5" w:rsidP="000131FA">
      <w:pPr>
        <w:pStyle w:val="Heading1"/>
        <w:spacing w:before="0" w:line="360" w:lineRule="auto"/>
        <w:contextualSpacing/>
        <w:rPr>
          <w:color w:val="auto"/>
        </w:rPr>
      </w:pPr>
      <w:bookmarkStart w:id="24" w:name="_Toc133169779"/>
      <w:r w:rsidRPr="000131FA">
        <w:rPr>
          <w:color w:val="auto"/>
        </w:rPr>
        <w:lastRenderedPageBreak/>
        <w:t>Integrated Marketing Communications</w:t>
      </w:r>
      <w:bookmarkEnd w:id="24"/>
    </w:p>
    <w:p w14:paraId="7ACDB98F" w14:textId="77777777" w:rsidR="00D667FE" w:rsidRPr="000131FA" w:rsidRDefault="007915E5" w:rsidP="000131FA">
      <w:pPr>
        <w:spacing w:after="0" w:line="360" w:lineRule="auto"/>
        <w:contextualSpacing/>
        <w:jc w:val="center"/>
        <w:rPr>
          <w:rFonts w:ascii="Arial" w:hAnsi="Arial" w:cs="Arial"/>
          <w:sz w:val="24"/>
          <w:szCs w:val="24"/>
        </w:rPr>
      </w:pPr>
      <w:r w:rsidRPr="000131FA">
        <w:rPr>
          <w:rFonts w:ascii="Arial" w:hAnsi="Arial" w:cs="Arial"/>
          <w:noProof/>
          <w:sz w:val="24"/>
          <w:szCs w:val="24"/>
        </w:rPr>
        <w:drawing>
          <wp:inline distT="0" distB="0" distL="0" distR="0" wp14:anchorId="4F6EEE6E" wp14:editId="6DBDC9A0">
            <wp:extent cx="2486354" cy="2647507"/>
            <wp:effectExtent l="0" t="0" r="952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89530" cy="2650889"/>
                    </a:xfrm>
                    <a:prstGeom prst="rect">
                      <a:avLst/>
                    </a:prstGeom>
                  </pic:spPr>
                </pic:pic>
              </a:graphicData>
            </a:graphic>
          </wp:inline>
        </w:drawing>
      </w:r>
    </w:p>
    <w:p w14:paraId="4154A9E5" w14:textId="77777777" w:rsidR="007915E5" w:rsidRPr="000131FA" w:rsidRDefault="007915E5" w:rsidP="000131FA">
      <w:pPr>
        <w:pStyle w:val="Heading2"/>
        <w:spacing w:before="0" w:line="360" w:lineRule="auto"/>
        <w:contextualSpacing/>
        <w:rPr>
          <w:color w:val="auto"/>
        </w:rPr>
      </w:pPr>
      <w:bookmarkStart w:id="25" w:name="_Toc133169780"/>
      <w:r w:rsidRPr="000131FA">
        <w:rPr>
          <w:color w:val="auto"/>
        </w:rPr>
        <w:t>Stage-1</w:t>
      </w:r>
      <w:bookmarkEnd w:id="25"/>
    </w:p>
    <w:p w14:paraId="68069546" w14:textId="77777777" w:rsidR="007915E5" w:rsidRPr="000131FA" w:rsidRDefault="007915E5" w:rsidP="000131FA">
      <w:pPr>
        <w:spacing w:after="0" w:line="360" w:lineRule="auto"/>
        <w:contextualSpacing/>
        <w:jc w:val="both"/>
        <w:rPr>
          <w:rFonts w:ascii="Arial" w:hAnsi="Arial" w:cs="Arial"/>
          <w:sz w:val="24"/>
          <w:szCs w:val="24"/>
        </w:rPr>
      </w:pPr>
      <w:r w:rsidRPr="000131FA">
        <w:rPr>
          <w:rFonts w:ascii="Arial" w:hAnsi="Arial" w:cs="Arial"/>
          <w:sz w:val="24"/>
          <w:szCs w:val="24"/>
        </w:rPr>
        <w:t>Defining the audience to be targeted</w:t>
      </w:r>
    </w:p>
    <w:p w14:paraId="5F998B86" w14:textId="77777777" w:rsidR="007915E5" w:rsidRPr="000131FA" w:rsidRDefault="007915E5"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 xml:space="preserve">Samsung looks at things like demographics, psychographics, and </w:t>
      </w:r>
      <w:proofErr w:type="spellStart"/>
      <w:r w:rsidRPr="000131FA">
        <w:rPr>
          <w:rFonts w:ascii="Arial" w:hAnsi="Arial" w:cs="Arial"/>
          <w:sz w:val="24"/>
          <w:szCs w:val="24"/>
        </w:rPr>
        <w:t>behaviour</w:t>
      </w:r>
      <w:proofErr w:type="spellEnd"/>
      <w:r w:rsidRPr="000131FA">
        <w:rPr>
          <w:rFonts w:ascii="Arial" w:hAnsi="Arial" w:cs="Arial"/>
          <w:sz w:val="24"/>
          <w:szCs w:val="24"/>
        </w:rPr>
        <w:t xml:space="preserve"> to figure out who their target audience is. They focus on people between the ages of 18 and 34 who live in cities and are interested in technology.</w:t>
      </w:r>
    </w:p>
    <w:p w14:paraId="208A7F81" w14:textId="77777777" w:rsidR="007915E5" w:rsidRPr="000131FA" w:rsidRDefault="007915E5" w:rsidP="000131FA">
      <w:pPr>
        <w:spacing w:after="0" w:line="360" w:lineRule="auto"/>
        <w:contextualSpacing/>
        <w:jc w:val="both"/>
        <w:rPr>
          <w:rFonts w:ascii="Arial" w:hAnsi="Arial" w:cs="Arial"/>
          <w:sz w:val="24"/>
          <w:szCs w:val="24"/>
        </w:rPr>
      </w:pPr>
    </w:p>
    <w:p w14:paraId="7C4A39F2" w14:textId="77777777" w:rsidR="007915E5" w:rsidRPr="000131FA" w:rsidRDefault="007915E5" w:rsidP="000131FA">
      <w:pPr>
        <w:pStyle w:val="Heading2"/>
        <w:spacing w:before="0" w:line="360" w:lineRule="auto"/>
        <w:contextualSpacing/>
        <w:rPr>
          <w:color w:val="auto"/>
        </w:rPr>
      </w:pPr>
      <w:bookmarkStart w:id="26" w:name="_Toc133169781"/>
      <w:r w:rsidRPr="000131FA">
        <w:rPr>
          <w:color w:val="auto"/>
        </w:rPr>
        <w:t>Stage-2</w:t>
      </w:r>
      <w:bookmarkEnd w:id="26"/>
    </w:p>
    <w:p w14:paraId="469E010F" w14:textId="77777777" w:rsidR="007915E5" w:rsidRPr="000131FA" w:rsidRDefault="007915E5" w:rsidP="000131FA">
      <w:pPr>
        <w:spacing w:after="0" w:line="360" w:lineRule="auto"/>
        <w:contextualSpacing/>
        <w:jc w:val="both"/>
        <w:rPr>
          <w:rFonts w:ascii="Arial" w:hAnsi="Arial" w:cs="Arial"/>
          <w:sz w:val="24"/>
          <w:szCs w:val="24"/>
        </w:rPr>
      </w:pPr>
      <w:r w:rsidRPr="000131FA">
        <w:rPr>
          <w:rFonts w:ascii="Arial" w:hAnsi="Arial" w:cs="Arial"/>
          <w:sz w:val="24"/>
          <w:szCs w:val="24"/>
        </w:rPr>
        <w:t>Set the promotional objective</w:t>
      </w:r>
    </w:p>
    <w:p w14:paraId="369B77F0" w14:textId="77777777" w:rsidR="007915E5" w:rsidRPr="000131FA" w:rsidRDefault="007915E5"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has set clear and specific goals for its marketing. For example, their goal for the next quarter is to boost sales of their newest smartphone model by 10%. Also, they want their target audience to know more about their brand by 20% in the next year.</w:t>
      </w:r>
    </w:p>
    <w:p w14:paraId="055503B7" w14:textId="77777777" w:rsidR="007915E5" w:rsidRPr="000131FA" w:rsidRDefault="007915E5" w:rsidP="000131FA">
      <w:pPr>
        <w:spacing w:after="0" w:line="360" w:lineRule="auto"/>
        <w:contextualSpacing/>
        <w:jc w:val="both"/>
        <w:rPr>
          <w:rFonts w:ascii="Arial" w:hAnsi="Arial" w:cs="Arial"/>
          <w:sz w:val="24"/>
          <w:szCs w:val="24"/>
        </w:rPr>
      </w:pPr>
    </w:p>
    <w:p w14:paraId="297C2892" w14:textId="77777777" w:rsidR="007915E5" w:rsidRPr="000131FA" w:rsidRDefault="007915E5" w:rsidP="000131FA">
      <w:pPr>
        <w:pStyle w:val="Heading2"/>
        <w:spacing w:before="0" w:line="360" w:lineRule="auto"/>
        <w:contextualSpacing/>
        <w:rPr>
          <w:color w:val="auto"/>
        </w:rPr>
      </w:pPr>
      <w:bookmarkStart w:id="27" w:name="_Toc133169782"/>
      <w:r w:rsidRPr="000131FA">
        <w:rPr>
          <w:color w:val="auto"/>
        </w:rPr>
        <w:t>Stage-3</w:t>
      </w:r>
      <w:bookmarkEnd w:id="27"/>
    </w:p>
    <w:p w14:paraId="1B2D3F82" w14:textId="77777777" w:rsidR="007915E5" w:rsidRPr="000131FA" w:rsidRDefault="007915E5" w:rsidP="000131FA">
      <w:pPr>
        <w:spacing w:after="0" w:line="360" w:lineRule="auto"/>
        <w:contextualSpacing/>
        <w:jc w:val="both"/>
        <w:rPr>
          <w:rFonts w:ascii="Arial" w:hAnsi="Arial" w:cs="Arial"/>
          <w:sz w:val="24"/>
          <w:szCs w:val="24"/>
        </w:rPr>
      </w:pPr>
      <w:r w:rsidRPr="000131FA">
        <w:rPr>
          <w:rFonts w:ascii="Arial" w:hAnsi="Arial" w:cs="Arial"/>
          <w:sz w:val="24"/>
          <w:szCs w:val="24"/>
        </w:rPr>
        <w:t>Set the promotional budget</w:t>
      </w:r>
    </w:p>
    <w:p w14:paraId="31EA293B" w14:textId="77777777" w:rsidR="007915E5" w:rsidRPr="000131FA" w:rsidRDefault="007915E5"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Samsung's marketing budget is based on their marketing goals, the people they want to reach, and the different platforms they want to use. If the company finds that advertising on social media or working with influencers is a better way to reach their target audience, they may put more money into these channels.</w:t>
      </w:r>
    </w:p>
    <w:p w14:paraId="7F3C8F73" w14:textId="77777777" w:rsidR="007915E5" w:rsidRPr="000131FA" w:rsidRDefault="007915E5" w:rsidP="000131FA">
      <w:pPr>
        <w:spacing w:after="0" w:line="360" w:lineRule="auto"/>
        <w:contextualSpacing/>
        <w:jc w:val="both"/>
        <w:rPr>
          <w:rFonts w:ascii="Arial" w:hAnsi="Arial" w:cs="Arial"/>
          <w:sz w:val="24"/>
          <w:szCs w:val="24"/>
        </w:rPr>
      </w:pPr>
    </w:p>
    <w:p w14:paraId="515838DF" w14:textId="77777777" w:rsidR="007915E5" w:rsidRPr="000131FA" w:rsidRDefault="007915E5" w:rsidP="000131FA">
      <w:pPr>
        <w:pStyle w:val="Heading2"/>
        <w:spacing w:before="0" w:line="360" w:lineRule="auto"/>
        <w:contextualSpacing/>
        <w:rPr>
          <w:color w:val="auto"/>
        </w:rPr>
      </w:pPr>
      <w:bookmarkStart w:id="28" w:name="_Toc133169783"/>
      <w:r w:rsidRPr="000131FA">
        <w:rPr>
          <w:color w:val="auto"/>
        </w:rPr>
        <w:lastRenderedPageBreak/>
        <w:t>Stage-4</w:t>
      </w:r>
      <w:bookmarkEnd w:id="28"/>
    </w:p>
    <w:p w14:paraId="408A93DC" w14:textId="77777777" w:rsidR="007915E5" w:rsidRPr="000131FA" w:rsidRDefault="007915E5" w:rsidP="000131FA">
      <w:pPr>
        <w:spacing w:after="0" w:line="360" w:lineRule="auto"/>
        <w:contextualSpacing/>
        <w:jc w:val="both"/>
        <w:rPr>
          <w:rFonts w:ascii="Arial" w:hAnsi="Arial" w:cs="Arial"/>
          <w:sz w:val="24"/>
          <w:szCs w:val="24"/>
        </w:rPr>
      </w:pPr>
      <w:r w:rsidRPr="000131FA">
        <w:rPr>
          <w:rFonts w:ascii="Arial" w:hAnsi="Arial" w:cs="Arial"/>
          <w:sz w:val="24"/>
          <w:szCs w:val="24"/>
        </w:rPr>
        <w:t>Design the promotion mix</w:t>
      </w:r>
    </w:p>
    <w:p w14:paraId="1F573863" w14:textId="77777777" w:rsidR="007915E5" w:rsidRPr="000131FA" w:rsidRDefault="007915E5"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makes a mix of advertising, sales promotion, personal selling, direct marketing, and public relations to get the word out about its products. A student could reach the people they want to reach by buying ads on social media and working with influential people. They could also offer discounts and special deals to get people to buy.</w:t>
      </w:r>
    </w:p>
    <w:p w14:paraId="701B0328" w14:textId="77777777" w:rsidR="007915E5" w:rsidRPr="000131FA" w:rsidRDefault="007915E5" w:rsidP="000131FA">
      <w:pPr>
        <w:spacing w:after="0" w:line="360" w:lineRule="auto"/>
        <w:contextualSpacing/>
        <w:jc w:val="both"/>
        <w:rPr>
          <w:rFonts w:ascii="Arial" w:hAnsi="Arial" w:cs="Arial"/>
          <w:sz w:val="24"/>
          <w:szCs w:val="24"/>
        </w:rPr>
      </w:pPr>
    </w:p>
    <w:p w14:paraId="57550386" w14:textId="77777777" w:rsidR="007915E5" w:rsidRPr="000131FA" w:rsidRDefault="007915E5" w:rsidP="000131FA">
      <w:pPr>
        <w:pStyle w:val="Heading2"/>
        <w:spacing w:before="0" w:line="360" w:lineRule="auto"/>
        <w:contextualSpacing/>
        <w:rPr>
          <w:color w:val="auto"/>
        </w:rPr>
      </w:pPr>
      <w:bookmarkStart w:id="29" w:name="_Toc133169784"/>
      <w:r w:rsidRPr="000131FA">
        <w:rPr>
          <w:color w:val="auto"/>
        </w:rPr>
        <w:t>Stage-5</w:t>
      </w:r>
      <w:bookmarkEnd w:id="29"/>
    </w:p>
    <w:p w14:paraId="73751E64" w14:textId="77777777" w:rsidR="007915E5" w:rsidRPr="000131FA" w:rsidRDefault="007915E5" w:rsidP="000131FA">
      <w:pPr>
        <w:spacing w:after="0" w:line="360" w:lineRule="auto"/>
        <w:contextualSpacing/>
        <w:jc w:val="both"/>
        <w:rPr>
          <w:rFonts w:ascii="Arial" w:hAnsi="Arial" w:cs="Arial"/>
          <w:sz w:val="24"/>
          <w:szCs w:val="24"/>
        </w:rPr>
      </w:pPr>
      <w:r w:rsidRPr="000131FA">
        <w:rPr>
          <w:rFonts w:ascii="Arial" w:hAnsi="Arial" w:cs="Arial"/>
          <w:sz w:val="24"/>
          <w:szCs w:val="24"/>
        </w:rPr>
        <w:t>Evaluate the results</w:t>
      </w:r>
    </w:p>
    <w:p w14:paraId="6F1BE60D" w14:textId="77777777" w:rsidR="007915E5" w:rsidRPr="000131FA" w:rsidRDefault="007915E5"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regularly looks at how their marketing campaigns are doing and makes changes to their strategy based on what they find. They use different metrics, like sales revenue, website traffic, and social media engagement, to figure out how well their marketing is working and where to focus their efforts in the future.</w:t>
      </w:r>
    </w:p>
    <w:p w14:paraId="1C556727" w14:textId="77777777" w:rsidR="007915E5" w:rsidRPr="000131FA" w:rsidRDefault="007915E5" w:rsidP="000131FA">
      <w:pPr>
        <w:spacing w:after="0" w:line="360" w:lineRule="auto"/>
        <w:contextualSpacing/>
        <w:rPr>
          <w:rFonts w:ascii="Arial" w:hAnsi="Arial" w:cs="Arial"/>
          <w:sz w:val="24"/>
          <w:szCs w:val="24"/>
        </w:rPr>
      </w:pPr>
    </w:p>
    <w:p w14:paraId="13630256" w14:textId="77777777" w:rsidR="00292131" w:rsidRPr="000131FA" w:rsidRDefault="00292131" w:rsidP="000131FA">
      <w:pPr>
        <w:pStyle w:val="Heading1"/>
        <w:spacing w:before="0" w:line="360" w:lineRule="auto"/>
        <w:contextualSpacing/>
        <w:rPr>
          <w:color w:val="auto"/>
        </w:rPr>
      </w:pPr>
      <w:bookmarkStart w:id="30" w:name="_Toc133169785"/>
      <w:r w:rsidRPr="000131FA">
        <w:rPr>
          <w:color w:val="auto"/>
        </w:rPr>
        <w:t>Total Engagement Model</w:t>
      </w:r>
      <w:bookmarkEnd w:id="30"/>
    </w:p>
    <w:p w14:paraId="585D5570" w14:textId="77777777" w:rsidR="00292131" w:rsidRPr="00083AAA" w:rsidRDefault="00292131" w:rsidP="000131FA">
      <w:pPr>
        <w:spacing w:after="0" w:line="360" w:lineRule="auto"/>
        <w:ind w:firstLine="720"/>
        <w:contextualSpacing/>
        <w:jc w:val="both"/>
        <w:rPr>
          <w:rFonts w:ascii="Arial" w:hAnsi="Arial" w:cs="Arial"/>
          <w:color w:val="000000" w:themeColor="text1"/>
          <w:sz w:val="24"/>
          <w:szCs w:val="24"/>
          <w:lang w:val="en-GB"/>
        </w:rPr>
      </w:pPr>
      <w:r w:rsidRPr="000131FA">
        <w:rPr>
          <w:rFonts w:ascii="Arial" w:hAnsi="Arial" w:cs="Arial"/>
          <w:sz w:val="24"/>
          <w:szCs w:val="24"/>
          <w:lang w:val="en-GB"/>
        </w:rPr>
        <w:t>The Total Engagement Model is a marketing framework that emphasizes the importance of engaging customers across all touchpoints and channels to create a comprehensive and integrated customer experience</w:t>
      </w:r>
      <w:r w:rsidR="00E46B04" w:rsidRPr="000131FA">
        <w:rPr>
          <w:rFonts w:ascii="Arial" w:hAnsi="Arial" w:cs="Arial"/>
          <w:sz w:val="24"/>
          <w:szCs w:val="24"/>
          <w:lang w:val="en-GB"/>
        </w:rPr>
        <w:t xml:space="preserve"> </w:t>
      </w:r>
      <w:r w:rsidR="00E46B04" w:rsidRPr="000131FA">
        <w:rPr>
          <w:rFonts w:ascii="Arial" w:hAnsi="Arial" w:cs="Arial"/>
          <w:sz w:val="24"/>
          <w:szCs w:val="24"/>
          <w:shd w:val="clear" w:color="auto" w:fill="FFFFFF"/>
        </w:rPr>
        <w:t>(Cheung, et al., 2019)</w:t>
      </w:r>
      <w:r w:rsidRPr="000131FA">
        <w:rPr>
          <w:rFonts w:ascii="Arial" w:hAnsi="Arial" w:cs="Arial"/>
          <w:sz w:val="24"/>
          <w:szCs w:val="24"/>
          <w:lang w:val="en-GB"/>
        </w:rPr>
        <w:t xml:space="preserve">. The model focuses on developing a deep understanding of customer needs, preferences, and </w:t>
      </w:r>
      <w:r w:rsidR="001B680C" w:rsidRPr="000131FA">
        <w:rPr>
          <w:rFonts w:ascii="Arial" w:hAnsi="Arial" w:cs="Arial"/>
          <w:sz w:val="24"/>
          <w:szCs w:val="24"/>
          <w:lang w:val="en-GB"/>
        </w:rPr>
        <w:t>behaviour</w:t>
      </w:r>
      <w:r w:rsidRPr="000131FA">
        <w:rPr>
          <w:rFonts w:ascii="Arial" w:hAnsi="Arial" w:cs="Arial"/>
          <w:sz w:val="24"/>
          <w:szCs w:val="24"/>
          <w:lang w:val="en-GB"/>
        </w:rPr>
        <w:t xml:space="preserve"> to create personalized </w:t>
      </w:r>
      <w:r w:rsidRPr="00083AAA">
        <w:rPr>
          <w:rFonts w:ascii="Arial" w:hAnsi="Arial" w:cs="Arial"/>
          <w:color w:val="000000" w:themeColor="text1"/>
          <w:sz w:val="24"/>
          <w:szCs w:val="24"/>
          <w:lang w:val="en-GB"/>
        </w:rPr>
        <w:t>and relevant interactions with the brand. It involves a multi-dimensional approach that encompasses various marketing channels, such as social media, email, mobile, and offline marketing, to reach customers at different stages of the customer journey</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Llopis-Amorós</w:t>
      </w:r>
      <w:proofErr w:type="spellEnd"/>
      <w:r w:rsidR="00E46B04" w:rsidRPr="00083AAA">
        <w:rPr>
          <w:rFonts w:ascii="Arial" w:hAnsi="Arial" w:cs="Arial"/>
          <w:color w:val="000000" w:themeColor="text1"/>
          <w:sz w:val="24"/>
          <w:szCs w:val="24"/>
          <w:shd w:val="clear" w:color="auto" w:fill="FFFFFF"/>
        </w:rPr>
        <w:t>, et al., 2019)</w:t>
      </w:r>
      <w:r w:rsidRPr="00083AAA">
        <w:rPr>
          <w:rFonts w:ascii="Arial" w:hAnsi="Arial" w:cs="Arial"/>
          <w:color w:val="000000" w:themeColor="text1"/>
          <w:sz w:val="24"/>
          <w:szCs w:val="24"/>
          <w:lang w:val="en-GB"/>
        </w:rPr>
        <w:t>. By implementing the Total Engagement Model, companies can develop a consistent brand message, enhance customer loyalty, and drive sales. The model emphasizes the importance of measuring and ana</w:t>
      </w:r>
      <w:r w:rsidR="001B680C" w:rsidRPr="00083AAA">
        <w:rPr>
          <w:rFonts w:ascii="Arial" w:hAnsi="Arial" w:cs="Arial"/>
          <w:color w:val="000000" w:themeColor="text1"/>
          <w:sz w:val="24"/>
          <w:szCs w:val="24"/>
          <w:lang w:val="en-GB"/>
        </w:rPr>
        <w:t>lys</w:t>
      </w:r>
      <w:r w:rsidRPr="00083AAA">
        <w:rPr>
          <w:rFonts w:ascii="Arial" w:hAnsi="Arial" w:cs="Arial"/>
          <w:color w:val="000000" w:themeColor="text1"/>
          <w:sz w:val="24"/>
          <w:szCs w:val="24"/>
          <w:lang w:val="en-GB"/>
        </w:rPr>
        <w:t>ing customer data to continually improve the customer experience and increase engagement</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(Percy, 2023)</w:t>
      </w:r>
      <w:r w:rsidRPr="00083AAA">
        <w:rPr>
          <w:rFonts w:ascii="Arial" w:hAnsi="Arial" w:cs="Arial"/>
          <w:color w:val="000000" w:themeColor="text1"/>
          <w:sz w:val="24"/>
          <w:szCs w:val="24"/>
          <w:lang w:val="en-GB"/>
        </w:rPr>
        <w:t>.</w:t>
      </w:r>
    </w:p>
    <w:p w14:paraId="0FA38C5F" w14:textId="77777777" w:rsidR="00DE3457" w:rsidRPr="00083AAA" w:rsidRDefault="003107EF" w:rsidP="00EC648E">
      <w:pPr>
        <w:spacing w:after="0" w:line="360" w:lineRule="auto"/>
        <w:contextualSpacing/>
        <w:jc w:val="center"/>
        <w:rPr>
          <w:rFonts w:ascii="Arial" w:hAnsi="Arial" w:cs="Arial"/>
          <w:color w:val="000000" w:themeColor="text1"/>
          <w:sz w:val="24"/>
          <w:szCs w:val="24"/>
          <w:lang w:val="en-GB"/>
        </w:rPr>
      </w:pPr>
      <w:r w:rsidRPr="00083AAA">
        <w:rPr>
          <w:rFonts w:ascii="Arial" w:hAnsi="Arial" w:cs="Arial"/>
          <w:noProof/>
          <w:color w:val="000000" w:themeColor="text1"/>
          <w:sz w:val="24"/>
          <w:szCs w:val="24"/>
        </w:rPr>
        <w:lastRenderedPageBreak/>
        <w:drawing>
          <wp:inline distT="0" distB="0" distL="0" distR="0" wp14:anchorId="24ECECE6" wp14:editId="3048EB14">
            <wp:extent cx="3952908" cy="32256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956665" cy="3228740"/>
                    </a:xfrm>
                    <a:prstGeom prst="rect">
                      <a:avLst/>
                    </a:prstGeom>
                  </pic:spPr>
                </pic:pic>
              </a:graphicData>
            </a:graphic>
          </wp:inline>
        </w:drawing>
      </w:r>
    </w:p>
    <w:p w14:paraId="104CD475" w14:textId="77777777" w:rsidR="00DE3457" w:rsidRPr="00083AAA" w:rsidRDefault="00DE345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Total Engagement Model has been implemented by Samsung in order to provide a unified and consistent experience for customers across all of the company's touchpoints and channels</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w:t>
      </w:r>
      <w:proofErr w:type="spellStart"/>
      <w:r w:rsidR="00E46B04" w:rsidRPr="00083AAA">
        <w:rPr>
          <w:rFonts w:ascii="Arial" w:hAnsi="Arial" w:cs="Arial"/>
          <w:color w:val="000000" w:themeColor="text1"/>
          <w:sz w:val="24"/>
          <w:szCs w:val="24"/>
          <w:shd w:val="clear" w:color="auto" w:fill="FFFFFF"/>
        </w:rPr>
        <w:t>Porcu</w:t>
      </w:r>
      <w:proofErr w:type="spellEnd"/>
      <w:r w:rsidR="00E46B04" w:rsidRPr="00083AAA">
        <w:rPr>
          <w:rFonts w:ascii="Arial" w:hAnsi="Arial" w:cs="Arial"/>
          <w:color w:val="000000" w:themeColor="text1"/>
          <w:sz w:val="24"/>
          <w:szCs w:val="24"/>
          <w:shd w:val="clear" w:color="auto" w:fill="FFFFFF"/>
        </w:rPr>
        <w:t>, et al., 2019)</w:t>
      </w:r>
      <w:r w:rsidRPr="00083AAA">
        <w:rPr>
          <w:rFonts w:ascii="Arial" w:hAnsi="Arial" w:cs="Arial"/>
          <w:color w:val="000000" w:themeColor="text1"/>
          <w:sz w:val="24"/>
          <w:szCs w:val="24"/>
          <w:lang w:val="en-GB"/>
        </w:rPr>
        <w:t>. Through the collection and examination of customer information, the business has achieved a profound comprehension of the requirements, preferences, and actions of its clientele.</w:t>
      </w:r>
    </w:p>
    <w:p w14:paraId="6E7F4BF7" w14:textId="77777777" w:rsidR="00DE3457" w:rsidRPr="00083AAA" w:rsidRDefault="00DE345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The marketing strategy that Samsung employs includes significant contributions from a variety of social media platforms. Some of these include Facebook, Twitter, and Instagram. These platforms provide the company with the capability of connecting with customers and promoting its products in a manner that is both direct and interesting for the user to experience</w:t>
      </w:r>
      <w:r w:rsidR="00E46B04" w:rsidRPr="00083AAA">
        <w:rPr>
          <w:rFonts w:ascii="Arial" w:hAnsi="Arial" w:cs="Arial"/>
          <w:color w:val="000000" w:themeColor="text1"/>
          <w:sz w:val="24"/>
          <w:szCs w:val="24"/>
          <w:lang w:val="en-GB"/>
        </w:rPr>
        <w:t xml:space="preserve"> </w:t>
      </w:r>
      <w:r w:rsidR="00E46B04" w:rsidRPr="00083AAA">
        <w:rPr>
          <w:rFonts w:ascii="Arial" w:hAnsi="Arial" w:cs="Arial"/>
          <w:color w:val="000000" w:themeColor="text1"/>
          <w:sz w:val="24"/>
          <w:szCs w:val="24"/>
          <w:shd w:val="clear" w:color="auto" w:fill="FFFFFF"/>
        </w:rPr>
        <w:t>(Ebrahim, 2020)</w:t>
      </w:r>
      <w:r w:rsidRPr="00083AAA">
        <w:rPr>
          <w:rFonts w:ascii="Arial" w:hAnsi="Arial" w:cs="Arial"/>
          <w:color w:val="000000" w:themeColor="text1"/>
          <w:sz w:val="24"/>
          <w:szCs w:val="24"/>
          <w:lang w:val="en-GB"/>
        </w:rPr>
        <w:t>. Email marketing is yet another method that the company utilizes in order to advertise price reductions and sales and to maintain communication with customers.</w:t>
      </w:r>
    </w:p>
    <w:p w14:paraId="24923D2A" w14:textId="77777777" w:rsidR="00DE3457" w:rsidRPr="00083AAA" w:rsidRDefault="00DE3457" w:rsidP="00EC648E">
      <w:pPr>
        <w:spacing w:after="0" w:line="360" w:lineRule="auto"/>
        <w:ind w:firstLine="720"/>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t>Customers can receive a more individualized experience with the help of a mobile app that Samsung has developed. This app provides customers with product recommendations, personalized discounts, and simple access to customer support. In addition, the company engages in offline marketing activities like events and sponsorships in order to raise the profile of the brand and encourage interaction with customer</w:t>
      </w:r>
      <w:r w:rsidR="001B680C" w:rsidRPr="00083AAA">
        <w:rPr>
          <w:rFonts w:ascii="Arial" w:hAnsi="Arial" w:cs="Arial"/>
          <w:color w:val="000000" w:themeColor="text1"/>
          <w:sz w:val="24"/>
          <w:szCs w:val="24"/>
          <w:lang w:val="en-GB"/>
        </w:rPr>
        <w:t xml:space="preserve">s </w:t>
      </w:r>
      <w:r w:rsidR="00E46B04" w:rsidRPr="00083AAA">
        <w:rPr>
          <w:rFonts w:ascii="Arial" w:hAnsi="Arial" w:cs="Arial"/>
          <w:color w:val="000000" w:themeColor="text1"/>
          <w:sz w:val="24"/>
          <w:szCs w:val="24"/>
          <w:shd w:val="clear" w:color="auto" w:fill="FFFFFF"/>
        </w:rPr>
        <w:t>(Fill and Turnbull, 2019)</w:t>
      </w:r>
      <w:r w:rsidRPr="00083AAA">
        <w:rPr>
          <w:rFonts w:ascii="Arial" w:hAnsi="Arial" w:cs="Arial"/>
          <w:color w:val="000000" w:themeColor="text1"/>
          <w:sz w:val="24"/>
          <w:szCs w:val="24"/>
          <w:lang w:val="en-GB"/>
        </w:rPr>
        <w:t>.</w:t>
      </w:r>
    </w:p>
    <w:p w14:paraId="1941469B" w14:textId="77777777" w:rsidR="00B46E89" w:rsidRPr="000131FA" w:rsidRDefault="00DE3457" w:rsidP="000131FA">
      <w:pPr>
        <w:spacing w:after="0" w:line="360" w:lineRule="auto"/>
        <w:ind w:firstLine="720"/>
        <w:contextualSpacing/>
        <w:jc w:val="both"/>
        <w:rPr>
          <w:rFonts w:ascii="Arial" w:hAnsi="Arial" w:cs="Arial"/>
          <w:sz w:val="24"/>
          <w:szCs w:val="24"/>
          <w:lang w:val="en-GB"/>
        </w:rPr>
      </w:pPr>
      <w:r w:rsidRPr="000131FA">
        <w:rPr>
          <w:rFonts w:ascii="Arial" w:hAnsi="Arial" w:cs="Arial"/>
          <w:sz w:val="24"/>
          <w:szCs w:val="24"/>
          <w:lang w:val="en-GB"/>
        </w:rPr>
        <w:lastRenderedPageBreak/>
        <w:t>The implementation of the Total Engagement Model at Samsung has assisted the company in developing a unified brand message, boosting customer loyalty, and increasing sales</w:t>
      </w:r>
      <w:r w:rsidR="00E46B04" w:rsidRPr="000131FA">
        <w:rPr>
          <w:rFonts w:ascii="Arial" w:hAnsi="Arial" w:cs="Arial"/>
          <w:sz w:val="24"/>
          <w:szCs w:val="24"/>
          <w:lang w:val="en-GB"/>
        </w:rPr>
        <w:t xml:space="preserve"> </w:t>
      </w:r>
      <w:r w:rsidR="00E46B04" w:rsidRPr="000131FA">
        <w:rPr>
          <w:rFonts w:ascii="Arial" w:hAnsi="Arial" w:cs="Arial"/>
          <w:sz w:val="24"/>
          <w:szCs w:val="24"/>
          <w:shd w:val="clear" w:color="auto" w:fill="FFFFFF"/>
        </w:rPr>
        <w:t>(Cheung, et al., 2019)</w:t>
      </w:r>
      <w:r w:rsidRPr="000131FA">
        <w:rPr>
          <w:rFonts w:ascii="Arial" w:hAnsi="Arial" w:cs="Arial"/>
          <w:sz w:val="24"/>
          <w:szCs w:val="24"/>
          <w:lang w:val="en-GB"/>
        </w:rPr>
        <w:t>. Through ongoing monitoring and analysis of customer data, Samsung is able to locate areas in which it can make enhancements and refine its marketing strategies in order to provide an exceptional experience for its clientele.</w:t>
      </w:r>
    </w:p>
    <w:p w14:paraId="783E73AF" w14:textId="77777777" w:rsidR="007805E0" w:rsidRPr="000131FA" w:rsidRDefault="007805E0" w:rsidP="000131FA">
      <w:pPr>
        <w:spacing w:after="0" w:line="360" w:lineRule="auto"/>
        <w:contextualSpacing/>
        <w:jc w:val="both"/>
        <w:rPr>
          <w:rFonts w:ascii="Arial" w:hAnsi="Arial" w:cs="Arial"/>
          <w:sz w:val="24"/>
          <w:szCs w:val="24"/>
          <w:lang w:val="en-GB"/>
        </w:rPr>
      </w:pPr>
    </w:p>
    <w:p w14:paraId="0EE8F671" w14:textId="77777777" w:rsidR="007805E0" w:rsidRPr="000131FA" w:rsidRDefault="007805E0" w:rsidP="000131FA">
      <w:pPr>
        <w:pStyle w:val="Heading1"/>
        <w:spacing w:before="0" w:line="360" w:lineRule="auto"/>
        <w:contextualSpacing/>
        <w:rPr>
          <w:color w:val="auto"/>
        </w:rPr>
      </w:pPr>
      <w:bookmarkStart w:id="31" w:name="_Toc133169786"/>
      <w:r w:rsidRPr="000131FA">
        <w:rPr>
          <w:color w:val="auto"/>
        </w:rPr>
        <w:t>Push and Pull Strategy</w:t>
      </w:r>
      <w:bookmarkEnd w:id="31"/>
    </w:p>
    <w:p w14:paraId="1A42F5E4" w14:textId="77777777" w:rsidR="007805E0" w:rsidRPr="000131FA" w:rsidRDefault="007805E0" w:rsidP="000131FA">
      <w:pPr>
        <w:spacing w:after="0" w:line="360" w:lineRule="auto"/>
        <w:ind w:firstLine="720"/>
        <w:contextualSpacing/>
        <w:jc w:val="both"/>
        <w:rPr>
          <w:rFonts w:ascii="Arial" w:hAnsi="Arial" w:cs="Arial"/>
          <w:sz w:val="24"/>
          <w:szCs w:val="24"/>
          <w:lang w:val="en-GB"/>
        </w:rPr>
      </w:pPr>
      <w:r w:rsidRPr="000131FA">
        <w:rPr>
          <w:rFonts w:ascii="Arial" w:hAnsi="Arial" w:cs="Arial"/>
          <w:sz w:val="24"/>
          <w:szCs w:val="24"/>
        </w:rPr>
        <w:t>Samsung uses push and pull marketing strategies to communicate with their internal and external stakeholders, such as wholesalers, retailers, consumers, and manufacturers.</w:t>
      </w:r>
    </w:p>
    <w:p w14:paraId="15DFDF15" w14:textId="77777777" w:rsidR="007805E0" w:rsidRPr="000131FA" w:rsidRDefault="00B914E9" w:rsidP="000131FA">
      <w:pPr>
        <w:spacing w:after="0" w:line="360" w:lineRule="auto"/>
        <w:contextualSpacing/>
        <w:jc w:val="center"/>
        <w:rPr>
          <w:rFonts w:ascii="Arial" w:hAnsi="Arial" w:cs="Arial"/>
          <w:sz w:val="24"/>
          <w:szCs w:val="24"/>
          <w:lang w:val="en-GB"/>
        </w:rPr>
      </w:pPr>
      <w:r w:rsidRPr="000131FA">
        <w:rPr>
          <w:rFonts w:ascii="Arial" w:hAnsi="Arial" w:cs="Arial"/>
          <w:noProof/>
          <w:sz w:val="24"/>
          <w:szCs w:val="24"/>
        </w:rPr>
        <w:drawing>
          <wp:inline distT="0" distB="0" distL="0" distR="0" wp14:anchorId="786F2897" wp14:editId="5B753040">
            <wp:extent cx="3668232" cy="355127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72452" cy="3555360"/>
                    </a:xfrm>
                    <a:prstGeom prst="rect">
                      <a:avLst/>
                    </a:prstGeom>
                  </pic:spPr>
                </pic:pic>
              </a:graphicData>
            </a:graphic>
          </wp:inline>
        </w:drawing>
      </w:r>
    </w:p>
    <w:p w14:paraId="487DE565" w14:textId="77777777" w:rsidR="007805E0" w:rsidRPr="000131FA" w:rsidRDefault="007805E0" w:rsidP="000131FA">
      <w:pPr>
        <w:pStyle w:val="Heading2"/>
        <w:spacing w:before="0" w:line="360" w:lineRule="auto"/>
        <w:contextualSpacing/>
        <w:jc w:val="both"/>
        <w:rPr>
          <w:color w:val="auto"/>
        </w:rPr>
      </w:pPr>
      <w:bookmarkStart w:id="32" w:name="_Toc133169787"/>
      <w:r w:rsidRPr="000131FA">
        <w:rPr>
          <w:color w:val="auto"/>
        </w:rPr>
        <w:t>Push strategy</w:t>
      </w:r>
      <w:bookmarkEnd w:id="32"/>
    </w:p>
    <w:p w14:paraId="20D63972" w14:textId="77777777" w:rsidR="007805E0" w:rsidRPr="000131FA" w:rsidRDefault="007805E0"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 xml:space="preserve">Samsung's push strategy is </w:t>
      </w:r>
      <w:proofErr w:type="spellStart"/>
      <w:r w:rsidRPr="000131FA">
        <w:rPr>
          <w:rFonts w:ascii="Arial" w:hAnsi="Arial" w:cs="Arial"/>
          <w:sz w:val="24"/>
          <w:szCs w:val="24"/>
        </w:rPr>
        <w:t>centred</w:t>
      </w:r>
      <w:proofErr w:type="spellEnd"/>
      <w:r w:rsidRPr="000131FA">
        <w:rPr>
          <w:rFonts w:ascii="Arial" w:hAnsi="Arial" w:cs="Arial"/>
          <w:sz w:val="24"/>
          <w:szCs w:val="24"/>
        </w:rPr>
        <w:t xml:space="preserve"> on promoting their products to wholesalers and retailers to convince them to purchase and stock their products. Samsung employs different strategies to market their products</w:t>
      </w:r>
      <w:r w:rsidR="00291B48" w:rsidRPr="000131FA">
        <w:rPr>
          <w:rFonts w:ascii="Arial" w:hAnsi="Arial" w:cs="Arial"/>
          <w:sz w:val="24"/>
          <w:szCs w:val="24"/>
        </w:rPr>
        <w:t xml:space="preserve"> </w:t>
      </w:r>
      <w:r w:rsidR="00291B48" w:rsidRPr="000131FA">
        <w:rPr>
          <w:rFonts w:ascii="Arial" w:hAnsi="Arial" w:cs="Arial"/>
          <w:sz w:val="24"/>
          <w:szCs w:val="24"/>
          <w:shd w:val="clear" w:color="auto" w:fill="FFFFFF"/>
        </w:rPr>
        <w:t>(Cheung, et al., 2019)</w:t>
      </w:r>
      <w:r w:rsidRPr="000131FA">
        <w:rPr>
          <w:rFonts w:ascii="Arial" w:hAnsi="Arial" w:cs="Arial"/>
          <w:sz w:val="24"/>
          <w:szCs w:val="24"/>
        </w:rPr>
        <w:t xml:space="preserve">. These include giving incentives to wholesalers and retailers like discounts or longer payment periods, </w:t>
      </w:r>
      <w:r w:rsidRPr="000131FA">
        <w:rPr>
          <w:rFonts w:ascii="Arial" w:hAnsi="Arial" w:cs="Arial"/>
          <w:sz w:val="24"/>
          <w:szCs w:val="24"/>
        </w:rPr>
        <w:lastRenderedPageBreak/>
        <w:t>providing them with training and support to improve their sales skills, and collaborating with them in marketing campaigns to promote their products to final customers.</w:t>
      </w:r>
    </w:p>
    <w:p w14:paraId="55669784" w14:textId="77777777" w:rsidR="007805E0" w:rsidRPr="000131FA" w:rsidRDefault="007805E0" w:rsidP="000131FA">
      <w:pPr>
        <w:spacing w:after="0" w:line="360" w:lineRule="auto"/>
        <w:contextualSpacing/>
        <w:jc w:val="both"/>
        <w:rPr>
          <w:rFonts w:ascii="Arial" w:hAnsi="Arial" w:cs="Arial"/>
          <w:sz w:val="24"/>
          <w:szCs w:val="24"/>
        </w:rPr>
      </w:pPr>
    </w:p>
    <w:p w14:paraId="5BCF7945" w14:textId="77777777" w:rsidR="007805E0" w:rsidRPr="000131FA" w:rsidRDefault="007805E0" w:rsidP="000131FA">
      <w:pPr>
        <w:pStyle w:val="Heading2"/>
        <w:spacing w:before="0" w:line="360" w:lineRule="auto"/>
        <w:contextualSpacing/>
        <w:jc w:val="both"/>
        <w:rPr>
          <w:color w:val="auto"/>
        </w:rPr>
      </w:pPr>
      <w:bookmarkStart w:id="33" w:name="_Toc133169788"/>
      <w:r w:rsidRPr="000131FA">
        <w:rPr>
          <w:color w:val="auto"/>
        </w:rPr>
        <w:t>Pull strategy</w:t>
      </w:r>
      <w:bookmarkEnd w:id="33"/>
    </w:p>
    <w:p w14:paraId="416C2F7F" w14:textId="77777777" w:rsidR="007805E0" w:rsidRPr="000131FA" w:rsidRDefault="007805E0"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Samsung's pull strategy is designed to lure in consumers and generate demand for their products, which in turn drives them through the supply chain. Samsung uses different methods to execute their plan, such as ads, social media ads, collaborating with influencers, and offering promotions to customers. Samsung wants to make people want their stuff by making their brand and marketing really good. Then, stores will want to sell their stuff because people want it</w:t>
      </w:r>
      <w:r w:rsidR="00291B48" w:rsidRPr="000131FA">
        <w:rPr>
          <w:rFonts w:ascii="Arial" w:hAnsi="Arial" w:cs="Arial"/>
          <w:sz w:val="24"/>
          <w:szCs w:val="24"/>
        </w:rPr>
        <w:t xml:space="preserve"> </w:t>
      </w:r>
      <w:r w:rsidR="00291B48" w:rsidRPr="000131FA">
        <w:rPr>
          <w:rFonts w:ascii="Arial" w:hAnsi="Arial" w:cs="Arial"/>
          <w:sz w:val="24"/>
          <w:szCs w:val="24"/>
          <w:shd w:val="clear" w:color="auto" w:fill="FFFFFF"/>
        </w:rPr>
        <w:t>(Fill and Turnbull, 2019)</w:t>
      </w:r>
      <w:r w:rsidRPr="000131FA">
        <w:rPr>
          <w:rFonts w:ascii="Arial" w:hAnsi="Arial" w:cs="Arial"/>
          <w:sz w:val="24"/>
          <w:szCs w:val="24"/>
        </w:rPr>
        <w:t>.</w:t>
      </w:r>
    </w:p>
    <w:p w14:paraId="6E66F666" w14:textId="77777777" w:rsidR="007805E0" w:rsidRPr="000131FA" w:rsidRDefault="007805E0" w:rsidP="000131FA">
      <w:pPr>
        <w:spacing w:after="0" w:line="360" w:lineRule="auto"/>
        <w:contextualSpacing/>
        <w:jc w:val="both"/>
        <w:rPr>
          <w:rFonts w:ascii="Arial" w:hAnsi="Arial" w:cs="Arial"/>
          <w:sz w:val="24"/>
          <w:szCs w:val="24"/>
          <w:lang w:val="en-GB"/>
        </w:rPr>
      </w:pPr>
    </w:p>
    <w:p w14:paraId="7F078A08" w14:textId="77777777" w:rsidR="007805E0" w:rsidRPr="000131FA" w:rsidRDefault="007805E0" w:rsidP="000131FA">
      <w:pPr>
        <w:pStyle w:val="Heading2"/>
        <w:spacing w:before="0" w:line="360" w:lineRule="auto"/>
        <w:contextualSpacing/>
        <w:jc w:val="both"/>
        <w:rPr>
          <w:color w:val="auto"/>
        </w:rPr>
      </w:pPr>
      <w:bookmarkStart w:id="34" w:name="_Toc133169789"/>
      <w:r w:rsidRPr="000131FA">
        <w:rPr>
          <w:color w:val="auto"/>
        </w:rPr>
        <w:t>Internal stakeholders</w:t>
      </w:r>
      <w:bookmarkEnd w:id="34"/>
    </w:p>
    <w:p w14:paraId="5F475329" w14:textId="77777777" w:rsidR="007805E0" w:rsidRPr="000131FA" w:rsidRDefault="007805E0"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uses push and pull communication and engagement strategies with internal stakeholders like employees and manufacturers. Samsung gives its employees training and support so that they can sell products and promote the Samsung brand effectively. They work together with their manufacturers to do marketing activities together and make sure their products are always good and available</w:t>
      </w:r>
      <w:r w:rsidR="00291B48" w:rsidRPr="000131FA">
        <w:rPr>
          <w:rFonts w:ascii="Arial" w:hAnsi="Arial" w:cs="Arial"/>
          <w:sz w:val="24"/>
          <w:szCs w:val="24"/>
        </w:rPr>
        <w:t xml:space="preserve"> </w:t>
      </w:r>
      <w:r w:rsidR="00291B48" w:rsidRPr="000131FA">
        <w:rPr>
          <w:rFonts w:ascii="Arial" w:hAnsi="Arial" w:cs="Arial"/>
          <w:sz w:val="24"/>
          <w:szCs w:val="24"/>
          <w:shd w:val="clear" w:color="auto" w:fill="FFFFFF"/>
        </w:rPr>
        <w:t>(Ebrahim, 2020)</w:t>
      </w:r>
      <w:r w:rsidRPr="000131FA">
        <w:rPr>
          <w:rFonts w:ascii="Arial" w:hAnsi="Arial" w:cs="Arial"/>
          <w:sz w:val="24"/>
          <w:szCs w:val="24"/>
        </w:rPr>
        <w:t>.</w:t>
      </w:r>
    </w:p>
    <w:p w14:paraId="4E4E2848" w14:textId="77777777" w:rsidR="007805E0" w:rsidRPr="000131FA" w:rsidRDefault="007805E0" w:rsidP="000131FA">
      <w:pPr>
        <w:spacing w:after="0" w:line="360" w:lineRule="auto"/>
        <w:contextualSpacing/>
        <w:jc w:val="both"/>
        <w:rPr>
          <w:rFonts w:ascii="Arial" w:hAnsi="Arial" w:cs="Arial"/>
          <w:sz w:val="24"/>
          <w:szCs w:val="24"/>
          <w:lang w:val="en-GB"/>
        </w:rPr>
      </w:pPr>
    </w:p>
    <w:p w14:paraId="276C2A93" w14:textId="77777777" w:rsidR="007805E0" w:rsidRPr="000131FA" w:rsidRDefault="007805E0" w:rsidP="000131FA">
      <w:pPr>
        <w:pStyle w:val="Heading2"/>
        <w:spacing w:before="0" w:line="360" w:lineRule="auto"/>
        <w:contextualSpacing/>
        <w:jc w:val="both"/>
        <w:rPr>
          <w:color w:val="auto"/>
        </w:rPr>
      </w:pPr>
      <w:bookmarkStart w:id="35" w:name="_Toc133169790"/>
      <w:r w:rsidRPr="000131FA">
        <w:rPr>
          <w:color w:val="auto"/>
        </w:rPr>
        <w:t>External stakeholders</w:t>
      </w:r>
      <w:bookmarkEnd w:id="35"/>
    </w:p>
    <w:p w14:paraId="7BAA09C3" w14:textId="77777777" w:rsidR="007805E0" w:rsidRPr="000131FA" w:rsidRDefault="007805E0"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uses both push and pull strategies to communicate and engage with their wholesalers, retailers, and consumers. Companies use push strategies to motivate wholesalers and retailers to purchase and store their products. Additionally, they use pull strategies to entice consumers and create a need, which then pulls the products through the supply chain</w:t>
      </w:r>
      <w:r w:rsidR="00291B48" w:rsidRPr="000131FA">
        <w:rPr>
          <w:rFonts w:ascii="Arial" w:hAnsi="Arial" w:cs="Arial"/>
          <w:sz w:val="24"/>
          <w:szCs w:val="24"/>
        </w:rPr>
        <w:t xml:space="preserve"> </w:t>
      </w:r>
      <w:r w:rsidR="00291B48" w:rsidRPr="000131FA">
        <w:rPr>
          <w:rFonts w:ascii="Arial" w:hAnsi="Arial" w:cs="Arial"/>
          <w:sz w:val="24"/>
          <w:szCs w:val="24"/>
          <w:shd w:val="clear" w:color="auto" w:fill="FFFFFF"/>
        </w:rPr>
        <w:t>(</w:t>
      </w:r>
      <w:proofErr w:type="spellStart"/>
      <w:r w:rsidR="00291B48" w:rsidRPr="000131FA">
        <w:rPr>
          <w:rFonts w:ascii="Arial" w:hAnsi="Arial" w:cs="Arial"/>
          <w:sz w:val="24"/>
          <w:szCs w:val="24"/>
          <w:shd w:val="clear" w:color="auto" w:fill="FFFFFF"/>
        </w:rPr>
        <w:t>Porcu</w:t>
      </w:r>
      <w:proofErr w:type="spellEnd"/>
      <w:r w:rsidR="00291B48" w:rsidRPr="000131FA">
        <w:rPr>
          <w:rFonts w:ascii="Arial" w:hAnsi="Arial" w:cs="Arial"/>
          <w:sz w:val="24"/>
          <w:szCs w:val="24"/>
          <w:shd w:val="clear" w:color="auto" w:fill="FFFFFF"/>
        </w:rPr>
        <w:t>, et al., 2019)</w:t>
      </w:r>
      <w:r w:rsidRPr="000131FA">
        <w:rPr>
          <w:rFonts w:ascii="Arial" w:hAnsi="Arial" w:cs="Arial"/>
          <w:sz w:val="24"/>
          <w:szCs w:val="24"/>
        </w:rPr>
        <w:t>.</w:t>
      </w:r>
    </w:p>
    <w:p w14:paraId="45457F2B" w14:textId="77777777" w:rsidR="007805E0" w:rsidRPr="000131FA" w:rsidRDefault="007805E0" w:rsidP="000131FA">
      <w:pPr>
        <w:spacing w:after="0" w:line="360" w:lineRule="auto"/>
        <w:ind w:firstLine="720"/>
        <w:contextualSpacing/>
        <w:jc w:val="both"/>
        <w:rPr>
          <w:rFonts w:ascii="Arial" w:hAnsi="Arial" w:cs="Arial"/>
          <w:sz w:val="24"/>
          <w:szCs w:val="24"/>
        </w:rPr>
      </w:pPr>
      <w:r w:rsidRPr="000131FA">
        <w:rPr>
          <w:rFonts w:ascii="Arial" w:hAnsi="Arial" w:cs="Arial"/>
          <w:sz w:val="24"/>
          <w:szCs w:val="24"/>
        </w:rPr>
        <w:t>Samsung can engage and communicate with stakeholders, promote products, and achieve marketing goals by using push and pull strategies in their marketing efforts.</w:t>
      </w:r>
    </w:p>
    <w:p w14:paraId="162C5BE1" w14:textId="77777777" w:rsidR="00DE3457" w:rsidRPr="000131FA" w:rsidRDefault="00DE3457" w:rsidP="000131FA">
      <w:pPr>
        <w:spacing w:after="0" w:line="360" w:lineRule="auto"/>
        <w:contextualSpacing/>
        <w:jc w:val="both"/>
        <w:rPr>
          <w:rFonts w:ascii="Arial" w:hAnsi="Arial" w:cs="Arial"/>
          <w:sz w:val="24"/>
          <w:szCs w:val="24"/>
          <w:lang w:val="en-GB"/>
        </w:rPr>
      </w:pPr>
    </w:p>
    <w:p w14:paraId="3ECD969D" w14:textId="77777777" w:rsidR="00B46E89" w:rsidRPr="000131FA" w:rsidRDefault="00B46E89" w:rsidP="000131FA">
      <w:pPr>
        <w:pStyle w:val="Heading1"/>
        <w:spacing w:before="0" w:line="360" w:lineRule="auto"/>
        <w:contextualSpacing/>
        <w:rPr>
          <w:color w:val="auto"/>
        </w:rPr>
      </w:pPr>
      <w:bookmarkStart w:id="36" w:name="_Toc133169791"/>
      <w:r w:rsidRPr="000131FA">
        <w:rPr>
          <w:color w:val="auto"/>
        </w:rPr>
        <w:t>Conclusion and Recommendations</w:t>
      </w:r>
      <w:bookmarkEnd w:id="36"/>
      <w:r w:rsidRPr="000131FA">
        <w:rPr>
          <w:color w:val="auto"/>
        </w:rPr>
        <w:t xml:space="preserve"> </w:t>
      </w:r>
    </w:p>
    <w:p w14:paraId="7017D0A3" w14:textId="77777777" w:rsidR="00B46E89" w:rsidRPr="000131FA" w:rsidRDefault="00402D4C" w:rsidP="000131FA">
      <w:pPr>
        <w:spacing w:after="0" w:line="360" w:lineRule="auto"/>
        <w:ind w:firstLine="720"/>
        <w:contextualSpacing/>
        <w:jc w:val="both"/>
        <w:rPr>
          <w:rFonts w:ascii="Arial" w:hAnsi="Arial" w:cs="Arial"/>
          <w:sz w:val="24"/>
          <w:szCs w:val="24"/>
          <w:lang w:val="en-GB"/>
        </w:rPr>
      </w:pPr>
      <w:r w:rsidRPr="000131FA">
        <w:rPr>
          <w:rFonts w:ascii="Arial" w:hAnsi="Arial" w:cs="Arial"/>
          <w:sz w:val="24"/>
          <w:szCs w:val="24"/>
          <w:lang w:val="en-GB"/>
        </w:rPr>
        <w:t xml:space="preserve">Samsung has firmly established itself as a global brand by placing a significant emphasis on innovation as well as the overall satisfaction of its customers. We can see how effectively Samsung has built brand equity and cultivated a positive customer </w:t>
      </w:r>
      <w:r w:rsidRPr="000131FA">
        <w:rPr>
          <w:rFonts w:ascii="Arial" w:hAnsi="Arial" w:cs="Arial"/>
          <w:sz w:val="24"/>
          <w:szCs w:val="24"/>
          <w:lang w:val="en-GB"/>
        </w:rPr>
        <w:lastRenderedPageBreak/>
        <w:t>experience across a variety of touchpoints by using the Keller Brand Equity model and mapping the customer journey. Nevertheless, there is always room for improvement, and Samsung can continue to improve the customer journey by addressing pain points and leveraging emerging technologies in order to deliver even more value to its customers.</w:t>
      </w:r>
    </w:p>
    <w:p w14:paraId="5CABE19E" w14:textId="77777777" w:rsidR="00402D4C" w:rsidRPr="000131FA" w:rsidRDefault="00402D4C" w:rsidP="000131FA">
      <w:pPr>
        <w:spacing w:after="0" w:line="360" w:lineRule="auto"/>
        <w:contextualSpacing/>
        <w:jc w:val="both"/>
        <w:rPr>
          <w:rFonts w:ascii="Arial" w:hAnsi="Arial" w:cs="Arial"/>
          <w:sz w:val="24"/>
          <w:szCs w:val="24"/>
          <w:lang w:val="en-GB"/>
        </w:rPr>
      </w:pPr>
    </w:p>
    <w:p w14:paraId="48FB5386" w14:textId="77777777" w:rsidR="00B46E89" w:rsidRPr="000131FA" w:rsidRDefault="004B7E84" w:rsidP="000131FA">
      <w:pPr>
        <w:pStyle w:val="Heading2"/>
        <w:spacing w:before="0" w:line="360" w:lineRule="auto"/>
        <w:contextualSpacing/>
        <w:rPr>
          <w:color w:val="auto"/>
        </w:rPr>
      </w:pPr>
      <w:bookmarkStart w:id="37" w:name="_Toc133169792"/>
      <w:r w:rsidRPr="000131FA">
        <w:rPr>
          <w:color w:val="auto"/>
        </w:rPr>
        <w:t>Recommendations</w:t>
      </w:r>
      <w:bookmarkEnd w:id="37"/>
    </w:p>
    <w:p w14:paraId="6CC00F72" w14:textId="77777777" w:rsidR="00402D4C" w:rsidRPr="000131FA" w:rsidRDefault="00402D4C" w:rsidP="000131FA">
      <w:pPr>
        <w:pStyle w:val="ListParagraph"/>
        <w:numPr>
          <w:ilvl w:val="0"/>
          <w:numId w:val="7"/>
        </w:numPr>
        <w:spacing w:after="0" w:line="360" w:lineRule="auto"/>
        <w:jc w:val="both"/>
        <w:rPr>
          <w:rFonts w:ascii="Arial" w:hAnsi="Arial" w:cs="Arial"/>
          <w:sz w:val="24"/>
          <w:szCs w:val="24"/>
          <w:lang w:val="en-GB"/>
        </w:rPr>
      </w:pPr>
      <w:r w:rsidRPr="000131FA">
        <w:rPr>
          <w:rFonts w:ascii="Arial" w:hAnsi="Arial" w:cs="Arial"/>
          <w:sz w:val="24"/>
          <w:szCs w:val="24"/>
          <w:lang w:val="en-GB"/>
        </w:rPr>
        <w:t>Customers can receive support that is more convenient and tailored to their needs from Samsung if the company makes available additional customer service channels such as live chat and video chat.</w:t>
      </w:r>
    </w:p>
    <w:p w14:paraId="1F1D8B77" w14:textId="77777777" w:rsidR="00402D4C" w:rsidRPr="000131FA" w:rsidRDefault="00402D4C" w:rsidP="000131FA">
      <w:pPr>
        <w:pStyle w:val="ListParagraph"/>
        <w:numPr>
          <w:ilvl w:val="0"/>
          <w:numId w:val="7"/>
        </w:numPr>
        <w:spacing w:after="0" w:line="360" w:lineRule="auto"/>
        <w:jc w:val="both"/>
        <w:rPr>
          <w:rFonts w:ascii="Arial" w:hAnsi="Arial" w:cs="Arial"/>
          <w:sz w:val="24"/>
          <w:szCs w:val="24"/>
          <w:lang w:val="en-GB"/>
        </w:rPr>
      </w:pPr>
      <w:r w:rsidRPr="000131FA">
        <w:rPr>
          <w:rFonts w:ascii="Arial" w:hAnsi="Arial" w:cs="Arial"/>
          <w:sz w:val="24"/>
          <w:szCs w:val="24"/>
          <w:lang w:val="en-GB"/>
        </w:rPr>
        <w:t>Customers will be better able to make educated purchasing decisions with the assistance of additional detailed product information, user reviews, and product comparisons if Samsung were to improve its online store.</w:t>
      </w:r>
    </w:p>
    <w:p w14:paraId="4B7C223B" w14:textId="77777777" w:rsidR="00402D4C" w:rsidRPr="000131FA" w:rsidRDefault="00402D4C" w:rsidP="000131FA">
      <w:pPr>
        <w:pStyle w:val="ListParagraph"/>
        <w:numPr>
          <w:ilvl w:val="0"/>
          <w:numId w:val="7"/>
        </w:numPr>
        <w:spacing w:after="0" w:line="360" w:lineRule="auto"/>
        <w:jc w:val="both"/>
        <w:rPr>
          <w:rFonts w:ascii="Arial" w:hAnsi="Arial" w:cs="Arial"/>
          <w:sz w:val="24"/>
          <w:szCs w:val="24"/>
          <w:lang w:val="en-GB"/>
        </w:rPr>
      </w:pPr>
      <w:r w:rsidRPr="000131FA">
        <w:rPr>
          <w:rFonts w:ascii="Arial" w:hAnsi="Arial" w:cs="Arial"/>
          <w:sz w:val="24"/>
          <w:szCs w:val="24"/>
          <w:lang w:val="en-GB"/>
        </w:rPr>
        <w:t>It is possible for Samsung to make investments in developing technologies such as virtual reality and artificial intelligence in order to provide its customers with even more engaging and personalized experiences.</w:t>
      </w:r>
    </w:p>
    <w:p w14:paraId="743A0EA4" w14:textId="77777777" w:rsidR="00483248" w:rsidRPr="00083AAA" w:rsidRDefault="00402D4C" w:rsidP="000131FA">
      <w:pPr>
        <w:pStyle w:val="ListParagraph"/>
        <w:numPr>
          <w:ilvl w:val="0"/>
          <w:numId w:val="7"/>
        </w:numPr>
        <w:spacing w:after="0" w:line="360" w:lineRule="auto"/>
        <w:jc w:val="both"/>
        <w:rPr>
          <w:rFonts w:ascii="Arial" w:hAnsi="Arial" w:cs="Arial"/>
          <w:color w:val="000000" w:themeColor="text1"/>
          <w:sz w:val="24"/>
          <w:szCs w:val="24"/>
          <w:lang w:val="en-GB"/>
        </w:rPr>
      </w:pPr>
      <w:r w:rsidRPr="000131FA">
        <w:rPr>
          <w:rFonts w:ascii="Arial" w:hAnsi="Arial" w:cs="Arial"/>
          <w:sz w:val="24"/>
          <w:szCs w:val="24"/>
          <w:lang w:val="en-GB"/>
        </w:rPr>
        <w:t xml:space="preserve">It is possible for Samsung to develop a comprehensive customer loyalty program that acknowledges and </w:t>
      </w:r>
      <w:r w:rsidRPr="00083AAA">
        <w:rPr>
          <w:rFonts w:ascii="Arial" w:hAnsi="Arial" w:cs="Arial"/>
          <w:color w:val="000000" w:themeColor="text1"/>
          <w:sz w:val="24"/>
          <w:szCs w:val="24"/>
          <w:lang w:val="en-GB"/>
        </w:rPr>
        <w:t>appreciates customers for their ongoing support, promotes repeat purchases, and offers referral bonuses.</w:t>
      </w:r>
    </w:p>
    <w:p w14:paraId="7250A847" w14:textId="77777777" w:rsidR="00483248" w:rsidRPr="00083AAA" w:rsidRDefault="00483248" w:rsidP="00EC648E">
      <w:pPr>
        <w:spacing w:after="0" w:line="360" w:lineRule="auto"/>
        <w:contextualSpacing/>
        <w:jc w:val="both"/>
        <w:rPr>
          <w:rFonts w:ascii="Arial" w:hAnsi="Arial" w:cs="Arial"/>
          <w:color w:val="000000" w:themeColor="text1"/>
          <w:sz w:val="24"/>
          <w:szCs w:val="24"/>
          <w:lang w:val="en-GB"/>
        </w:rPr>
      </w:pPr>
      <w:r w:rsidRPr="00083AAA">
        <w:rPr>
          <w:rFonts w:ascii="Arial" w:hAnsi="Arial" w:cs="Arial"/>
          <w:color w:val="000000" w:themeColor="text1"/>
          <w:sz w:val="24"/>
          <w:szCs w:val="24"/>
          <w:lang w:val="en-GB"/>
        </w:rPr>
        <w:br w:type="page"/>
      </w:r>
    </w:p>
    <w:p w14:paraId="1B54B1FE" w14:textId="77777777" w:rsidR="004B7E84" w:rsidRPr="00083AAA" w:rsidRDefault="004B7E84" w:rsidP="00EC648E">
      <w:pPr>
        <w:pStyle w:val="Heading1"/>
        <w:spacing w:before="0" w:line="360" w:lineRule="auto"/>
        <w:contextualSpacing/>
        <w:jc w:val="center"/>
        <w:rPr>
          <w:i w:val="0"/>
          <w:shd w:val="clear" w:color="auto" w:fill="FFFFFF"/>
        </w:rPr>
      </w:pPr>
      <w:bookmarkStart w:id="38" w:name="_Toc133169793"/>
      <w:r w:rsidRPr="00083AAA">
        <w:rPr>
          <w:i w:val="0"/>
          <w:shd w:val="clear" w:color="auto" w:fill="FFFFFF"/>
        </w:rPr>
        <w:lastRenderedPageBreak/>
        <w:t>REFERENCES</w:t>
      </w:r>
      <w:bookmarkEnd w:id="38"/>
    </w:p>
    <w:p w14:paraId="1B3D1D0A"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
    <w:p w14:paraId="128FD237"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Anabila</w:t>
      </w:r>
      <w:proofErr w:type="spellEnd"/>
      <w:r w:rsidRPr="00083AAA">
        <w:rPr>
          <w:rFonts w:ascii="Arial" w:hAnsi="Arial" w:cs="Arial"/>
          <w:color w:val="000000" w:themeColor="text1"/>
          <w:sz w:val="24"/>
          <w:szCs w:val="24"/>
          <w:shd w:val="clear" w:color="auto" w:fill="FFFFFF"/>
          <w:lang w:val="en-GB"/>
        </w:rPr>
        <w:t>, P., 2020. Integrated marketing communications, brand equity, and business performance in micro-finance institutions: An emerging market perspective. </w:t>
      </w:r>
      <w:r w:rsidRPr="00083AAA">
        <w:rPr>
          <w:rFonts w:ascii="Arial" w:hAnsi="Arial" w:cs="Arial"/>
          <w:i/>
          <w:iCs/>
          <w:color w:val="000000" w:themeColor="text1"/>
          <w:sz w:val="24"/>
          <w:szCs w:val="24"/>
          <w:shd w:val="clear" w:color="auto" w:fill="FFFFFF"/>
          <w:lang w:val="en-GB"/>
        </w:rPr>
        <w:t>Journal of Marketing Communications</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26</w:t>
      </w:r>
      <w:r w:rsidRPr="00083AAA">
        <w:rPr>
          <w:rFonts w:ascii="Arial" w:hAnsi="Arial" w:cs="Arial"/>
          <w:color w:val="000000" w:themeColor="text1"/>
          <w:sz w:val="24"/>
          <w:szCs w:val="24"/>
          <w:shd w:val="clear" w:color="auto" w:fill="FFFFFF"/>
          <w:lang w:val="en-GB"/>
        </w:rPr>
        <w:t>(3), pp.229-242.</w:t>
      </w:r>
    </w:p>
    <w:p w14:paraId="328049B2"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Cheung, M.L., Pires, G.D. and Rosenberger III, P.J., 2019. Developing a conceptual model for examining social media marketing effects on brand awareness and brand image. </w:t>
      </w:r>
      <w:r w:rsidRPr="00083AAA">
        <w:rPr>
          <w:rFonts w:ascii="Arial" w:hAnsi="Arial" w:cs="Arial"/>
          <w:i/>
          <w:iCs/>
          <w:color w:val="000000" w:themeColor="text1"/>
          <w:sz w:val="24"/>
          <w:szCs w:val="24"/>
          <w:shd w:val="clear" w:color="auto" w:fill="FFFFFF"/>
          <w:lang w:val="en-GB"/>
        </w:rPr>
        <w:t>International Journal of Economics and Business Research</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17</w:t>
      </w:r>
      <w:r w:rsidRPr="00083AAA">
        <w:rPr>
          <w:rFonts w:ascii="Arial" w:hAnsi="Arial" w:cs="Arial"/>
          <w:color w:val="000000" w:themeColor="text1"/>
          <w:sz w:val="24"/>
          <w:szCs w:val="24"/>
          <w:shd w:val="clear" w:color="auto" w:fill="FFFFFF"/>
          <w:lang w:val="en-GB"/>
        </w:rPr>
        <w:t>(3), pp.243-261.</w:t>
      </w:r>
    </w:p>
    <w:p w14:paraId="7E97F09A"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Ebrahim, R.S., 2020. The role of trust in understanding the impact of social media marketing on brand equity and brand loyalty. </w:t>
      </w:r>
      <w:r w:rsidRPr="00083AAA">
        <w:rPr>
          <w:rFonts w:ascii="Arial" w:hAnsi="Arial" w:cs="Arial"/>
          <w:i/>
          <w:iCs/>
          <w:color w:val="000000" w:themeColor="text1"/>
          <w:sz w:val="24"/>
          <w:szCs w:val="24"/>
          <w:shd w:val="clear" w:color="auto" w:fill="FFFFFF"/>
          <w:lang w:val="en-GB"/>
        </w:rPr>
        <w:t>Journal of Relationship Marketing</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19</w:t>
      </w:r>
      <w:r w:rsidRPr="00083AAA">
        <w:rPr>
          <w:rFonts w:ascii="Arial" w:hAnsi="Arial" w:cs="Arial"/>
          <w:color w:val="000000" w:themeColor="text1"/>
          <w:sz w:val="24"/>
          <w:szCs w:val="24"/>
          <w:shd w:val="clear" w:color="auto" w:fill="FFFFFF"/>
          <w:lang w:val="en-GB"/>
        </w:rPr>
        <w:t>(4), pp.287-308.</w:t>
      </w:r>
    </w:p>
    <w:p w14:paraId="25F633F7"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Febriyantoro</w:t>
      </w:r>
      <w:proofErr w:type="spellEnd"/>
      <w:r w:rsidRPr="00083AAA">
        <w:rPr>
          <w:rFonts w:ascii="Arial" w:hAnsi="Arial" w:cs="Arial"/>
          <w:color w:val="000000" w:themeColor="text1"/>
          <w:sz w:val="24"/>
          <w:szCs w:val="24"/>
          <w:shd w:val="clear" w:color="auto" w:fill="FFFFFF"/>
          <w:lang w:val="en-GB"/>
        </w:rPr>
        <w:t>, M.T., 2020. Exploring YouTube Marketing Communication: Brand awareness, brand image and purchase intention in the millennial generation. </w:t>
      </w:r>
      <w:r w:rsidRPr="00083AAA">
        <w:rPr>
          <w:rFonts w:ascii="Arial" w:hAnsi="Arial" w:cs="Arial"/>
          <w:i/>
          <w:iCs/>
          <w:color w:val="000000" w:themeColor="text1"/>
          <w:sz w:val="24"/>
          <w:szCs w:val="24"/>
          <w:shd w:val="clear" w:color="auto" w:fill="FFFFFF"/>
          <w:lang w:val="en-GB"/>
        </w:rPr>
        <w:t>Cogent Business &amp; Management</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7</w:t>
      </w:r>
      <w:r w:rsidRPr="00083AAA">
        <w:rPr>
          <w:rFonts w:ascii="Arial" w:hAnsi="Arial" w:cs="Arial"/>
          <w:color w:val="000000" w:themeColor="text1"/>
          <w:sz w:val="24"/>
          <w:szCs w:val="24"/>
          <w:shd w:val="clear" w:color="auto" w:fill="FFFFFF"/>
          <w:lang w:val="en-GB"/>
        </w:rPr>
        <w:t>(1), p.1787733.</w:t>
      </w:r>
    </w:p>
    <w:p w14:paraId="7134537C"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Fill, C. and Turnbull, S., 2019. </w:t>
      </w:r>
      <w:r w:rsidRPr="00083AAA">
        <w:rPr>
          <w:rFonts w:ascii="Arial" w:hAnsi="Arial" w:cs="Arial"/>
          <w:i/>
          <w:iCs/>
          <w:color w:val="000000" w:themeColor="text1"/>
          <w:sz w:val="24"/>
          <w:szCs w:val="24"/>
          <w:shd w:val="clear" w:color="auto" w:fill="FFFFFF"/>
          <w:lang w:val="en-GB"/>
        </w:rPr>
        <w:t>Marketing Communications</w:t>
      </w:r>
      <w:r w:rsidRPr="00083AAA">
        <w:rPr>
          <w:rFonts w:ascii="Arial" w:hAnsi="Arial" w:cs="Arial"/>
          <w:color w:val="000000" w:themeColor="text1"/>
          <w:sz w:val="24"/>
          <w:szCs w:val="24"/>
          <w:shd w:val="clear" w:color="auto" w:fill="FFFFFF"/>
          <w:lang w:val="en-GB"/>
        </w:rPr>
        <w:t>. Pearson UK.</w:t>
      </w:r>
    </w:p>
    <w:p w14:paraId="7F73A432"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Garanti</w:t>
      </w:r>
      <w:proofErr w:type="spellEnd"/>
      <w:r w:rsidRPr="00083AAA">
        <w:rPr>
          <w:rFonts w:ascii="Arial" w:hAnsi="Arial" w:cs="Arial"/>
          <w:color w:val="000000" w:themeColor="text1"/>
          <w:sz w:val="24"/>
          <w:szCs w:val="24"/>
          <w:shd w:val="clear" w:color="auto" w:fill="FFFFFF"/>
          <w:lang w:val="en-GB"/>
        </w:rPr>
        <w:t xml:space="preserve">, Z. and </w:t>
      </w:r>
      <w:proofErr w:type="spellStart"/>
      <w:r w:rsidRPr="00083AAA">
        <w:rPr>
          <w:rFonts w:ascii="Arial" w:hAnsi="Arial" w:cs="Arial"/>
          <w:color w:val="000000" w:themeColor="text1"/>
          <w:sz w:val="24"/>
          <w:szCs w:val="24"/>
          <w:shd w:val="clear" w:color="auto" w:fill="FFFFFF"/>
          <w:lang w:val="en-GB"/>
        </w:rPr>
        <w:t>Kissi</w:t>
      </w:r>
      <w:proofErr w:type="spellEnd"/>
      <w:r w:rsidRPr="00083AAA">
        <w:rPr>
          <w:rFonts w:ascii="Arial" w:hAnsi="Arial" w:cs="Arial"/>
          <w:color w:val="000000" w:themeColor="text1"/>
          <w:sz w:val="24"/>
          <w:szCs w:val="24"/>
          <w:shd w:val="clear" w:color="auto" w:fill="FFFFFF"/>
          <w:lang w:val="en-GB"/>
        </w:rPr>
        <w:t>, P.S., 2019. The effects of social media brand personality on brand loyalty in the Latvian banking industry: The mediating role of brand equity. </w:t>
      </w:r>
      <w:r w:rsidRPr="00083AAA">
        <w:rPr>
          <w:rFonts w:ascii="Arial" w:hAnsi="Arial" w:cs="Arial"/>
          <w:i/>
          <w:iCs/>
          <w:color w:val="000000" w:themeColor="text1"/>
          <w:sz w:val="24"/>
          <w:szCs w:val="24"/>
          <w:shd w:val="clear" w:color="auto" w:fill="FFFFFF"/>
          <w:lang w:val="en-GB"/>
        </w:rPr>
        <w:t>International Journal of Bank Marketing</w:t>
      </w:r>
      <w:r w:rsidRPr="00083AAA">
        <w:rPr>
          <w:rFonts w:ascii="Arial" w:hAnsi="Arial" w:cs="Arial"/>
          <w:color w:val="000000" w:themeColor="text1"/>
          <w:sz w:val="24"/>
          <w:szCs w:val="24"/>
          <w:shd w:val="clear" w:color="auto" w:fill="FFFFFF"/>
          <w:lang w:val="en-GB"/>
        </w:rPr>
        <w:t>.</w:t>
      </w:r>
    </w:p>
    <w:p w14:paraId="126EFE97"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Hanna, S., Rowley, J. and Keegan, B., 2021. Place and destination branding: A review and conceptual mapping of the domain. </w:t>
      </w:r>
      <w:r w:rsidRPr="00083AAA">
        <w:rPr>
          <w:rFonts w:ascii="Arial" w:hAnsi="Arial" w:cs="Arial"/>
          <w:i/>
          <w:iCs/>
          <w:color w:val="000000" w:themeColor="text1"/>
          <w:sz w:val="24"/>
          <w:szCs w:val="24"/>
          <w:shd w:val="clear" w:color="auto" w:fill="FFFFFF"/>
          <w:lang w:val="en-GB"/>
        </w:rPr>
        <w:t>European Management Review</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18</w:t>
      </w:r>
      <w:r w:rsidRPr="00083AAA">
        <w:rPr>
          <w:rFonts w:ascii="Arial" w:hAnsi="Arial" w:cs="Arial"/>
          <w:color w:val="000000" w:themeColor="text1"/>
          <w:sz w:val="24"/>
          <w:szCs w:val="24"/>
          <w:shd w:val="clear" w:color="auto" w:fill="FFFFFF"/>
          <w:lang w:val="en-GB"/>
        </w:rPr>
        <w:t>(2), pp.105-117.</w:t>
      </w:r>
    </w:p>
    <w:p w14:paraId="4729940A"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Hao, A.W., Paul, J., Trott, S., Guo, C. and Wu, H.H., 2021. Two decades of research on nation branding: A review and future research agenda. </w:t>
      </w:r>
      <w:r w:rsidRPr="00083AAA">
        <w:rPr>
          <w:rFonts w:ascii="Arial" w:hAnsi="Arial" w:cs="Arial"/>
          <w:i/>
          <w:iCs/>
          <w:color w:val="000000" w:themeColor="text1"/>
          <w:sz w:val="24"/>
          <w:szCs w:val="24"/>
          <w:shd w:val="clear" w:color="auto" w:fill="FFFFFF"/>
          <w:lang w:val="en-GB"/>
        </w:rPr>
        <w:t>International Marketing Review</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38</w:t>
      </w:r>
      <w:r w:rsidRPr="00083AAA">
        <w:rPr>
          <w:rFonts w:ascii="Arial" w:hAnsi="Arial" w:cs="Arial"/>
          <w:color w:val="000000" w:themeColor="text1"/>
          <w:sz w:val="24"/>
          <w:szCs w:val="24"/>
          <w:shd w:val="clear" w:color="auto" w:fill="FFFFFF"/>
          <w:lang w:val="en-GB"/>
        </w:rPr>
        <w:t>(1), pp.46-69.</w:t>
      </w:r>
    </w:p>
    <w:p w14:paraId="21210B6B"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Kim, S.H. and Lee, S.A., 2020. The role of marketing communication mix on Korean customers' coffee shop brand evaluations. </w:t>
      </w:r>
      <w:r w:rsidRPr="00083AAA">
        <w:rPr>
          <w:rFonts w:ascii="Arial" w:hAnsi="Arial" w:cs="Arial"/>
          <w:i/>
          <w:iCs/>
          <w:color w:val="000000" w:themeColor="text1"/>
          <w:sz w:val="24"/>
          <w:szCs w:val="24"/>
          <w:shd w:val="clear" w:color="auto" w:fill="FFFFFF"/>
          <w:lang w:val="en-GB"/>
        </w:rPr>
        <w:t>Journal of Hospitality and Tourism Insights</w:t>
      </w:r>
      <w:r w:rsidRPr="00083AAA">
        <w:rPr>
          <w:rFonts w:ascii="Arial" w:hAnsi="Arial" w:cs="Arial"/>
          <w:color w:val="000000" w:themeColor="text1"/>
          <w:sz w:val="24"/>
          <w:szCs w:val="24"/>
          <w:shd w:val="clear" w:color="auto" w:fill="FFFFFF"/>
          <w:lang w:val="en-GB"/>
        </w:rPr>
        <w:t>.</w:t>
      </w:r>
    </w:p>
    <w:p w14:paraId="0BBFBBCD"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 xml:space="preserve">Kushwaha, B.P., Singh, R.K., Varghese, N. and Singh, V.N., 2020. Integrating social media and digital media as new elements of integrated marketing communication </w:t>
      </w:r>
      <w:r w:rsidRPr="00083AAA">
        <w:rPr>
          <w:rFonts w:ascii="Arial" w:hAnsi="Arial" w:cs="Arial"/>
          <w:color w:val="000000" w:themeColor="text1"/>
          <w:sz w:val="24"/>
          <w:szCs w:val="24"/>
          <w:shd w:val="clear" w:color="auto" w:fill="FFFFFF"/>
          <w:lang w:val="en-GB"/>
        </w:rPr>
        <w:lastRenderedPageBreak/>
        <w:t>for creating brand equity. </w:t>
      </w:r>
      <w:r w:rsidRPr="00083AAA">
        <w:rPr>
          <w:rFonts w:ascii="Arial" w:hAnsi="Arial" w:cs="Arial"/>
          <w:i/>
          <w:iCs/>
          <w:color w:val="000000" w:themeColor="text1"/>
          <w:sz w:val="24"/>
          <w:szCs w:val="24"/>
          <w:shd w:val="clear" w:color="auto" w:fill="FFFFFF"/>
          <w:lang w:val="en-GB"/>
        </w:rPr>
        <w:t>Journal of Content, Community &amp; Communication</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11</w:t>
      </w:r>
      <w:r w:rsidRPr="00083AAA">
        <w:rPr>
          <w:rFonts w:ascii="Arial" w:hAnsi="Arial" w:cs="Arial"/>
          <w:color w:val="000000" w:themeColor="text1"/>
          <w:sz w:val="24"/>
          <w:szCs w:val="24"/>
          <w:shd w:val="clear" w:color="auto" w:fill="FFFFFF"/>
          <w:lang w:val="en-GB"/>
        </w:rPr>
        <w:t>(6), pp.52-64.</w:t>
      </w:r>
    </w:p>
    <w:p w14:paraId="5594563A"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Llopis-Amorós</w:t>
      </w:r>
      <w:proofErr w:type="spellEnd"/>
      <w:r w:rsidRPr="00083AAA">
        <w:rPr>
          <w:rFonts w:ascii="Arial" w:hAnsi="Arial" w:cs="Arial"/>
          <w:color w:val="000000" w:themeColor="text1"/>
          <w:sz w:val="24"/>
          <w:szCs w:val="24"/>
          <w:shd w:val="clear" w:color="auto" w:fill="FFFFFF"/>
          <w:lang w:val="en-GB"/>
        </w:rPr>
        <w:t>, M.P., Gil-</w:t>
      </w:r>
      <w:proofErr w:type="spellStart"/>
      <w:r w:rsidRPr="00083AAA">
        <w:rPr>
          <w:rFonts w:ascii="Arial" w:hAnsi="Arial" w:cs="Arial"/>
          <w:color w:val="000000" w:themeColor="text1"/>
          <w:sz w:val="24"/>
          <w:szCs w:val="24"/>
          <w:shd w:val="clear" w:color="auto" w:fill="FFFFFF"/>
          <w:lang w:val="en-GB"/>
        </w:rPr>
        <w:t>Saura</w:t>
      </w:r>
      <w:proofErr w:type="spellEnd"/>
      <w:r w:rsidRPr="00083AAA">
        <w:rPr>
          <w:rFonts w:ascii="Arial" w:hAnsi="Arial" w:cs="Arial"/>
          <w:color w:val="000000" w:themeColor="text1"/>
          <w:sz w:val="24"/>
          <w:szCs w:val="24"/>
          <w:shd w:val="clear" w:color="auto" w:fill="FFFFFF"/>
          <w:lang w:val="en-GB"/>
        </w:rPr>
        <w:t>, I., Ruiz-Molina, M.E. and Fuentes-</w:t>
      </w:r>
      <w:proofErr w:type="spellStart"/>
      <w:r w:rsidRPr="00083AAA">
        <w:rPr>
          <w:rFonts w:ascii="Arial" w:hAnsi="Arial" w:cs="Arial"/>
          <w:color w:val="000000" w:themeColor="text1"/>
          <w:sz w:val="24"/>
          <w:szCs w:val="24"/>
          <w:shd w:val="clear" w:color="auto" w:fill="FFFFFF"/>
          <w:lang w:val="en-GB"/>
        </w:rPr>
        <w:t>Blasco</w:t>
      </w:r>
      <w:proofErr w:type="spellEnd"/>
      <w:r w:rsidRPr="00083AAA">
        <w:rPr>
          <w:rFonts w:ascii="Arial" w:hAnsi="Arial" w:cs="Arial"/>
          <w:color w:val="000000" w:themeColor="text1"/>
          <w:sz w:val="24"/>
          <w:szCs w:val="24"/>
          <w:shd w:val="clear" w:color="auto" w:fill="FFFFFF"/>
          <w:lang w:val="en-GB"/>
        </w:rPr>
        <w:t>, M., 2019. Social media communications and festival brand equity: Millennials vs Centennials. </w:t>
      </w:r>
      <w:r w:rsidRPr="00083AAA">
        <w:rPr>
          <w:rFonts w:ascii="Arial" w:hAnsi="Arial" w:cs="Arial"/>
          <w:i/>
          <w:iCs/>
          <w:color w:val="000000" w:themeColor="text1"/>
          <w:sz w:val="24"/>
          <w:szCs w:val="24"/>
          <w:shd w:val="clear" w:color="auto" w:fill="FFFFFF"/>
          <w:lang w:val="en-GB"/>
        </w:rPr>
        <w:t>Journal of Hospitality and Tourism Management</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40</w:t>
      </w:r>
      <w:r w:rsidRPr="00083AAA">
        <w:rPr>
          <w:rFonts w:ascii="Arial" w:hAnsi="Arial" w:cs="Arial"/>
          <w:color w:val="000000" w:themeColor="text1"/>
          <w:sz w:val="24"/>
          <w:szCs w:val="24"/>
          <w:shd w:val="clear" w:color="auto" w:fill="FFFFFF"/>
          <w:lang w:val="en-GB"/>
        </w:rPr>
        <w:t>, pp.134-144.</w:t>
      </w:r>
    </w:p>
    <w:p w14:paraId="36BCD619"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Percy, L., 2023. </w:t>
      </w:r>
      <w:r w:rsidRPr="00083AAA">
        <w:rPr>
          <w:rFonts w:ascii="Arial" w:hAnsi="Arial" w:cs="Arial"/>
          <w:i/>
          <w:iCs/>
          <w:color w:val="000000" w:themeColor="text1"/>
          <w:sz w:val="24"/>
          <w:szCs w:val="24"/>
          <w:shd w:val="clear" w:color="auto" w:fill="FFFFFF"/>
          <w:lang w:val="en-GB"/>
        </w:rPr>
        <w:t>Strategic integrated marketing communications</w:t>
      </w:r>
      <w:r w:rsidRPr="00083AAA">
        <w:rPr>
          <w:rFonts w:ascii="Arial" w:hAnsi="Arial" w:cs="Arial"/>
          <w:color w:val="000000" w:themeColor="text1"/>
          <w:sz w:val="24"/>
          <w:szCs w:val="24"/>
          <w:shd w:val="clear" w:color="auto" w:fill="FFFFFF"/>
          <w:lang w:val="en-GB"/>
        </w:rPr>
        <w:t>. Taylor &amp; Francis.</w:t>
      </w:r>
    </w:p>
    <w:p w14:paraId="056E4D8F"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Porcu</w:t>
      </w:r>
      <w:proofErr w:type="spellEnd"/>
      <w:r w:rsidRPr="00083AAA">
        <w:rPr>
          <w:rFonts w:ascii="Arial" w:hAnsi="Arial" w:cs="Arial"/>
          <w:color w:val="000000" w:themeColor="text1"/>
          <w:sz w:val="24"/>
          <w:szCs w:val="24"/>
          <w:shd w:val="clear" w:color="auto" w:fill="FFFFFF"/>
          <w:lang w:val="en-GB"/>
        </w:rPr>
        <w:t>, L., del Barrio-García, S., Alcántara-Pilar, J.M. and Crespo-Almendros, E., 2019. Ana</w:t>
      </w:r>
      <w:r w:rsidR="001B680C" w:rsidRPr="00083AAA">
        <w:rPr>
          <w:rFonts w:ascii="Arial" w:hAnsi="Arial" w:cs="Arial"/>
          <w:color w:val="000000" w:themeColor="text1"/>
          <w:sz w:val="24"/>
          <w:szCs w:val="24"/>
          <w:shd w:val="clear" w:color="auto" w:fill="FFFFFF"/>
          <w:lang w:val="en-GB"/>
        </w:rPr>
        <w:t>lys</w:t>
      </w:r>
      <w:r w:rsidRPr="00083AAA">
        <w:rPr>
          <w:rFonts w:ascii="Arial" w:hAnsi="Arial" w:cs="Arial"/>
          <w:color w:val="000000" w:themeColor="text1"/>
          <w:sz w:val="24"/>
          <w:szCs w:val="24"/>
          <w:shd w:val="clear" w:color="auto" w:fill="FFFFFF"/>
          <w:lang w:val="en-GB"/>
        </w:rPr>
        <w:t>ing the influence of firm-wide integrated marketing communication on market performance in the hospitality industry. </w:t>
      </w:r>
      <w:r w:rsidRPr="00083AAA">
        <w:rPr>
          <w:rFonts w:ascii="Arial" w:hAnsi="Arial" w:cs="Arial"/>
          <w:i/>
          <w:iCs/>
          <w:color w:val="000000" w:themeColor="text1"/>
          <w:sz w:val="24"/>
          <w:szCs w:val="24"/>
          <w:shd w:val="clear" w:color="auto" w:fill="FFFFFF"/>
          <w:lang w:val="en-GB"/>
        </w:rPr>
        <w:t>International Journal of Hospitality Management</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80</w:t>
      </w:r>
      <w:r w:rsidRPr="00083AAA">
        <w:rPr>
          <w:rFonts w:ascii="Arial" w:hAnsi="Arial" w:cs="Arial"/>
          <w:color w:val="000000" w:themeColor="text1"/>
          <w:sz w:val="24"/>
          <w:szCs w:val="24"/>
          <w:shd w:val="clear" w:color="auto" w:fill="FFFFFF"/>
          <w:lang w:val="en-GB"/>
        </w:rPr>
        <w:t>, pp.13-24.</w:t>
      </w:r>
    </w:p>
    <w:p w14:paraId="73A21D92" w14:textId="77777777" w:rsidR="004B7E84" w:rsidRPr="00083AAA"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r w:rsidRPr="00083AAA">
        <w:rPr>
          <w:rFonts w:ascii="Arial" w:hAnsi="Arial" w:cs="Arial"/>
          <w:color w:val="000000" w:themeColor="text1"/>
          <w:sz w:val="24"/>
          <w:szCs w:val="24"/>
          <w:shd w:val="clear" w:color="auto" w:fill="FFFFFF"/>
          <w:lang w:val="en-GB"/>
        </w:rPr>
        <w:t xml:space="preserve">Rodríguez-Molina, M.A., </w:t>
      </w:r>
      <w:proofErr w:type="spellStart"/>
      <w:r w:rsidRPr="00083AAA">
        <w:rPr>
          <w:rFonts w:ascii="Arial" w:hAnsi="Arial" w:cs="Arial"/>
          <w:color w:val="000000" w:themeColor="text1"/>
          <w:sz w:val="24"/>
          <w:szCs w:val="24"/>
          <w:shd w:val="clear" w:color="auto" w:fill="FFFFFF"/>
          <w:lang w:val="en-GB"/>
        </w:rPr>
        <w:t>Frías-Jamilena</w:t>
      </w:r>
      <w:proofErr w:type="spellEnd"/>
      <w:r w:rsidRPr="00083AAA">
        <w:rPr>
          <w:rFonts w:ascii="Arial" w:hAnsi="Arial" w:cs="Arial"/>
          <w:color w:val="000000" w:themeColor="text1"/>
          <w:sz w:val="24"/>
          <w:szCs w:val="24"/>
          <w:shd w:val="clear" w:color="auto" w:fill="FFFFFF"/>
          <w:lang w:val="en-GB"/>
        </w:rPr>
        <w:t xml:space="preserve">, D.M., Del Barrio-García, S. and </w:t>
      </w:r>
      <w:proofErr w:type="spellStart"/>
      <w:r w:rsidRPr="00083AAA">
        <w:rPr>
          <w:rFonts w:ascii="Arial" w:hAnsi="Arial" w:cs="Arial"/>
          <w:color w:val="000000" w:themeColor="text1"/>
          <w:sz w:val="24"/>
          <w:szCs w:val="24"/>
          <w:shd w:val="clear" w:color="auto" w:fill="FFFFFF"/>
          <w:lang w:val="en-GB"/>
        </w:rPr>
        <w:t>Castañeda</w:t>
      </w:r>
      <w:proofErr w:type="spellEnd"/>
      <w:r w:rsidRPr="00083AAA">
        <w:rPr>
          <w:rFonts w:ascii="Arial" w:hAnsi="Arial" w:cs="Arial"/>
          <w:color w:val="000000" w:themeColor="text1"/>
          <w:sz w:val="24"/>
          <w:szCs w:val="24"/>
          <w:shd w:val="clear" w:color="auto" w:fill="FFFFFF"/>
          <w:lang w:val="en-GB"/>
        </w:rPr>
        <w:t>-García, J.A., 2019. Destination brand equity-formation: Positioning by tourism type and message consistency. </w:t>
      </w:r>
      <w:r w:rsidRPr="00083AAA">
        <w:rPr>
          <w:rFonts w:ascii="Arial" w:hAnsi="Arial" w:cs="Arial"/>
          <w:i/>
          <w:iCs/>
          <w:color w:val="000000" w:themeColor="text1"/>
          <w:sz w:val="24"/>
          <w:szCs w:val="24"/>
          <w:shd w:val="clear" w:color="auto" w:fill="FFFFFF"/>
          <w:lang w:val="en-GB"/>
        </w:rPr>
        <w:t>Journal of Destination Marketing &amp; Management</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12</w:t>
      </w:r>
      <w:r w:rsidRPr="00083AAA">
        <w:rPr>
          <w:rFonts w:ascii="Arial" w:hAnsi="Arial" w:cs="Arial"/>
          <w:color w:val="000000" w:themeColor="text1"/>
          <w:sz w:val="24"/>
          <w:szCs w:val="24"/>
          <w:shd w:val="clear" w:color="auto" w:fill="FFFFFF"/>
          <w:lang w:val="en-GB"/>
        </w:rPr>
        <w:t>, pp.114-124.</w:t>
      </w:r>
    </w:p>
    <w:p w14:paraId="2D5553D7" w14:textId="77777777" w:rsidR="004B7E84" w:rsidRPr="00EC648E" w:rsidRDefault="004B7E84" w:rsidP="00EC648E">
      <w:pPr>
        <w:spacing w:after="0" w:line="360" w:lineRule="auto"/>
        <w:ind w:left="720" w:hanging="720"/>
        <w:contextualSpacing/>
        <w:jc w:val="both"/>
        <w:rPr>
          <w:rFonts w:ascii="Arial" w:hAnsi="Arial" w:cs="Arial"/>
          <w:color w:val="000000" w:themeColor="text1"/>
          <w:sz w:val="24"/>
          <w:szCs w:val="24"/>
          <w:shd w:val="clear" w:color="auto" w:fill="FFFFFF"/>
          <w:lang w:val="en-GB"/>
        </w:rPr>
      </w:pPr>
      <w:proofErr w:type="spellStart"/>
      <w:r w:rsidRPr="00083AAA">
        <w:rPr>
          <w:rFonts w:ascii="Arial" w:hAnsi="Arial" w:cs="Arial"/>
          <w:color w:val="000000" w:themeColor="text1"/>
          <w:sz w:val="24"/>
          <w:szCs w:val="24"/>
          <w:shd w:val="clear" w:color="auto" w:fill="FFFFFF"/>
          <w:lang w:val="en-GB"/>
        </w:rPr>
        <w:t>Šerić</w:t>
      </w:r>
      <w:proofErr w:type="spellEnd"/>
      <w:r w:rsidRPr="00083AAA">
        <w:rPr>
          <w:rFonts w:ascii="Arial" w:hAnsi="Arial" w:cs="Arial"/>
          <w:color w:val="000000" w:themeColor="text1"/>
          <w:sz w:val="24"/>
          <w:szCs w:val="24"/>
          <w:shd w:val="clear" w:color="auto" w:fill="FFFFFF"/>
          <w:lang w:val="en-GB"/>
        </w:rPr>
        <w:t xml:space="preserve">, M., </w:t>
      </w:r>
      <w:proofErr w:type="spellStart"/>
      <w:r w:rsidRPr="00083AAA">
        <w:rPr>
          <w:rFonts w:ascii="Arial" w:hAnsi="Arial" w:cs="Arial"/>
          <w:color w:val="000000" w:themeColor="text1"/>
          <w:sz w:val="24"/>
          <w:szCs w:val="24"/>
          <w:shd w:val="clear" w:color="auto" w:fill="FFFFFF"/>
          <w:lang w:val="en-GB"/>
        </w:rPr>
        <w:t>Ozretić-Došen</w:t>
      </w:r>
      <w:proofErr w:type="spellEnd"/>
      <w:r w:rsidRPr="00083AAA">
        <w:rPr>
          <w:rFonts w:ascii="Arial" w:hAnsi="Arial" w:cs="Arial"/>
          <w:color w:val="000000" w:themeColor="text1"/>
          <w:sz w:val="24"/>
          <w:szCs w:val="24"/>
          <w:shd w:val="clear" w:color="auto" w:fill="FFFFFF"/>
          <w:lang w:val="en-GB"/>
        </w:rPr>
        <w:t xml:space="preserve">, Đ. and </w:t>
      </w:r>
      <w:proofErr w:type="spellStart"/>
      <w:r w:rsidRPr="00083AAA">
        <w:rPr>
          <w:rFonts w:ascii="Arial" w:hAnsi="Arial" w:cs="Arial"/>
          <w:color w:val="000000" w:themeColor="text1"/>
          <w:sz w:val="24"/>
          <w:szCs w:val="24"/>
          <w:shd w:val="clear" w:color="auto" w:fill="FFFFFF"/>
          <w:lang w:val="en-GB"/>
        </w:rPr>
        <w:t>Škare</w:t>
      </w:r>
      <w:proofErr w:type="spellEnd"/>
      <w:r w:rsidRPr="00083AAA">
        <w:rPr>
          <w:rFonts w:ascii="Arial" w:hAnsi="Arial" w:cs="Arial"/>
          <w:color w:val="000000" w:themeColor="text1"/>
          <w:sz w:val="24"/>
          <w:szCs w:val="24"/>
          <w:shd w:val="clear" w:color="auto" w:fill="FFFFFF"/>
          <w:lang w:val="en-GB"/>
        </w:rPr>
        <w:t xml:space="preserve">, V., 2020. How can perceived consistency in marketing communications influence customer–brand relationship </w:t>
      </w:r>
      <w:proofErr w:type="gramStart"/>
      <w:r w:rsidRPr="00083AAA">
        <w:rPr>
          <w:rFonts w:ascii="Arial" w:hAnsi="Arial" w:cs="Arial"/>
          <w:color w:val="000000" w:themeColor="text1"/>
          <w:sz w:val="24"/>
          <w:szCs w:val="24"/>
          <w:shd w:val="clear" w:color="auto" w:fill="FFFFFF"/>
          <w:lang w:val="en-GB"/>
        </w:rPr>
        <w:t>outcomes?.</w:t>
      </w:r>
      <w:proofErr w:type="gramEnd"/>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European Management Journal</w:t>
      </w:r>
      <w:r w:rsidRPr="00083AAA">
        <w:rPr>
          <w:rFonts w:ascii="Arial" w:hAnsi="Arial" w:cs="Arial"/>
          <w:color w:val="000000" w:themeColor="text1"/>
          <w:sz w:val="24"/>
          <w:szCs w:val="24"/>
          <w:shd w:val="clear" w:color="auto" w:fill="FFFFFF"/>
          <w:lang w:val="en-GB"/>
        </w:rPr>
        <w:t>, </w:t>
      </w:r>
      <w:r w:rsidRPr="00083AAA">
        <w:rPr>
          <w:rFonts w:ascii="Arial" w:hAnsi="Arial" w:cs="Arial"/>
          <w:i/>
          <w:iCs/>
          <w:color w:val="000000" w:themeColor="text1"/>
          <w:sz w:val="24"/>
          <w:szCs w:val="24"/>
          <w:shd w:val="clear" w:color="auto" w:fill="FFFFFF"/>
          <w:lang w:val="en-GB"/>
        </w:rPr>
        <w:t>38</w:t>
      </w:r>
      <w:r w:rsidRPr="00083AAA">
        <w:rPr>
          <w:rFonts w:ascii="Arial" w:hAnsi="Arial" w:cs="Arial"/>
          <w:color w:val="000000" w:themeColor="text1"/>
          <w:sz w:val="24"/>
          <w:szCs w:val="24"/>
          <w:shd w:val="clear" w:color="auto" w:fill="FFFFFF"/>
          <w:lang w:val="en-GB"/>
        </w:rPr>
        <w:t>(2), pp.335-343.</w:t>
      </w:r>
    </w:p>
    <w:sectPr w:rsidR="004B7E84" w:rsidRPr="00EC648E" w:rsidSect="004B7E84">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16197" w14:textId="77777777" w:rsidR="008139F6" w:rsidRDefault="008139F6" w:rsidP="004B7E84">
      <w:pPr>
        <w:spacing w:after="0" w:line="240" w:lineRule="auto"/>
      </w:pPr>
      <w:r>
        <w:separator/>
      </w:r>
    </w:p>
  </w:endnote>
  <w:endnote w:type="continuationSeparator" w:id="0">
    <w:p w14:paraId="08608FA4" w14:textId="77777777" w:rsidR="008139F6" w:rsidRDefault="008139F6" w:rsidP="004B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C4FFC" w14:textId="77777777" w:rsidR="008139F6" w:rsidRDefault="008139F6" w:rsidP="004B7E84">
      <w:pPr>
        <w:spacing w:after="0" w:line="240" w:lineRule="auto"/>
      </w:pPr>
      <w:r>
        <w:separator/>
      </w:r>
    </w:p>
  </w:footnote>
  <w:footnote w:type="continuationSeparator" w:id="0">
    <w:p w14:paraId="6DD665CA" w14:textId="77777777" w:rsidR="008139F6" w:rsidRDefault="008139F6" w:rsidP="004B7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sz w:val="24"/>
        <w:szCs w:val="24"/>
      </w:rPr>
      <w:id w:val="-1706100285"/>
      <w:docPartObj>
        <w:docPartGallery w:val="Page Numbers (Top of Page)"/>
        <w:docPartUnique/>
      </w:docPartObj>
    </w:sdtPr>
    <w:sdtEndPr>
      <w:rPr>
        <w:noProof/>
      </w:rPr>
    </w:sdtEndPr>
    <w:sdtContent>
      <w:p w14:paraId="0E12691C" w14:textId="77777777" w:rsidR="00D46B02" w:rsidRPr="004B7E84" w:rsidRDefault="00D46B02">
        <w:pPr>
          <w:pStyle w:val="Header"/>
          <w:jc w:val="right"/>
          <w:rPr>
            <w:rFonts w:ascii="Arial" w:hAnsi="Arial" w:cs="Arial"/>
            <w:color w:val="000000" w:themeColor="text1"/>
            <w:sz w:val="24"/>
            <w:szCs w:val="24"/>
          </w:rPr>
        </w:pPr>
        <w:r w:rsidRPr="004B7E84">
          <w:rPr>
            <w:rFonts w:ascii="Arial" w:hAnsi="Arial" w:cs="Arial"/>
            <w:color w:val="000000" w:themeColor="text1"/>
            <w:sz w:val="24"/>
            <w:szCs w:val="24"/>
          </w:rPr>
          <w:t xml:space="preserve">Marketing Management        </w:t>
        </w:r>
        <w:r w:rsidRPr="004B7E84">
          <w:rPr>
            <w:rFonts w:ascii="Arial" w:hAnsi="Arial" w:cs="Arial"/>
            <w:color w:val="000000" w:themeColor="text1"/>
            <w:sz w:val="24"/>
            <w:szCs w:val="24"/>
          </w:rPr>
          <w:fldChar w:fldCharType="begin"/>
        </w:r>
        <w:r w:rsidRPr="004B7E84">
          <w:rPr>
            <w:rFonts w:ascii="Arial" w:hAnsi="Arial" w:cs="Arial"/>
            <w:color w:val="000000" w:themeColor="text1"/>
            <w:sz w:val="24"/>
            <w:szCs w:val="24"/>
          </w:rPr>
          <w:instrText xml:space="preserve"> PAGE   \* MERGEFORMAT </w:instrText>
        </w:r>
        <w:r w:rsidRPr="004B7E84">
          <w:rPr>
            <w:rFonts w:ascii="Arial" w:hAnsi="Arial" w:cs="Arial"/>
            <w:color w:val="000000" w:themeColor="text1"/>
            <w:sz w:val="24"/>
            <w:szCs w:val="24"/>
          </w:rPr>
          <w:fldChar w:fldCharType="separate"/>
        </w:r>
        <w:r w:rsidR="002C1E99">
          <w:rPr>
            <w:rFonts w:ascii="Arial" w:hAnsi="Arial" w:cs="Arial"/>
            <w:noProof/>
            <w:color w:val="000000" w:themeColor="text1"/>
            <w:sz w:val="24"/>
            <w:szCs w:val="24"/>
          </w:rPr>
          <w:t>4</w:t>
        </w:r>
        <w:r w:rsidRPr="004B7E84">
          <w:rPr>
            <w:rFonts w:ascii="Arial" w:hAnsi="Arial" w:cs="Arial"/>
            <w:noProof/>
            <w:color w:val="000000" w:themeColor="text1"/>
            <w:sz w:val="24"/>
            <w:szCs w:val="24"/>
          </w:rPr>
          <w:fldChar w:fldCharType="end"/>
        </w:r>
      </w:p>
    </w:sdtContent>
  </w:sdt>
  <w:p w14:paraId="7357064D" w14:textId="77777777" w:rsidR="00D46B02" w:rsidRDefault="00D46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7A65"/>
    <w:multiLevelType w:val="hybridMultilevel"/>
    <w:tmpl w:val="764A8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EE3059"/>
    <w:multiLevelType w:val="hybridMultilevel"/>
    <w:tmpl w:val="E32E0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F26881"/>
    <w:multiLevelType w:val="hybridMultilevel"/>
    <w:tmpl w:val="D082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9A4693"/>
    <w:multiLevelType w:val="hybridMultilevel"/>
    <w:tmpl w:val="53AC6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69127A"/>
    <w:multiLevelType w:val="hybridMultilevel"/>
    <w:tmpl w:val="1B3C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286587"/>
    <w:multiLevelType w:val="hybridMultilevel"/>
    <w:tmpl w:val="7436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481B55"/>
    <w:multiLevelType w:val="hybridMultilevel"/>
    <w:tmpl w:val="9698F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620700">
    <w:abstractNumId w:val="6"/>
  </w:num>
  <w:num w:numId="2" w16cid:durableId="1363440330">
    <w:abstractNumId w:val="2"/>
  </w:num>
  <w:num w:numId="3" w16cid:durableId="1187789604">
    <w:abstractNumId w:val="5"/>
  </w:num>
  <w:num w:numId="4" w16cid:durableId="1350913767">
    <w:abstractNumId w:val="4"/>
  </w:num>
  <w:num w:numId="5" w16cid:durableId="1408188825">
    <w:abstractNumId w:val="3"/>
  </w:num>
  <w:num w:numId="6" w16cid:durableId="1257906395">
    <w:abstractNumId w:val="0"/>
  </w:num>
  <w:num w:numId="7" w16cid:durableId="1381203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38E8"/>
    <w:rsid w:val="000131FA"/>
    <w:rsid w:val="00013208"/>
    <w:rsid w:val="00083AAA"/>
    <w:rsid w:val="00120DF1"/>
    <w:rsid w:val="001B680C"/>
    <w:rsid w:val="001D6195"/>
    <w:rsid w:val="00205DB7"/>
    <w:rsid w:val="00291B48"/>
    <w:rsid w:val="00292131"/>
    <w:rsid w:val="002C1E99"/>
    <w:rsid w:val="00305F9F"/>
    <w:rsid w:val="003107EF"/>
    <w:rsid w:val="003367F4"/>
    <w:rsid w:val="003500BA"/>
    <w:rsid w:val="0038153E"/>
    <w:rsid w:val="00402D4C"/>
    <w:rsid w:val="004331A6"/>
    <w:rsid w:val="00483248"/>
    <w:rsid w:val="004B7E84"/>
    <w:rsid w:val="007805E0"/>
    <w:rsid w:val="007915E5"/>
    <w:rsid w:val="008078C4"/>
    <w:rsid w:val="008139F6"/>
    <w:rsid w:val="008538E8"/>
    <w:rsid w:val="008C2B16"/>
    <w:rsid w:val="00926B59"/>
    <w:rsid w:val="009B5216"/>
    <w:rsid w:val="009E0405"/>
    <w:rsid w:val="00A06425"/>
    <w:rsid w:val="00A15F7E"/>
    <w:rsid w:val="00B4220C"/>
    <w:rsid w:val="00B46E89"/>
    <w:rsid w:val="00B5544C"/>
    <w:rsid w:val="00B914E9"/>
    <w:rsid w:val="00B96426"/>
    <w:rsid w:val="00BA5BF6"/>
    <w:rsid w:val="00CE5BB9"/>
    <w:rsid w:val="00CE75D9"/>
    <w:rsid w:val="00CF2C05"/>
    <w:rsid w:val="00D46B02"/>
    <w:rsid w:val="00D5262F"/>
    <w:rsid w:val="00D667FE"/>
    <w:rsid w:val="00D72BA7"/>
    <w:rsid w:val="00D85E54"/>
    <w:rsid w:val="00DE3457"/>
    <w:rsid w:val="00E1607A"/>
    <w:rsid w:val="00E46B04"/>
    <w:rsid w:val="00EA162F"/>
    <w:rsid w:val="00EC648E"/>
    <w:rsid w:val="00F2639E"/>
    <w:rsid w:val="00F802CA"/>
    <w:rsid w:val="00FB1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EDEB2"/>
  <w15:docId w15:val="{A6694645-6EB8-43CC-BE00-B450A492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39E"/>
    <w:pPr>
      <w:keepNext/>
      <w:keepLines/>
      <w:spacing w:before="480" w:after="0"/>
      <w:outlineLvl w:val="0"/>
    </w:pPr>
    <w:rPr>
      <w:rFonts w:ascii="Arial" w:eastAsiaTheme="majorEastAsia" w:hAnsi="Arial" w:cs="Arial"/>
      <w:b/>
      <w:bCs/>
      <w:i/>
      <w:color w:val="000000" w:themeColor="text1"/>
      <w:sz w:val="24"/>
      <w:szCs w:val="24"/>
      <w:lang w:val="en-GB"/>
    </w:rPr>
  </w:style>
  <w:style w:type="paragraph" w:styleId="Heading2">
    <w:name w:val="heading 2"/>
    <w:basedOn w:val="Normal"/>
    <w:next w:val="Normal"/>
    <w:link w:val="Heading2Char"/>
    <w:uiPriority w:val="9"/>
    <w:unhideWhenUsed/>
    <w:qFormat/>
    <w:rsid w:val="00F2639E"/>
    <w:pPr>
      <w:keepNext/>
      <w:keepLines/>
      <w:spacing w:before="200" w:after="0"/>
      <w:outlineLvl w:val="1"/>
    </w:pPr>
    <w:rPr>
      <w:rFonts w:ascii="Arial" w:eastAsiaTheme="majorEastAsia" w:hAnsi="Arial" w:cs="Arial"/>
      <w:bCs/>
      <w:i/>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16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62F"/>
    <w:rPr>
      <w:rFonts w:ascii="Tahoma" w:hAnsi="Tahoma" w:cs="Tahoma"/>
      <w:sz w:val="16"/>
      <w:szCs w:val="16"/>
    </w:rPr>
  </w:style>
  <w:style w:type="table" w:styleId="TableGrid">
    <w:name w:val="Table Grid"/>
    <w:basedOn w:val="TableNormal"/>
    <w:uiPriority w:val="59"/>
    <w:rsid w:val="009E0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3208"/>
    <w:pPr>
      <w:ind w:left="720"/>
      <w:contextualSpacing/>
    </w:pPr>
  </w:style>
  <w:style w:type="character" w:customStyle="1" w:styleId="Heading1Char">
    <w:name w:val="Heading 1 Char"/>
    <w:basedOn w:val="DefaultParagraphFont"/>
    <w:link w:val="Heading1"/>
    <w:uiPriority w:val="9"/>
    <w:rsid w:val="00F2639E"/>
    <w:rPr>
      <w:rFonts w:ascii="Arial" w:eastAsiaTheme="majorEastAsia" w:hAnsi="Arial" w:cs="Arial"/>
      <w:b/>
      <w:bCs/>
      <w:i/>
      <w:color w:val="000000" w:themeColor="text1"/>
      <w:sz w:val="24"/>
      <w:szCs w:val="24"/>
      <w:lang w:val="en-GB"/>
    </w:rPr>
  </w:style>
  <w:style w:type="character" w:customStyle="1" w:styleId="Heading2Char">
    <w:name w:val="Heading 2 Char"/>
    <w:basedOn w:val="DefaultParagraphFont"/>
    <w:link w:val="Heading2"/>
    <w:uiPriority w:val="9"/>
    <w:rsid w:val="00F2639E"/>
    <w:rPr>
      <w:rFonts w:ascii="Arial" w:eastAsiaTheme="majorEastAsia" w:hAnsi="Arial" w:cs="Arial"/>
      <w:bCs/>
      <w:i/>
      <w:color w:val="000000" w:themeColor="text1"/>
      <w:sz w:val="24"/>
      <w:szCs w:val="24"/>
      <w:lang w:val="en-GB"/>
    </w:rPr>
  </w:style>
  <w:style w:type="paragraph" w:styleId="Header">
    <w:name w:val="header"/>
    <w:basedOn w:val="Normal"/>
    <w:link w:val="HeaderChar"/>
    <w:uiPriority w:val="99"/>
    <w:unhideWhenUsed/>
    <w:rsid w:val="004B7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E84"/>
  </w:style>
  <w:style w:type="paragraph" w:styleId="Footer">
    <w:name w:val="footer"/>
    <w:basedOn w:val="Normal"/>
    <w:link w:val="FooterChar"/>
    <w:uiPriority w:val="99"/>
    <w:unhideWhenUsed/>
    <w:rsid w:val="004B7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E84"/>
  </w:style>
  <w:style w:type="paragraph" w:styleId="TOCHeading">
    <w:name w:val="TOC Heading"/>
    <w:basedOn w:val="Heading1"/>
    <w:next w:val="Normal"/>
    <w:uiPriority w:val="39"/>
    <w:semiHidden/>
    <w:unhideWhenUsed/>
    <w:qFormat/>
    <w:rsid w:val="004B7E84"/>
    <w:pPr>
      <w:outlineLvl w:val="9"/>
    </w:pPr>
    <w:rPr>
      <w:rFonts w:asciiTheme="majorHAnsi" w:hAnsiTheme="majorHAnsi" w:cstheme="majorBidi"/>
      <w:i w:val="0"/>
      <w:color w:val="365F91" w:themeColor="accent1" w:themeShade="BF"/>
      <w:sz w:val="28"/>
      <w:szCs w:val="28"/>
      <w:lang w:val="en-US" w:eastAsia="ja-JP"/>
    </w:rPr>
  </w:style>
  <w:style w:type="paragraph" w:styleId="TOC1">
    <w:name w:val="toc 1"/>
    <w:basedOn w:val="Normal"/>
    <w:next w:val="Normal"/>
    <w:autoRedefine/>
    <w:uiPriority w:val="39"/>
    <w:unhideWhenUsed/>
    <w:rsid w:val="004B7E84"/>
    <w:pPr>
      <w:spacing w:after="100"/>
    </w:pPr>
  </w:style>
  <w:style w:type="paragraph" w:styleId="TOC2">
    <w:name w:val="toc 2"/>
    <w:basedOn w:val="Normal"/>
    <w:next w:val="Normal"/>
    <w:autoRedefine/>
    <w:uiPriority w:val="39"/>
    <w:unhideWhenUsed/>
    <w:rsid w:val="004B7E84"/>
    <w:pPr>
      <w:spacing w:after="100"/>
      <w:ind w:left="220"/>
    </w:pPr>
  </w:style>
  <w:style w:type="character" w:styleId="Hyperlink">
    <w:name w:val="Hyperlink"/>
    <w:basedOn w:val="DefaultParagraphFont"/>
    <w:uiPriority w:val="99"/>
    <w:unhideWhenUsed/>
    <w:rsid w:val="004B7E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382344">
      <w:bodyDiv w:val="1"/>
      <w:marLeft w:val="0"/>
      <w:marRight w:val="0"/>
      <w:marTop w:val="0"/>
      <w:marBottom w:val="0"/>
      <w:divBdr>
        <w:top w:val="none" w:sz="0" w:space="0" w:color="auto"/>
        <w:left w:val="none" w:sz="0" w:space="0" w:color="auto"/>
        <w:bottom w:val="none" w:sz="0" w:space="0" w:color="auto"/>
        <w:right w:val="none" w:sz="0" w:space="0" w:color="auto"/>
      </w:divBdr>
    </w:div>
    <w:div w:id="1469542813">
      <w:bodyDiv w:val="1"/>
      <w:marLeft w:val="0"/>
      <w:marRight w:val="0"/>
      <w:marTop w:val="0"/>
      <w:marBottom w:val="0"/>
      <w:divBdr>
        <w:top w:val="none" w:sz="0" w:space="0" w:color="auto"/>
        <w:left w:val="none" w:sz="0" w:space="0" w:color="auto"/>
        <w:bottom w:val="none" w:sz="0" w:space="0" w:color="auto"/>
        <w:right w:val="none" w:sz="0" w:space="0" w:color="auto"/>
      </w:divBdr>
      <w:divsChild>
        <w:div w:id="206572967">
          <w:marLeft w:val="0"/>
          <w:marRight w:val="0"/>
          <w:marTop w:val="0"/>
          <w:marBottom w:val="0"/>
          <w:divBdr>
            <w:top w:val="single" w:sz="2" w:space="0" w:color="auto"/>
            <w:left w:val="single" w:sz="2" w:space="0" w:color="auto"/>
            <w:bottom w:val="single" w:sz="6" w:space="0" w:color="auto"/>
            <w:right w:val="single" w:sz="2" w:space="0" w:color="auto"/>
          </w:divBdr>
          <w:divsChild>
            <w:div w:id="181818854">
              <w:marLeft w:val="0"/>
              <w:marRight w:val="0"/>
              <w:marTop w:val="100"/>
              <w:marBottom w:val="100"/>
              <w:divBdr>
                <w:top w:val="single" w:sz="2" w:space="0" w:color="D9D9E3"/>
                <w:left w:val="single" w:sz="2" w:space="0" w:color="D9D9E3"/>
                <w:bottom w:val="single" w:sz="2" w:space="0" w:color="D9D9E3"/>
                <w:right w:val="single" w:sz="2" w:space="0" w:color="D9D9E3"/>
              </w:divBdr>
              <w:divsChild>
                <w:div w:id="131102815">
                  <w:marLeft w:val="0"/>
                  <w:marRight w:val="0"/>
                  <w:marTop w:val="0"/>
                  <w:marBottom w:val="0"/>
                  <w:divBdr>
                    <w:top w:val="single" w:sz="2" w:space="0" w:color="D9D9E3"/>
                    <w:left w:val="single" w:sz="2" w:space="0" w:color="D9D9E3"/>
                    <w:bottom w:val="single" w:sz="2" w:space="0" w:color="D9D9E3"/>
                    <w:right w:val="single" w:sz="2" w:space="0" w:color="D9D9E3"/>
                  </w:divBdr>
                  <w:divsChild>
                    <w:div w:id="1058742211">
                      <w:marLeft w:val="0"/>
                      <w:marRight w:val="0"/>
                      <w:marTop w:val="0"/>
                      <w:marBottom w:val="0"/>
                      <w:divBdr>
                        <w:top w:val="single" w:sz="2" w:space="0" w:color="D9D9E3"/>
                        <w:left w:val="single" w:sz="2" w:space="0" w:color="D9D9E3"/>
                        <w:bottom w:val="single" w:sz="2" w:space="0" w:color="D9D9E3"/>
                        <w:right w:val="single" w:sz="2" w:space="0" w:color="D9D9E3"/>
                      </w:divBdr>
                      <w:divsChild>
                        <w:div w:id="1220632090">
                          <w:marLeft w:val="0"/>
                          <w:marRight w:val="0"/>
                          <w:marTop w:val="0"/>
                          <w:marBottom w:val="0"/>
                          <w:divBdr>
                            <w:top w:val="single" w:sz="2" w:space="0" w:color="D9D9E3"/>
                            <w:left w:val="single" w:sz="2" w:space="0" w:color="D9D9E3"/>
                            <w:bottom w:val="single" w:sz="2" w:space="0" w:color="D9D9E3"/>
                            <w:right w:val="single" w:sz="2" w:space="0" w:color="D9D9E3"/>
                          </w:divBdr>
                          <w:divsChild>
                            <w:div w:id="1929651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738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A62958F-7EA0-4A5E-AA36-8F9DB5696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25</Pages>
  <Words>5359</Words>
  <Characters>30551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dobrinka kiryakova</cp:lastModifiedBy>
  <cp:revision>42</cp:revision>
  <dcterms:created xsi:type="dcterms:W3CDTF">2023-04-17T10:54:00Z</dcterms:created>
  <dcterms:modified xsi:type="dcterms:W3CDTF">2023-04-28T07:44:00Z</dcterms:modified>
</cp:coreProperties>
</file>