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79602518" w14:textId="77777777" w:rsidTr="00192834">
        <w:tc>
          <w:tcPr>
            <w:tcW w:w="9016" w:type="dxa"/>
            <w:gridSpan w:val="3"/>
          </w:tcPr>
          <w:p w14:paraId="601AA606" w14:textId="77777777" w:rsidR="00ED401F" w:rsidRPr="00C47FD5" w:rsidRDefault="00ED401F" w:rsidP="00C47FD5">
            <w:pPr>
              <w:spacing w:line="360" w:lineRule="auto"/>
              <w:jc w:val="center"/>
              <w:rPr>
                <w:rFonts w:ascii="Arial" w:hAnsi="Arial" w:cs="Arial"/>
                <w:i/>
                <w:sz w:val="24"/>
                <w:szCs w:val="24"/>
              </w:rPr>
            </w:pPr>
            <w:r w:rsidRPr="00C47FD5">
              <w:rPr>
                <w:rFonts w:ascii="Arial" w:hAnsi="Arial" w:cs="Arial"/>
                <w:b/>
                <w:i/>
                <w:sz w:val="24"/>
                <w:szCs w:val="24"/>
              </w:rPr>
              <w:t>Activity Plan</w:t>
            </w:r>
          </w:p>
        </w:tc>
      </w:tr>
      <w:tr w:rsidR="00ED401F" w14:paraId="21E2251E" w14:textId="77777777" w:rsidTr="00192834">
        <w:tc>
          <w:tcPr>
            <w:tcW w:w="9016" w:type="dxa"/>
            <w:gridSpan w:val="3"/>
          </w:tcPr>
          <w:p w14:paraId="01F6A7F8" w14:textId="3CD74F8C" w:rsidR="00ED401F"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Activity:</w:t>
            </w:r>
            <w:r w:rsidR="004B46C8" w:rsidRPr="00C47FD5">
              <w:rPr>
                <w:rFonts w:ascii="Arial" w:hAnsi="Arial" w:cs="Arial"/>
                <w:b/>
                <w:i/>
                <w:sz w:val="24"/>
                <w:szCs w:val="24"/>
              </w:rPr>
              <w:t xml:space="preserve"> </w:t>
            </w:r>
            <w:r w:rsidR="004B46C8" w:rsidRPr="00C47FD5">
              <w:rPr>
                <w:rFonts w:ascii="Arial" w:hAnsi="Arial" w:cs="Arial"/>
                <w:bCs/>
                <w:iCs/>
                <w:sz w:val="24"/>
                <w:szCs w:val="24"/>
              </w:rPr>
              <w:t>Addition and subtraction using natural resources.</w:t>
            </w:r>
          </w:p>
          <w:p w14:paraId="6E969514" w14:textId="77777777" w:rsidR="00ED401F" w:rsidRPr="00C47FD5" w:rsidRDefault="00ED401F" w:rsidP="00C47FD5">
            <w:pPr>
              <w:spacing w:line="360" w:lineRule="auto"/>
              <w:rPr>
                <w:rFonts w:ascii="Arial" w:hAnsi="Arial" w:cs="Arial"/>
                <w:sz w:val="24"/>
                <w:szCs w:val="24"/>
              </w:rPr>
            </w:pPr>
          </w:p>
        </w:tc>
      </w:tr>
      <w:tr w:rsidR="00ED401F" w14:paraId="1FF1A6D9" w14:textId="77777777" w:rsidTr="00ED401F">
        <w:tc>
          <w:tcPr>
            <w:tcW w:w="2965" w:type="dxa"/>
          </w:tcPr>
          <w:p w14:paraId="16CA071A" w14:textId="410E0B69" w:rsidR="00ED401F"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Number of children:</w:t>
            </w:r>
            <w:r w:rsidR="004B46C8" w:rsidRPr="00C47FD5">
              <w:rPr>
                <w:rFonts w:ascii="Arial" w:hAnsi="Arial" w:cs="Arial"/>
                <w:b/>
                <w:iCs/>
                <w:sz w:val="24"/>
                <w:szCs w:val="24"/>
              </w:rPr>
              <w:t xml:space="preserve"> </w:t>
            </w:r>
            <w:r w:rsidR="00BE7A08" w:rsidRPr="00C47FD5">
              <w:rPr>
                <w:rFonts w:ascii="Arial" w:hAnsi="Arial" w:cs="Arial"/>
                <w:bCs/>
                <w:iCs/>
                <w:sz w:val="24"/>
                <w:szCs w:val="24"/>
              </w:rPr>
              <w:t>8</w:t>
            </w:r>
          </w:p>
          <w:p w14:paraId="5F7F2F89" w14:textId="77777777" w:rsidR="00ED401F" w:rsidRPr="00C47FD5" w:rsidRDefault="00ED401F" w:rsidP="00C47FD5">
            <w:pPr>
              <w:spacing w:line="360" w:lineRule="auto"/>
              <w:rPr>
                <w:rFonts w:ascii="Arial" w:hAnsi="Arial" w:cs="Arial"/>
                <w:sz w:val="24"/>
                <w:szCs w:val="24"/>
              </w:rPr>
            </w:pPr>
          </w:p>
        </w:tc>
        <w:tc>
          <w:tcPr>
            <w:tcW w:w="3150" w:type="dxa"/>
          </w:tcPr>
          <w:p w14:paraId="3271DEA4" w14:textId="313156EB" w:rsidR="00ED401F"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Age of children:</w:t>
            </w:r>
            <w:r w:rsidR="004B46C8" w:rsidRPr="00C47FD5">
              <w:rPr>
                <w:rFonts w:ascii="Arial" w:hAnsi="Arial" w:cs="Arial"/>
                <w:b/>
                <w:i/>
                <w:sz w:val="24"/>
                <w:szCs w:val="24"/>
              </w:rPr>
              <w:t xml:space="preserve"> </w:t>
            </w:r>
            <w:r w:rsidR="004B46C8" w:rsidRPr="00C47FD5">
              <w:rPr>
                <w:rFonts w:ascii="Arial" w:hAnsi="Arial" w:cs="Arial"/>
                <w:bCs/>
                <w:iCs/>
                <w:sz w:val="24"/>
                <w:szCs w:val="24"/>
              </w:rPr>
              <w:t>4/5</w:t>
            </w:r>
          </w:p>
        </w:tc>
        <w:tc>
          <w:tcPr>
            <w:tcW w:w="2901" w:type="dxa"/>
          </w:tcPr>
          <w:p w14:paraId="0B99A23D" w14:textId="5167933C" w:rsidR="00ED401F" w:rsidRPr="00C47FD5" w:rsidRDefault="00ED401F" w:rsidP="00C47FD5">
            <w:pPr>
              <w:spacing w:line="360" w:lineRule="auto"/>
              <w:rPr>
                <w:rFonts w:ascii="Arial" w:hAnsi="Arial" w:cs="Arial"/>
                <w:iCs/>
                <w:sz w:val="24"/>
                <w:szCs w:val="24"/>
              </w:rPr>
            </w:pPr>
            <w:r w:rsidRPr="00C47FD5">
              <w:rPr>
                <w:rFonts w:ascii="Arial" w:hAnsi="Arial" w:cs="Arial"/>
                <w:b/>
                <w:i/>
                <w:sz w:val="24"/>
                <w:szCs w:val="24"/>
              </w:rPr>
              <w:t>Number of adults:</w:t>
            </w:r>
            <w:r w:rsidR="004B46C8" w:rsidRPr="00C47FD5">
              <w:rPr>
                <w:rFonts w:ascii="Arial" w:hAnsi="Arial" w:cs="Arial"/>
                <w:bCs/>
                <w:i/>
                <w:sz w:val="24"/>
                <w:szCs w:val="24"/>
              </w:rPr>
              <w:t xml:space="preserve"> </w:t>
            </w:r>
            <w:r w:rsidR="00BE7A08" w:rsidRPr="00C47FD5">
              <w:rPr>
                <w:rFonts w:ascii="Arial" w:hAnsi="Arial" w:cs="Arial"/>
                <w:bCs/>
                <w:i/>
                <w:sz w:val="24"/>
                <w:szCs w:val="24"/>
              </w:rPr>
              <w:t>2</w:t>
            </w:r>
          </w:p>
        </w:tc>
      </w:tr>
      <w:tr w:rsidR="00ED401F" w14:paraId="26476B61" w14:textId="77777777" w:rsidTr="00ED401F">
        <w:tc>
          <w:tcPr>
            <w:tcW w:w="2965" w:type="dxa"/>
          </w:tcPr>
          <w:p w14:paraId="7280F734" w14:textId="77777777" w:rsidR="00A24040" w:rsidRDefault="00ED401F" w:rsidP="00C47FD5">
            <w:pPr>
              <w:spacing w:line="360" w:lineRule="auto"/>
              <w:rPr>
                <w:rFonts w:ascii="Arial" w:hAnsi="Arial" w:cs="Arial"/>
                <w:b/>
                <w:i/>
                <w:sz w:val="24"/>
                <w:szCs w:val="24"/>
              </w:rPr>
            </w:pPr>
            <w:r w:rsidRPr="00C47FD5">
              <w:rPr>
                <w:rFonts w:ascii="Arial" w:hAnsi="Arial" w:cs="Arial"/>
                <w:b/>
                <w:i/>
                <w:sz w:val="24"/>
                <w:szCs w:val="24"/>
              </w:rPr>
              <w:t>Location:</w:t>
            </w:r>
            <w:r w:rsidR="004B46C8" w:rsidRPr="00C47FD5">
              <w:rPr>
                <w:rFonts w:ascii="Arial" w:hAnsi="Arial" w:cs="Arial"/>
                <w:b/>
                <w:i/>
                <w:sz w:val="24"/>
                <w:szCs w:val="24"/>
              </w:rPr>
              <w:t xml:space="preserve"> </w:t>
            </w:r>
          </w:p>
          <w:p w14:paraId="7B18EE95" w14:textId="31F3D6B7" w:rsidR="00ED401F" w:rsidRPr="00C47FD5" w:rsidRDefault="004B46C8" w:rsidP="00C47FD5">
            <w:pPr>
              <w:spacing w:line="360" w:lineRule="auto"/>
              <w:rPr>
                <w:rFonts w:ascii="Arial" w:hAnsi="Arial" w:cs="Arial"/>
                <w:b/>
                <w:iCs/>
                <w:sz w:val="24"/>
                <w:szCs w:val="24"/>
              </w:rPr>
            </w:pPr>
            <w:r w:rsidRPr="00C47FD5">
              <w:rPr>
                <w:rFonts w:ascii="Arial" w:hAnsi="Arial" w:cs="Arial"/>
                <w:bCs/>
                <w:iCs/>
                <w:sz w:val="24"/>
                <w:szCs w:val="24"/>
              </w:rPr>
              <w:t>Outdoor woodland</w:t>
            </w:r>
            <w:r w:rsidR="00C47FD5">
              <w:rPr>
                <w:rFonts w:ascii="Arial" w:hAnsi="Arial" w:cs="Arial"/>
                <w:bCs/>
                <w:iCs/>
                <w:sz w:val="24"/>
                <w:szCs w:val="24"/>
              </w:rPr>
              <w:t xml:space="preserve"> area</w:t>
            </w:r>
          </w:p>
          <w:p w14:paraId="0685C4A4" w14:textId="77777777" w:rsidR="00ED401F" w:rsidRPr="00C47FD5" w:rsidRDefault="00ED401F" w:rsidP="00C47FD5">
            <w:pPr>
              <w:spacing w:line="360" w:lineRule="auto"/>
              <w:rPr>
                <w:rFonts w:ascii="Arial" w:hAnsi="Arial" w:cs="Arial"/>
                <w:sz w:val="24"/>
                <w:szCs w:val="24"/>
              </w:rPr>
            </w:pPr>
          </w:p>
        </w:tc>
        <w:tc>
          <w:tcPr>
            <w:tcW w:w="3150" w:type="dxa"/>
          </w:tcPr>
          <w:p w14:paraId="75D2A756" w14:textId="77777777" w:rsidR="00C47FD5" w:rsidRDefault="00ED401F" w:rsidP="00C47FD5">
            <w:pPr>
              <w:spacing w:line="360" w:lineRule="auto"/>
              <w:rPr>
                <w:rFonts w:ascii="Arial" w:hAnsi="Arial" w:cs="Arial"/>
                <w:b/>
                <w:i/>
                <w:sz w:val="24"/>
                <w:szCs w:val="24"/>
              </w:rPr>
            </w:pPr>
            <w:r w:rsidRPr="00C47FD5">
              <w:rPr>
                <w:rFonts w:ascii="Arial" w:hAnsi="Arial" w:cs="Arial"/>
                <w:b/>
                <w:i/>
                <w:sz w:val="24"/>
                <w:szCs w:val="24"/>
              </w:rPr>
              <w:t>Preparation time:</w:t>
            </w:r>
            <w:r w:rsidR="004B46C8" w:rsidRPr="00C47FD5">
              <w:rPr>
                <w:rFonts w:ascii="Arial" w:hAnsi="Arial" w:cs="Arial"/>
                <w:b/>
                <w:i/>
                <w:sz w:val="24"/>
                <w:szCs w:val="24"/>
              </w:rPr>
              <w:t xml:space="preserve"> </w:t>
            </w:r>
          </w:p>
          <w:p w14:paraId="308A31BE" w14:textId="7E935938" w:rsidR="00ED401F" w:rsidRPr="00C47FD5" w:rsidRDefault="00BE7A08" w:rsidP="00C47FD5">
            <w:pPr>
              <w:spacing w:line="360" w:lineRule="auto"/>
              <w:rPr>
                <w:rFonts w:ascii="Arial" w:hAnsi="Arial" w:cs="Arial"/>
                <w:iCs/>
                <w:sz w:val="24"/>
                <w:szCs w:val="24"/>
              </w:rPr>
            </w:pPr>
            <w:r w:rsidRPr="00C47FD5">
              <w:rPr>
                <w:rFonts w:ascii="Arial" w:hAnsi="Arial" w:cs="Arial"/>
                <w:bCs/>
                <w:iCs/>
                <w:sz w:val="24"/>
                <w:szCs w:val="24"/>
              </w:rPr>
              <w:t>10</w:t>
            </w:r>
            <w:r w:rsidR="004B46C8" w:rsidRPr="00C47FD5">
              <w:rPr>
                <w:rFonts w:ascii="Arial" w:hAnsi="Arial" w:cs="Arial"/>
                <w:bCs/>
                <w:iCs/>
                <w:sz w:val="24"/>
                <w:szCs w:val="24"/>
              </w:rPr>
              <w:t xml:space="preserve"> minutes</w:t>
            </w:r>
          </w:p>
        </w:tc>
        <w:tc>
          <w:tcPr>
            <w:tcW w:w="2901" w:type="dxa"/>
          </w:tcPr>
          <w:p w14:paraId="2EDD65B3" w14:textId="77777777" w:rsidR="00C47FD5" w:rsidRDefault="00ED401F" w:rsidP="00C47FD5">
            <w:pPr>
              <w:spacing w:line="360" w:lineRule="auto"/>
              <w:rPr>
                <w:rFonts w:ascii="Arial" w:hAnsi="Arial" w:cs="Arial"/>
                <w:bCs/>
                <w:iCs/>
                <w:sz w:val="24"/>
                <w:szCs w:val="24"/>
              </w:rPr>
            </w:pPr>
            <w:r w:rsidRPr="00C47FD5">
              <w:rPr>
                <w:rFonts w:ascii="Arial" w:hAnsi="Arial" w:cs="Arial"/>
                <w:b/>
                <w:i/>
                <w:sz w:val="24"/>
                <w:szCs w:val="24"/>
              </w:rPr>
              <w:t>Activity time</w:t>
            </w:r>
            <w:r w:rsidRPr="00C47FD5">
              <w:rPr>
                <w:rFonts w:ascii="Arial" w:hAnsi="Arial" w:cs="Arial"/>
                <w:bCs/>
                <w:iCs/>
                <w:sz w:val="24"/>
                <w:szCs w:val="24"/>
              </w:rPr>
              <w:t>:</w:t>
            </w:r>
            <w:r w:rsidR="004B46C8" w:rsidRPr="00C47FD5">
              <w:rPr>
                <w:rFonts w:ascii="Arial" w:hAnsi="Arial" w:cs="Arial"/>
                <w:bCs/>
                <w:iCs/>
                <w:sz w:val="24"/>
                <w:szCs w:val="24"/>
              </w:rPr>
              <w:t xml:space="preserve"> </w:t>
            </w:r>
          </w:p>
          <w:p w14:paraId="1BAF11B7" w14:textId="3462016C" w:rsidR="00ED401F" w:rsidRPr="00C47FD5" w:rsidRDefault="00BE7A08" w:rsidP="00C47FD5">
            <w:pPr>
              <w:spacing w:line="360" w:lineRule="auto"/>
              <w:rPr>
                <w:rFonts w:ascii="Arial" w:hAnsi="Arial" w:cs="Arial"/>
                <w:iCs/>
                <w:sz w:val="24"/>
                <w:szCs w:val="24"/>
              </w:rPr>
            </w:pPr>
            <w:r w:rsidRPr="00C47FD5">
              <w:rPr>
                <w:rFonts w:ascii="Arial" w:hAnsi="Arial" w:cs="Arial"/>
                <w:bCs/>
                <w:iCs/>
                <w:sz w:val="24"/>
                <w:szCs w:val="24"/>
              </w:rPr>
              <w:t>30 mins/child lead</w:t>
            </w:r>
            <w:r w:rsidR="004B46C8" w:rsidRPr="00C47FD5">
              <w:rPr>
                <w:rFonts w:ascii="Arial" w:hAnsi="Arial" w:cs="Arial"/>
                <w:bCs/>
                <w:iCs/>
                <w:sz w:val="24"/>
                <w:szCs w:val="24"/>
              </w:rPr>
              <w:t>.</w:t>
            </w:r>
            <w:r w:rsidR="004B46C8" w:rsidRPr="00C47FD5">
              <w:rPr>
                <w:rFonts w:ascii="Arial" w:hAnsi="Arial" w:cs="Arial"/>
                <w:b/>
                <w:iCs/>
                <w:sz w:val="24"/>
                <w:szCs w:val="24"/>
              </w:rPr>
              <w:t xml:space="preserve"> </w:t>
            </w:r>
          </w:p>
        </w:tc>
      </w:tr>
      <w:tr w:rsidR="00ED401F" w14:paraId="3C9EA4A1" w14:textId="77777777" w:rsidTr="00192834">
        <w:tc>
          <w:tcPr>
            <w:tcW w:w="9016" w:type="dxa"/>
            <w:gridSpan w:val="3"/>
          </w:tcPr>
          <w:p w14:paraId="4600B87C" w14:textId="77777777" w:rsidR="00C47FD5" w:rsidRDefault="00C47FD5" w:rsidP="00C47FD5">
            <w:pPr>
              <w:spacing w:line="360" w:lineRule="auto"/>
              <w:rPr>
                <w:rFonts w:ascii="Arial" w:hAnsi="Arial" w:cs="Arial"/>
                <w:b/>
                <w:i/>
                <w:sz w:val="24"/>
                <w:szCs w:val="24"/>
              </w:rPr>
            </w:pPr>
          </w:p>
          <w:p w14:paraId="0CF9875C" w14:textId="0BD358C2" w:rsidR="00FD41F4"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Resources:</w:t>
            </w:r>
            <w:r w:rsidR="004B46C8" w:rsidRPr="00C47FD5">
              <w:rPr>
                <w:rFonts w:ascii="Arial" w:hAnsi="Arial" w:cs="Arial"/>
                <w:b/>
                <w:i/>
                <w:sz w:val="24"/>
                <w:szCs w:val="24"/>
              </w:rPr>
              <w:t xml:space="preserve"> </w:t>
            </w:r>
          </w:p>
          <w:p w14:paraId="181DA44F" w14:textId="34210CD1" w:rsidR="00BE7A08" w:rsidRPr="00C47FD5" w:rsidRDefault="00BE7A08" w:rsidP="00C47FD5">
            <w:pPr>
              <w:pStyle w:val="ListParagraph"/>
              <w:numPr>
                <w:ilvl w:val="0"/>
                <w:numId w:val="5"/>
              </w:numPr>
              <w:spacing w:line="360" w:lineRule="auto"/>
              <w:rPr>
                <w:rFonts w:ascii="Arial" w:hAnsi="Arial" w:cs="Arial"/>
                <w:bCs/>
                <w:iCs/>
                <w:sz w:val="24"/>
                <w:szCs w:val="24"/>
              </w:rPr>
            </w:pPr>
            <w:r w:rsidRPr="00C47FD5">
              <w:rPr>
                <w:rFonts w:ascii="Arial" w:hAnsi="Arial" w:cs="Arial"/>
                <w:bCs/>
                <w:iCs/>
                <w:sz w:val="24"/>
                <w:szCs w:val="24"/>
              </w:rPr>
              <w:t>Clip board, paper and pencil for each child.</w:t>
            </w:r>
          </w:p>
          <w:p w14:paraId="7A5DCBEB" w14:textId="5E661524" w:rsidR="00FC3A49" w:rsidRPr="00C47FD5" w:rsidRDefault="00FC3A49" w:rsidP="00C47FD5">
            <w:pPr>
              <w:pStyle w:val="ListParagraph"/>
              <w:numPr>
                <w:ilvl w:val="0"/>
                <w:numId w:val="5"/>
              </w:numPr>
              <w:spacing w:line="360" w:lineRule="auto"/>
              <w:rPr>
                <w:rFonts w:ascii="Arial" w:hAnsi="Arial" w:cs="Arial"/>
                <w:bCs/>
                <w:iCs/>
                <w:sz w:val="24"/>
                <w:szCs w:val="24"/>
              </w:rPr>
            </w:pPr>
            <w:r w:rsidRPr="00C47FD5">
              <w:rPr>
                <w:rFonts w:ascii="Arial" w:hAnsi="Arial" w:cs="Arial"/>
                <w:bCs/>
                <w:iCs/>
                <w:sz w:val="24"/>
                <w:szCs w:val="24"/>
              </w:rPr>
              <w:t>Ensure children have appropriate clothing.</w:t>
            </w:r>
          </w:p>
          <w:p w14:paraId="499CEBA2" w14:textId="0D065540" w:rsidR="00FC3A49" w:rsidRPr="00C47FD5" w:rsidRDefault="00FC3A49" w:rsidP="00C47FD5">
            <w:pPr>
              <w:pStyle w:val="ListParagraph"/>
              <w:numPr>
                <w:ilvl w:val="0"/>
                <w:numId w:val="5"/>
              </w:numPr>
              <w:spacing w:line="360" w:lineRule="auto"/>
              <w:rPr>
                <w:rFonts w:ascii="Arial" w:hAnsi="Arial" w:cs="Arial"/>
                <w:bCs/>
                <w:iCs/>
                <w:sz w:val="24"/>
                <w:szCs w:val="24"/>
              </w:rPr>
            </w:pPr>
            <w:r w:rsidRPr="00C47FD5">
              <w:rPr>
                <w:rFonts w:ascii="Arial" w:hAnsi="Arial" w:cs="Arial"/>
                <w:bCs/>
                <w:iCs/>
                <w:sz w:val="24"/>
                <w:szCs w:val="24"/>
              </w:rPr>
              <w:t>An iPad or Camera to record evidence.</w:t>
            </w:r>
          </w:p>
          <w:p w14:paraId="501D8881" w14:textId="77777777" w:rsidR="00ED401F" w:rsidRPr="00C47FD5" w:rsidRDefault="004B46C8" w:rsidP="00C47FD5">
            <w:pPr>
              <w:spacing w:line="360" w:lineRule="auto"/>
              <w:rPr>
                <w:rFonts w:ascii="Arial" w:hAnsi="Arial" w:cs="Arial"/>
                <w:bCs/>
                <w:iCs/>
                <w:sz w:val="24"/>
                <w:szCs w:val="24"/>
              </w:rPr>
            </w:pPr>
            <w:r w:rsidRPr="00C47FD5">
              <w:rPr>
                <w:rFonts w:ascii="Arial" w:hAnsi="Arial" w:cs="Arial"/>
                <w:bCs/>
                <w:iCs/>
                <w:sz w:val="24"/>
                <w:szCs w:val="24"/>
              </w:rPr>
              <w:t xml:space="preserve"> *Prior to outdoor visit, adults to ensure there is large a range of natural items available for all the children</w:t>
            </w:r>
            <w:r w:rsidR="00160F24" w:rsidRPr="00C47FD5">
              <w:rPr>
                <w:rFonts w:ascii="Arial" w:hAnsi="Arial" w:cs="Arial"/>
                <w:bCs/>
                <w:iCs/>
                <w:sz w:val="24"/>
                <w:szCs w:val="24"/>
              </w:rPr>
              <w:t xml:space="preserve"> to collect</w:t>
            </w:r>
            <w:r w:rsidRPr="00C47FD5">
              <w:rPr>
                <w:rFonts w:ascii="Arial" w:hAnsi="Arial" w:cs="Arial"/>
                <w:bCs/>
                <w:iCs/>
                <w:sz w:val="24"/>
                <w:szCs w:val="24"/>
              </w:rPr>
              <w:t xml:space="preserve">; such as cones, sticks, small pebbles etc.   </w:t>
            </w:r>
          </w:p>
          <w:p w14:paraId="2F2BC12D" w14:textId="07D9F876" w:rsidR="007A5874" w:rsidRPr="00C47FD5" w:rsidRDefault="007A5874" w:rsidP="00C47FD5">
            <w:pPr>
              <w:spacing w:line="360" w:lineRule="auto"/>
              <w:rPr>
                <w:rFonts w:ascii="Arial" w:hAnsi="Arial" w:cs="Arial"/>
                <w:sz w:val="24"/>
                <w:szCs w:val="24"/>
              </w:rPr>
            </w:pPr>
          </w:p>
        </w:tc>
      </w:tr>
      <w:tr w:rsidR="00ED401F" w14:paraId="570A6327" w14:textId="77777777" w:rsidTr="00192834">
        <w:tc>
          <w:tcPr>
            <w:tcW w:w="9016" w:type="dxa"/>
            <w:gridSpan w:val="3"/>
          </w:tcPr>
          <w:p w14:paraId="639EA36F" w14:textId="77777777" w:rsidR="00C47FD5" w:rsidRDefault="00C47FD5" w:rsidP="00C47FD5">
            <w:pPr>
              <w:spacing w:line="360" w:lineRule="auto"/>
              <w:rPr>
                <w:rFonts w:ascii="Arial" w:hAnsi="Arial" w:cs="Arial"/>
                <w:b/>
                <w:i/>
                <w:sz w:val="24"/>
                <w:szCs w:val="24"/>
              </w:rPr>
            </w:pPr>
          </w:p>
          <w:p w14:paraId="5170047B" w14:textId="24B234C1" w:rsidR="00FD41F4"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Aim/s of activity</w:t>
            </w:r>
            <w:r w:rsidR="00160F24" w:rsidRPr="00C47FD5">
              <w:rPr>
                <w:rFonts w:ascii="Arial" w:hAnsi="Arial" w:cs="Arial"/>
                <w:b/>
                <w:i/>
                <w:sz w:val="24"/>
                <w:szCs w:val="24"/>
              </w:rPr>
              <w:t xml:space="preserve">: </w:t>
            </w:r>
          </w:p>
          <w:p w14:paraId="50FBC12E" w14:textId="3ADE694D" w:rsidR="00FD41F4" w:rsidRPr="00C47FD5" w:rsidRDefault="00160F24" w:rsidP="00C47FD5">
            <w:pPr>
              <w:spacing w:line="360" w:lineRule="auto"/>
              <w:rPr>
                <w:rFonts w:ascii="Arial" w:hAnsi="Arial" w:cs="Arial"/>
                <w:bCs/>
                <w:iCs/>
                <w:sz w:val="24"/>
                <w:szCs w:val="24"/>
              </w:rPr>
            </w:pPr>
            <w:r w:rsidRPr="00C47FD5">
              <w:rPr>
                <w:rFonts w:ascii="Arial" w:hAnsi="Arial" w:cs="Arial"/>
                <w:bCs/>
                <w:iCs/>
                <w:sz w:val="24"/>
                <w:szCs w:val="24"/>
              </w:rPr>
              <w:t xml:space="preserve">Children to explore the outdoor woodland area. </w:t>
            </w:r>
          </w:p>
          <w:p w14:paraId="6731B785" w14:textId="7A3B5368" w:rsidR="00160F24" w:rsidRPr="00C47FD5" w:rsidRDefault="00160F24" w:rsidP="00C47FD5">
            <w:pPr>
              <w:spacing w:line="360" w:lineRule="auto"/>
              <w:rPr>
                <w:rFonts w:ascii="Arial" w:hAnsi="Arial" w:cs="Arial"/>
                <w:bCs/>
                <w:iCs/>
                <w:sz w:val="24"/>
                <w:szCs w:val="24"/>
              </w:rPr>
            </w:pPr>
            <w:r w:rsidRPr="00C47FD5">
              <w:rPr>
                <w:rFonts w:ascii="Arial" w:hAnsi="Arial" w:cs="Arial"/>
                <w:bCs/>
                <w:iCs/>
                <w:sz w:val="24"/>
                <w:szCs w:val="24"/>
              </w:rPr>
              <w:t>Collect a wide range of natural resources.</w:t>
            </w:r>
          </w:p>
          <w:p w14:paraId="3BFE6F5F" w14:textId="626AA7F0" w:rsidR="00FC3A49" w:rsidRPr="00C47FD5" w:rsidRDefault="00160F24" w:rsidP="00C47FD5">
            <w:pPr>
              <w:spacing w:line="360" w:lineRule="auto"/>
              <w:rPr>
                <w:rFonts w:ascii="Arial" w:hAnsi="Arial" w:cs="Arial"/>
                <w:bCs/>
                <w:iCs/>
                <w:sz w:val="24"/>
                <w:szCs w:val="24"/>
              </w:rPr>
            </w:pPr>
            <w:r w:rsidRPr="00C47FD5">
              <w:rPr>
                <w:rFonts w:ascii="Arial" w:hAnsi="Arial" w:cs="Arial"/>
                <w:bCs/>
                <w:iCs/>
                <w:sz w:val="24"/>
                <w:szCs w:val="24"/>
              </w:rPr>
              <w:t xml:space="preserve">Being able to use a range of senses </w:t>
            </w:r>
            <w:r w:rsidR="00FC3A49" w:rsidRPr="00C47FD5">
              <w:rPr>
                <w:rFonts w:ascii="Arial" w:hAnsi="Arial" w:cs="Arial"/>
                <w:bCs/>
                <w:iCs/>
                <w:sz w:val="24"/>
                <w:szCs w:val="24"/>
              </w:rPr>
              <w:t>in the environment.</w:t>
            </w:r>
          </w:p>
          <w:p w14:paraId="35C7A9D7" w14:textId="15E1039D" w:rsidR="00E8316F" w:rsidRPr="00C47FD5" w:rsidRDefault="00E8316F" w:rsidP="00C47FD5">
            <w:pPr>
              <w:spacing w:line="360" w:lineRule="auto"/>
              <w:rPr>
                <w:rFonts w:ascii="Arial" w:hAnsi="Arial" w:cs="Arial"/>
                <w:bCs/>
                <w:iCs/>
                <w:sz w:val="24"/>
                <w:szCs w:val="24"/>
              </w:rPr>
            </w:pPr>
            <w:r w:rsidRPr="00C47FD5">
              <w:rPr>
                <w:rFonts w:ascii="Arial" w:hAnsi="Arial" w:cs="Arial"/>
                <w:bCs/>
                <w:iCs/>
                <w:sz w:val="24"/>
                <w:szCs w:val="24"/>
              </w:rPr>
              <w:t>Use the collected items to discuss and describe.</w:t>
            </w:r>
          </w:p>
          <w:p w14:paraId="33C6994A" w14:textId="6615D184" w:rsidR="00E8316F" w:rsidRPr="00C47FD5" w:rsidRDefault="00FD41F4" w:rsidP="00C47FD5">
            <w:pPr>
              <w:spacing w:line="360" w:lineRule="auto"/>
              <w:rPr>
                <w:rFonts w:ascii="Arial" w:hAnsi="Arial" w:cs="Arial"/>
                <w:bCs/>
                <w:iCs/>
                <w:sz w:val="24"/>
                <w:szCs w:val="24"/>
              </w:rPr>
            </w:pPr>
            <w:r w:rsidRPr="00C47FD5">
              <w:rPr>
                <w:rFonts w:ascii="Arial" w:hAnsi="Arial" w:cs="Arial"/>
                <w:bCs/>
                <w:iCs/>
                <w:sz w:val="24"/>
                <w:szCs w:val="24"/>
              </w:rPr>
              <w:t>U</w:t>
            </w:r>
            <w:r w:rsidR="00E8316F" w:rsidRPr="00C47FD5">
              <w:rPr>
                <w:rFonts w:ascii="Arial" w:hAnsi="Arial" w:cs="Arial"/>
                <w:bCs/>
                <w:iCs/>
                <w:sz w:val="24"/>
                <w:szCs w:val="24"/>
              </w:rPr>
              <w:t>se the collected items to perform mathematical tasks; such as</w:t>
            </w:r>
          </w:p>
          <w:p w14:paraId="29A92BB8" w14:textId="0160F6ED" w:rsidR="00E8316F" w:rsidRPr="00C47FD5" w:rsidRDefault="00E8316F" w:rsidP="00C47FD5">
            <w:pPr>
              <w:pStyle w:val="ListParagraph"/>
              <w:numPr>
                <w:ilvl w:val="0"/>
                <w:numId w:val="2"/>
              </w:numPr>
              <w:spacing w:line="360" w:lineRule="auto"/>
              <w:rPr>
                <w:rFonts w:ascii="Arial" w:hAnsi="Arial" w:cs="Arial"/>
                <w:bCs/>
                <w:iCs/>
                <w:sz w:val="24"/>
                <w:szCs w:val="24"/>
              </w:rPr>
            </w:pPr>
            <w:r w:rsidRPr="00C47FD5">
              <w:rPr>
                <w:rFonts w:ascii="Arial" w:hAnsi="Arial" w:cs="Arial"/>
                <w:bCs/>
                <w:iCs/>
                <w:sz w:val="24"/>
                <w:szCs w:val="24"/>
              </w:rPr>
              <w:t>Addition/subtraction</w:t>
            </w:r>
          </w:p>
          <w:p w14:paraId="5C90DD55" w14:textId="7B3449D7" w:rsidR="00E8316F" w:rsidRPr="00C47FD5" w:rsidRDefault="00E8316F" w:rsidP="00C47FD5">
            <w:pPr>
              <w:pStyle w:val="ListParagraph"/>
              <w:numPr>
                <w:ilvl w:val="0"/>
                <w:numId w:val="2"/>
              </w:numPr>
              <w:spacing w:line="360" w:lineRule="auto"/>
              <w:rPr>
                <w:rFonts w:ascii="Arial" w:hAnsi="Arial" w:cs="Arial"/>
                <w:bCs/>
                <w:iCs/>
                <w:sz w:val="24"/>
                <w:szCs w:val="24"/>
              </w:rPr>
            </w:pPr>
            <w:r w:rsidRPr="00C47FD5">
              <w:rPr>
                <w:rFonts w:ascii="Arial" w:hAnsi="Arial" w:cs="Arial"/>
                <w:bCs/>
                <w:iCs/>
                <w:sz w:val="24"/>
                <w:szCs w:val="24"/>
              </w:rPr>
              <w:t>One more, one less</w:t>
            </w:r>
          </w:p>
          <w:p w14:paraId="2001BD4F" w14:textId="6CF5FD01" w:rsidR="00E8316F" w:rsidRPr="00C47FD5" w:rsidRDefault="00E8316F" w:rsidP="00C47FD5">
            <w:pPr>
              <w:pStyle w:val="ListParagraph"/>
              <w:numPr>
                <w:ilvl w:val="0"/>
                <w:numId w:val="2"/>
              </w:numPr>
              <w:spacing w:line="360" w:lineRule="auto"/>
              <w:rPr>
                <w:rFonts w:ascii="Arial" w:hAnsi="Arial" w:cs="Arial"/>
                <w:bCs/>
                <w:iCs/>
                <w:sz w:val="24"/>
                <w:szCs w:val="24"/>
              </w:rPr>
            </w:pPr>
            <w:r w:rsidRPr="00C47FD5">
              <w:rPr>
                <w:rFonts w:ascii="Arial" w:hAnsi="Arial" w:cs="Arial"/>
                <w:bCs/>
                <w:iCs/>
                <w:sz w:val="24"/>
                <w:szCs w:val="24"/>
              </w:rPr>
              <w:t>Estimating</w:t>
            </w:r>
          </w:p>
          <w:p w14:paraId="62358BF1" w14:textId="77777777" w:rsidR="00FD41F4" w:rsidRPr="00C47FD5" w:rsidRDefault="00E8316F" w:rsidP="00C47FD5">
            <w:pPr>
              <w:pStyle w:val="ListParagraph"/>
              <w:numPr>
                <w:ilvl w:val="0"/>
                <w:numId w:val="2"/>
              </w:numPr>
              <w:spacing w:line="360" w:lineRule="auto"/>
              <w:rPr>
                <w:rFonts w:ascii="Arial" w:hAnsi="Arial" w:cs="Arial"/>
                <w:bCs/>
                <w:iCs/>
                <w:sz w:val="24"/>
                <w:szCs w:val="24"/>
              </w:rPr>
            </w:pPr>
            <w:r w:rsidRPr="00C47FD5">
              <w:rPr>
                <w:rFonts w:ascii="Arial" w:hAnsi="Arial" w:cs="Arial"/>
                <w:bCs/>
                <w:iCs/>
                <w:sz w:val="24"/>
                <w:szCs w:val="24"/>
              </w:rPr>
              <w:t>Counting forwards and backwards</w:t>
            </w:r>
          </w:p>
          <w:p w14:paraId="1439E374" w14:textId="4CD6873D" w:rsidR="00ED401F" w:rsidRDefault="00FC3A49" w:rsidP="00C47FD5">
            <w:pPr>
              <w:spacing w:line="360" w:lineRule="auto"/>
              <w:rPr>
                <w:rFonts w:ascii="Arial" w:hAnsi="Arial" w:cs="Arial"/>
                <w:bCs/>
                <w:iCs/>
                <w:sz w:val="24"/>
                <w:szCs w:val="24"/>
              </w:rPr>
            </w:pPr>
            <w:r w:rsidRPr="00C47FD5">
              <w:rPr>
                <w:rFonts w:ascii="Arial" w:hAnsi="Arial" w:cs="Arial"/>
                <w:bCs/>
                <w:iCs/>
                <w:sz w:val="24"/>
                <w:szCs w:val="24"/>
              </w:rPr>
              <w:t xml:space="preserve">Allow </w:t>
            </w:r>
            <w:r w:rsidR="007A5874" w:rsidRPr="00C47FD5">
              <w:rPr>
                <w:rFonts w:ascii="Arial" w:hAnsi="Arial" w:cs="Arial"/>
                <w:bCs/>
                <w:iCs/>
                <w:sz w:val="24"/>
                <w:szCs w:val="24"/>
              </w:rPr>
              <w:t>the children to take an</w:t>
            </w:r>
            <w:r w:rsidRPr="00C47FD5">
              <w:rPr>
                <w:rFonts w:ascii="Arial" w:hAnsi="Arial" w:cs="Arial"/>
                <w:bCs/>
                <w:iCs/>
                <w:sz w:val="24"/>
                <w:szCs w:val="24"/>
              </w:rPr>
              <w:t xml:space="preserve"> element of risk taking.</w:t>
            </w:r>
            <w:r w:rsidR="00160F24" w:rsidRPr="00C47FD5">
              <w:rPr>
                <w:rFonts w:ascii="Arial" w:hAnsi="Arial" w:cs="Arial"/>
                <w:bCs/>
                <w:iCs/>
                <w:sz w:val="24"/>
                <w:szCs w:val="24"/>
              </w:rPr>
              <w:t xml:space="preserve"> </w:t>
            </w:r>
          </w:p>
          <w:p w14:paraId="5D0EFCC9" w14:textId="23048BC1" w:rsidR="00C47FD5" w:rsidRDefault="00C47FD5" w:rsidP="00C47FD5">
            <w:pPr>
              <w:spacing w:line="360" w:lineRule="auto"/>
              <w:rPr>
                <w:rFonts w:ascii="Arial" w:hAnsi="Arial" w:cs="Arial"/>
                <w:bCs/>
                <w:iCs/>
                <w:sz w:val="24"/>
                <w:szCs w:val="24"/>
              </w:rPr>
            </w:pPr>
          </w:p>
          <w:p w14:paraId="007231B3" w14:textId="37E9578D" w:rsidR="00C47FD5" w:rsidRDefault="00C47FD5" w:rsidP="00C47FD5">
            <w:pPr>
              <w:spacing w:line="360" w:lineRule="auto"/>
              <w:rPr>
                <w:rFonts w:ascii="Arial" w:hAnsi="Arial" w:cs="Arial"/>
                <w:bCs/>
                <w:iCs/>
                <w:sz w:val="24"/>
                <w:szCs w:val="24"/>
              </w:rPr>
            </w:pPr>
          </w:p>
          <w:p w14:paraId="0DD0868E" w14:textId="77777777" w:rsidR="00C47FD5" w:rsidRPr="00C47FD5" w:rsidRDefault="00C47FD5" w:rsidP="00C47FD5">
            <w:pPr>
              <w:spacing w:line="360" w:lineRule="auto"/>
              <w:rPr>
                <w:rFonts w:ascii="Arial" w:hAnsi="Arial" w:cs="Arial"/>
                <w:bCs/>
                <w:iCs/>
                <w:sz w:val="24"/>
                <w:szCs w:val="24"/>
              </w:rPr>
            </w:pPr>
          </w:p>
          <w:p w14:paraId="73852C88" w14:textId="29FE1A0B" w:rsidR="007A5874" w:rsidRPr="00C47FD5" w:rsidRDefault="007A5874" w:rsidP="00C47FD5">
            <w:pPr>
              <w:spacing w:line="360" w:lineRule="auto"/>
              <w:rPr>
                <w:rFonts w:ascii="Arial" w:hAnsi="Arial" w:cs="Arial"/>
                <w:sz w:val="24"/>
                <w:szCs w:val="24"/>
              </w:rPr>
            </w:pPr>
          </w:p>
        </w:tc>
      </w:tr>
      <w:tr w:rsidR="00ED401F" w14:paraId="4F9E5990" w14:textId="77777777" w:rsidTr="00192834">
        <w:tc>
          <w:tcPr>
            <w:tcW w:w="9016" w:type="dxa"/>
            <w:gridSpan w:val="3"/>
          </w:tcPr>
          <w:p w14:paraId="47FF24F7" w14:textId="77777777" w:rsidR="00C47FD5" w:rsidRDefault="00C47FD5" w:rsidP="00C47FD5">
            <w:pPr>
              <w:spacing w:line="360" w:lineRule="auto"/>
              <w:rPr>
                <w:rFonts w:ascii="Arial" w:hAnsi="Arial" w:cs="Arial"/>
                <w:b/>
                <w:i/>
                <w:sz w:val="24"/>
                <w:szCs w:val="24"/>
              </w:rPr>
            </w:pPr>
          </w:p>
          <w:p w14:paraId="3EEB5D06" w14:textId="7925BF08" w:rsidR="00ED401F"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Links to outcomes:</w:t>
            </w:r>
            <w:r w:rsidR="008C19E7" w:rsidRPr="00C47FD5">
              <w:rPr>
                <w:rFonts w:ascii="Arial" w:hAnsi="Arial" w:cs="Arial"/>
                <w:b/>
                <w:i/>
                <w:sz w:val="24"/>
                <w:szCs w:val="24"/>
              </w:rPr>
              <w:t xml:space="preserve">  </w:t>
            </w:r>
          </w:p>
          <w:p w14:paraId="04CE614A" w14:textId="42A850CC" w:rsidR="008C19E7" w:rsidRPr="00C47FD5" w:rsidRDefault="008C19E7" w:rsidP="00C47FD5">
            <w:pPr>
              <w:pStyle w:val="ListParagraph"/>
              <w:numPr>
                <w:ilvl w:val="0"/>
                <w:numId w:val="4"/>
              </w:numPr>
              <w:spacing w:line="360" w:lineRule="auto"/>
              <w:rPr>
                <w:rFonts w:ascii="Arial" w:hAnsi="Arial" w:cs="Arial"/>
                <w:bCs/>
                <w:iCs/>
                <w:sz w:val="24"/>
                <w:szCs w:val="24"/>
              </w:rPr>
            </w:pPr>
            <w:r w:rsidRPr="00C47FD5">
              <w:rPr>
                <w:rFonts w:ascii="Arial" w:hAnsi="Arial" w:cs="Arial"/>
                <w:bCs/>
                <w:iCs/>
                <w:sz w:val="24"/>
                <w:szCs w:val="24"/>
              </w:rPr>
              <w:t>Count reliably up to 10 items</w:t>
            </w:r>
          </w:p>
          <w:p w14:paraId="2D5EA1D1" w14:textId="3F1A6158" w:rsidR="008C19E7" w:rsidRPr="00C47FD5" w:rsidRDefault="008C19E7" w:rsidP="00C47FD5">
            <w:pPr>
              <w:pStyle w:val="ListParagraph"/>
              <w:numPr>
                <w:ilvl w:val="0"/>
                <w:numId w:val="4"/>
              </w:numPr>
              <w:spacing w:line="360" w:lineRule="auto"/>
              <w:rPr>
                <w:rFonts w:ascii="Arial" w:hAnsi="Arial" w:cs="Arial"/>
                <w:bCs/>
                <w:iCs/>
                <w:sz w:val="24"/>
                <w:szCs w:val="24"/>
              </w:rPr>
            </w:pPr>
            <w:r w:rsidRPr="00C47FD5">
              <w:rPr>
                <w:rFonts w:ascii="Arial" w:hAnsi="Arial" w:cs="Arial"/>
                <w:bCs/>
                <w:iCs/>
                <w:sz w:val="24"/>
                <w:szCs w:val="24"/>
              </w:rPr>
              <w:t>Recite numbers up to 20, forwards and backwards, and from different starting points.</w:t>
            </w:r>
          </w:p>
          <w:p w14:paraId="66548534" w14:textId="2BBCA603" w:rsidR="008C19E7" w:rsidRPr="00C47FD5" w:rsidRDefault="008C19E7"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Understand that zero means ‘none’.</w:t>
            </w:r>
          </w:p>
          <w:p w14:paraId="7F399B00" w14:textId="56178651" w:rsidR="008C19E7" w:rsidRPr="00C47FD5" w:rsidRDefault="008C19E7"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Use number facts up to 5.</w:t>
            </w:r>
          </w:p>
          <w:p w14:paraId="5F88B321" w14:textId="28742180" w:rsidR="008C19E7" w:rsidRPr="00C47FD5" w:rsidRDefault="008C19E7"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Count in 2s to 10.</w:t>
            </w:r>
          </w:p>
          <w:p w14:paraId="0A360412" w14:textId="5A10BBF0" w:rsidR="008C19E7" w:rsidRPr="00C47FD5" w:rsidRDefault="008C19E7"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Use ordinal numbers to 10 daily and in activities and play.</w:t>
            </w:r>
          </w:p>
          <w:p w14:paraId="4F06C9FE" w14:textId="2161AEAB" w:rsidR="008C19E7" w:rsidRPr="00C47FD5" w:rsidRDefault="00BE7A08"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Mentally recall ‘one more’ of a number within 10.</w:t>
            </w:r>
          </w:p>
          <w:p w14:paraId="3B76930A" w14:textId="34FDD875" w:rsidR="00BE7A08" w:rsidRPr="00C47FD5" w:rsidRDefault="00BE7A08"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Mentally recall ‘one less’ of a number within 10.</w:t>
            </w:r>
          </w:p>
          <w:p w14:paraId="0965E2D0" w14:textId="79EA6500" w:rsidR="00BE7A08" w:rsidRPr="00C47FD5" w:rsidRDefault="00BE7A08"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Combine two groups of objects to find ‘how many altogether’.</w:t>
            </w:r>
          </w:p>
          <w:p w14:paraId="3031BB65" w14:textId="64ABFAE1" w:rsidR="00BE7A08" w:rsidRPr="00C47FD5" w:rsidRDefault="00BE7A08" w:rsidP="00C47FD5">
            <w:pPr>
              <w:pStyle w:val="ListParagraph"/>
              <w:numPr>
                <w:ilvl w:val="0"/>
                <w:numId w:val="4"/>
              </w:numPr>
              <w:spacing w:line="360" w:lineRule="auto"/>
              <w:rPr>
                <w:rFonts w:ascii="Arial" w:hAnsi="Arial" w:cs="Arial"/>
                <w:bCs/>
                <w:sz w:val="24"/>
                <w:szCs w:val="24"/>
              </w:rPr>
            </w:pPr>
            <w:r w:rsidRPr="00C47FD5">
              <w:rPr>
                <w:rFonts w:ascii="Arial" w:hAnsi="Arial" w:cs="Arial"/>
                <w:bCs/>
                <w:sz w:val="24"/>
                <w:szCs w:val="24"/>
              </w:rPr>
              <w:t>Make a sensible estimate of up to 10 objects that can be checked by counting.</w:t>
            </w:r>
          </w:p>
          <w:p w14:paraId="3649FDE7" w14:textId="77777777" w:rsidR="00ED401F" w:rsidRPr="00C47FD5" w:rsidRDefault="00ED401F" w:rsidP="00C47FD5">
            <w:pPr>
              <w:spacing w:line="360" w:lineRule="auto"/>
              <w:rPr>
                <w:rFonts w:ascii="Arial" w:hAnsi="Arial" w:cs="Arial"/>
                <w:sz w:val="24"/>
                <w:szCs w:val="24"/>
              </w:rPr>
            </w:pPr>
          </w:p>
        </w:tc>
      </w:tr>
      <w:tr w:rsidR="00ED401F" w14:paraId="0EE922B5" w14:textId="77777777" w:rsidTr="00192834">
        <w:tc>
          <w:tcPr>
            <w:tcW w:w="9016" w:type="dxa"/>
            <w:gridSpan w:val="3"/>
          </w:tcPr>
          <w:p w14:paraId="4A1C5C48" w14:textId="77777777" w:rsidR="00C47FD5" w:rsidRDefault="00C47FD5" w:rsidP="00C47FD5">
            <w:pPr>
              <w:spacing w:line="360" w:lineRule="auto"/>
              <w:rPr>
                <w:rFonts w:ascii="Arial" w:hAnsi="Arial" w:cs="Arial"/>
                <w:b/>
                <w:i/>
                <w:sz w:val="24"/>
                <w:szCs w:val="24"/>
              </w:rPr>
            </w:pPr>
          </w:p>
          <w:p w14:paraId="0D388F58" w14:textId="13C6BBB9" w:rsidR="00FD41F4"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Differentiation:</w:t>
            </w:r>
            <w:r w:rsidR="00BE7A08" w:rsidRPr="00C47FD5">
              <w:rPr>
                <w:rFonts w:ascii="Arial" w:hAnsi="Arial" w:cs="Arial"/>
                <w:b/>
                <w:i/>
                <w:sz w:val="24"/>
                <w:szCs w:val="24"/>
              </w:rPr>
              <w:t xml:space="preserve"> </w:t>
            </w:r>
          </w:p>
          <w:p w14:paraId="067E97A9" w14:textId="4CCA7007" w:rsidR="00ED401F" w:rsidRPr="00C47FD5" w:rsidRDefault="00BE7A08" w:rsidP="00C47FD5">
            <w:pPr>
              <w:spacing w:line="360" w:lineRule="auto"/>
              <w:rPr>
                <w:rFonts w:ascii="Arial" w:hAnsi="Arial" w:cs="Arial"/>
                <w:bCs/>
                <w:iCs/>
                <w:sz w:val="24"/>
                <w:szCs w:val="24"/>
              </w:rPr>
            </w:pPr>
            <w:r w:rsidRPr="00C47FD5">
              <w:rPr>
                <w:rFonts w:ascii="Arial" w:hAnsi="Arial" w:cs="Arial"/>
                <w:bCs/>
                <w:iCs/>
                <w:sz w:val="24"/>
                <w:szCs w:val="24"/>
              </w:rPr>
              <w:t xml:space="preserve">One group may only reliably </w:t>
            </w:r>
            <w:proofErr w:type="gramStart"/>
            <w:r w:rsidRPr="00C47FD5">
              <w:rPr>
                <w:rFonts w:ascii="Arial" w:hAnsi="Arial" w:cs="Arial"/>
                <w:bCs/>
                <w:iCs/>
                <w:sz w:val="24"/>
                <w:szCs w:val="24"/>
              </w:rPr>
              <w:t>count up</w:t>
            </w:r>
            <w:proofErr w:type="gramEnd"/>
            <w:r w:rsidRPr="00C47FD5">
              <w:rPr>
                <w:rFonts w:ascii="Arial" w:hAnsi="Arial" w:cs="Arial"/>
                <w:bCs/>
                <w:iCs/>
                <w:sz w:val="24"/>
                <w:szCs w:val="24"/>
              </w:rPr>
              <w:t xml:space="preserve"> to 5, others may go up to 20.</w:t>
            </w:r>
          </w:p>
          <w:p w14:paraId="38E08239" w14:textId="59A0FBF8" w:rsidR="00BE7A08" w:rsidRPr="00C47FD5" w:rsidRDefault="00BE7A08" w:rsidP="00C47FD5">
            <w:pPr>
              <w:spacing w:line="360" w:lineRule="auto"/>
              <w:rPr>
                <w:rFonts w:ascii="Arial" w:hAnsi="Arial" w:cs="Arial"/>
                <w:bCs/>
                <w:iCs/>
                <w:sz w:val="24"/>
                <w:szCs w:val="24"/>
              </w:rPr>
            </w:pPr>
            <w:r w:rsidRPr="00C47FD5">
              <w:rPr>
                <w:rFonts w:ascii="Arial" w:hAnsi="Arial" w:cs="Arial"/>
                <w:bCs/>
                <w:iCs/>
                <w:sz w:val="24"/>
                <w:szCs w:val="24"/>
              </w:rPr>
              <w:t>When adding up objects only work to 5 with the lower ability children and 20 with higher ability children.</w:t>
            </w:r>
          </w:p>
          <w:p w14:paraId="2517598E" w14:textId="77777777" w:rsidR="00FD41F4" w:rsidRDefault="00BE7A08" w:rsidP="00C47FD5">
            <w:pPr>
              <w:spacing w:line="360" w:lineRule="auto"/>
              <w:rPr>
                <w:rFonts w:ascii="Arial" w:hAnsi="Arial" w:cs="Arial"/>
                <w:bCs/>
                <w:iCs/>
                <w:sz w:val="24"/>
                <w:szCs w:val="24"/>
              </w:rPr>
            </w:pPr>
            <w:r w:rsidRPr="00C47FD5">
              <w:rPr>
                <w:rFonts w:ascii="Arial" w:hAnsi="Arial" w:cs="Arial"/>
                <w:bCs/>
                <w:iCs/>
                <w:sz w:val="24"/>
                <w:szCs w:val="24"/>
              </w:rPr>
              <w:t xml:space="preserve">Mark making </w:t>
            </w:r>
            <w:r w:rsidR="00FD41F4" w:rsidRPr="00C47FD5">
              <w:rPr>
                <w:rFonts w:ascii="Arial" w:hAnsi="Arial" w:cs="Arial"/>
                <w:bCs/>
                <w:iCs/>
                <w:sz w:val="24"/>
                <w:szCs w:val="24"/>
              </w:rPr>
              <w:t>could be a drawing or for those more able introduce tally marking.</w:t>
            </w:r>
          </w:p>
          <w:p w14:paraId="55EA0C5D" w14:textId="551F1938" w:rsidR="00C47FD5" w:rsidRPr="00C47FD5" w:rsidRDefault="00C47FD5" w:rsidP="00C47FD5">
            <w:pPr>
              <w:spacing w:line="360" w:lineRule="auto"/>
              <w:rPr>
                <w:rFonts w:ascii="Arial" w:hAnsi="Arial" w:cs="Arial"/>
                <w:sz w:val="24"/>
                <w:szCs w:val="24"/>
              </w:rPr>
            </w:pPr>
          </w:p>
        </w:tc>
      </w:tr>
      <w:tr w:rsidR="00ED401F" w14:paraId="06494B89" w14:textId="77777777" w:rsidTr="00192834">
        <w:tc>
          <w:tcPr>
            <w:tcW w:w="9016" w:type="dxa"/>
            <w:gridSpan w:val="3"/>
          </w:tcPr>
          <w:p w14:paraId="3A8D0B67" w14:textId="77777777" w:rsidR="00C47FD5" w:rsidRDefault="00C47FD5" w:rsidP="00C47FD5">
            <w:pPr>
              <w:spacing w:line="360" w:lineRule="auto"/>
              <w:rPr>
                <w:rFonts w:ascii="Arial" w:hAnsi="Arial" w:cs="Arial"/>
                <w:b/>
                <w:i/>
                <w:sz w:val="24"/>
                <w:szCs w:val="24"/>
              </w:rPr>
            </w:pPr>
          </w:p>
          <w:p w14:paraId="075570FE" w14:textId="3D0D1936" w:rsidR="00FD41F4"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Health and safety:</w:t>
            </w:r>
            <w:r w:rsidR="007A5874" w:rsidRPr="00C47FD5">
              <w:rPr>
                <w:rFonts w:ascii="Arial" w:hAnsi="Arial" w:cs="Arial"/>
                <w:b/>
                <w:i/>
                <w:sz w:val="24"/>
                <w:szCs w:val="24"/>
              </w:rPr>
              <w:t xml:space="preserve"> </w:t>
            </w:r>
          </w:p>
          <w:p w14:paraId="1C4E96EF" w14:textId="1DACC02E" w:rsidR="00ED401F" w:rsidRPr="00C47FD5" w:rsidRDefault="007A5874" w:rsidP="00C47FD5">
            <w:pPr>
              <w:spacing w:line="360" w:lineRule="auto"/>
              <w:rPr>
                <w:rFonts w:ascii="Arial" w:hAnsi="Arial" w:cs="Arial"/>
                <w:bCs/>
                <w:iCs/>
                <w:sz w:val="24"/>
                <w:szCs w:val="24"/>
              </w:rPr>
            </w:pPr>
            <w:r w:rsidRPr="00C47FD5">
              <w:rPr>
                <w:rFonts w:ascii="Arial" w:hAnsi="Arial" w:cs="Arial"/>
                <w:bCs/>
                <w:iCs/>
                <w:sz w:val="24"/>
                <w:szCs w:val="24"/>
              </w:rPr>
              <w:t>Ensure a qualified first aider is present.</w:t>
            </w:r>
          </w:p>
          <w:p w14:paraId="00FCC7D8" w14:textId="5C068296" w:rsidR="007A5874" w:rsidRPr="00C47FD5" w:rsidRDefault="007A5874" w:rsidP="00C47FD5">
            <w:pPr>
              <w:spacing w:line="360" w:lineRule="auto"/>
              <w:rPr>
                <w:rFonts w:ascii="Arial" w:hAnsi="Arial" w:cs="Arial"/>
                <w:bCs/>
                <w:iCs/>
                <w:sz w:val="24"/>
                <w:szCs w:val="24"/>
              </w:rPr>
            </w:pPr>
            <w:r w:rsidRPr="00C47FD5">
              <w:rPr>
                <w:rFonts w:ascii="Arial" w:hAnsi="Arial" w:cs="Arial"/>
                <w:bCs/>
                <w:iCs/>
                <w:sz w:val="24"/>
                <w:szCs w:val="24"/>
              </w:rPr>
              <w:t>Follow the outdoor risk assessment.</w:t>
            </w:r>
          </w:p>
          <w:p w14:paraId="61A72DB8" w14:textId="77777777" w:rsidR="00C47FD5" w:rsidRDefault="007A5874" w:rsidP="00C47FD5">
            <w:pPr>
              <w:spacing w:line="360" w:lineRule="auto"/>
              <w:rPr>
                <w:rFonts w:ascii="Arial" w:hAnsi="Arial" w:cs="Arial"/>
                <w:b/>
                <w:iCs/>
                <w:sz w:val="24"/>
                <w:szCs w:val="24"/>
              </w:rPr>
            </w:pPr>
            <w:r w:rsidRPr="00C47FD5">
              <w:rPr>
                <w:rFonts w:ascii="Arial" w:hAnsi="Arial" w:cs="Arial"/>
                <w:bCs/>
                <w:iCs/>
                <w:sz w:val="24"/>
                <w:szCs w:val="24"/>
              </w:rPr>
              <w:t>Ensure the outdoor area is clean and free from any animal mess.</w:t>
            </w:r>
            <w:r w:rsidRPr="00C47FD5">
              <w:rPr>
                <w:rFonts w:ascii="Arial" w:hAnsi="Arial" w:cs="Arial"/>
                <w:b/>
                <w:iCs/>
                <w:sz w:val="24"/>
                <w:szCs w:val="24"/>
              </w:rPr>
              <w:t xml:space="preserve">       </w:t>
            </w:r>
          </w:p>
          <w:p w14:paraId="278717A6" w14:textId="77777777" w:rsidR="00C47FD5" w:rsidRDefault="00C47FD5" w:rsidP="00C47FD5">
            <w:pPr>
              <w:spacing w:line="360" w:lineRule="auto"/>
              <w:rPr>
                <w:rFonts w:ascii="Arial" w:hAnsi="Arial" w:cs="Arial"/>
                <w:b/>
                <w:iCs/>
                <w:sz w:val="24"/>
                <w:szCs w:val="24"/>
              </w:rPr>
            </w:pPr>
          </w:p>
          <w:p w14:paraId="7D107966" w14:textId="77777777" w:rsidR="00C47FD5" w:rsidRDefault="00C47FD5" w:rsidP="00C47FD5">
            <w:pPr>
              <w:spacing w:line="360" w:lineRule="auto"/>
              <w:rPr>
                <w:rFonts w:ascii="Arial" w:hAnsi="Arial" w:cs="Arial"/>
                <w:b/>
                <w:iCs/>
                <w:sz w:val="24"/>
                <w:szCs w:val="24"/>
              </w:rPr>
            </w:pPr>
          </w:p>
          <w:p w14:paraId="477A72B0" w14:textId="77777777" w:rsidR="00C47FD5" w:rsidRDefault="00C47FD5" w:rsidP="00C47FD5">
            <w:pPr>
              <w:spacing w:line="360" w:lineRule="auto"/>
              <w:rPr>
                <w:rFonts w:ascii="Arial" w:hAnsi="Arial" w:cs="Arial"/>
                <w:b/>
                <w:iCs/>
                <w:sz w:val="24"/>
                <w:szCs w:val="24"/>
              </w:rPr>
            </w:pPr>
          </w:p>
          <w:p w14:paraId="3C209AC8" w14:textId="7C0E30FE" w:rsidR="007A5874" w:rsidRPr="00C47FD5" w:rsidRDefault="007A5874" w:rsidP="00C47FD5">
            <w:pPr>
              <w:spacing w:line="360" w:lineRule="auto"/>
              <w:rPr>
                <w:rFonts w:ascii="Arial" w:hAnsi="Arial" w:cs="Arial"/>
                <w:b/>
                <w:iCs/>
                <w:sz w:val="24"/>
                <w:szCs w:val="24"/>
              </w:rPr>
            </w:pPr>
            <w:r w:rsidRPr="00C47FD5">
              <w:rPr>
                <w:rFonts w:ascii="Arial" w:hAnsi="Arial" w:cs="Arial"/>
                <w:b/>
                <w:iCs/>
                <w:sz w:val="24"/>
                <w:szCs w:val="24"/>
              </w:rPr>
              <w:t xml:space="preserve">    </w:t>
            </w:r>
          </w:p>
          <w:p w14:paraId="5B206ED8" w14:textId="77777777" w:rsidR="00ED401F" w:rsidRPr="00C47FD5" w:rsidRDefault="00ED401F" w:rsidP="00C47FD5">
            <w:pPr>
              <w:spacing w:line="360" w:lineRule="auto"/>
              <w:rPr>
                <w:rFonts w:ascii="Arial" w:hAnsi="Arial" w:cs="Arial"/>
                <w:sz w:val="24"/>
                <w:szCs w:val="24"/>
              </w:rPr>
            </w:pPr>
          </w:p>
        </w:tc>
      </w:tr>
      <w:tr w:rsidR="00ED401F" w14:paraId="1B9CCAE6" w14:textId="77777777" w:rsidTr="00192834">
        <w:tc>
          <w:tcPr>
            <w:tcW w:w="9016" w:type="dxa"/>
            <w:gridSpan w:val="3"/>
          </w:tcPr>
          <w:p w14:paraId="74C54C85" w14:textId="77777777" w:rsidR="00C47FD5" w:rsidRDefault="00C47FD5" w:rsidP="00C47FD5">
            <w:pPr>
              <w:spacing w:line="360" w:lineRule="auto"/>
              <w:rPr>
                <w:rFonts w:ascii="Arial" w:hAnsi="Arial" w:cs="Arial"/>
                <w:b/>
                <w:i/>
                <w:sz w:val="24"/>
                <w:szCs w:val="24"/>
              </w:rPr>
            </w:pPr>
          </w:p>
          <w:p w14:paraId="56FC5A18" w14:textId="4FFB3FA4" w:rsidR="00FD41F4"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Role of adult/adults:</w:t>
            </w:r>
            <w:r w:rsidR="00E8316F" w:rsidRPr="00C47FD5">
              <w:rPr>
                <w:rFonts w:ascii="Arial" w:hAnsi="Arial" w:cs="Arial"/>
                <w:b/>
                <w:i/>
                <w:sz w:val="24"/>
                <w:szCs w:val="24"/>
              </w:rPr>
              <w:t xml:space="preserve"> </w:t>
            </w:r>
          </w:p>
          <w:p w14:paraId="261D001B" w14:textId="2A192AB4" w:rsidR="00ED401F" w:rsidRPr="00C47FD5" w:rsidRDefault="00FD41F4" w:rsidP="00C47FD5">
            <w:pPr>
              <w:spacing w:line="360" w:lineRule="auto"/>
              <w:rPr>
                <w:rFonts w:ascii="Arial" w:hAnsi="Arial" w:cs="Arial"/>
                <w:bCs/>
                <w:iCs/>
                <w:sz w:val="24"/>
                <w:szCs w:val="24"/>
              </w:rPr>
            </w:pPr>
            <w:r w:rsidRPr="00C47FD5">
              <w:rPr>
                <w:rFonts w:ascii="Arial" w:hAnsi="Arial" w:cs="Arial"/>
                <w:bCs/>
                <w:iCs/>
                <w:sz w:val="24"/>
                <w:szCs w:val="24"/>
              </w:rPr>
              <w:t>To support the children and extend their current knowledge.</w:t>
            </w:r>
          </w:p>
          <w:p w14:paraId="22880905" w14:textId="1B8EAB30" w:rsidR="00FD41F4" w:rsidRPr="00C47FD5" w:rsidRDefault="00FD41F4" w:rsidP="00C47FD5">
            <w:pPr>
              <w:spacing w:line="360" w:lineRule="auto"/>
              <w:rPr>
                <w:rFonts w:ascii="Arial" w:hAnsi="Arial" w:cs="Arial"/>
                <w:bCs/>
                <w:iCs/>
                <w:sz w:val="24"/>
                <w:szCs w:val="24"/>
              </w:rPr>
            </w:pPr>
            <w:r w:rsidRPr="00C47FD5">
              <w:rPr>
                <w:rFonts w:ascii="Arial" w:hAnsi="Arial" w:cs="Arial"/>
                <w:bCs/>
                <w:iCs/>
                <w:sz w:val="24"/>
                <w:szCs w:val="24"/>
              </w:rPr>
              <w:t>Model to the children what Is expected.</w:t>
            </w:r>
          </w:p>
          <w:p w14:paraId="4199C5A7" w14:textId="58716599" w:rsidR="00ED401F" w:rsidRPr="00C47FD5" w:rsidRDefault="00FD41F4" w:rsidP="00C47FD5">
            <w:pPr>
              <w:spacing w:line="360" w:lineRule="auto"/>
              <w:rPr>
                <w:rFonts w:ascii="Arial" w:hAnsi="Arial" w:cs="Arial"/>
                <w:sz w:val="24"/>
                <w:szCs w:val="24"/>
              </w:rPr>
            </w:pPr>
            <w:r w:rsidRPr="00C47FD5">
              <w:rPr>
                <w:rFonts w:ascii="Arial" w:hAnsi="Arial" w:cs="Arial"/>
                <w:bCs/>
                <w:iCs/>
                <w:sz w:val="24"/>
                <w:szCs w:val="24"/>
              </w:rPr>
              <w:t>Make pen/paper note observations as well as taking photographs and videos of their learning experience.</w:t>
            </w:r>
          </w:p>
          <w:p w14:paraId="43407A33" w14:textId="77777777" w:rsidR="00ED401F" w:rsidRPr="00C47FD5" w:rsidRDefault="00ED401F" w:rsidP="00C47FD5">
            <w:pPr>
              <w:spacing w:line="360" w:lineRule="auto"/>
              <w:rPr>
                <w:rFonts w:ascii="Arial" w:hAnsi="Arial" w:cs="Arial"/>
                <w:sz w:val="24"/>
                <w:szCs w:val="24"/>
              </w:rPr>
            </w:pPr>
          </w:p>
        </w:tc>
      </w:tr>
      <w:tr w:rsidR="00ED401F" w14:paraId="3204A8C2" w14:textId="77777777" w:rsidTr="00192834">
        <w:tc>
          <w:tcPr>
            <w:tcW w:w="9016" w:type="dxa"/>
            <w:gridSpan w:val="3"/>
          </w:tcPr>
          <w:p w14:paraId="604A42A6" w14:textId="77777777" w:rsidR="00C47FD5" w:rsidRDefault="00C47FD5" w:rsidP="00C47FD5">
            <w:pPr>
              <w:spacing w:line="360" w:lineRule="auto"/>
              <w:rPr>
                <w:rFonts w:ascii="Arial" w:hAnsi="Arial" w:cs="Arial"/>
                <w:b/>
                <w:i/>
                <w:sz w:val="24"/>
                <w:szCs w:val="24"/>
              </w:rPr>
            </w:pPr>
          </w:p>
          <w:p w14:paraId="23D75AAA" w14:textId="3F8EB1DD" w:rsidR="00ED401F" w:rsidRPr="00C47FD5" w:rsidRDefault="00ED401F" w:rsidP="00C47FD5">
            <w:pPr>
              <w:spacing w:line="360" w:lineRule="auto"/>
              <w:rPr>
                <w:rFonts w:ascii="Arial" w:hAnsi="Arial" w:cs="Arial"/>
                <w:b/>
                <w:i/>
                <w:sz w:val="24"/>
                <w:szCs w:val="24"/>
              </w:rPr>
            </w:pPr>
            <w:r w:rsidRPr="00C47FD5">
              <w:rPr>
                <w:rFonts w:ascii="Arial" w:hAnsi="Arial" w:cs="Arial"/>
                <w:b/>
                <w:i/>
                <w:sz w:val="24"/>
                <w:szCs w:val="24"/>
              </w:rPr>
              <w:t>The activity:</w:t>
            </w:r>
          </w:p>
          <w:p w14:paraId="17BDDEA3" w14:textId="10CE0E44" w:rsidR="00ED401F" w:rsidRPr="00C47FD5" w:rsidRDefault="00FD41F4" w:rsidP="00C47FD5">
            <w:pPr>
              <w:spacing w:line="360" w:lineRule="auto"/>
              <w:rPr>
                <w:rFonts w:ascii="Arial" w:hAnsi="Arial" w:cs="Arial"/>
                <w:bCs/>
                <w:iCs/>
                <w:sz w:val="24"/>
                <w:szCs w:val="24"/>
              </w:rPr>
            </w:pPr>
            <w:r w:rsidRPr="00C47FD5">
              <w:rPr>
                <w:rFonts w:ascii="Arial" w:hAnsi="Arial" w:cs="Arial"/>
                <w:bCs/>
                <w:iCs/>
                <w:sz w:val="24"/>
                <w:szCs w:val="24"/>
              </w:rPr>
              <w:t>Firstly, get the children changed into the appropriate outdoor clothing.</w:t>
            </w:r>
          </w:p>
          <w:p w14:paraId="6A859508" w14:textId="0153D61A" w:rsidR="00FD41F4" w:rsidRPr="00C47FD5" w:rsidRDefault="00FD41F4" w:rsidP="00C47FD5">
            <w:pPr>
              <w:spacing w:line="360" w:lineRule="auto"/>
              <w:rPr>
                <w:rFonts w:ascii="Arial" w:hAnsi="Arial" w:cs="Arial"/>
                <w:bCs/>
                <w:iCs/>
                <w:sz w:val="24"/>
                <w:szCs w:val="24"/>
              </w:rPr>
            </w:pPr>
            <w:r w:rsidRPr="00C47FD5">
              <w:rPr>
                <w:rFonts w:ascii="Arial" w:hAnsi="Arial" w:cs="Arial"/>
                <w:bCs/>
                <w:iCs/>
                <w:sz w:val="24"/>
                <w:szCs w:val="24"/>
              </w:rPr>
              <w:t>Ensure each child has a clip board, pencil, paper.</w:t>
            </w:r>
            <w:r w:rsidR="009B76FE" w:rsidRPr="00C47FD5">
              <w:rPr>
                <w:rFonts w:ascii="Arial" w:hAnsi="Arial" w:cs="Arial"/>
                <w:bCs/>
                <w:iCs/>
                <w:sz w:val="24"/>
                <w:szCs w:val="24"/>
              </w:rPr>
              <w:t xml:space="preserve"> Adult to ensure iPad is charged and ready also having a clip board to make notes of what is observed during the session and chalk.</w:t>
            </w:r>
          </w:p>
          <w:p w14:paraId="6C3A345F" w14:textId="5980081C" w:rsidR="009B76FE" w:rsidRPr="00C47FD5" w:rsidRDefault="009B76FE" w:rsidP="00C47FD5">
            <w:pPr>
              <w:spacing w:line="360" w:lineRule="auto"/>
              <w:rPr>
                <w:rFonts w:ascii="Arial" w:hAnsi="Arial" w:cs="Arial"/>
                <w:bCs/>
                <w:iCs/>
                <w:sz w:val="24"/>
                <w:szCs w:val="24"/>
              </w:rPr>
            </w:pPr>
            <w:r w:rsidRPr="00C47FD5">
              <w:rPr>
                <w:rFonts w:ascii="Arial" w:hAnsi="Arial" w:cs="Arial"/>
                <w:bCs/>
                <w:iCs/>
                <w:sz w:val="24"/>
                <w:szCs w:val="24"/>
              </w:rPr>
              <w:t xml:space="preserve">Take children to the log circle and explain that they are to collect lots of different items, such as </w:t>
            </w:r>
            <w:r w:rsidR="00C47FD5" w:rsidRPr="00C47FD5">
              <w:rPr>
                <w:rFonts w:ascii="Arial" w:hAnsi="Arial" w:cs="Arial"/>
                <w:bCs/>
                <w:iCs/>
                <w:sz w:val="24"/>
                <w:szCs w:val="24"/>
              </w:rPr>
              <w:t>pinecones</w:t>
            </w:r>
            <w:r w:rsidRPr="00C47FD5">
              <w:rPr>
                <w:rFonts w:ascii="Arial" w:hAnsi="Arial" w:cs="Arial"/>
                <w:bCs/>
                <w:iCs/>
                <w:sz w:val="24"/>
                <w:szCs w:val="24"/>
              </w:rPr>
              <w:t>, pebbles, acorns, sticks etc.</w:t>
            </w:r>
          </w:p>
          <w:p w14:paraId="257B87C3" w14:textId="3BC47480" w:rsidR="009B76FE" w:rsidRPr="00C47FD5" w:rsidRDefault="009B76FE" w:rsidP="00C47FD5">
            <w:pPr>
              <w:spacing w:line="360" w:lineRule="auto"/>
              <w:rPr>
                <w:rFonts w:ascii="Arial" w:hAnsi="Arial" w:cs="Arial"/>
                <w:bCs/>
                <w:iCs/>
                <w:sz w:val="24"/>
                <w:szCs w:val="24"/>
              </w:rPr>
            </w:pPr>
            <w:r w:rsidRPr="00C47FD5">
              <w:rPr>
                <w:rFonts w:ascii="Arial" w:hAnsi="Arial" w:cs="Arial"/>
                <w:bCs/>
                <w:iCs/>
                <w:sz w:val="24"/>
                <w:szCs w:val="24"/>
              </w:rPr>
              <w:t xml:space="preserve">On returning we will sort the items into whatever groups the children may </w:t>
            </w:r>
            <w:r w:rsidR="00C47FD5" w:rsidRPr="00C47FD5">
              <w:rPr>
                <w:rFonts w:ascii="Arial" w:hAnsi="Arial" w:cs="Arial"/>
                <w:bCs/>
                <w:iCs/>
                <w:sz w:val="24"/>
                <w:szCs w:val="24"/>
              </w:rPr>
              <w:t>chose.</w:t>
            </w:r>
            <w:r w:rsidRPr="00C47FD5">
              <w:rPr>
                <w:rFonts w:ascii="Arial" w:hAnsi="Arial" w:cs="Arial"/>
                <w:bCs/>
                <w:iCs/>
                <w:sz w:val="24"/>
                <w:szCs w:val="24"/>
              </w:rPr>
              <w:t xml:space="preserve"> Then discuss estimates, before </w:t>
            </w:r>
            <w:r w:rsidR="00211C2A" w:rsidRPr="00C47FD5">
              <w:rPr>
                <w:rFonts w:ascii="Arial" w:hAnsi="Arial" w:cs="Arial"/>
                <w:bCs/>
                <w:iCs/>
                <w:sz w:val="24"/>
                <w:szCs w:val="24"/>
              </w:rPr>
              <w:t>counting</w:t>
            </w:r>
            <w:r w:rsidRPr="00C47FD5">
              <w:rPr>
                <w:rFonts w:ascii="Arial" w:hAnsi="Arial" w:cs="Arial"/>
                <w:bCs/>
                <w:iCs/>
                <w:sz w:val="24"/>
                <w:szCs w:val="24"/>
              </w:rPr>
              <w:t xml:space="preserve"> the items; this could be in 1s, 2s, or 5s.</w:t>
            </w:r>
          </w:p>
          <w:p w14:paraId="32B5F279" w14:textId="6CC0BFBE" w:rsidR="009B76FE" w:rsidRPr="00C47FD5" w:rsidRDefault="009B76FE" w:rsidP="00C47FD5">
            <w:pPr>
              <w:spacing w:line="360" w:lineRule="auto"/>
              <w:rPr>
                <w:rFonts w:ascii="Arial" w:hAnsi="Arial" w:cs="Arial"/>
                <w:bCs/>
                <w:iCs/>
                <w:sz w:val="24"/>
                <w:szCs w:val="24"/>
              </w:rPr>
            </w:pPr>
            <w:r w:rsidRPr="00C47FD5">
              <w:rPr>
                <w:rFonts w:ascii="Arial" w:hAnsi="Arial" w:cs="Arial"/>
                <w:bCs/>
                <w:iCs/>
                <w:sz w:val="24"/>
                <w:szCs w:val="24"/>
              </w:rPr>
              <w:t xml:space="preserve">The children will be sorted into ability groups and work on addition and subtraction, encouraging mentally discussing one more and one less. </w:t>
            </w:r>
          </w:p>
          <w:p w14:paraId="3A9FD19A" w14:textId="780ADAA5" w:rsidR="00ED401F" w:rsidRPr="00C47FD5" w:rsidRDefault="009B76FE" w:rsidP="00C47FD5">
            <w:pPr>
              <w:spacing w:line="360" w:lineRule="auto"/>
              <w:rPr>
                <w:rFonts w:ascii="Arial" w:hAnsi="Arial" w:cs="Arial"/>
                <w:bCs/>
                <w:iCs/>
                <w:sz w:val="24"/>
                <w:szCs w:val="24"/>
              </w:rPr>
            </w:pPr>
            <w:r w:rsidRPr="00C47FD5">
              <w:rPr>
                <w:rFonts w:ascii="Arial" w:hAnsi="Arial" w:cs="Arial"/>
                <w:bCs/>
                <w:iCs/>
                <w:sz w:val="24"/>
                <w:szCs w:val="24"/>
              </w:rPr>
              <w:t xml:space="preserve">Using the </w:t>
            </w:r>
            <w:r w:rsidR="00C47FD5" w:rsidRPr="00C47FD5">
              <w:rPr>
                <w:rFonts w:ascii="Arial" w:hAnsi="Arial" w:cs="Arial"/>
                <w:bCs/>
                <w:iCs/>
                <w:sz w:val="24"/>
                <w:szCs w:val="24"/>
              </w:rPr>
              <w:t>clipboards,</w:t>
            </w:r>
            <w:r w:rsidRPr="00C47FD5">
              <w:rPr>
                <w:rFonts w:ascii="Arial" w:hAnsi="Arial" w:cs="Arial"/>
                <w:bCs/>
                <w:iCs/>
                <w:sz w:val="24"/>
                <w:szCs w:val="24"/>
              </w:rPr>
              <w:t xml:space="preserve"> we will then encourage the children to </w:t>
            </w:r>
            <w:r w:rsidR="00C47FD5" w:rsidRPr="00C47FD5">
              <w:rPr>
                <w:rFonts w:ascii="Arial" w:hAnsi="Arial" w:cs="Arial"/>
                <w:bCs/>
                <w:iCs/>
                <w:sz w:val="24"/>
                <w:szCs w:val="24"/>
              </w:rPr>
              <w:t>either write number sentences using the natural resources for support or the adult is to take a video recording of the child orally explaining a number sentence if unable to write it.</w:t>
            </w:r>
          </w:p>
          <w:p w14:paraId="7C1E508A" w14:textId="7C82A278" w:rsidR="00C47FD5" w:rsidRPr="00C47FD5" w:rsidRDefault="00C47FD5" w:rsidP="00C47FD5">
            <w:pPr>
              <w:spacing w:line="360" w:lineRule="auto"/>
              <w:rPr>
                <w:rFonts w:ascii="Arial" w:hAnsi="Arial" w:cs="Arial"/>
                <w:b/>
                <w:i/>
                <w:sz w:val="24"/>
                <w:szCs w:val="24"/>
              </w:rPr>
            </w:pPr>
          </w:p>
        </w:tc>
      </w:tr>
    </w:tbl>
    <w:p w14:paraId="77CAE03B" w14:textId="1FC409D1" w:rsidR="00E13BED" w:rsidRDefault="00E13BED" w:rsidP="00ED401F">
      <w:pPr>
        <w:jc w:val="center"/>
      </w:pPr>
    </w:p>
    <w:p w14:paraId="3EB96321" w14:textId="691CB869" w:rsidR="00C47FD5" w:rsidRDefault="00C47FD5" w:rsidP="00ED401F">
      <w:pPr>
        <w:jc w:val="center"/>
      </w:pPr>
    </w:p>
    <w:p w14:paraId="0DDB82AB" w14:textId="39308A87" w:rsidR="00C47FD5" w:rsidRDefault="00C47FD5" w:rsidP="00ED401F">
      <w:pPr>
        <w:jc w:val="center"/>
      </w:pPr>
    </w:p>
    <w:p w14:paraId="163F1D8F" w14:textId="0E5DB97D" w:rsidR="00C47FD5" w:rsidRDefault="00C47FD5" w:rsidP="00ED401F">
      <w:pPr>
        <w:jc w:val="center"/>
      </w:pPr>
    </w:p>
    <w:p w14:paraId="3CA1AF47" w14:textId="21CDF97B" w:rsidR="00C47FD5" w:rsidRDefault="00C47FD5" w:rsidP="00ED401F">
      <w:pPr>
        <w:jc w:val="center"/>
      </w:pPr>
    </w:p>
    <w:p w14:paraId="75E8B07B" w14:textId="7AC765DA" w:rsidR="00C47FD5" w:rsidRDefault="00C47FD5" w:rsidP="00ED401F">
      <w:pPr>
        <w:jc w:val="center"/>
      </w:pPr>
    </w:p>
    <w:p w14:paraId="4E9B501C" w14:textId="375D1C03" w:rsidR="00C47FD5" w:rsidRDefault="00C47FD5" w:rsidP="00ED401F">
      <w:pPr>
        <w:jc w:val="center"/>
      </w:pPr>
    </w:p>
    <w:p w14:paraId="0A0870C4" w14:textId="00DAC23C" w:rsidR="00C47FD5" w:rsidRDefault="00C47FD5" w:rsidP="00ED401F">
      <w:pPr>
        <w:jc w:val="center"/>
      </w:pPr>
    </w:p>
    <w:p w14:paraId="3BB5A16C" w14:textId="77777777" w:rsidR="00211C2A" w:rsidRDefault="00211C2A" w:rsidP="00A24040">
      <w:pPr>
        <w:rPr>
          <w:rFonts w:ascii="Arial" w:hAnsi="Arial" w:cs="Arial"/>
          <w:b/>
          <w:bCs/>
          <w:sz w:val="24"/>
          <w:szCs w:val="24"/>
          <w:u w:val="single"/>
        </w:rPr>
      </w:pPr>
    </w:p>
    <w:p w14:paraId="4C2B233F" w14:textId="41FE7FC8" w:rsidR="00C47FD5" w:rsidRPr="008652D1" w:rsidRDefault="00C47FD5" w:rsidP="008652D1">
      <w:pPr>
        <w:spacing w:line="360" w:lineRule="auto"/>
        <w:jc w:val="both"/>
        <w:rPr>
          <w:rFonts w:ascii="Arial" w:hAnsi="Arial" w:cs="Arial"/>
          <w:b/>
          <w:bCs/>
          <w:sz w:val="24"/>
          <w:szCs w:val="24"/>
          <w:u w:val="single"/>
        </w:rPr>
      </w:pPr>
      <w:r w:rsidRPr="008652D1">
        <w:rPr>
          <w:rFonts w:ascii="Arial" w:hAnsi="Arial" w:cs="Arial"/>
          <w:b/>
          <w:bCs/>
          <w:sz w:val="24"/>
          <w:szCs w:val="24"/>
          <w:u w:val="single"/>
        </w:rPr>
        <w:lastRenderedPageBreak/>
        <w:t>Evaluation</w:t>
      </w:r>
    </w:p>
    <w:p w14:paraId="14F1B12F" w14:textId="0392226D" w:rsidR="008B32FC" w:rsidRPr="008652D1" w:rsidRDefault="008B32FC" w:rsidP="008652D1">
      <w:pPr>
        <w:spacing w:line="360" w:lineRule="auto"/>
        <w:jc w:val="both"/>
        <w:rPr>
          <w:rFonts w:ascii="Arial" w:hAnsi="Arial" w:cs="Arial"/>
          <w:sz w:val="24"/>
          <w:szCs w:val="24"/>
        </w:rPr>
      </w:pPr>
      <w:r w:rsidRPr="008652D1">
        <w:rPr>
          <w:rFonts w:ascii="Arial" w:hAnsi="Arial" w:cs="Arial"/>
          <w:sz w:val="24"/>
          <w:szCs w:val="24"/>
        </w:rPr>
        <w:t xml:space="preserve">This is an evaluation to discuss the above activity and look at the strengths and weaknesses of some of the decisions made. To begin, the activity being undertaken is appropriate to the said age group in accordance with the Welsh Government (2015) Foundation Phase Framework. If the practitioner was to take a copy of the Framework, with the Mathematical Development Outcomes, along with them when observing the activity, the practitioner would be able to immediately differentiate the said task with each child, depending on their individual developmental understanding. Therefore, identifying the child’s needs straight away and being able to assess areas of </w:t>
      </w:r>
      <w:r w:rsidR="00173216" w:rsidRPr="008652D1">
        <w:rPr>
          <w:rFonts w:ascii="Arial" w:hAnsi="Arial" w:cs="Arial"/>
          <w:sz w:val="24"/>
          <w:szCs w:val="24"/>
        </w:rPr>
        <w:t>required</w:t>
      </w:r>
      <w:r w:rsidRPr="008652D1">
        <w:rPr>
          <w:rFonts w:ascii="Arial" w:hAnsi="Arial" w:cs="Arial"/>
          <w:sz w:val="24"/>
          <w:szCs w:val="24"/>
        </w:rPr>
        <w:t xml:space="preserve"> intervention.</w:t>
      </w:r>
      <w:r w:rsidR="00F34AE8" w:rsidRPr="008652D1">
        <w:rPr>
          <w:rFonts w:ascii="Arial" w:hAnsi="Arial" w:cs="Arial"/>
          <w:sz w:val="24"/>
          <w:szCs w:val="24"/>
        </w:rPr>
        <w:t xml:space="preserve"> According to </w:t>
      </w:r>
      <w:proofErr w:type="spellStart"/>
      <w:r w:rsidR="00F34AE8" w:rsidRPr="008652D1">
        <w:rPr>
          <w:rFonts w:ascii="Arial" w:hAnsi="Arial" w:cs="Arial"/>
          <w:sz w:val="24"/>
          <w:szCs w:val="24"/>
        </w:rPr>
        <w:t>Chigeza</w:t>
      </w:r>
      <w:proofErr w:type="spellEnd"/>
      <w:r w:rsidR="00F34AE8" w:rsidRPr="008652D1">
        <w:rPr>
          <w:rFonts w:ascii="Arial" w:hAnsi="Arial" w:cs="Arial"/>
          <w:sz w:val="24"/>
          <w:szCs w:val="24"/>
        </w:rPr>
        <w:t xml:space="preserve"> and Sorin (2016) allowing children to express themselves by drawing their explanations when learning through play, shows the child’s clear understanding of their new skill, and should be encouraged. </w:t>
      </w:r>
      <w:r w:rsidR="00807AB9" w:rsidRPr="008652D1">
        <w:rPr>
          <w:rFonts w:ascii="Arial" w:hAnsi="Arial" w:cs="Arial"/>
          <w:sz w:val="24"/>
          <w:szCs w:val="24"/>
        </w:rPr>
        <w:t xml:space="preserve">During National Tests, children will complete two numeracy papers, one of which is based on Reasoning. During this test children are encouraged to show their working </w:t>
      </w:r>
      <w:proofErr w:type="gramStart"/>
      <w:r w:rsidR="00807AB9" w:rsidRPr="008652D1">
        <w:rPr>
          <w:rFonts w:ascii="Arial" w:hAnsi="Arial" w:cs="Arial"/>
          <w:sz w:val="24"/>
          <w:szCs w:val="24"/>
        </w:rPr>
        <w:t>out,</w:t>
      </w:r>
      <w:proofErr w:type="gramEnd"/>
      <w:r w:rsidR="00807AB9" w:rsidRPr="008652D1">
        <w:rPr>
          <w:rFonts w:ascii="Arial" w:hAnsi="Arial" w:cs="Arial"/>
          <w:sz w:val="24"/>
          <w:szCs w:val="24"/>
        </w:rPr>
        <w:t xml:space="preserve"> however they feel necessary, and often children will draw here and receive marks for doing so.</w:t>
      </w:r>
    </w:p>
    <w:p w14:paraId="2BA429A8" w14:textId="304ECAD8" w:rsidR="00173216" w:rsidRPr="008652D1" w:rsidRDefault="00173216" w:rsidP="008652D1">
      <w:pPr>
        <w:spacing w:line="360" w:lineRule="auto"/>
        <w:jc w:val="both"/>
        <w:rPr>
          <w:rFonts w:ascii="Arial" w:hAnsi="Arial" w:cs="Arial"/>
          <w:sz w:val="24"/>
          <w:szCs w:val="24"/>
        </w:rPr>
      </w:pPr>
      <w:r w:rsidRPr="008652D1">
        <w:rPr>
          <w:rFonts w:ascii="Arial" w:hAnsi="Arial" w:cs="Arial"/>
          <w:sz w:val="24"/>
          <w:szCs w:val="24"/>
        </w:rPr>
        <w:t>According to the Welsh Government (2014)</w:t>
      </w:r>
      <w:r w:rsidR="00301A35" w:rsidRPr="008652D1">
        <w:rPr>
          <w:rFonts w:ascii="Arial" w:hAnsi="Arial" w:cs="Arial"/>
          <w:sz w:val="24"/>
          <w:szCs w:val="24"/>
        </w:rPr>
        <w:t xml:space="preserve"> the classroom ratio for pupil to teacher is recommended at one adult to eight children. In the above activity the choice had been made to use two adults with eight children. There are a number of reasons this maybe, one of which is the children are working in an outdoor woodland area and according to Forest Research (2020) a higher number of adults is recommended as there is a larger open space f</w:t>
      </w:r>
      <w:r w:rsidR="00123C45" w:rsidRPr="008652D1">
        <w:rPr>
          <w:rFonts w:ascii="Arial" w:hAnsi="Arial" w:cs="Arial"/>
          <w:sz w:val="24"/>
          <w:szCs w:val="24"/>
        </w:rPr>
        <w:t>o</w:t>
      </w:r>
      <w:r w:rsidR="00301A35" w:rsidRPr="008652D1">
        <w:rPr>
          <w:rFonts w:ascii="Arial" w:hAnsi="Arial" w:cs="Arial"/>
          <w:sz w:val="24"/>
          <w:szCs w:val="24"/>
        </w:rPr>
        <w:t>r children to explore and by having more adults this reduced the risk</w:t>
      </w:r>
      <w:r w:rsidR="00123C45" w:rsidRPr="008652D1">
        <w:rPr>
          <w:rFonts w:ascii="Arial" w:hAnsi="Arial" w:cs="Arial"/>
          <w:sz w:val="24"/>
          <w:szCs w:val="24"/>
        </w:rPr>
        <w:t xml:space="preserve"> of one adult supervising a larger number of children.</w:t>
      </w:r>
    </w:p>
    <w:p w14:paraId="59C87D89" w14:textId="49B80CAF" w:rsidR="00123C45" w:rsidRPr="008652D1" w:rsidRDefault="00123C45" w:rsidP="008652D1">
      <w:pPr>
        <w:spacing w:line="360" w:lineRule="auto"/>
        <w:jc w:val="both"/>
        <w:rPr>
          <w:rFonts w:ascii="Arial" w:hAnsi="Arial" w:cs="Arial"/>
          <w:sz w:val="24"/>
          <w:szCs w:val="24"/>
        </w:rPr>
      </w:pPr>
      <w:r w:rsidRPr="008652D1">
        <w:rPr>
          <w:rFonts w:ascii="Arial" w:hAnsi="Arial" w:cs="Arial"/>
          <w:sz w:val="24"/>
          <w:szCs w:val="24"/>
        </w:rPr>
        <w:t xml:space="preserve">There are several theorists that would suggest outdoor play influences a child’s holistic development, such as Steiner, Froebel, Pestalozzi and Montessori. Froebel and Montessori </w:t>
      </w:r>
      <w:r w:rsidR="005D7244" w:rsidRPr="008652D1">
        <w:rPr>
          <w:rFonts w:ascii="Arial" w:hAnsi="Arial" w:cs="Arial"/>
          <w:sz w:val="24"/>
          <w:szCs w:val="24"/>
        </w:rPr>
        <w:t>would</w:t>
      </w:r>
      <w:r w:rsidRPr="008652D1">
        <w:rPr>
          <w:rFonts w:ascii="Arial" w:hAnsi="Arial" w:cs="Arial"/>
          <w:sz w:val="24"/>
          <w:szCs w:val="24"/>
        </w:rPr>
        <w:t xml:space="preserve"> have agreed with the practitioner </w:t>
      </w:r>
      <w:r w:rsidR="005D7244" w:rsidRPr="008652D1">
        <w:rPr>
          <w:rFonts w:ascii="Arial" w:hAnsi="Arial" w:cs="Arial"/>
          <w:sz w:val="24"/>
          <w:szCs w:val="24"/>
        </w:rPr>
        <w:t>i</w:t>
      </w:r>
      <w:r w:rsidRPr="008652D1">
        <w:rPr>
          <w:rFonts w:ascii="Arial" w:hAnsi="Arial" w:cs="Arial"/>
          <w:sz w:val="24"/>
          <w:szCs w:val="24"/>
        </w:rPr>
        <w:t xml:space="preserve">n the above activity using natural resources to perform </w:t>
      </w:r>
      <w:r w:rsidR="005D7244" w:rsidRPr="008652D1">
        <w:rPr>
          <w:rFonts w:ascii="Arial" w:hAnsi="Arial" w:cs="Arial"/>
          <w:sz w:val="24"/>
          <w:szCs w:val="24"/>
        </w:rPr>
        <w:t xml:space="preserve">tasks. Natural resources can be used repeatedly, encouraging an open-ended element to the child’s learning experience (Knight, 2013). Skinner and Stevens (2012) insist how when teaching mathematics, practitioners must ensure they don’t take indoor resources outdoors. They emphasize the importance of children learning through their senses and state it is the practitioner’s role to enhance what the </w:t>
      </w:r>
      <w:r w:rsidR="005D7244" w:rsidRPr="008652D1">
        <w:rPr>
          <w:rFonts w:ascii="Arial" w:hAnsi="Arial" w:cs="Arial"/>
          <w:sz w:val="24"/>
          <w:szCs w:val="24"/>
        </w:rPr>
        <w:lastRenderedPageBreak/>
        <w:t>children have been learning in the classroom environment, outdoors through play. This linking to Piaget and Vygotsky’s theories.</w:t>
      </w:r>
    </w:p>
    <w:p w14:paraId="34CB68D2" w14:textId="12945231"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The above activity does not give a firm time </w:t>
      </w:r>
      <w:r w:rsidR="00386702" w:rsidRPr="008652D1">
        <w:rPr>
          <w:rFonts w:ascii="Arial" w:hAnsi="Arial" w:cs="Arial"/>
          <w:sz w:val="24"/>
          <w:szCs w:val="24"/>
        </w:rPr>
        <w:t>allocation,</w:t>
      </w:r>
      <w:r w:rsidRPr="008652D1">
        <w:rPr>
          <w:rFonts w:ascii="Arial" w:hAnsi="Arial" w:cs="Arial"/>
          <w:sz w:val="24"/>
          <w:szCs w:val="24"/>
        </w:rPr>
        <w:t xml:space="preserve"> and this can be supported by Froebel and Montessori’s approach to learning. You must let the child interpret and apply their new skills as they </w:t>
      </w:r>
      <w:r w:rsidR="00386702" w:rsidRPr="008652D1">
        <w:rPr>
          <w:rFonts w:ascii="Arial" w:hAnsi="Arial" w:cs="Arial"/>
          <w:sz w:val="24"/>
          <w:szCs w:val="24"/>
        </w:rPr>
        <w:t>with,</w:t>
      </w:r>
      <w:r w:rsidRPr="008652D1">
        <w:rPr>
          <w:rFonts w:ascii="Arial" w:hAnsi="Arial" w:cs="Arial"/>
          <w:sz w:val="24"/>
          <w:szCs w:val="24"/>
        </w:rPr>
        <w:t xml:space="preserve"> so they have a firm understanding</w:t>
      </w:r>
      <w:r w:rsidR="00386702" w:rsidRPr="008652D1">
        <w:rPr>
          <w:rFonts w:ascii="Arial" w:hAnsi="Arial" w:cs="Arial"/>
          <w:sz w:val="24"/>
          <w:szCs w:val="24"/>
        </w:rPr>
        <w:t>. H</w:t>
      </w:r>
      <w:r w:rsidRPr="008652D1">
        <w:rPr>
          <w:rFonts w:ascii="Arial" w:hAnsi="Arial" w:cs="Arial"/>
          <w:sz w:val="24"/>
          <w:szCs w:val="24"/>
        </w:rPr>
        <w:t>owever</w:t>
      </w:r>
      <w:r w:rsidR="00386702" w:rsidRPr="008652D1">
        <w:rPr>
          <w:rFonts w:ascii="Arial" w:hAnsi="Arial" w:cs="Arial"/>
          <w:sz w:val="24"/>
          <w:szCs w:val="24"/>
        </w:rPr>
        <w:t>,</w:t>
      </w:r>
      <w:r w:rsidRPr="008652D1">
        <w:rPr>
          <w:rFonts w:ascii="Arial" w:hAnsi="Arial" w:cs="Arial"/>
          <w:sz w:val="24"/>
          <w:szCs w:val="24"/>
        </w:rPr>
        <w:t xml:space="preserve"> </w:t>
      </w:r>
      <w:r w:rsidR="00386702" w:rsidRPr="008652D1">
        <w:rPr>
          <w:rFonts w:ascii="Arial" w:hAnsi="Arial" w:cs="Arial"/>
          <w:sz w:val="24"/>
          <w:szCs w:val="24"/>
        </w:rPr>
        <w:t xml:space="preserve">Bryce-Clegg (2018) explains the difficulties in allowing children the time to explore and practice their new skills due to the demands put practitioners by the curriculum and government. </w:t>
      </w:r>
      <w:r w:rsidR="00192834" w:rsidRPr="008652D1">
        <w:rPr>
          <w:rFonts w:ascii="Arial" w:hAnsi="Arial" w:cs="Arial"/>
          <w:sz w:val="24"/>
          <w:szCs w:val="24"/>
        </w:rPr>
        <w:t xml:space="preserve">The Welsh Government (2020) New Curriculum for Wales states children will have the time </w:t>
      </w:r>
      <w:r w:rsidR="0056212A" w:rsidRPr="008652D1">
        <w:rPr>
          <w:rFonts w:ascii="Arial" w:hAnsi="Arial" w:cs="Arial"/>
          <w:sz w:val="24"/>
          <w:szCs w:val="24"/>
        </w:rPr>
        <w:t xml:space="preserve">to develop new skills </w:t>
      </w:r>
      <w:r w:rsidR="00192834" w:rsidRPr="008652D1">
        <w:rPr>
          <w:rFonts w:ascii="Arial" w:hAnsi="Arial" w:cs="Arial"/>
          <w:sz w:val="24"/>
          <w:szCs w:val="24"/>
        </w:rPr>
        <w:t xml:space="preserve">and </w:t>
      </w:r>
      <w:r w:rsidR="0056212A" w:rsidRPr="008652D1">
        <w:rPr>
          <w:rFonts w:ascii="Arial" w:hAnsi="Arial" w:cs="Arial"/>
          <w:sz w:val="24"/>
          <w:szCs w:val="24"/>
        </w:rPr>
        <w:t xml:space="preserve">learning will be ‘in depth’ through a range of different methods. </w:t>
      </w:r>
      <w:r w:rsidR="00303768" w:rsidRPr="008652D1">
        <w:rPr>
          <w:rFonts w:ascii="Arial" w:hAnsi="Arial" w:cs="Arial"/>
          <w:sz w:val="24"/>
          <w:szCs w:val="24"/>
        </w:rPr>
        <w:t xml:space="preserve">By the New Curriculum allowing extra time for practitioners to observe children’s needs, the practitioner </w:t>
      </w:r>
      <w:proofErr w:type="gramStart"/>
      <w:r w:rsidR="00303768" w:rsidRPr="008652D1">
        <w:rPr>
          <w:rFonts w:ascii="Arial" w:hAnsi="Arial" w:cs="Arial"/>
          <w:sz w:val="24"/>
          <w:szCs w:val="24"/>
        </w:rPr>
        <w:t>is able to</w:t>
      </w:r>
      <w:proofErr w:type="gramEnd"/>
      <w:r w:rsidR="00303768" w:rsidRPr="008652D1">
        <w:rPr>
          <w:rFonts w:ascii="Arial" w:hAnsi="Arial" w:cs="Arial"/>
          <w:sz w:val="24"/>
          <w:szCs w:val="24"/>
        </w:rPr>
        <w:t xml:space="preserve"> access the child more thoroughly and get the appropriate interventions put into place, to help the child’s further mathematical development. This is supported by </w:t>
      </w:r>
      <w:r w:rsidR="00303768" w:rsidRPr="008652D1">
        <w:rPr>
          <w:rFonts w:ascii="Arial" w:hAnsi="Arial" w:cs="Arial"/>
          <w:sz w:val="24"/>
          <w:szCs w:val="24"/>
        </w:rPr>
        <w:t>Watts</w:t>
      </w:r>
      <w:r w:rsidR="00303768" w:rsidRPr="008652D1">
        <w:rPr>
          <w:rFonts w:ascii="Arial" w:hAnsi="Arial" w:cs="Arial"/>
          <w:sz w:val="24"/>
          <w:szCs w:val="24"/>
        </w:rPr>
        <w:t xml:space="preserve"> et al (2016) who suggests early intervention particularly within the foundation phase can help develop how the child processes mathematical concepts. </w:t>
      </w:r>
    </w:p>
    <w:p w14:paraId="5B790BD2" w14:textId="183F74D6" w:rsidR="00385139" w:rsidRPr="008652D1" w:rsidRDefault="00385139" w:rsidP="008652D1">
      <w:pPr>
        <w:spacing w:line="360" w:lineRule="auto"/>
        <w:jc w:val="both"/>
        <w:rPr>
          <w:rFonts w:ascii="Arial" w:hAnsi="Arial" w:cs="Arial"/>
          <w:sz w:val="24"/>
          <w:szCs w:val="24"/>
        </w:rPr>
      </w:pPr>
      <w:r w:rsidRPr="008652D1">
        <w:rPr>
          <w:rFonts w:ascii="Arial" w:hAnsi="Arial" w:cs="Arial"/>
          <w:sz w:val="24"/>
          <w:szCs w:val="24"/>
        </w:rPr>
        <w:t xml:space="preserve">There are a few possible weaknesses within the above activity. Firstly, being the number of outcomes, the practitioner is hoping the children </w:t>
      </w:r>
      <w:r w:rsidR="00F34AE8" w:rsidRPr="008652D1">
        <w:rPr>
          <w:rFonts w:ascii="Arial" w:hAnsi="Arial" w:cs="Arial"/>
          <w:sz w:val="24"/>
          <w:szCs w:val="24"/>
        </w:rPr>
        <w:t>will</w:t>
      </w:r>
      <w:r w:rsidRPr="008652D1">
        <w:rPr>
          <w:rFonts w:ascii="Arial" w:hAnsi="Arial" w:cs="Arial"/>
          <w:sz w:val="24"/>
          <w:szCs w:val="24"/>
        </w:rPr>
        <w:t xml:space="preserve"> meet. When reading the Welsh Government (2015) Foundation Phase Framework, all the outcomes listed link very closely to one another, however there is a risk the practitioner may be expecting too much from each child and may risk breaking the child’s play cycle </w:t>
      </w:r>
      <w:r w:rsidR="00187D10" w:rsidRPr="008652D1">
        <w:rPr>
          <w:rFonts w:ascii="Arial" w:hAnsi="Arial" w:cs="Arial"/>
          <w:sz w:val="24"/>
          <w:szCs w:val="24"/>
        </w:rPr>
        <w:t>McInnes, K. et al. (2013)</w:t>
      </w:r>
      <w:r w:rsidR="00187D10" w:rsidRPr="008652D1">
        <w:rPr>
          <w:rFonts w:ascii="Arial" w:hAnsi="Arial" w:cs="Arial"/>
          <w:sz w:val="24"/>
          <w:szCs w:val="24"/>
        </w:rPr>
        <w:t>.</w:t>
      </w:r>
    </w:p>
    <w:p w14:paraId="5571E2EC" w14:textId="062971D8" w:rsidR="00807AB9" w:rsidRPr="008652D1" w:rsidRDefault="00807AB9" w:rsidP="008652D1">
      <w:pPr>
        <w:spacing w:line="360" w:lineRule="auto"/>
        <w:jc w:val="both"/>
        <w:rPr>
          <w:rFonts w:ascii="Arial" w:hAnsi="Arial" w:cs="Arial"/>
          <w:sz w:val="24"/>
          <w:szCs w:val="24"/>
        </w:rPr>
      </w:pPr>
      <w:r w:rsidRPr="008652D1">
        <w:rPr>
          <w:rFonts w:ascii="Arial" w:hAnsi="Arial" w:cs="Arial"/>
          <w:sz w:val="24"/>
          <w:szCs w:val="24"/>
        </w:rPr>
        <w:t>The weather needs to be taken into consideration when working outside with young children. According to Education Scotland (no date) there is no such thing as bad weather unless there is a risk to the children. So, providing the outdoor risk assessment has been completed as stated in the above activity plan and all children are dressed appropriately for the weather, there is no reason for the outdoor learning not to commence.</w:t>
      </w:r>
      <w:r w:rsidR="00490ED8" w:rsidRPr="008652D1">
        <w:rPr>
          <w:rFonts w:ascii="Arial" w:hAnsi="Arial" w:cs="Arial"/>
          <w:sz w:val="24"/>
          <w:szCs w:val="24"/>
        </w:rPr>
        <w:t xml:space="preserve"> This can be seen in </w:t>
      </w:r>
      <w:proofErr w:type="gramStart"/>
      <w:r w:rsidR="00490ED8" w:rsidRPr="008652D1">
        <w:rPr>
          <w:rFonts w:ascii="Arial" w:hAnsi="Arial" w:cs="Arial"/>
          <w:sz w:val="24"/>
          <w:szCs w:val="24"/>
        </w:rPr>
        <w:t>a number of</w:t>
      </w:r>
      <w:proofErr w:type="gramEnd"/>
      <w:r w:rsidR="00490ED8" w:rsidRPr="008652D1">
        <w:rPr>
          <w:rFonts w:ascii="Arial" w:hAnsi="Arial" w:cs="Arial"/>
          <w:sz w:val="24"/>
          <w:szCs w:val="24"/>
        </w:rPr>
        <w:t xml:space="preserve"> countries in Europe, including Finland, where children may spend up to eight hours a day playing and learning outdoors. Wood (2017) states outdoor learning benefits not only the child, but also the teacher and boosts immunity as both are experiencing fresh air in all weathers.</w:t>
      </w:r>
    </w:p>
    <w:p w14:paraId="277A5190" w14:textId="3141813B" w:rsidR="00C650DD" w:rsidRPr="008652D1" w:rsidRDefault="00C4282D" w:rsidP="008652D1">
      <w:pPr>
        <w:shd w:val="clear" w:color="auto" w:fill="FFFFFF"/>
        <w:spacing w:line="360" w:lineRule="auto"/>
        <w:jc w:val="both"/>
        <w:rPr>
          <w:rFonts w:ascii="Arial" w:hAnsi="Arial" w:cs="Arial"/>
          <w:color w:val="8B8B8B"/>
          <w:sz w:val="24"/>
          <w:szCs w:val="24"/>
        </w:rPr>
      </w:pPr>
      <w:r w:rsidRPr="008652D1">
        <w:rPr>
          <w:rFonts w:ascii="Arial" w:hAnsi="Arial" w:cs="Arial"/>
          <w:sz w:val="24"/>
          <w:szCs w:val="24"/>
        </w:rPr>
        <w:lastRenderedPageBreak/>
        <w:t>Something that could be changed in the above activity is where the practitioner has requested the children be split into ability groups. According to O’Donnell and Kelly (1994) young children often develop more skills when working alongside their peers and children of different abilities. This can often be because they are more relaxed when experimenting with their peers and when mistakes are made it does not have such a negative impact on them and they are often willing to try again.</w:t>
      </w:r>
      <w:r w:rsidR="00C650DD" w:rsidRPr="008652D1">
        <w:rPr>
          <w:rFonts w:ascii="Arial" w:hAnsi="Arial" w:cs="Arial"/>
          <w:sz w:val="24"/>
          <w:szCs w:val="24"/>
        </w:rPr>
        <w:t xml:space="preserve"> One can agree to a certain point, however, </w:t>
      </w:r>
      <w:proofErr w:type="spellStart"/>
      <w:r w:rsidR="00C650DD" w:rsidRPr="008652D1">
        <w:rPr>
          <w:rFonts w:ascii="Arial" w:hAnsi="Arial" w:cs="Arial"/>
          <w:sz w:val="24"/>
          <w:szCs w:val="24"/>
        </w:rPr>
        <w:t>Rakoczy</w:t>
      </w:r>
      <w:proofErr w:type="spellEnd"/>
      <w:r w:rsidR="00C650DD" w:rsidRPr="008652D1">
        <w:rPr>
          <w:rFonts w:ascii="Arial" w:hAnsi="Arial" w:cs="Arial"/>
          <w:sz w:val="24"/>
          <w:szCs w:val="24"/>
        </w:rPr>
        <w:t xml:space="preserve"> et al (2010) would disagree, stating children learn and develop concepts better, from an adult that models it to them as the children believe this to be the correct way, even though a peer may be coming to the same conclusion using a different method.</w:t>
      </w:r>
      <w:r w:rsidR="00C650DD" w:rsidRPr="008652D1">
        <w:rPr>
          <w:rFonts w:ascii="Arial" w:hAnsi="Arial" w:cs="Arial"/>
          <w:color w:val="8B8B8B"/>
          <w:sz w:val="24"/>
          <w:szCs w:val="24"/>
        </w:rPr>
        <w:t xml:space="preserve"> </w:t>
      </w:r>
    </w:p>
    <w:p w14:paraId="3FA93593" w14:textId="5A86505E" w:rsidR="00770CA2" w:rsidRPr="008652D1" w:rsidRDefault="001E7427" w:rsidP="008652D1">
      <w:pPr>
        <w:spacing w:line="360" w:lineRule="auto"/>
        <w:jc w:val="both"/>
        <w:rPr>
          <w:rFonts w:ascii="Arial" w:hAnsi="Arial" w:cs="Arial"/>
          <w:sz w:val="24"/>
          <w:szCs w:val="24"/>
        </w:rPr>
      </w:pPr>
      <w:r w:rsidRPr="008652D1">
        <w:rPr>
          <w:rFonts w:ascii="Arial" w:hAnsi="Arial" w:cs="Arial"/>
          <w:sz w:val="24"/>
          <w:szCs w:val="24"/>
        </w:rPr>
        <w:t xml:space="preserve">A final point in regards the activity is the durability of the natural resources. They will be used repeatedly by the children, in </w:t>
      </w:r>
      <w:proofErr w:type="gramStart"/>
      <w:r w:rsidRPr="008652D1">
        <w:rPr>
          <w:rFonts w:ascii="Arial" w:hAnsi="Arial" w:cs="Arial"/>
          <w:sz w:val="24"/>
          <w:szCs w:val="24"/>
        </w:rPr>
        <w:t>a number of</w:t>
      </w:r>
      <w:proofErr w:type="gramEnd"/>
      <w:r w:rsidRPr="008652D1">
        <w:rPr>
          <w:rFonts w:ascii="Arial" w:hAnsi="Arial" w:cs="Arial"/>
          <w:sz w:val="24"/>
          <w:szCs w:val="24"/>
        </w:rPr>
        <w:t xml:space="preserve"> different ways. Seasons of the year will have to be taken into consideration as not all items will be available, </w:t>
      </w:r>
      <w:proofErr w:type="gramStart"/>
      <w:r w:rsidRPr="008652D1">
        <w:rPr>
          <w:rFonts w:ascii="Arial" w:hAnsi="Arial" w:cs="Arial"/>
          <w:sz w:val="24"/>
          <w:szCs w:val="24"/>
        </w:rPr>
        <w:t>all of</w:t>
      </w:r>
      <w:proofErr w:type="gramEnd"/>
      <w:r w:rsidRPr="008652D1">
        <w:rPr>
          <w:rFonts w:ascii="Arial" w:hAnsi="Arial" w:cs="Arial"/>
          <w:sz w:val="24"/>
          <w:szCs w:val="24"/>
        </w:rPr>
        <w:t xml:space="preserve"> the time. However, as these resources are natural there is no reason why the children’s and their families could not help </w:t>
      </w:r>
      <w:r w:rsidR="002A1540" w:rsidRPr="008652D1">
        <w:rPr>
          <w:rFonts w:ascii="Arial" w:hAnsi="Arial" w:cs="Arial"/>
          <w:sz w:val="24"/>
          <w:szCs w:val="24"/>
        </w:rPr>
        <w:t>by supplying</w:t>
      </w:r>
      <w:r w:rsidRPr="008652D1">
        <w:rPr>
          <w:rFonts w:ascii="Arial" w:hAnsi="Arial" w:cs="Arial"/>
          <w:sz w:val="24"/>
          <w:szCs w:val="24"/>
        </w:rPr>
        <w:t xml:space="preserve"> some resources</w:t>
      </w:r>
      <w:r w:rsidR="002A1540" w:rsidRPr="008652D1">
        <w:rPr>
          <w:rFonts w:ascii="Arial" w:hAnsi="Arial" w:cs="Arial"/>
          <w:sz w:val="24"/>
          <w:szCs w:val="24"/>
        </w:rPr>
        <w:t>,</w:t>
      </w:r>
      <w:r w:rsidRPr="008652D1">
        <w:rPr>
          <w:rFonts w:ascii="Arial" w:hAnsi="Arial" w:cs="Arial"/>
          <w:sz w:val="24"/>
          <w:szCs w:val="24"/>
        </w:rPr>
        <w:t xml:space="preserve"> </w:t>
      </w:r>
      <w:r w:rsidR="002A1540" w:rsidRPr="008652D1">
        <w:rPr>
          <w:rFonts w:ascii="Arial" w:hAnsi="Arial" w:cs="Arial"/>
          <w:sz w:val="24"/>
          <w:szCs w:val="24"/>
        </w:rPr>
        <w:t>pinecones</w:t>
      </w:r>
      <w:r w:rsidRPr="008652D1">
        <w:rPr>
          <w:rFonts w:ascii="Arial" w:hAnsi="Arial" w:cs="Arial"/>
          <w:sz w:val="24"/>
          <w:szCs w:val="24"/>
        </w:rPr>
        <w:t xml:space="preserve"> and acorns for example</w:t>
      </w:r>
      <w:r w:rsidR="002A1540" w:rsidRPr="008652D1">
        <w:rPr>
          <w:rFonts w:ascii="Arial" w:hAnsi="Arial" w:cs="Arial"/>
          <w:sz w:val="24"/>
          <w:szCs w:val="24"/>
        </w:rPr>
        <w:t>. Also, by doing this the children can expand their learning into their home environment.</w:t>
      </w:r>
      <w:r w:rsidRPr="008652D1">
        <w:rPr>
          <w:rFonts w:ascii="Arial" w:hAnsi="Arial" w:cs="Arial"/>
          <w:sz w:val="24"/>
          <w:szCs w:val="24"/>
        </w:rPr>
        <w:t xml:space="preserve">  </w:t>
      </w:r>
    </w:p>
    <w:p w14:paraId="5136E7A2" w14:textId="77777777" w:rsidR="000B3550" w:rsidRPr="008652D1" w:rsidRDefault="000B3550" w:rsidP="008652D1">
      <w:pPr>
        <w:spacing w:line="360" w:lineRule="auto"/>
        <w:jc w:val="both"/>
        <w:rPr>
          <w:rFonts w:ascii="Arial" w:hAnsi="Arial" w:cs="Arial"/>
          <w:b/>
          <w:bCs/>
          <w:sz w:val="24"/>
          <w:szCs w:val="24"/>
          <w:u w:val="single"/>
        </w:rPr>
      </w:pPr>
    </w:p>
    <w:p w14:paraId="1FF917C0" w14:textId="77777777" w:rsidR="000B3550" w:rsidRPr="008652D1" w:rsidRDefault="000B3550" w:rsidP="008652D1">
      <w:pPr>
        <w:spacing w:line="360" w:lineRule="auto"/>
        <w:jc w:val="both"/>
        <w:rPr>
          <w:rFonts w:ascii="Arial" w:hAnsi="Arial" w:cs="Arial"/>
          <w:b/>
          <w:bCs/>
          <w:sz w:val="24"/>
          <w:szCs w:val="24"/>
          <w:u w:val="single"/>
        </w:rPr>
      </w:pPr>
    </w:p>
    <w:p w14:paraId="4E4DDCD7" w14:textId="77777777" w:rsidR="000B3550" w:rsidRPr="008652D1" w:rsidRDefault="000B3550" w:rsidP="008652D1">
      <w:pPr>
        <w:spacing w:line="360" w:lineRule="auto"/>
        <w:jc w:val="both"/>
        <w:rPr>
          <w:rFonts w:ascii="Arial" w:hAnsi="Arial" w:cs="Arial"/>
          <w:b/>
          <w:bCs/>
          <w:sz w:val="24"/>
          <w:szCs w:val="24"/>
          <w:u w:val="single"/>
        </w:rPr>
      </w:pPr>
    </w:p>
    <w:p w14:paraId="46B2326E" w14:textId="77777777" w:rsidR="000B3550" w:rsidRPr="008652D1" w:rsidRDefault="000B3550" w:rsidP="008652D1">
      <w:pPr>
        <w:spacing w:line="360" w:lineRule="auto"/>
        <w:jc w:val="both"/>
        <w:rPr>
          <w:rFonts w:ascii="Arial" w:hAnsi="Arial" w:cs="Arial"/>
          <w:b/>
          <w:bCs/>
          <w:sz w:val="24"/>
          <w:szCs w:val="24"/>
          <w:u w:val="single"/>
        </w:rPr>
      </w:pPr>
    </w:p>
    <w:p w14:paraId="2DA3B463" w14:textId="77777777" w:rsidR="000B3550" w:rsidRPr="008652D1" w:rsidRDefault="000B3550" w:rsidP="008652D1">
      <w:pPr>
        <w:spacing w:line="360" w:lineRule="auto"/>
        <w:jc w:val="both"/>
        <w:rPr>
          <w:rFonts w:ascii="Arial" w:hAnsi="Arial" w:cs="Arial"/>
          <w:b/>
          <w:bCs/>
          <w:sz w:val="24"/>
          <w:szCs w:val="24"/>
          <w:u w:val="single"/>
        </w:rPr>
      </w:pPr>
    </w:p>
    <w:p w14:paraId="0DA65741" w14:textId="77777777" w:rsidR="000B3550" w:rsidRPr="008652D1" w:rsidRDefault="000B3550" w:rsidP="008652D1">
      <w:pPr>
        <w:spacing w:line="360" w:lineRule="auto"/>
        <w:jc w:val="both"/>
        <w:rPr>
          <w:rFonts w:ascii="Arial" w:hAnsi="Arial" w:cs="Arial"/>
          <w:b/>
          <w:bCs/>
          <w:sz w:val="24"/>
          <w:szCs w:val="24"/>
          <w:u w:val="single"/>
        </w:rPr>
      </w:pPr>
    </w:p>
    <w:p w14:paraId="34852F08" w14:textId="77777777" w:rsidR="000B3550" w:rsidRPr="008652D1" w:rsidRDefault="000B3550" w:rsidP="008652D1">
      <w:pPr>
        <w:spacing w:line="360" w:lineRule="auto"/>
        <w:jc w:val="both"/>
        <w:rPr>
          <w:rFonts w:ascii="Arial" w:hAnsi="Arial" w:cs="Arial"/>
          <w:b/>
          <w:bCs/>
          <w:sz w:val="24"/>
          <w:szCs w:val="24"/>
          <w:u w:val="single"/>
        </w:rPr>
      </w:pPr>
    </w:p>
    <w:p w14:paraId="23261888" w14:textId="77777777" w:rsidR="000B3550" w:rsidRPr="008652D1" w:rsidRDefault="000B3550" w:rsidP="008652D1">
      <w:pPr>
        <w:spacing w:line="360" w:lineRule="auto"/>
        <w:jc w:val="both"/>
        <w:rPr>
          <w:rFonts w:ascii="Arial" w:hAnsi="Arial" w:cs="Arial"/>
          <w:b/>
          <w:bCs/>
          <w:sz w:val="24"/>
          <w:szCs w:val="24"/>
          <w:u w:val="single"/>
        </w:rPr>
      </w:pPr>
    </w:p>
    <w:p w14:paraId="0169B928" w14:textId="77777777" w:rsidR="000B3550" w:rsidRPr="008652D1" w:rsidRDefault="000B3550" w:rsidP="008652D1">
      <w:pPr>
        <w:spacing w:line="360" w:lineRule="auto"/>
        <w:jc w:val="both"/>
        <w:rPr>
          <w:rFonts w:ascii="Arial" w:hAnsi="Arial" w:cs="Arial"/>
          <w:b/>
          <w:bCs/>
          <w:sz w:val="24"/>
          <w:szCs w:val="24"/>
          <w:u w:val="single"/>
        </w:rPr>
      </w:pPr>
    </w:p>
    <w:p w14:paraId="6517E936" w14:textId="77777777" w:rsidR="000B3550" w:rsidRPr="008652D1" w:rsidRDefault="000B3550" w:rsidP="008652D1">
      <w:pPr>
        <w:spacing w:line="360" w:lineRule="auto"/>
        <w:jc w:val="both"/>
        <w:rPr>
          <w:rFonts w:ascii="Arial" w:hAnsi="Arial" w:cs="Arial"/>
          <w:b/>
          <w:bCs/>
          <w:sz w:val="24"/>
          <w:szCs w:val="24"/>
          <w:u w:val="single"/>
        </w:rPr>
      </w:pPr>
    </w:p>
    <w:p w14:paraId="6F6408F8" w14:textId="77777777" w:rsidR="000B3550" w:rsidRPr="008652D1" w:rsidRDefault="000B3550" w:rsidP="008652D1">
      <w:pPr>
        <w:spacing w:line="360" w:lineRule="auto"/>
        <w:jc w:val="both"/>
        <w:rPr>
          <w:rFonts w:ascii="Arial" w:hAnsi="Arial" w:cs="Arial"/>
          <w:b/>
          <w:bCs/>
          <w:sz w:val="24"/>
          <w:szCs w:val="24"/>
          <w:u w:val="single"/>
        </w:rPr>
      </w:pPr>
    </w:p>
    <w:p w14:paraId="34BAEE0C" w14:textId="77777777" w:rsidR="000B3550" w:rsidRPr="008652D1" w:rsidRDefault="000B3550" w:rsidP="008652D1">
      <w:pPr>
        <w:spacing w:line="360" w:lineRule="auto"/>
        <w:jc w:val="both"/>
        <w:rPr>
          <w:rFonts w:ascii="Arial" w:hAnsi="Arial" w:cs="Arial"/>
          <w:b/>
          <w:bCs/>
          <w:sz w:val="24"/>
          <w:szCs w:val="24"/>
          <w:u w:val="single"/>
        </w:rPr>
      </w:pPr>
    </w:p>
    <w:p w14:paraId="139A43D4" w14:textId="77777777" w:rsidR="000B3550" w:rsidRPr="008652D1" w:rsidRDefault="000B3550" w:rsidP="008652D1">
      <w:pPr>
        <w:spacing w:line="360" w:lineRule="auto"/>
        <w:jc w:val="both"/>
        <w:rPr>
          <w:rFonts w:ascii="Arial" w:hAnsi="Arial" w:cs="Arial"/>
          <w:b/>
          <w:bCs/>
          <w:sz w:val="24"/>
          <w:szCs w:val="24"/>
          <w:u w:val="single"/>
        </w:rPr>
      </w:pPr>
    </w:p>
    <w:p w14:paraId="2E0AB553" w14:textId="024B08B9" w:rsidR="00D530DE" w:rsidRPr="008652D1" w:rsidRDefault="00C47FD5" w:rsidP="008652D1">
      <w:pPr>
        <w:spacing w:line="360" w:lineRule="auto"/>
        <w:jc w:val="both"/>
        <w:rPr>
          <w:rFonts w:ascii="Arial" w:hAnsi="Arial" w:cs="Arial"/>
          <w:b/>
          <w:bCs/>
          <w:sz w:val="24"/>
          <w:szCs w:val="24"/>
          <w:u w:val="single"/>
        </w:rPr>
      </w:pPr>
      <w:r w:rsidRPr="008652D1">
        <w:rPr>
          <w:rFonts w:ascii="Arial" w:hAnsi="Arial" w:cs="Arial"/>
          <w:b/>
          <w:bCs/>
          <w:sz w:val="24"/>
          <w:szCs w:val="24"/>
          <w:u w:val="single"/>
        </w:rPr>
        <w:t>Resources</w:t>
      </w:r>
    </w:p>
    <w:p w14:paraId="707CD3B5" w14:textId="7889183F" w:rsidR="00730534" w:rsidRPr="008652D1" w:rsidRDefault="00730534" w:rsidP="008652D1">
      <w:pPr>
        <w:spacing w:line="360" w:lineRule="auto"/>
        <w:jc w:val="both"/>
        <w:rPr>
          <w:rFonts w:ascii="Arial" w:hAnsi="Arial" w:cs="Arial"/>
          <w:sz w:val="24"/>
          <w:szCs w:val="24"/>
        </w:rPr>
      </w:pPr>
      <w:r w:rsidRPr="008652D1">
        <w:rPr>
          <w:rFonts w:ascii="Arial" w:hAnsi="Arial" w:cs="Arial"/>
          <w:sz w:val="24"/>
          <w:szCs w:val="24"/>
        </w:rPr>
        <w:t>According to McGrath (2010) the use of everyday materials within the learning environment allows the child to play and learn in an open-ended way. Ensuring children have access to a range of natural resources enables the child to play repeatedly with the</w:t>
      </w:r>
      <w:r w:rsidR="00EC7804" w:rsidRPr="008652D1">
        <w:rPr>
          <w:rFonts w:ascii="Arial" w:hAnsi="Arial" w:cs="Arial"/>
          <w:sz w:val="24"/>
          <w:szCs w:val="24"/>
        </w:rPr>
        <w:t xml:space="preserve"> same</w:t>
      </w:r>
      <w:r w:rsidRPr="008652D1">
        <w:rPr>
          <w:rFonts w:ascii="Arial" w:hAnsi="Arial" w:cs="Arial"/>
          <w:sz w:val="24"/>
          <w:szCs w:val="24"/>
        </w:rPr>
        <w:t xml:space="preserve"> materials but chang</w:t>
      </w:r>
      <w:r w:rsidR="00EC7804" w:rsidRPr="008652D1">
        <w:rPr>
          <w:rFonts w:ascii="Arial" w:hAnsi="Arial" w:cs="Arial"/>
          <w:sz w:val="24"/>
          <w:szCs w:val="24"/>
        </w:rPr>
        <w:t>ing</w:t>
      </w:r>
      <w:r w:rsidRPr="008652D1">
        <w:rPr>
          <w:rFonts w:ascii="Arial" w:hAnsi="Arial" w:cs="Arial"/>
          <w:sz w:val="24"/>
          <w:szCs w:val="24"/>
        </w:rPr>
        <w:t xml:space="preserve"> their purpose</w:t>
      </w:r>
      <w:r w:rsidR="00EC7804" w:rsidRPr="008652D1">
        <w:rPr>
          <w:rFonts w:ascii="Arial" w:hAnsi="Arial" w:cs="Arial"/>
          <w:sz w:val="24"/>
          <w:szCs w:val="24"/>
        </w:rPr>
        <w:t xml:space="preserve"> to suit the child.</w:t>
      </w:r>
      <w:r w:rsidRPr="008652D1">
        <w:rPr>
          <w:rFonts w:ascii="Arial" w:hAnsi="Arial" w:cs="Arial"/>
          <w:sz w:val="24"/>
          <w:szCs w:val="24"/>
        </w:rPr>
        <w:t xml:space="preserve"> An example of this maybe a wooden block being used as a train on a track or a telephone in an office. </w:t>
      </w:r>
      <w:r w:rsidR="00EC7804" w:rsidRPr="008652D1">
        <w:rPr>
          <w:rFonts w:ascii="Arial" w:hAnsi="Arial" w:cs="Arial"/>
          <w:sz w:val="24"/>
          <w:szCs w:val="24"/>
        </w:rPr>
        <w:t>Tucker (</w:t>
      </w:r>
      <w:r w:rsidR="00892290" w:rsidRPr="008652D1">
        <w:rPr>
          <w:rFonts w:ascii="Arial" w:hAnsi="Arial" w:cs="Arial"/>
          <w:sz w:val="24"/>
          <w:szCs w:val="24"/>
        </w:rPr>
        <w:t>2014</w:t>
      </w:r>
      <w:r w:rsidR="00EC7804" w:rsidRPr="008652D1">
        <w:rPr>
          <w:rFonts w:ascii="Arial" w:hAnsi="Arial" w:cs="Arial"/>
          <w:sz w:val="24"/>
          <w:szCs w:val="24"/>
        </w:rPr>
        <w:t>) also supports this and states the use of natural resources within the early years setting can contribute to cross curricular activities, linking to a range of different areas of learning. This links to the Welsh Government (2019, a) document for the New Curriculum for Wales, which aims to link as many areas of learning into each session.</w:t>
      </w:r>
    </w:p>
    <w:p w14:paraId="66E294CF" w14:textId="27144B38" w:rsidR="00E14E4E" w:rsidRPr="008652D1" w:rsidRDefault="00E14E4E" w:rsidP="008652D1">
      <w:pPr>
        <w:spacing w:line="360" w:lineRule="auto"/>
        <w:jc w:val="both"/>
        <w:rPr>
          <w:rFonts w:ascii="Arial" w:hAnsi="Arial" w:cs="Arial"/>
          <w:sz w:val="24"/>
          <w:szCs w:val="24"/>
        </w:rPr>
      </w:pPr>
      <w:r w:rsidRPr="008652D1">
        <w:rPr>
          <w:rFonts w:ascii="Arial" w:hAnsi="Arial" w:cs="Arial"/>
          <w:sz w:val="24"/>
          <w:szCs w:val="24"/>
        </w:rPr>
        <w:t xml:space="preserve">James (2018) states the use of natural resources when learning as opposed to man made plastic resources, helps stimulate a child’s senses and imagination. A learning environment using such resources is a, more inclusive environment for children with additional learning needs, such as Autism, as well as a neurotypical child, encouraging inclusive practice.  James (2018) also suggests how children accessing the outdoor for learning are also improving their physical development. </w:t>
      </w:r>
    </w:p>
    <w:p w14:paraId="54554AF7" w14:textId="0582CE5E" w:rsidR="00E03224" w:rsidRPr="008652D1" w:rsidRDefault="00892290" w:rsidP="008652D1">
      <w:pPr>
        <w:spacing w:line="360" w:lineRule="auto"/>
        <w:jc w:val="both"/>
        <w:rPr>
          <w:rFonts w:ascii="Arial" w:hAnsi="Arial" w:cs="Arial"/>
          <w:sz w:val="24"/>
          <w:szCs w:val="24"/>
        </w:rPr>
      </w:pPr>
      <w:r w:rsidRPr="008652D1">
        <w:rPr>
          <w:rFonts w:ascii="Arial" w:hAnsi="Arial" w:cs="Arial"/>
          <w:sz w:val="24"/>
          <w:szCs w:val="24"/>
        </w:rPr>
        <w:t>According to Maynard and Waters, 2006, cited in Moyles (2007) one of the important factors when choosing resources for children is not to take your indoor classroom resources outdoors. Maynard and Waters suggest there need to be two different learning experiences for the same topic. For example, when teaching a child addition, within the classroom the practitioner may choose to use Numicon. When that child then goes off to the outdoor area to cement their learning through play, they maybe in a role play area counting leaves. Both resources are doing the same job, however, the child having hands on experiences is what is required.</w:t>
      </w:r>
      <w:r w:rsidR="000B3550" w:rsidRPr="008652D1">
        <w:rPr>
          <w:rFonts w:ascii="Arial" w:hAnsi="Arial" w:cs="Arial"/>
          <w:sz w:val="24"/>
          <w:szCs w:val="24"/>
        </w:rPr>
        <w:t xml:space="preserve"> This links to the Theory of Match by McVicar Hunt (Smidt, 2011).</w:t>
      </w:r>
    </w:p>
    <w:p w14:paraId="17537220" w14:textId="6E551E10" w:rsidR="008652D1" w:rsidRPr="008652D1" w:rsidRDefault="008652D1" w:rsidP="008652D1">
      <w:pPr>
        <w:spacing w:line="360" w:lineRule="auto"/>
        <w:jc w:val="both"/>
        <w:rPr>
          <w:rFonts w:ascii="Arial" w:hAnsi="Arial" w:cs="Arial"/>
          <w:color w:val="333333"/>
          <w:sz w:val="24"/>
          <w:szCs w:val="24"/>
          <w:shd w:val="clear" w:color="auto" w:fill="FFFFFF"/>
        </w:rPr>
      </w:pPr>
      <w:r w:rsidRPr="008652D1">
        <w:rPr>
          <w:rFonts w:ascii="Arial" w:hAnsi="Arial" w:cs="Arial"/>
          <w:sz w:val="24"/>
          <w:szCs w:val="24"/>
        </w:rPr>
        <w:t xml:space="preserve">Natural resources being used within a </w:t>
      </w:r>
      <w:proofErr w:type="gramStart"/>
      <w:r w:rsidRPr="008652D1">
        <w:rPr>
          <w:rFonts w:ascii="Arial" w:hAnsi="Arial" w:cs="Arial"/>
          <w:sz w:val="24"/>
          <w:szCs w:val="24"/>
        </w:rPr>
        <w:t>class room</w:t>
      </w:r>
      <w:proofErr w:type="gramEnd"/>
      <w:r w:rsidRPr="008652D1">
        <w:rPr>
          <w:rFonts w:ascii="Arial" w:hAnsi="Arial" w:cs="Arial"/>
          <w:sz w:val="24"/>
          <w:szCs w:val="24"/>
        </w:rPr>
        <w:t xml:space="preserve"> environment, whether it be indoors or outdoors, enables the development of child led learning. The </w:t>
      </w:r>
      <w:proofErr w:type="spellStart"/>
      <w:r w:rsidRPr="008652D1">
        <w:rPr>
          <w:rFonts w:ascii="Arial" w:hAnsi="Arial" w:cs="Arial"/>
          <w:sz w:val="24"/>
          <w:szCs w:val="24"/>
        </w:rPr>
        <w:t>oppourtunities</w:t>
      </w:r>
      <w:proofErr w:type="spellEnd"/>
      <w:r w:rsidRPr="008652D1">
        <w:rPr>
          <w:rFonts w:ascii="Arial" w:hAnsi="Arial" w:cs="Arial"/>
          <w:sz w:val="24"/>
          <w:szCs w:val="24"/>
        </w:rPr>
        <w:t xml:space="preserve"> when </w:t>
      </w:r>
      <w:r w:rsidRPr="008652D1">
        <w:rPr>
          <w:rFonts w:ascii="Arial" w:hAnsi="Arial" w:cs="Arial"/>
          <w:sz w:val="24"/>
          <w:szCs w:val="24"/>
        </w:rPr>
        <w:lastRenderedPageBreak/>
        <w:t xml:space="preserve">using natural resources are endless, enabling children the explore and experiment. Especially when focusing on mathematics. With only limited natural resources, there are so many outcomes the children could reach. </w:t>
      </w:r>
      <w:r w:rsidRPr="008652D1">
        <w:rPr>
          <w:rFonts w:ascii="Arial" w:hAnsi="Arial" w:cs="Arial"/>
          <w:color w:val="333333"/>
          <w:sz w:val="24"/>
          <w:szCs w:val="24"/>
          <w:shd w:val="clear" w:color="auto" w:fill="FFFFFF"/>
        </w:rPr>
        <w:t xml:space="preserve">According to Housley </w:t>
      </w:r>
      <w:proofErr w:type="spellStart"/>
      <w:r w:rsidRPr="008652D1">
        <w:rPr>
          <w:rFonts w:ascii="Arial" w:hAnsi="Arial" w:cs="Arial"/>
          <w:color w:val="333333"/>
          <w:sz w:val="24"/>
          <w:szCs w:val="24"/>
          <w:shd w:val="clear" w:color="auto" w:fill="FFFFFF"/>
        </w:rPr>
        <w:t>Juster</w:t>
      </w:r>
      <w:proofErr w:type="spellEnd"/>
      <w:r w:rsidRPr="008652D1">
        <w:rPr>
          <w:rFonts w:ascii="Arial" w:hAnsi="Arial" w:cs="Arial"/>
          <w:color w:val="333333"/>
          <w:sz w:val="24"/>
          <w:szCs w:val="24"/>
          <w:shd w:val="clear" w:color="auto" w:fill="FFFFFF"/>
        </w:rPr>
        <w:t xml:space="preserve"> (2015) self-directed play encourages a child’s problem-solving </w:t>
      </w:r>
      <w:r w:rsidRPr="008652D1">
        <w:rPr>
          <w:rFonts w:ascii="Arial" w:hAnsi="Arial" w:cs="Arial"/>
          <w:color w:val="333333"/>
          <w:sz w:val="24"/>
          <w:szCs w:val="24"/>
          <w:shd w:val="clear" w:color="auto" w:fill="FFFFFF"/>
        </w:rPr>
        <w:t>and imaginative skills</w:t>
      </w:r>
      <w:r w:rsidRPr="008652D1">
        <w:rPr>
          <w:rFonts w:ascii="Arial" w:hAnsi="Arial" w:cs="Arial"/>
          <w:color w:val="333333"/>
          <w:sz w:val="24"/>
          <w:szCs w:val="24"/>
          <w:shd w:val="clear" w:color="auto" w:fill="FFFFFF"/>
        </w:rPr>
        <w:t xml:space="preserve">. Bruce (2011) would agree with Housley </w:t>
      </w:r>
      <w:proofErr w:type="spellStart"/>
      <w:r w:rsidRPr="008652D1">
        <w:rPr>
          <w:rFonts w:ascii="Arial" w:hAnsi="Arial" w:cs="Arial"/>
          <w:color w:val="333333"/>
          <w:sz w:val="24"/>
          <w:szCs w:val="24"/>
          <w:shd w:val="clear" w:color="auto" w:fill="FFFFFF"/>
        </w:rPr>
        <w:t>Juster</w:t>
      </w:r>
      <w:proofErr w:type="spellEnd"/>
      <w:r w:rsidRPr="008652D1">
        <w:rPr>
          <w:rFonts w:ascii="Arial" w:hAnsi="Arial" w:cs="Arial"/>
          <w:color w:val="333333"/>
          <w:sz w:val="24"/>
          <w:szCs w:val="24"/>
          <w:shd w:val="clear" w:color="auto" w:fill="FFFFFF"/>
        </w:rPr>
        <w:t xml:space="preserve"> (2015) and states children learn best when left to discover,</w:t>
      </w:r>
      <w:r w:rsidRPr="008652D1">
        <w:rPr>
          <w:rFonts w:ascii="Arial" w:hAnsi="Arial" w:cs="Arial"/>
          <w:color w:val="333333"/>
          <w:sz w:val="24"/>
          <w:szCs w:val="24"/>
          <w:shd w:val="clear" w:color="auto" w:fill="FFFFFF"/>
        </w:rPr>
        <w:t xml:space="preserve"> practice and</w:t>
      </w:r>
      <w:r w:rsidRPr="008652D1">
        <w:rPr>
          <w:rFonts w:ascii="Arial" w:hAnsi="Arial" w:cs="Arial"/>
          <w:color w:val="333333"/>
          <w:sz w:val="24"/>
          <w:szCs w:val="24"/>
          <w:shd w:val="clear" w:color="auto" w:fill="FFFFFF"/>
        </w:rPr>
        <w:t xml:space="preserve"> play</w:t>
      </w:r>
      <w:r w:rsidRPr="008652D1">
        <w:rPr>
          <w:rFonts w:ascii="Arial" w:hAnsi="Arial" w:cs="Arial"/>
          <w:color w:val="333333"/>
          <w:sz w:val="24"/>
          <w:szCs w:val="24"/>
          <w:shd w:val="clear" w:color="auto" w:fill="FFFFFF"/>
        </w:rPr>
        <w:t>.</w:t>
      </w:r>
    </w:p>
    <w:p w14:paraId="06339045" w14:textId="774DE161" w:rsidR="008652D1" w:rsidRPr="008652D1" w:rsidRDefault="008652D1" w:rsidP="008652D1">
      <w:pPr>
        <w:spacing w:line="360" w:lineRule="auto"/>
        <w:jc w:val="both"/>
        <w:rPr>
          <w:rFonts w:ascii="Arial" w:hAnsi="Arial" w:cs="Arial"/>
          <w:sz w:val="24"/>
          <w:szCs w:val="24"/>
        </w:rPr>
      </w:pPr>
      <w:r w:rsidRPr="008652D1">
        <w:rPr>
          <w:rFonts w:ascii="Arial" w:hAnsi="Arial" w:cs="Arial"/>
          <w:sz w:val="24"/>
          <w:szCs w:val="24"/>
        </w:rPr>
        <w:t xml:space="preserve">  </w:t>
      </w:r>
    </w:p>
    <w:p w14:paraId="683F3C69" w14:textId="77777777" w:rsidR="008652D1" w:rsidRPr="008652D1" w:rsidRDefault="008652D1" w:rsidP="008652D1">
      <w:pPr>
        <w:spacing w:line="360" w:lineRule="auto"/>
        <w:jc w:val="both"/>
        <w:rPr>
          <w:rFonts w:ascii="Arial" w:hAnsi="Arial" w:cs="Arial"/>
          <w:b/>
          <w:bCs/>
          <w:sz w:val="24"/>
          <w:szCs w:val="24"/>
          <w:u w:val="single"/>
        </w:rPr>
      </w:pPr>
    </w:p>
    <w:p w14:paraId="0381A5BC" w14:textId="77777777" w:rsidR="008652D1" w:rsidRPr="008652D1" w:rsidRDefault="008652D1" w:rsidP="008652D1">
      <w:pPr>
        <w:spacing w:line="360" w:lineRule="auto"/>
        <w:jc w:val="both"/>
        <w:rPr>
          <w:rFonts w:ascii="Arial" w:hAnsi="Arial" w:cs="Arial"/>
          <w:b/>
          <w:bCs/>
          <w:sz w:val="24"/>
          <w:szCs w:val="24"/>
          <w:u w:val="single"/>
        </w:rPr>
      </w:pPr>
    </w:p>
    <w:p w14:paraId="1CECCB47" w14:textId="77777777" w:rsidR="008652D1" w:rsidRPr="008652D1" w:rsidRDefault="008652D1" w:rsidP="008652D1">
      <w:pPr>
        <w:spacing w:line="360" w:lineRule="auto"/>
        <w:jc w:val="both"/>
        <w:rPr>
          <w:rFonts w:ascii="Arial" w:hAnsi="Arial" w:cs="Arial"/>
          <w:b/>
          <w:bCs/>
          <w:sz w:val="24"/>
          <w:szCs w:val="24"/>
          <w:u w:val="single"/>
        </w:rPr>
      </w:pPr>
    </w:p>
    <w:p w14:paraId="6696A31D" w14:textId="77777777" w:rsidR="008652D1" w:rsidRPr="008652D1" w:rsidRDefault="008652D1" w:rsidP="008652D1">
      <w:pPr>
        <w:spacing w:line="360" w:lineRule="auto"/>
        <w:jc w:val="both"/>
        <w:rPr>
          <w:rFonts w:ascii="Arial" w:hAnsi="Arial" w:cs="Arial"/>
          <w:b/>
          <w:bCs/>
          <w:sz w:val="24"/>
          <w:szCs w:val="24"/>
          <w:u w:val="single"/>
        </w:rPr>
      </w:pPr>
    </w:p>
    <w:p w14:paraId="6DB8ECD2" w14:textId="77777777" w:rsidR="008652D1" w:rsidRPr="008652D1" w:rsidRDefault="008652D1" w:rsidP="008652D1">
      <w:pPr>
        <w:spacing w:line="360" w:lineRule="auto"/>
        <w:jc w:val="both"/>
        <w:rPr>
          <w:rFonts w:ascii="Arial" w:hAnsi="Arial" w:cs="Arial"/>
          <w:b/>
          <w:bCs/>
          <w:sz w:val="24"/>
          <w:szCs w:val="24"/>
          <w:u w:val="single"/>
        </w:rPr>
      </w:pPr>
    </w:p>
    <w:p w14:paraId="5207B61F" w14:textId="77777777" w:rsidR="008652D1" w:rsidRPr="008652D1" w:rsidRDefault="008652D1" w:rsidP="008652D1">
      <w:pPr>
        <w:spacing w:line="360" w:lineRule="auto"/>
        <w:jc w:val="both"/>
        <w:rPr>
          <w:rFonts w:ascii="Arial" w:hAnsi="Arial" w:cs="Arial"/>
          <w:b/>
          <w:bCs/>
          <w:sz w:val="24"/>
          <w:szCs w:val="24"/>
          <w:u w:val="single"/>
        </w:rPr>
      </w:pPr>
    </w:p>
    <w:p w14:paraId="6EAE8939" w14:textId="77777777" w:rsidR="008652D1" w:rsidRPr="008652D1" w:rsidRDefault="008652D1" w:rsidP="008652D1">
      <w:pPr>
        <w:spacing w:line="360" w:lineRule="auto"/>
        <w:jc w:val="both"/>
        <w:rPr>
          <w:rFonts w:ascii="Arial" w:hAnsi="Arial" w:cs="Arial"/>
          <w:b/>
          <w:bCs/>
          <w:sz w:val="24"/>
          <w:szCs w:val="24"/>
          <w:u w:val="single"/>
        </w:rPr>
      </w:pPr>
    </w:p>
    <w:p w14:paraId="1D881126" w14:textId="77777777" w:rsidR="008652D1" w:rsidRPr="008652D1" w:rsidRDefault="008652D1" w:rsidP="008652D1">
      <w:pPr>
        <w:spacing w:line="360" w:lineRule="auto"/>
        <w:jc w:val="both"/>
        <w:rPr>
          <w:rFonts w:ascii="Arial" w:hAnsi="Arial" w:cs="Arial"/>
          <w:b/>
          <w:bCs/>
          <w:sz w:val="24"/>
          <w:szCs w:val="24"/>
          <w:u w:val="single"/>
        </w:rPr>
      </w:pPr>
    </w:p>
    <w:p w14:paraId="0373944D" w14:textId="77777777" w:rsidR="008652D1" w:rsidRPr="008652D1" w:rsidRDefault="008652D1" w:rsidP="008652D1">
      <w:pPr>
        <w:spacing w:line="360" w:lineRule="auto"/>
        <w:jc w:val="both"/>
        <w:rPr>
          <w:rFonts w:ascii="Arial" w:hAnsi="Arial" w:cs="Arial"/>
          <w:b/>
          <w:bCs/>
          <w:sz w:val="24"/>
          <w:szCs w:val="24"/>
          <w:u w:val="single"/>
        </w:rPr>
      </w:pPr>
    </w:p>
    <w:p w14:paraId="011A54AC" w14:textId="77777777" w:rsidR="008652D1" w:rsidRPr="008652D1" w:rsidRDefault="008652D1" w:rsidP="008652D1">
      <w:pPr>
        <w:spacing w:line="360" w:lineRule="auto"/>
        <w:jc w:val="both"/>
        <w:rPr>
          <w:rFonts w:ascii="Arial" w:hAnsi="Arial" w:cs="Arial"/>
          <w:b/>
          <w:bCs/>
          <w:sz w:val="24"/>
          <w:szCs w:val="24"/>
          <w:u w:val="single"/>
        </w:rPr>
      </w:pPr>
    </w:p>
    <w:p w14:paraId="24CC5AD5" w14:textId="77777777" w:rsidR="008652D1" w:rsidRPr="008652D1" w:rsidRDefault="008652D1" w:rsidP="008652D1">
      <w:pPr>
        <w:spacing w:line="360" w:lineRule="auto"/>
        <w:jc w:val="both"/>
        <w:rPr>
          <w:rFonts w:ascii="Arial" w:hAnsi="Arial" w:cs="Arial"/>
          <w:b/>
          <w:bCs/>
          <w:sz w:val="24"/>
          <w:szCs w:val="24"/>
          <w:u w:val="single"/>
        </w:rPr>
      </w:pPr>
    </w:p>
    <w:p w14:paraId="03C9E714" w14:textId="77777777" w:rsidR="008652D1" w:rsidRPr="008652D1" w:rsidRDefault="008652D1" w:rsidP="008652D1">
      <w:pPr>
        <w:spacing w:line="360" w:lineRule="auto"/>
        <w:jc w:val="both"/>
        <w:rPr>
          <w:rFonts w:ascii="Arial" w:hAnsi="Arial" w:cs="Arial"/>
          <w:b/>
          <w:bCs/>
          <w:sz w:val="24"/>
          <w:szCs w:val="24"/>
          <w:u w:val="single"/>
        </w:rPr>
      </w:pPr>
    </w:p>
    <w:p w14:paraId="25B95AF1" w14:textId="77777777" w:rsidR="008652D1" w:rsidRPr="008652D1" w:rsidRDefault="008652D1" w:rsidP="008652D1">
      <w:pPr>
        <w:spacing w:line="360" w:lineRule="auto"/>
        <w:jc w:val="both"/>
        <w:rPr>
          <w:rFonts w:ascii="Arial" w:hAnsi="Arial" w:cs="Arial"/>
          <w:b/>
          <w:bCs/>
          <w:sz w:val="24"/>
          <w:szCs w:val="24"/>
          <w:u w:val="single"/>
        </w:rPr>
      </w:pPr>
    </w:p>
    <w:p w14:paraId="56D4F4B2" w14:textId="77777777" w:rsidR="008652D1" w:rsidRPr="008652D1" w:rsidRDefault="008652D1" w:rsidP="008652D1">
      <w:pPr>
        <w:spacing w:line="360" w:lineRule="auto"/>
        <w:jc w:val="both"/>
        <w:rPr>
          <w:rFonts w:ascii="Arial" w:hAnsi="Arial" w:cs="Arial"/>
          <w:b/>
          <w:bCs/>
          <w:sz w:val="24"/>
          <w:szCs w:val="24"/>
          <w:u w:val="single"/>
        </w:rPr>
      </w:pPr>
    </w:p>
    <w:p w14:paraId="4AED838C" w14:textId="77777777" w:rsidR="008652D1" w:rsidRPr="008652D1" w:rsidRDefault="008652D1" w:rsidP="008652D1">
      <w:pPr>
        <w:spacing w:line="360" w:lineRule="auto"/>
        <w:jc w:val="both"/>
        <w:rPr>
          <w:rFonts w:ascii="Arial" w:hAnsi="Arial" w:cs="Arial"/>
          <w:b/>
          <w:bCs/>
          <w:sz w:val="24"/>
          <w:szCs w:val="24"/>
          <w:u w:val="single"/>
        </w:rPr>
      </w:pPr>
    </w:p>
    <w:p w14:paraId="68A3721C" w14:textId="77777777" w:rsidR="008652D1" w:rsidRPr="008652D1" w:rsidRDefault="008652D1" w:rsidP="008652D1">
      <w:pPr>
        <w:spacing w:line="360" w:lineRule="auto"/>
        <w:jc w:val="both"/>
        <w:rPr>
          <w:rFonts w:ascii="Arial" w:hAnsi="Arial" w:cs="Arial"/>
          <w:b/>
          <w:bCs/>
          <w:sz w:val="24"/>
          <w:szCs w:val="24"/>
          <w:u w:val="single"/>
        </w:rPr>
      </w:pPr>
    </w:p>
    <w:p w14:paraId="5BB2C9AC" w14:textId="77777777" w:rsidR="008652D1" w:rsidRPr="008652D1" w:rsidRDefault="008652D1" w:rsidP="008652D1">
      <w:pPr>
        <w:spacing w:line="360" w:lineRule="auto"/>
        <w:jc w:val="both"/>
        <w:rPr>
          <w:rFonts w:ascii="Arial" w:hAnsi="Arial" w:cs="Arial"/>
          <w:b/>
          <w:bCs/>
          <w:sz w:val="24"/>
          <w:szCs w:val="24"/>
          <w:u w:val="single"/>
        </w:rPr>
      </w:pPr>
    </w:p>
    <w:p w14:paraId="2980A8FF" w14:textId="77777777" w:rsidR="008652D1" w:rsidRPr="008652D1" w:rsidRDefault="008652D1" w:rsidP="008652D1">
      <w:pPr>
        <w:spacing w:line="360" w:lineRule="auto"/>
        <w:jc w:val="both"/>
        <w:rPr>
          <w:rFonts w:ascii="Arial" w:hAnsi="Arial" w:cs="Arial"/>
          <w:b/>
          <w:bCs/>
          <w:sz w:val="24"/>
          <w:szCs w:val="24"/>
          <w:u w:val="single"/>
        </w:rPr>
      </w:pPr>
    </w:p>
    <w:p w14:paraId="7A1ADD5F" w14:textId="77777777" w:rsidR="008652D1" w:rsidRPr="008652D1" w:rsidRDefault="008652D1" w:rsidP="008652D1">
      <w:pPr>
        <w:spacing w:line="360" w:lineRule="auto"/>
        <w:jc w:val="both"/>
        <w:rPr>
          <w:rFonts w:ascii="Arial" w:hAnsi="Arial" w:cs="Arial"/>
          <w:b/>
          <w:bCs/>
          <w:sz w:val="24"/>
          <w:szCs w:val="24"/>
          <w:u w:val="single"/>
        </w:rPr>
      </w:pPr>
    </w:p>
    <w:p w14:paraId="12FF7438" w14:textId="77777777" w:rsidR="008652D1" w:rsidRPr="008652D1" w:rsidRDefault="008652D1" w:rsidP="008652D1">
      <w:pPr>
        <w:spacing w:line="360" w:lineRule="auto"/>
        <w:jc w:val="both"/>
        <w:rPr>
          <w:rFonts w:ascii="Arial" w:hAnsi="Arial" w:cs="Arial"/>
          <w:b/>
          <w:bCs/>
          <w:sz w:val="24"/>
          <w:szCs w:val="24"/>
          <w:u w:val="single"/>
        </w:rPr>
      </w:pPr>
    </w:p>
    <w:p w14:paraId="1D0B19A4" w14:textId="6D1A37C5" w:rsidR="000E18CC" w:rsidRPr="008652D1" w:rsidRDefault="000E18CC" w:rsidP="008652D1">
      <w:pPr>
        <w:spacing w:line="360" w:lineRule="auto"/>
        <w:jc w:val="both"/>
        <w:rPr>
          <w:rFonts w:ascii="Arial" w:hAnsi="Arial" w:cs="Arial"/>
          <w:b/>
          <w:bCs/>
          <w:sz w:val="24"/>
          <w:szCs w:val="24"/>
          <w:u w:val="single"/>
        </w:rPr>
      </w:pPr>
      <w:r w:rsidRPr="008652D1">
        <w:rPr>
          <w:rFonts w:ascii="Arial" w:hAnsi="Arial" w:cs="Arial"/>
          <w:b/>
          <w:bCs/>
          <w:sz w:val="24"/>
          <w:szCs w:val="24"/>
          <w:u w:val="single"/>
        </w:rPr>
        <w:t>The role of the adult when planning for mathematical development</w:t>
      </w:r>
    </w:p>
    <w:p w14:paraId="4DE36678" w14:textId="724A49C4" w:rsidR="000E18CC" w:rsidRPr="008652D1" w:rsidRDefault="000E18CC" w:rsidP="008652D1">
      <w:pPr>
        <w:spacing w:line="360" w:lineRule="auto"/>
        <w:jc w:val="both"/>
        <w:rPr>
          <w:rFonts w:ascii="Arial" w:hAnsi="Arial" w:cs="Arial"/>
          <w:sz w:val="24"/>
          <w:szCs w:val="24"/>
        </w:rPr>
      </w:pPr>
      <w:r w:rsidRPr="008652D1">
        <w:rPr>
          <w:rFonts w:ascii="Arial" w:hAnsi="Arial" w:cs="Arial"/>
          <w:sz w:val="24"/>
          <w:szCs w:val="24"/>
        </w:rPr>
        <w:t xml:space="preserve">According to Gunderson, et al (2011) adults play a crucial role in a child’s development, not only the child’s parents and family members but practitioners within the child’s setting. </w:t>
      </w:r>
      <w:r w:rsidR="007B781F" w:rsidRPr="008652D1">
        <w:rPr>
          <w:rFonts w:ascii="Arial" w:hAnsi="Arial" w:cs="Arial"/>
          <w:sz w:val="24"/>
          <w:szCs w:val="24"/>
        </w:rPr>
        <w:t xml:space="preserve">According to </w:t>
      </w:r>
      <w:proofErr w:type="spellStart"/>
      <w:r w:rsidR="007B781F" w:rsidRPr="008652D1">
        <w:rPr>
          <w:rFonts w:ascii="Arial" w:hAnsi="Arial" w:cs="Arial"/>
          <w:sz w:val="24"/>
          <w:szCs w:val="24"/>
        </w:rPr>
        <w:t>Minett</w:t>
      </w:r>
      <w:proofErr w:type="spellEnd"/>
      <w:r w:rsidR="007B781F" w:rsidRPr="008652D1">
        <w:rPr>
          <w:rFonts w:ascii="Arial" w:hAnsi="Arial" w:cs="Arial"/>
          <w:sz w:val="24"/>
          <w:szCs w:val="24"/>
        </w:rPr>
        <w:t xml:space="preserve"> (2017) children depend on the adults around them to help them </w:t>
      </w:r>
      <w:r w:rsidR="004F7CAE" w:rsidRPr="008652D1">
        <w:rPr>
          <w:rFonts w:ascii="Arial" w:hAnsi="Arial" w:cs="Arial"/>
          <w:sz w:val="24"/>
          <w:szCs w:val="24"/>
        </w:rPr>
        <w:t xml:space="preserve">learn and </w:t>
      </w:r>
      <w:r w:rsidR="007B781F" w:rsidRPr="008652D1">
        <w:rPr>
          <w:rFonts w:ascii="Arial" w:hAnsi="Arial" w:cs="Arial"/>
          <w:sz w:val="24"/>
          <w:szCs w:val="24"/>
        </w:rPr>
        <w:t xml:space="preserve">develop. This means the child needs to be provided with lots of opportunities, not only to learn new skills, but to be given the time to practice and reinforce them. Children need support and encouragement during the learning process, but also need to be left to find things out for themselves, and finally, the adult needs to become the role model for the child. This follows onto </w:t>
      </w:r>
      <w:r w:rsidRPr="008652D1">
        <w:rPr>
          <w:rFonts w:ascii="Arial" w:hAnsi="Arial" w:cs="Arial"/>
          <w:sz w:val="24"/>
          <w:szCs w:val="24"/>
        </w:rPr>
        <w:t>Gunderson, et al (2011) emphasiz</w:t>
      </w:r>
      <w:r w:rsidR="007B781F" w:rsidRPr="008652D1">
        <w:rPr>
          <w:rFonts w:ascii="Arial" w:hAnsi="Arial" w:cs="Arial"/>
          <w:sz w:val="24"/>
          <w:szCs w:val="24"/>
        </w:rPr>
        <w:t>ing</w:t>
      </w:r>
      <w:r w:rsidRPr="008652D1">
        <w:rPr>
          <w:rFonts w:ascii="Arial" w:hAnsi="Arial" w:cs="Arial"/>
          <w:sz w:val="24"/>
          <w:szCs w:val="24"/>
        </w:rPr>
        <w:t xml:space="preserve"> the importance of all adults</w:t>
      </w:r>
      <w:r w:rsidR="004F7CAE" w:rsidRPr="008652D1">
        <w:rPr>
          <w:rFonts w:ascii="Arial" w:hAnsi="Arial" w:cs="Arial"/>
          <w:sz w:val="24"/>
          <w:szCs w:val="24"/>
        </w:rPr>
        <w:t>,</w:t>
      </w:r>
      <w:r w:rsidRPr="008652D1">
        <w:rPr>
          <w:rFonts w:ascii="Arial" w:hAnsi="Arial" w:cs="Arial"/>
          <w:sz w:val="24"/>
          <w:szCs w:val="24"/>
        </w:rPr>
        <w:t xml:space="preserve"> ensuring a positive attitude towards the subject of mathematics, no matter what their personal experience or worries in regards to the subject, as this can have a negative impact on the child’s learning experience, often influencing the child’s attitude</w:t>
      </w:r>
      <w:r w:rsidR="004F7CAE" w:rsidRPr="008652D1">
        <w:rPr>
          <w:rFonts w:ascii="Arial" w:hAnsi="Arial" w:cs="Arial"/>
          <w:sz w:val="24"/>
          <w:szCs w:val="24"/>
        </w:rPr>
        <w:t xml:space="preserve"> to mathematics</w:t>
      </w:r>
      <w:r w:rsidRPr="008652D1">
        <w:rPr>
          <w:rFonts w:ascii="Arial" w:hAnsi="Arial" w:cs="Arial"/>
          <w:sz w:val="24"/>
          <w:szCs w:val="24"/>
        </w:rPr>
        <w:t>. This links to the Welsh Government (2019</w:t>
      </w:r>
      <w:r w:rsidR="00036D1A" w:rsidRPr="008652D1">
        <w:rPr>
          <w:rFonts w:ascii="Arial" w:hAnsi="Arial" w:cs="Arial"/>
          <w:sz w:val="24"/>
          <w:szCs w:val="24"/>
        </w:rPr>
        <w:t>, a</w:t>
      </w:r>
      <w:r w:rsidRPr="008652D1">
        <w:rPr>
          <w:rFonts w:ascii="Arial" w:hAnsi="Arial" w:cs="Arial"/>
          <w:sz w:val="24"/>
          <w:szCs w:val="24"/>
        </w:rPr>
        <w:t>) Preparing for the New Curriculum document, stating mathematic</w:t>
      </w:r>
      <w:r w:rsidR="004F7CAE" w:rsidRPr="008652D1">
        <w:rPr>
          <w:rFonts w:ascii="Arial" w:hAnsi="Arial" w:cs="Arial"/>
          <w:sz w:val="24"/>
          <w:szCs w:val="24"/>
        </w:rPr>
        <w:t>al</w:t>
      </w:r>
      <w:r w:rsidRPr="008652D1">
        <w:rPr>
          <w:rFonts w:ascii="Arial" w:hAnsi="Arial" w:cs="Arial"/>
          <w:sz w:val="24"/>
          <w:szCs w:val="24"/>
        </w:rPr>
        <w:t xml:space="preserve"> experiences must be positive, exciting and engaging for children.</w:t>
      </w:r>
    </w:p>
    <w:p w14:paraId="27DEE4C9" w14:textId="5E729008" w:rsidR="000E18CC" w:rsidRPr="008652D1" w:rsidRDefault="000E18CC" w:rsidP="008652D1">
      <w:pPr>
        <w:spacing w:line="360" w:lineRule="auto"/>
        <w:jc w:val="both"/>
        <w:rPr>
          <w:rFonts w:ascii="Arial" w:hAnsi="Arial" w:cs="Arial"/>
          <w:sz w:val="24"/>
          <w:szCs w:val="24"/>
          <w:shd w:val="clear" w:color="auto" w:fill="FFFFFF"/>
        </w:rPr>
      </w:pPr>
      <w:proofErr w:type="spellStart"/>
      <w:r w:rsidRPr="008652D1">
        <w:rPr>
          <w:rFonts w:ascii="Arial" w:hAnsi="Arial" w:cs="Arial"/>
          <w:sz w:val="24"/>
          <w:szCs w:val="24"/>
        </w:rPr>
        <w:t>Mainstone</w:t>
      </w:r>
      <w:proofErr w:type="spellEnd"/>
      <w:r w:rsidRPr="008652D1">
        <w:rPr>
          <w:rFonts w:ascii="Arial" w:hAnsi="Arial" w:cs="Arial"/>
          <w:sz w:val="24"/>
          <w:szCs w:val="24"/>
        </w:rPr>
        <w:t>-Cotton (2019) maintains many early years practitioners in recent years have been inspired by books written by Anna Ephgrave</w:t>
      </w:r>
      <w:r w:rsidR="004F7CAE" w:rsidRPr="008652D1">
        <w:rPr>
          <w:rFonts w:ascii="Arial" w:hAnsi="Arial" w:cs="Arial"/>
          <w:sz w:val="24"/>
          <w:szCs w:val="24"/>
        </w:rPr>
        <w:t>,</w:t>
      </w:r>
      <w:r w:rsidRPr="008652D1">
        <w:rPr>
          <w:rFonts w:ascii="Arial" w:hAnsi="Arial" w:cs="Arial"/>
          <w:sz w:val="24"/>
          <w:szCs w:val="24"/>
        </w:rPr>
        <w:t xml:space="preserve"> encouraging a child </w:t>
      </w:r>
      <w:r w:rsidR="004F7CAE" w:rsidRPr="008652D1">
        <w:rPr>
          <w:rFonts w:ascii="Arial" w:hAnsi="Arial" w:cs="Arial"/>
          <w:sz w:val="24"/>
          <w:szCs w:val="24"/>
        </w:rPr>
        <w:t xml:space="preserve">led </w:t>
      </w:r>
      <w:r w:rsidRPr="008652D1">
        <w:rPr>
          <w:rFonts w:ascii="Arial" w:hAnsi="Arial" w:cs="Arial"/>
          <w:sz w:val="24"/>
          <w:szCs w:val="24"/>
        </w:rPr>
        <w:t>learning approach. This enables scaffolding of the child</w:t>
      </w:r>
      <w:r w:rsidR="004F7CAE" w:rsidRPr="008652D1">
        <w:rPr>
          <w:rFonts w:ascii="Arial" w:hAnsi="Arial" w:cs="Arial"/>
          <w:sz w:val="24"/>
          <w:szCs w:val="24"/>
        </w:rPr>
        <w:t>’s</w:t>
      </w:r>
      <w:r w:rsidRPr="008652D1">
        <w:rPr>
          <w:rFonts w:ascii="Arial" w:hAnsi="Arial" w:cs="Arial"/>
          <w:sz w:val="24"/>
          <w:szCs w:val="24"/>
        </w:rPr>
        <w:t xml:space="preserve"> prior knowledge and interests, linking to </w:t>
      </w:r>
      <w:proofErr w:type="spellStart"/>
      <w:r w:rsidRPr="008652D1">
        <w:rPr>
          <w:rFonts w:ascii="Arial" w:hAnsi="Arial" w:cs="Arial"/>
          <w:sz w:val="24"/>
          <w:szCs w:val="24"/>
        </w:rPr>
        <w:t>Bruners</w:t>
      </w:r>
      <w:proofErr w:type="spellEnd"/>
      <w:r w:rsidRPr="008652D1">
        <w:rPr>
          <w:rFonts w:ascii="Arial" w:hAnsi="Arial" w:cs="Arial"/>
          <w:sz w:val="24"/>
          <w:szCs w:val="24"/>
        </w:rPr>
        <w:t xml:space="preserve"> scaffolding theory (Meggitt, 2015). However, Pound (2008) suggests the adult must be aware not to interrupt a child whilst in the play process</w:t>
      </w:r>
      <w:r w:rsidR="004F7CAE" w:rsidRPr="008652D1">
        <w:rPr>
          <w:rFonts w:ascii="Arial" w:hAnsi="Arial" w:cs="Arial"/>
          <w:sz w:val="24"/>
          <w:szCs w:val="24"/>
        </w:rPr>
        <w:t xml:space="preserve"> of learning,</w:t>
      </w:r>
      <w:r w:rsidRPr="008652D1">
        <w:rPr>
          <w:rFonts w:ascii="Arial" w:hAnsi="Arial" w:cs="Arial"/>
          <w:sz w:val="24"/>
          <w:szCs w:val="24"/>
        </w:rPr>
        <w:t xml:space="preserve"> as they could possibly disengage them. Pound (2008) also suggests asking the child too many questions whilst they play</w:t>
      </w:r>
      <w:r w:rsidR="004F7CAE" w:rsidRPr="008652D1">
        <w:rPr>
          <w:rFonts w:ascii="Arial" w:hAnsi="Arial" w:cs="Arial"/>
          <w:sz w:val="24"/>
          <w:szCs w:val="24"/>
        </w:rPr>
        <w:t>, can</w:t>
      </w:r>
      <w:r w:rsidRPr="008652D1">
        <w:rPr>
          <w:rFonts w:ascii="Arial" w:hAnsi="Arial" w:cs="Arial"/>
          <w:sz w:val="24"/>
          <w:szCs w:val="24"/>
        </w:rPr>
        <w:t xml:space="preserve"> also disrupts the play cycle and the child may then possibly move on to another activity</w:t>
      </w:r>
      <w:r w:rsidR="004F7CAE" w:rsidRPr="008652D1">
        <w:rPr>
          <w:rFonts w:ascii="Arial" w:hAnsi="Arial" w:cs="Arial"/>
          <w:sz w:val="24"/>
          <w:szCs w:val="24"/>
        </w:rPr>
        <w:t>,</w:t>
      </w:r>
      <w:r w:rsidRPr="008652D1">
        <w:rPr>
          <w:rFonts w:ascii="Arial" w:hAnsi="Arial" w:cs="Arial"/>
          <w:sz w:val="24"/>
          <w:szCs w:val="24"/>
        </w:rPr>
        <w:t xml:space="preserve"> they see as play </w:t>
      </w:r>
      <w:r w:rsidRPr="008652D1">
        <w:rPr>
          <w:rFonts w:ascii="Arial" w:hAnsi="Arial" w:cs="Arial"/>
          <w:sz w:val="24"/>
          <w:szCs w:val="24"/>
          <w:shd w:val="clear" w:color="auto" w:fill="FFFFFF"/>
        </w:rPr>
        <w:t>(Sturrock and Else, 1988).</w:t>
      </w:r>
      <w:r w:rsidR="00AE5BE6" w:rsidRPr="008652D1">
        <w:rPr>
          <w:rFonts w:ascii="Arial" w:hAnsi="Arial" w:cs="Arial"/>
          <w:sz w:val="24"/>
          <w:szCs w:val="24"/>
          <w:shd w:val="clear" w:color="auto" w:fill="FFFFFF"/>
        </w:rPr>
        <w:t xml:space="preserve"> Atkinson (1997) supports this and states practitioners within early years settings should encourage numeracy by creating real life situations, where children can apply their own meanings to the specific skill they are learning. The whole classroom environment, whether it be in or outdoors needs to be accessible to children.</w:t>
      </w:r>
      <w:r w:rsidR="00F92831" w:rsidRPr="008652D1">
        <w:rPr>
          <w:rFonts w:ascii="Arial" w:hAnsi="Arial" w:cs="Arial"/>
          <w:sz w:val="24"/>
          <w:szCs w:val="24"/>
          <w:shd w:val="clear" w:color="auto" w:fill="FFFFFF"/>
        </w:rPr>
        <w:t xml:space="preserve"> This links into the Montessori mathematics, where everything is very concrete for the children to problem solve, and children use real life items. An example of this </w:t>
      </w:r>
      <w:r w:rsidR="00F92831" w:rsidRPr="008652D1">
        <w:rPr>
          <w:rFonts w:ascii="Arial" w:hAnsi="Arial" w:cs="Arial"/>
          <w:sz w:val="24"/>
          <w:szCs w:val="24"/>
          <w:shd w:val="clear" w:color="auto" w:fill="FFFFFF"/>
        </w:rPr>
        <w:lastRenderedPageBreak/>
        <w:t>is where a child would use an actual glass jug and cups when measuring capacity, but these would be of a suitable size to the children. This encourages the Montessori approach of active learning and learning through experience (Croner-</w:t>
      </w:r>
      <w:proofErr w:type="spellStart"/>
      <w:r w:rsidR="00F92831" w:rsidRPr="008652D1">
        <w:rPr>
          <w:rFonts w:ascii="Arial" w:hAnsi="Arial" w:cs="Arial"/>
          <w:sz w:val="24"/>
          <w:szCs w:val="24"/>
          <w:shd w:val="clear" w:color="auto" w:fill="FFFFFF"/>
        </w:rPr>
        <w:t>i</w:t>
      </w:r>
      <w:proofErr w:type="spellEnd"/>
      <w:r w:rsidR="00F92831" w:rsidRPr="008652D1">
        <w:rPr>
          <w:rFonts w:ascii="Arial" w:hAnsi="Arial" w:cs="Arial"/>
          <w:sz w:val="24"/>
          <w:szCs w:val="24"/>
          <w:shd w:val="clear" w:color="auto" w:fill="FFFFFF"/>
        </w:rPr>
        <w:t>, 2020).</w:t>
      </w:r>
      <w:r w:rsidR="00F94D3F" w:rsidRPr="008652D1">
        <w:rPr>
          <w:rFonts w:ascii="Arial" w:hAnsi="Arial" w:cs="Arial"/>
          <w:sz w:val="24"/>
          <w:szCs w:val="24"/>
          <w:shd w:val="clear" w:color="auto" w:fill="FFFFFF"/>
        </w:rPr>
        <w:t xml:space="preserve"> This also links to both Vygotsky and Piaget</w:t>
      </w:r>
      <w:r w:rsidR="00F07AAF" w:rsidRPr="008652D1">
        <w:rPr>
          <w:rFonts w:ascii="Arial" w:hAnsi="Arial" w:cs="Arial"/>
          <w:sz w:val="24"/>
          <w:szCs w:val="24"/>
          <w:shd w:val="clear" w:color="auto" w:fill="FFFFFF"/>
        </w:rPr>
        <w:t>’</w:t>
      </w:r>
      <w:r w:rsidR="00F94D3F" w:rsidRPr="008652D1">
        <w:rPr>
          <w:rFonts w:ascii="Arial" w:hAnsi="Arial" w:cs="Arial"/>
          <w:sz w:val="24"/>
          <w:szCs w:val="24"/>
          <w:shd w:val="clear" w:color="auto" w:fill="FFFFFF"/>
        </w:rPr>
        <w:t>s theory on children learning through hands on play.</w:t>
      </w:r>
    </w:p>
    <w:p w14:paraId="4AB6FC48" w14:textId="5741EB66" w:rsidR="001A040E" w:rsidRPr="008652D1" w:rsidRDefault="001A040E" w:rsidP="008652D1">
      <w:pPr>
        <w:spacing w:line="360" w:lineRule="auto"/>
        <w:jc w:val="both"/>
        <w:rPr>
          <w:rFonts w:ascii="Arial" w:hAnsi="Arial" w:cs="Arial"/>
          <w:sz w:val="24"/>
          <w:szCs w:val="24"/>
          <w:shd w:val="clear" w:color="auto" w:fill="FFFFFF"/>
        </w:rPr>
      </w:pPr>
      <w:r w:rsidRPr="008652D1">
        <w:rPr>
          <w:rFonts w:ascii="Arial" w:hAnsi="Arial" w:cs="Arial"/>
          <w:sz w:val="24"/>
          <w:szCs w:val="24"/>
          <w:shd w:val="clear" w:color="auto" w:fill="FFFFFF"/>
        </w:rPr>
        <w:t>The role of the adult within the classroom environment is one thing, however</w:t>
      </w:r>
      <w:r w:rsidR="002D49F0" w:rsidRPr="008652D1">
        <w:rPr>
          <w:rFonts w:ascii="Arial" w:hAnsi="Arial" w:cs="Arial"/>
          <w:sz w:val="24"/>
          <w:szCs w:val="24"/>
          <w:shd w:val="clear" w:color="auto" w:fill="FFFFFF"/>
        </w:rPr>
        <w:t>,</w:t>
      </w:r>
      <w:r w:rsidRPr="008652D1">
        <w:rPr>
          <w:rFonts w:ascii="Arial" w:hAnsi="Arial" w:cs="Arial"/>
          <w:sz w:val="24"/>
          <w:szCs w:val="24"/>
          <w:shd w:val="clear" w:color="auto" w:fill="FFFFFF"/>
        </w:rPr>
        <w:t xml:space="preserve"> within Wales and the Foundation Phase </w:t>
      </w:r>
      <w:r w:rsidR="009756C4" w:rsidRPr="008652D1">
        <w:rPr>
          <w:rFonts w:ascii="Arial" w:hAnsi="Arial" w:cs="Arial"/>
          <w:sz w:val="24"/>
          <w:szCs w:val="24"/>
          <w:shd w:val="clear" w:color="auto" w:fill="FFFFFF"/>
        </w:rPr>
        <w:t>the child’s</w:t>
      </w:r>
      <w:r w:rsidRPr="008652D1">
        <w:rPr>
          <w:rFonts w:ascii="Arial" w:hAnsi="Arial" w:cs="Arial"/>
          <w:sz w:val="24"/>
          <w:szCs w:val="24"/>
          <w:shd w:val="clear" w:color="auto" w:fill="FFFFFF"/>
        </w:rPr>
        <w:t xml:space="preserve"> development is </w:t>
      </w:r>
      <w:r w:rsidR="009756C4" w:rsidRPr="008652D1">
        <w:rPr>
          <w:rFonts w:ascii="Arial" w:hAnsi="Arial" w:cs="Arial"/>
          <w:sz w:val="24"/>
          <w:szCs w:val="24"/>
          <w:shd w:val="clear" w:color="auto" w:fill="FFFFFF"/>
        </w:rPr>
        <w:t xml:space="preserve">monitored in </w:t>
      </w:r>
      <w:proofErr w:type="gramStart"/>
      <w:r w:rsidR="009756C4" w:rsidRPr="008652D1">
        <w:rPr>
          <w:rFonts w:ascii="Arial" w:hAnsi="Arial" w:cs="Arial"/>
          <w:sz w:val="24"/>
          <w:szCs w:val="24"/>
          <w:shd w:val="clear" w:color="auto" w:fill="FFFFFF"/>
        </w:rPr>
        <w:t>a number of</w:t>
      </w:r>
      <w:proofErr w:type="gramEnd"/>
      <w:r w:rsidR="009756C4" w:rsidRPr="008652D1">
        <w:rPr>
          <w:rFonts w:ascii="Arial" w:hAnsi="Arial" w:cs="Arial"/>
          <w:sz w:val="24"/>
          <w:szCs w:val="24"/>
          <w:shd w:val="clear" w:color="auto" w:fill="FFFFFF"/>
        </w:rPr>
        <w:t xml:space="preserve"> ways. Firstly, the practitioner assesses a child by following the National Numeracy and Literacy Framework. This is a document where the child is assessed on outcomes depending on their age</w:t>
      </w:r>
      <w:r w:rsidR="00997D3E" w:rsidRPr="008652D1">
        <w:rPr>
          <w:rFonts w:ascii="Arial" w:hAnsi="Arial" w:cs="Arial"/>
          <w:sz w:val="24"/>
          <w:szCs w:val="24"/>
          <w:shd w:val="clear" w:color="auto" w:fill="FFFFFF"/>
        </w:rPr>
        <w:t xml:space="preserve"> and class</w:t>
      </w:r>
      <w:r w:rsidR="009756C4" w:rsidRPr="008652D1">
        <w:rPr>
          <w:rFonts w:ascii="Arial" w:hAnsi="Arial" w:cs="Arial"/>
          <w:sz w:val="24"/>
          <w:szCs w:val="24"/>
          <w:shd w:val="clear" w:color="auto" w:fill="FFFFFF"/>
        </w:rPr>
        <w:t xml:space="preserve"> (Welsh Government, (2015).</w:t>
      </w:r>
      <w:r w:rsidR="00997D3E" w:rsidRPr="008652D1">
        <w:rPr>
          <w:rFonts w:ascii="Arial" w:hAnsi="Arial" w:cs="Arial"/>
          <w:sz w:val="24"/>
          <w:szCs w:val="24"/>
          <w:shd w:val="clear" w:color="auto" w:fill="FFFFFF"/>
        </w:rPr>
        <w:t xml:space="preserve"> </w:t>
      </w:r>
      <w:proofErr w:type="spellStart"/>
      <w:r w:rsidR="00997D3E" w:rsidRPr="008652D1">
        <w:rPr>
          <w:rFonts w:ascii="Arial" w:hAnsi="Arial" w:cs="Arial"/>
          <w:sz w:val="24"/>
          <w:szCs w:val="24"/>
          <w:shd w:val="clear" w:color="auto" w:fill="FFFFFF"/>
        </w:rPr>
        <w:t>Unicef</w:t>
      </w:r>
      <w:proofErr w:type="spellEnd"/>
      <w:r w:rsidR="00997D3E" w:rsidRPr="008652D1">
        <w:rPr>
          <w:rFonts w:ascii="Arial" w:hAnsi="Arial" w:cs="Arial"/>
          <w:sz w:val="24"/>
          <w:szCs w:val="24"/>
          <w:shd w:val="clear" w:color="auto" w:fill="FFFFFF"/>
        </w:rPr>
        <w:t xml:space="preserve"> (2018) would disagree with this method</w:t>
      </w:r>
      <w:r w:rsidR="004F7CAE" w:rsidRPr="008652D1">
        <w:rPr>
          <w:rFonts w:ascii="Arial" w:hAnsi="Arial" w:cs="Arial"/>
          <w:sz w:val="24"/>
          <w:szCs w:val="24"/>
          <w:shd w:val="clear" w:color="auto" w:fill="FFFFFF"/>
        </w:rPr>
        <w:t>,</w:t>
      </w:r>
      <w:r w:rsidR="00997D3E" w:rsidRPr="008652D1">
        <w:rPr>
          <w:rFonts w:ascii="Arial" w:hAnsi="Arial" w:cs="Arial"/>
          <w:sz w:val="24"/>
          <w:szCs w:val="24"/>
          <w:shd w:val="clear" w:color="auto" w:fill="FFFFFF"/>
        </w:rPr>
        <w:t xml:space="preserve"> as t</w:t>
      </w:r>
      <w:r w:rsidR="002D49F0" w:rsidRPr="008652D1">
        <w:rPr>
          <w:rFonts w:ascii="Arial" w:hAnsi="Arial" w:cs="Arial"/>
          <w:sz w:val="24"/>
          <w:szCs w:val="24"/>
          <w:shd w:val="clear" w:color="auto" w:fill="FFFFFF"/>
        </w:rPr>
        <w:t>hey</w:t>
      </w:r>
      <w:r w:rsidR="00997D3E" w:rsidRPr="008652D1">
        <w:rPr>
          <w:rFonts w:ascii="Arial" w:hAnsi="Arial" w:cs="Arial"/>
          <w:sz w:val="24"/>
          <w:szCs w:val="24"/>
          <w:shd w:val="clear" w:color="auto" w:fill="FFFFFF"/>
        </w:rPr>
        <w:t xml:space="preserve"> believe each child develops individually and depending on the child’s background, culture, home environment, </w:t>
      </w:r>
      <w:r w:rsidR="002D49F0" w:rsidRPr="008652D1">
        <w:rPr>
          <w:rFonts w:ascii="Arial" w:hAnsi="Arial" w:cs="Arial"/>
          <w:sz w:val="24"/>
          <w:szCs w:val="24"/>
          <w:shd w:val="clear" w:color="auto" w:fill="FFFFFF"/>
        </w:rPr>
        <w:t xml:space="preserve">and that </w:t>
      </w:r>
      <w:r w:rsidR="00997D3E" w:rsidRPr="008652D1">
        <w:rPr>
          <w:rFonts w:ascii="Arial" w:hAnsi="Arial" w:cs="Arial"/>
          <w:sz w:val="24"/>
          <w:szCs w:val="24"/>
          <w:shd w:val="clear" w:color="auto" w:fill="FFFFFF"/>
        </w:rPr>
        <w:t xml:space="preserve">children will reach different goals at different stages </w:t>
      </w:r>
      <w:r w:rsidR="004F7CAE" w:rsidRPr="008652D1">
        <w:rPr>
          <w:rFonts w:ascii="Arial" w:hAnsi="Arial" w:cs="Arial"/>
          <w:sz w:val="24"/>
          <w:szCs w:val="24"/>
          <w:shd w:val="clear" w:color="auto" w:fill="FFFFFF"/>
        </w:rPr>
        <w:t xml:space="preserve">in </w:t>
      </w:r>
      <w:r w:rsidR="00997D3E" w:rsidRPr="008652D1">
        <w:rPr>
          <w:rFonts w:ascii="Arial" w:hAnsi="Arial" w:cs="Arial"/>
          <w:sz w:val="24"/>
          <w:szCs w:val="24"/>
          <w:shd w:val="clear" w:color="auto" w:fill="FFFFFF"/>
        </w:rPr>
        <w:t xml:space="preserve">their young lives. </w:t>
      </w:r>
    </w:p>
    <w:p w14:paraId="37D656B5" w14:textId="5E72D83E" w:rsidR="002D49F0" w:rsidRPr="008652D1" w:rsidRDefault="002D49F0" w:rsidP="008652D1">
      <w:pPr>
        <w:spacing w:line="360" w:lineRule="auto"/>
        <w:jc w:val="both"/>
        <w:rPr>
          <w:rFonts w:ascii="Arial" w:hAnsi="Arial" w:cs="Arial"/>
          <w:sz w:val="24"/>
          <w:szCs w:val="24"/>
          <w:shd w:val="clear" w:color="auto" w:fill="FFFFFF"/>
        </w:rPr>
      </w:pPr>
      <w:r w:rsidRPr="008652D1">
        <w:rPr>
          <w:rFonts w:ascii="Arial" w:hAnsi="Arial" w:cs="Arial"/>
          <w:sz w:val="24"/>
          <w:szCs w:val="24"/>
          <w:shd w:val="clear" w:color="auto" w:fill="FFFFFF"/>
        </w:rPr>
        <w:t xml:space="preserve">The second way children are assessed within Wales are by completing National Tests from the age of seven. According to the Welsh Government </w:t>
      </w:r>
      <w:r w:rsidR="00036D1A" w:rsidRPr="008652D1">
        <w:rPr>
          <w:rFonts w:ascii="Arial" w:hAnsi="Arial" w:cs="Arial"/>
          <w:sz w:val="24"/>
          <w:szCs w:val="24"/>
          <w:shd w:val="clear" w:color="auto" w:fill="FFFFFF"/>
        </w:rPr>
        <w:t>these tests</w:t>
      </w:r>
      <w:r w:rsidRPr="008652D1">
        <w:rPr>
          <w:rFonts w:ascii="Arial" w:hAnsi="Arial" w:cs="Arial"/>
          <w:sz w:val="24"/>
          <w:szCs w:val="24"/>
          <w:shd w:val="clear" w:color="auto" w:fill="FFFFFF"/>
        </w:rPr>
        <w:t xml:space="preserve"> are a way of assessing teach</w:t>
      </w:r>
      <w:r w:rsidR="00036D1A" w:rsidRPr="008652D1">
        <w:rPr>
          <w:rFonts w:ascii="Arial" w:hAnsi="Arial" w:cs="Arial"/>
          <w:sz w:val="24"/>
          <w:szCs w:val="24"/>
          <w:shd w:val="clear" w:color="auto" w:fill="FFFFFF"/>
        </w:rPr>
        <w:t>ing</w:t>
      </w:r>
      <w:r w:rsidRPr="008652D1">
        <w:rPr>
          <w:rFonts w:ascii="Arial" w:hAnsi="Arial" w:cs="Arial"/>
          <w:sz w:val="24"/>
          <w:szCs w:val="24"/>
          <w:shd w:val="clear" w:color="auto" w:fill="FFFFFF"/>
        </w:rPr>
        <w:t xml:space="preserve"> and they follow the curriculum being taught in Wales</w:t>
      </w:r>
      <w:r w:rsidR="00036D1A" w:rsidRPr="008652D1">
        <w:rPr>
          <w:rFonts w:ascii="Arial" w:hAnsi="Arial" w:cs="Arial"/>
          <w:sz w:val="24"/>
          <w:szCs w:val="24"/>
          <w:shd w:val="clear" w:color="auto" w:fill="FFFFFF"/>
        </w:rPr>
        <w:t xml:space="preserve">, </w:t>
      </w:r>
      <w:proofErr w:type="gramStart"/>
      <w:r w:rsidR="00036D1A" w:rsidRPr="008652D1">
        <w:rPr>
          <w:rFonts w:ascii="Arial" w:hAnsi="Arial" w:cs="Arial"/>
          <w:sz w:val="24"/>
          <w:szCs w:val="24"/>
          <w:shd w:val="clear" w:color="auto" w:fill="FFFFFF"/>
        </w:rPr>
        <w:t>and also</w:t>
      </w:r>
      <w:proofErr w:type="gramEnd"/>
      <w:r w:rsidR="00036D1A" w:rsidRPr="008652D1">
        <w:rPr>
          <w:rFonts w:ascii="Arial" w:hAnsi="Arial" w:cs="Arial"/>
          <w:sz w:val="24"/>
          <w:szCs w:val="24"/>
          <w:shd w:val="clear" w:color="auto" w:fill="FFFFFF"/>
        </w:rPr>
        <w:t xml:space="preserve"> a way of highlighting where a child may need some additional support.</w:t>
      </w:r>
      <w:r w:rsidRPr="008652D1">
        <w:rPr>
          <w:rFonts w:ascii="Arial" w:hAnsi="Arial" w:cs="Arial"/>
          <w:sz w:val="24"/>
          <w:szCs w:val="24"/>
          <w:shd w:val="clear" w:color="auto" w:fill="FFFFFF"/>
        </w:rPr>
        <w:t xml:space="preserve"> (Welsh Governmen</w:t>
      </w:r>
      <w:r w:rsidR="00036D1A" w:rsidRPr="008652D1">
        <w:rPr>
          <w:rFonts w:ascii="Arial" w:hAnsi="Arial" w:cs="Arial"/>
          <w:sz w:val="24"/>
          <w:szCs w:val="24"/>
          <w:shd w:val="clear" w:color="auto" w:fill="FFFFFF"/>
        </w:rPr>
        <w:t>t</w:t>
      </w:r>
      <w:r w:rsidRPr="008652D1">
        <w:rPr>
          <w:rFonts w:ascii="Arial" w:hAnsi="Arial" w:cs="Arial"/>
          <w:sz w:val="24"/>
          <w:szCs w:val="24"/>
          <w:shd w:val="clear" w:color="auto" w:fill="FFFFFF"/>
        </w:rPr>
        <w:t>, 2019</w:t>
      </w:r>
      <w:r w:rsidR="00036D1A" w:rsidRPr="008652D1">
        <w:rPr>
          <w:rFonts w:ascii="Arial" w:hAnsi="Arial" w:cs="Arial"/>
          <w:sz w:val="24"/>
          <w:szCs w:val="24"/>
          <w:shd w:val="clear" w:color="auto" w:fill="FFFFFF"/>
        </w:rPr>
        <w:t>, b</w:t>
      </w:r>
      <w:r w:rsidRPr="008652D1">
        <w:rPr>
          <w:rFonts w:ascii="Arial" w:hAnsi="Arial" w:cs="Arial"/>
          <w:sz w:val="24"/>
          <w:szCs w:val="24"/>
          <w:shd w:val="clear" w:color="auto" w:fill="FFFFFF"/>
        </w:rPr>
        <w:t xml:space="preserve">). </w:t>
      </w:r>
      <w:r w:rsidR="00036D1A" w:rsidRPr="008652D1">
        <w:rPr>
          <w:rFonts w:ascii="Arial" w:hAnsi="Arial" w:cs="Arial"/>
          <w:sz w:val="24"/>
          <w:szCs w:val="24"/>
          <w:shd w:val="clear" w:color="auto" w:fill="FFFFFF"/>
        </w:rPr>
        <w:t>However, the National Education Union (2018) would disagree, stating the testing of children at such a young age can harm their well-being, without</w:t>
      </w:r>
      <w:r w:rsidR="0003190C" w:rsidRPr="008652D1">
        <w:rPr>
          <w:rFonts w:ascii="Arial" w:hAnsi="Arial" w:cs="Arial"/>
          <w:sz w:val="24"/>
          <w:szCs w:val="24"/>
          <w:shd w:val="clear" w:color="auto" w:fill="FFFFFF"/>
        </w:rPr>
        <w:t xml:space="preserve"> </w:t>
      </w:r>
      <w:r w:rsidR="00036D1A" w:rsidRPr="008652D1">
        <w:rPr>
          <w:rFonts w:ascii="Arial" w:hAnsi="Arial" w:cs="Arial"/>
          <w:sz w:val="24"/>
          <w:szCs w:val="24"/>
          <w:shd w:val="clear" w:color="auto" w:fill="FFFFFF"/>
        </w:rPr>
        <w:t>there being any benefit to the child’s learning.</w:t>
      </w:r>
      <w:r w:rsidR="0003190C" w:rsidRPr="008652D1">
        <w:rPr>
          <w:rFonts w:ascii="Arial" w:hAnsi="Arial" w:cs="Arial"/>
          <w:sz w:val="24"/>
          <w:szCs w:val="24"/>
          <w:shd w:val="clear" w:color="auto" w:fill="FFFFFF"/>
        </w:rPr>
        <w:t xml:space="preserve"> </w:t>
      </w:r>
      <w:bookmarkStart w:id="0" w:name="_Hlk38386191"/>
      <w:r w:rsidR="004F7CAE" w:rsidRPr="008652D1">
        <w:rPr>
          <w:rFonts w:ascii="Arial" w:hAnsi="Arial" w:cs="Arial"/>
          <w:sz w:val="24"/>
          <w:szCs w:val="24"/>
          <w:shd w:val="clear" w:color="auto" w:fill="FFFFFF"/>
        </w:rPr>
        <w:t xml:space="preserve">In addition, during the National Testing process children are to sit in test conditions, only </w:t>
      </w:r>
      <w:r w:rsidR="00727548" w:rsidRPr="008652D1">
        <w:rPr>
          <w:rFonts w:ascii="Arial" w:hAnsi="Arial" w:cs="Arial"/>
          <w:sz w:val="24"/>
          <w:szCs w:val="24"/>
          <w:shd w:val="clear" w:color="auto" w:fill="FFFFFF"/>
        </w:rPr>
        <w:t>being</w:t>
      </w:r>
      <w:r w:rsidR="004F7CAE" w:rsidRPr="008652D1">
        <w:rPr>
          <w:rFonts w:ascii="Arial" w:hAnsi="Arial" w:cs="Arial"/>
          <w:sz w:val="24"/>
          <w:szCs w:val="24"/>
          <w:shd w:val="clear" w:color="auto" w:fill="FFFFFF"/>
        </w:rPr>
        <w:t xml:space="preserve"> able to use a pencil, rubber and ruler. Within the Foundation Phase, as these tests begin in Year two, this goes against the way of teaching and encouraging children to become independent learners using the resources available to them every</w:t>
      </w:r>
      <w:r w:rsidR="00727548" w:rsidRPr="008652D1">
        <w:rPr>
          <w:rFonts w:ascii="Arial" w:hAnsi="Arial" w:cs="Arial"/>
          <w:sz w:val="24"/>
          <w:szCs w:val="24"/>
          <w:shd w:val="clear" w:color="auto" w:fill="FFFFFF"/>
        </w:rPr>
        <w:t xml:space="preserve"> </w:t>
      </w:r>
      <w:r w:rsidR="004F7CAE" w:rsidRPr="008652D1">
        <w:rPr>
          <w:rFonts w:ascii="Arial" w:hAnsi="Arial" w:cs="Arial"/>
          <w:sz w:val="24"/>
          <w:szCs w:val="24"/>
          <w:shd w:val="clear" w:color="auto" w:fill="FFFFFF"/>
        </w:rPr>
        <w:t>other day</w:t>
      </w:r>
      <w:r w:rsidR="00727548" w:rsidRPr="008652D1">
        <w:rPr>
          <w:rFonts w:ascii="Arial" w:hAnsi="Arial" w:cs="Arial"/>
          <w:sz w:val="24"/>
          <w:szCs w:val="24"/>
          <w:shd w:val="clear" w:color="auto" w:fill="FFFFFF"/>
        </w:rPr>
        <w:t xml:space="preserve">. </w:t>
      </w:r>
      <w:proofErr w:type="spellStart"/>
      <w:r w:rsidR="0003190C" w:rsidRPr="008652D1">
        <w:rPr>
          <w:rFonts w:ascii="Arial" w:hAnsi="Arial" w:cs="Arial"/>
          <w:sz w:val="24"/>
          <w:szCs w:val="24"/>
          <w:shd w:val="clear" w:color="auto" w:fill="FFFFFF"/>
        </w:rPr>
        <w:t>Celsian</w:t>
      </w:r>
      <w:proofErr w:type="spellEnd"/>
      <w:r w:rsidR="0003190C" w:rsidRPr="008652D1">
        <w:rPr>
          <w:rFonts w:ascii="Arial" w:hAnsi="Arial" w:cs="Arial"/>
          <w:sz w:val="24"/>
          <w:szCs w:val="24"/>
          <w:shd w:val="clear" w:color="auto" w:fill="FFFFFF"/>
        </w:rPr>
        <w:t xml:space="preserve"> Education (2018) </w:t>
      </w:r>
      <w:bookmarkEnd w:id="0"/>
      <w:r w:rsidR="0003190C" w:rsidRPr="008652D1">
        <w:rPr>
          <w:rFonts w:ascii="Arial" w:hAnsi="Arial" w:cs="Arial"/>
          <w:sz w:val="24"/>
          <w:szCs w:val="24"/>
          <w:shd w:val="clear" w:color="auto" w:fill="FFFFFF"/>
        </w:rPr>
        <w:t xml:space="preserve">discusses how schools in Finland do not test their children until last year in senior school, </w:t>
      </w:r>
      <w:r w:rsidR="000E3051" w:rsidRPr="008652D1">
        <w:rPr>
          <w:rFonts w:ascii="Arial" w:hAnsi="Arial" w:cs="Arial"/>
          <w:sz w:val="24"/>
          <w:szCs w:val="24"/>
          <w:shd w:val="clear" w:color="auto" w:fill="FFFFFF"/>
        </w:rPr>
        <w:t>however, are said to produce the smartest, most well-rounded students. The focus of the adult within the school is to focus on autonomy, creativity and equal ability classes.</w:t>
      </w:r>
    </w:p>
    <w:p w14:paraId="76DE9B4F" w14:textId="54F92F44" w:rsidR="001E7427" w:rsidRPr="008652D1" w:rsidRDefault="001E7427" w:rsidP="008652D1">
      <w:pPr>
        <w:spacing w:line="360" w:lineRule="auto"/>
        <w:jc w:val="both"/>
        <w:rPr>
          <w:rFonts w:ascii="Arial" w:hAnsi="Arial" w:cs="Arial"/>
          <w:sz w:val="24"/>
          <w:szCs w:val="24"/>
          <w:shd w:val="clear" w:color="auto" w:fill="FFFFFF"/>
        </w:rPr>
      </w:pPr>
    </w:p>
    <w:p w14:paraId="7697306C" w14:textId="21298E94" w:rsidR="001E7427" w:rsidRPr="008652D1" w:rsidRDefault="001E7427" w:rsidP="008652D1">
      <w:pPr>
        <w:spacing w:line="360" w:lineRule="auto"/>
        <w:jc w:val="both"/>
        <w:rPr>
          <w:rFonts w:ascii="Arial" w:hAnsi="Arial" w:cs="Arial"/>
          <w:sz w:val="24"/>
          <w:szCs w:val="24"/>
          <w:shd w:val="clear" w:color="auto" w:fill="FFFFFF"/>
        </w:rPr>
      </w:pPr>
    </w:p>
    <w:p w14:paraId="524F9A9B" w14:textId="77777777" w:rsidR="001E7427" w:rsidRPr="008652D1" w:rsidRDefault="001E7427" w:rsidP="008652D1">
      <w:pPr>
        <w:spacing w:line="360" w:lineRule="auto"/>
        <w:jc w:val="both"/>
        <w:rPr>
          <w:rFonts w:ascii="Arial" w:hAnsi="Arial" w:cs="Arial"/>
          <w:sz w:val="24"/>
          <w:szCs w:val="24"/>
          <w:shd w:val="clear" w:color="auto" w:fill="FFFFFF"/>
        </w:rPr>
      </w:pPr>
    </w:p>
    <w:p w14:paraId="41684ECD" w14:textId="68FE6471" w:rsidR="00D530DE" w:rsidRPr="008652D1" w:rsidRDefault="008652D1" w:rsidP="008652D1">
      <w:pPr>
        <w:spacing w:line="360" w:lineRule="auto"/>
        <w:jc w:val="both"/>
        <w:rPr>
          <w:rFonts w:ascii="Arial" w:hAnsi="Arial" w:cs="Arial"/>
          <w:sz w:val="24"/>
          <w:szCs w:val="24"/>
        </w:rPr>
      </w:pPr>
      <w:r>
        <w:rPr>
          <w:rFonts w:ascii="Arial" w:hAnsi="Arial" w:cs="Arial"/>
          <w:sz w:val="24"/>
          <w:szCs w:val="24"/>
          <w:u w:val="single"/>
        </w:rPr>
        <w:lastRenderedPageBreak/>
        <w:t>R</w:t>
      </w:r>
      <w:r w:rsidR="00D530DE" w:rsidRPr="008652D1">
        <w:rPr>
          <w:rFonts w:ascii="Arial" w:hAnsi="Arial" w:cs="Arial"/>
          <w:sz w:val="24"/>
          <w:szCs w:val="24"/>
          <w:u w:val="single"/>
        </w:rPr>
        <w:t>eference</w:t>
      </w:r>
      <w:r>
        <w:rPr>
          <w:rFonts w:ascii="Arial" w:hAnsi="Arial" w:cs="Arial"/>
          <w:sz w:val="24"/>
          <w:szCs w:val="24"/>
          <w:u w:val="single"/>
        </w:rPr>
        <w:t xml:space="preserve"> List</w:t>
      </w:r>
    </w:p>
    <w:p w14:paraId="59A3E4B7" w14:textId="0DDBDFCB"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Atkinson, S. (1997) </w:t>
      </w:r>
      <w:r w:rsidRPr="008652D1">
        <w:rPr>
          <w:rFonts w:ascii="Arial" w:hAnsi="Arial" w:cs="Arial"/>
          <w:i/>
          <w:iCs/>
          <w:sz w:val="24"/>
          <w:szCs w:val="24"/>
        </w:rPr>
        <w:t xml:space="preserve">Mathematics with Reason. </w:t>
      </w:r>
      <w:r w:rsidRPr="008652D1">
        <w:rPr>
          <w:rFonts w:ascii="Arial" w:hAnsi="Arial" w:cs="Arial"/>
          <w:sz w:val="24"/>
          <w:szCs w:val="24"/>
        </w:rPr>
        <w:t>Oxon: Hodder and Stoughton Education.</w:t>
      </w:r>
    </w:p>
    <w:p w14:paraId="7850C2D9" w14:textId="77777777" w:rsidR="008652D1" w:rsidRPr="008652D1" w:rsidRDefault="008652D1" w:rsidP="008652D1">
      <w:pPr>
        <w:spacing w:line="360" w:lineRule="auto"/>
        <w:jc w:val="both"/>
        <w:rPr>
          <w:rFonts w:ascii="Arial" w:hAnsi="Arial" w:cs="Arial"/>
          <w:sz w:val="24"/>
          <w:szCs w:val="24"/>
        </w:rPr>
      </w:pPr>
      <w:r w:rsidRPr="008652D1">
        <w:rPr>
          <w:rFonts w:ascii="Arial" w:hAnsi="Arial" w:cs="Arial"/>
          <w:sz w:val="24"/>
          <w:szCs w:val="24"/>
        </w:rPr>
        <w:t xml:space="preserve">Bruce, T. (2011) </w:t>
      </w:r>
      <w:r w:rsidRPr="008652D1">
        <w:rPr>
          <w:rFonts w:ascii="Arial" w:hAnsi="Arial" w:cs="Arial"/>
          <w:i/>
          <w:iCs/>
          <w:sz w:val="24"/>
          <w:szCs w:val="24"/>
        </w:rPr>
        <w:t xml:space="preserve">Early Childhood Education. </w:t>
      </w:r>
      <w:r w:rsidRPr="008652D1">
        <w:rPr>
          <w:rFonts w:ascii="Arial" w:hAnsi="Arial" w:cs="Arial"/>
          <w:sz w:val="24"/>
          <w:szCs w:val="24"/>
        </w:rPr>
        <w:t>4</w:t>
      </w:r>
      <w:r w:rsidRPr="008652D1">
        <w:rPr>
          <w:rFonts w:ascii="Arial" w:hAnsi="Arial" w:cs="Arial"/>
          <w:sz w:val="24"/>
          <w:szCs w:val="24"/>
          <w:vertAlign w:val="superscript"/>
        </w:rPr>
        <w:t>th</w:t>
      </w:r>
      <w:r w:rsidRPr="008652D1">
        <w:rPr>
          <w:rFonts w:ascii="Arial" w:hAnsi="Arial" w:cs="Arial"/>
          <w:sz w:val="24"/>
          <w:szCs w:val="24"/>
        </w:rPr>
        <w:t xml:space="preserve"> Ed. Oxon: Hodder Education. </w:t>
      </w:r>
    </w:p>
    <w:p w14:paraId="787100A1" w14:textId="2083AA0A" w:rsidR="00386702" w:rsidRPr="008652D1" w:rsidRDefault="00386702" w:rsidP="008652D1">
      <w:pPr>
        <w:spacing w:line="360" w:lineRule="auto"/>
        <w:jc w:val="both"/>
        <w:rPr>
          <w:rFonts w:ascii="Arial" w:hAnsi="Arial" w:cs="Arial"/>
          <w:sz w:val="24"/>
          <w:szCs w:val="24"/>
          <w:shd w:val="clear" w:color="auto" w:fill="FFFFFF"/>
        </w:rPr>
      </w:pPr>
      <w:r w:rsidRPr="008652D1">
        <w:rPr>
          <w:rFonts w:ascii="Arial" w:hAnsi="Arial" w:cs="Arial"/>
          <w:sz w:val="24"/>
          <w:szCs w:val="24"/>
        </w:rPr>
        <w:t xml:space="preserve">Bryce-Clegg, A. (2018) ‘Putting Theory into Practice’, </w:t>
      </w:r>
      <w:r w:rsidRPr="008652D1">
        <w:rPr>
          <w:rFonts w:ascii="Arial" w:hAnsi="Arial" w:cs="Arial"/>
          <w:i/>
          <w:iCs/>
          <w:sz w:val="24"/>
          <w:szCs w:val="24"/>
        </w:rPr>
        <w:t xml:space="preserve">Foundation Stage Forum, </w:t>
      </w:r>
      <w:r w:rsidRPr="008652D1">
        <w:rPr>
          <w:rFonts w:ascii="Arial" w:hAnsi="Arial" w:cs="Arial"/>
          <w:sz w:val="24"/>
          <w:szCs w:val="24"/>
        </w:rPr>
        <w:t xml:space="preserve">Teaching and Learning. Available at: </w:t>
      </w:r>
      <w:hyperlink r:id="rId7" w:history="1">
        <w:r w:rsidRPr="008652D1">
          <w:rPr>
            <w:rStyle w:val="Hyperlink"/>
            <w:rFonts w:ascii="Arial" w:hAnsi="Arial" w:cs="Arial"/>
            <w:sz w:val="24"/>
            <w:szCs w:val="24"/>
          </w:rPr>
          <w:t>https://eyfs.info/articles.html/teaching-and-learning/putting-the-theory-into-practice-r237/</w:t>
        </w:r>
      </w:hyperlink>
      <w:r w:rsidRPr="008652D1">
        <w:rPr>
          <w:rFonts w:ascii="Arial" w:hAnsi="Arial" w:cs="Arial"/>
          <w:sz w:val="24"/>
          <w:szCs w:val="24"/>
        </w:rPr>
        <w:t xml:space="preserve"> </w:t>
      </w:r>
      <w:r w:rsidRPr="008652D1">
        <w:rPr>
          <w:rFonts w:ascii="Arial" w:hAnsi="Arial" w:cs="Arial"/>
          <w:sz w:val="24"/>
          <w:szCs w:val="24"/>
          <w:shd w:val="clear" w:color="auto" w:fill="FFFFFF"/>
        </w:rPr>
        <w:t>(Accessed: 14</w:t>
      </w:r>
      <w:r w:rsidRPr="008652D1">
        <w:rPr>
          <w:rFonts w:ascii="Arial" w:hAnsi="Arial" w:cs="Arial"/>
          <w:sz w:val="24"/>
          <w:szCs w:val="24"/>
          <w:shd w:val="clear" w:color="auto" w:fill="FFFFFF"/>
          <w:vertAlign w:val="superscript"/>
        </w:rPr>
        <w:t>th</w:t>
      </w:r>
      <w:r w:rsidRPr="008652D1">
        <w:rPr>
          <w:rFonts w:ascii="Arial" w:hAnsi="Arial" w:cs="Arial"/>
          <w:sz w:val="24"/>
          <w:szCs w:val="24"/>
          <w:shd w:val="clear" w:color="auto" w:fill="FFFFFF"/>
        </w:rPr>
        <w:t xml:space="preserve"> April 2020). </w:t>
      </w:r>
    </w:p>
    <w:p w14:paraId="7F8A1CF0" w14:textId="1A2A6436" w:rsidR="00D530DE" w:rsidRPr="008652D1" w:rsidRDefault="00D530DE" w:rsidP="008652D1">
      <w:pPr>
        <w:spacing w:line="360" w:lineRule="auto"/>
        <w:jc w:val="both"/>
        <w:rPr>
          <w:rFonts w:ascii="Arial" w:hAnsi="Arial" w:cs="Arial"/>
          <w:sz w:val="24"/>
          <w:szCs w:val="24"/>
        </w:rPr>
      </w:pPr>
      <w:proofErr w:type="spellStart"/>
      <w:r w:rsidRPr="008652D1">
        <w:rPr>
          <w:rFonts w:ascii="Arial" w:hAnsi="Arial" w:cs="Arial"/>
          <w:sz w:val="24"/>
          <w:szCs w:val="24"/>
          <w:shd w:val="clear" w:color="auto" w:fill="FFFFFF"/>
        </w:rPr>
        <w:t>Celsian</w:t>
      </w:r>
      <w:proofErr w:type="spellEnd"/>
      <w:r w:rsidRPr="008652D1">
        <w:rPr>
          <w:rFonts w:ascii="Arial" w:hAnsi="Arial" w:cs="Arial"/>
          <w:sz w:val="24"/>
          <w:szCs w:val="24"/>
          <w:shd w:val="clear" w:color="auto" w:fill="FFFFFF"/>
        </w:rPr>
        <w:t xml:space="preserve"> Education. (2018) </w:t>
      </w:r>
      <w:r w:rsidRPr="008652D1">
        <w:rPr>
          <w:rFonts w:ascii="Arial" w:hAnsi="Arial" w:cs="Arial"/>
          <w:i/>
          <w:iCs/>
          <w:sz w:val="24"/>
          <w:szCs w:val="24"/>
          <w:shd w:val="clear" w:color="auto" w:fill="FFFFFF"/>
        </w:rPr>
        <w:t xml:space="preserve">What the UK Education System Could Learn from Finland. </w:t>
      </w:r>
      <w:r w:rsidRPr="008652D1">
        <w:rPr>
          <w:rFonts w:ascii="Arial" w:hAnsi="Arial" w:cs="Arial"/>
          <w:sz w:val="24"/>
          <w:szCs w:val="24"/>
          <w:shd w:val="clear" w:color="auto" w:fill="FFFFFF"/>
        </w:rPr>
        <w:t xml:space="preserve">Available at: </w:t>
      </w:r>
      <w:hyperlink r:id="rId8" w:history="1">
        <w:r w:rsidRPr="008652D1">
          <w:rPr>
            <w:rStyle w:val="Hyperlink"/>
            <w:rFonts w:ascii="Arial" w:hAnsi="Arial" w:cs="Arial"/>
            <w:sz w:val="24"/>
            <w:szCs w:val="24"/>
          </w:rPr>
          <w:t>https://www.celsianeducation.co.uk/celsian-blog/what-the-uk-education-system-can-learn-from-finland</w:t>
        </w:r>
      </w:hyperlink>
      <w:r w:rsidRPr="008652D1">
        <w:rPr>
          <w:rFonts w:ascii="Arial" w:hAnsi="Arial" w:cs="Arial"/>
          <w:sz w:val="24"/>
          <w:szCs w:val="24"/>
        </w:rPr>
        <w:t xml:space="preserve"> (Accessed: 20</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675336C5" w14:textId="239CBC20" w:rsidR="00F34AE8" w:rsidRPr="008652D1" w:rsidRDefault="00F34AE8" w:rsidP="008652D1">
      <w:pPr>
        <w:spacing w:line="360" w:lineRule="auto"/>
        <w:jc w:val="both"/>
        <w:rPr>
          <w:rFonts w:ascii="Arial" w:hAnsi="Arial" w:cs="Arial"/>
          <w:sz w:val="24"/>
          <w:szCs w:val="24"/>
        </w:rPr>
      </w:pPr>
      <w:proofErr w:type="spellStart"/>
      <w:r w:rsidRPr="008652D1">
        <w:rPr>
          <w:rFonts w:ascii="Arial" w:hAnsi="Arial" w:cs="Arial"/>
          <w:sz w:val="24"/>
          <w:szCs w:val="24"/>
        </w:rPr>
        <w:t>Chigeza</w:t>
      </w:r>
      <w:proofErr w:type="spellEnd"/>
      <w:r w:rsidRPr="008652D1">
        <w:rPr>
          <w:rFonts w:ascii="Arial" w:hAnsi="Arial" w:cs="Arial"/>
          <w:sz w:val="24"/>
          <w:szCs w:val="24"/>
        </w:rPr>
        <w:t>, P.</w:t>
      </w:r>
      <w:r w:rsidRPr="008652D1">
        <w:rPr>
          <w:rFonts w:ascii="Arial" w:hAnsi="Arial" w:cs="Arial"/>
          <w:sz w:val="24"/>
          <w:szCs w:val="24"/>
        </w:rPr>
        <w:t xml:space="preserve"> and</w:t>
      </w:r>
      <w:r w:rsidRPr="008652D1">
        <w:rPr>
          <w:rFonts w:ascii="Arial" w:hAnsi="Arial" w:cs="Arial"/>
          <w:sz w:val="24"/>
          <w:szCs w:val="24"/>
        </w:rPr>
        <w:t xml:space="preserve"> Sorin, R. (2016). </w:t>
      </w:r>
      <w:r w:rsidRPr="008652D1">
        <w:rPr>
          <w:rFonts w:ascii="Arial" w:hAnsi="Arial" w:cs="Arial"/>
          <w:sz w:val="24"/>
          <w:szCs w:val="24"/>
        </w:rPr>
        <w:t>‘</w:t>
      </w:r>
      <w:r w:rsidRPr="008652D1">
        <w:rPr>
          <w:rFonts w:ascii="Arial" w:hAnsi="Arial" w:cs="Arial"/>
          <w:sz w:val="24"/>
          <w:szCs w:val="24"/>
        </w:rPr>
        <w:t>Kindergarten Children Demonstrating Numeracy Concepts through Drawings and Explanations: Intentional Teaching within Play-based Learning</w:t>
      </w:r>
      <w:r w:rsidRPr="008652D1">
        <w:rPr>
          <w:rFonts w:ascii="Arial" w:hAnsi="Arial" w:cs="Arial"/>
          <w:sz w:val="24"/>
          <w:szCs w:val="24"/>
        </w:rPr>
        <w:t xml:space="preserve">’, </w:t>
      </w:r>
      <w:r w:rsidRPr="008652D1">
        <w:rPr>
          <w:rFonts w:ascii="Arial" w:hAnsi="Arial" w:cs="Arial"/>
          <w:i/>
          <w:iCs/>
          <w:sz w:val="24"/>
          <w:szCs w:val="24"/>
        </w:rPr>
        <w:t>Australian Journal of Teacher Education</w:t>
      </w:r>
      <w:r w:rsidRPr="008652D1">
        <w:rPr>
          <w:rFonts w:ascii="Arial" w:hAnsi="Arial" w:cs="Arial"/>
          <w:sz w:val="24"/>
          <w:szCs w:val="24"/>
        </w:rPr>
        <w:t xml:space="preserve">, 41(5). </w:t>
      </w:r>
      <w:r w:rsidRPr="008652D1">
        <w:rPr>
          <w:rFonts w:ascii="Arial" w:hAnsi="Arial" w:cs="Arial"/>
          <w:sz w:val="24"/>
          <w:szCs w:val="24"/>
        </w:rPr>
        <w:t xml:space="preserve">DOI: </w:t>
      </w:r>
      <w:r w:rsidRPr="008652D1">
        <w:rPr>
          <w:rFonts w:ascii="Arial" w:hAnsi="Arial" w:cs="Arial"/>
          <w:sz w:val="24"/>
          <w:szCs w:val="24"/>
        </w:rPr>
        <w:t>10.14221/ajte.2016v41n5.5</w:t>
      </w:r>
      <w:r w:rsidRPr="008652D1">
        <w:rPr>
          <w:rFonts w:ascii="Arial" w:hAnsi="Arial" w:cs="Arial"/>
          <w:sz w:val="24"/>
          <w:szCs w:val="24"/>
        </w:rPr>
        <w:t>.</w:t>
      </w:r>
    </w:p>
    <w:p w14:paraId="708528EF" w14:textId="77777777"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Croner-</w:t>
      </w:r>
      <w:proofErr w:type="spellStart"/>
      <w:r w:rsidRPr="008652D1">
        <w:rPr>
          <w:rFonts w:ascii="Arial" w:hAnsi="Arial" w:cs="Arial"/>
          <w:sz w:val="24"/>
          <w:szCs w:val="24"/>
        </w:rPr>
        <w:t>i</w:t>
      </w:r>
      <w:proofErr w:type="spellEnd"/>
      <w:r w:rsidRPr="008652D1">
        <w:rPr>
          <w:rFonts w:ascii="Arial" w:hAnsi="Arial" w:cs="Arial"/>
          <w:sz w:val="24"/>
          <w:szCs w:val="24"/>
        </w:rPr>
        <w:t xml:space="preserve">. (2020) </w:t>
      </w:r>
      <w:r w:rsidRPr="008652D1">
        <w:rPr>
          <w:rFonts w:ascii="Arial" w:hAnsi="Arial" w:cs="Arial"/>
          <w:i/>
          <w:iCs/>
          <w:sz w:val="24"/>
          <w:szCs w:val="24"/>
        </w:rPr>
        <w:t xml:space="preserve">The Montessori Approach. </w:t>
      </w:r>
      <w:r w:rsidRPr="008652D1">
        <w:rPr>
          <w:rFonts w:ascii="Arial" w:hAnsi="Arial" w:cs="Arial"/>
          <w:sz w:val="24"/>
          <w:szCs w:val="24"/>
        </w:rPr>
        <w:t xml:space="preserve">Available at: </w:t>
      </w:r>
      <w:hyperlink r:id="rId9" w:history="1">
        <w:r w:rsidRPr="008652D1">
          <w:rPr>
            <w:rStyle w:val="Hyperlink"/>
            <w:rFonts w:ascii="Arial" w:hAnsi="Arial" w:cs="Arial"/>
            <w:sz w:val="24"/>
            <w:szCs w:val="24"/>
          </w:rPr>
          <w:t>https://app.croneri.co.uk/feature-articles/montessori-approach</w:t>
        </w:r>
      </w:hyperlink>
      <w:r w:rsidRPr="008652D1">
        <w:rPr>
          <w:rFonts w:ascii="Arial" w:hAnsi="Arial" w:cs="Arial"/>
          <w:sz w:val="24"/>
          <w:szCs w:val="24"/>
        </w:rPr>
        <w:t xml:space="preserve"> (Accessed: 18</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00401FEA" w14:textId="1D6865BB" w:rsidR="00807AB9" w:rsidRPr="008652D1" w:rsidRDefault="00807AB9" w:rsidP="008652D1">
      <w:pPr>
        <w:spacing w:line="360" w:lineRule="auto"/>
        <w:jc w:val="both"/>
        <w:rPr>
          <w:rFonts w:ascii="Arial" w:hAnsi="Arial" w:cs="Arial"/>
          <w:sz w:val="24"/>
          <w:szCs w:val="24"/>
        </w:rPr>
      </w:pPr>
      <w:r w:rsidRPr="008652D1">
        <w:rPr>
          <w:rFonts w:ascii="Arial" w:hAnsi="Arial" w:cs="Arial"/>
          <w:sz w:val="24"/>
          <w:szCs w:val="24"/>
        </w:rPr>
        <w:t xml:space="preserve">Education Scotland. (no date) </w:t>
      </w:r>
      <w:r w:rsidR="00490ED8" w:rsidRPr="008652D1">
        <w:rPr>
          <w:rFonts w:ascii="Arial" w:hAnsi="Arial" w:cs="Arial"/>
          <w:i/>
          <w:iCs/>
          <w:sz w:val="24"/>
          <w:szCs w:val="24"/>
        </w:rPr>
        <w:t xml:space="preserve">Outdoor Learning, Practical Guidance, Ideas and Support for Teachers and Practitioners in Scotland. </w:t>
      </w:r>
      <w:r w:rsidR="00490ED8" w:rsidRPr="008652D1">
        <w:rPr>
          <w:rFonts w:ascii="Arial" w:hAnsi="Arial" w:cs="Arial"/>
          <w:sz w:val="24"/>
          <w:szCs w:val="24"/>
        </w:rPr>
        <w:t xml:space="preserve">Available at: </w:t>
      </w:r>
      <w:hyperlink r:id="rId10" w:history="1">
        <w:r w:rsidR="00490ED8" w:rsidRPr="008652D1">
          <w:rPr>
            <w:rStyle w:val="Hyperlink"/>
            <w:rFonts w:ascii="Arial" w:hAnsi="Arial" w:cs="Arial"/>
            <w:sz w:val="24"/>
            <w:szCs w:val="24"/>
          </w:rPr>
          <w:t>https://education.gov.scot/nih/Documents/elc34-outdoor-learning-support4.pdf</w:t>
        </w:r>
      </w:hyperlink>
      <w:r w:rsidRPr="008652D1">
        <w:rPr>
          <w:rFonts w:ascii="Arial" w:hAnsi="Arial" w:cs="Arial"/>
          <w:sz w:val="24"/>
          <w:szCs w:val="24"/>
        </w:rPr>
        <w:t xml:space="preserve"> </w:t>
      </w:r>
      <w:r w:rsidR="00490ED8" w:rsidRPr="008652D1">
        <w:rPr>
          <w:rFonts w:ascii="Arial" w:hAnsi="Arial" w:cs="Arial"/>
          <w:sz w:val="24"/>
          <w:szCs w:val="24"/>
        </w:rPr>
        <w:t>(Accessed: 19</w:t>
      </w:r>
      <w:r w:rsidR="00490ED8" w:rsidRPr="008652D1">
        <w:rPr>
          <w:rFonts w:ascii="Arial" w:hAnsi="Arial" w:cs="Arial"/>
          <w:sz w:val="24"/>
          <w:szCs w:val="24"/>
          <w:vertAlign w:val="superscript"/>
        </w:rPr>
        <w:t>th</w:t>
      </w:r>
      <w:r w:rsidR="00490ED8" w:rsidRPr="008652D1">
        <w:rPr>
          <w:rFonts w:ascii="Arial" w:hAnsi="Arial" w:cs="Arial"/>
          <w:sz w:val="24"/>
          <w:szCs w:val="24"/>
        </w:rPr>
        <w:t xml:space="preserve"> April 2020).</w:t>
      </w:r>
    </w:p>
    <w:p w14:paraId="3F803B81" w14:textId="3BD1F210"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Forest Research. (2020) </w:t>
      </w:r>
      <w:r w:rsidRPr="008652D1">
        <w:rPr>
          <w:rFonts w:ascii="Arial" w:hAnsi="Arial" w:cs="Arial"/>
          <w:i/>
          <w:iCs/>
          <w:sz w:val="24"/>
          <w:szCs w:val="24"/>
        </w:rPr>
        <w:t xml:space="preserve">Evaluation of Forest School: Phase 2 – England. </w:t>
      </w:r>
      <w:r w:rsidRPr="008652D1">
        <w:rPr>
          <w:rFonts w:ascii="Arial" w:hAnsi="Arial" w:cs="Arial"/>
          <w:sz w:val="24"/>
          <w:szCs w:val="24"/>
        </w:rPr>
        <w:t xml:space="preserve">Available at: </w:t>
      </w:r>
      <w:hyperlink r:id="rId11" w:history="1">
        <w:r w:rsidRPr="008652D1">
          <w:rPr>
            <w:rStyle w:val="Hyperlink"/>
            <w:rFonts w:ascii="Arial" w:hAnsi="Arial" w:cs="Arial"/>
            <w:sz w:val="24"/>
            <w:szCs w:val="24"/>
          </w:rPr>
          <w:t>https://www.forestresearch.gov.uk/research/forest-schools-impact-on-young-children-in-england-and-wales/evaluation-of-forest-school-phase-2-england/</w:t>
        </w:r>
      </w:hyperlink>
      <w:r w:rsidRPr="008652D1">
        <w:rPr>
          <w:rFonts w:ascii="Arial" w:hAnsi="Arial" w:cs="Arial"/>
          <w:sz w:val="24"/>
          <w:szCs w:val="24"/>
        </w:rPr>
        <w:t xml:space="preserve"> (Accessed: 12</w:t>
      </w:r>
      <w:r w:rsidRPr="008652D1">
        <w:rPr>
          <w:rFonts w:ascii="Arial" w:hAnsi="Arial" w:cs="Arial"/>
          <w:sz w:val="24"/>
          <w:szCs w:val="24"/>
          <w:vertAlign w:val="superscript"/>
        </w:rPr>
        <w:t>th</w:t>
      </w:r>
      <w:r w:rsidRPr="008652D1">
        <w:rPr>
          <w:rFonts w:ascii="Arial" w:hAnsi="Arial" w:cs="Arial"/>
          <w:sz w:val="24"/>
          <w:szCs w:val="24"/>
        </w:rPr>
        <w:t xml:space="preserve"> April 2020).</w:t>
      </w:r>
    </w:p>
    <w:p w14:paraId="171C0723" w14:textId="0185CC40" w:rsidR="008652D1"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Gunderson, E A. et al. (2011) ‘The Role of the Parent and Teacher in the Development of Gender Related Math Attitudes’, </w:t>
      </w:r>
      <w:r w:rsidRPr="008652D1">
        <w:rPr>
          <w:rFonts w:ascii="Arial" w:hAnsi="Arial" w:cs="Arial"/>
          <w:i/>
          <w:iCs/>
          <w:sz w:val="24"/>
          <w:szCs w:val="24"/>
        </w:rPr>
        <w:t xml:space="preserve">Feminist Forum, </w:t>
      </w:r>
      <w:r w:rsidRPr="008652D1">
        <w:rPr>
          <w:rFonts w:ascii="Arial" w:hAnsi="Arial" w:cs="Arial"/>
          <w:sz w:val="24"/>
          <w:szCs w:val="24"/>
        </w:rPr>
        <w:t xml:space="preserve">Sex Roles 2012(66), pp. 153-166. DOI: 10.1007/s11199-011-9996-2. </w:t>
      </w:r>
    </w:p>
    <w:p w14:paraId="294A9279" w14:textId="4D138944" w:rsidR="008652D1" w:rsidRPr="008652D1" w:rsidRDefault="008652D1" w:rsidP="008652D1">
      <w:pPr>
        <w:spacing w:line="360" w:lineRule="auto"/>
        <w:jc w:val="both"/>
        <w:rPr>
          <w:rFonts w:ascii="Arial" w:hAnsi="Arial" w:cs="Arial"/>
          <w:sz w:val="24"/>
          <w:szCs w:val="24"/>
        </w:rPr>
      </w:pPr>
      <w:r w:rsidRPr="008652D1">
        <w:rPr>
          <w:rFonts w:ascii="Arial" w:hAnsi="Arial" w:cs="Arial"/>
          <w:sz w:val="24"/>
          <w:szCs w:val="24"/>
        </w:rPr>
        <w:lastRenderedPageBreak/>
        <w:t xml:space="preserve">Housley </w:t>
      </w:r>
      <w:proofErr w:type="spellStart"/>
      <w:r w:rsidRPr="008652D1">
        <w:rPr>
          <w:rFonts w:ascii="Arial" w:hAnsi="Arial" w:cs="Arial"/>
          <w:sz w:val="24"/>
          <w:szCs w:val="24"/>
        </w:rPr>
        <w:t>Juster</w:t>
      </w:r>
      <w:proofErr w:type="spellEnd"/>
      <w:r w:rsidRPr="008652D1">
        <w:rPr>
          <w:rFonts w:ascii="Arial" w:hAnsi="Arial" w:cs="Arial"/>
          <w:sz w:val="24"/>
          <w:szCs w:val="24"/>
        </w:rPr>
        <w:t xml:space="preserve">, A. (2015) </w:t>
      </w:r>
      <w:r w:rsidRPr="008652D1">
        <w:rPr>
          <w:rFonts w:ascii="Arial" w:hAnsi="Arial" w:cs="Arial"/>
          <w:i/>
          <w:iCs/>
          <w:sz w:val="24"/>
          <w:szCs w:val="24"/>
        </w:rPr>
        <w:t xml:space="preserve">Benefits of Self-directed Play. </w:t>
      </w:r>
      <w:r w:rsidRPr="008652D1">
        <w:rPr>
          <w:rFonts w:ascii="Arial" w:hAnsi="Arial" w:cs="Arial"/>
          <w:sz w:val="24"/>
          <w:szCs w:val="24"/>
        </w:rPr>
        <w:t xml:space="preserve">Available at: </w:t>
      </w:r>
      <w:hyperlink r:id="rId12" w:history="1">
        <w:r w:rsidRPr="008652D1">
          <w:rPr>
            <w:rStyle w:val="Hyperlink"/>
            <w:rFonts w:ascii="Arial" w:hAnsi="Arial" w:cs="Arial"/>
            <w:sz w:val="24"/>
            <w:szCs w:val="24"/>
          </w:rPr>
          <w:t>http://www.beactivekids.org/assets/pdf/MorganLeichterSaxby.pdf</w:t>
        </w:r>
      </w:hyperlink>
      <w:r w:rsidRPr="008652D1">
        <w:rPr>
          <w:rFonts w:ascii="Arial" w:hAnsi="Arial" w:cs="Arial"/>
          <w:sz w:val="24"/>
          <w:szCs w:val="24"/>
        </w:rPr>
        <w:t xml:space="preserve"> (Accessed 12th </w:t>
      </w:r>
      <w:r w:rsidRPr="008652D1">
        <w:rPr>
          <w:rFonts w:ascii="Arial" w:hAnsi="Arial" w:cs="Arial"/>
          <w:sz w:val="24"/>
          <w:szCs w:val="24"/>
        </w:rPr>
        <w:t>April</w:t>
      </w:r>
      <w:r w:rsidRPr="008652D1">
        <w:rPr>
          <w:rFonts w:ascii="Arial" w:hAnsi="Arial" w:cs="Arial"/>
          <w:sz w:val="24"/>
          <w:szCs w:val="24"/>
        </w:rPr>
        <w:t xml:space="preserve"> 2019).</w:t>
      </w:r>
    </w:p>
    <w:p w14:paraId="4A318552" w14:textId="6FEDF6A5"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Knight, S. (2013) </w:t>
      </w:r>
      <w:r w:rsidRPr="008652D1">
        <w:rPr>
          <w:rFonts w:ascii="Arial" w:hAnsi="Arial" w:cs="Arial"/>
          <w:i/>
          <w:iCs/>
          <w:sz w:val="24"/>
          <w:szCs w:val="24"/>
        </w:rPr>
        <w:t xml:space="preserve">Forest School and Outdoor Learning in the Early Years. </w:t>
      </w:r>
      <w:r w:rsidRPr="008652D1">
        <w:rPr>
          <w:rFonts w:ascii="Arial" w:hAnsi="Arial" w:cs="Arial"/>
          <w:sz w:val="24"/>
          <w:szCs w:val="24"/>
        </w:rPr>
        <w:t>2</w:t>
      </w:r>
      <w:r w:rsidRPr="008652D1">
        <w:rPr>
          <w:rFonts w:ascii="Arial" w:hAnsi="Arial" w:cs="Arial"/>
          <w:sz w:val="24"/>
          <w:szCs w:val="24"/>
          <w:vertAlign w:val="superscript"/>
        </w:rPr>
        <w:t>nd</w:t>
      </w:r>
      <w:r w:rsidRPr="008652D1">
        <w:rPr>
          <w:rFonts w:ascii="Arial" w:hAnsi="Arial" w:cs="Arial"/>
          <w:sz w:val="24"/>
          <w:szCs w:val="24"/>
        </w:rPr>
        <w:t xml:space="preserve"> Ed. London: Sage Publications.</w:t>
      </w:r>
    </w:p>
    <w:p w14:paraId="68D46ABC" w14:textId="0F97B306"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McGrath, C. (2010) </w:t>
      </w:r>
      <w:r w:rsidRPr="008652D1">
        <w:rPr>
          <w:rFonts w:ascii="Arial" w:hAnsi="Arial" w:cs="Arial"/>
          <w:i/>
          <w:iCs/>
          <w:sz w:val="24"/>
          <w:szCs w:val="24"/>
        </w:rPr>
        <w:t xml:space="preserve">Supporting Early Mathematical Development, Practical Approaches to Play-based Learning. </w:t>
      </w:r>
      <w:r w:rsidRPr="008652D1">
        <w:rPr>
          <w:rFonts w:ascii="Arial" w:hAnsi="Arial" w:cs="Arial"/>
          <w:sz w:val="24"/>
          <w:szCs w:val="24"/>
        </w:rPr>
        <w:t>Oxon: Routledge.</w:t>
      </w:r>
    </w:p>
    <w:p w14:paraId="711286F5" w14:textId="77777777" w:rsidR="00187D10" w:rsidRPr="008652D1" w:rsidRDefault="00187D10" w:rsidP="008652D1">
      <w:pPr>
        <w:spacing w:line="360" w:lineRule="auto"/>
        <w:jc w:val="both"/>
        <w:rPr>
          <w:rFonts w:ascii="Arial" w:hAnsi="Arial" w:cs="Arial"/>
          <w:sz w:val="24"/>
          <w:szCs w:val="24"/>
        </w:rPr>
      </w:pPr>
      <w:r w:rsidRPr="008652D1">
        <w:rPr>
          <w:rFonts w:ascii="Arial" w:hAnsi="Arial" w:cs="Arial"/>
          <w:sz w:val="24"/>
          <w:szCs w:val="24"/>
        </w:rPr>
        <w:t xml:space="preserve">McInnes, K. et al. (2013) ‘The nature of adult–child interaction in the early years classroom: Implications for children's perceptions of play and subsequent learning </w:t>
      </w:r>
      <w:proofErr w:type="spellStart"/>
      <w:r w:rsidRPr="008652D1">
        <w:rPr>
          <w:rFonts w:ascii="Arial" w:hAnsi="Arial" w:cs="Arial"/>
          <w:sz w:val="24"/>
          <w:szCs w:val="24"/>
        </w:rPr>
        <w:t>behaviour</w:t>
      </w:r>
      <w:proofErr w:type="spellEnd"/>
      <w:r w:rsidRPr="008652D1">
        <w:rPr>
          <w:rFonts w:ascii="Arial" w:hAnsi="Arial" w:cs="Arial"/>
          <w:sz w:val="24"/>
          <w:szCs w:val="24"/>
        </w:rPr>
        <w:t xml:space="preserve">’, </w:t>
      </w:r>
      <w:r w:rsidRPr="008652D1">
        <w:rPr>
          <w:rFonts w:ascii="Arial" w:hAnsi="Arial" w:cs="Arial"/>
          <w:i/>
          <w:iCs/>
          <w:sz w:val="24"/>
          <w:szCs w:val="24"/>
        </w:rPr>
        <w:t>European Early Childhood Education Research Journal</w:t>
      </w:r>
      <w:r w:rsidRPr="008652D1">
        <w:rPr>
          <w:rFonts w:ascii="Arial" w:hAnsi="Arial" w:cs="Arial"/>
          <w:sz w:val="24"/>
          <w:szCs w:val="24"/>
        </w:rPr>
        <w:t>, 21(2), pp 268-282. DOI: 10.1080/1350293X.2013.789194.</w:t>
      </w:r>
    </w:p>
    <w:p w14:paraId="380FA73B" w14:textId="7AE8A60F" w:rsidR="00D530DE" w:rsidRPr="008652D1" w:rsidRDefault="00187D10" w:rsidP="008652D1">
      <w:pPr>
        <w:spacing w:line="360" w:lineRule="auto"/>
        <w:jc w:val="both"/>
        <w:rPr>
          <w:rFonts w:ascii="Arial" w:hAnsi="Arial" w:cs="Arial"/>
          <w:sz w:val="24"/>
          <w:szCs w:val="24"/>
          <w:shd w:val="clear" w:color="auto" w:fill="FFFFFF"/>
        </w:rPr>
      </w:pPr>
      <w:proofErr w:type="spellStart"/>
      <w:r w:rsidRPr="008652D1">
        <w:rPr>
          <w:rFonts w:ascii="Arial" w:hAnsi="Arial" w:cs="Arial"/>
          <w:sz w:val="24"/>
          <w:szCs w:val="24"/>
          <w:shd w:val="clear" w:color="auto" w:fill="FFFFFF"/>
        </w:rPr>
        <w:t>M</w:t>
      </w:r>
      <w:r w:rsidR="00D530DE" w:rsidRPr="008652D1">
        <w:rPr>
          <w:rFonts w:ascii="Arial" w:hAnsi="Arial" w:cs="Arial"/>
          <w:sz w:val="24"/>
          <w:szCs w:val="24"/>
          <w:shd w:val="clear" w:color="auto" w:fill="FFFFFF"/>
        </w:rPr>
        <w:t>eggit</w:t>
      </w:r>
      <w:proofErr w:type="spellEnd"/>
      <w:r w:rsidR="00D530DE" w:rsidRPr="008652D1">
        <w:rPr>
          <w:rFonts w:ascii="Arial" w:hAnsi="Arial" w:cs="Arial"/>
          <w:sz w:val="24"/>
          <w:szCs w:val="24"/>
          <w:shd w:val="clear" w:color="auto" w:fill="FFFFFF"/>
        </w:rPr>
        <w:t xml:space="preserve">, C. (2015) </w:t>
      </w:r>
      <w:r w:rsidR="00D530DE" w:rsidRPr="008652D1">
        <w:rPr>
          <w:rFonts w:ascii="Arial" w:hAnsi="Arial" w:cs="Arial"/>
          <w:i/>
          <w:iCs/>
          <w:sz w:val="24"/>
          <w:szCs w:val="24"/>
          <w:shd w:val="clear" w:color="auto" w:fill="FFFFFF"/>
        </w:rPr>
        <w:t xml:space="preserve">Introduction to Early Years Education and Care. </w:t>
      </w:r>
      <w:r w:rsidR="00D530DE" w:rsidRPr="008652D1">
        <w:rPr>
          <w:rFonts w:ascii="Arial" w:hAnsi="Arial" w:cs="Arial"/>
          <w:sz w:val="24"/>
          <w:szCs w:val="24"/>
          <w:shd w:val="clear" w:color="auto" w:fill="FFFFFF"/>
        </w:rPr>
        <w:t>Oxon: Hodder Education.</w:t>
      </w:r>
    </w:p>
    <w:p w14:paraId="4B8F62B7" w14:textId="77777777" w:rsidR="00D530DE" w:rsidRPr="008652D1" w:rsidRDefault="00D530DE" w:rsidP="008652D1">
      <w:pPr>
        <w:spacing w:line="360" w:lineRule="auto"/>
        <w:jc w:val="both"/>
        <w:rPr>
          <w:rFonts w:ascii="Arial" w:hAnsi="Arial" w:cs="Arial"/>
          <w:sz w:val="24"/>
          <w:szCs w:val="24"/>
          <w:shd w:val="clear" w:color="auto" w:fill="FFFFFF"/>
        </w:rPr>
      </w:pPr>
      <w:proofErr w:type="spellStart"/>
      <w:r w:rsidRPr="008652D1">
        <w:rPr>
          <w:rFonts w:ascii="Arial" w:hAnsi="Arial" w:cs="Arial"/>
          <w:sz w:val="24"/>
          <w:szCs w:val="24"/>
          <w:shd w:val="clear" w:color="auto" w:fill="FFFFFF"/>
        </w:rPr>
        <w:t>Minnett</w:t>
      </w:r>
      <w:proofErr w:type="spellEnd"/>
      <w:r w:rsidRPr="008652D1">
        <w:rPr>
          <w:rFonts w:ascii="Arial" w:hAnsi="Arial" w:cs="Arial"/>
          <w:sz w:val="24"/>
          <w:szCs w:val="24"/>
          <w:shd w:val="clear" w:color="auto" w:fill="FFFFFF"/>
        </w:rPr>
        <w:t xml:space="preserve">, P. (2017) </w:t>
      </w:r>
      <w:r w:rsidRPr="008652D1">
        <w:rPr>
          <w:rFonts w:ascii="Arial" w:hAnsi="Arial" w:cs="Arial"/>
          <w:i/>
          <w:iCs/>
          <w:sz w:val="24"/>
          <w:szCs w:val="24"/>
          <w:shd w:val="clear" w:color="auto" w:fill="FFFFFF"/>
        </w:rPr>
        <w:t xml:space="preserve">Childcare and Development. </w:t>
      </w:r>
      <w:r w:rsidRPr="008652D1">
        <w:rPr>
          <w:rFonts w:ascii="Arial" w:hAnsi="Arial" w:cs="Arial"/>
          <w:sz w:val="24"/>
          <w:szCs w:val="24"/>
          <w:shd w:val="clear" w:color="auto" w:fill="FFFFFF"/>
        </w:rPr>
        <w:t>7</w:t>
      </w:r>
      <w:r w:rsidRPr="008652D1">
        <w:rPr>
          <w:rFonts w:ascii="Arial" w:hAnsi="Arial" w:cs="Arial"/>
          <w:sz w:val="24"/>
          <w:szCs w:val="24"/>
          <w:shd w:val="clear" w:color="auto" w:fill="FFFFFF"/>
          <w:vertAlign w:val="superscript"/>
        </w:rPr>
        <w:t>th</w:t>
      </w:r>
      <w:r w:rsidRPr="008652D1">
        <w:rPr>
          <w:rFonts w:ascii="Arial" w:hAnsi="Arial" w:cs="Arial"/>
          <w:sz w:val="24"/>
          <w:szCs w:val="24"/>
          <w:shd w:val="clear" w:color="auto" w:fill="FFFFFF"/>
        </w:rPr>
        <w:t xml:space="preserve"> Ed. London: Hodder Education.</w:t>
      </w:r>
    </w:p>
    <w:p w14:paraId="56CAEFFA" w14:textId="1EA3C0C1"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shd w:val="clear" w:color="auto" w:fill="FFFFFF"/>
        </w:rPr>
        <w:t xml:space="preserve">National Education Union. (2018) </w:t>
      </w:r>
      <w:r w:rsidRPr="008652D1">
        <w:rPr>
          <w:rFonts w:ascii="Arial" w:hAnsi="Arial" w:cs="Arial"/>
          <w:i/>
          <w:iCs/>
          <w:sz w:val="24"/>
          <w:szCs w:val="24"/>
          <w:shd w:val="clear" w:color="auto" w:fill="FFFFFF"/>
        </w:rPr>
        <w:t xml:space="preserve">SATs Do Not Benefit Children’s Learning and Are Bad for Their Well-being – NEU Survey. </w:t>
      </w:r>
      <w:r w:rsidRPr="008652D1">
        <w:rPr>
          <w:rFonts w:ascii="Arial" w:hAnsi="Arial" w:cs="Arial"/>
          <w:sz w:val="24"/>
          <w:szCs w:val="24"/>
          <w:shd w:val="clear" w:color="auto" w:fill="FFFFFF"/>
        </w:rPr>
        <w:t xml:space="preserve">Available at: </w:t>
      </w:r>
      <w:hyperlink r:id="rId13" w:history="1">
        <w:r w:rsidRPr="008652D1">
          <w:rPr>
            <w:rStyle w:val="Hyperlink"/>
            <w:rFonts w:ascii="Arial" w:hAnsi="Arial" w:cs="Arial"/>
            <w:sz w:val="24"/>
            <w:szCs w:val="24"/>
          </w:rPr>
          <w:t>https://neu.org.uk/press-releases/sats-do-not-benefit-childrens-learning-and-are-bad-their-well-being-neu-survey</w:t>
        </w:r>
      </w:hyperlink>
      <w:r w:rsidRPr="008652D1">
        <w:rPr>
          <w:rFonts w:ascii="Arial" w:hAnsi="Arial" w:cs="Arial"/>
          <w:sz w:val="24"/>
          <w:szCs w:val="24"/>
        </w:rPr>
        <w:t xml:space="preserve"> (Accessed: 20</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0B26722D" w14:textId="696764C6" w:rsidR="00C4282D" w:rsidRPr="008652D1" w:rsidRDefault="00C4282D" w:rsidP="008652D1">
      <w:pPr>
        <w:spacing w:line="360" w:lineRule="auto"/>
        <w:jc w:val="both"/>
        <w:rPr>
          <w:rFonts w:ascii="Arial" w:hAnsi="Arial" w:cs="Arial"/>
          <w:sz w:val="24"/>
          <w:szCs w:val="24"/>
          <w:shd w:val="clear" w:color="auto" w:fill="FFFFFF"/>
        </w:rPr>
      </w:pPr>
      <w:r w:rsidRPr="008652D1">
        <w:rPr>
          <w:rFonts w:ascii="Arial" w:hAnsi="Arial" w:cs="Arial"/>
          <w:sz w:val="24"/>
          <w:szCs w:val="24"/>
        </w:rPr>
        <w:t xml:space="preserve">O’Donnell, A. and Kelly, J. (1994) </w:t>
      </w:r>
      <w:r w:rsidR="00C650DD" w:rsidRPr="008652D1">
        <w:rPr>
          <w:rFonts w:ascii="Arial" w:hAnsi="Arial" w:cs="Arial"/>
          <w:i/>
          <w:iCs/>
          <w:sz w:val="24"/>
          <w:szCs w:val="24"/>
        </w:rPr>
        <w:t xml:space="preserve">Learning from Peers: Beyond the rhetoric of positive results. </w:t>
      </w:r>
      <w:r w:rsidR="00C650DD" w:rsidRPr="008652D1">
        <w:rPr>
          <w:rFonts w:ascii="Arial" w:hAnsi="Arial" w:cs="Arial"/>
          <w:sz w:val="24"/>
          <w:szCs w:val="24"/>
        </w:rPr>
        <w:t xml:space="preserve">Available at: </w:t>
      </w:r>
      <w:hyperlink r:id="rId14" w:history="1">
        <w:r w:rsidR="00C650DD" w:rsidRPr="008652D1">
          <w:rPr>
            <w:rStyle w:val="Hyperlink"/>
            <w:rFonts w:ascii="Arial" w:hAnsi="Arial" w:cs="Arial"/>
            <w:sz w:val="24"/>
            <w:szCs w:val="24"/>
          </w:rPr>
          <w:t>https://link.springer.com/article/10.1007/BF02213419</w:t>
        </w:r>
      </w:hyperlink>
      <w:r w:rsidR="00C650DD" w:rsidRPr="008652D1">
        <w:rPr>
          <w:rFonts w:ascii="Arial" w:hAnsi="Arial" w:cs="Arial"/>
          <w:sz w:val="24"/>
          <w:szCs w:val="24"/>
        </w:rPr>
        <w:t>. (Accessed: 20</w:t>
      </w:r>
      <w:r w:rsidR="00C650DD" w:rsidRPr="008652D1">
        <w:rPr>
          <w:rFonts w:ascii="Arial" w:hAnsi="Arial" w:cs="Arial"/>
          <w:sz w:val="24"/>
          <w:szCs w:val="24"/>
          <w:vertAlign w:val="superscript"/>
        </w:rPr>
        <w:t>th</w:t>
      </w:r>
      <w:r w:rsidR="00C650DD" w:rsidRPr="008652D1">
        <w:rPr>
          <w:rFonts w:ascii="Arial" w:hAnsi="Arial" w:cs="Arial"/>
          <w:sz w:val="24"/>
          <w:szCs w:val="24"/>
        </w:rPr>
        <w:t xml:space="preserve"> April 2020).</w:t>
      </w:r>
    </w:p>
    <w:p w14:paraId="4265406F" w14:textId="1699FC2E" w:rsidR="00D530DE" w:rsidRPr="008652D1" w:rsidRDefault="00D530DE" w:rsidP="008652D1">
      <w:pPr>
        <w:spacing w:line="360" w:lineRule="auto"/>
        <w:jc w:val="both"/>
        <w:rPr>
          <w:rFonts w:ascii="Arial" w:hAnsi="Arial" w:cs="Arial"/>
          <w:sz w:val="24"/>
          <w:szCs w:val="24"/>
          <w:shd w:val="clear" w:color="auto" w:fill="FFFFFF"/>
        </w:rPr>
      </w:pPr>
      <w:r w:rsidRPr="008652D1">
        <w:rPr>
          <w:rFonts w:ascii="Arial" w:hAnsi="Arial" w:cs="Arial"/>
          <w:sz w:val="24"/>
          <w:szCs w:val="24"/>
          <w:shd w:val="clear" w:color="auto" w:fill="FFFFFF"/>
        </w:rPr>
        <w:t xml:space="preserve">Pound, L. (2008) </w:t>
      </w:r>
      <w:r w:rsidRPr="008652D1">
        <w:rPr>
          <w:rFonts w:ascii="Arial" w:hAnsi="Arial" w:cs="Arial"/>
          <w:i/>
          <w:iCs/>
          <w:sz w:val="24"/>
          <w:szCs w:val="24"/>
          <w:shd w:val="clear" w:color="auto" w:fill="FFFFFF"/>
        </w:rPr>
        <w:t xml:space="preserve">Thinking and Learning about Mathematics in the Early Years. </w:t>
      </w:r>
      <w:r w:rsidRPr="008652D1">
        <w:rPr>
          <w:rFonts w:ascii="Arial" w:hAnsi="Arial" w:cs="Arial"/>
          <w:sz w:val="24"/>
          <w:szCs w:val="24"/>
          <w:shd w:val="clear" w:color="auto" w:fill="FFFFFF"/>
        </w:rPr>
        <w:t>Oxon: Routledge.</w:t>
      </w:r>
    </w:p>
    <w:p w14:paraId="718549A0" w14:textId="2DCFCF1F" w:rsidR="00C650DD" w:rsidRPr="008652D1" w:rsidRDefault="00C650DD" w:rsidP="008652D1">
      <w:pPr>
        <w:spacing w:line="360" w:lineRule="auto"/>
        <w:jc w:val="both"/>
        <w:rPr>
          <w:rFonts w:ascii="Arial" w:hAnsi="Arial" w:cs="Arial"/>
          <w:sz w:val="24"/>
          <w:szCs w:val="24"/>
          <w:shd w:val="clear" w:color="auto" w:fill="FFFFFF"/>
        </w:rPr>
      </w:pPr>
      <w:proofErr w:type="spellStart"/>
      <w:r w:rsidRPr="008652D1">
        <w:rPr>
          <w:rFonts w:ascii="Arial" w:hAnsi="Arial" w:cs="Arial"/>
          <w:sz w:val="24"/>
          <w:szCs w:val="24"/>
          <w:shd w:val="clear" w:color="auto" w:fill="FFFFFF"/>
        </w:rPr>
        <w:t>Rokoczy</w:t>
      </w:r>
      <w:proofErr w:type="spellEnd"/>
      <w:r w:rsidRPr="008652D1">
        <w:rPr>
          <w:rFonts w:ascii="Arial" w:hAnsi="Arial" w:cs="Arial"/>
          <w:sz w:val="24"/>
          <w:szCs w:val="24"/>
          <w:shd w:val="clear" w:color="auto" w:fill="FFFFFF"/>
        </w:rPr>
        <w:t>, H. et al. (2010)</w:t>
      </w:r>
      <w:r w:rsidR="00DE23D9" w:rsidRPr="008652D1">
        <w:rPr>
          <w:rFonts w:ascii="Arial" w:hAnsi="Arial" w:cs="Arial"/>
          <w:sz w:val="24"/>
          <w:szCs w:val="24"/>
          <w:shd w:val="clear" w:color="auto" w:fill="FFFFFF"/>
        </w:rPr>
        <w:t xml:space="preserve"> ‘Bigger knows better: Young Children selectively learn rule games from adults rather than from peers’, </w:t>
      </w:r>
      <w:r w:rsidR="00DE23D9" w:rsidRPr="008652D1">
        <w:rPr>
          <w:rFonts w:ascii="Arial" w:hAnsi="Arial" w:cs="Arial"/>
          <w:i/>
          <w:iCs/>
          <w:sz w:val="24"/>
          <w:szCs w:val="24"/>
          <w:shd w:val="clear" w:color="auto" w:fill="FFFFFF"/>
        </w:rPr>
        <w:t>British Journal of Developmental Psychology</w:t>
      </w:r>
      <w:r w:rsidR="00DE23D9" w:rsidRPr="008652D1">
        <w:rPr>
          <w:rFonts w:ascii="Arial" w:hAnsi="Arial" w:cs="Arial"/>
          <w:sz w:val="24"/>
          <w:szCs w:val="24"/>
          <w:shd w:val="clear" w:color="auto" w:fill="FFFFFF"/>
        </w:rPr>
        <w:t>, 28(4), pp. 785-798. DOI: 10.1348/026151009X479178.</w:t>
      </w:r>
    </w:p>
    <w:p w14:paraId="4165AA68" w14:textId="20E1DD22" w:rsidR="00D530DE" w:rsidRPr="008652D1" w:rsidRDefault="00D530DE" w:rsidP="008652D1">
      <w:pPr>
        <w:spacing w:line="360" w:lineRule="auto"/>
        <w:jc w:val="both"/>
        <w:rPr>
          <w:rFonts w:ascii="Arial" w:hAnsi="Arial" w:cs="Arial"/>
          <w:sz w:val="24"/>
          <w:szCs w:val="24"/>
          <w:shd w:val="clear" w:color="auto" w:fill="FFFFFF"/>
        </w:rPr>
      </w:pPr>
      <w:r w:rsidRPr="008652D1">
        <w:rPr>
          <w:rFonts w:ascii="Arial" w:hAnsi="Arial" w:cs="Arial"/>
          <w:sz w:val="24"/>
          <w:szCs w:val="24"/>
          <w:shd w:val="clear" w:color="auto" w:fill="FFFFFF"/>
        </w:rPr>
        <w:t xml:space="preserve">Skinner, C. and Stevens, J. (2012) </w:t>
      </w:r>
      <w:r w:rsidRPr="008652D1">
        <w:rPr>
          <w:rFonts w:ascii="Arial" w:hAnsi="Arial" w:cs="Arial"/>
          <w:i/>
          <w:iCs/>
          <w:sz w:val="24"/>
          <w:szCs w:val="24"/>
          <w:shd w:val="clear" w:color="auto" w:fill="FFFFFF"/>
        </w:rPr>
        <w:t xml:space="preserve">Foundations of Mathematics, An active approach to number, shape, measures in the Early Years. </w:t>
      </w:r>
      <w:r w:rsidRPr="008652D1">
        <w:rPr>
          <w:rFonts w:ascii="Arial" w:hAnsi="Arial" w:cs="Arial"/>
          <w:sz w:val="24"/>
          <w:szCs w:val="24"/>
          <w:shd w:val="clear" w:color="auto" w:fill="FFFFFF"/>
        </w:rPr>
        <w:t>London: Featherstone Education.</w:t>
      </w:r>
    </w:p>
    <w:p w14:paraId="13ED2CCF" w14:textId="30576FD8" w:rsidR="000B3550" w:rsidRPr="008652D1" w:rsidRDefault="000B3550" w:rsidP="008652D1">
      <w:pPr>
        <w:spacing w:line="360" w:lineRule="auto"/>
        <w:jc w:val="both"/>
        <w:rPr>
          <w:rFonts w:ascii="Arial" w:hAnsi="Arial" w:cs="Arial"/>
          <w:sz w:val="24"/>
          <w:szCs w:val="24"/>
          <w:shd w:val="clear" w:color="auto" w:fill="FFFFFF"/>
        </w:rPr>
      </w:pPr>
      <w:r w:rsidRPr="008652D1">
        <w:rPr>
          <w:rFonts w:ascii="Arial" w:hAnsi="Arial" w:cs="Arial"/>
          <w:sz w:val="24"/>
          <w:szCs w:val="24"/>
          <w:shd w:val="clear" w:color="auto" w:fill="FFFFFF"/>
        </w:rPr>
        <w:lastRenderedPageBreak/>
        <w:t xml:space="preserve">Smidt, S. (2011) </w:t>
      </w:r>
      <w:r w:rsidRPr="008652D1">
        <w:rPr>
          <w:rFonts w:ascii="Arial" w:hAnsi="Arial" w:cs="Arial"/>
          <w:i/>
          <w:iCs/>
          <w:sz w:val="24"/>
          <w:szCs w:val="24"/>
          <w:shd w:val="clear" w:color="auto" w:fill="FFFFFF"/>
        </w:rPr>
        <w:t xml:space="preserve">Playing to Learn, The role of play in the early years. </w:t>
      </w:r>
      <w:r w:rsidRPr="008652D1">
        <w:rPr>
          <w:rFonts w:ascii="Arial" w:hAnsi="Arial" w:cs="Arial"/>
          <w:sz w:val="24"/>
          <w:szCs w:val="24"/>
          <w:shd w:val="clear" w:color="auto" w:fill="FFFFFF"/>
        </w:rPr>
        <w:t>Oxon: Routledge.</w:t>
      </w:r>
    </w:p>
    <w:p w14:paraId="74472794" w14:textId="46D026B0"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Sturrock, G and Else, P. (1988) </w:t>
      </w:r>
      <w:r w:rsidRPr="008652D1">
        <w:rPr>
          <w:rFonts w:ascii="Arial" w:hAnsi="Arial" w:cs="Arial"/>
          <w:i/>
          <w:iCs/>
          <w:sz w:val="24"/>
          <w:szCs w:val="24"/>
        </w:rPr>
        <w:t>The Colorado Paper</w:t>
      </w:r>
      <w:r w:rsidRPr="008652D1">
        <w:rPr>
          <w:rFonts w:ascii="Arial" w:hAnsi="Arial" w:cs="Arial"/>
          <w:sz w:val="24"/>
          <w:szCs w:val="24"/>
        </w:rPr>
        <w:t xml:space="preserve">: </w:t>
      </w:r>
      <w:r w:rsidRPr="008652D1">
        <w:rPr>
          <w:rFonts w:ascii="Arial" w:hAnsi="Arial" w:cs="Arial"/>
          <w:i/>
          <w:iCs/>
          <w:sz w:val="24"/>
          <w:szCs w:val="24"/>
        </w:rPr>
        <w:t xml:space="preserve">The playground as therapeutic space: play work as healing. </w:t>
      </w:r>
      <w:r w:rsidRPr="008652D1">
        <w:rPr>
          <w:rFonts w:ascii="Arial" w:hAnsi="Arial" w:cs="Arial"/>
          <w:sz w:val="24"/>
          <w:szCs w:val="24"/>
        </w:rPr>
        <w:t xml:space="preserve">Available at: </w:t>
      </w:r>
      <w:hyperlink r:id="rId15" w:history="1">
        <w:r w:rsidRPr="008652D1">
          <w:rPr>
            <w:rStyle w:val="Hyperlink"/>
            <w:rFonts w:ascii="Arial" w:hAnsi="Arial" w:cs="Arial"/>
            <w:sz w:val="24"/>
            <w:szCs w:val="24"/>
          </w:rPr>
          <w:t>https://ipaewni.files.wordpress.com/2016/05/colorado-paper.pdf</w:t>
        </w:r>
      </w:hyperlink>
      <w:r w:rsidRPr="008652D1">
        <w:rPr>
          <w:rFonts w:ascii="Arial" w:hAnsi="Arial" w:cs="Arial"/>
          <w:sz w:val="24"/>
          <w:szCs w:val="24"/>
        </w:rPr>
        <w:t xml:space="preserve"> (Accessed: 13</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3A69059B" w14:textId="71A6C7BD" w:rsidR="00EC7804" w:rsidRPr="008652D1" w:rsidRDefault="00EC7804" w:rsidP="008652D1">
      <w:pPr>
        <w:spacing w:line="360" w:lineRule="auto"/>
        <w:jc w:val="both"/>
        <w:rPr>
          <w:rFonts w:ascii="Arial" w:hAnsi="Arial" w:cs="Arial"/>
          <w:sz w:val="24"/>
          <w:szCs w:val="24"/>
        </w:rPr>
      </w:pPr>
      <w:r w:rsidRPr="008652D1">
        <w:rPr>
          <w:rFonts w:ascii="Arial" w:hAnsi="Arial" w:cs="Arial"/>
          <w:sz w:val="24"/>
          <w:szCs w:val="24"/>
        </w:rPr>
        <w:t>Tucker, K. (</w:t>
      </w:r>
      <w:r w:rsidR="00892290" w:rsidRPr="008652D1">
        <w:rPr>
          <w:rFonts w:ascii="Arial" w:hAnsi="Arial" w:cs="Arial"/>
          <w:sz w:val="24"/>
          <w:szCs w:val="24"/>
        </w:rPr>
        <w:t>2014</w:t>
      </w:r>
      <w:r w:rsidRPr="008652D1">
        <w:rPr>
          <w:rFonts w:ascii="Arial" w:hAnsi="Arial" w:cs="Arial"/>
          <w:sz w:val="24"/>
          <w:szCs w:val="24"/>
        </w:rPr>
        <w:t xml:space="preserve">) </w:t>
      </w:r>
      <w:r w:rsidRPr="008652D1">
        <w:rPr>
          <w:rFonts w:ascii="Arial" w:hAnsi="Arial" w:cs="Arial"/>
          <w:i/>
          <w:iCs/>
          <w:sz w:val="24"/>
          <w:szCs w:val="24"/>
        </w:rPr>
        <w:t xml:space="preserve">Mathematics Through Play in the Early Years. </w:t>
      </w:r>
      <w:r w:rsidRPr="008652D1">
        <w:rPr>
          <w:rFonts w:ascii="Arial" w:hAnsi="Arial" w:cs="Arial"/>
          <w:sz w:val="24"/>
          <w:szCs w:val="24"/>
        </w:rPr>
        <w:t>3</w:t>
      </w:r>
      <w:r w:rsidRPr="008652D1">
        <w:rPr>
          <w:rFonts w:ascii="Arial" w:hAnsi="Arial" w:cs="Arial"/>
          <w:sz w:val="24"/>
          <w:szCs w:val="24"/>
          <w:vertAlign w:val="superscript"/>
        </w:rPr>
        <w:t>rd</w:t>
      </w:r>
      <w:r w:rsidRPr="008652D1">
        <w:rPr>
          <w:rFonts w:ascii="Arial" w:hAnsi="Arial" w:cs="Arial"/>
          <w:sz w:val="24"/>
          <w:szCs w:val="24"/>
        </w:rPr>
        <w:t xml:space="preserve"> Ed. London: Sage Publications. </w:t>
      </w:r>
    </w:p>
    <w:p w14:paraId="68C643C3" w14:textId="77777777" w:rsidR="00D530DE" w:rsidRPr="008652D1" w:rsidRDefault="00D530DE" w:rsidP="008652D1">
      <w:pPr>
        <w:spacing w:line="360" w:lineRule="auto"/>
        <w:jc w:val="both"/>
        <w:rPr>
          <w:rFonts w:ascii="Arial" w:hAnsi="Arial" w:cs="Arial"/>
          <w:sz w:val="24"/>
          <w:szCs w:val="24"/>
        </w:rPr>
      </w:pPr>
      <w:proofErr w:type="spellStart"/>
      <w:r w:rsidRPr="008652D1">
        <w:rPr>
          <w:rFonts w:ascii="Arial" w:hAnsi="Arial" w:cs="Arial"/>
          <w:sz w:val="24"/>
          <w:szCs w:val="24"/>
        </w:rPr>
        <w:t>Unicef</w:t>
      </w:r>
      <w:proofErr w:type="spellEnd"/>
      <w:r w:rsidRPr="008652D1">
        <w:rPr>
          <w:rFonts w:ascii="Arial" w:hAnsi="Arial" w:cs="Arial"/>
          <w:sz w:val="24"/>
          <w:szCs w:val="24"/>
        </w:rPr>
        <w:t xml:space="preserve">. (2018) </w:t>
      </w:r>
      <w:r w:rsidRPr="008652D1">
        <w:rPr>
          <w:rFonts w:ascii="Arial" w:hAnsi="Arial" w:cs="Arial"/>
          <w:i/>
          <w:iCs/>
          <w:sz w:val="24"/>
          <w:szCs w:val="24"/>
        </w:rPr>
        <w:t xml:space="preserve">Every Child Learns. </w:t>
      </w:r>
      <w:r w:rsidRPr="008652D1">
        <w:rPr>
          <w:rFonts w:ascii="Arial" w:hAnsi="Arial" w:cs="Arial"/>
          <w:sz w:val="24"/>
          <w:szCs w:val="24"/>
        </w:rPr>
        <w:t xml:space="preserve">Available at: </w:t>
      </w:r>
      <w:hyperlink r:id="rId16" w:history="1">
        <w:r w:rsidRPr="008652D1">
          <w:rPr>
            <w:rStyle w:val="Hyperlink"/>
            <w:rFonts w:ascii="Arial" w:hAnsi="Arial" w:cs="Arial"/>
            <w:sz w:val="24"/>
            <w:szCs w:val="24"/>
          </w:rPr>
          <w:t>https://www.unicef.org/media/55331/file</w:t>
        </w:r>
      </w:hyperlink>
      <w:r w:rsidRPr="008652D1">
        <w:rPr>
          <w:rFonts w:ascii="Arial" w:hAnsi="Arial" w:cs="Arial"/>
          <w:sz w:val="24"/>
          <w:szCs w:val="24"/>
        </w:rPr>
        <w:t>. Accessed: 20</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0B17B040" w14:textId="77777777" w:rsidR="00DE23D9" w:rsidRPr="008652D1" w:rsidRDefault="00DE23D9" w:rsidP="008652D1">
      <w:pPr>
        <w:spacing w:line="360" w:lineRule="auto"/>
        <w:jc w:val="both"/>
        <w:rPr>
          <w:rFonts w:ascii="Arial" w:hAnsi="Arial" w:cs="Arial"/>
          <w:sz w:val="24"/>
          <w:szCs w:val="24"/>
        </w:rPr>
      </w:pPr>
      <w:r w:rsidRPr="008652D1">
        <w:rPr>
          <w:rFonts w:ascii="Arial" w:hAnsi="Arial" w:cs="Arial"/>
          <w:sz w:val="24"/>
          <w:szCs w:val="24"/>
        </w:rPr>
        <w:t xml:space="preserve">Watts, T, W. et al. (2016) ‘Does Early Mathematics Intervention Change the Processes Underlying Children's Learning?’, </w:t>
      </w:r>
      <w:r w:rsidRPr="008652D1">
        <w:rPr>
          <w:rFonts w:ascii="Arial" w:hAnsi="Arial" w:cs="Arial"/>
          <w:i/>
          <w:iCs/>
          <w:sz w:val="24"/>
          <w:szCs w:val="24"/>
        </w:rPr>
        <w:t>Journal of Research on Educational Effectiveness</w:t>
      </w:r>
      <w:r w:rsidRPr="008652D1">
        <w:rPr>
          <w:rFonts w:ascii="Arial" w:hAnsi="Arial" w:cs="Arial"/>
          <w:sz w:val="24"/>
          <w:szCs w:val="24"/>
        </w:rPr>
        <w:t>, DOI: 10.1080/19345747.2016.1204640.</w:t>
      </w:r>
    </w:p>
    <w:p w14:paraId="1922785E" w14:textId="5165AB37"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Welsh Government. (2014) </w:t>
      </w:r>
      <w:r w:rsidRPr="008652D1">
        <w:rPr>
          <w:rFonts w:ascii="Arial" w:hAnsi="Arial" w:cs="Arial"/>
          <w:i/>
          <w:iCs/>
          <w:sz w:val="24"/>
          <w:szCs w:val="24"/>
        </w:rPr>
        <w:t xml:space="preserve">Evaluation </w:t>
      </w:r>
      <w:r w:rsidR="00497600" w:rsidRPr="008652D1">
        <w:rPr>
          <w:rFonts w:ascii="Arial" w:hAnsi="Arial" w:cs="Arial"/>
          <w:i/>
          <w:iCs/>
          <w:sz w:val="24"/>
          <w:szCs w:val="24"/>
        </w:rPr>
        <w:t>t</w:t>
      </w:r>
      <w:r w:rsidRPr="008652D1">
        <w:rPr>
          <w:rFonts w:ascii="Arial" w:hAnsi="Arial" w:cs="Arial"/>
          <w:i/>
          <w:iCs/>
          <w:sz w:val="24"/>
          <w:szCs w:val="24"/>
        </w:rPr>
        <w:t xml:space="preserve">he Foundation Phase, Key Findings on Staffing. </w:t>
      </w:r>
      <w:r w:rsidRPr="008652D1">
        <w:rPr>
          <w:rFonts w:ascii="Arial" w:hAnsi="Arial" w:cs="Arial"/>
          <w:sz w:val="24"/>
          <w:szCs w:val="24"/>
        </w:rPr>
        <w:t xml:space="preserve">Available at: </w:t>
      </w:r>
      <w:hyperlink r:id="rId17" w:history="1">
        <w:r w:rsidRPr="008652D1">
          <w:rPr>
            <w:rStyle w:val="Hyperlink"/>
            <w:rFonts w:ascii="Arial" w:hAnsi="Arial" w:cs="Arial"/>
            <w:sz w:val="24"/>
            <w:szCs w:val="24"/>
          </w:rPr>
          <w:t>https://orca.cf.ac.uk/88771/1/141111-foundation-phase-staffing-en.pdf</w:t>
        </w:r>
      </w:hyperlink>
      <w:r w:rsidRPr="008652D1">
        <w:rPr>
          <w:rFonts w:ascii="Arial" w:hAnsi="Arial" w:cs="Arial"/>
          <w:sz w:val="24"/>
          <w:szCs w:val="24"/>
        </w:rPr>
        <w:t xml:space="preserve"> (Accessed: 12</w:t>
      </w:r>
      <w:r w:rsidRPr="008652D1">
        <w:rPr>
          <w:rFonts w:ascii="Arial" w:hAnsi="Arial" w:cs="Arial"/>
          <w:sz w:val="24"/>
          <w:szCs w:val="24"/>
          <w:vertAlign w:val="superscript"/>
        </w:rPr>
        <w:t>th</w:t>
      </w:r>
      <w:r w:rsidRPr="008652D1">
        <w:rPr>
          <w:rFonts w:ascii="Arial" w:hAnsi="Arial" w:cs="Arial"/>
          <w:sz w:val="24"/>
          <w:szCs w:val="24"/>
        </w:rPr>
        <w:t xml:space="preserve"> April 2020).</w:t>
      </w:r>
    </w:p>
    <w:p w14:paraId="5A707089" w14:textId="77777777"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Welsh Government. (2015) </w:t>
      </w:r>
      <w:r w:rsidRPr="008652D1">
        <w:rPr>
          <w:rFonts w:ascii="Arial" w:hAnsi="Arial" w:cs="Arial"/>
          <w:i/>
          <w:iCs/>
          <w:sz w:val="24"/>
          <w:szCs w:val="24"/>
        </w:rPr>
        <w:t xml:space="preserve">Foundation Phase Framework. </w:t>
      </w:r>
      <w:r w:rsidRPr="008652D1">
        <w:rPr>
          <w:rFonts w:ascii="Arial" w:hAnsi="Arial" w:cs="Arial"/>
          <w:sz w:val="24"/>
          <w:szCs w:val="24"/>
        </w:rPr>
        <w:t xml:space="preserve">Available at: </w:t>
      </w:r>
      <w:hyperlink r:id="rId18" w:history="1">
        <w:r w:rsidRPr="008652D1">
          <w:rPr>
            <w:rStyle w:val="Hyperlink"/>
            <w:rFonts w:ascii="Arial" w:hAnsi="Arial" w:cs="Arial"/>
            <w:sz w:val="24"/>
            <w:szCs w:val="24"/>
          </w:rPr>
          <w:t>https://gov.wales/sites/default/files/publications/2018-02/foundation-phase-framework-revised-2015.pdf</w:t>
        </w:r>
      </w:hyperlink>
      <w:r w:rsidRPr="008652D1">
        <w:rPr>
          <w:rFonts w:ascii="Arial" w:hAnsi="Arial" w:cs="Arial"/>
          <w:sz w:val="24"/>
          <w:szCs w:val="24"/>
        </w:rPr>
        <w:t xml:space="preserve"> (Accessed 14th March 2020).</w:t>
      </w:r>
    </w:p>
    <w:p w14:paraId="269A0F10" w14:textId="77777777"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Welsh Government. (2019, a) </w:t>
      </w:r>
      <w:r w:rsidRPr="008652D1">
        <w:rPr>
          <w:rFonts w:ascii="Arial" w:hAnsi="Arial" w:cs="Arial"/>
          <w:i/>
          <w:iCs/>
          <w:sz w:val="24"/>
          <w:szCs w:val="24"/>
        </w:rPr>
        <w:t xml:space="preserve">Preparing for the New Curriculum. </w:t>
      </w:r>
      <w:r w:rsidRPr="008652D1">
        <w:rPr>
          <w:rFonts w:ascii="Arial" w:hAnsi="Arial" w:cs="Arial"/>
          <w:sz w:val="24"/>
          <w:szCs w:val="24"/>
        </w:rPr>
        <w:t xml:space="preserve">Available at: </w:t>
      </w:r>
      <w:hyperlink r:id="rId19" w:history="1">
        <w:r w:rsidRPr="008652D1">
          <w:rPr>
            <w:rStyle w:val="Hyperlink"/>
            <w:rFonts w:ascii="Arial" w:hAnsi="Arial" w:cs="Arial"/>
            <w:sz w:val="24"/>
            <w:szCs w:val="24"/>
          </w:rPr>
          <w:t>https://gov.wales/preparing-new-curriculum</w:t>
        </w:r>
      </w:hyperlink>
      <w:r w:rsidRPr="008652D1">
        <w:rPr>
          <w:rFonts w:ascii="Arial" w:hAnsi="Arial" w:cs="Arial"/>
          <w:sz w:val="24"/>
          <w:szCs w:val="24"/>
        </w:rPr>
        <w:t xml:space="preserve"> (Accessed: 19</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7F40A3BD" w14:textId="2580D40F" w:rsidR="00D530DE" w:rsidRPr="008652D1" w:rsidRDefault="00D530DE" w:rsidP="008652D1">
      <w:pPr>
        <w:spacing w:line="360" w:lineRule="auto"/>
        <w:jc w:val="both"/>
        <w:rPr>
          <w:rFonts w:ascii="Arial" w:hAnsi="Arial" w:cs="Arial"/>
          <w:sz w:val="24"/>
          <w:szCs w:val="24"/>
        </w:rPr>
      </w:pPr>
      <w:r w:rsidRPr="008652D1">
        <w:rPr>
          <w:rFonts w:ascii="Arial" w:hAnsi="Arial" w:cs="Arial"/>
          <w:sz w:val="24"/>
          <w:szCs w:val="24"/>
        </w:rPr>
        <w:t xml:space="preserve">Welsh Government. (2019, b) </w:t>
      </w:r>
      <w:r w:rsidRPr="008652D1">
        <w:rPr>
          <w:rFonts w:ascii="Arial" w:hAnsi="Arial" w:cs="Arial"/>
          <w:i/>
          <w:iCs/>
          <w:sz w:val="24"/>
          <w:szCs w:val="24"/>
        </w:rPr>
        <w:t xml:space="preserve">Reading and Numeracy Tests in Wales – 2019, Information for Parents and </w:t>
      </w:r>
      <w:proofErr w:type="spellStart"/>
      <w:r w:rsidRPr="008652D1">
        <w:rPr>
          <w:rFonts w:ascii="Arial" w:hAnsi="Arial" w:cs="Arial"/>
          <w:i/>
          <w:iCs/>
          <w:sz w:val="24"/>
          <w:szCs w:val="24"/>
        </w:rPr>
        <w:t>Carers</w:t>
      </w:r>
      <w:proofErr w:type="spellEnd"/>
      <w:r w:rsidRPr="008652D1">
        <w:rPr>
          <w:rFonts w:ascii="Arial" w:hAnsi="Arial" w:cs="Arial"/>
          <w:i/>
          <w:iCs/>
          <w:sz w:val="24"/>
          <w:szCs w:val="24"/>
        </w:rPr>
        <w:t xml:space="preserve"> of Children in Years 2 -9. </w:t>
      </w:r>
      <w:r w:rsidRPr="008652D1">
        <w:rPr>
          <w:rFonts w:ascii="Arial" w:hAnsi="Arial" w:cs="Arial"/>
          <w:sz w:val="24"/>
          <w:szCs w:val="24"/>
        </w:rPr>
        <w:t xml:space="preserve">Available at: </w:t>
      </w:r>
      <w:hyperlink r:id="rId20" w:history="1">
        <w:r w:rsidRPr="008652D1">
          <w:rPr>
            <w:rStyle w:val="Hyperlink"/>
            <w:rFonts w:ascii="Arial" w:hAnsi="Arial" w:cs="Arial"/>
            <w:sz w:val="24"/>
            <w:szCs w:val="24"/>
          </w:rPr>
          <w:t>https://hwb.gov.wales/storage/93a461f5-5c06-488a-a556-974ebdb7e00f/reading-and-numeracy-tests-in-wales-information-for-parents-carers-2-9.pdf</w:t>
        </w:r>
      </w:hyperlink>
      <w:r w:rsidRPr="008652D1">
        <w:rPr>
          <w:rFonts w:ascii="Arial" w:hAnsi="Arial" w:cs="Arial"/>
          <w:sz w:val="24"/>
          <w:szCs w:val="24"/>
        </w:rPr>
        <w:t xml:space="preserve"> (Accessed: 20</w:t>
      </w:r>
      <w:r w:rsidRPr="008652D1">
        <w:rPr>
          <w:rFonts w:ascii="Arial" w:hAnsi="Arial" w:cs="Arial"/>
          <w:sz w:val="24"/>
          <w:szCs w:val="24"/>
          <w:vertAlign w:val="superscript"/>
        </w:rPr>
        <w:t>th</w:t>
      </w:r>
      <w:r w:rsidRPr="008652D1">
        <w:rPr>
          <w:rFonts w:ascii="Arial" w:hAnsi="Arial" w:cs="Arial"/>
          <w:sz w:val="24"/>
          <w:szCs w:val="24"/>
        </w:rPr>
        <w:t xml:space="preserve"> March 2020).</w:t>
      </w:r>
    </w:p>
    <w:p w14:paraId="5A540383" w14:textId="7BEDB767" w:rsidR="0056212A" w:rsidRPr="008652D1" w:rsidRDefault="0056212A" w:rsidP="008652D1">
      <w:pPr>
        <w:spacing w:line="360" w:lineRule="auto"/>
        <w:jc w:val="both"/>
        <w:rPr>
          <w:rFonts w:ascii="Arial" w:hAnsi="Arial" w:cs="Arial"/>
          <w:sz w:val="24"/>
          <w:szCs w:val="24"/>
        </w:rPr>
      </w:pPr>
      <w:r w:rsidRPr="008652D1">
        <w:rPr>
          <w:rFonts w:ascii="Arial" w:hAnsi="Arial" w:cs="Arial"/>
          <w:sz w:val="24"/>
          <w:szCs w:val="24"/>
        </w:rPr>
        <w:t xml:space="preserve">Welsh Government. (2020) </w:t>
      </w:r>
      <w:r w:rsidRPr="008652D1">
        <w:rPr>
          <w:rFonts w:ascii="Arial" w:hAnsi="Arial" w:cs="Arial"/>
          <w:i/>
          <w:iCs/>
          <w:sz w:val="24"/>
          <w:szCs w:val="24"/>
        </w:rPr>
        <w:t xml:space="preserve">Curriculum for Wales. </w:t>
      </w:r>
      <w:r w:rsidRPr="008652D1">
        <w:rPr>
          <w:rFonts w:ascii="Arial" w:hAnsi="Arial" w:cs="Arial"/>
          <w:sz w:val="24"/>
          <w:szCs w:val="24"/>
        </w:rPr>
        <w:t xml:space="preserve">Available at: </w:t>
      </w:r>
      <w:hyperlink r:id="rId21" w:history="1">
        <w:r w:rsidRPr="008652D1">
          <w:rPr>
            <w:rStyle w:val="Hyperlink"/>
            <w:rFonts w:ascii="Arial" w:hAnsi="Arial" w:cs="Arial"/>
            <w:sz w:val="24"/>
            <w:szCs w:val="24"/>
          </w:rPr>
          <w:t>https://hwb.gov.wales/curriculum-for-wales/</w:t>
        </w:r>
      </w:hyperlink>
      <w:r w:rsidRPr="008652D1">
        <w:rPr>
          <w:rFonts w:ascii="Arial" w:hAnsi="Arial" w:cs="Arial"/>
          <w:sz w:val="24"/>
          <w:szCs w:val="24"/>
        </w:rPr>
        <w:t xml:space="preserve"> (Accessed: 29</w:t>
      </w:r>
      <w:r w:rsidRPr="008652D1">
        <w:rPr>
          <w:rFonts w:ascii="Arial" w:hAnsi="Arial" w:cs="Arial"/>
          <w:sz w:val="24"/>
          <w:szCs w:val="24"/>
          <w:vertAlign w:val="superscript"/>
        </w:rPr>
        <w:t>th</w:t>
      </w:r>
      <w:r w:rsidRPr="008652D1">
        <w:rPr>
          <w:rFonts w:ascii="Arial" w:hAnsi="Arial" w:cs="Arial"/>
          <w:sz w:val="24"/>
          <w:szCs w:val="24"/>
        </w:rPr>
        <w:t xml:space="preserve"> April 2020).</w:t>
      </w:r>
    </w:p>
    <w:p w14:paraId="69A1EED0" w14:textId="3EF1446A" w:rsidR="00490ED8" w:rsidRPr="008652D1" w:rsidRDefault="00490ED8" w:rsidP="008652D1">
      <w:pPr>
        <w:spacing w:line="360" w:lineRule="auto"/>
        <w:jc w:val="both"/>
        <w:rPr>
          <w:rFonts w:ascii="Arial" w:hAnsi="Arial" w:cs="Arial"/>
          <w:sz w:val="24"/>
          <w:szCs w:val="24"/>
        </w:rPr>
      </w:pPr>
      <w:r w:rsidRPr="008652D1">
        <w:rPr>
          <w:rFonts w:ascii="Arial" w:hAnsi="Arial" w:cs="Arial"/>
          <w:sz w:val="24"/>
          <w:szCs w:val="24"/>
        </w:rPr>
        <w:lastRenderedPageBreak/>
        <w:t xml:space="preserve">Wood, E. (2017) </w:t>
      </w:r>
      <w:r w:rsidRPr="008652D1">
        <w:rPr>
          <w:rFonts w:ascii="Arial" w:hAnsi="Arial" w:cs="Arial"/>
          <w:i/>
          <w:iCs/>
          <w:sz w:val="24"/>
          <w:szCs w:val="24"/>
        </w:rPr>
        <w:t xml:space="preserve">What We Can Learn </w:t>
      </w:r>
      <w:r w:rsidR="00BB698F" w:rsidRPr="008652D1">
        <w:rPr>
          <w:rFonts w:ascii="Arial" w:hAnsi="Arial" w:cs="Arial"/>
          <w:i/>
          <w:iCs/>
          <w:sz w:val="24"/>
          <w:szCs w:val="24"/>
        </w:rPr>
        <w:t>f</w:t>
      </w:r>
      <w:r w:rsidRPr="008652D1">
        <w:rPr>
          <w:rFonts w:ascii="Arial" w:hAnsi="Arial" w:cs="Arial"/>
          <w:i/>
          <w:iCs/>
          <w:sz w:val="24"/>
          <w:szCs w:val="24"/>
        </w:rPr>
        <w:t xml:space="preserve">rom Finland’s Forest Schools. </w:t>
      </w:r>
      <w:r w:rsidR="00F04948" w:rsidRPr="008652D1">
        <w:rPr>
          <w:rFonts w:ascii="Arial" w:hAnsi="Arial" w:cs="Arial"/>
          <w:sz w:val="24"/>
          <w:szCs w:val="24"/>
        </w:rPr>
        <w:t xml:space="preserve">Available at: </w:t>
      </w:r>
      <w:hyperlink r:id="rId22" w:history="1">
        <w:r w:rsidR="00F04948" w:rsidRPr="008652D1">
          <w:rPr>
            <w:rStyle w:val="Hyperlink"/>
            <w:rFonts w:ascii="Arial" w:hAnsi="Arial" w:cs="Arial"/>
            <w:sz w:val="24"/>
            <w:szCs w:val="24"/>
          </w:rPr>
          <w:t>https://theculturetrip.com/europe/finland/articles/what-we-can-learn-from-finlands-forest-schools/</w:t>
        </w:r>
      </w:hyperlink>
      <w:r w:rsidR="00F04948" w:rsidRPr="008652D1">
        <w:rPr>
          <w:rFonts w:ascii="Arial" w:hAnsi="Arial" w:cs="Arial"/>
          <w:sz w:val="24"/>
          <w:szCs w:val="24"/>
        </w:rPr>
        <w:t xml:space="preserve"> (Accessed: 20</w:t>
      </w:r>
      <w:r w:rsidR="00F04948" w:rsidRPr="008652D1">
        <w:rPr>
          <w:rFonts w:ascii="Arial" w:hAnsi="Arial" w:cs="Arial"/>
          <w:sz w:val="24"/>
          <w:szCs w:val="24"/>
          <w:vertAlign w:val="superscript"/>
        </w:rPr>
        <w:t>th</w:t>
      </w:r>
      <w:r w:rsidR="00F04948" w:rsidRPr="008652D1">
        <w:rPr>
          <w:rFonts w:ascii="Arial" w:hAnsi="Arial" w:cs="Arial"/>
          <w:sz w:val="24"/>
          <w:szCs w:val="24"/>
        </w:rPr>
        <w:t xml:space="preserve"> April 2020).</w:t>
      </w:r>
    </w:p>
    <w:sectPr w:rsidR="00490ED8" w:rsidRPr="008652D1">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FAF105" w14:textId="77777777" w:rsidR="00192834" w:rsidRDefault="00192834" w:rsidP="00C47FD5">
      <w:pPr>
        <w:spacing w:after="0" w:line="240" w:lineRule="auto"/>
      </w:pPr>
      <w:r>
        <w:separator/>
      </w:r>
    </w:p>
  </w:endnote>
  <w:endnote w:type="continuationSeparator" w:id="0">
    <w:p w14:paraId="40B85459" w14:textId="77777777" w:rsidR="00192834" w:rsidRDefault="00192834" w:rsidP="00C47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1FF45" w14:textId="77777777" w:rsidR="00795421" w:rsidRDefault="00795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174A2" w14:textId="77777777" w:rsidR="00192834" w:rsidRDefault="00192834">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0201F527" w14:textId="77777777" w:rsidR="00192834" w:rsidRDefault="00192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302CD" w14:textId="77777777" w:rsidR="00795421" w:rsidRDefault="0079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FA258" w14:textId="77777777" w:rsidR="00192834" w:rsidRDefault="00192834" w:rsidP="00C47FD5">
      <w:pPr>
        <w:spacing w:after="0" w:line="240" w:lineRule="auto"/>
      </w:pPr>
      <w:r>
        <w:separator/>
      </w:r>
    </w:p>
  </w:footnote>
  <w:footnote w:type="continuationSeparator" w:id="0">
    <w:p w14:paraId="5B576DD8" w14:textId="77777777" w:rsidR="00192834" w:rsidRDefault="00192834" w:rsidP="00C47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16E21" w14:textId="77777777" w:rsidR="00795421" w:rsidRDefault="00795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711FA" w14:textId="5AA7CF1B" w:rsidR="00192834" w:rsidRPr="00C47FD5" w:rsidRDefault="00192834">
    <w:pPr>
      <w:pStyle w:val="Header"/>
      <w:rPr>
        <w:rFonts w:ascii="Arial" w:hAnsi="Arial" w:cs="Arial"/>
        <w:sz w:val="24"/>
        <w:szCs w:val="24"/>
      </w:rPr>
    </w:pPr>
    <w:r w:rsidRPr="00C47FD5">
      <w:rPr>
        <w:rFonts w:ascii="Arial" w:hAnsi="Arial" w:cs="Arial"/>
        <w:sz w:val="24"/>
        <w:szCs w:val="24"/>
      </w:rPr>
      <w:t>1502574</w:t>
    </w:r>
  </w:p>
  <w:p w14:paraId="72C1272E" w14:textId="099DF252" w:rsidR="00192834" w:rsidRPr="00C47FD5" w:rsidRDefault="00192834">
    <w:pPr>
      <w:pStyle w:val="Header"/>
      <w:rPr>
        <w:rFonts w:ascii="Arial" w:hAnsi="Arial" w:cs="Arial"/>
        <w:sz w:val="24"/>
        <w:szCs w:val="24"/>
      </w:rPr>
    </w:pPr>
    <w:r w:rsidRPr="00C47FD5">
      <w:rPr>
        <w:rFonts w:ascii="Arial" w:hAnsi="Arial" w:cs="Arial"/>
        <w:sz w:val="24"/>
        <w:szCs w:val="24"/>
      </w:rPr>
      <w:t>EAEE4005</w:t>
    </w:r>
  </w:p>
  <w:p w14:paraId="0B65F069" w14:textId="1DCE2697" w:rsidR="00192834" w:rsidRPr="00C47FD5" w:rsidRDefault="00192834">
    <w:pPr>
      <w:pStyle w:val="Header"/>
      <w:rPr>
        <w:rFonts w:ascii="Arial" w:hAnsi="Arial" w:cs="Arial"/>
        <w:sz w:val="24"/>
        <w:szCs w:val="24"/>
      </w:rPr>
    </w:pPr>
    <w:r w:rsidRPr="00C47FD5">
      <w:rPr>
        <w:rFonts w:ascii="Arial" w:hAnsi="Arial" w:cs="Arial"/>
        <w:sz w:val="24"/>
        <w:szCs w:val="24"/>
      </w:rPr>
      <w:t xml:space="preserve">Word </w:t>
    </w:r>
    <w:r w:rsidRPr="00C47FD5">
      <w:rPr>
        <w:rFonts w:ascii="Arial" w:hAnsi="Arial" w:cs="Arial"/>
        <w:sz w:val="24"/>
        <w:szCs w:val="24"/>
      </w:rPr>
      <w:t>count</w:t>
    </w:r>
    <w:r w:rsidR="00795421">
      <w:rPr>
        <w:rFonts w:ascii="Arial" w:hAnsi="Arial" w:cs="Arial"/>
        <w:sz w:val="24"/>
        <w:szCs w:val="24"/>
      </w:rPr>
      <w:t>;</w:t>
    </w:r>
    <w:bookmarkStart w:id="1" w:name="_GoBack"/>
    <w:bookmarkEnd w:id="1"/>
    <w:r w:rsidR="00795421">
      <w:rPr>
        <w:rFonts w:ascii="Arial" w:hAnsi="Arial" w:cs="Arial"/>
        <w:sz w:val="24"/>
        <w:szCs w:val="24"/>
      </w:rPr>
      <w:t xml:space="preserve"> 2638</w:t>
    </w:r>
  </w:p>
  <w:p w14:paraId="613C555C" w14:textId="77777777" w:rsidR="00192834" w:rsidRDefault="00192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71069" w14:textId="77777777" w:rsidR="00795421" w:rsidRDefault="00795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F806F2"/>
    <w:multiLevelType w:val="hybridMultilevel"/>
    <w:tmpl w:val="3A2A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201A0"/>
    <w:multiLevelType w:val="hybridMultilevel"/>
    <w:tmpl w:val="EF3C5C42"/>
    <w:lvl w:ilvl="0" w:tplc="08090001">
      <w:start w:val="1"/>
      <w:numFmt w:val="bullet"/>
      <w:lvlText w:val=""/>
      <w:lvlJc w:val="left"/>
      <w:pPr>
        <w:ind w:left="2412" w:hanging="360"/>
      </w:pPr>
      <w:rPr>
        <w:rFonts w:ascii="Symbol" w:hAnsi="Symbol" w:hint="default"/>
      </w:rPr>
    </w:lvl>
    <w:lvl w:ilvl="1" w:tplc="08090003" w:tentative="1">
      <w:start w:val="1"/>
      <w:numFmt w:val="bullet"/>
      <w:lvlText w:val="o"/>
      <w:lvlJc w:val="left"/>
      <w:pPr>
        <w:ind w:left="3132" w:hanging="360"/>
      </w:pPr>
      <w:rPr>
        <w:rFonts w:ascii="Courier New" w:hAnsi="Courier New" w:cs="Courier New" w:hint="default"/>
      </w:rPr>
    </w:lvl>
    <w:lvl w:ilvl="2" w:tplc="08090005" w:tentative="1">
      <w:start w:val="1"/>
      <w:numFmt w:val="bullet"/>
      <w:lvlText w:val=""/>
      <w:lvlJc w:val="left"/>
      <w:pPr>
        <w:ind w:left="3852" w:hanging="360"/>
      </w:pPr>
      <w:rPr>
        <w:rFonts w:ascii="Wingdings" w:hAnsi="Wingdings" w:hint="default"/>
      </w:rPr>
    </w:lvl>
    <w:lvl w:ilvl="3" w:tplc="08090001" w:tentative="1">
      <w:start w:val="1"/>
      <w:numFmt w:val="bullet"/>
      <w:lvlText w:val=""/>
      <w:lvlJc w:val="left"/>
      <w:pPr>
        <w:ind w:left="4572" w:hanging="360"/>
      </w:pPr>
      <w:rPr>
        <w:rFonts w:ascii="Symbol" w:hAnsi="Symbol" w:hint="default"/>
      </w:rPr>
    </w:lvl>
    <w:lvl w:ilvl="4" w:tplc="08090003" w:tentative="1">
      <w:start w:val="1"/>
      <w:numFmt w:val="bullet"/>
      <w:lvlText w:val="o"/>
      <w:lvlJc w:val="left"/>
      <w:pPr>
        <w:ind w:left="5292" w:hanging="360"/>
      </w:pPr>
      <w:rPr>
        <w:rFonts w:ascii="Courier New" w:hAnsi="Courier New" w:cs="Courier New" w:hint="default"/>
      </w:rPr>
    </w:lvl>
    <w:lvl w:ilvl="5" w:tplc="08090005" w:tentative="1">
      <w:start w:val="1"/>
      <w:numFmt w:val="bullet"/>
      <w:lvlText w:val=""/>
      <w:lvlJc w:val="left"/>
      <w:pPr>
        <w:ind w:left="6012" w:hanging="360"/>
      </w:pPr>
      <w:rPr>
        <w:rFonts w:ascii="Wingdings" w:hAnsi="Wingdings" w:hint="default"/>
      </w:rPr>
    </w:lvl>
    <w:lvl w:ilvl="6" w:tplc="08090001" w:tentative="1">
      <w:start w:val="1"/>
      <w:numFmt w:val="bullet"/>
      <w:lvlText w:val=""/>
      <w:lvlJc w:val="left"/>
      <w:pPr>
        <w:ind w:left="6732" w:hanging="360"/>
      </w:pPr>
      <w:rPr>
        <w:rFonts w:ascii="Symbol" w:hAnsi="Symbol" w:hint="default"/>
      </w:rPr>
    </w:lvl>
    <w:lvl w:ilvl="7" w:tplc="08090003" w:tentative="1">
      <w:start w:val="1"/>
      <w:numFmt w:val="bullet"/>
      <w:lvlText w:val="o"/>
      <w:lvlJc w:val="left"/>
      <w:pPr>
        <w:ind w:left="7452" w:hanging="360"/>
      </w:pPr>
      <w:rPr>
        <w:rFonts w:ascii="Courier New" w:hAnsi="Courier New" w:cs="Courier New" w:hint="default"/>
      </w:rPr>
    </w:lvl>
    <w:lvl w:ilvl="8" w:tplc="08090005" w:tentative="1">
      <w:start w:val="1"/>
      <w:numFmt w:val="bullet"/>
      <w:lvlText w:val=""/>
      <w:lvlJc w:val="left"/>
      <w:pPr>
        <w:ind w:left="8172" w:hanging="360"/>
      </w:pPr>
      <w:rPr>
        <w:rFonts w:ascii="Wingdings" w:hAnsi="Wingdings" w:hint="default"/>
      </w:rPr>
    </w:lvl>
  </w:abstractNum>
  <w:abstractNum w:abstractNumId="2" w15:restartNumberingAfterBreak="0">
    <w:nsid w:val="5BC9056D"/>
    <w:multiLevelType w:val="hybridMultilevel"/>
    <w:tmpl w:val="9BB281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7802EB"/>
    <w:multiLevelType w:val="hybridMultilevel"/>
    <w:tmpl w:val="5BE4C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767BA6"/>
    <w:multiLevelType w:val="hybridMultilevel"/>
    <w:tmpl w:val="C5FE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190C"/>
    <w:rsid w:val="00032891"/>
    <w:rsid w:val="0003340B"/>
    <w:rsid w:val="00036D1A"/>
    <w:rsid w:val="00040FC8"/>
    <w:rsid w:val="00050132"/>
    <w:rsid w:val="000521AA"/>
    <w:rsid w:val="0005297D"/>
    <w:rsid w:val="00061A94"/>
    <w:rsid w:val="00066B02"/>
    <w:rsid w:val="00071FC7"/>
    <w:rsid w:val="00077E62"/>
    <w:rsid w:val="00085EF8"/>
    <w:rsid w:val="00091A58"/>
    <w:rsid w:val="000A6AC7"/>
    <w:rsid w:val="000A7E8D"/>
    <w:rsid w:val="000B0E4F"/>
    <w:rsid w:val="000B3550"/>
    <w:rsid w:val="000C24DE"/>
    <w:rsid w:val="000D04B7"/>
    <w:rsid w:val="000D6E6B"/>
    <w:rsid w:val="000E18CC"/>
    <w:rsid w:val="000E3051"/>
    <w:rsid w:val="000E3669"/>
    <w:rsid w:val="000F12FB"/>
    <w:rsid w:val="000F54D1"/>
    <w:rsid w:val="000F78BE"/>
    <w:rsid w:val="00100974"/>
    <w:rsid w:val="00102AE5"/>
    <w:rsid w:val="00103C5A"/>
    <w:rsid w:val="00104846"/>
    <w:rsid w:val="00111ADE"/>
    <w:rsid w:val="001123EC"/>
    <w:rsid w:val="00123C45"/>
    <w:rsid w:val="00132896"/>
    <w:rsid w:val="00132D51"/>
    <w:rsid w:val="0013499E"/>
    <w:rsid w:val="00134DF0"/>
    <w:rsid w:val="00134F2F"/>
    <w:rsid w:val="001364BD"/>
    <w:rsid w:val="00143AD8"/>
    <w:rsid w:val="0014479F"/>
    <w:rsid w:val="0015220F"/>
    <w:rsid w:val="00160D2B"/>
    <w:rsid w:val="00160F24"/>
    <w:rsid w:val="0016240F"/>
    <w:rsid w:val="00162C30"/>
    <w:rsid w:val="00173216"/>
    <w:rsid w:val="001775E4"/>
    <w:rsid w:val="00187D10"/>
    <w:rsid w:val="00192834"/>
    <w:rsid w:val="001944F6"/>
    <w:rsid w:val="001A040E"/>
    <w:rsid w:val="001A3ED1"/>
    <w:rsid w:val="001A41CC"/>
    <w:rsid w:val="001A433C"/>
    <w:rsid w:val="001B058B"/>
    <w:rsid w:val="001B4F0B"/>
    <w:rsid w:val="001B6498"/>
    <w:rsid w:val="001B7852"/>
    <w:rsid w:val="001D54C7"/>
    <w:rsid w:val="001E0487"/>
    <w:rsid w:val="001E2B27"/>
    <w:rsid w:val="001E33FC"/>
    <w:rsid w:val="001E7427"/>
    <w:rsid w:val="001E794A"/>
    <w:rsid w:val="001F36F7"/>
    <w:rsid w:val="001F462B"/>
    <w:rsid w:val="00200E3B"/>
    <w:rsid w:val="00211C2A"/>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540"/>
    <w:rsid w:val="002A1EAA"/>
    <w:rsid w:val="002D0E72"/>
    <w:rsid w:val="002D1A9B"/>
    <w:rsid w:val="002D49F0"/>
    <w:rsid w:val="002E1937"/>
    <w:rsid w:val="002E2C88"/>
    <w:rsid w:val="002E3399"/>
    <w:rsid w:val="002E56C0"/>
    <w:rsid w:val="002F44EC"/>
    <w:rsid w:val="00301A35"/>
    <w:rsid w:val="00303768"/>
    <w:rsid w:val="00303AD4"/>
    <w:rsid w:val="003048A1"/>
    <w:rsid w:val="0031325F"/>
    <w:rsid w:val="00323916"/>
    <w:rsid w:val="0032434C"/>
    <w:rsid w:val="00330BB5"/>
    <w:rsid w:val="003424F1"/>
    <w:rsid w:val="00343C9C"/>
    <w:rsid w:val="0035034D"/>
    <w:rsid w:val="00351875"/>
    <w:rsid w:val="00357F55"/>
    <w:rsid w:val="00360F8A"/>
    <w:rsid w:val="00364CE8"/>
    <w:rsid w:val="00364D47"/>
    <w:rsid w:val="0037258C"/>
    <w:rsid w:val="003737A7"/>
    <w:rsid w:val="003755CA"/>
    <w:rsid w:val="00381FF6"/>
    <w:rsid w:val="00382E7F"/>
    <w:rsid w:val="00382F5C"/>
    <w:rsid w:val="00383640"/>
    <w:rsid w:val="00385139"/>
    <w:rsid w:val="00386702"/>
    <w:rsid w:val="00390161"/>
    <w:rsid w:val="003A192F"/>
    <w:rsid w:val="003A1CB1"/>
    <w:rsid w:val="003A3C0A"/>
    <w:rsid w:val="003A6F91"/>
    <w:rsid w:val="003B38A2"/>
    <w:rsid w:val="003C0635"/>
    <w:rsid w:val="003C1241"/>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9017A"/>
    <w:rsid w:val="00490ED8"/>
    <w:rsid w:val="00497600"/>
    <w:rsid w:val="004A4D38"/>
    <w:rsid w:val="004B46C8"/>
    <w:rsid w:val="004C2ED5"/>
    <w:rsid w:val="004C6DCA"/>
    <w:rsid w:val="004D711F"/>
    <w:rsid w:val="004E0643"/>
    <w:rsid w:val="004F643D"/>
    <w:rsid w:val="004F7CAE"/>
    <w:rsid w:val="005104AB"/>
    <w:rsid w:val="00511351"/>
    <w:rsid w:val="00516623"/>
    <w:rsid w:val="00521E71"/>
    <w:rsid w:val="00530F05"/>
    <w:rsid w:val="00542969"/>
    <w:rsid w:val="00552617"/>
    <w:rsid w:val="00553AF9"/>
    <w:rsid w:val="0056135B"/>
    <w:rsid w:val="0056212A"/>
    <w:rsid w:val="00563AD2"/>
    <w:rsid w:val="005675F2"/>
    <w:rsid w:val="00572D7C"/>
    <w:rsid w:val="00575100"/>
    <w:rsid w:val="005757EE"/>
    <w:rsid w:val="00575CCD"/>
    <w:rsid w:val="005761C0"/>
    <w:rsid w:val="00576B9B"/>
    <w:rsid w:val="005833F9"/>
    <w:rsid w:val="005871BE"/>
    <w:rsid w:val="005922BC"/>
    <w:rsid w:val="00593834"/>
    <w:rsid w:val="00594382"/>
    <w:rsid w:val="00595F82"/>
    <w:rsid w:val="005977A9"/>
    <w:rsid w:val="005A75DB"/>
    <w:rsid w:val="005B164C"/>
    <w:rsid w:val="005B5159"/>
    <w:rsid w:val="005B65A3"/>
    <w:rsid w:val="005C0529"/>
    <w:rsid w:val="005C7705"/>
    <w:rsid w:val="005D7244"/>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1038"/>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065CB"/>
    <w:rsid w:val="00712567"/>
    <w:rsid w:val="00714A99"/>
    <w:rsid w:val="00716A81"/>
    <w:rsid w:val="007174A9"/>
    <w:rsid w:val="00720759"/>
    <w:rsid w:val="00722484"/>
    <w:rsid w:val="00725A8E"/>
    <w:rsid w:val="00727548"/>
    <w:rsid w:val="00730534"/>
    <w:rsid w:val="00732C26"/>
    <w:rsid w:val="00735737"/>
    <w:rsid w:val="00743B79"/>
    <w:rsid w:val="00746E26"/>
    <w:rsid w:val="00757306"/>
    <w:rsid w:val="00757CD3"/>
    <w:rsid w:val="00761122"/>
    <w:rsid w:val="00763B82"/>
    <w:rsid w:val="00766886"/>
    <w:rsid w:val="00770CA2"/>
    <w:rsid w:val="007710EA"/>
    <w:rsid w:val="0077426E"/>
    <w:rsid w:val="0077741E"/>
    <w:rsid w:val="00782CD8"/>
    <w:rsid w:val="00791BAF"/>
    <w:rsid w:val="007943D4"/>
    <w:rsid w:val="00795421"/>
    <w:rsid w:val="00795CD1"/>
    <w:rsid w:val="007A1665"/>
    <w:rsid w:val="007A5874"/>
    <w:rsid w:val="007A7876"/>
    <w:rsid w:val="007B3B8B"/>
    <w:rsid w:val="007B50D1"/>
    <w:rsid w:val="007B595E"/>
    <w:rsid w:val="007B781F"/>
    <w:rsid w:val="007C643D"/>
    <w:rsid w:val="007D07A1"/>
    <w:rsid w:val="007D234A"/>
    <w:rsid w:val="007E30FC"/>
    <w:rsid w:val="007F04DD"/>
    <w:rsid w:val="007F070E"/>
    <w:rsid w:val="007F1237"/>
    <w:rsid w:val="007F2452"/>
    <w:rsid w:val="007F2C16"/>
    <w:rsid w:val="007F6229"/>
    <w:rsid w:val="00800C8B"/>
    <w:rsid w:val="00802904"/>
    <w:rsid w:val="00806E9C"/>
    <w:rsid w:val="00807AB9"/>
    <w:rsid w:val="00810DB6"/>
    <w:rsid w:val="008178A5"/>
    <w:rsid w:val="0082494E"/>
    <w:rsid w:val="00826271"/>
    <w:rsid w:val="00832B43"/>
    <w:rsid w:val="00836D92"/>
    <w:rsid w:val="00840E46"/>
    <w:rsid w:val="00845506"/>
    <w:rsid w:val="00845A68"/>
    <w:rsid w:val="008605F7"/>
    <w:rsid w:val="00861EC6"/>
    <w:rsid w:val="00864A89"/>
    <w:rsid w:val="008652D1"/>
    <w:rsid w:val="008655DB"/>
    <w:rsid w:val="00865A6F"/>
    <w:rsid w:val="00866B1A"/>
    <w:rsid w:val="00866EBD"/>
    <w:rsid w:val="00873442"/>
    <w:rsid w:val="0087377B"/>
    <w:rsid w:val="008778C4"/>
    <w:rsid w:val="008851E0"/>
    <w:rsid w:val="0088675B"/>
    <w:rsid w:val="00887F30"/>
    <w:rsid w:val="00892290"/>
    <w:rsid w:val="00896A92"/>
    <w:rsid w:val="008A2A34"/>
    <w:rsid w:val="008A6F3F"/>
    <w:rsid w:val="008B32FC"/>
    <w:rsid w:val="008B5C4D"/>
    <w:rsid w:val="008C19E7"/>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756C4"/>
    <w:rsid w:val="00985057"/>
    <w:rsid w:val="0099270E"/>
    <w:rsid w:val="00996517"/>
    <w:rsid w:val="00997D3E"/>
    <w:rsid w:val="009B76FE"/>
    <w:rsid w:val="009C544E"/>
    <w:rsid w:val="009D0604"/>
    <w:rsid w:val="009D15BC"/>
    <w:rsid w:val="009D2647"/>
    <w:rsid w:val="009D2822"/>
    <w:rsid w:val="009E5132"/>
    <w:rsid w:val="009E6C68"/>
    <w:rsid w:val="009F2541"/>
    <w:rsid w:val="009F536F"/>
    <w:rsid w:val="009F5E2B"/>
    <w:rsid w:val="009F6902"/>
    <w:rsid w:val="00A01924"/>
    <w:rsid w:val="00A04ECD"/>
    <w:rsid w:val="00A04ED6"/>
    <w:rsid w:val="00A04FA4"/>
    <w:rsid w:val="00A06B81"/>
    <w:rsid w:val="00A13890"/>
    <w:rsid w:val="00A17300"/>
    <w:rsid w:val="00A2404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2DBB"/>
    <w:rsid w:val="00A66161"/>
    <w:rsid w:val="00A7265F"/>
    <w:rsid w:val="00A739D2"/>
    <w:rsid w:val="00A80553"/>
    <w:rsid w:val="00A92149"/>
    <w:rsid w:val="00A93372"/>
    <w:rsid w:val="00A94762"/>
    <w:rsid w:val="00A969EE"/>
    <w:rsid w:val="00AA056E"/>
    <w:rsid w:val="00AB02CE"/>
    <w:rsid w:val="00AB3F77"/>
    <w:rsid w:val="00AB61C0"/>
    <w:rsid w:val="00AB7D4B"/>
    <w:rsid w:val="00AC32ED"/>
    <w:rsid w:val="00AC6346"/>
    <w:rsid w:val="00AD3421"/>
    <w:rsid w:val="00AD6983"/>
    <w:rsid w:val="00AE4218"/>
    <w:rsid w:val="00AE4660"/>
    <w:rsid w:val="00AE5BE6"/>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74D36"/>
    <w:rsid w:val="00B833AC"/>
    <w:rsid w:val="00B857CB"/>
    <w:rsid w:val="00B93A45"/>
    <w:rsid w:val="00B97B0E"/>
    <w:rsid w:val="00BB1E94"/>
    <w:rsid w:val="00BB5825"/>
    <w:rsid w:val="00BB698F"/>
    <w:rsid w:val="00BC27CB"/>
    <w:rsid w:val="00BC6982"/>
    <w:rsid w:val="00BC70F3"/>
    <w:rsid w:val="00BD62A8"/>
    <w:rsid w:val="00BD6F37"/>
    <w:rsid w:val="00BE1EA6"/>
    <w:rsid w:val="00BE23E7"/>
    <w:rsid w:val="00BE54CE"/>
    <w:rsid w:val="00BE7A08"/>
    <w:rsid w:val="00BF205B"/>
    <w:rsid w:val="00BF323F"/>
    <w:rsid w:val="00C00EE3"/>
    <w:rsid w:val="00C11F77"/>
    <w:rsid w:val="00C17823"/>
    <w:rsid w:val="00C23EFD"/>
    <w:rsid w:val="00C247D0"/>
    <w:rsid w:val="00C331A7"/>
    <w:rsid w:val="00C4282D"/>
    <w:rsid w:val="00C47FD5"/>
    <w:rsid w:val="00C50157"/>
    <w:rsid w:val="00C5157E"/>
    <w:rsid w:val="00C51ECC"/>
    <w:rsid w:val="00C53C9E"/>
    <w:rsid w:val="00C57B33"/>
    <w:rsid w:val="00C641F6"/>
    <w:rsid w:val="00C650DD"/>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530DE"/>
    <w:rsid w:val="00D60AF8"/>
    <w:rsid w:val="00D75D08"/>
    <w:rsid w:val="00D77169"/>
    <w:rsid w:val="00D81692"/>
    <w:rsid w:val="00D91FFE"/>
    <w:rsid w:val="00D921BA"/>
    <w:rsid w:val="00DA0D28"/>
    <w:rsid w:val="00DB1796"/>
    <w:rsid w:val="00DB7CC4"/>
    <w:rsid w:val="00DC510B"/>
    <w:rsid w:val="00DD12C3"/>
    <w:rsid w:val="00DD2C8D"/>
    <w:rsid w:val="00DD7817"/>
    <w:rsid w:val="00DE23D9"/>
    <w:rsid w:val="00DE4BEC"/>
    <w:rsid w:val="00DE5AD4"/>
    <w:rsid w:val="00DE75C4"/>
    <w:rsid w:val="00DF09CB"/>
    <w:rsid w:val="00DF31D3"/>
    <w:rsid w:val="00DF55DE"/>
    <w:rsid w:val="00E03224"/>
    <w:rsid w:val="00E047D4"/>
    <w:rsid w:val="00E06A17"/>
    <w:rsid w:val="00E11120"/>
    <w:rsid w:val="00E13BED"/>
    <w:rsid w:val="00E14E4E"/>
    <w:rsid w:val="00E3732E"/>
    <w:rsid w:val="00E523F0"/>
    <w:rsid w:val="00E541A3"/>
    <w:rsid w:val="00E542B3"/>
    <w:rsid w:val="00E574DB"/>
    <w:rsid w:val="00E66951"/>
    <w:rsid w:val="00E700C3"/>
    <w:rsid w:val="00E7372A"/>
    <w:rsid w:val="00E8316F"/>
    <w:rsid w:val="00E849F8"/>
    <w:rsid w:val="00E86504"/>
    <w:rsid w:val="00E8652C"/>
    <w:rsid w:val="00E919C6"/>
    <w:rsid w:val="00E931A8"/>
    <w:rsid w:val="00EA2505"/>
    <w:rsid w:val="00EA55F9"/>
    <w:rsid w:val="00EA6DCC"/>
    <w:rsid w:val="00EB45A6"/>
    <w:rsid w:val="00EB5917"/>
    <w:rsid w:val="00EC2DEE"/>
    <w:rsid w:val="00EC46A6"/>
    <w:rsid w:val="00EC5B42"/>
    <w:rsid w:val="00EC7804"/>
    <w:rsid w:val="00ED401F"/>
    <w:rsid w:val="00ED7C59"/>
    <w:rsid w:val="00EE0A85"/>
    <w:rsid w:val="00EE4030"/>
    <w:rsid w:val="00EE4355"/>
    <w:rsid w:val="00EE55D2"/>
    <w:rsid w:val="00EF0C52"/>
    <w:rsid w:val="00EF3100"/>
    <w:rsid w:val="00EF4ACA"/>
    <w:rsid w:val="00EF6A56"/>
    <w:rsid w:val="00EF753E"/>
    <w:rsid w:val="00F01287"/>
    <w:rsid w:val="00F04948"/>
    <w:rsid w:val="00F07AAF"/>
    <w:rsid w:val="00F11A76"/>
    <w:rsid w:val="00F13066"/>
    <w:rsid w:val="00F208C8"/>
    <w:rsid w:val="00F226C0"/>
    <w:rsid w:val="00F26954"/>
    <w:rsid w:val="00F32E0A"/>
    <w:rsid w:val="00F34AE8"/>
    <w:rsid w:val="00F34E7A"/>
    <w:rsid w:val="00F41472"/>
    <w:rsid w:val="00F45B0B"/>
    <w:rsid w:val="00F52E75"/>
    <w:rsid w:val="00F60D3B"/>
    <w:rsid w:val="00F641FE"/>
    <w:rsid w:val="00F679D3"/>
    <w:rsid w:val="00F70A42"/>
    <w:rsid w:val="00F83908"/>
    <w:rsid w:val="00F92831"/>
    <w:rsid w:val="00F9425B"/>
    <w:rsid w:val="00F94D3F"/>
    <w:rsid w:val="00FA7DF3"/>
    <w:rsid w:val="00FB29CF"/>
    <w:rsid w:val="00FB5AC0"/>
    <w:rsid w:val="00FC2805"/>
    <w:rsid w:val="00FC33AD"/>
    <w:rsid w:val="00FC3A49"/>
    <w:rsid w:val="00FD41F4"/>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DB8B8"/>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50D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316F"/>
    <w:pPr>
      <w:ind w:left="720"/>
      <w:contextualSpacing/>
    </w:pPr>
  </w:style>
  <w:style w:type="paragraph" w:styleId="Header">
    <w:name w:val="header"/>
    <w:basedOn w:val="Normal"/>
    <w:link w:val="HeaderChar"/>
    <w:uiPriority w:val="99"/>
    <w:unhideWhenUsed/>
    <w:rsid w:val="00C47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FD5"/>
  </w:style>
  <w:style w:type="paragraph" w:styleId="Footer">
    <w:name w:val="footer"/>
    <w:basedOn w:val="Normal"/>
    <w:link w:val="FooterChar"/>
    <w:uiPriority w:val="99"/>
    <w:unhideWhenUsed/>
    <w:rsid w:val="00C47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FD5"/>
  </w:style>
  <w:style w:type="character" w:styleId="Hyperlink">
    <w:name w:val="Hyperlink"/>
    <w:basedOn w:val="DefaultParagraphFont"/>
    <w:uiPriority w:val="99"/>
    <w:unhideWhenUsed/>
    <w:rsid w:val="00D530DE"/>
    <w:rPr>
      <w:color w:val="0563C1" w:themeColor="hyperlink"/>
      <w:u w:val="single"/>
    </w:rPr>
  </w:style>
  <w:style w:type="character" w:customStyle="1" w:styleId="Heading1Char">
    <w:name w:val="Heading 1 Char"/>
    <w:basedOn w:val="DefaultParagraphFont"/>
    <w:link w:val="Heading1"/>
    <w:uiPriority w:val="9"/>
    <w:rsid w:val="00C650DD"/>
    <w:rPr>
      <w:rFonts w:ascii="Times New Roman" w:eastAsia="Times New Roman" w:hAnsi="Times New Roman" w:cs="Times New Roman"/>
      <w:b/>
      <w:bCs/>
      <w:kern w:val="36"/>
      <w:sz w:val="48"/>
      <w:szCs w:val="48"/>
      <w:lang w:val="en-GB" w:eastAsia="en-GB"/>
    </w:rPr>
  </w:style>
  <w:style w:type="character" w:customStyle="1" w:styleId="epub-state">
    <w:name w:val="epub-state"/>
    <w:basedOn w:val="DefaultParagraphFont"/>
    <w:rsid w:val="00C650DD"/>
  </w:style>
  <w:style w:type="character" w:customStyle="1" w:styleId="epub-date">
    <w:name w:val="epub-date"/>
    <w:basedOn w:val="DefaultParagraphFont"/>
    <w:rsid w:val="00C650DD"/>
  </w:style>
  <w:style w:type="paragraph" w:customStyle="1" w:styleId="volume-issue">
    <w:name w:val="volume-issue"/>
    <w:basedOn w:val="Normal"/>
    <w:rsid w:val="00DE23D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val">
    <w:name w:val="val"/>
    <w:basedOn w:val="DefaultParagraphFont"/>
    <w:rsid w:val="00DE23D9"/>
  </w:style>
  <w:style w:type="paragraph" w:styleId="NormalWeb">
    <w:name w:val="Normal (Web)"/>
    <w:basedOn w:val="Normal"/>
    <w:uiPriority w:val="99"/>
    <w:semiHidden/>
    <w:unhideWhenUsed/>
    <w:rsid w:val="00DE23D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ge-range">
    <w:name w:val="page-range"/>
    <w:basedOn w:val="Normal"/>
    <w:rsid w:val="00DE23D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2944556">
      <w:bodyDiv w:val="1"/>
      <w:marLeft w:val="0"/>
      <w:marRight w:val="0"/>
      <w:marTop w:val="0"/>
      <w:marBottom w:val="0"/>
      <w:divBdr>
        <w:top w:val="none" w:sz="0" w:space="0" w:color="auto"/>
        <w:left w:val="none" w:sz="0" w:space="0" w:color="auto"/>
        <w:bottom w:val="none" w:sz="0" w:space="0" w:color="auto"/>
        <w:right w:val="none" w:sz="0" w:space="0" w:color="auto"/>
      </w:divBdr>
    </w:div>
    <w:div w:id="1176263007">
      <w:bodyDiv w:val="1"/>
      <w:marLeft w:val="0"/>
      <w:marRight w:val="0"/>
      <w:marTop w:val="0"/>
      <w:marBottom w:val="0"/>
      <w:divBdr>
        <w:top w:val="none" w:sz="0" w:space="0" w:color="auto"/>
        <w:left w:val="none" w:sz="0" w:space="0" w:color="auto"/>
        <w:bottom w:val="none" w:sz="0" w:space="0" w:color="auto"/>
        <w:right w:val="none" w:sz="0" w:space="0" w:color="auto"/>
      </w:divBdr>
      <w:divsChild>
        <w:div w:id="1231118697">
          <w:marLeft w:val="0"/>
          <w:marRight w:val="0"/>
          <w:marTop w:val="0"/>
          <w:marBottom w:val="0"/>
          <w:divBdr>
            <w:top w:val="none" w:sz="0" w:space="0" w:color="auto"/>
            <w:left w:val="none" w:sz="0" w:space="0" w:color="auto"/>
            <w:bottom w:val="none" w:sz="0" w:space="0" w:color="auto"/>
            <w:right w:val="none" w:sz="0" w:space="0" w:color="auto"/>
          </w:divBdr>
        </w:div>
        <w:div w:id="725642287">
          <w:marLeft w:val="0"/>
          <w:marRight w:val="0"/>
          <w:marTop w:val="0"/>
          <w:marBottom w:val="0"/>
          <w:divBdr>
            <w:top w:val="none" w:sz="0" w:space="0" w:color="auto"/>
            <w:left w:val="none" w:sz="0" w:space="0" w:color="auto"/>
            <w:bottom w:val="none" w:sz="0" w:space="0" w:color="auto"/>
            <w:right w:val="none" w:sz="0" w:space="0" w:color="auto"/>
          </w:divBdr>
        </w:div>
        <w:div w:id="2099250022">
          <w:marLeft w:val="0"/>
          <w:marRight w:val="0"/>
          <w:marTop w:val="0"/>
          <w:marBottom w:val="0"/>
          <w:divBdr>
            <w:top w:val="none" w:sz="0" w:space="0" w:color="auto"/>
            <w:left w:val="none" w:sz="0" w:space="0" w:color="auto"/>
            <w:bottom w:val="none" w:sz="0" w:space="0" w:color="auto"/>
            <w:right w:val="none" w:sz="0" w:space="0" w:color="auto"/>
          </w:divBdr>
        </w:div>
        <w:div w:id="1474060196">
          <w:marLeft w:val="0"/>
          <w:marRight w:val="0"/>
          <w:marTop w:val="0"/>
          <w:marBottom w:val="0"/>
          <w:divBdr>
            <w:top w:val="none" w:sz="0" w:space="0" w:color="auto"/>
            <w:left w:val="none" w:sz="0" w:space="0" w:color="auto"/>
            <w:bottom w:val="none" w:sz="0" w:space="0" w:color="auto"/>
            <w:right w:val="none" w:sz="0" w:space="0" w:color="auto"/>
          </w:divBdr>
        </w:div>
      </w:divsChild>
    </w:div>
    <w:div w:id="1577206991">
      <w:bodyDiv w:val="1"/>
      <w:marLeft w:val="0"/>
      <w:marRight w:val="0"/>
      <w:marTop w:val="0"/>
      <w:marBottom w:val="0"/>
      <w:divBdr>
        <w:top w:val="none" w:sz="0" w:space="0" w:color="auto"/>
        <w:left w:val="none" w:sz="0" w:space="0" w:color="auto"/>
        <w:bottom w:val="none" w:sz="0" w:space="0" w:color="auto"/>
        <w:right w:val="none" w:sz="0" w:space="0" w:color="auto"/>
      </w:divBdr>
      <w:divsChild>
        <w:div w:id="1914927778">
          <w:marLeft w:val="0"/>
          <w:marRight w:val="0"/>
          <w:marTop w:val="225"/>
          <w:marBottom w:val="225"/>
          <w:divBdr>
            <w:top w:val="none" w:sz="0" w:space="0" w:color="auto"/>
            <w:left w:val="none" w:sz="0" w:space="0" w:color="auto"/>
            <w:bottom w:val="none" w:sz="0" w:space="0" w:color="auto"/>
            <w:right w:val="none" w:sz="0" w:space="0" w:color="auto"/>
          </w:divBdr>
          <w:divsChild>
            <w:div w:id="1601831769">
              <w:marLeft w:val="0"/>
              <w:marRight w:val="0"/>
              <w:marTop w:val="0"/>
              <w:marBottom w:val="0"/>
              <w:divBdr>
                <w:top w:val="none" w:sz="0" w:space="0" w:color="auto"/>
                <w:left w:val="none" w:sz="0" w:space="0" w:color="auto"/>
                <w:bottom w:val="none" w:sz="0" w:space="0" w:color="auto"/>
                <w:right w:val="none" w:sz="0" w:space="0" w:color="auto"/>
              </w:divBdr>
              <w:divsChild>
                <w:div w:id="492911276">
                  <w:marLeft w:val="0"/>
                  <w:marRight w:val="0"/>
                  <w:marTop w:val="0"/>
                  <w:marBottom w:val="0"/>
                  <w:divBdr>
                    <w:top w:val="none" w:sz="0" w:space="0" w:color="auto"/>
                    <w:left w:val="none" w:sz="0" w:space="0" w:color="auto"/>
                    <w:bottom w:val="none" w:sz="0" w:space="0" w:color="auto"/>
                    <w:right w:val="none" w:sz="0" w:space="0" w:color="auto"/>
                  </w:divBdr>
                  <w:divsChild>
                    <w:div w:id="1300571644">
                      <w:marLeft w:val="0"/>
                      <w:marRight w:val="0"/>
                      <w:marTop w:val="0"/>
                      <w:marBottom w:val="0"/>
                      <w:divBdr>
                        <w:top w:val="none" w:sz="0" w:space="0" w:color="auto"/>
                        <w:left w:val="none" w:sz="0" w:space="0" w:color="auto"/>
                        <w:bottom w:val="none" w:sz="0" w:space="0" w:color="auto"/>
                        <w:right w:val="none" w:sz="0" w:space="0" w:color="auto"/>
                      </w:divBdr>
                    </w:div>
                    <w:div w:id="1179540512">
                      <w:marLeft w:val="0"/>
                      <w:marRight w:val="0"/>
                      <w:marTop w:val="0"/>
                      <w:marBottom w:val="0"/>
                      <w:divBdr>
                        <w:top w:val="none" w:sz="0" w:space="0" w:color="auto"/>
                        <w:left w:val="none" w:sz="0" w:space="0" w:color="auto"/>
                        <w:bottom w:val="none" w:sz="0" w:space="0" w:color="auto"/>
                        <w:right w:val="none" w:sz="0" w:space="0" w:color="auto"/>
                      </w:divBdr>
                    </w:div>
                    <w:div w:id="1591543593">
                      <w:marLeft w:val="0"/>
                      <w:marRight w:val="0"/>
                      <w:marTop w:val="0"/>
                      <w:marBottom w:val="0"/>
                      <w:divBdr>
                        <w:top w:val="none" w:sz="0" w:space="0" w:color="auto"/>
                        <w:left w:val="none" w:sz="0" w:space="0" w:color="auto"/>
                        <w:bottom w:val="none" w:sz="0" w:space="0" w:color="auto"/>
                        <w:right w:val="none" w:sz="0" w:space="0" w:color="auto"/>
                      </w:divBdr>
                    </w:div>
                    <w:div w:id="99399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215256">
          <w:marLeft w:val="0"/>
          <w:marRight w:val="0"/>
          <w:marTop w:val="225"/>
          <w:marBottom w:val="225"/>
          <w:divBdr>
            <w:top w:val="none" w:sz="0" w:space="0" w:color="auto"/>
            <w:left w:val="none" w:sz="0" w:space="0" w:color="auto"/>
            <w:bottom w:val="none" w:sz="0" w:space="0" w:color="auto"/>
            <w:right w:val="none" w:sz="0" w:space="0" w:color="auto"/>
          </w:divBdr>
          <w:divsChild>
            <w:div w:id="1232814352">
              <w:marLeft w:val="0"/>
              <w:marRight w:val="0"/>
              <w:marTop w:val="0"/>
              <w:marBottom w:val="0"/>
              <w:divBdr>
                <w:top w:val="none" w:sz="0" w:space="0" w:color="auto"/>
                <w:left w:val="none" w:sz="0" w:space="0" w:color="auto"/>
                <w:bottom w:val="none" w:sz="0" w:space="0" w:color="auto"/>
                <w:right w:val="none" w:sz="0" w:space="0" w:color="auto"/>
              </w:divBdr>
            </w:div>
            <w:div w:id="79102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sianeducation.co.uk/celsian-blog/what-the-uk-education-system-can-learn-from-finland" TargetMode="External"/><Relationship Id="rId13" Type="http://schemas.openxmlformats.org/officeDocument/2006/relationships/hyperlink" Target="https://neu.org.uk/press-releases/sats-do-not-benefit-childrens-learning-and-are-bad-their-well-being-neu-survey"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hwb.gov.wales/curriculum-for-wales/" TargetMode="External"/><Relationship Id="rId7" Type="http://schemas.openxmlformats.org/officeDocument/2006/relationships/hyperlink" Target="https://eyfs.info/articles.html/teaching-and-learning/putting-the-theory-into-practice-r237/" TargetMode="External"/><Relationship Id="rId12" Type="http://schemas.openxmlformats.org/officeDocument/2006/relationships/hyperlink" Target="http://www.beactivekids.org/assets/pdf/MorganLeichterSaxby.pdf" TargetMode="External"/><Relationship Id="rId17" Type="http://schemas.openxmlformats.org/officeDocument/2006/relationships/hyperlink" Target="https://orca.cf.ac.uk/88771/1/141111-foundation-phase-staffing-en.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cef.org/media/55331/file" TargetMode="External"/><Relationship Id="rId20" Type="http://schemas.openxmlformats.org/officeDocument/2006/relationships/hyperlink" Target="https://hwb.gov.wales/storage/93a461f5-5c06-488a-a556-974ebdb7e00f/reading-and-numeracy-tests-in-wales-information-for-parents-carers-2-9.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estresearch.gov.uk/research/forest-schools-impact-on-young-children-in-england-and-wales/evaluation-of-forest-school-phase-2-england/"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ipaewni.files.wordpress.com/2016/05/colorado-paper.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education.gov.scot/nih/Documents/elc34-outdoor-learning-support4.pdf" TargetMode="External"/><Relationship Id="rId19" Type="http://schemas.openxmlformats.org/officeDocument/2006/relationships/hyperlink" Target="https://gov.wales/preparing-new-curriculum" TargetMode="External"/><Relationship Id="rId4" Type="http://schemas.openxmlformats.org/officeDocument/2006/relationships/webSettings" Target="webSettings.xml"/><Relationship Id="rId9" Type="http://schemas.openxmlformats.org/officeDocument/2006/relationships/hyperlink" Target="https://app.croneri.co.uk/feature-articles/montessori-approach" TargetMode="External"/><Relationship Id="rId14" Type="http://schemas.openxmlformats.org/officeDocument/2006/relationships/hyperlink" Target="https://link.springer.com/article/10.1007/BF02213419" TargetMode="External"/><Relationship Id="rId22" Type="http://schemas.openxmlformats.org/officeDocument/2006/relationships/hyperlink" Target="https://theculturetrip.com/europe/finland/articles/what-we-can-learn-from-finlands-forest-school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3513</Words>
  <Characters>20028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Gemma Harris-evans (1502574)</cp:lastModifiedBy>
  <cp:revision>2</cp:revision>
  <dcterms:created xsi:type="dcterms:W3CDTF">2020-04-22T00:58:00Z</dcterms:created>
  <dcterms:modified xsi:type="dcterms:W3CDTF">2020-04-22T00:58:00Z</dcterms:modified>
</cp:coreProperties>
</file>