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The Modern World (</w:t>
      </w:r>
      <w:r w:rsidDel="00000000" w:rsidR="00000000" w:rsidRPr="00000000">
        <w:rPr>
          <w:rtl w:val="0"/>
        </w:rPr>
        <w:t xml:space="preserve">HPHI4013</w:t>
      </w:r>
      <w:r w:rsidDel="00000000" w:rsidR="00000000" w:rsidRPr="00000000">
        <w:rPr>
          <w:rtl w:val="0"/>
        </w:rPr>
        <w:t xml:space="preserve">): Book/Article Review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Article: Necessary Torture? Vivisection, Suffragette Force-Feeding, and Responses to Scientific Medicine in Britain c. 1870-1920</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Medical advancement is arguably one of the most important things in history, allowing people to live much longer than people just one generation before them, and eradicating diseases that plagued humanity for many years, such as smallpox. It is one of the best indicators for how a society is performing, and can extend lives to allow people to fully experience life, however, some of the methods of advancing medical science have a dark side to them.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In this article, Ian Miller argues two points related with medical advancement in Britain, The first being that the pushback of the new medical practices in Britain was because the new methods often came from unethical experiments on animals, associating the new methods with the torture of animals, which much of the public feared may transfer over to humans. The Second argument Ian Miller makes is that the physicians of the time did not completely reject the new practices, but picked out the parts that would be beneficial to them, being careful of the public image of the new medical practices at the time.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Ian Miller is an active historian, publishing two books in 2024 alone. He has many works on medical history, having releasing a complete book on the topic of force feeding in 2016, ‘A History of Force Feeding’, a book which received much praise, such as from Greta Jones from Ulster University, where Ian currently teaches:</w:t>
      </w:r>
    </w:p>
    <w:p w:rsidR="00000000" w:rsidDel="00000000" w:rsidP="00000000" w:rsidRDefault="00000000" w:rsidRPr="00000000" w14:paraId="0000000A">
      <w:pPr>
        <w:spacing w:after="160" w:lineRule="auto"/>
        <w:rPr/>
      </w:pPr>
      <w:r w:rsidDel="00000000" w:rsidR="00000000" w:rsidRPr="00000000">
        <w:fldChar w:fldCharType="begin"/>
        <w:instrText xml:space="preserve"> HYPERLINK "https://www.palgrave.com/gp/book/9783319311128" </w:instrText>
        <w:fldChar w:fldCharType="separate"/>
      </w: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pacing w:before="160" w:lineRule="auto"/>
        <w:rPr>
          <w:b w:val="1"/>
          <w:sz w:val="24"/>
          <w:szCs w:val="24"/>
        </w:rPr>
      </w:pPr>
      <w:r w:rsidDel="00000000" w:rsidR="00000000" w:rsidRPr="00000000">
        <w:fldChar w:fldCharType="end"/>
      </w:r>
      <w:r w:rsidDel="00000000" w:rsidR="00000000" w:rsidRPr="00000000">
        <w:rPr>
          <w:b w:val="1"/>
          <w:sz w:val="24"/>
          <w:szCs w:val="24"/>
          <w:rtl w:val="0"/>
        </w:rPr>
        <w:t xml:space="preserve">“Ian Miller has produced a meticulously researched history of hunger striking in Britain and Ireland.  This book covers the extent and nature of hunger striking by convicted persons in prisons as well as the more dramatic use of it in political struggles... Out of this comes a fascinating account of individuals and movements who embraced hunger striking throughout the last hundred years.  The book is an excellent forensic examination of the medical and ethical issues hunger striking raises.”</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pacing w:before="160" w:lineRule="auto"/>
        <w:rPr>
          <w:i w:val="1"/>
        </w:rPr>
      </w:pPr>
      <w:r w:rsidDel="00000000" w:rsidR="00000000" w:rsidRPr="00000000">
        <w:rPr>
          <w:b w:val="1"/>
          <w:sz w:val="28"/>
          <w:szCs w:val="28"/>
          <w:rtl w:val="0"/>
        </w:rPr>
        <w:t xml:space="preserve">​</w:t>
      </w:r>
      <w:r w:rsidDel="00000000" w:rsidR="00000000" w:rsidRPr="00000000">
        <w:rPr>
          <w:i w:val="1"/>
          <w:rtl w:val="0"/>
        </w:rPr>
        <w:t xml:space="preserve">Greta Jones, Ulster University</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It shows that Mr.Miller has much experience and interest in this topic, and this is reflected in the article.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 article itself focuses on medicine related to the stomach, and the public's reaction to this new knowledge. The article follows the timeline of discoveries, with small excerpts of notable experiments/facts that add to the reader's understanding of the points he is making. It is good as it gives them a break from the very scientific, hard to understand writing with something that is much more digestible for the reader.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sz w:val="26"/>
          <w:szCs w:val="26"/>
        </w:rPr>
      </w:pPr>
      <w:r w:rsidDel="00000000" w:rsidR="00000000" w:rsidRPr="00000000">
        <w:rPr>
          <w:b w:val="1"/>
          <w:sz w:val="26"/>
          <w:szCs w:val="26"/>
          <w:rtl w:val="0"/>
        </w:rPr>
        <w:t xml:space="preserve">New York physician Max Einhorn (1862-1953) was particularly enthusiastic in his inventions of such technologies. One of his creations was the "stomach bucket," later developed into the "duodenal bucket," which was a small oval-shaped vessel containing a silver bucket with an opening attached to a silk thread. The device could be swallowed by the patient and quickly </w:t>
      </w:r>
      <w:r w:rsidDel="00000000" w:rsidR="00000000" w:rsidRPr="00000000">
        <w:rPr>
          <w:b w:val="1"/>
          <w:sz w:val="26"/>
          <w:szCs w:val="26"/>
          <w:rtl w:val="0"/>
        </w:rPr>
        <w:t xml:space="preserve">reached</w:t>
      </w:r>
      <w:r w:rsidDel="00000000" w:rsidR="00000000" w:rsidRPr="00000000">
        <w:rPr>
          <w:b w:val="1"/>
          <w:sz w:val="26"/>
          <w:szCs w:val="26"/>
          <w:rtl w:val="0"/>
        </w:rPr>
        <w:t xml:space="preserve"> the stomach.</w:t>
      </w:r>
    </w:p>
    <w:p w:rsidR="00000000" w:rsidDel="00000000" w:rsidP="00000000" w:rsidRDefault="00000000" w:rsidRPr="00000000" w14:paraId="00000013">
      <w:pPr>
        <w:rPr>
          <w:b w:val="1"/>
          <w:sz w:val="26"/>
          <w:szCs w:val="26"/>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This method allows for information and facts to be easily given to the reader, while being much more simple. It is an aspect of this writing which can be both positive and negative, depending on the reader. It goes into lots of detail on the scientific experiments and advancements, which I found quite hard to understand at times, with many words I did not know the meaning of and having to look for the answers online. While it was a downside to me, I could imagine that to more experienced people reading this that the attention to detail was great, as he does not use any frilly language, simply getting to the point with the words that best suit.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Another critique I have is that of the 130 sources listed in the work, 28 of them are from anonymous sources or quotes from anonymous people.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sz w:val="26"/>
          <w:szCs w:val="26"/>
        </w:rPr>
      </w:pPr>
      <w:r w:rsidDel="00000000" w:rsidR="00000000" w:rsidRPr="00000000">
        <w:rPr>
          <w:b w:val="1"/>
          <w:sz w:val="26"/>
          <w:szCs w:val="26"/>
          <w:rtl w:val="0"/>
        </w:rPr>
        <w:t xml:space="preserve">This was not an isolated case. In 1910, John Pattle died in Portsmouth prison of heart disease after being forcibly fed, while Mary Pilsbury of Salford, committed suicide shortly after her release.114 Two years later, a male prisoner had died from heart failure following his ordeal of being force fed at Portsmouth Prison in February 1912. 115</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sz w:val="26"/>
          <w:szCs w:val="26"/>
        </w:rPr>
      </w:pPr>
      <w:r w:rsidDel="00000000" w:rsidR="00000000" w:rsidRPr="00000000">
        <w:rPr>
          <w:b w:val="1"/>
          <w:sz w:val="26"/>
          <w:szCs w:val="26"/>
          <w:rtl w:val="0"/>
        </w:rPr>
        <w:t xml:space="preserve">114- Anon., "Forcible Feeding," The Common Cause, 28 April 1910, 2, 37. 115. C. Lytton, "Forcible Feeding of Prisoners," Times, 30 April 1912, 39886, 14; and Anon., "The Case of William Ball," Votes for Women, 17 May 1912, 5:21g, 522.</w:t>
      </w:r>
    </w:p>
    <w:p w:rsidR="00000000" w:rsidDel="00000000" w:rsidP="00000000" w:rsidRDefault="00000000" w:rsidRPr="00000000" w14:paraId="0000001B">
      <w:pPr>
        <w:rPr>
          <w:b w:val="1"/>
          <w:sz w:val="26"/>
          <w:szCs w:val="26"/>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While a few can come through, when there are so many, and on important pieces, questions must be raised on whether there were any other, better documented quotes of the events listed, as it brings the authenticity of the claims into question and can bring down the image of the entire article. Over ⅕ of the quotes are listed as anon, and as well as the previous points brought up it also makes it harder to fact check the quotes. While he does a good job in listing where he got these sources from, when I tried looking into it myself I had trouble finding anything, and I feel I would have to search for quite a long time for any results to crop up. </w:t>
      </w:r>
    </w:p>
    <w:p w:rsidR="00000000" w:rsidDel="00000000" w:rsidP="00000000" w:rsidRDefault="00000000" w:rsidRPr="00000000" w14:paraId="0000001D">
      <w:pPr>
        <w:rPr/>
      </w:pPr>
      <w:r w:rsidDel="00000000" w:rsidR="00000000" w:rsidRPr="00000000">
        <w:rPr>
          <w:rtl w:val="0"/>
        </w:rPr>
        <w:t xml:space="preserve">For 114 - Anon, “Forcible Feeding,” The Common Cause, 28 April 1910, The only thing that came up in the search was this article, and sources that were not related to this subject matter.</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For people in the past, there is typically a thought that they were more prone to violence, with stories of how people were treated and the openness to death people used to have, but this is not true, and Mr Miller's work does a great job of going against some of these stereotypes. He makes sure to both cover the brutal, medical side, listing gruesome experiments, but also highlights the oppositions towards it from regular people.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One of the key topics mentioned that have a lot of opposition is sham feeding, which was a particularly torturous method which made the animal unable to feed itself.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b w:val="1"/>
          <w:sz w:val="26"/>
          <w:szCs w:val="26"/>
        </w:rPr>
      </w:pPr>
      <w:r w:rsidDel="00000000" w:rsidR="00000000" w:rsidRPr="00000000">
        <w:rPr>
          <w:b w:val="1"/>
          <w:sz w:val="26"/>
          <w:szCs w:val="26"/>
          <w:rtl w:val="0"/>
        </w:rPr>
        <w:t xml:space="preserve">To collect larger levels of gastric juices, he chose to divide the oesophagus of the laboratory dog's neck in addition to the creation of an abdominal fistula…, it was only by encouraging the dog to eat orally, as normal, that large amounts of gastric juices would be produced…a dog was continually excited by being shown meat for up to ninety minutes in order to stimulate gastric juice production. After this, it would be given the food, which would then fall out of its neck. This technique was known as "sham feeding"</w:t>
      </w:r>
    </w:p>
    <w:p w:rsidR="00000000" w:rsidDel="00000000" w:rsidP="00000000" w:rsidRDefault="00000000" w:rsidRPr="00000000" w14:paraId="00000024">
      <w:pPr>
        <w:rPr>
          <w:b w:val="1"/>
          <w:sz w:val="26"/>
          <w:szCs w:val="26"/>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It is a horrible method of gathering gastric juices, and the opinions of the times also reflected that. There were many groups against this, primarily the antivivisectionists, a group against these sort of experiments where animals are harmed for science. He goes into detail on their endeavors to stop this from happening, and had multiple excerpts of antivivisectionists themselves talking on why the experiments should not be going forward.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b w:val="1"/>
          <w:sz w:val="26"/>
          <w:szCs w:val="26"/>
        </w:rPr>
      </w:pPr>
      <w:r w:rsidDel="00000000" w:rsidR="00000000" w:rsidRPr="00000000">
        <w:rPr>
          <w:b w:val="1"/>
          <w:sz w:val="26"/>
          <w:szCs w:val="26"/>
          <w:rtl w:val="0"/>
        </w:rPr>
        <w:t xml:space="preserve"> It cannot be pretended that these cruel experiments were performed for the benefits of its victims, nor can it be argued that because we can burn holes in their stomachs with irritants and destructive acids we can advance our curative methods for a well-known and cruel disease. The experiments were undertaken for purely scientific reasons, and the whole business was another proof that research of this kind is merely cruelty to animals that should be suppressed by the law.62</w:t>
      </w:r>
    </w:p>
    <w:p w:rsidR="00000000" w:rsidDel="00000000" w:rsidP="00000000" w:rsidRDefault="00000000" w:rsidRPr="00000000" w14:paraId="00000028">
      <w:pPr>
        <w:rPr>
          <w:b w:val="1"/>
          <w:sz w:val="26"/>
          <w:szCs w:val="26"/>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By doing this, Mr.Miller gives a look into both sides of the argument, with a section being on the development of new techniques and the experiments that they can hopefully use for the better, and those against these new experiments as they hurt and maim animals, and making the argument that there is no valuable scientific evidence that could be gained from this. A concern listed by them is that these experiments will cross over from being tested on animals to being tested on people, something which Miller backs up by listing first their reasoning, and then adding evidence of a few spotlight events that sent waves through the community at the time.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sz w:val="26"/>
          <w:szCs w:val="26"/>
        </w:rPr>
      </w:pPr>
      <w:r w:rsidDel="00000000" w:rsidR="00000000" w:rsidRPr="00000000">
        <w:rPr>
          <w:b w:val="1"/>
          <w:sz w:val="26"/>
          <w:szCs w:val="26"/>
          <w:rtl w:val="0"/>
        </w:rPr>
        <w:t xml:space="preserve">Fears of human experimentation were certainly deeply immersed within vivisection controversies. It appeared perfectly plausible to many contemporaries that the human patient might eventually fall victim to the cruel, experimental urges of the modern medical man, particularly if the ethos of laboratory science was allowed to intrude too far into the British clinical experience.</w:t>
      </w:r>
    </w:p>
    <w:p w:rsidR="00000000" w:rsidDel="00000000" w:rsidP="00000000" w:rsidRDefault="00000000" w:rsidRPr="00000000" w14:paraId="0000002C">
      <w:pPr>
        <w:rPr>
          <w:b w:val="1"/>
          <w:sz w:val="26"/>
          <w:szCs w:val="26"/>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It shows a great deal of concern from the people at the time, allowing any historian reading to become fully immersed in their feelings and giving them a great view of the people at the time.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The last focus of the article is how suffragettes were affected by the stomach tube. This was all taking place at a time where the women's right to vote movement was very strong, and suffragettes were often placed into prisons. At this point in time, the stomach tube was only in common use for the most severely ill patients, who had trouble feeding themselves. However, As the suffragettes revolted by going on hunger strikes to be released, the prisons began to use the feeding tubes on them. Miller does a good job of making this part feel personal, as it is a very human issue. He makes sure to include lots of testimony from guards and the suffragettes alike to get all angles of the situation, with many of the suffragette quotes being harrowing to read.</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b w:val="1"/>
          <w:sz w:val="26"/>
          <w:szCs w:val="26"/>
        </w:rPr>
      </w:pPr>
      <w:r w:rsidDel="00000000" w:rsidR="00000000" w:rsidRPr="00000000">
        <w:rPr>
          <w:b w:val="1"/>
          <w:sz w:val="26"/>
          <w:szCs w:val="26"/>
          <w:rtl w:val="0"/>
        </w:rPr>
        <w:t xml:space="preserve"> A living nightmare of pain, horror and revolting degradation. The sensation is that of being strangled and suffocated by the thrusting down of a large rubber tube which </w:t>
      </w:r>
      <w:r w:rsidDel="00000000" w:rsidR="00000000" w:rsidRPr="00000000">
        <w:rPr>
          <w:b w:val="1"/>
          <w:sz w:val="26"/>
          <w:szCs w:val="26"/>
          <w:rtl w:val="0"/>
        </w:rPr>
        <w:t xml:space="preserve">arouse</w:t>
      </w:r>
      <w:r w:rsidDel="00000000" w:rsidR="00000000" w:rsidRPr="00000000">
        <w:rPr>
          <w:b w:val="1"/>
          <w:sz w:val="26"/>
          <w:szCs w:val="26"/>
          <w:rtl w:val="0"/>
        </w:rPr>
        <w:t xml:space="preserve"> great irritation in the throat and nausea in the stomach. The anguish and effort of retching into the stomach and the natural writhings of the body defy description.</w:t>
      </w:r>
    </w:p>
    <w:p w:rsidR="00000000" w:rsidDel="00000000" w:rsidP="00000000" w:rsidRDefault="00000000" w:rsidRPr="00000000" w14:paraId="00000032">
      <w:pPr>
        <w:rPr>
          <w:b w:val="1"/>
          <w:sz w:val="26"/>
          <w:szCs w:val="26"/>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suffragettes continued revolting, though, often going to scientists' lectures to shout out to them to argue against the stomach tube and other brutal sciences, comparing it to rape to show how backwards it was, and how much of a transgression against the victims it was. The Government was doing this to prevent their deaths in the prison, as it would look bad against them. This was changed when the ‘Cat and mouse’ act was passed, allowing suffragettes to go on hunger strikes until they were very weak, at which point they were released.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Overall, Miller does a great job in making the history feel personal and adding in the greatest amount of detail, however because of the detail it is sometimes hard to understand what is being said without diving into the contextual knowledge around the subjects touched on in his work, and the abundant use of anonymous sources means that a good portion of his work is hard to verify as fact, something which brings the work down slightly. </w:t>
      </w:r>
      <w:r w:rsidDel="00000000" w:rsidR="00000000" w:rsidRPr="00000000">
        <w:rPr>
          <w:rtl w:val="0"/>
        </w:rPr>
      </w:r>
    </w:p>
    <w:p w:rsidR="00000000" w:rsidDel="00000000" w:rsidP="00000000" w:rsidRDefault="00000000" w:rsidRPr="00000000" w14:paraId="00000036">
      <w:pPr>
        <w:rPr>
          <w:b w:val="1"/>
          <w:sz w:val="26"/>
          <w:szCs w:val="26"/>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