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D7CCF" w14:textId="77777777" w:rsidR="00856570" w:rsidRPr="00856570" w:rsidRDefault="00856570" w:rsidP="00856570">
      <w:pPr>
        <w:pStyle w:val="Heading1"/>
        <w:rPr>
          <w:rFonts w:ascii="Times New Roman" w:eastAsia="Times New Roman" w:hAnsi="Times New Roman" w:cs="Times New Roman"/>
          <w:b/>
          <w:bCs/>
          <w:color w:val="auto"/>
          <w:kern w:val="36"/>
          <w:sz w:val="48"/>
          <w:szCs w:val="48"/>
          <w:lang w:eastAsia="en-GB"/>
        </w:rPr>
      </w:pPr>
      <w:r>
        <w:t xml:space="preserve"> </w:t>
      </w:r>
      <w:r w:rsidRPr="00856570">
        <w:rPr>
          <w:rFonts w:ascii="Times New Roman" w:eastAsia="Times New Roman" w:hAnsi="Times New Roman" w:cs="Times New Roman"/>
          <w:b/>
          <w:bCs/>
          <w:color w:val="auto"/>
          <w:kern w:val="36"/>
          <w:sz w:val="48"/>
          <w:szCs w:val="48"/>
          <w:lang w:eastAsia="en-GB"/>
        </w:rPr>
        <w:t>Chapter 1: Introduction</w:t>
      </w:r>
    </w:p>
    <w:p w14:paraId="3EB9E92A" w14:textId="77777777" w:rsidR="00856570" w:rsidRPr="00856570" w:rsidRDefault="00856570" w:rsidP="00856570">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856570">
        <w:rPr>
          <w:rFonts w:ascii="Times New Roman" w:eastAsia="Times New Roman" w:hAnsi="Times New Roman" w:cs="Times New Roman"/>
          <w:b/>
          <w:bCs/>
          <w:sz w:val="36"/>
          <w:szCs w:val="36"/>
          <w:lang w:eastAsia="en-GB"/>
        </w:rPr>
        <w:t>1.1 Background to the Research</w:t>
      </w:r>
    </w:p>
    <w:p w14:paraId="13EE6AD9" w14:textId="7D32D389" w:rsidR="00856570" w:rsidRDefault="00856570" w:rsidP="00856570"/>
    <w:p w14:paraId="3C85C7F2" w14:textId="77777777" w:rsidR="00856570" w:rsidRDefault="00856570" w:rsidP="00856570"/>
    <w:p w14:paraId="735462D5" w14:textId="4034CC71" w:rsidR="00856570" w:rsidRDefault="00856570" w:rsidP="00856570">
      <w:r>
        <w:t xml:space="preserve">Terrorism and radicalisation are significant concerns within the realm of policing and national security </w:t>
      </w:r>
      <w:r w:rsidR="00875257">
        <w:t xml:space="preserve">in </w:t>
      </w:r>
      <w:r>
        <w:t xml:space="preserve">the UK. Prevent is one of the four Home Office appetites for </w:t>
      </w:r>
      <w:r w:rsidR="000A4809">
        <w:t>counterterrorism</w:t>
      </w:r>
      <w:r>
        <w:t xml:space="preserve"> of the UK Government’s CONTEST counter-terrorism strategy; Pursue, Protect and Prepare being the other three. Prevent is unique in that it intervenes at an early stage in order to assist those who are susceptible to recruitment by terrorism to engage in activity which counteracts that radicalisation and ensures that they are safeguarded (Home Office, 2023).</w:t>
      </w:r>
    </w:p>
    <w:p w14:paraId="07607001" w14:textId="77777777" w:rsidR="00856570" w:rsidRDefault="00856570" w:rsidP="00856570"/>
    <w:p w14:paraId="19B59C20" w14:textId="77777777" w:rsidR="00856570" w:rsidRDefault="00856570" w:rsidP="00856570">
      <w:r>
        <w:t>The Prevent Strategy aims to safeguard education and other public services and bodies from potential security threats. In the context of the Strategy as a whole, the purposes of the Strategy as well as that of the Channel program are to intervene early and provide support to individuals where appropriate. The program brings together a variety of agencies that assess a concern and offer support on a voluntary basis (Home Office, 2023).</w:t>
      </w:r>
    </w:p>
    <w:p w14:paraId="67332F38" w14:textId="77777777" w:rsidR="00856570" w:rsidRDefault="00856570" w:rsidP="00856570"/>
    <w:p w14:paraId="31A76F01" w14:textId="77777777" w:rsidR="00856570" w:rsidRDefault="00856570" w:rsidP="00856570">
      <w:r>
        <w:t>Radicalisation has been identified as a complex process and no single factor can fully account for the process of an individual’s move towards extremism or terrorism (Horgan, 2008; Borum, 2011). Factors which influence an individual’s radicalisation have been noted by others such as psychological, social and group factors (McCauley and Moskalenko, 2017). This indicates that any attempt to tackle terrorism is likely to need more than the implementation of security measures.</w:t>
      </w:r>
    </w:p>
    <w:p w14:paraId="7F5A5645" w14:textId="77777777" w:rsidR="00856570" w:rsidRDefault="00856570" w:rsidP="00856570"/>
    <w:p w14:paraId="47AC9E43" w14:textId="075D1A6F" w:rsidR="00856570" w:rsidRDefault="00856570" w:rsidP="00856570">
      <w:r>
        <w:t>There are a number of ways that previous researchers have perceived the Prevent Strategy and how it has been implemented in order to tackle the early intervention of radicali</w:t>
      </w:r>
      <w:r w:rsidR="003E79BB">
        <w:t>s</w:t>
      </w:r>
      <w:r>
        <w:t>ation and terrorism. Many researchers have commented on the impact that counter-terrorism policies and procedures have on communities and how there is a fear of discrimination and how security measures can affect how much the public trust the authorities (</w:t>
      </w:r>
      <w:proofErr w:type="spellStart"/>
      <w:r>
        <w:t>Kundnani</w:t>
      </w:r>
      <w:proofErr w:type="spellEnd"/>
      <w:r>
        <w:t xml:space="preserve">, 2014; Mythen and </w:t>
      </w:r>
      <w:proofErr w:type="spellStart"/>
      <w:r>
        <w:t>Walklate</w:t>
      </w:r>
      <w:proofErr w:type="spellEnd"/>
      <w:r>
        <w:t>, 2016; Qureshi, 2021). This dissertation aims to explore how university students perceive the Prevent Strategy and the reasons behind their perceptions.</w:t>
      </w:r>
    </w:p>
    <w:p w14:paraId="44403A4B" w14:textId="77777777" w:rsidR="00856570" w:rsidRDefault="00856570" w:rsidP="00856570"/>
    <w:p w14:paraId="2F9BA5BA" w14:textId="77777777" w:rsidR="00DD522C" w:rsidRPr="00DD522C" w:rsidRDefault="00DD522C" w:rsidP="00DD522C">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D522C">
        <w:rPr>
          <w:rFonts w:ascii="Times New Roman" w:eastAsia="Times New Roman" w:hAnsi="Times New Roman" w:cs="Times New Roman"/>
          <w:b/>
          <w:bCs/>
          <w:sz w:val="36"/>
          <w:szCs w:val="36"/>
          <w:lang w:eastAsia="en-GB"/>
        </w:rPr>
        <w:t>1.2 Research Problem and Rationale</w:t>
      </w:r>
    </w:p>
    <w:p w14:paraId="6F0933CC" w14:textId="24466BE7" w:rsidR="00856570" w:rsidRDefault="00856570" w:rsidP="00856570"/>
    <w:p w14:paraId="761A3396" w14:textId="0E01C38F" w:rsidR="00856570" w:rsidRDefault="004604D1" w:rsidP="00856570">
      <w:r>
        <w:lastRenderedPageBreak/>
        <w:t>The public’s</w:t>
      </w:r>
      <w:r w:rsidR="00856570">
        <w:t xml:space="preserve"> trust</w:t>
      </w:r>
      <w:r>
        <w:t xml:space="preserve">, </w:t>
      </w:r>
      <w:r w:rsidR="00856570">
        <w:t xml:space="preserve">confidence and respect </w:t>
      </w:r>
      <w:r>
        <w:t>for police</w:t>
      </w:r>
      <w:r w:rsidR="00856570">
        <w:t xml:space="preserve"> is an essential component of effective policing. This in turn is influenced by an individual’s perception of whether or not they believe the police are being fair and adhering to a set of procedures that are respectful. The work of Tyler (2006) in this area describes how procedural justice can be influential in shaping an individual’s legitimacy of the police and in turn how they might behave in respect of cooperation with police. Moreover, a number of studies have explored the relationship between procedural justice, police legitimacy and public confidence (Bradford et al., 2014).</w:t>
      </w:r>
    </w:p>
    <w:p w14:paraId="6639E5E5" w14:textId="77777777" w:rsidR="00856570" w:rsidRDefault="00856570" w:rsidP="00856570"/>
    <w:p w14:paraId="56356B51" w14:textId="77777777" w:rsidR="00856570" w:rsidRDefault="00856570" w:rsidP="00856570">
      <w:r>
        <w:t>Many public services and community groups are involved with Prevent, therefore the views people hold regarding it can determine their perceptions of the organizations that implement the policy and its goals of safeguarding.</w:t>
      </w:r>
    </w:p>
    <w:p w14:paraId="5A62D632" w14:textId="77777777" w:rsidR="00856570" w:rsidRDefault="00856570" w:rsidP="00856570"/>
    <w:p w14:paraId="1CC018DA" w14:textId="4D8FB788" w:rsidR="00856570" w:rsidRDefault="00856570" w:rsidP="00856570">
      <w:r>
        <w:t xml:space="preserve">Public perceptions of terrorism and counter-terrorism policies are also influenced by information received by the public from various sources including </w:t>
      </w:r>
      <w:r w:rsidR="005C33E3">
        <w:t xml:space="preserve">social </w:t>
      </w:r>
      <w:r>
        <w:t>media, political debates and discussions, and from personal experiences and contacts. Awan (2012) commented on media representation of terrorism and the stigmati</w:t>
      </w:r>
      <w:r w:rsidR="00BB40A0">
        <w:t>s</w:t>
      </w:r>
      <w:r>
        <w:t>ation of Muslims and accused the media of perpetuating negative stereotypes of Muslims leading to Islamophobia. Jackson (2016) explored terrorism discourse and its influence on public’s perception and understanding of issues related to terrorism.</w:t>
      </w:r>
    </w:p>
    <w:p w14:paraId="10863120" w14:textId="77777777" w:rsidR="00856570" w:rsidRDefault="00856570" w:rsidP="00856570"/>
    <w:p w14:paraId="07174882" w14:textId="3008233C" w:rsidR="00856570" w:rsidRDefault="005B1692" w:rsidP="00856570">
      <w:r>
        <w:t xml:space="preserve">The </w:t>
      </w:r>
      <w:r w:rsidR="00856570">
        <w:t>focus of this dissertation will be on what university students actually understand of the Prevent Strategy and their views on the organization’s role in regard to Prent’s goals of early intervention and safeguarding of the public, reference to how others have researched this topic is provided in the following chapters.</w:t>
      </w:r>
    </w:p>
    <w:p w14:paraId="23455954" w14:textId="77777777" w:rsidR="00856570" w:rsidRDefault="00856570" w:rsidP="00856570"/>
    <w:p w14:paraId="3680A489" w14:textId="77777777" w:rsidR="00856570" w:rsidRDefault="00856570" w:rsidP="00856570">
      <w:r>
        <w:t>The population to be studied is university students, who may have varying degrees of knowledge of the Prevent Strategy. Some students are likely to have encountered Prevent within their educational environment, within their place of work, or as part of their training. However, other students may have little or no knowledge of Prevent prior to the study. It is anticipated that the students within this sample will provide a diverse understanding and perception of the Prevent Strategy.</w:t>
      </w:r>
    </w:p>
    <w:p w14:paraId="0034FE61" w14:textId="77777777" w:rsidR="00856570" w:rsidRDefault="00856570" w:rsidP="00856570"/>
    <w:p w14:paraId="0C0F8437" w14:textId="6501613E" w:rsidR="00856570" w:rsidRDefault="00856570" w:rsidP="00856570">
      <w:r>
        <w:t xml:space="preserve">The purpose of this research is not to investigate the </w:t>
      </w:r>
      <w:r w:rsidR="00FD3D44">
        <w:t xml:space="preserve">efficiency </w:t>
      </w:r>
      <w:r>
        <w:t>of the Prevent Strategy to tackle terrorism and radicalization, something that would need a much larger data base and types of evidence than that provided by a university-based project. The research here is concerned to discover how university students perceive Prevent in relation to it acting as an early intervention/safeguarding strategy and inculcating trust in the police.</w:t>
      </w:r>
    </w:p>
    <w:p w14:paraId="4A4FF591" w14:textId="77777777" w:rsidR="00856570" w:rsidRDefault="00856570" w:rsidP="00856570"/>
    <w:p w14:paraId="2080E41B" w14:textId="77777777" w:rsidR="00D5451B" w:rsidRPr="00D5451B" w:rsidRDefault="00D5451B" w:rsidP="00D5451B">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D5451B">
        <w:rPr>
          <w:rFonts w:ascii="Times New Roman" w:eastAsia="Times New Roman" w:hAnsi="Times New Roman" w:cs="Times New Roman"/>
          <w:b/>
          <w:bCs/>
          <w:sz w:val="36"/>
          <w:szCs w:val="36"/>
          <w:lang w:eastAsia="en-GB"/>
        </w:rPr>
        <w:t>1.3 Research Aim and Objectives</w:t>
      </w:r>
    </w:p>
    <w:p w14:paraId="0BBBAD4A" w14:textId="77777777" w:rsidR="00D5451B" w:rsidRPr="00D5451B" w:rsidRDefault="00D5451B" w:rsidP="00D5451B">
      <w:pPr>
        <w:spacing w:before="100" w:beforeAutospacing="1" w:after="100" w:afterAutospacing="1" w:line="240" w:lineRule="auto"/>
        <w:rPr>
          <w:rFonts w:ascii="Times New Roman" w:eastAsia="Times New Roman" w:hAnsi="Times New Roman" w:cs="Times New Roman"/>
          <w:sz w:val="24"/>
          <w:szCs w:val="24"/>
          <w:lang w:eastAsia="en-GB"/>
        </w:rPr>
      </w:pPr>
      <w:r w:rsidRPr="00D5451B">
        <w:rPr>
          <w:rFonts w:ascii="Times New Roman" w:eastAsia="Times New Roman" w:hAnsi="Times New Roman" w:cs="Times New Roman"/>
          <w:sz w:val="24"/>
          <w:szCs w:val="24"/>
          <w:lang w:eastAsia="en-GB"/>
        </w:rPr>
        <w:lastRenderedPageBreak/>
        <w:t>The main research question guiding this dissertation is:</w:t>
      </w:r>
    </w:p>
    <w:p w14:paraId="39F39C51" w14:textId="77777777" w:rsidR="00D5451B" w:rsidRPr="00D5451B" w:rsidRDefault="00D5451B" w:rsidP="00D5451B">
      <w:pPr>
        <w:spacing w:before="100" w:beforeAutospacing="1" w:after="100" w:afterAutospacing="1" w:line="240" w:lineRule="auto"/>
        <w:rPr>
          <w:rFonts w:ascii="Times New Roman" w:eastAsia="Times New Roman" w:hAnsi="Times New Roman" w:cs="Times New Roman"/>
          <w:sz w:val="24"/>
          <w:szCs w:val="24"/>
          <w:lang w:eastAsia="en-GB"/>
        </w:rPr>
      </w:pPr>
      <w:r w:rsidRPr="00D5451B">
        <w:rPr>
          <w:rFonts w:ascii="Times New Roman" w:eastAsia="Times New Roman" w:hAnsi="Times New Roman" w:cs="Times New Roman"/>
          <w:b/>
          <w:bCs/>
          <w:sz w:val="24"/>
          <w:szCs w:val="24"/>
          <w:lang w:eastAsia="en-GB"/>
        </w:rPr>
        <w:t>How do university students perceive the UK Prevent Strategy in relation to early intervention, safeguarding and public trust in policing?</w:t>
      </w:r>
    </w:p>
    <w:p w14:paraId="296EF6CB" w14:textId="69B8B27A" w:rsidR="00856570" w:rsidRDefault="00856570" w:rsidP="00856570"/>
    <w:p w14:paraId="20FE8205" w14:textId="77777777" w:rsidR="00856570" w:rsidRDefault="00856570" w:rsidP="00856570"/>
    <w:p w14:paraId="5ECEBD1A" w14:textId="4BDADDB6" w:rsidR="00856570" w:rsidRDefault="00856570" w:rsidP="00856570">
      <w:r>
        <w:t>The purpose of the study is to examine university students’ knowledge and views of the UK Prevent Strategy and the purpose of the policy in relation to the early intervention of terrorism, safeguarding of individuals from radicali</w:t>
      </w:r>
      <w:r w:rsidR="005D5EAD">
        <w:t>s</w:t>
      </w:r>
      <w:r>
        <w:t>ation and the policing of those who may be considered to be extremist.</w:t>
      </w:r>
    </w:p>
    <w:p w14:paraId="3C396CA1" w14:textId="77777777" w:rsidR="00856570" w:rsidRDefault="00856570" w:rsidP="00856570"/>
    <w:p w14:paraId="020942B2" w14:textId="77777777" w:rsidR="00856570" w:rsidRDefault="00856570" w:rsidP="00856570">
      <w:r>
        <w:t>The research has four objectives:</w:t>
      </w:r>
    </w:p>
    <w:p w14:paraId="385050D9" w14:textId="77777777" w:rsidR="00856570" w:rsidRDefault="00856570" w:rsidP="00856570"/>
    <w:p w14:paraId="7C3A78C9" w14:textId="77777777" w:rsidR="00856570" w:rsidRDefault="00856570" w:rsidP="00856570">
      <w:r>
        <w:t>1. To examine university students' awareness and understanding of the UK Prevent Strategy.</w:t>
      </w:r>
    </w:p>
    <w:p w14:paraId="6A38B3B3" w14:textId="77777777" w:rsidR="00856570" w:rsidRDefault="00856570" w:rsidP="00856570">
      <w:r>
        <w:t>2. Students’ perceptions regarding the role of Prevent with regards to early intervention and safeguarding.</w:t>
      </w:r>
    </w:p>
    <w:p w14:paraId="1C52BD76" w14:textId="77777777" w:rsidR="00856570" w:rsidRDefault="00856570" w:rsidP="00856570">
      <w:r>
        <w:t>3. How students perceive the Prevent Strategy can influence public trust and confidence in the policing.</w:t>
      </w:r>
    </w:p>
    <w:p w14:paraId="2D3B0CC5" w14:textId="77777777" w:rsidR="00856570" w:rsidRDefault="00856570" w:rsidP="00856570">
      <w:r>
        <w:t>4. To highlight areas of Prevent awareness and/or communication that require improvement and make suggestions for future development.</w:t>
      </w:r>
    </w:p>
    <w:p w14:paraId="4D659E2F" w14:textId="77777777" w:rsidR="00856570" w:rsidRDefault="00856570" w:rsidP="00856570"/>
    <w:p w14:paraId="4E7248E4" w14:textId="0F7140EC" w:rsidR="00856570" w:rsidRDefault="00856570" w:rsidP="00856570">
      <w:r>
        <w:t>By having these four objectives</w:t>
      </w:r>
      <w:r w:rsidR="00E03630">
        <w:t>,</w:t>
      </w:r>
      <w:r>
        <w:t xml:space="preserve"> it will be possible to keep track of the focus of the research during the development of the questionnaire, thus to ensure that sufficient attention is given to all the different issues related to the research question.</w:t>
      </w:r>
    </w:p>
    <w:p w14:paraId="1163282D" w14:textId="77777777" w:rsidR="00856570" w:rsidRDefault="00856570" w:rsidP="00856570"/>
    <w:p w14:paraId="7E93899A" w14:textId="77777777" w:rsidR="00E22D97" w:rsidRPr="00E22D97" w:rsidRDefault="00E22D97" w:rsidP="00E22D97">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E22D97">
        <w:rPr>
          <w:rFonts w:ascii="Times New Roman" w:eastAsia="Times New Roman" w:hAnsi="Times New Roman" w:cs="Times New Roman"/>
          <w:b/>
          <w:bCs/>
          <w:sz w:val="36"/>
          <w:szCs w:val="36"/>
          <w:lang w:eastAsia="en-GB"/>
        </w:rPr>
        <w:t>1.4 Research Approach</w:t>
      </w:r>
    </w:p>
    <w:p w14:paraId="2408F58E" w14:textId="15C961AD" w:rsidR="00856570" w:rsidRDefault="00856570" w:rsidP="00856570"/>
    <w:p w14:paraId="06C10CB3" w14:textId="77777777" w:rsidR="00856570" w:rsidRDefault="00856570" w:rsidP="00856570"/>
    <w:p w14:paraId="3710E6C6" w14:textId="52ABD77B" w:rsidR="00856570" w:rsidRDefault="00856570" w:rsidP="00856570">
      <w:r>
        <w:t>The method by which this dissertation is to be collected is an anonymous online questionnaire via university email accounts of students aged 18 and above. Although intended to be completed by 30–50 participants, the researcher reali</w:t>
      </w:r>
      <w:r w:rsidR="008F3F37">
        <w:t>s</w:t>
      </w:r>
      <w:r>
        <w:t>es that there will actually be as many completed questionnaires as there are students willing to complete it.</w:t>
      </w:r>
    </w:p>
    <w:p w14:paraId="1E72192A" w14:textId="77777777" w:rsidR="00856570" w:rsidRDefault="00856570" w:rsidP="00856570"/>
    <w:p w14:paraId="1A3C34EE" w14:textId="1D5D2193" w:rsidR="00856570" w:rsidRDefault="00856570" w:rsidP="00856570">
      <w:r>
        <w:t xml:space="preserve">Participants will be contacted through university email accounts of students aged 18 and above who are currently enrolled as matriculated students </w:t>
      </w:r>
      <w:r w:rsidR="00314435">
        <w:t>at</w:t>
      </w:r>
      <w:r>
        <w:t xml:space="preserve"> the university where the researcher is based. Ethical clearance will have to be granted by the appropriate university body prior to </w:t>
      </w:r>
      <w:r>
        <w:lastRenderedPageBreak/>
        <w:t xml:space="preserve">distribution of the online questionnaire. Participation in the study will be entirely </w:t>
      </w:r>
      <w:r w:rsidR="005D4309">
        <w:t>voluntary,</w:t>
      </w:r>
      <w:r>
        <w:t xml:space="preserve"> and all data collected via the on-line questionnaire will be anonymous.</w:t>
      </w:r>
    </w:p>
    <w:p w14:paraId="12C74BAE" w14:textId="77777777" w:rsidR="00856570" w:rsidRDefault="00856570" w:rsidP="00856570"/>
    <w:p w14:paraId="02AF150D" w14:textId="1C79E8A6" w:rsidR="00856570" w:rsidRDefault="00856570" w:rsidP="00856570">
      <w:r>
        <w:t xml:space="preserve">The closed questions on the questionnaire will be </w:t>
      </w:r>
      <w:r w:rsidR="005D4309">
        <w:t>analysed</w:t>
      </w:r>
      <w:r>
        <w:t xml:space="preserve"> using descriptive statistics to explore the patterns of the findings on the students’ awareness and perceptions of the Prevent Strategy. The open questions will be </w:t>
      </w:r>
      <w:r w:rsidR="00001CD0">
        <w:t>analysed</w:t>
      </w:r>
      <w:r>
        <w:t xml:space="preserve"> using themes from the written responses of the students.</w:t>
      </w:r>
    </w:p>
    <w:p w14:paraId="11C7481A" w14:textId="77777777" w:rsidR="00856570" w:rsidRDefault="00856570" w:rsidP="00856570"/>
    <w:p w14:paraId="2525BFA7" w14:textId="7DEF43F8" w:rsidR="00856570" w:rsidRDefault="00856570" w:rsidP="00856570">
      <w:r>
        <w:t xml:space="preserve">To help students with </w:t>
      </w:r>
      <w:r w:rsidR="00001CD0">
        <w:t xml:space="preserve">no </w:t>
      </w:r>
      <w:r>
        <w:t>previous knowledge of Prevent understand the subject of this research</w:t>
      </w:r>
      <w:r w:rsidR="00354429">
        <w:t>,</w:t>
      </w:r>
      <w:r>
        <w:t xml:space="preserve"> the questionnaire will include a short explanation of Prevent which will be provided in a neutral manner. Subsequent questions on the role and purpose of Prevent will be answered by students with </w:t>
      </w:r>
      <w:r w:rsidR="005F4771">
        <w:t xml:space="preserve">no </w:t>
      </w:r>
      <w:r>
        <w:t>previous knowledge of Prevent after they have read the explanation provided earlier.</w:t>
      </w:r>
    </w:p>
    <w:p w14:paraId="3436289C" w14:textId="77777777" w:rsidR="00856570" w:rsidRDefault="00856570" w:rsidP="00856570"/>
    <w:p w14:paraId="1CC0B254" w14:textId="77777777" w:rsidR="00856570" w:rsidRDefault="00856570" w:rsidP="00856570">
      <w:r>
        <w:t>This will enable participants to express their views regarding early intervention and safeguarding without necessarily having to share their experiences of radicalisation, extremism or of being referred to Prevent.</w:t>
      </w:r>
    </w:p>
    <w:p w14:paraId="27860933" w14:textId="77777777" w:rsidR="00856570" w:rsidRDefault="00856570" w:rsidP="00856570"/>
    <w:p w14:paraId="5C1BA458" w14:textId="77777777" w:rsidR="00856570" w:rsidRDefault="00856570" w:rsidP="00856570">
      <w:r>
        <w:t>The study will draw upon existing literature and policy documents including academic papers, government publications and home office policy in relation to the Prevent Strategy, radicalisation, and the wider debate surrounding early intervention and policing legitimacy.</w:t>
      </w:r>
    </w:p>
    <w:p w14:paraId="2B7CB45D" w14:textId="77777777" w:rsidR="00856570" w:rsidRDefault="00856570" w:rsidP="00856570"/>
    <w:p w14:paraId="08BDAC7D" w14:textId="77777777" w:rsidR="001B7949" w:rsidRPr="001B7949" w:rsidRDefault="001B7949" w:rsidP="001B794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1B7949">
        <w:rPr>
          <w:rFonts w:ascii="Times New Roman" w:eastAsia="Times New Roman" w:hAnsi="Times New Roman" w:cs="Times New Roman"/>
          <w:b/>
          <w:bCs/>
          <w:sz w:val="36"/>
          <w:szCs w:val="36"/>
          <w:lang w:eastAsia="en-GB"/>
        </w:rPr>
        <w:t>1.5 Significance and Limitations of the Study</w:t>
      </w:r>
    </w:p>
    <w:p w14:paraId="6A2018F1" w14:textId="0FC3D5E9" w:rsidR="00856570" w:rsidRDefault="00856570" w:rsidP="00856570"/>
    <w:p w14:paraId="6C69C87D" w14:textId="77777777" w:rsidR="00856570" w:rsidRDefault="00856570" w:rsidP="00856570"/>
    <w:p w14:paraId="313D55AD" w14:textId="77777777" w:rsidR="00856570" w:rsidRDefault="00856570" w:rsidP="00856570">
      <w:r>
        <w:t>The study could contribute to greater understanding of how university students perceive Prevent. In addition, it could identify areas for greater information and communication in relation to safeguarding and in respect of public trust of the police in relation to the Prevent Strategy.</w:t>
      </w:r>
    </w:p>
    <w:p w14:paraId="190CA7D7" w14:textId="77777777" w:rsidR="00856570" w:rsidRDefault="00856570" w:rsidP="00856570"/>
    <w:p w14:paraId="158F9C5B" w14:textId="77E25927" w:rsidR="00856570" w:rsidRDefault="00856570" w:rsidP="00856570">
      <w:r>
        <w:t>The findings from the student participants could be of interest to the police in terms of public confidence, legitimacy and community cooperation which are critical in counter-terrorism work</w:t>
      </w:r>
      <w:r w:rsidR="00D224DA">
        <w:t>,</w:t>
      </w:r>
      <w:r>
        <w:t xml:space="preserve"> and in the implementation of Prevent as a policy.</w:t>
      </w:r>
    </w:p>
    <w:p w14:paraId="416DF9D8" w14:textId="77777777" w:rsidR="00856570" w:rsidRDefault="00856570" w:rsidP="00856570"/>
    <w:p w14:paraId="3316A272" w14:textId="7460D74C" w:rsidR="00856570" w:rsidRDefault="00856570" w:rsidP="00856570">
      <w:r>
        <w:t xml:space="preserve">The main limitation of the research, however, is that participants will have been recruited via convenience sampling and therefore the sample size of completed questionnaires is likely to be </w:t>
      </w:r>
      <w:r>
        <w:lastRenderedPageBreak/>
        <w:t>small. Therefore, the findings from the research cannot be generali</w:t>
      </w:r>
      <w:r w:rsidR="00E87F27">
        <w:t>s</w:t>
      </w:r>
      <w:r>
        <w:t>ed to the whole population of university students or even the wider UK population.</w:t>
      </w:r>
    </w:p>
    <w:p w14:paraId="0662B421" w14:textId="77777777" w:rsidR="00856570" w:rsidRDefault="00856570" w:rsidP="00856570"/>
    <w:p w14:paraId="13A4F8C2" w14:textId="77777777" w:rsidR="00856570" w:rsidRDefault="00856570" w:rsidP="00856570">
      <w:r>
        <w:t>Despite the limitations, the study will provide useful insight to early exploration of students’ perceptions of Prevent awareness and its relationship to safeguarding and trust in policing.</w:t>
      </w:r>
    </w:p>
    <w:p w14:paraId="3AE7E8BE" w14:textId="77777777" w:rsidR="00856570" w:rsidRDefault="00856570" w:rsidP="00856570"/>
    <w:p w14:paraId="5B01B9E3" w14:textId="77777777" w:rsidR="004F0919" w:rsidRPr="004F0919" w:rsidRDefault="004F0919" w:rsidP="004F0919">
      <w:pPr>
        <w:spacing w:before="100" w:beforeAutospacing="1" w:after="100" w:afterAutospacing="1" w:line="240" w:lineRule="auto"/>
        <w:outlineLvl w:val="1"/>
        <w:rPr>
          <w:rFonts w:ascii="Times New Roman" w:eastAsia="Times New Roman" w:hAnsi="Times New Roman" w:cs="Times New Roman"/>
          <w:b/>
          <w:bCs/>
          <w:sz w:val="36"/>
          <w:szCs w:val="36"/>
          <w:lang w:eastAsia="en-GB"/>
        </w:rPr>
      </w:pPr>
      <w:r w:rsidRPr="004F0919">
        <w:rPr>
          <w:rFonts w:ascii="Times New Roman" w:eastAsia="Times New Roman" w:hAnsi="Times New Roman" w:cs="Times New Roman"/>
          <w:b/>
          <w:bCs/>
          <w:sz w:val="36"/>
          <w:szCs w:val="36"/>
          <w:lang w:eastAsia="en-GB"/>
        </w:rPr>
        <w:t>1.6 Structure of the Dissertation</w:t>
      </w:r>
    </w:p>
    <w:p w14:paraId="6DD898B0" w14:textId="0046953E" w:rsidR="00856570" w:rsidRDefault="00856570" w:rsidP="00856570"/>
    <w:p w14:paraId="296685B6" w14:textId="77777777" w:rsidR="00856570" w:rsidRDefault="00856570" w:rsidP="00856570"/>
    <w:p w14:paraId="5D244EA3" w14:textId="77777777" w:rsidR="00856570" w:rsidRDefault="00856570" w:rsidP="00856570">
      <w:r>
        <w:t>Chapter 2 will present relevant academic literature, in addition to policy and evidence-based research relating to Prevent, radicalisation, safeguarding and public trust. Chapter 3 will outline the methodology adopted in this research, covering the design and distribution of the questionnaire, the means by which participants will be recruited to complete it, issues of an ethical nature and the data analysis that will be undertaken.</w:t>
      </w:r>
    </w:p>
    <w:p w14:paraId="54E9B3E8" w14:textId="77777777" w:rsidR="00856570" w:rsidRDefault="00856570" w:rsidP="00856570"/>
    <w:p w14:paraId="24A7AC51" w14:textId="32934A6F" w:rsidR="00856570" w:rsidRDefault="00856570" w:rsidP="00856570">
      <w:r>
        <w:t>Chapter 4 details the results of the data gathered from participants within the questionnaire, highlighting trends within the responses in order to draw together key points. Finally, in Chapter 5, the findings of this study are summari</w:t>
      </w:r>
      <w:r w:rsidR="00EA38DE">
        <w:t>s</w:t>
      </w:r>
      <w:r>
        <w:t xml:space="preserve">ed. Limitations are also addressed within this final chapter as well as suggestions for future studies, </w:t>
      </w:r>
      <w:r w:rsidR="00A35B33">
        <w:t>and</w:t>
      </w:r>
      <w:r>
        <w:t xml:space="preserve"> areas where there could be improvements to raise awareness and to improve communication in relation to Prevent.</w:t>
      </w:r>
    </w:p>
    <w:p w14:paraId="4F8A5B85" w14:textId="77777777" w:rsidR="00856570" w:rsidRDefault="00856570" w:rsidP="00856570"/>
    <w:p w14:paraId="3431E183" w14:textId="7F303AA6" w:rsidR="006F423C" w:rsidRDefault="00856570" w:rsidP="00856570">
      <w:r>
        <w:t xml:space="preserve">In summary, the aim of this dissertation is to establish a clearer understanding of the views of </w:t>
      </w:r>
      <w:r w:rsidR="00A35B33">
        <w:t>university</w:t>
      </w:r>
      <w:r>
        <w:t xml:space="preserve"> students in relation to Prevent, early intervention and safeguarding and the relationship between these and policing and public trust.</w:t>
      </w:r>
    </w:p>
    <w:sectPr w:rsidR="006F42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967DFD"/>
    <w:multiLevelType w:val="multilevel"/>
    <w:tmpl w:val="4B709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165778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570"/>
    <w:rsid w:val="00001CD0"/>
    <w:rsid w:val="000A4809"/>
    <w:rsid w:val="001B7949"/>
    <w:rsid w:val="002A315C"/>
    <w:rsid w:val="002E7FD6"/>
    <w:rsid w:val="00314435"/>
    <w:rsid w:val="00354429"/>
    <w:rsid w:val="003D5577"/>
    <w:rsid w:val="003E79BB"/>
    <w:rsid w:val="004604D1"/>
    <w:rsid w:val="004F0919"/>
    <w:rsid w:val="005B1692"/>
    <w:rsid w:val="005C33E3"/>
    <w:rsid w:val="005D4309"/>
    <w:rsid w:val="005D5EAD"/>
    <w:rsid w:val="005F4771"/>
    <w:rsid w:val="006F423C"/>
    <w:rsid w:val="00801144"/>
    <w:rsid w:val="00856570"/>
    <w:rsid w:val="00875257"/>
    <w:rsid w:val="00876294"/>
    <w:rsid w:val="008F3F37"/>
    <w:rsid w:val="00A35B33"/>
    <w:rsid w:val="00BB40A0"/>
    <w:rsid w:val="00D224DA"/>
    <w:rsid w:val="00D5451B"/>
    <w:rsid w:val="00DD522C"/>
    <w:rsid w:val="00E03630"/>
    <w:rsid w:val="00E22D97"/>
    <w:rsid w:val="00E814C1"/>
    <w:rsid w:val="00E87F27"/>
    <w:rsid w:val="00EA38DE"/>
    <w:rsid w:val="00FD3D44"/>
    <w:rsid w:val="00FE5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24AA8"/>
  <w15:chartTrackingRefBased/>
  <w15:docId w15:val="{B40A7BD5-F316-4B48-BD12-51007F1E0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565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565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565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565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565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565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565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565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565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565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565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565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565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565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565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565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565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56570"/>
    <w:rPr>
      <w:rFonts w:eastAsiaTheme="majorEastAsia" w:cstheme="majorBidi"/>
      <w:color w:val="272727" w:themeColor="text1" w:themeTint="D8"/>
    </w:rPr>
  </w:style>
  <w:style w:type="paragraph" w:styleId="Title">
    <w:name w:val="Title"/>
    <w:basedOn w:val="Normal"/>
    <w:next w:val="Normal"/>
    <w:link w:val="TitleChar"/>
    <w:uiPriority w:val="10"/>
    <w:qFormat/>
    <w:rsid w:val="008565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565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565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565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56570"/>
    <w:pPr>
      <w:spacing w:before="160"/>
      <w:jc w:val="center"/>
    </w:pPr>
    <w:rPr>
      <w:i/>
      <w:iCs/>
      <w:color w:val="404040" w:themeColor="text1" w:themeTint="BF"/>
    </w:rPr>
  </w:style>
  <w:style w:type="character" w:customStyle="1" w:styleId="QuoteChar">
    <w:name w:val="Quote Char"/>
    <w:basedOn w:val="DefaultParagraphFont"/>
    <w:link w:val="Quote"/>
    <w:uiPriority w:val="29"/>
    <w:rsid w:val="00856570"/>
    <w:rPr>
      <w:i/>
      <w:iCs/>
      <w:color w:val="404040" w:themeColor="text1" w:themeTint="BF"/>
    </w:rPr>
  </w:style>
  <w:style w:type="paragraph" w:styleId="ListParagraph">
    <w:name w:val="List Paragraph"/>
    <w:basedOn w:val="Normal"/>
    <w:uiPriority w:val="34"/>
    <w:qFormat/>
    <w:rsid w:val="00856570"/>
    <w:pPr>
      <w:ind w:left="720"/>
      <w:contextualSpacing/>
    </w:pPr>
  </w:style>
  <w:style w:type="character" w:styleId="IntenseEmphasis">
    <w:name w:val="Intense Emphasis"/>
    <w:basedOn w:val="DefaultParagraphFont"/>
    <w:uiPriority w:val="21"/>
    <w:qFormat/>
    <w:rsid w:val="00856570"/>
    <w:rPr>
      <w:i/>
      <w:iCs/>
      <w:color w:val="0F4761" w:themeColor="accent1" w:themeShade="BF"/>
    </w:rPr>
  </w:style>
  <w:style w:type="paragraph" w:styleId="IntenseQuote">
    <w:name w:val="Intense Quote"/>
    <w:basedOn w:val="Normal"/>
    <w:next w:val="Normal"/>
    <w:link w:val="IntenseQuoteChar"/>
    <w:uiPriority w:val="30"/>
    <w:qFormat/>
    <w:rsid w:val="008565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56570"/>
    <w:rPr>
      <w:i/>
      <w:iCs/>
      <w:color w:val="0F4761" w:themeColor="accent1" w:themeShade="BF"/>
    </w:rPr>
  </w:style>
  <w:style w:type="character" w:styleId="IntenseReference">
    <w:name w:val="Intense Reference"/>
    <w:basedOn w:val="DefaultParagraphFont"/>
    <w:uiPriority w:val="32"/>
    <w:qFormat/>
    <w:rsid w:val="00856570"/>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81cfa8b8155dd21976fbe66249f18ab3">
  <xsd:schema xmlns:xsd="http://www.w3.org/2001/XMLSchema" xmlns:xs="http://www.w3.org/2001/XMLSchema" xmlns:p="http://schemas.microsoft.com/office/2006/metadata/properties" xmlns:ns3="bf244c3e-e0b4-4871-bb4e-fd032a14544d" targetNamespace="http://schemas.microsoft.com/office/2006/metadata/properties" ma:root="true" ma:fieldsID="8c45ca7a57aa7ce791edc0b5bda75177"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E95F2E8-AD6A-4148-87AB-E5A4284BA5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020249-D161-4C3C-B69B-472067836276}">
  <ds:schemaRefs>
    <ds:schemaRef ds:uri="http://schemas.microsoft.com/sharepoint/v3/contenttype/forms"/>
  </ds:schemaRefs>
</ds:datastoreItem>
</file>

<file path=customXml/itemProps3.xml><?xml version="1.0" encoding="utf-8"?>
<ds:datastoreItem xmlns:ds="http://schemas.openxmlformats.org/officeDocument/2006/customXml" ds:itemID="{DBE7B77E-E18C-461C-83F5-F8D288C0E210}">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1552</Words>
  <Characters>8851</Characters>
  <Application>Microsoft Office Word</Application>
  <DocSecurity>0</DocSecurity>
  <Lines>73</Lines>
  <Paragraphs>20</Paragraphs>
  <ScaleCrop>false</ScaleCrop>
  <Company/>
  <LinksUpToDate>false</LinksUpToDate>
  <CharactersWithSpaces>10383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Dana Chitu Ispas (1914672)</dc:creator>
  <cp:keywords/>
  <dc:description/>
  <cp:lastModifiedBy>Alina Dana Chitu Ispas (1914672)</cp:lastModifiedBy>
  <cp:revision>30</cp:revision>
  <dcterms:created xsi:type="dcterms:W3CDTF">2026-10-21T15:19:00Z</dcterms:created>
  <dcterms:modified xsi:type="dcterms:W3CDTF">2026-10-21T16:09:00Z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cfe83d25-1399-463a-b50c-a0336fd34f3c</vt:lpwstr>
  </property>
  <property fmtid="{D5CDD505-2E9C-101B-9397-08002B2CF9AE}" pid="3" name="ContentTypeId">
    <vt:lpwstr>0x010100885BDE7C2597694E9B52267909D130AC</vt:lpwstr>
  </property>
</Properties>
</file>