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570ECC" w14:textId="65A71608" w:rsidR="00B47CA2" w:rsidRDefault="00B47CA2" w:rsidP="005338F3">
      <w:pPr>
        <w:shd w:val="clear" w:color="auto" w:fill="FFFFFF"/>
        <w:spacing w:before="100" w:beforeAutospacing="1" w:after="100" w:afterAutospacing="1" w:line="240" w:lineRule="auto"/>
        <w:rPr>
          <w:rFonts w:ascii="Segoe UI" w:eastAsia="Times New Roman" w:hAnsi="Segoe UI" w:cs="Segoe UI"/>
          <w:color w:val="201F1E"/>
          <w:sz w:val="23"/>
          <w:szCs w:val="23"/>
          <w:lang w:eastAsia="en-GB"/>
        </w:rPr>
      </w:pPr>
      <w:r>
        <w:rPr>
          <w:rFonts w:ascii="Segoe UI" w:eastAsia="Times New Roman" w:hAnsi="Segoe UI" w:cs="Segoe UI"/>
          <w:color w:val="201F1E"/>
          <w:sz w:val="23"/>
          <w:szCs w:val="23"/>
          <w:lang w:eastAsia="en-GB"/>
        </w:rPr>
        <w:t>Name: Sally- Anne Parker</w:t>
      </w:r>
    </w:p>
    <w:p w14:paraId="5605178F" w14:textId="668C6195" w:rsidR="00B47CA2" w:rsidRDefault="00B47CA2" w:rsidP="005338F3">
      <w:pPr>
        <w:shd w:val="clear" w:color="auto" w:fill="FFFFFF"/>
        <w:spacing w:before="100" w:beforeAutospacing="1" w:after="100" w:afterAutospacing="1" w:line="240" w:lineRule="auto"/>
        <w:rPr>
          <w:rFonts w:ascii="Segoe UI" w:eastAsia="Times New Roman" w:hAnsi="Segoe UI" w:cs="Segoe UI"/>
          <w:color w:val="201F1E"/>
          <w:sz w:val="23"/>
          <w:szCs w:val="23"/>
          <w:lang w:eastAsia="en-GB"/>
        </w:rPr>
      </w:pPr>
      <w:r>
        <w:rPr>
          <w:rFonts w:ascii="Segoe UI" w:eastAsia="Times New Roman" w:hAnsi="Segoe UI" w:cs="Segoe UI"/>
          <w:color w:val="201F1E"/>
          <w:sz w:val="23"/>
          <w:szCs w:val="23"/>
          <w:lang w:eastAsia="en-GB"/>
        </w:rPr>
        <w:t>Student Number: 19106</w:t>
      </w:r>
      <w:r w:rsidR="002873C8">
        <w:rPr>
          <w:rFonts w:ascii="Segoe UI" w:eastAsia="Times New Roman" w:hAnsi="Segoe UI" w:cs="Segoe UI"/>
          <w:color w:val="201F1E"/>
          <w:sz w:val="23"/>
          <w:szCs w:val="23"/>
          <w:lang w:eastAsia="en-GB"/>
        </w:rPr>
        <w:t>39</w:t>
      </w:r>
    </w:p>
    <w:p w14:paraId="32888E7C" w14:textId="24C2F7BF" w:rsidR="002873C8" w:rsidRDefault="002873C8" w:rsidP="005338F3">
      <w:pPr>
        <w:shd w:val="clear" w:color="auto" w:fill="FFFFFF"/>
        <w:spacing w:before="100" w:beforeAutospacing="1" w:after="100" w:afterAutospacing="1" w:line="240" w:lineRule="auto"/>
        <w:rPr>
          <w:rFonts w:ascii="Segoe UI" w:eastAsia="Times New Roman" w:hAnsi="Segoe UI" w:cs="Segoe UI"/>
          <w:color w:val="201F1E"/>
          <w:sz w:val="23"/>
          <w:szCs w:val="23"/>
          <w:lang w:eastAsia="en-GB"/>
        </w:rPr>
      </w:pPr>
      <w:r>
        <w:rPr>
          <w:rFonts w:ascii="Segoe UI" w:eastAsia="Times New Roman" w:hAnsi="Segoe UI" w:cs="Segoe UI"/>
          <w:color w:val="201F1E"/>
          <w:sz w:val="23"/>
          <w:szCs w:val="23"/>
          <w:lang w:eastAsia="en-GB"/>
        </w:rPr>
        <w:t>Cohort: September 2019</w:t>
      </w:r>
    </w:p>
    <w:p w14:paraId="66A71C19" w14:textId="53647921" w:rsidR="00663462" w:rsidRDefault="00663462" w:rsidP="005338F3">
      <w:pPr>
        <w:shd w:val="clear" w:color="auto" w:fill="FFFFFF"/>
        <w:spacing w:before="100" w:beforeAutospacing="1" w:after="100" w:afterAutospacing="1" w:line="240" w:lineRule="auto"/>
        <w:rPr>
          <w:rFonts w:ascii="Segoe UI" w:eastAsia="Times New Roman" w:hAnsi="Segoe UI" w:cs="Segoe UI"/>
          <w:color w:val="201F1E"/>
          <w:sz w:val="23"/>
          <w:szCs w:val="23"/>
          <w:lang w:eastAsia="en-GB"/>
        </w:rPr>
      </w:pPr>
      <w:r>
        <w:rPr>
          <w:rFonts w:ascii="Segoe UI" w:eastAsia="Times New Roman" w:hAnsi="Segoe UI" w:cs="Segoe UI"/>
          <w:color w:val="201F1E"/>
          <w:sz w:val="23"/>
          <w:szCs w:val="23"/>
          <w:lang w:eastAsia="en-GB"/>
        </w:rPr>
        <w:t>Word Count: 4039</w:t>
      </w:r>
    </w:p>
    <w:p w14:paraId="72139545" w14:textId="77777777" w:rsidR="00B47CA2" w:rsidRDefault="00B47CA2" w:rsidP="005338F3">
      <w:pPr>
        <w:shd w:val="clear" w:color="auto" w:fill="FFFFFF"/>
        <w:spacing w:before="100" w:beforeAutospacing="1" w:after="100" w:afterAutospacing="1" w:line="240" w:lineRule="auto"/>
        <w:rPr>
          <w:rFonts w:ascii="Segoe UI" w:eastAsia="Times New Roman" w:hAnsi="Segoe UI" w:cs="Segoe UI"/>
          <w:color w:val="201F1E"/>
          <w:sz w:val="23"/>
          <w:szCs w:val="23"/>
          <w:lang w:eastAsia="en-GB"/>
        </w:rPr>
      </w:pPr>
    </w:p>
    <w:p w14:paraId="00EEE509" w14:textId="17DF718B" w:rsidR="005338F3" w:rsidRPr="005338F3" w:rsidRDefault="005338F3" w:rsidP="005338F3">
      <w:pPr>
        <w:shd w:val="clear" w:color="auto" w:fill="FFFFFF"/>
        <w:spacing w:before="100" w:beforeAutospacing="1" w:after="100" w:afterAutospacing="1" w:line="240" w:lineRule="auto"/>
        <w:rPr>
          <w:rFonts w:ascii="Segoe UI" w:eastAsia="Times New Roman" w:hAnsi="Segoe UI" w:cs="Segoe UI"/>
          <w:color w:val="201F1E"/>
          <w:sz w:val="23"/>
          <w:szCs w:val="23"/>
          <w:lang w:eastAsia="en-GB"/>
        </w:rPr>
      </w:pPr>
      <w:r w:rsidRPr="005338F3">
        <w:rPr>
          <w:rFonts w:ascii="Segoe UI" w:eastAsia="Times New Roman" w:hAnsi="Segoe UI" w:cs="Segoe UI"/>
          <w:color w:val="201F1E"/>
          <w:sz w:val="23"/>
          <w:szCs w:val="23"/>
          <w:lang w:eastAsia="en-GB"/>
        </w:rPr>
        <w:t>1. Policing responsibilities in the 21</w:t>
      </w:r>
      <w:r w:rsidRPr="005338F3">
        <w:rPr>
          <w:rFonts w:ascii="Segoe UI" w:eastAsia="Times New Roman" w:hAnsi="Segoe UI" w:cs="Segoe UI"/>
          <w:color w:val="201F1E"/>
          <w:sz w:val="23"/>
          <w:szCs w:val="23"/>
          <w:vertAlign w:val="superscript"/>
          <w:lang w:eastAsia="en-GB"/>
        </w:rPr>
        <w:t>st</w:t>
      </w:r>
      <w:r w:rsidRPr="005338F3">
        <w:rPr>
          <w:rFonts w:ascii="Segoe UI" w:eastAsia="Times New Roman" w:hAnsi="Segoe UI" w:cs="Segoe UI"/>
          <w:color w:val="201F1E"/>
          <w:sz w:val="23"/>
          <w:szCs w:val="23"/>
          <w:lang w:eastAsia="en-GB"/>
        </w:rPr>
        <w:t> Century are shared amongst several agencies. Multi agency Public Protection Arrangements (MAPPA) are key to the successful management of serious offenders and their reintegration into society following their prison sentences.</w:t>
      </w:r>
    </w:p>
    <w:p w14:paraId="67D536C6" w14:textId="4BCBEDFB" w:rsidR="005338F3" w:rsidRDefault="005338F3" w:rsidP="005338F3">
      <w:pPr>
        <w:shd w:val="clear" w:color="auto" w:fill="FFFFFF"/>
        <w:spacing w:before="100" w:beforeAutospacing="1" w:after="100" w:afterAutospacing="1" w:line="240" w:lineRule="auto"/>
        <w:jc w:val="center"/>
        <w:rPr>
          <w:rFonts w:ascii="Segoe UI" w:eastAsia="Times New Roman" w:hAnsi="Segoe UI" w:cs="Segoe UI"/>
          <w:i/>
          <w:iCs/>
          <w:color w:val="201F1E"/>
          <w:sz w:val="23"/>
          <w:szCs w:val="23"/>
          <w:lang w:eastAsia="en-GB"/>
        </w:rPr>
      </w:pPr>
      <w:r w:rsidRPr="005338F3">
        <w:rPr>
          <w:rFonts w:ascii="Segoe UI" w:eastAsia="Times New Roman" w:hAnsi="Segoe UI" w:cs="Segoe UI"/>
          <w:b/>
          <w:bCs/>
          <w:color w:val="201F1E"/>
          <w:sz w:val="23"/>
          <w:szCs w:val="23"/>
          <w:lang w:eastAsia="en-GB"/>
        </w:rPr>
        <w:t>Essay one title:</w:t>
      </w:r>
      <w:r w:rsidRPr="005338F3">
        <w:rPr>
          <w:rFonts w:ascii="Segoe UI" w:eastAsia="Times New Roman" w:hAnsi="Segoe UI" w:cs="Segoe UI"/>
          <w:color w:val="201F1E"/>
          <w:sz w:val="23"/>
          <w:szCs w:val="23"/>
          <w:lang w:eastAsia="en-GB"/>
        </w:rPr>
        <w:t> ‘</w:t>
      </w:r>
      <w:r w:rsidRPr="005338F3">
        <w:rPr>
          <w:rFonts w:ascii="Segoe UI" w:eastAsia="Times New Roman" w:hAnsi="Segoe UI" w:cs="Segoe UI"/>
          <w:i/>
          <w:iCs/>
          <w:color w:val="201F1E"/>
          <w:sz w:val="23"/>
          <w:szCs w:val="23"/>
          <w:lang w:eastAsia="en-GB"/>
        </w:rPr>
        <w:t>Analyse potential links between serious and organised crime and public protection issues and assess the role and impact of MAPPA. Consider the use of community intelligence in managing offenders and evaluate the effectiveness of current public protection practices in investigating public protection incidents and the effect of media coverage on public protection policing strategy’.</w:t>
      </w:r>
    </w:p>
    <w:p w14:paraId="69758F92" w14:textId="5E11C8A0" w:rsidR="002873C8" w:rsidRDefault="002873C8" w:rsidP="005338F3">
      <w:pPr>
        <w:shd w:val="clear" w:color="auto" w:fill="FFFFFF"/>
        <w:spacing w:before="100" w:beforeAutospacing="1" w:after="100" w:afterAutospacing="1" w:line="240" w:lineRule="auto"/>
        <w:jc w:val="center"/>
        <w:rPr>
          <w:rFonts w:ascii="Segoe UI" w:eastAsia="Times New Roman" w:hAnsi="Segoe UI" w:cs="Segoe UI"/>
          <w:i/>
          <w:iCs/>
          <w:color w:val="201F1E"/>
          <w:sz w:val="23"/>
          <w:szCs w:val="23"/>
          <w:lang w:eastAsia="en-GB"/>
        </w:rPr>
      </w:pPr>
    </w:p>
    <w:p w14:paraId="525BE05C" w14:textId="77777777" w:rsidR="002873C8" w:rsidRPr="00683FBF" w:rsidRDefault="002873C8" w:rsidP="002873C8">
      <w:pPr>
        <w:shd w:val="clear" w:color="auto" w:fill="FFFFFF"/>
        <w:spacing w:before="100" w:beforeAutospacing="1" w:after="100" w:afterAutospacing="1" w:line="240" w:lineRule="auto"/>
        <w:jc w:val="center"/>
        <w:rPr>
          <w:rFonts w:ascii="Times New Roman" w:eastAsia="Times New Roman" w:hAnsi="Times New Roman" w:cs="Times New Roman"/>
          <w:sz w:val="24"/>
          <w:szCs w:val="24"/>
          <w:lang w:eastAsia="en-GB"/>
        </w:rPr>
      </w:pPr>
      <w:r w:rsidRPr="00683FBF">
        <w:rPr>
          <w:rFonts w:ascii="Times New Roman" w:eastAsia="Times New Roman" w:hAnsi="Times New Roman" w:cs="Times New Roman"/>
          <w:sz w:val="24"/>
          <w:szCs w:val="24"/>
          <w:lang w:eastAsia="en-GB"/>
        </w:rPr>
        <w:t>Introduction</w:t>
      </w:r>
    </w:p>
    <w:p w14:paraId="29BAFEFE" w14:textId="77777777" w:rsidR="002873C8" w:rsidRPr="00683FBF" w:rsidRDefault="002873C8" w:rsidP="002873C8">
      <w:pPr>
        <w:shd w:val="clear" w:color="auto" w:fill="FFFFFF"/>
        <w:spacing w:before="100" w:beforeAutospacing="1" w:after="100" w:afterAutospacing="1" w:line="240" w:lineRule="auto"/>
        <w:rPr>
          <w:rFonts w:ascii="Times New Roman" w:eastAsia="Times New Roman" w:hAnsi="Times New Roman" w:cs="Times New Roman"/>
          <w:sz w:val="24"/>
          <w:szCs w:val="24"/>
          <w:lang w:eastAsia="en-GB"/>
        </w:rPr>
      </w:pPr>
      <w:r w:rsidRPr="00683FBF">
        <w:rPr>
          <w:rFonts w:ascii="Times New Roman" w:eastAsia="Times New Roman" w:hAnsi="Times New Roman" w:cs="Times New Roman"/>
          <w:sz w:val="24"/>
          <w:szCs w:val="24"/>
          <w:lang w:eastAsia="en-GB"/>
        </w:rPr>
        <w:t>The aim of the essay is to analyse links between serious and organised crime, public protection issues and assess the role and impact of Multi-Agency Public Protection Arrangements (MAPPA). The use of community intelligence in managing offenders. Evaluate the effectiveness of current public protection practice and the effect of media coverage on public protection policing.</w:t>
      </w:r>
    </w:p>
    <w:p w14:paraId="05D51A63" w14:textId="77777777" w:rsidR="002873C8" w:rsidRPr="00683FBF" w:rsidRDefault="002873C8" w:rsidP="002873C8">
      <w:pPr>
        <w:shd w:val="clear" w:color="auto" w:fill="FFFFFF"/>
        <w:spacing w:before="100" w:beforeAutospacing="1" w:after="100" w:afterAutospacing="1" w:line="240" w:lineRule="auto"/>
        <w:jc w:val="center"/>
        <w:rPr>
          <w:rFonts w:ascii="Times New Roman" w:eastAsia="Times New Roman" w:hAnsi="Times New Roman" w:cs="Times New Roman"/>
          <w:sz w:val="24"/>
          <w:szCs w:val="24"/>
          <w:lang w:eastAsia="en-GB"/>
        </w:rPr>
      </w:pPr>
    </w:p>
    <w:p w14:paraId="5B61FFB6" w14:textId="118B8DB3" w:rsidR="002873C8" w:rsidRPr="00683FBF" w:rsidRDefault="002873C8" w:rsidP="002873C8">
      <w:pPr>
        <w:shd w:val="clear" w:color="auto" w:fill="FFFFFF"/>
        <w:spacing w:before="100" w:beforeAutospacing="1" w:after="100" w:afterAutospacing="1" w:line="240" w:lineRule="auto"/>
        <w:jc w:val="center"/>
        <w:rPr>
          <w:rFonts w:ascii="Times New Roman" w:eastAsia="Times New Roman" w:hAnsi="Times New Roman" w:cs="Times New Roman"/>
          <w:sz w:val="24"/>
          <w:szCs w:val="24"/>
          <w:lang w:eastAsia="en-GB"/>
        </w:rPr>
      </w:pPr>
      <w:r w:rsidRPr="00683FBF">
        <w:rPr>
          <w:rFonts w:ascii="Times New Roman" w:eastAsia="Times New Roman" w:hAnsi="Times New Roman" w:cs="Times New Roman"/>
          <w:sz w:val="24"/>
          <w:szCs w:val="24"/>
          <w:lang w:eastAsia="en-GB"/>
        </w:rPr>
        <w:t>MAPPA and the Police Service</w:t>
      </w:r>
    </w:p>
    <w:p w14:paraId="599BC85A" w14:textId="77777777" w:rsidR="002873C8" w:rsidRPr="00683FBF" w:rsidRDefault="002873C8" w:rsidP="002873C8">
      <w:pPr>
        <w:shd w:val="clear" w:color="auto" w:fill="FFFFFF"/>
        <w:spacing w:before="100" w:beforeAutospacing="1" w:after="100" w:afterAutospacing="1" w:line="240" w:lineRule="auto"/>
        <w:rPr>
          <w:rFonts w:ascii="Times New Roman" w:hAnsi="Times New Roman" w:cs="Times New Roman"/>
          <w:sz w:val="24"/>
          <w:szCs w:val="24"/>
          <w:shd w:val="clear" w:color="auto" w:fill="FFFFFF"/>
        </w:rPr>
      </w:pPr>
      <w:r w:rsidRPr="00683FBF">
        <w:rPr>
          <w:rFonts w:ascii="Times New Roman" w:eastAsia="Times New Roman" w:hAnsi="Times New Roman" w:cs="Times New Roman"/>
          <w:sz w:val="24"/>
          <w:szCs w:val="24"/>
          <w:lang w:eastAsia="en-GB"/>
        </w:rPr>
        <w:t xml:space="preserve">MAPPA was introduced in 2001. It was introduced to help manage violent and sexual offenders. It takes a multi-agency approach to manage and work together to protect the public from potential risk offenders can present while living in the community (Weaver 2014). These agencies can consist of the police, Youth Offending service, NHS, Mental Health Services, Youth offending service and many more, known as MAPPA Responsible Authority (RA). </w:t>
      </w:r>
    </w:p>
    <w:p w14:paraId="4861F95D" w14:textId="77777777" w:rsidR="002873C8" w:rsidRPr="00683FBF" w:rsidRDefault="002873C8" w:rsidP="002873C8">
      <w:pPr>
        <w:shd w:val="clear" w:color="auto" w:fill="FFFFFF"/>
        <w:spacing w:before="100" w:beforeAutospacing="1" w:after="100" w:afterAutospacing="1" w:line="240" w:lineRule="auto"/>
        <w:rPr>
          <w:rFonts w:ascii="Times New Roman" w:eastAsia="Times New Roman" w:hAnsi="Times New Roman" w:cs="Times New Roman"/>
          <w:sz w:val="24"/>
          <w:szCs w:val="24"/>
          <w:lang w:eastAsia="en-GB"/>
        </w:rPr>
      </w:pPr>
      <w:r w:rsidRPr="00683FBF">
        <w:rPr>
          <w:rFonts w:ascii="Times New Roman" w:eastAsia="Times New Roman" w:hAnsi="Times New Roman" w:cs="Times New Roman"/>
          <w:sz w:val="24"/>
          <w:szCs w:val="24"/>
          <w:lang w:eastAsia="en-GB"/>
        </w:rPr>
        <w:t xml:space="preserve">Offenders are broken down into three categories. Category One where all registered sexual offenders (RSO) under the terms of the Sexual Offenders Act (2003). Category two where violent or other sex offenders who are subject to Probation Supervision. Category three other dangerous offenders who have committed an offence in the past and are considered to pose a risk to the public. </w:t>
      </w:r>
    </w:p>
    <w:p w14:paraId="71A8485D" w14:textId="77777777" w:rsidR="002873C8" w:rsidRPr="00683FBF" w:rsidRDefault="002873C8" w:rsidP="002873C8">
      <w:pPr>
        <w:shd w:val="clear" w:color="auto" w:fill="FFFFFF"/>
        <w:spacing w:before="100" w:beforeAutospacing="1" w:after="100" w:afterAutospacing="1" w:line="240" w:lineRule="auto"/>
        <w:rPr>
          <w:rFonts w:ascii="Times New Roman" w:eastAsia="Times New Roman" w:hAnsi="Times New Roman" w:cs="Times New Roman"/>
          <w:sz w:val="24"/>
          <w:szCs w:val="24"/>
          <w:lang w:eastAsia="en-GB"/>
        </w:rPr>
      </w:pPr>
      <w:r w:rsidRPr="00683FBF">
        <w:rPr>
          <w:rFonts w:ascii="Times New Roman" w:eastAsia="Times New Roman" w:hAnsi="Times New Roman" w:cs="Times New Roman"/>
          <w:sz w:val="24"/>
          <w:szCs w:val="24"/>
          <w:lang w:eastAsia="en-GB"/>
        </w:rPr>
        <w:lastRenderedPageBreak/>
        <w:t xml:space="preserve">Police managing offenders in category one where offenders are no longer subject to National Probation Services (NPS) and have a responsibility to report all breaches promptly and carry out the appropriate action. </w:t>
      </w:r>
    </w:p>
    <w:p w14:paraId="5FED00FC" w14:textId="77777777" w:rsidR="002873C8" w:rsidRPr="00683FBF" w:rsidRDefault="002873C8" w:rsidP="002873C8">
      <w:pPr>
        <w:shd w:val="clear" w:color="auto" w:fill="FFFFFF" w:themeFill="background1"/>
        <w:spacing w:before="100" w:beforeAutospacing="1" w:after="100" w:afterAutospacing="1" w:line="240" w:lineRule="auto"/>
        <w:rPr>
          <w:rFonts w:ascii="Times New Roman" w:eastAsia="Times New Roman" w:hAnsi="Times New Roman" w:cs="Times New Roman"/>
          <w:sz w:val="24"/>
          <w:szCs w:val="24"/>
          <w:lang w:eastAsia="en-GB"/>
        </w:rPr>
      </w:pPr>
      <w:r w:rsidRPr="00683FBF">
        <w:rPr>
          <w:rFonts w:ascii="Times New Roman" w:eastAsia="Times New Roman" w:hAnsi="Times New Roman" w:cs="Times New Roman"/>
          <w:sz w:val="24"/>
          <w:szCs w:val="24"/>
          <w:lang w:eastAsia="en-GB"/>
        </w:rPr>
        <w:t xml:space="preserve">MAPPA allows sharing of information between agencies to manage the offenders on a multi-agency basis. Baker (2009) states MAPPA’s aim is to help manage the risk, but it is not a guarantee to protect the public, although MAPPA helps to prevent re-offending behaviour. </w:t>
      </w:r>
    </w:p>
    <w:p w14:paraId="224B9E4A" w14:textId="77777777" w:rsidR="002873C8" w:rsidRPr="00683FBF" w:rsidRDefault="002873C8" w:rsidP="002873C8">
      <w:pPr>
        <w:shd w:val="clear" w:color="auto" w:fill="FFFFFF" w:themeFill="background1"/>
        <w:spacing w:before="100" w:beforeAutospacing="1" w:after="100" w:afterAutospacing="1" w:line="240" w:lineRule="auto"/>
        <w:rPr>
          <w:rFonts w:ascii="Times New Roman" w:eastAsia="Times New Roman" w:hAnsi="Times New Roman" w:cs="Times New Roman"/>
          <w:sz w:val="24"/>
          <w:szCs w:val="24"/>
          <w:lang w:eastAsia="en-GB"/>
        </w:rPr>
      </w:pPr>
      <w:r w:rsidRPr="00683FBF">
        <w:rPr>
          <w:rFonts w:ascii="Times New Roman" w:eastAsia="Times New Roman" w:hAnsi="Times New Roman" w:cs="Times New Roman"/>
          <w:sz w:val="24"/>
          <w:szCs w:val="24"/>
          <w:lang w:eastAsia="en-GB"/>
        </w:rPr>
        <w:t>MAPPA assess offenders and establish the level of risk posed to the public; they carry out risk management plans. There are three different levels, the higher the risk the higher the level. MAPPA has successfully reduced the reoffending rates of offenders including high risk offenders, level three offenders (Ministry of Justice, 2020, Wood 2012). MAPPA uses dynamic risk assessment tools such as OASys, SARA, RM 2000, ASSETT. Offender Assessment system (OASys) assess the risk and needs of the offender, assess how likely it is for the offender to re-offend, assess the risk of serious harm to the offender or others and how to minimise the risks.</w:t>
      </w:r>
    </w:p>
    <w:p w14:paraId="4A042F16" w14:textId="77777777" w:rsidR="002873C8" w:rsidRPr="00683FBF" w:rsidRDefault="002873C8" w:rsidP="002873C8">
      <w:pPr>
        <w:shd w:val="clear" w:color="auto" w:fill="FFFFFF"/>
        <w:spacing w:before="100" w:beforeAutospacing="1" w:after="100" w:afterAutospacing="1" w:line="240" w:lineRule="auto"/>
        <w:rPr>
          <w:rFonts w:ascii="Times New Roman" w:eastAsia="Times New Roman" w:hAnsi="Times New Roman" w:cs="Times New Roman"/>
          <w:sz w:val="24"/>
          <w:szCs w:val="24"/>
          <w:lang w:eastAsia="en-GB"/>
        </w:rPr>
      </w:pPr>
      <w:proofErr w:type="spellStart"/>
      <w:r w:rsidRPr="00683FBF">
        <w:rPr>
          <w:rFonts w:ascii="Times New Roman" w:eastAsia="Times New Roman" w:hAnsi="Times New Roman" w:cs="Times New Roman"/>
          <w:sz w:val="24"/>
          <w:szCs w:val="24"/>
          <w:lang w:eastAsia="en-GB"/>
        </w:rPr>
        <w:t>Cowburn</w:t>
      </w:r>
      <w:proofErr w:type="spellEnd"/>
      <w:r w:rsidRPr="00683FBF">
        <w:rPr>
          <w:rFonts w:ascii="Times New Roman" w:eastAsia="Times New Roman" w:hAnsi="Times New Roman" w:cs="Times New Roman"/>
          <w:sz w:val="24"/>
          <w:szCs w:val="24"/>
          <w:lang w:eastAsia="en-GB"/>
        </w:rPr>
        <w:t xml:space="preserve"> (2016) states no risk assessment tool can predict the risk posed by an offender and depends on the skill of individual using the tool. Police officers and other professionals involved in risk assessment is paramount to public protection. Risk assessment tools help support police officers and other professionals. </w:t>
      </w:r>
    </w:p>
    <w:p w14:paraId="1D8F2D4B" w14:textId="77777777" w:rsidR="002873C8" w:rsidRPr="00683FBF" w:rsidRDefault="002873C8" w:rsidP="002873C8">
      <w:pPr>
        <w:shd w:val="clear" w:color="auto" w:fill="FFFFFF" w:themeFill="background1"/>
        <w:spacing w:beforeAutospacing="1" w:afterAutospacing="1" w:line="240" w:lineRule="auto"/>
        <w:rPr>
          <w:rFonts w:ascii="Times New Roman" w:eastAsia="Times New Roman" w:hAnsi="Times New Roman" w:cs="Times New Roman"/>
          <w:sz w:val="24"/>
          <w:szCs w:val="24"/>
          <w:lang w:eastAsia="en-GB"/>
        </w:rPr>
      </w:pPr>
      <w:r w:rsidRPr="00683FBF">
        <w:rPr>
          <w:rFonts w:ascii="Times New Roman" w:eastAsia="Times New Roman" w:hAnsi="Times New Roman" w:cs="Times New Roman"/>
          <w:sz w:val="24"/>
          <w:szCs w:val="24"/>
          <w:lang w:eastAsia="en-GB"/>
        </w:rPr>
        <w:t>Risk management plans should be monitored, reviewed and kept up to date, (</w:t>
      </w:r>
      <w:proofErr w:type="spellStart"/>
      <w:r w:rsidRPr="00683FBF">
        <w:rPr>
          <w:rFonts w:ascii="Times New Roman" w:eastAsia="Times New Roman" w:hAnsi="Times New Roman" w:cs="Times New Roman"/>
          <w:sz w:val="24"/>
          <w:szCs w:val="24"/>
          <w:lang w:eastAsia="en-GB"/>
        </w:rPr>
        <w:t>Kemshall</w:t>
      </w:r>
      <w:proofErr w:type="spellEnd"/>
      <w:r w:rsidRPr="00683FBF">
        <w:rPr>
          <w:rFonts w:ascii="Times New Roman" w:eastAsia="Times New Roman" w:hAnsi="Times New Roman" w:cs="Times New Roman"/>
          <w:sz w:val="24"/>
          <w:szCs w:val="24"/>
          <w:lang w:eastAsia="en-GB"/>
        </w:rPr>
        <w:t xml:space="preserve">, 2008) states it helps monitor progress and can be amended so that </w:t>
      </w:r>
      <w:r w:rsidRPr="00683FBF">
        <w:rPr>
          <w:rFonts w:ascii="Times New Roman" w:eastAsia="Segoe UI" w:hAnsi="Times New Roman" w:cs="Times New Roman"/>
          <w:sz w:val="24"/>
          <w:szCs w:val="24"/>
          <w:lang w:eastAsia="en-GB"/>
        </w:rPr>
        <w:t xml:space="preserve">the risk level can be reclassified if needed. Police officers need to manage risk, threat and harm. </w:t>
      </w:r>
    </w:p>
    <w:p w14:paraId="18C968F8" w14:textId="77777777" w:rsidR="002873C8" w:rsidRPr="00683FBF" w:rsidRDefault="002873C8" w:rsidP="002873C8">
      <w:pPr>
        <w:shd w:val="clear" w:color="auto" w:fill="FFFFFF" w:themeFill="background1"/>
        <w:spacing w:beforeAutospacing="1" w:afterAutospacing="1" w:line="240" w:lineRule="auto"/>
        <w:rPr>
          <w:rFonts w:ascii="Times New Roman" w:eastAsia="Segoe UI" w:hAnsi="Times New Roman" w:cs="Times New Roman"/>
          <w:sz w:val="24"/>
          <w:szCs w:val="24"/>
        </w:rPr>
      </w:pPr>
      <w:r w:rsidRPr="00683FBF">
        <w:rPr>
          <w:rFonts w:ascii="Times New Roman" w:eastAsia="Segoe UI" w:hAnsi="Times New Roman" w:cs="Times New Roman"/>
          <w:sz w:val="24"/>
          <w:szCs w:val="24"/>
        </w:rPr>
        <w:t xml:space="preserve">An independent inquiry named, ‘The </w:t>
      </w:r>
      <w:proofErr w:type="spellStart"/>
      <w:r w:rsidRPr="00683FBF">
        <w:rPr>
          <w:rFonts w:ascii="Times New Roman" w:eastAsia="Segoe UI" w:hAnsi="Times New Roman" w:cs="Times New Roman"/>
          <w:sz w:val="24"/>
          <w:szCs w:val="24"/>
        </w:rPr>
        <w:t>Bichard</w:t>
      </w:r>
      <w:proofErr w:type="spellEnd"/>
      <w:r w:rsidRPr="00683FBF">
        <w:rPr>
          <w:rFonts w:ascii="Times New Roman" w:eastAsia="Segoe UI" w:hAnsi="Times New Roman" w:cs="Times New Roman"/>
          <w:sz w:val="24"/>
          <w:szCs w:val="24"/>
        </w:rPr>
        <w:t xml:space="preserve"> enquiry’ was conducted in 2004, in response to the investigation regarding a high-profile case, commonly known as the ‘Soham murders. It was identified almost immediately that Humberside Police, who dealt with the suspects alleged offences had destroyed evidence relating to these previous allegations, with a belief that it was unlawful under the Data Protection Act to hold this data, as there were no legal convictions (</w:t>
      </w:r>
      <w:proofErr w:type="spellStart"/>
      <w:r w:rsidRPr="00683FBF">
        <w:rPr>
          <w:rFonts w:ascii="Times New Roman" w:eastAsia="Segoe UI" w:hAnsi="Times New Roman" w:cs="Times New Roman"/>
          <w:sz w:val="24"/>
          <w:szCs w:val="24"/>
        </w:rPr>
        <w:t>Bichard</w:t>
      </w:r>
      <w:proofErr w:type="spellEnd"/>
      <w:r w:rsidRPr="00683FBF">
        <w:rPr>
          <w:rFonts w:ascii="Times New Roman" w:eastAsia="Segoe UI" w:hAnsi="Times New Roman" w:cs="Times New Roman"/>
          <w:sz w:val="24"/>
          <w:szCs w:val="24"/>
        </w:rPr>
        <w:t xml:space="preserve">, 2004). The failings that occurred </w:t>
      </w:r>
      <w:proofErr w:type="gramStart"/>
      <w:r w:rsidRPr="00683FBF">
        <w:rPr>
          <w:rFonts w:ascii="Times New Roman" w:eastAsia="Segoe UI" w:hAnsi="Times New Roman" w:cs="Times New Roman"/>
          <w:sz w:val="24"/>
          <w:szCs w:val="24"/>
        </w:rPr>
        <w:t>in regard to</w:t>
      </w:r>
      <w:proofErr w:type="gramEnd"/>
      <w:r w:rsidRPr="00683FBF">
        <w:rPr>
          <w:rFonts w:ascii="Times New Roman" w:eastAsia="Segoe UI" w:hAnsi="Times New Roman" w:cs="Times New Roman"/>
          <w:sz w:val="24"/>
          <w:szCs w:val="24"/>
        </w:rPr>
        <w:t xml:space="preserve"> the previous allegations led to the tragic murders of two young girls. Agencies failed to work together under Multi Agency Protection Arrangements and information relating to the suspect was lost, enabling the suspect to work with children in another county. If MAPPA was used correctly, the likelihood of this occurring would have decreased. ‘The </w:t>
      </w:r>
      <w:proofErr w:type="spellStart"/>
      <w:r w:rsidRPr="00683FBF">
        <w:rPr>
          <w:rFonts w:ascii="Times New Roman" w:eastAsia="Segoe UI" w:hAnsi="Times New Roman" w:cs="Times New Roman"/>
          <w:sz w:val="24"/>
          <w:szCs w:val="24"/>
        </w:rPr>
        <w:t>Bichard</w:t>
      </w:r>
      <w:proofErr w:type="spellEnd"/>
      <w:r w:rsidRPr="00683FBF">
        <w:rPr>
          <w:rFonts w:ascii="Times New Roman" w:eastAsia="Segoe UI" w:hAnsi="Times New Roman" w:cs="Times New Roman"/>
          <w:sz w:val="24"/>
          <w:szCs w:val="24"/>
        </w:rPr>
        <w:t xml:space="preserve"> Inquiry’ was then completed, detailing the failings that occurred </w:t>
      </w:r>
      <w:proofErr w:type="gramStart"/>
      <w:r w:rsidRPr="00683FBF">
        <w:rPr>
          <w:rFonts w:ascii="Times New Roman" w:eastAsia="Segoe UI" w:hAnsi="Times New Roman" w:cs="Times New Roman"/>
          <w:sz w:val="24"/>
          <w:szCs w:val="24"/>
        </w:rPr>
        <w:t>in regard to</w:t>
      </w:r>
      <w:proofErr w:type="gramEnd"/>
      <w:r w:rsidRPr="00683FBF">
        <w:rPr>
          <w:rFonts w:ascii="Times New Roman" w:eastAsia="Segoe UI" w:hAnsi="Times New Roman" w:cs="Times New Roman"/>
          <w:sz w:val="24"/>
          <w:szCs w:val="24"/>
        </w:rPr>
        <w:t xml:space="preserve"> this investigation and the offender. The report concluded the introduction of a national intelligence system, allowing information to be collected when concerning a person posing as a threat and allowing the sharing of this information before that person is employed. Stronger, more consistent vetting should be undertaken when working with children and a database should allow the searching of alleged offences (</w:t>
      </w:r>
      <w:proofErr w:type="spellStart"/>
      <w:r w:rsidRPr="00683FBF">
        <w:rPr>
          <w:rFonts w:ascii="Times New Roman" w:eastAsia="Segoe UI" w:hAnsi="Times New Roman" w:cs="Times New Roman"/>
          <w:sz w:val="24"/>
          <w:szCs w:val="24"/>
        </w:rPr>
        <w:t>Bichard</w:t>
      </w:r>
      <w:proofErr w:type="spellEnd"/>
      <w:r w:rsidRPr="00683FBF">
        <w:rPr>
          <w:rFonts w:ascii="Times New Roman" w:eastAsia="Segoe UI" w:hAnsi="Times New Roman" w:cs="Times New Roman"/>
          <w:sz w:val="24"/>
          <w:szCs w:val="24"/>
        </w:rPr>
        <w:t xml:space="preserve">, 2004). These are just some of the recommendations identified in the ‘The </w:t>
      </w:r>
      <w:proofErr w:type="spellStart"/>
      <w:r w:rsidRPr="00683FBF">
        <w:rPr>
          <w:rFonts w:ascii="Times New Roman" w:eastAsia="Segoe UI" w:hAnsi="Times New Roman" w:cs="Times New Roman"/>
          <w:sz w:val="24"/>
          <w:szCs w:val="24"/>
        </w:rPr>
        <w:t>Bichard</w:t>
      </w:r>
      <w:proofErr w:type="spellEnd"/>
      <w:r w:rsidRPr="00683FBF">
        <w:rPr>
          <w:rFonts w:ascii="Times New Roman" w:eastAsia="Segoe UI" w:hAnsi="Times New Roman" w:cs="Times New Roman"/>
          <w:sz w:val="24"/>
          <w:szCs w:val="24"/>
        </w:rPr>
        <w:t xml:space="preserve"> Enquiry’.</w:t>
      </w:r>
    </w:p>
    <w:p w14:paraId="01CCB9F4" w14:textId="77777777" w:rsidR="002873C8" w:rsidRPr="00683FBF" w:rsidRDefault="002873C8" w:rsidP="002873C8">
      <w:pPr>
        <w:shd w:val="clear" w:color="auto" w:fill="FFFFFF"/>
        <w:spacing w:before="100" w:beforeAutospacing="1" w:after="100" w:afterAutospacing="1" w:line="240" w:lineRule="auto"/>
        <w:rPr>
          <w:rFonts w:ascii="Times New Roman" w:eastAsia="Times New Roman" w:hAnsi="Times New Roman" w:cs="Times New Roman"/>
          <w:sz w:val="24"/>
          <w:szCs w:val="24"/>
          <w:lang w:eastAsia="en-GB"/>
        </w:rPr>
      </w:pPr>
      <w:r w:rsidRPr="00683FBF">
        <w:rPr>
          <w:rFonts w:ascii="Times New Roman" w:eastAsia="Times New Roman" w:hAnsi="Times New Roman" w:cs="Times New Roman"/>
          <w:sz w:val="24"/>
          <w:szCs w:val="24"/>
          <w:lang w:eastAsia="en-GB"/>
        </w:rPr>
        <w:t xml:space="preserve">One of the key principles within the policing role is managing risk to protect the community. Within the police there are a wide range of ways to monitor, assess and manage risk. Some of these are the national database, police intelligence, police interviews, pre-sentence reports (probation service) and prison intelligence. </w:t>
      </w:r>
    </w:p>
    <w:p w14:paraId="26068089" w14:textId="77777777" w:rsidR="002873C8" w:rsidRPr="00683FBF" w:rsidRDefault="002873C8" w:rsidP="002873C8">
      <w:pPr>
        <w:shd w:val="clear" w:color="auto" w:fill="FFFFFF"/>
        <w:spacing w:before="100" w:beforeAutospacing="1" w:after="100" w:afterAutospacing="1" w:line="240" w:lineRule="auto"/>
        <w:rPr>
          <w:rFonts w:ascii="Times New Roman" w:eastAsia="Times New Roman" w:hAnsi="Times New Roman" w:cs="Times New Roman"/>
          <w:sz w:val="24"/>
          <w:szCs w:val="24"/>
          <w:lang w:eastAsia="en-GB"/>
        </w:rPr>
      </w:pPr>
      <w:r w:rsidRPr="00683FBF">
        <w:rPr>
          <w:rFonts w:ascii="Times New Roman" w:eastAsia="Times New Roman" w:hAnsi="Times New Roman" w:cs="Times New Roman"/>
          <w:sz w:val="24"/>
          <w:szCs w:val="24"/>
          <w:lang w:eastAsia="en-GB"/>
        </w:rPr>
        <w:lastRenderedPageBreak/>
        <w:t xml:space="preserve">In 2000 the tabloid paper ‘News of the World’ campaigned for laws to protect children from sex offenders. This was after the much-publicised killing of Sarah Payne. In 2010 the sex offender’s discloser scheme in England and Wales introduced ‘Sarah’s Law’. Sarah’s Law allows anyone to ask the police if someone who has access to a </w:t>
      </w:r>
      <w:proofErr w:type="gramStart"/>
      <w:r w:rsidRPr="00683FBF">
        <w:rPr>
          <w:rFonts w:ascii="Times New Roman" w:eastAsia="Times New Roman" w:hAnsi="Times New Roman" w:cs="Times New Roman"/>
          <w:sz w:val="24"/>
          <w:szCs w:val="24"/>
          <w:lang w:eastAsia="en-GB"/>
        </w:rPr>
        <w:t>child/children</w:t>
      </w:r>
      <w:proofErr w:type="gramEnd"/>
      <w:r w:rsidRPr="00683FBF">
        <w:rPr>
          <w:rFonts w:ascii="Times New Roman" w:eastAsia="Times New Roman" w:hAnsi="Times New Roman" w:cs="Times New Roman"/>
          <w:sz w:val="24"/>
          <w:szCs w:val="24"/>
          <w:lang w:eastAsia="en-GB"/>
        </w:rPr>
        <w:t xml:space="preserve">, if they have a record for child sexual offences. The information is then disclosed to the appropriate care giver of that child such as the parents by the police. Under the UK Law if a parent for example is given the information then they are not allowed to pass the information onto another. </w:t>
      </w:r>
    </w:p>
    <w:p w14:paraId="627DD8C5" w14:textId="77777777" w:rsidR="002873C8" w:rsidRPr="00683FBF" w:rsidRDefault="002873C8" w:rsidP="002873C8">
      <w:pPr>
        <w:shd w:val="clear" w:color="auto" w:fill="FFFFFF"/>
        <w:spacing w:before="100" w:beforeAutospacing="1" w:after="100" w:afterAutospacing="1" w:line="240" w:lineRule="auto"/>
        <w:rPr>
          <w:rFonts w:ascii="Times New Roman" w:eastAsia="Times New Roman" w:hAnsi="Times New Roman" w:cs="Times New Roman"/>
          <w:sz w:val="24"/>
          <w:szCs w:val="24"/>
          <w:lang w:eastAsia="en-GB"/>
        </w:rPr>
      </w:pPr>
      <w:r w:rsidRPr="00683FBF">
        <w:rPr>
          <w:rFonts w:ascii="Times New Roman" w:eastAsia="Times New Roman" w:hAnsi="Times New Roman" w:cs="Times New Roman"/>
          <w:sz w:val="24"/>
          <w:szCs w:val="24"/>
          <w:lang w:eastAsia="en-GB"/>
        </w:rPr>
        <w:t xml:space="preserve">In the US there is ‘Megan’s Law’ which allows more sharing of information including the offenders name, address and pictures of the offender made public in some states. </w:t>
      </w:r>
    </w:p>
    <w:p w14:paraId="10F1D59C" w14:textId="77777777" w:rsidR="002873C8" w:rsidRPr="00683FBF" w:rsidRDefault="002873C8" w:rsidP="002873C8">
      <w:pPr>
        <w:shd w:val="clear" w:color="auto" w:fill="FFFFFF"/>
        <w:spacing w:before="100" w:beforeAutospacing="1" w:after="100" w:afterAutospacing="1" w:line="240" w:lineRule="auto"/>
        <w:rPr>
          <w:rFonts w:ascii="Times New Roman" w:eastAsia="Times New Roman" w:hAnsi="Times New Roman" w:cs="Times New Roman"/>
          <w:sz w:val="24"/>
          <w:szCs w:val="24"/>
          <w:lang w:eastAsia="en-GB"/>
        </w:rPr>
      </w:pPr>
      <w:r w:rsidRPr="00683FBF">
        <w:rPr>
          <w:rFonts w:ascii="Times New Roman" w:eastAsia="Times New Roman" w:hAnsi="Times New Roman" w:cs="Times New Roman"/>
          <w:sz w:val="24"/>
          <w:szCs w:val="24"/>
          <w:lang w:eastAsia="en-GB"/>
        </w:rPr>
        <w:t xml:space="preserve">More recently within the UK there has been public outrage and demands for tougher legislation following the </w:t>
      </w:r>
      <w:proofErr w:type="spellStart"/>
      <w:r w:rsidRPr="00683FBF">
        <w:rPr>
          <w:rFonts w:ascii="Times New Roman" w:eastAsia="Times New Roman" w:hAnsi="Times New Roman" w:cs="Times New Roman"/>
          <w:sz w:val="24"/>
          <w:szCs w:val="24"/>
          <w:lang w:eastAsia="en-GB"/>
        </w:rPr>
        <w:t>medias</w:t>
      </w:r>
      <w:proofErr w:type="spellEnd"/>
      <w:r w:rsidRPr="00683FBF">
        <w:rPr>
          <w:rFonts w:ascii="Times New Roman" w:eastAsia="Times New Roman" w:hAnsi="Times New Roman" w:cs="Times New Roman"/>
          <w:sz w:val="24"/>
          <w:szCs w:val="24"/>
          <w:lang w:eastAsia="en-GB"/>
        </w:rPr>
        <w:t xml:space="preserve"> coverage of Jimmy Saville’s sexual offences and paedophilic behaviours and the disclosures of sexual abuse within professional sports.</w:t>
      </w:r>
    </w:p>
    <w:p w14:paraId="289C858F" w14:textId="77777777" w:rsidR="002873C8" w:rsidRPr="00683FBF" w:rsidRDefault="002873C8" w:rsidP="002873C8">
      <w:pPr>
        <w:shd w:val="clear" w:color="auto" w:fill="FFFFFF"/>
        <w:spacing w:before="100" w:beforeAutospacing="1" w:after="100" w:afterAutospacing="1" w:line="240" w:lineRule="auto"/>
        <w:rPr>
          <w:rFonts w:ascii="Times New Roman" w:eastAsia="Times New Roman" w:hAnsi="Times New Roman" w:cs="Times New Roman"/>
          <w:sz w:val="24"/>
          <w:szCs w:val="24"/>
          <w:lang w:eastAsia="en-GB"/>
        </w:rPr>
      </w:pPr>
    </w:p>
    <w:p w14:paraId="17BC8828" w14:textId="77777777" w:rsidR="002873C8" w:rsidRPr="00683FBF" w:rsidRDefault="002873C8" w:rsidP="002873C8">
      <w:pPr>
        <w:shd w:val="clear" w:color="auto" w:fill="FFFFFF" w:themeFill="background1"/>
        <w:spacing w:beforeAutospacing="1" w:afterAutospacing="1" w:line="240" w:lineRule="auto"/>
        <w:jc w:val="center"/>
        <w:rPr>
          <w:rFonts w:ascii="Times New Roman" w:eastAsia="Segoe UI" w:hAnsi="Times New Roman" w:cs="Times New Roman"/>
          <w:sz w:val="24"/>
          <w:szCs w:val="24"/>
        </w:rPr>
      </w:pPr>
      <w:r w:rsidRPr="00683FBF">
        <w:rPr>
          <w:rFonts w:ascii="Times New Roman" w:eastAsia="Segoe UI" w:hAnsi="Times New Roman" w:cs="Times New Roman"/>
          <w:sz w:val="24"/>
          <w:szCs w:val="24"/>
        </w:rPr>
        <w:t>Conclusion</w:t>
      </w:r>
    </w:p>
    <w:p w14:paraId="36C02BC4" w14:textId="77777777" w:rsidR="002873C8" w:rsidRPr="00683FBF" w:rsidRDefault="002873C8" w:rsidP="002873C8">
      <w:pPr>
        <w:shd w:val="clear" w:color="auto" w:fill="FFFFFF" w:themeFill="background1"/>
        <w:spacing w:beforeAutospacing="1" w:afterAutospacing="1" w:line="240" w:lineRule="auto"/>
        <w:rPr>
          <w:rFonts w:ascii="Times New Roman" w:eastAsia="Segoe UI" w:hAnsi="Times New Roman" w:cs="Times New Roman"/>
          <w:sz w:val="24"/>
          <w:szCs w:val="24"/>
        </w:rPr>
      </w:pPr>
      <w:r w:rsidRPr="00683FBF">
        <w:rPr>
          <w:rFonts w:ascii="Times New Roman" w:eastAsia="Segoe UI" w:hAnsi="Times New Roman" w:cs="Times New Roman"/>
          <w:sz w:val="24"/>
          <w:szCs w:val="24"/>
        </w:rPr>
        <w:t xml:space="preserve">MAPPA has been in existence for over 19 years and overall has shown to reduce reoffending rates, however, failure to protect the public such as the Soham murders can affect public confidence. The British press following incidents such as the Sarah Payne murder have called for a blanket disclosure of offenders which has support from the British public following the media coverage of incidents within the UK. MAPPA, however, offers an acceptable and practical alternative to managing and monitoring the risk of an offender in the community. </w:t>
      </w:r>
    </w:p>
    <w:p w14:paraId="6B4A943D" w14:textId="77777777" w:rsidR="002873C8" w:rsidRPr="002873C8" w:rsidRDefault="002873C8" w:rsidP="002873C8">
      <w:pPr>
        <w:shd w:val="clear" w:color="auto" w:fill="FFFFFF"/>
        <w:spacing w:before="100" w:beforeAutospacing="1" w:after="100" w:afterAutospacing="1" w:line="240" w:lineRule="auto"/>
        <w:rPr>
          <w:rFonts w:ascii="Segoe UI" w:eastAsia="Times New Roman" w:hAnsi="Segoe UI" w:cs="Segoe UI"/>
          <w:color w:val="201F1E"/>
          <w:sz w:val="23"/>
          <w:szCs w:val="23"/>
          <w:lang w:eastAsia="en-GB"/>
        </w:rPr>
      </w:pPr>
    </w:p>
    <w:p w14:paraId="4BCEC7AF" w14:textId="56CF6F0C" w:rsidR="007C4908" w:rsidRDefault="007C4908" w:rsidP="005338F3">
      <w:pPr>
        <w:shd w:val="clear" w:color="auto" w:fill="FFFFFF"/>
        <w:spacing w:before="100" w:beforeAutospacing="1" w:after="100" w:afterAutospacing="1" w:line="240" w:lineRule="auto"/>
        <w:jc w:val="center"/>
        <w:rPr>
          <w:rFonts w:ascii="Segoe UI" w:eastAsia="Times New Roman" w:hAnsi="Segoe UI" w:cs="Segoe UI"/>
          <w:i/>
          <w:iCs/>
          <w:color w:val="201F1E"/>
          <w:sz w:val="23"/>
          <w:szCs w:val="23"/>
          <w:lang w:eastAsia="en-GB"/>
        </w:rPr>
      </w:pPr>
    </w:p>
    <w:p w14:paraId="6EE3FD77" w14:textId="77777777" w:rsidR="007C4908" w:rsidRPr="007C4908" w:rsidRDefault="007C4908" w:rsidP="007C4908">
      <w:pPr>
        <w:shd w:val="clear" w:color="auto" w:fill="FFFFFF"/>
        <w:spacing w:before="100" w:beforeAutospacing="1" w:after="100" w:afterAutospacing="1" w:line="240" w:lineRule="auto"/>
        <w:rPr>
          <w:rFonts w:ascii="Segoe UI" w:eastAsia="Times New Roman" w:hAnsi="Segoe UI" w:cs="Segoe UI"/>
          <w:color w:val="201F1E"/>
          <w:sz w:val="23"/>
          <w:szCs w:val="23"/>
          <w:lang w:eastAsia="en-GB"/>
        </w:rPr>
      </w:pPr>
    </w:p>
    <w:p w14:paraId="565571AE" w14:textId="77777777" w:rsidR="002873C8" w:rsidRDefault="002873C8" w:rsidP="005338F3">
      <w:pPr>
        <w:shd w:val="clear" w:color="auto" w:fill="FFFFFF"/>
        <w:spacing w:before="100" w:beforeAutospacing="1" w:after="100" w:afterAutospacing="1" w:line="240" w:lineRule="auto"/>
        <w:rPr>
          <w:rFonts w:ascii="Segoe UI" w:eastAsia="Times New Roman" w:hAnsi="Segoe UI" w:cs="Segoe UI"/>
          <w:color w:val="201F1E"/>
          <w:sz w:val="23"/>
          <w:szCs w:val="23"/>
          <w:lang w:eastAsia="en-GB"/>
        </w:rPr>
      </w:pPr>
    </w:p>
    <w:p w14:paraId="703C0458" w14:textId="77777777" w:rsidR="002873C8" w:rsidRDefault="002873C8" w:rsidP="005338F3">
      <w:pPr>
        <w:shd w:val="clear" w:color="auto" w:fill="FFFFFF"/>
        <w:spacing w:before="100" w:beforeAutospacing="1" w:after="100" w:afterAutospacing="1" w:line="240" w:lineRule="auto"/>
        <w:rPr>
          <w:rFonts w:ascii="Segoe UI" w:eastAsia="Times New Roman" w:hAnsi="Segoe UI" w:cs="Segoe UI"/>
          <w:color w:val="201F1E"/>
          <w:sz w:val="23"/>
          <w:szCs w:val="23"/>
          <w:lang w:eastAsia="en-GB"/>
        </w:rPr>
      </w:pPr>
    </w:p>
    <w:p w14:paraId="3D6E8453" w14:textId="77777777" w:rsidR="002873C8" w:rsidRDefault="002873C8" w:rsidP="005338F3">
      <w:pPr>
        <w:shd w:val="clear" w:color="auto" w:fill="FFFFFF"/>
        <w:spacing w:before="100" w:beforeAutospacing="1" w:after="100" w:afterAutospacing="1" w:line="240" w:lineRule="auto"/>
        <w:rPr>
          <w:rFonts w:ascii="Segoe UI" w:eastAsia="Times New Roman" w:hAnsi="Segoe UI" w:cs="Segoe UI"/>
          <w:color w:val="201F1E"/>
          <w:sz w:val="23"/>
          <w:szCs w:val="23"/>
          <w:lang w:eastAsia="en-GB"/>
        </w:rPr>
      </w:pPr>
    </w:p>
    <w:p w14:paraId="041023D6" w14:textId="77777777" w:rsidR="002873C8" w:rsidRDefault="002873C8" w:rsidP="005338F3">
      <w:pPr>
        <w:shd w:val="clear" w:color="auto" w:fill="FFFFFF"/>
        <w:spacing w:before="100" w:beforeAutospacing="1" w:after="100" w:afterAutospacing="1" w:line="240" w:lineRule="auto"/>
        <w:rPr>
          <w:rFonts w:ascii="Segoe UI" w:eastAsia="Times New Roman" w:hAnsi="Segoe UI" w:cs="Segoe UI"/>
          <w:color w:val="201F1E"/>
          <w:sz w:val="23"/>
          <w:szCs w:val="23"/>
          <w:lang w:eastAsia="en-GB"/>
        </w:rPr>
      </w:pPr>
    </w:p>
    <w:p w14:paraId="578F1CB6" w14:textId="77777777" w:rsidR="002873C8" w:rsidRDefault="002873C8" w:rsidP="005338F3">
      <w:pPr>
        <w:shd w:val="clear" w:color="auto" w:fill="FFFFFF"/>
        <w:spacing w:before="100" w:beforeAutospacing="1" w:after="100" w:afterAutospacing="1" w:line="240" w:lineRule="auto"/>
        <w:rPr>
          <w:rFonts w:ascii="Segoe UI" w:eastAsia="Times New Roman" w:hAnsi="Segoe UI" w:cs="Segoe UI"/>
          <w:color w:val="201F1E"/>
          <w:sz w:val="23"/>
          <w:szCs w:val="23"/>
          <w:lang w:eastAsia="en-GB"/>
        </w:rPr>
      </w:pPr>
    </w:p>
    <w:p w14:paraId="3BC620E1" w14:textId="77777777" w:rsidR="002873C8" w:rsidRDefault="002873C8" w:rsidP="005338F3">
      <w:pPr>
        <w:shd w:val="clear" w:color="auto" w:fill="FFFFFF"/>
        <w:spacing w:before="100" w:beforeAutospacing="1" w:after="100" w:afterAutospacing="1" w:line="240" w:lineRule="auto"/>
        <w:rPr>
          <w:rFonts w:ascii="Segoe UI" w:eastAsia="Times New Roman" w:hAnsi="Segoe UI" w:cs="Segoe UI"/>
          <w:color w:val="201F1E"/>
          <w:sz w:val="23"/>
          <w:szCs w:val="23"/>
          <w:lang w:eastAsia="en-GB"/>
        </w:rPr>
      </w:pPr>
    </w:p>
    <w:p w14:paraId="77641C36" w14:textId="77777777" w:rsidR="002873C8" w:rsidRDefault="002873C8" w:rsidP="005338F3">
      <w:pPr>
        <w:shd w:val="clear" w:color="auto" w:fill="FFFFFF"/>
        <w:spacing w:before="100" w:beforeAutospacing="1" w:after="100" w:afterAutospacing="1" w:line="240" w:lineRule="auto"/>
        <w:rPr>
          <w:rFonts w:ascii="Segoe UI" w:eastAsia="Times New Roman" w:hAnsi="Segoe UI" w:cs="Segoe UI"/>
          <w:color w:val="201F1E"/>
          <w:sz w:val="23"/>
          <w:szCs w:val="23"/>
          <w:lang w:eastAsia="en-GB"/>
        </w:rPr>
      </w:pPr>
    </w:p>
    <w:p w14:paraId="7814D2C6" w14:textId="77777777" w:rsidR="00076B01" w:rsidRDefault="00076B01" w:rsidP="005338F3">
      <w:pPr>
        <w:shd w:val="clear" w:color="auto" w:fill="FFFFFF"/>
        <w:spacing w:before="100" w:beforeAutospacing="1" w:after="100" w:afterAutospacing="1" w:line="240" w:lineRule="auto"/>
        <w:rPr>
          <w:rFonts w:ascii="Segoe UI" w:eastAsia="Times New Roman" w:hAnsi="Segoe UI" w:cs="Segoe UI"/>
          <w:color w:val="201F1E"/>
          <w:sz w:val="23"/>
          <w:szCs w:val="23"/>
          <w:lang w:eastAsia="en-GB"/>
        </w:rPr>
      </w:pPr>
    </w:p>
    <w:p w14:paraId="79A34615" w14:textId="44EDF675" w:rsidR="005338F3" w:rsidRPr="005338F3" w:rsidRDefault="005338F3" w:rsidP="005338F3">
      <w:pPr>
        <w:shd w:val="clear" w:color="auto" w:fill="FFFFFF"/>
        <w:spacing w:before="100" w:beforeAutospacing="1" w:after="100" w:afterAutospacing="1" w:line="240" w:lineRule="auto"/>
        <w:rPr>
          <w:rFonts w:ascii="Segoe UI" w:eastAsia="Times New Roman" w:hAnsi="Segoe UI" w:cs="Segoe UI"/>
          <w:color w:val="201F1E"/>
          <w:sz w:val="23"/>
          <w:szCs w:val="23"/>
          <w:lang w:eastAsia="en-GB"/>
        </w:rPr>
      </w:pPr>
      <w:r w:rsidRPr="005338F3">
        <w:rPr>
          <w:rFonts w:ascii="Segoe UI" w:eastAsia="Times New Roman" w:hAnsi="Segoe UI" w:cs="Segoe UI"/>
          <w:color w:val="201F1E"/>
          <w:sz w:val="23"/>
          <w:szCs w:val="23"/>
          <w:lang w:eastAsia="en-GB"/>
        </w:rPr>
        <w:lastRenderedPageBreak/>
        <w:t>2. The actions of police officers are governed by the 10 standards of professional behaviour and the general attitudes and approaches to police work are underpinned by the policing principles of accountability, fairness, honesty, integrity, leadership, objectivity, openness, respect and selflessness</w:t>
      </w:r>
      <w:r w:rsidRPr="005338F3">
        <w:rPr>
          <w:rFonts w:ascii="Segoe UI" w:eastAsia="Times New Roman" w:hAnsi="Segoe UI" w:cs="Segoe UI"/>
          <w:i/>
          <w:iCs/>
          <w:color w:val="201F1E"/>
          <w:sz w:val="23"/>
          <w:szCs w:val="23"/>
          <w:lang w:eastAsia="en-GB"/>
        </w:rPr>
        <w:t>.</w:t>
      </w:r>
    </w:p>
    <w:p w14:paraId="07C49E7A" w14:textId="387B9213" w:rsidR="005338F3" w:rsidRDefault="005338F3" w:rsidP="005338F3">
      <w:pPr>
        <w:shd w:val="clear" w:color="auto" w:fill="FFFFFF"/>
        <w:spacing w:before="100" w:beforeAutospacing="1" w:after="100" w:afterAutospacing="1" w:line="240" w:lineRule="auto"/>
        <w:jc w:val="center"/>
        <w:rPr>
          <w:rFonts w:ascii="Segoe UI" w:eastAsia="Times New Roman" w:hAnsi="Segoe UI" w:cs="Segoe UI"/>
          <w:i/>
          <w:iCs/>
          <w:color w:val="201F1E"/>
          <w:sz w:val="23"/>
          <w:szCs w:val="23"/>
          <w:lang w:eastAsia="en-GB"/>
        </w:rPr>
      </w:pPr>
      <w:r w:rsidRPr="005338F3">
        <w:rPr>
          <w:rFonts w:ascii="Segoe UI" w:eastAsia="Times New Roman" w:hAnsi="Segoe UI" w:cs="Segoe UI"/>
          <w:b/>
          <w:bCs/>
          <w:color w:val="201F1E"/>
          <w:sz w:val="23"/>
          <w:szCs w:val="23"/>
          <w:lang w:eastAsia="en-GB"/>
        </w:rPr>
        <w:t>Essay two title:</w:t>
      </w:r>
      <w:r w:rsidRPr="005338F3">
        <w:rPr>
          <w:rFonts w:ascii="Segoe UI" w:eastAsia="Times New Roman" w:hAnsi="Segoe UI" w:cs="Segoe UI"/>
          <w:color w:val="201F1E"/>
          <w:sz w:val="23"/>
          <w:szCs w:val="23"/>
          <w:lang w:eastAsia="en-GB"/>
        </w:rPr>
        <w:t> </w:t>
      </w:r>
      <w:r w:rsidRPr="005338F3">
        <w:rPr>
          <w:rFonts w:ascii="Segoe UI" w:eastAsia="Times New Roman" w:hAnsi="Segoe UI" w:cs="Segoe UI"/>
          <w:i/>
          <w:iCs/>
          <w:color w:val="201F1E"/>
          <w:sz w:val="23"/>
          <w:szCs w:val="23"/>
          <w:lang w:eastAsia="en-GB"/>
        </w:rPr>
        <w:t>‘Analyse the role of professional standards and independent bodies such as the IOPC or HMICFRS in holding the police accountable to the public and the impact of malpractice and corruption on policing using examples to support your argument’.</w:t>
      </w:r>
    </w:p>
    <w:p w14:paraId="38891C71" w14:textId="77777777" w:rsidR="002873C8" w:rsidRDefault="002873C8" w:rsidP="002873C8">
      <w:pPr>
        <w:shd w:val="clear" w:color="auto" w:fill="FFFFFF"/>
        <w:spacing w:before="100" w:beforeAutospacing="1" w:after="100" w:afterAutospacing="1" w:line="240" w:lineRule="auto"/>
        <w:rPr>
          <w:rFonts w:ascii="Segoe UI" w:eastAsia="Times New Roman" w:hAnsi="Segoe UI" w:cs="Segoe UI"/>
          <w:i/>
          <w:iCs/>
          <w:color w:val="201F1E"/>
          <w:sz w:val="23"/>
          <w:szCs w:val="23"/>
          <w:lang w:eastAsia="en-GB"/>
        </w:rPr>
      </w:pPr>
    </w:p>
    <w:p w14:paraId="7F14F543" w14:textId="77777777" w:rsidR="002873C8" w:rsidRDefault="002873C8" w:rsidP="002873C8">
      <w:pPr>
        <w:shd w:val="clear" w:color="auto" w:fill="FFFFFF"/>
        <w:spacing w:before="100" w:beforeAutospacing="1" w:after="100" w:afterAutospacing="1" w:line="240" w:lineRule="auto"/>
        <w:jc w:val="center"/>
        <w:rPr>
          <w:rFonts w:ascii="Times New Roman" w:eastAsia="Times New Roman" w:hAnsi="Times New Roman" w:cs="Times New Roman"/>
          <w:color w:val="201F1E"/>
          <w:sz w:val="24"/>
          <w:szCs w:val="24"/>
          <w:lang w:eastAsia="en-GB"/>
        </w:rPr>
      </w:pPr>
      <w:r>
        <w:rPr>
          <w:rFonts w:ascii="Times New Roman" w:eastAsia="Times New Roman" w:hAnsi="Times New Roman" w:cs="Times New Roman"/>
          <w:color w:val="201F1E"/>
          <w:sz w:val="24"/>
          <w:szCs w:val="24"/>
          <w:lang w:eastAsia="en-GB"/>
        </w:rPr>
        <w:t>Introduction</w:t>
      </w:r>
    </w:p>
    <w:p w14:paraId="6211FFDA" w14:textId="77777777" w:rsidR="002873C8" w:rsidRDefault="002873C8" w:rsidP="002873C8">
      <w:pPr>
        <w:shd w:val="clear" w:color="auto" w:fill="FFFFFF"/>
        <w:spacing w:before="100" w:beforeAutospacing="1" w:after="100" w:afterAutospacing="1" w:line="240" w:lineRule="auto"/>
        <w:rPr>
          <w:rFonts w:ascii="Times New Roman" w:eastAsia="Times New Roman" w:hAnsi="Times New Roman" w:cs="Times New Roman"/>
          <w:color w:val="201F1E"/>
          <w:sz w:val="24"/>
          <w:szCs w:val="24"/>
          <w:lang w:eastAsia="en-GB"/>
        </w:rPr>
      </w:pPr>
      <w:r>
        <w:rPr>
          <w:rFonts w:ascii="Times New Roman" w:eastAsia="Times New Roman" w:hAnsi="Times New Roman" w:cs="Times New Roman"/>
          <w:color w:val="201F1E"/>
          <w:sz w:val="24"/>
          <w:szCs w:val="24"/>
          <w:lang w:eastAsia="en-GB"/>
        </w:rPr>
        <w:t xml:space="preserve">Professional Standards Departments (PSD) is department within the police service that deals with complaints which can be from members of the public against officers and police staff. PSD receives information such as a complaint, records, investigates and resolves. The College of Policing (2021) states that PSD relies on the </w:t>
      </w:r>
      <w:proofErr w:type="spellStart"/>
      <w:r>
        <w:rPr>
          <w:rFonts w:ascii="Times New Roman" w:eastAsia="Times New Roman" w:hAnsi="Times New Roman" w:cs="Times New Roman"/>
          <w:color w:val="201F1E"/>
          <w:sz w:val="24"/>
          <w:szCs w:val="24"/>
          <w:lang w:eastAsia="en-GB"/>
        </w:rPr>
        <w:t>publics</w:t>
      </w:r>
      <w:proofErr w:type="spellEnd"/>
      <w:r>
        <w:rPr>
          <w:rFonts w:ascii="Times New Roman" w:eastAsia="Times New Roman" w:hAnsi="Times New Roman" w:cs="Times New Roman"/>
          <w:color w:val="201F1E"/>
          <w:sz w:val="24"/>
          <w:szCs w:val="24"/>
          <w:lang w:eastAsia="en-GB"/>
        </w:rPr>
        <w:t xml:space="preserve"> trust in the police and PSD play a vital part in the maintenance of the public’s trust and confidence. The Independent Office for Police Conduct (IOPC) are independent of the police and investigate more serious and sensitive incidents. </w:t>
      </w:r>
    </w:p>
    <w:p w14:paraId="6791396A" w14:textId="77777777" w:rsidR="002873C8" w:rsidRDefault="002873C8" w:rsidP="002873C8">
      <w:pPr>
        <w:shd w:val="clear" w:color="auto" w:fill="FFFFFF"/>
        <w:spacing w:before="100" w:beforeAutospacing="1" w:after="100" w:afterAutospacing="1" w:line="240" w:lineRule="auto"/>
        <w:rPr>
          <w:rFonts w:ascii="Times New Roman" w:eastAsia="Times New Roman" w:hAnsi="Times New Roman" w:cs="Times New Roman"/>
          <w:color w:val="201F1E"/>
          <w:sz w:val="24"/>
          <w:szCs w:val="24"/>
          <w:lang w:eastAsia="en-GB"/>
        </w:rPr>
      </w:pPr>
      <w:r>
        <w:rPr>
          <w:rFonts w:ascii="Times New Roman" w:eastAsia="Times New Roman" w:hAnsi="Times New Roman" w:cs="Times New Roman"/>
          <w:color w:val="201F1E"/>
          <w:sz w:val="24"/>
          <w:szCs w:val="24"/>
          <w:lang w:eastAsia="en-GB"/>
        </w:rPr>
        <w:t xml:space="preserve">Her Majesty’s Inspectorate of Constabulary and Fire &amp; Rescue Service (HMICFRS) is independent of the police service and the Government. Their independence and inspection rights are entrusted in Her Majesty’s inspectors, who are Crown appointees. They carry out an annual assessment Police effectiveness, efficiency and legitimacy (PEEL) inspections of police forces in England and Wales. </w:t>
      </w:r>
    </w:p>
    <w:p w14:paraId="495494F0" w14:textId="77777777" w:rsidR="002873C8" w:rsidRDefault="002873C8" w:rsidP="002873C8">
      <w:pPr>
        <w:shd w:val="clear" w:color="auto" w:fill="FFFFFF"/>
        <w:spacing w:before="100" w:beforeAutospacing="1" w:after="100" w:afterAutospacing="1" w:line="240" w:lineRule="auto"/>
        <w:rPr>
          <w:rFonts w:ascii="Times New Roman" w:hAnsi="Times New Roman" w:cs="Times New Roman"/>
          <w:sz w:val="24"/>
          <w:szCs w:val="24"/>
        </w:rPr>
      </w:pPr>
      <w:r>
        <w:rPr>
          <w:rFonts w:ascii="Times New Roman" w:eastAsia="Times New Roman" w:hAnsi="Times New Roman" w:cs="Times New Roman"/>
          <w:color w:val="201F1E"/>
          <w:sz w:val="24"/>
          <w:szCs w:val="24"/>
          <w:lang w:eastAsia="en-GB"/>
        </w:rPr>
        <w:t>In the national PEEL report (2017) it was founded that most forces provided the public with information on how to make a complaint and officers had the knowledge to help guide someone through the first stages of making a complaint.</w:t>
      </w:r>
      <w:r>
        <w:rPr>
          <w:rFonts w:ascii="Times New Roman" w:hAnsi="Times New Roman" w:cs="Times New Roman"/>
          <w:sz w:val="24"/>
          <w:szCs w:val="24"/>
        </w:rPr>
        <w:t xml:space="preserve"> Public views are important because IPCC is responsible under the Police Reform Act 2002 for maintaining public confidence in the police complaints system.</w:t>
      </w:r>
      <w:r>
        <w:rPr>
          <w:rFonts w:ascii="Times New Roman" w:eastAsia="Times New Roman" w:hAnsi="Times New Roman" w:cs="Times New Roman"/>
          <w:color w:val="201F1E"/>
          <w:sz w:val="24"/>
          <w:szCs w:val="24"/>
          <w:lang w:eastAsia="en-GB"/>
        </w:rPr>
        <w:t xml:space="preserve"> Complaints can provide information to help forces understand and improve their service. It also provides the force with the opportunity to rebuild relationships with the public following a negative experience.</w:t>
      </w:r>
      <w:r>
        <w:rPr>
          <w:rFonts w:ascii="Times New Roman" w:hAnsi="Times New Roman" w:cs="Times New Roman"/>
          <w:sz w:val="24"/>
          <w:szCs w:val="24"/>
        </w:rPr>
        <w:t xml:space="preserve"> </w:t>
      </w:r>
    </w:p>
    <w:p w14:paraId="4CE29793" w14:textId="77777777" w:rsidR="002873C8" w:rsidRDefault="002873C8" w:rsidP="002873C8">
      <w:pPr>
        <w:shd w:val="clear" w:color="auto" w:fill="FFFFFF"/>
        <w:spacing w:before="100" w:beforeAutospacing="1" w:after="100" w:afterAutospacing="1" w:line="240" w:lineRule="auto"/>
        <w:rPr>
          <w:rFonts w:ascii="Times New Roman" w:hAnsi="Times New Roman" w:cs="Times New Roman"/>
          <w:sz w:val="24"/>
          <w:szCs w:val="24"/>
        </w:rPr>
      </w:pPr>
    </w:p>
    <w:p w14:paraId="2BDDBAD2" w14:textId="3AA1E70E" w:rsidR="002873C8" w:rsidRDefault="002873C8" w:rsidP="002873C8">
      <w:pPr>
        <w:shd w:val="clear" w:color="auto" w:fill="FFFFFF"/>
        <w:spacing w:before="100" w:beforeAutospacing="1" w:after="100" w:afterAutospacing="1" w:line="240" w:lineRule="auto"/>
        <w:jc w:val="center"/>
        <w:rPr>
          <w:rFonts w:ascii="Times New Roman" w:hAnsi="Times New Roman" w:cs="Times New Roman"/>
          <w:sz w:val="24"/>
          <w:szCs w:val="24"/>
        </w:rPr>
      </w:pPr>
      <w:r>
        <w:rPr>
          <w:rFonts w:ascii="Times New Roman" w:hAnsi="Times New Roman" w:cs="Times New Roman"/>
          <w:sz w:val="24"/>
          <w:szCs w:val="24"/>
        </w:rPr>
        <w:t>Malpractice and Corruption Cases in Great Britain</w:t>
      </w:r>
    </w:p>
    <w:p w14:paraId="7454CAA6" w14:textId="77777777" w:rsidR="002873C8" w:rsidRDefault="002873C8" w:rsidP="002873C8">
      <w:pPr>
        <w:shd w:val="clear" w:color="auto" w:fill="FFFFFF"/>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 xml:space="preserve">On valentine’s Day 1988, Lynette White, 20, was murdered. Five men were initially charged and three where jailed in 1990. Two years later the Court of Appeal quashed their convictions. In 2003 Jeffrey </w:t>
      </w:r>
      <w:proofErr w:type="spellStart"/>
      <w:r>
        <w:rPr>
          <w:rFonts w:ascii="Times New Roman" w:hAnsi="Times New Roman" w:cs="Times New Roman"/>
          <w:sz w:val="24"/>
          <w:szCs w:val="24"/>
        </w:rPr>
        <w:t>Grafoor</w:t>
      </w:r>
      <w:proofErr w:type="spellEnd"/>
      <w:r>
        <w:rPr>
          <w:rFonts w:ascii="Times New Roman" w:hAnsi="Times New Roman" w:cs="Times New Roman"/>
          <w:sz w:val="24"/>
          <w:szCs w:val="24"/>
        </w:rPr>
        <w:t xml:space="preserve"> was sentenced to life imprisonment after ground-breaking advances in DNA. </w:t>
      </w:r>
    </w:p>
    <w:p w14:paraId="73EF43A1" w14:textId="77777777" w:rsidR="002873C8" w:rsidRDefault="002873C8" w:rsidP="002873C8">
      <w:pPr>
        <w:shd w:val="clear" w:color="auto" w:fill="FFFFFF"/>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 xml:space="preserve">Eight South Wales Police officers stood trial at Swansea Crown court in 2011 and it was the biggest police corruption trial in British Legal history, costing thirty million. No police officers </w:t>
      </w:r>
      <w:proofErr w:type="spellStart"/>
      <w:r>
        <w:rPr>
          <w:rFonts w:ascii="Times New Roman" w:hAnsi="Times New Roman" w:cs="Times New Roman"/>
          <w:sz w:val="24"/>
          <w:szCs w:val="24"/>
        </w:rPr>
        <w:t>where</w:t>
      </w:r>
      <w:proofErr w:type="spellEnd"/>
      <w:r>
        <w:rPr>
          <w:rFonts w:ascii="Times New Roman" w:hAnsi="Times New Roman" w:cs="Times New Roman"/>
          <w:sz w:val="24"/>
          <w:szCs w:val="24"/>
        </w:rPr>
        <w:t xml:space="preserve"> charged over the Cardiff Three miscarriage of justice and the independent Police Complaints Commission (IPCC) concluded that it was satisfied with South Wales Police investigation into the allegations of police misconduct, however, criticism from </w:t>
      </w:r>
      <w:r>
        <w:rPr>
          <w:rFonts w:ascii="Times New Roman" w:hAnsi="Times New Roman" w:cs="Times New Roman"/>
          <w:sz w:val="24"/>
          <w:szCs w:val="24"/>
        </w:rPr>
        <w:lastRenderedPageBreak/>
        <w:t xml:space="preserve">supporters of the Cardiff Three flowed after the IPCC used South Wales Police force to head the investigation. The court was informed that documents were destroyed, and the trial collapsed, these files were later found. </w:t>
      </w:r>
    </w:p>
    <w:p w14:paraId="3D02651C" w14:textId="77777777" w:rsidR="002873C8" w:rsidRDefault="002873C8" w:rsidP="002873C8">
      <w:pPr>
        <w:shd w:val="clear" w:color="auto" w:fill="FFFFFF"/>
        <w:spacing w:before="100" w:beforeAutospacing="1" w:after="100" w:afterAutospacing="1" w:line="240" w:lineRule="auto"/>
        <w:rPr>
          <w:rFonts w:ascii="Times New Roman" w:hAnsi="Times New Roman" w:cs="Times New Roman"/>
          <w:sz w:val="24"/>
          <w:szCs w:val="24"/>
        </w:rPr>
      </w:pPr>
      <w:proofErr w:type="spellStart"/>
      <w:r>
        <w:rPr>
          <w:rFonts w:ascii="Times New Roman" w:hAnsi="Times New Roman" w:cs="Times New Roman"/>
          <w:sz w:val="24"/>
          <w:szCs w:val="24"/>
        </w:rPr>
        <w:t>Horwell</w:t>
      </w:r>
      <w:proofErr w:type="spellEnd"/>
      <w:r>
        <w:rPr>
          <w:rFonts w:ascii="Times New Roman" w:hAnsi="Times New Roman" w:cs="Times New Roman"/>
          <w:sz w:val="24"/>
          <w:szCs w:val="24"/>
        </w:rPr>
        <w:t xml:space="preserve"> (2017) found that the exhibits officer had no training. Resources had been inefficiently deployed. Insufficient emphasis was placed on the importance of bloodstains, Hacking and Thornley stressed the importance of the foreign bloodstains and the need to exhaust all scientific possibilities including DNA profiling. Integrity of police officer dealing with the case was questioned following reports that so many witnesses changed their statements to fit the investigation and that they were under pressure from police officers. Two major witnesses in the case have stated they lied to assist the police case. </w:t>
      </w:r>
    </w:p>
    <w:p w14:paraId="1FEDB31F" w14:textId="77777777" w:rsidR="002873C8" w:rsidRDefault="002873C8" w:rsidP="002873C8">
      <w:pPr>
        <w:shd w:val="clear" w:color="auto" w:fill="FFFFFF"/>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Tom Davies the commissioner for Wales stated:</w:t>
      </w:r>
    </w:p>
    <w:p w14:paraId="7CFD7ED4" w14:textId="77777777" w:rsidR="002873C8" w:rsidRDefault="002873C8" w:rsidP="002873C8">
      <w:pPr>
        <w:shd w:val="clear" w:color="auto" w:fill="FFFFFF"/>
        <w:spacing w:before="100" w:beforeAutospacing="1" w:after="100" w:afterAutospacing="1" w:line="240" w:lineRule="auto"/>
        <w:ind w:left="1440" w:firstLine="60"/>
        <w:rPr>
          <w:rFonts w:ascii="Times New Roman" w:hAnsi="Times New Roman" w:cs="Times New Roman"/>
          <w:sz w:val="24"/>
          <w:szCs w:val="24"/>
        </w:rPr>
      </w:pPr>
      <w:r>
        <w:rPr>
          <w:rFonts w:ascii="Times New Roman" w:hAnsi="Times New Roman" w:cs="Times New Roman"/>
          <w:sz w:val="24"/>
          <w:szCs w:val="24"/>
        </w:rPr>
        <w:t xml:space="preserve">“many lessons have been learnt from this to guide future </w:t>
      </w:r>
    </w:p>
    <w:p w14:paraId="23F791AA" w14:textId="77777777" w:rsidR="002873C8" w:rsidRDefault="002873C8" w:rsidP="002873C8">
      <w:pPr>
        <w:shd w:val="clear" w:color="auto" w:fill="FFFFFF"/>
        <w:spacing w:before="100" w:beforeAutospacing="1" w:after="100" w:afterAutospacing="1" w:line="240" w:lineRule="auto"/>
        <w:ind w:left="1440" w:firstLine="60"/>
        <w:rPr>
          <w:rFonts w:ascii="Times New Roman" w:hAnsi="Times New Roman" w:cs="Times New Roman"/>
          <w:sz w:val="24"/>
          <w:szCs w:val="24"/>
        </w:rPr>
      </w:pPr>
      <w:r>
        <w:rPr>
          <w:rFonts w:ascii="Times New Roman" w:hAnsi="Times New Roman" w:cs="Times New Roman"/>
          <w:sz w:val="24"/>
          <w:szCs w:val="24"/>
        </w:rPr>
        <w:t xml:space="preserve"> historical crime and serious misconduct investigations and</w:t>
      </w:r>
    </w:p>
    <w:p w14:paraId="6B9BE9F7" w14:textId="77777777" w:rsidR="002873C8" w:rsidRDefault="002873C8" w:rsidP="002873C8">
      <w:pPr>
        <w:shd w:val="clear" w:color="auto" w:fill="FFFFFF"/>
        <w:spacing w:before="100" w:beforeAutospacing="1" w:after="100" w:afterAutospacing="1" w:line="240" w:lineRule="auto"/>
        <w:ind w:left="1440" w:firstLine="60"/>
        <w:rPr>
          <w:rFonts w:ascii="Times New Roman" w:hAnsi="Times New Roman" w:cs="Times New Roman"/>
          <w:sz w:val="24"/>
          <w:szCs w:val="24"/>
        </w:rPr>
      </w:pPr>
      <w:r>
        <w:rPr>
          <w:rFonts w:ascii="Times New Roman" w:hAnsi="Times New Roman" w:cs="Times New Roman"/>
          <w:sz w:val="24"/>
          <w:szCs w:val="24"/>
        </w:rPr>
        <w:t xml:space="preserve"> improve police    practice in future”.</w:t>
      </w:r>
    </w:p>
    <w:p w14:paraId="576BA64F" w14:textId="77777777" w:rsidR="002873C8" w:rsidRDefault="002873C8" w:rsidP="002873C8">
      <w:pPr>
        <w:shd w:val="clear" w:color="auto" w:fill="FFFFFF"/>
        <w:spacing w:before="100" w:beforeAutospacing="1" w:after="100" w:afterAutospacing="1" w:line="240" w:lineRule="auto"/>
        <w:rPr>
          <w:rFonts w:ascii="Times New Roman" w:hAnsi="Times New Roman" w:cs="Times New Roman"/>
          <w:sz w:val="24"/>
          <w:szCs w:val="24"/>
        </w:rPr>
      </w:pPr>
      <w:proofErr w:type="spellStart"/>
      <w:r>
        <w:rPr>
          <w:rFonts w:ascii="Times New Roman" w:hAnsi="Times New Roman" w:cs="Times New Roman"/>
          <w:sz w:val="24"/>
          <w:szCs w:val="24"/>
        </w:rPr>
        <w:t>Darbyshire</w:t>
      </w:r>
      <w:proofErr w:type="spellEnd"/>
      <w:r>
        <w:rPr>
          <w:rFonts w:ascii="Times New Roman" w:hAnsi="Times New Roman" w:cs="Times New Roman"/>
          <w:sz w:val="24"/>
          <w:szCs w:val="24"/>
        </w:rPr>
        <w:t xml:space="preserve"> (2015) states an entire force can be infected by corruption if left unchecked. </w:t>
      </w:r>
    </w:p>
    <w:p w14:paraId="57D80F05" w14:textId="77777777" w:rsidR="002873C8" w:rsidRDefault="002873C8" w:rsidP="002873C8">
      <w:pPr>
        <w:shd w:val="clear" w:color="auto" w:fill="FFFFFF"/>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Back in the late 1970’s there was ‘The Fall of Scotland Yard’ where a court case exposed London Police who had been taking bribes. This was the beginning of ‘Operation Countryman’ the operation got so big the Home Office started to close it down as it was an embarrassment to the British institute. The operation gathered enough evidence to prosecute at least three Asst Commissioners, nine detective chief inspectors, four detective inspectors, 21 detective sergeants and fourteen detective constables. Dale Campbell-Savours said over 250 police officers were forced to resign and some faced criminal charges. Most retired early and only four were prosecuted. The corruption was not only a few “bad apples”</w:t>
      </w:r>
    </w:p>
    <w:p w14:paraId="16C5295B" w14:textId="77777777" w:rsidR="002873C8" w:rsidRDefault="002873C8" w:rsidP="002873C8">
      <w:pPr>
        <w:shd w:val="clear" w:color="auto" w:fill="FFFFFF"/>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 xml:space="preserve">Police misconduct and corruption is still evident within British policing, </w:t>
      </w:r>
      <w:proofErr w:type="spellStart"/>
      <w:r>
        <w:rPr>
          <w:rFonts w:ascii="Times New Roman" w:hAnsi="Times New Roman" w:cs="Times New Roman"/>
          <w:sz w:val="24"/>
          <w:szCs w:val="24"/>
        </w:rPr>
        <w:t>Darbyshire</w:t>
      </w:r>
      <w:proofErr w:type="spellEnd"/>
      <w:r>
        <w:rPr>
          <w:rFonts w:ascii="Times New Roman" w:hAnsi="Times New Roman" w:cs="Times New Roman"/>
          <w:sz w:val="24"/>
          <w:szCs w:val="24"/>
        </w:rPr>
        <w:t xml:space="preserve"> (2015) states officers fared ‘adverse consensuses’ were they to report corruption.</w:t>
      </w:r>
    </w:p>
    <w:p w14:paraId="24D0492C" w14:textId="77777777" w:rsidR="002873C8" w:rsidRDefault="002873C8" w:rsidP="002873C8">
      <w:pPr>
        <w:shd w:val="clear" w:color="auto" w:fill="FFFFFF"/>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 xml:space="preserve">More recently in 2021 in </w:t>
      </w:r>
      <w:proofErr w:type="spellStart"/>
      <w:r>
        <w:rPr>
          <w:rFonts w:ascii="Times New Roman" w:hAnsi="Times New Roman" w:cs="Times New Roman"/>
          <w:sz w:val="24"/>
          <w:szCs w:val="24"/>
        </w:rPr>
        <w:t>Covid</w:t>
      </w:r>
      <w:proofErr w:type="spellEnd"/>
      <w:r>
        <w:rPr>
          <w:rFonts w:ascii="Times New Roman" w:hAnsi="Times New Roman" w:cs="Times New Roman"/>
          <w:sz w:val="24"/>
          <w:szCs w:val="24"/>
        </w:rPr>
        <w:t xml:space="preserve"> 19 lockdown restrictions thirty-one police officers and two officers investigated for misconduct after having haircuts in a London police station. A professional barber had been operating in a police station in Bethnal Green. Thirty-one officers will be issued with two-hundred-pound fixed penalty notice and two face further investigation for organising the event.</w:t>
      </w:r>
    </w:p>
    <w:p w14:paraId="6593F0E7" w14:textId="77777777" w:rsidR="002873C8" w:rsidRDefault="002873C8" w:rsidP="002873C8">
      <w:pPr>
        <w:shd w:val="clear" w:color="auto" w:fill="FFFFFF"/>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 xml:space="preserve">Actions like this at a time whereas a nation it is publicised that we should ‘Stay together to protect the National Health Service’ the public lose respect for officers. </w:t>
      </w:r>
    </w:p>
    <w:p w14:paraId="778DB88A" w14:textId="77777777" w:rsidR="002873C8" w:rsidRDefault="002873C8" w:rsidP="002873C8">
      <w:pPr>
        <w:pStyle w:val="NormalWeb"/>
      </w:pPr>
      <w:r>
        <w:t xml:space="preserve">Detective chief superintendent Marcus Barnett, said:  </w:t>
      </w:r>
    </w:p>
    <w:p w14:paraId="12ED722F" w14:textId="77777777" w:rsidR="002873C8" w:rsidRDefault="002873C8" w:rsidP="002873C8">
      <w:pPr>
        <w:pStyle w:val="NormalWeb"/>
        <w:ind w:left="720"/>
      </w:pPr>
      <w:r>
        <w:t>“Quite rightly, the public expect police to be role models in following the regulations which are designed to prevent the spread of this deadly virus. I hope this action proves that police are not immune to enforcement of the rules, and we are prepared as an organisation to take action if we see officers have behaved irresponsibly.”</w:t>
      </w:r>
    </w:p>
    <w:p w14:paraId="3A4225DA" w14:textId="77777777" w:rsidR="002873C8" w:rsidRDefault="002873C8" w:rsidP="002873C8">
      <w:pPr>
        <w:shd w:val="clear" w:color="auto" w:fill="FFFFFF"/>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During this act officers did not act with fairness, honestly integrity and selflessness, which is set out in the 10 professional standards. Statements have been made to </w:t>
      </w:r>
      <w:proofErr w:type="gramStart"/>
      <w:r>
        <w:rPr>
          <w:rFonts w:ascii="Times New Roman" w:hAnsi="Times New Roman" w:cs="Times New Roman"/>
          <w:sz w:val="24"/>
          <w:szCs w:val="24"/>
        </w:rPr>
        <w:t>take action</w:t>
      </w:r>
      <w:proofErr w:type="gramEnd"/>
      <w:r>
        <w:rPr>
          <w:rFonts w:ascii="Times New Roman" w:hAnsi="Times New Roman" w:cs="Times New Roman"/>
          <w:sz w:val="24"/>
          <w:szCs w:val="24"/>
        </w:rPr>
        <w:t xml:space="preserve"> against officers and to be treated no different to anyone one else breaking the </w:t>
      </w:r>
      <w:proofErr w:type="spellStart"/>
      <w:r>
        <w:rPr>
          <w:rFonts w:ascii="Times New Roman" w:hAnsi="Times New Roman" w:cs="Times New Roman"/>
          <w:sz w:val="24"/>
          <w:szCs w:val="24"/>
        </w:rPr>
        <w:t>Covid</w:t>
      </w:r>
      <w:proofErr w:type="spellEnd"/>
      <w:r>
        <w:rPr>
          <w:rFonts w:ascii="Times New Roman" w:hAnsi="Times New Roman" w:cs="Times New Roman"/>
          <w:sz w:val="24"/>
          <w:szCs w:val="24"/>
        </w:rPr>
        <w:t xml:space="preserve"> lockdown regulations, however, understandably the public see this within the public domain and trust and confidence can be lost. </w:t>
      </w:r>
    </w:p>
    <w:p w14:paraId="16B2FF8E" w14:textId="77777777" w:rsidR="002873C8" w:rsidRDefault="002873C8" w:rsidP="002873C8">
      <w:pPr>
        <w:shd w:val="clear" w:color="auto" w:fill="FFFFFF"/>
        <w:spacing w:before="100" w:beforeAutospacing="1" w:after="100" w:afterAutospacing="1" w:line="240" w:lineRule="auto"/>
        <w:jc w:val="center"/>
        <w:rPr>
          <w:rFonts w:ascii="Times New Roman" w:hAnsi="Times New Roman" w:cs="Times New Roman"/>
          <w:sz w:val="24"/>
          <w:szCs w:val="24"/>
        </w:rPr>
      </w:pPr>
      <w:r>
        <w:rPr>
          <w:rFonts w:ascii="Times New Roman" w:hAnsi="Times New Roman" w:cs="Times New Roman"/>
          <w:sz w:val="24"/>
          <w:szCs w:val="24"/>
        </w:rPr>
        <w:t>Conclusion</w:t>
      </w:r>
    </w:p>
    <w:p w14:paraId="6C029884" w14:textId="77777777" w:rsidR="002873C8" w:rsidRDefault="002873C8" w:rsidP="002873C8">
      <w:pPr>
        <w:shd w:val="clear" w:color="auto" w:fill="FFFFFF"/>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 xml:space="preserve">Overall it is clear that there is always room to improve and the introduction of a Codes of Ethics is clearly important and sets a guidance for the public to have access to what is expected of police officers and to support them if they are not satisfied.  Corruption and malpractice have an impact on the support of the public and can affect the reputation of officers. This can make it difficult for the public to trust honest officers and support them in their role. Corruption and malpractice are still an issue and therefore departments such as the PSD, IOPC and HMICFRS are needed, however they can also </w:t>
      </w:r>
      <w:proofErr w:type="gramStart"/>
      <w:r>
        <w:rPr>
          <w:rFonts w:ascii="Times New Roman" w:hAnsi="Times New Roman" w:cs="Times New Roman"/>
          <w:sz w:val="24"/>
          <w:szCs w:val="24"/>
        </w:rPr>
        <w:t>be seen as</w:t>
      </w:r>
      <w:proofErr w:type="gramEnd"/>
      <w:r>
        <w:rPr>
          <w:rFonts w:ascii="Times New Roman" w:hAnsi="Times New Roman" w:cs="Times New Roman"/>
          <w:sz w:val="24"/>
          <w:szCs w:val="24"/>
        </w:rPr>
        <w:t xml:space="preserve"> bias as in the Lynette White case. There is also the provision to safeguard those who call attention to misconduct in the workplace through for example whistleblowing. </w:t>
      </w:r>
    </w:p>
    <w:p w14:paraId="034C5ED6" w14:textId="77777777" w:rsidR="002873C8" w:rsidRPr="002873C8" w:rsidRDefault="002873C8" w:rsidP="002873C8">
      <w:pPr>
        <w:shd w:val="clear" w:color="auto" w:fill="FFFFFF"/>
        <w:spacing w:before="100" w:beforeAutospacing="1" w:after="100" w:afterAutospacing="1" w:line="240" w:lineRule="auto"/>
        <w:rPr>
          <w:rFonts w:ascii="Segoe UI" w:eastAsia="Times New Roman" w:hAnsi="Segoe UI" w:cs="Segoe UI"/>
          <w:color w:val="201F1E"/>
          <w:sz w:val="23"/>
          <w:szCs w:val="23"/>
          <w:lang w:eastAsia="en-GB"/>
        </w:rPr>
      </w:pPr>
    </w:p>
    <w:p w14:paraId="10D7A2E9" w14:textId="77777777" w:rsidR="002873C8" w:rsidRDefault="002873C8" w:rsidP="005338F3">
      <w:pPr>
        <w:shd w:val="clear" w:color="auto" w:fill="FFFFFF"/>
        <w:spacing w:before="100" w:beforeAutospacing="1" w:after="100" w:afterAutospacing="1" w:line="240" w:lineRule="auto"/>
        <w:rPr>
          <w:rFonts w:ascii="Segoe UI" w:eastAsia="Times New Roman" w:hAnsi="Segoe UI" w:cs="Segoe UI"/>
          <w:color w:val="201F1E"/>
          <w:sz w:val="23"/>
          <w:szCs w:val="23"/>
          <w:lang w:eastAsia="en-GB"/>
        </w:rPr>
      </w:pPr>
    </w:p>
    <w:p w14:paraId="5932727B" w14:textId="77777777" w:rsidR="002873C8" w:rsidRDefault="002873C8" w:rsidP="005338F3">
      <w:pPr>
        <w:shd w:val="clear" w:color="auto" w:fill="FFFFFF"/>
        <w:spacing w:before="100" w:beforeAutospacing="1" w:after="100" w:afterAutospacing="1" w:line="240" w:lineRule="auto"/>
        <w:rPr>
          <w:rFonts w:ascii="Segoe UI" w:eastAsia="Times New Roman" w:hAnsi="Segoe UI" w:cs="Segoe UI"/>
          <w:color w:val="201F1E"/>
          <w:sz w:val="23"/>
          <w:szCs w:val="23"/>
          <w:lang w:eastAsia="en-GB"/>
        </w:rPr>
      </w:pPr>
    </w:p>
    <w:p w14:paraId="70FEB8D0" w14:textId="77777777" w:rsidR="002873C8" w:rsidRDefault="002873C8" w:rsidP="005338F3">
      <w:pPr>
        <w:shd w:val="clear" w:color="auto" w:fill="FFFFFF"/>
        <w:spacing w:before="100" w:beforeAutospacing="1" w:after="100" w:afterAutospacing="1" w:line="240" w:lineRule="auto"/>
        <w:rPr>
          <w:rFonts w:ascii="Segoe UI" w:eastAsia="Times New Roman" w:hAnsi="Segoe UI" w:cs="Segoe UI"/>
          <w:color w:val="201F1E"/>
          <w:sz w:val="23"/>
          <w:szCs w:val="23"/>
          <w:lang w:eastAsia="en-GB"/>
        </w:rPr>
      </w:pPr>
    </w:p>
    <w:p w14:paraId="13326D33" w14:textId="77777777" w:rsidR="002873C8" w:rsidRDefault="002873C8" w:rsidP="005338F3">
      <w:pPr>
        <w:shd w:val="clear" w:color="auto" w:fill="FFFFFF"/>
        <w:spacing w:before="100" w:beforeAutospacing="1" w:after="100" w:afterAutospacing="1" w:line="240" w:lineRule="auto"/>
        <w:rPr>
          <w:rFonts w:ascii="Segoe UI" w:eastAsia="Times New Roman" w:hAnsi="Segoe UI" w:cs="Segoe UI"/>
          <w:color w:val="201F1E"/>
          <w:sz w:val="23"/>
          <w:szCs w:val="23"/>
          <w:lang w:eastAsia="en-GB"/>
        </w:rPr>
      </w:pPr>
    </w:p>
    <w:p w14:paraId="17327DCC" w14:textId="77777777" w:rsidR="002873C8" w:rsidRDefault="002873C8" w:rsidP="005338F3">
      <w:pPr>
        <w:shd w:val="clear" w:color="auto" w:fill="FFFFFF"/>
        <w:spacing w:before="100" w:beforeAutospacing="1" w:after="100" w:afterAutospacing="1" w:line="240" w:lineRule="auto"/>
        <w:rPr>
          <w:rFonts w:ascii="Segoe UI" w:eastAsia="Times New Roman" w:hAnsi="Segoe UI" w:cs="Segoe UI"/>
          <w:color w:val="201F1E"/>
          <w:sz w:val="23"/>
          <w:szCs w:val="23"/>
          <w:lang w:eastAsia="en-GB"/>
        </w:rPr>
      </w:pPr>
    </w:p>
    <w:p w14:paraId="25DE43FA" w14:textId="77777777" w:rsidR="002873C8" w:rsidRDefault="002873C8" w:rsidP="005338F3">
      <w:pPr>
        <w:shd w:val="clear" w:color="auto" w:fill="FFFFFF"/>
        <w:spacing w:before="100" w:beforeAutospacing="1" w:after="100" w:afterAutospacing="1" w:line="240" w:lineRule="auto"/>
        <w:rPr>
          <w:rFonts w:ascii="Segoe UI" w:eastAsia="Times New Roman" w:hAnsi="Segoe UI" w:cs="Segoe UI"/>
          <w:color w:val="201F1E"/>
          <w:sz w:val="23"/>
          <w:szCs w:val="23"/>
          <w:lang w:eastAsia="en-GB"/>
        </w:rPr>
      </w:pPr>
    </w:p>
    <w:p w14:paraId="415B71B1" w14:textId="77777777" w:rsidR="002873C8" w:rsidRDefault="002873C8" w:rsidP="005338F3">
      <w:pPr>
        <w:shd w:val="clear" w:color="auto" w:fill="FFFFFF"/>
        <w:spacing w:before="100" w:beforeAutospacing="1" w:after="100" w:afterAutospacing="1" w:line="240" w:lineRule="auto"/>
        <w:rPr>
          <w:rFonts w:ascii="Segoe UI" w:eastAsia="Times New Roman" w:hAnsi="Segoe UI" w:cs="Segoe UI"/>
          <w:color w:val="201F1E"/>
          <w:sz w:val="23"/>
          <w:szCs w:val="23"/>
          <w:lang w:eastAsia="en-GB"/>
        </w:rPr>
      </w:pPr>
    </w:p>
    <w:p w14:paraId="7260152E" w14:textId="77777777" w:rsidR="002873C8" w:rsidRDefault="002873C8" w:rsidP="005338F3">
      <w:pPr>
        <w:shd w:val="clear" w:color="auto" w:fill="FFFFFF"/>
        <w:spacing w:before="100" w:beforeAutospacing="1" w:after="100" w:afterAutospacing="1" w:line="240" w:lineRule="auto"/>
        <w:rPr>
          <w:rFonts w:ascii="Segoe UI" w:eastAsia="Times New Roman" w:hAnsi="Segoe UI" w:cs="Segoe UI"/>
          <w:color w:val="201F1E"/>
          <w:sz w:val="23"/>
          <w:szCs w:val="23"/>
          <w:lang w:eastAsia="en-GB"/>
        </w:rPr>
      </w:pPr>
    </w:p>
    <w:p w14:paraId="4A5354DD" w14:textId="77777777" w:rsidR="002873C8" w:rsidRDefault="002873C8" w:rsidP="005338F3">
      <w:pPr>
        <w:shd w:val="clear" w:color="auto" w:fill="FFFFFF"/>
        <w:spacing w:before="100" w:beforeAutospacing="1" w:after="100" w:afterAutospacing="1" w:line="240" w:lineRule="auto"/>
        <w:rPr>
          <w:rFonts w:ascii="Segoe UI" w:eastAsia="Times New Roman" w:hAnsi="Segoe UI" w:cs="Segoe UI"/>
          <w:color w:val="201F1E"/>
          <w:sz w:val="23"/>
          <w:szCs w:val="23"/>
          <w:lang w:eastAsia="en-GB"/>
        </w:rPr>
      </w:pPr>
    </w:p>
    <w:p w14:paraId="5822BF06" w14:textId="77777777" w:rsidR="002873C8" w:rsidRDefault="002873C8" w:rsidP="005338F3">
      <w:pPr>
        <w:shd w:val="clear" w:color="auto" w:fill="FFFFFF"/>
        <w:spacing w:before="100" w:beforeAutospacing="1" w:after="100" w:afterAutospacing="1" w:line="240" w:lineRule="auto"/>
        <w:rPr>
          <w:rFonts w:ascii="Segoe UI" w:eastAsia="Times New Roman" w:hAnsi="Segoe UI" w:cs="Segoe UI"/>
          <w:color w:val="201F1E"/>
          <w:sz w:val="23"/>
          <w:szCs w:val="23"/>
          <w:lang w:eastAsia="en-GB"/>
        </w:rPr>
      </w:pPr>
    </w:p>
    <w:p w14:paraId="5510C5E7" w14:textId="77777777" w:rsidR="002873C8" w:rsidRDefault="002873C8" w:rsidP="005338F3">
      <w:pPr>
        <w:shd w:val="clear" w:color="auto" w:fill="FFFFFF"/>
        <w:spacing w:before="100" w:beforeAutospacing="1" w:after="100" w:afterAutospacing="1" w:line="240" w:lineRule="auto"/>
        <w:rPr>
          <w:rFonts w:ascii="Segoe UI" w:eastAsia="Times New Roman" w:hAnsi="Segoe UI" w:cs="Segoe UI"/>
          <w:color w:val="201F1E"/>
          <w:sz w:val="23"/>
          <w:szCs w:val="23"/>
          <w:lang w:eastAsia="en-GB"/>
        </w:rPr>
      </w:pPr>
    </w:p>
    <w:p w14:paraId="21724B13" w14:textId="77777777" w:rsidR="00076B01" w:rsidRDefault="00076B01" w:rsidP="005338F3">
      <w:pPr>
        <w:shd w:val="clear" w:color="auto" w:fill="FFFFFF"/>
        <w:spacing w:before="100" w:beforeAutospacing="1" w:after="100" w:afterAutospacing="1" w:line="240" w:lineRule="auto"/>
        <w:rPr>
          <w:rFonts w:ascii="Segoe UI" w:eastAsia="Times New Roman" w:hAnsi="Segoe UI" w:cs="Segoe UI"/>
          <w:color w:val="201F1E"/>
          <w:sz w:val="23"/>
          <w:szCs w:val="23"/>
          <w:lang w:eastAsia="en-GB"/>
        </w:rPr>
      </w:pPr>
    </w:p>
    <w:p w14:paraId="5837B350" w14:textId="77777777" w:rsidR="00076B01" w:rsidRDefault="00076B01" w:rsidP="005338F3">
      <w:pPr>
        <w:shd w:val="clear" w:color="auto" w:fill="FFFFFF"/>
        <w:spacing w:before="100" w:beforeAutospacing="1" w:after="100" w:afterAutospacing="1" w:line="240" w:lineRule="auto"/>
        <w:rPr>
          <w:rFonts w:ascii="Segoe UI" w:eastAsia="Times New Roman" w:hAnsi="Segoe UI" w:cs="Segoe UI"/>
          <w:color w:val="201F1E"/>
          <w:sz w:val="23"/>
          <w:szCs w:val="23"/>
          <w:lang w:eastAsia="en-GB"/>
        </w:rPr>
      </w:pPr>
    </w:p>
    <w:p w14:paraId="15C9F6D7" w14:textId="77777777" w:rsidR="00076B01" w:rsidRDefault="00076B01" w:rsidP="005338F3">
      <w:pPr>
        <w:shd w:val="clear" w:color="auto" w:fill="FFFFFF"/>
        <w:spacing w:before="100" w:beforeAutospacing="1" w:after="100" w:afterAutospacing="1" w:line="240" w:lineRule="auto"/>
        <w:rPr>
          <w:rFonts w:ascii="Segoe UI" w:eastAsia="Times New Roman" w:hAnsi="Segoe UI" w:cs="Segoe UI"/>
          <w:color w:val="201F1E"/>
          <w:sz w:val="23"/>
          <w:szCs w:val="23"/>
          <w:lang w:eastAsia="en-GB"/>
        </w:rPr>
      </w:pPr>
    </w:p>
    <w:p w14:paraId="1D0051C4" w14:textId="6BE6F175" w:rsidR="005338F3" w:rsidRPr="005338F3" w:rsidRDefault="005338F3" w:rsidP="005338F3">
      <w:pPr>
        <w:shd w:val="clear" w:color="auto" w:fill="FFFFFF"/>
        <w:spacing w:before="100" w:beforeAutospacing="1" w:after="100" w:afterAutospacing="1" w:line="240" w:lineRule="auto"/>
        <w:rPr>
          <w:rFonts w:ascii="Segoe UI" w:eastAsia="Times New Roman" w:hAnsi="Segoe UI" w:cs="Segoe UI"/>
          <w:color w:val="201F1E"/>
          <w:sz w:val="23"/>
          <w:szCs w:val="23"/>
          <w:lang w:eastAsia="en-GB"/>
        </w:rPr>
      </w:pPr>
      <w:r w:rsidRPr="005338F3">
        <w:rPr>
          <w:rFonts w:ascii="Segoe UI" w:eastAsia="Times New Roman" w:hAnsi="Segoe UI" w:cs="Segoe UI"/>
          <w:color w:val="201F1E"/>
          <w:sz w:val="23"/>
          <w:szCs w:val="23"/>
          <w:lang w:eastAsia="en-GB"/>
        </w:rPr>
        <w:lastRenderedPageBreak/>
        <w:t>3. In recent years there has been a developing trend of criminality through organised crime groups including youth gangs. </w:t>
      </w:r>
    </w:p>
    <w:p w14:paraId="304D7C75" w14:textId="63226BF1" w:rsidR="005338F3" w:rsidRDefault="005338F3" w:rsidP="005338F3">
      <w:pPr>
        <w:shd w:val="clear" w:color="auto" w:fill="FFFFFF"/>
        <w:spacing w:before="100" w:beforeAutospacing="1" w:after="100" w:afterAutospacing="1" w:line="240" w:lineRule="auto"/>
        <w:jc w:val="center"/>
        <w:rPr>
          <w:rFonts w:ascii="Segoe UI" w:eastAsia="Times New Roman" w:hAnsi="Segoe UI" w:cs="Segoe UI"/>
          <w:i/>
          <w:iCs/>
          <w:color w:val="201F1E"/>
          <w:sz w:val="23"/>
          <w:szCs w:val="23"/>
          <w:lang w:eastAsia="en-GB"/>
        </w:rPr>
      </w:pPr>
      <w:r w:rsidRPr="005338F3">
        <w:rPr>
          <w:rFonts w:ascii="Segoe UI" w:eastAsia="Times New Roman" w:hAnsi="Segoe UI" w:cs="Segoe UI"/>
          <w:b/>
          <w:bCs/>
          <w:color w:val="201F1E"/>
          <w:sz w:val="23"/>
          <w:szCs w:val="23"/>
          <w:lang w:eastAsia="en-GB"/>
        </w:rPr>
        <w:t>Essay three title:</w:t>
      </w:r>
      <w:r w:rsidRPr="005338F3">
        <w:rPr>
          <w:rFonts w:ascii="Segoe UI" w:eastAsia="Times New Roman" w:hAnsi="Segoe UI" w:cs="Segoe UI"/>
          <w:color w:val="201F1E"/>
          <w:sz w:val="23"/>
          <w:szCs w:val="23"/>
          <w:lang w:eastAsia="en-GB"/>
        </w:rPr>
        <w:t> </w:t>
      </w:r>
      <w:r w:rsidRPr="005338F3">
        <w:rPr>
          <w:rFonts w:ascii="Segoe UI" w:eastAsia="Times New Roman" w:hAnsi="Segoe UI" w:cs="Segoe UI"/>
          <w:i/>
          <w:iCs/>
          <w:color w:val="201F1E"/>
          <w:sz w:val="23"/>
          <w:szCs w:val="23"/>
          <w:lang w:eastAsia="en-GB"/>
        </w:rPr>
        <w:t>‘Analyse the developing issues of youth gangs, and why people are drawn into becoming part of a gang culture. Consider how gangs target vulnerable people, people at risk of harm and the theories of victimology’.</w:t>
      </w:r>
    </w:p>
    <w:p w14:paraId="3A93EC58" w14:textId="57DEC61B" w:rsidR="002873C8" w:rsidRDefault="002873C8" w:rsidP="005338F3">
      <w:pPr>
        <w:shd w:val="clear" w:color="auto" w:fill="FFFFFF"/>
        <w:spacing w:before="100" w:beforeAutospacing="1" w:after="100" w:afterAutospacing="1" w:line="240" w:lineRule="auto"/>
        <w:jc w:val="center"/>
        <w:rPr>
          <w:rFonts w:ascii="Segoe UI" w:eastAsia="Times New Roman" w:hAnsi="Segoe UI" w:cs="Segoe UI"/>
          <w:i/>
          <w:iCs/>
          <w:color w:val="201F1E"/>
          <w:sz w:val="23"/>
          <w:szCs w:val="23"/>
          <w:lang w:eastAsia="en-GB"/>
        </w:rPr>
      </w:pPr>
    </w:p>
    <w:p w14:paraId="255256F7" w14:textId="77777777" w:rsidR="002873C8" w:rsidRPr="007C69D7" w:rsidRDefault="002873C8" w:rsidP="002873C8">
      <w:pPr>
        <w:jc w:val="center"/>
        <w:rPr>
          <w:rFonts w:ascii="Times New Roman" w:hAnsi="Times New Roman" w:cs="Times New Roman"/>
          <w:sz w:val="24"/>
          <w:szCs w:val="24"/>
        </w:rPr>
      </w:pPr>
      <w:r w:rsidRPr="007C69D7">
        <w:rPr>
          <w:rFonts w:ascii="Times New Roman" w:hAnsi="Times New Roman" w:cs="Times New Roman"/>
          <w:sz w:val="24"/>
          <w:szCs w:val="24"/>
        </w:rPr>
        <w:t>Introduction</w:t>
      </w:r>
    </w:p>
    <w:p w14:paraId="62DF1174" w14:textId="77777777" w:rsidR="002873C8" w:rsidRPr="007C69D7" w:rsidRDefault="002873C8" w:rsidP="002873C8">
      <w:pPr>
        <w:rPr>
          <w:rFonts w:ascii="Times New Roman" w:hAnsi="Times New Roman" w:cs="Times New Roman"/>
          <w:sz w:val="24"/>
          <w:szCs w:val="24"/>
        </w:rPr>
      </w:pPr>
      <w:r w:rsidRPr="007C69D7">
        <w:rPr>
          <w:rFonts w:ascii="Times New Roman" w:hAnsi="Times New Roman" w:cs="Times New Roman"/>
          <w:sz w:val="24"/>
          <w:szCs w:val="24"/>
        </w:rPr>
        <w:t xml:space="preserve">The aim of this essay is to analyses youth gangs and there developing issues. Why people become part of the gang culture and how gangs target people who are vulnerable, at risk of harm and the theories of victimology. </w:t>
      </w:r>
    </w:p>
    <w:p w14:paraId="22AD732C" w14:textId="315064B6" w:rsidR="002873C8" w:rsidRPr="007C69D7" w:rsidRDefault="002873C8" w:rsidP="002873C8">
      <w:pPr>
        <w:rPr>
          <w:rFonts w:ascii="Times New Roman" w:hAnsi="Times New Roman" w:cs="Times New Roman"/>
          <w:sz w:val="24"/>
          <w:szCs w:val="24"/>
        </w:rPr>
      </w:pPr>
      <w:r w:rsidRPr="007C69D7">
        <w:rPr>
          <w:rFonts w:ascii="Times New Roman" w:hAnsi="Times New Roman" w:cs="Times New Roman"/>
          <w:sz w:val="24"/>
          <w:szCs w:val="24"/>
        </w:rPr>
        <w:t xml:space="preserve">The office for national statistics compiles a report each year regarding youth crime and gangs. In 2019 27,000 youth were reported to be in some form of a gang (Office for National Statistics, 2019). The Home Office </w:t>
      </w:r>
      <w:r w:rsidRPr="007C69D7">
        <w:rPr>
          <w:rFonts w:ascii="Times New Roman" w:hAnsi="Times New Roman" w:cs="Times New Roman"/>
          <w:sz w:val="24"/>
          <w:szCs w:val="24"/>
        </w:rPr>
        <w:t>cannot</w:t>
      </w:r>
      <w:r w:rsidRPr="007C69D7">
        <w:rPr>
          <w:rFonts w:ascii="Times New Roman" w:hAnsi="Times New Roman" w:cs="Times New Roman"/>
          <w:sz w:val="24"/>
          <w:szCs w:val="24"/>
        </w:rPr>
        <w:t xml:space="preserve"> define what a gang is. </w:t>
      </w:r>
      <w:proofErr w:type="spellStart"/>
      <w:r w:rsidRPr="007C69D7">
        <w:rPr>
          <w:rFonts w:ascii="Times New Roman" w:hAnsi="Times New Roman" w:cs="Times New Roman"/>
          <w:sz w:val="24"/>
          <w:szCs w:val="24"/>
        </w:rPr>
        <w:t>Henery</w:t>
      </w:r>
      <w:proofErr w:type="spellEnd"/>
      <w:r w:rsidRPr="007C69D7">
        <w:rPr>
          <w:rFonts w:ascii="Times New Roman" w:hAnsi="Times New Roman" w:cs="Times New Roman"/>
          <w:sz w:val="24"/>
          <w:szCs w:val="24"/>
        </w:rPr>
        <w:t xml:space="preserve"> (2018) uses some of the following as a definition of gang culture in the UK, young people who see themselves as a group, engages in violence and criminal activity, can lay claim over a geographical area and usually in conflict with other gangs.</w:t>
      </w:r>
    </w:p>
    <w:p w14:paraId="73282544" w14:textId="77777777" w:rsidR="002873C8" w:rsidRPr="007C69D7" w:rsidRDefault="002873C8" w:rsidP="002873C8">
      <w:pPr>
        <w:rPr>
          <w:rFonts w:ascii="Times New Roman" w:hAnsi="Times New Roman" w:cs="Times New Roman"/>
          <w:sz w:val="24"/>
          <w:szCs w:val="24"/>
        </w:rPr>
      </w:pPr>
      <w:r w:rsidRPr="007C69D7">
        <w:rPr>
          <w:rFonts w:ascii="Times New Roman" w:hAnsi="Times New Roman" w:cs="Times New Roman"/>
          <w:sz w:val="24"/>
          <w:szCs w:val="24"/>
        </w:rPr>
        <w:t xml:space="preserve">There are many theories of victimology that has been identified, with the earliest discovered in the 1900’s. A few of these theories will be explored throughout this assignment. </w:t>
      </w:r>
    </w:p>
    <w:p w14:paraId="662A8A14" w14:textId="77777777" w:rsidR="002873C8" w:rsidRPr="007C69D7" w:rsidRDefault="002873C8" w:rsidP="002873C8">
      <w:pPr>
        <w:rPr>
          <w:rFonts w:ascii="Times New Roman" w:hAnsi="Times New Roman" w:cs="Times New Roman"/>
          <w:sz w:val="24"/>
          <w:szCs w:val="24"/>
        </w:rPr>
      </w:pPr>
    </w:p>
    <w:p w14:paraId="08FFFC28" w14:textId="77777777" w:rsidR="002873C8" w:rsidRPr="007C69D7" w:rsidRDefault="002873C8" w:rsidP="002873C8">
      <w:pPr>
        <w:jc w:val="center"/>
        <w:rPr>
          <w:rFonts w:ascii="Times New Roman" w:hAnsi="Times New Roman" w:cs="Times New Roman"/>
          <w:sz w:val="24"/>
          <w:szCs w:val="24"/>
        </w:rPr>
      </w:pPr>
      <w:r w:rsidRPr="007C69D7">
        <w:rPr>
          <w:rFonts w:ascii="Times New Roman" w:hAnsi="Times New Roman" w:cs="Times New Roman"/>
          <w:sz w:val="24"/>
          <w:szCs w:val="24"/>
        </w:rPr>
        <w:t>Youth</w:t>
      </w:r>
      <w:r>
        <w:rPr>
          <w:rFonts w:ascii="Times New Roman" w:hAnsi="Times New Roman" w:cs="Times New Roman"/>
          <w:sz w:val="24"/>
          <w:szCs w:val="24"/>
        </w:rPr>
        <w:t>s and</w:t>
      </w:r>
      <w:r w:rsidRPr="007C69D7">
        <w:rPr>
          <w:rFonts w:ascii="Times New Roman" w:hAnsi="Times New Roman" w:cs="Times New Roman"/>
          <w:sz w:val="24"/>
          <w:szCs w:val="24"/>
        </w:rPr>
        <w:t xml:space="preserve"> Gangs</w:t>
      </w:r>
    </w:p>
    <w:p w14:paraId="5F794AAB" w14:textId="77777777" w:rsidR="002873C8" w:rsidRPr="007C69D7" w:rsidRDefault="002873C8" w:rsidP="002873C8">
      <w:pPr>
        <w:rPr>
          <w:rFonts w:ascii="Times New Roman" w:hAnsi="Times New Roman" w:cs="Times New Roman"/>
          <w:sz w:val="24"/>
          <w:szCs w:val="24"/>
        </w:rPr>
      </w:pPr>
      <w:bookmarkStart w:id="0" w:name="_Hlk62984799"/>
      <w:r w:rsidRPr="007C69D7">
        <w:rPr>
          <w:rFonts w:ascii="Times New Roman" w:hAnsi="Times New Roman" w:cs="Times New Roman"/>
          <w:sz w:val="24"/>
          <w:szCs w:val="24"/>
        </w:rPr>
        <w:t xml:space="preserve">Youths can be particularly vulnerable to recruitment into gang involvement and crime and this vulnerability can be exacerbated by risk factors in the youth’s background such as violence in the family, poor education, siblings in gangs, financial or mental health problems. Youths can be at significant risk of criminal exploitation, sexual and emotional abuse. </w:t>
      </w:r>
    </w:p>
    <w:p w14:paraId="4B326E8B" w14:textId="77777777" w:rsidR="002873C8" w:rsidRPr="007C69D7" w:rsidRDefault="002873C8" w:rsidP="002873C8">
      <w:pPr>
        <w:spacing w:before="240"/>
        <w:rPr>
          <w:rFonts w:ascii="Times New Roman" w:hAnsi="Times New Roman" w:cs="Times New Roman"/>
          <w:sz w:val="24"/>
          <w:szCs w:val="24"/>
        </w:rPr>
      </w:pPr>
      <w:r w:rsidRPr="007C69D7">
        <w:rPr>
          <w:rFonts w:ascii="Times New Roman" w:hAnsi="Times New Roman" w:cs="Times New Roman"/>
          <w:sz w:val="24"/>
          <w:szCs w:val="24"/>
        </w:rPr>
        <w:t xml:space="preserve">Curry (2004) States that some of the reason’s youths become part of a gang is to for a feeling of belonging, protection, status, financial gain and even pleasure. Being part of a gang can offer a sense of being part of a family. Protection, ‘safety in numbers’ due to boundaries set out for example of geographical location and the potential of confrontation from different areas. Curry </w:t>
      </w:r>
      <w:r>
        <w:rPr>
          <w:rFonts w:ascii="Times New Roman" w:hAnsi="Times New Roman" w:cs="Times New Roman"/>
          <w:sz w:val="24"/>
          <w:szCs w:val="24"/>
        </w:rPr>
        <w:t>(</w:t>
      </w:r>
      <w:r w:rsidRPr="007C69D7">
        <w:rPr>
          <w:rFonts w:ascii="Times New Roman" w:hAnsi="Times New Roman" w:cs="Times New Roman"/>
          <w:sz w:val="24"/>
          <w:szCs w:val="24"/>
        </w:rPr>
        <w:t>2004</w:t>
      </w:r>
      <w:r>
        <w:rPr>
          <w:rFonts w:ascii="Times New Roman" w:hAnsi="Times New Roman" w:cs="Times New Roman"/>
          <w:sz w:val="24"/>
          <w:szCs w:val="24"/>
        </w:rPr>
        <w:t>)</w:t>
      </w:r>
      <w:r w:rsidRPr="007C69D7">
        <w:rPr>
          <w:rFonts w:ascii="Times New Roman" w:hAnsi="Times New Roman" w:cs="Times New Roman"/>
          <w:sz w:val="24"/>
          <w:szCs w:val="24"/>
        </w:rPr>
        <w:t xml:space="preserve"> states</w:t>
      </w:r>
      <w:r>
        <w:rPr>
          <w:rFonts w:ascii="Times New Roman" w:hAnsi="Times New Roman" w:cs="Times New Roman"/>
          <w:sz w:val="24"/>
          <w:szCs w:val="24"/>
        </w:rPr>
        <w:t>,</w:t>
      </w:r>
      <w:r w:rsidRPr="007C69D7">
        <w:rPr>
          <w:rFonts w:ascii="Times New Roman" w:hAnsi="Times New Roman" w:cs="Times New Roman"/>
          <w:sz w:val="24"/>
          <w:szCs w:val="24"/>
        </w:rPr>
        <w:t xml:space="preserve"> many who are involved in gangs are unable to gain respect from legitimate avenues normally gained through education and employment status. Financial gain which is often a result of poor education resulting in no skills or qualifications, being prat of a gang can provide youths with an opportunity to earn money. The government have welfare reforms to give young people opportunities to access work to try and overcome employment. There are also education reforms set out by the government to try and help pupil performance and increase participation in further study and employment.  During Curry’s research she also found that many found pleasure in gang involvement due to ‘good times’, laughter, camaraderie and providing a feel-good factor despite the risk of imprisonment and death. </w:t>
      </w:r>
    </w:p>
    <w:p w14:paraId="68C79DF7" w14:textId="77777777" w:rsidR="002873C8" w:rsidRPr="007C69D7" w:rsidRDefault="002873C8" w:rsidP="002873C8">
      <w:pPr>
        <w:rPr>
          <w:rFonts w:ascii="Times New Roman" w:hAnsi="Times New Roman" w:cs="Times New Roman"/>
          <w:sz w:val="24"/>
          <w:szCs w:val="24"/>
        </w:rPr>
      </w:pPr>
      <w:r w:rsidRPr="007C69D7">
        <w:rPr>
          <w:rFonts w:ascii="Times New Roman" w:hAnsi="Times New Roman" w:cs="Times New Roman"/>
          <w:sz w:val="24"/>
          <w:szCs w:val="24"/>
        </w:rPr>
        <w:t>Maslow Hierarch</w:t>
      </w:r>
      <w:r>
        <w:rPr>
          <w:rFonts w:ascii="Times New Roman" w:hAnsi="Times New Roman" w:cs="Times New Roman"/>
          <w:sz w:val="24"/>
          <w:szCs w:val="24"/>
        </w:rPr>
        <w:t xml:space="preserve"> (1943)</w:t>
      </w:r>
      <w:r w:rsidRPr="007C69D7">
        <w:rPr>
          <w:rFonts w:ascii="Times New Roman" w:hAnsi="Times New Roman" w:cs="Times New Roman"/>
          <w:sz w:val="24"/>
          <w:szCs w:val="24"/>
        </w:rPr>
        <w:t xml:space="preserve"> of needs can arguably connect to gang culture. If basic needs are not met, an individua, can be motivated to full them by any means possible. Gangs could be a </w:t>
      </w:r>
      <w:r w:rsidRPr="007C69D7">
        <w:rPr>
          <w:rFonts w:ascii="Times New Roman" w:hAnsi="Times New Roman" w:cs="Times New Roman"/>
          <w:sz w:val="24"/>
          <w:szCs w:val="24"/>
        </w:rPr>
        <w:lastRenderedPageBreak/>
        <w:t xml:space="preserve">way to fulfil basic needs for youths. Maslow hierarch of needs self-esteem could be connected to poor education, finding a job, achievement and when not able to gain this legally youths achieve this by being in a gang and it becomes their occupation giving them a scene of achievement. Level 3 of </w:t>
      </w:r>
      <w:proofErr w:type="spellStart"/>
      <w:r w:rsidRPr="007C69D7">
        <w:rPr>
          <w:rFonts w:ascii="Times New Roman" w:hAnsi="Times New Roman" w:cs="Times New Roman"/>
          <w:sz w:val="24"/>
          <w:szCs w:val="24"/>
        </w:rPr>
        <w:t>Hallsworth</w:t>
      </w:r>
      <w:proofErr w:type="spellEnd"/>
      <w:r w:rsidRPr="007C69D7">
        <w:rPr>
          <w:rFonts w:ascii="Times New Roman" w:hAnsi="Times New Roman" w:cs="Times New Roman"/>
          <w:sz w:val="24"/>
          <w:szCs w:val="24"/>
        </w:rPr>
        <w:t xml:space="preserve"> pyramid of gang involvement also connects to </w:t>
      </w:r>
      <w:proofErr w:type="spellStart"/>
      <w:r w:rsidRPr="007C69D7">
        <w:rPr>
          <w:rFonts w:ascii="Times New Roman" w:hAnsi="Times New Roman" w:cs="Times New Roman"/>
          <w:sz w:val="24"/>
          <w:szCs w:val="24"/>
        </w:rPr>
        <w:t>Maslows</w:t>
      </w:r>
      <w:proofErr w:type="spellEnd"/>
      <w:r w:rsidRPr="007C69D7">
        <w:rPr>
          <w:rFonts w:ascii="Times New Roman" w:hAnsi="Times New Roman" w:cs="Times New Roman"/>
          <w:sz w:val="24"/>
          <w:szCs w:val="24"/>
        </w:rPr>
        <w:t xml:space="preserve"> hierarch of needs offering youths an opportunity to make money, gain respect and find safety.</w:t>
      </w:r>
    </w:p>
    <w:p w14:paraId="4D03F3E8" w14:textId="77777777" w:rsidR="002873C8" w:rsidRPr="007C69D7" w:rsidRDefault="002873C8" w:rsidP="002873C8">
      <w:pPr>
        <w:rPr>
          <w:rFonts w:ascii="Times New Roman" w:hAnsi="Times New Roman" w:cs="Times New Roman"/>
          <w:sz w:val="24"/>
          <w:szCs w:val="24"/>
        </w:rPr>
      </w:pPr>
      <w:proofErr w:type="spellStart"/>
      <w:r w:rsidRPr="007C69D7">
        <w:rPr>
          <w:rFonts w:ascii="Times New Roman" w:hAnsi="Times New Roman" w:cs="Times New Roman"/>
          <w:sz w:val="24"/>
          <w:szCs w:val="24"/>
        </w:rPr>
        <w:t>Hallsworth</w:t>
      </w:r>
      <w:proofErr w:type="spellEnd"/>
      <w:r w:rsidRPr="007C69D7">
        <w:rPr>
          <w:rFonts w:ascii="Times New Roman" w:hAnsi="Times New Roman" w:cs="Times New Roman"/>
          <w:sz w:val="24"/>
          <w:szCs w:val="24"/>
        </w:rPr>
        <w:t xml:space="preserve"> (2004) also made the point that young people can also hang out due to boredom and criminal </w:t>
      </w:r>
      <w:proofErr w:type="spellStart"/>
      <w:r w:rsidRPr="007C69D7">
        <w:rPr>
          <w:rFonts w:ascii="Times New Roman" w:hAnsi="Times New Roman" w:cs="Times New Roman"/>
          <w:sz w:val="24"/>
          <w:szCs w:val="24"/>
        </w:rPr>
        <w:t>behavior</w:t>
      </w:r>
      <w:proofErr w:type="spellEnd"/>
      <w:r w:rsidRPr="007C69D7">
        <w:rPr>
          <w:rFonts w:ascii="Times New Roman" w:hAnsi="Times New Roman" w:cs="Times New Roman"/>
          <w:sz w:val="24"/>
          <w:szCs w:val="24"/>
        </w:rPr>
        <w:t xml:space="preserve"> might not come from gang involvement immediately but from the social environment.  The social </w:t>
      </w:r>
      <w:proofErr w:type="spellStart"/>
      <w:r w:rsidRPr="007C69D7">
        <w:rPr>
          <w:rFonts w:ascii="Times New Roman" w:hAnsi="Times New Roman" w:cs="Times New Roman"/>
          <w:sz w:val="24"/>
          <w:szCs w:val="24"/>
        </w:rPr>
        <w:t>behavior</w:t>
      </w:r>
      <w:proofErr w:type="spellEnd"/>
      <w:r w:rsidRPr="007C69D7">
        <w:rPr>
          <w:rFonts w:ascii="Times New Roman" w:hAnsi="Times New Roman" w:cs="Times New Roman"/>
          <w:sz w:val="24"/>
          <w:szCs w:val="24"/>
        </w:rPr>
        <w:t xml:space="preserve"> can then lead to gangs where anti-social </w:t>
      </w:r>
      <w:proofErr w:type="spellStart"/>
      <w:r w:rsidRPr="007C69D7">
        <w:rPr>
          <w:rFonts w:ascii="Times New Roman" w:hAnsi="Times New Roman" w:cs="Times New Roman"/>
          <w:sz w:val="24"/>
          <w:szCs w:val="24"/>
        </w:rPr>
        <w:t>behavior</w:t>
      </w:r>
      <w:proofErr w:type="spellEnd"/>
      <w:r w:rsidRPr="007C69D7">
        <w:rPr>
          <w:rFonts w:ascii="Times New Roman" w:hAnsi="Times New Roman" w:cs="Times New Roman"/>
          <w:sz w:val="24"/>
          <w:szCs w:val="24"/>
        </w:rPr>
        <w:t xml:space="preserve"> and illegal activity occur and become part of the gang’s identity. </w:t>
      </w:r>
      <w:proofErr w:type="spellStart"/>
      <w:r w:rsidRPr="007C69D7">
        <w:rPr>
          <w:rFonts w:ascii="Times New Roman" w:hAnsi="Times New Roman" w:cs="Times New Roman"/>
          <w:sz w:val="24"/>
          <w:szCs w:val="24"/>
        </w:rPr>
        <w:t>Hallsworth</w:t>
      </w:r>
      <w:proofErr w:type="spellEnd"/>
      <w:r w:rsidRPr="007C69D7">
        <w:rPr>
          <w:rFonts w:ascii="Times New Roman" w:hAnsi="Times New Roman" w:cs="Times New Roman"/>
          <w:sz w:val="24"/>
          <w:szCs w:val="24"/>
        </w:rPr>
        <w:t xml:space="preserve"> (2004) Pyramid of gang involvement shows three levels where the increase of crime, violence and risk defines the three stages. Level 1 – peer group, small, unorganized group and involvement in crime will be non-serious in nature. Level 2 – Gang, the group now has an identity and meet frequently, crime and violence fundamental to the group’s identity. Level 3 – Organised Criminal group, this where there is personal gain for the group such as financial, crime is their occupation.  </w:t>
      </w:r>
    </w:p>
    <w:p w14:paraId="2BB0E9B1" w14:textId="77777777" w:rsidR="002873C8" w:rsidRPr="007C69D7" w:rsidRDefault="002873C8" w:rsidP="002873C8">
      <w:pPr>
        <w:rPr>
          <w:rFonts w:ascii="Times New Roman" w:hAnsi="Times New Roman" w:cs="Times New Roman"/>
          <w:sz w:val="24"/>
          <w:szCs w:val="24"/>
        </w:rPr>
      </w:pPr>
    </w:p>
    <w:p w14:paraId="3D02000C" w14:textId="74B14E75" w:rsidR="002873C8" w:rsidRPr="007C69D7" w:rsidRDefault="002873C8" w:rsidP="002873C8">
      <w:pPr>
        <w:jc w:val="center"/>
        <w:rPr>
          <w:rFonts w:ascii="Times New Roman" w:hAnsi="Times New Roman" w:cs="Times New Roman"/>
          <w:sz w:val="24"/>
          <w:szCs w:val="24"/>
        </w:rPr>
      </w:pPr>
      <w:r w:rsidRPr="007C69D7">
        <w:rPr>
          <w:rFonts w:ascii="Times New Roman" w:hAnsi="Times New Roman" w:cs="Times New Roman"/>
          <w:sz w:val="24"/>
          <w:szCs w:val="24"/>
        </w:rPr>
        <w:t>Victimisation</w:t>
      </w:r>
    </w:p>
    <w:p w14:paraId="10C8908C" w14:textId="77777777" w:rsidR="002873C8" w:rsidRPr="00406245" w:rsidRDefault="002873C8" w:rsidP="002873C8">
      <w:pPr>
        <w:keepNext/>
        <w:keepLines/>
        <w:spacing w:before="40" w:after="0"/>
        <w:outlineLvl w:val="3"/>
        <w:rPr>
          <w:rFonts w:ascii="Times New Roman" w:eastAsia="Calibri" w:hAnsi="Times New Roman" w:cs="Times New Roman"/>
          <w:color w:val="333333"/>
          <w:sz w:val="24"/>
          <w:szCs w:val="24"/>
        </w:rPr>
      </w:pPr>
      <w:r w:rsidRPr="00406245">
        <w:rPr>
          <w:rFonts w:ascii="Times New Roman" w:eastAsia="Calibri" w:hAnsi="Times New Roman" w:cs="Times New Roman"/>
          <w:color w:val="333333"/>
          <w:sz w:val="24"/>
          <w:szCs w:val="24"/>
        </w:rPr>
        <w:t xml:space="preserve">Hans Von </w:t>
      </w:r>
      <w:proofErr w:type="spellStart"/>
      <w:r w:rsidRPr="00406245">
        <w:rPr>
          <w:rFonts w:ascii="Times New Roman" w:eastAsia="Calibri" w:hAnsi="Times New Roman" w:cs="Times New Roman"/>
          <w:color w:val="333333"/>
          <w:sz w:val="24"/>
          <w:szCs w:val="24"/>
        </w:rPr>
        <w:t>Hentig</w:t>
      </w:r>
      <w:proofErr w:type="spellEnd"/>
      <w:r w:rsidRPr="00406245">
        <w:rPr>
          <w:rFonts w:ascii="Times New Roman" w:eastAsia="Calibri" w:hAnsi="Times New Roman" w:cs="Times New Roman"/>
          <w:color w:val="333333"/>
          <w:sz w:val="24"/>
          <w:szCs w:val="24"/>
        </w:rPr>
        <w:t xml:space="preserve">, a German criminologist developed a theory in 1948 classifying the victims using a biopsychosocial model, looking at the biological, psychological and social aspects by identifying the degree of which victims contributed to the criminal act. The victims would be placed into thirteen categories depending on their risk for victimisation. This theory suggests the victims are being blamed for their victimisation. The first piece of evidence to support this theory was produced by Marvin Wolfgang (1958) who identified three factors common to victim precipitated homicides, which included, the victim and offender had some type of relationship, there were a series of escalating disagreements between both parties and the victim had consumed alcohol. Both theorists suggest the victim is in some way responsible for their victimization. </w:t>
      </w:r>
    </w:p>
    <w:p w14:paraId="795E0992" w14:textId="77777777" w:rsidR="002873C8" w:rsidRPr="007C69D7" w:rsidRDefault="002873C8" w:rsidP="002873C8">
      <w:pPr>
        <w:rPr>
          <w:rFonts w:ascii="Times New Roman" w:hAnsi="Times New Roman" w:cs="Times New Roman"/>
          <w:sz w:val="24"/>
          <w:szCs w:val="24"/>
        </w:rPr>
      </w:pPr>
      <w:r w:rsidRPr="00406245">
        <w:rPr>
          <w:rFonts w:ascii="Times New Roman" w:hAnsi="Times New Roman" w:cs="Times New Roman"/>
          <w:sz w:val="24"/>
          <w:szCs w:val="24"/>
        </w:rPr>
        <w:t xml:space="preserve">A more up to date theory developed by Siegel (2006) identified four theories that are commonly used in the explanation of victimization, which include, the victim precipitation theory, the lifestyle theory, the deviant place theory and routine activities theory. </w:t>
      </w:r>
    </w:p>
    <w:p w14:paraId="27A22784" w14:textId="77777777" w:rsidR="002873C8" w:rsidRPr="007C69D7" w:rsidRDefault="002873C8" w:rsidP="002873C8">
      <w:pPr>
        <w:rPr>
          <w:rFonts w:ascii="Times New Roman" w:hAnsi="Times New Roman" w:cs="Times New Roman"/>
          <w:sz w:val="24"/>
          <w:szCs w:val="24"/>
        </w:rPr>
      </w:pPr>
      <w:r w:rsidRPr="007C69D7">
        <w:rPr>
          <w:rFonts w:ascii="Times New Roman" w:eastAsia="Helvetica" w:hAnsi="Times New Roman" w:cs="Times New Roman"/>
          <w:sz w:val="24"/>
          <w:szCs w:val="24"/>
        </w:rPr>
        <w:t>The victim precipitation theory suggests that the characteristics of the victim precipitate the crime. That is, a criminal could single out a victim because the victim is of a certain ethnicity, race, sexual orientation, gender or gender identity.</w:t>
      </w:r>
    </w:p>
    <w:p w14:paraId="12D2C800" w14:textId="77777777" w:rsidR="002873C8" w:rsidRPr="007C69D7" w:rsidRDefault="002873C8" w:rsidP="002873C8">
      <w:pPr>
        <w:rPr>
          <w:rFonts w:ascii="Times New Roman" w:hAnsi="Times New Roman" w:cs="Times New Roman"/>
          <w:sz w:val="24"/>
          <w:szCs w:val="24"/>
        </w:rPr>
      </w:pPr>
      <w:r w:rsidRPr="007C69D7">
        <w:rPr>
          <w:rFonts w:ascii="Times New Roman" w:eastAsia="Helvetica" w:hAnsi="Times New Roman" w:cs="Times New Roman"/>
          <w:sz w:val="24"/>
          <w:szCs w:val="24"/>
        </w:rPr>
        <w:t>This theory does not only involve hate crimes directed at specific groups of people. It might also involve occupations or activities. For example, someone who is opposed to his or her views may target a political activist. An employee may target a recently promoted employee if he or she believes they deserved the promotion.</w:t>
      </w:r>
    </w:p>
    <w:p w14:paraId="3B4F61B2" w14:textId="77777777" w:rsidR="002873C8" w:rsidRPr="007C69D7" w:rsidRDefault="002873C8" w:rsidP="002873C8">
      <w:pPr>
        <w:rPr>
          <w:rFonts w:ascii="Times New Roman" w:hAnsi="Times New Roman" w:cs="Times New Roman"/>
          <w:sz w:val="24"/>
          <w:szCs w:val="24"/>
        </w:rPr>
      </w:pPr>
      <w:r w:rsidRPr="007C69D7">
        <w:rPr>
          <w:rFonts w:ascii="Times New Roman" w:eastAsia="Helvetica" w:hAnsi="Times New Roman" w:cs="Times New Roman"/>
          <w:sz w:val="24"/>
          <w:szCs w:val="24"/>
        </w:rPr>
        <w:t>Lifestyle theory suggests that certain people may become the victims of crimes because of their lifestyles and choices. For example, someone with a gambling or substance addiction could be as an “easy victim” by a con artist.</w:t>
      </w:r>
    </w:p>
    <w:p w14:paraId="6F63BE41" w14:textId="587DFF20" w:rsidR="002873C8" w:rsidRPr="007C69D7" w:rsidRDefault="002873C8" w:rsidP="002873C8">
      <w:pPr>
        <w:rPr>
          <w:rFonts w:ascii="Times New Roman" w:hAnsi="Times New Roman" w:cs="Times New Roman"/>
          <w:sz w:val="24"/>
          <w:szCs w:val="24"/>
        </w:rPr>
      </w:pPr>
      <w:r w:rsidRPr="007C69D7">
        <w:rPr>
          <w:rFonts w:ascii="Times New Roman" w:eastAsia="Helvetica" w:hAnsi="Times New Roman" w:cs="Times New Roman"/>
          <w:sz w:val="24"/>
          <w:szCs w:val="24"/>
        </w:rPr>
        <w:lastRenderedPageBreak/>
        <w:t xml:space="preserve">There is some overlap between the lifestyle theory and the deviant place theory. The deviant place theory states that an individual is more likely to become the victim of a crime when exposed to dangerous areas. In other words, a mugger is more likely to target a person walking alone after dark in a bad </w:t>
      </w:r>
      <w:r w:rsidRPr="007C69D7">
        <w:rPr>
          <w:rFonts w:ascii="Times New Roman" w:eastAsia="Helvetica" w:hAnsi="Times New Roman" w:cs="Times New Roman"/>
          <w:sz w:val="24"/>
          <w:szCs w:val="24"/>
        </w:rPr>
        <w:t>neighbourhood</w:t>
      </w:r>
      <w:r w:rsidRPr="007C69D7">
        <w:rPr>
          <w:rFonts w:ascii="Times New Roman" w:eastAsia="Helvetica" w:hAnsi="Times New Roman" w:cs="Times New Roman"/>
          <w:sz w:val="24"/>
          <w:szCs w:val="24"/>
        </w:rPr>
        <w:t xml:space="preserve">. The more frequently a person ventures into bad </w:t>
      </w:r>
      <w:r w:rsidRPr="007C69D7">
        <w:rPr>
          <w:rFonts w:ascii="Times New Roman" w:eastAsia="Helvetica" w:hAnsi="Times New Roman" w:cs="Times New Roman"/>
          <w:sz w:val="24"/>
          <w:szCs w:val="24"/>
        </w:rPr>
        <w:t>neighbourhoods</w:t>
      </w:r>
      <w:r w:rsidRPr="007C69D7">
        <w:rPr>
          <w:rFonts w:ascii="Times New Roman" w:eastAsia="Helvetica" w:hAnsi="Times New Roman" w:cs="Times New Roman"/>
          <w:sz w:val="24"/>
          <w:szCs w:val="24"/>
        </w:rPr>
        <w:t xml:space="preserve"> where violent crime is common, the greater the risk of victimization.</w:t>
      </w:r>
    </w:p>
    <w:p w14:paraId="6086C696" w14:textId="77777777" w:rsidR="002873C8" w:rsidRPr="007C69D7" w:rsidRDefault="002873C8" w:rsidP="002873C8">
      <w:pPr>
        <w:rPr>
          <w:rFonts w:ascii="Times New Roman" w:hAnsi="Times New Roman" w:cs="Times New Roman"/>
          <w:sz w:val="24"/>
          <w:szCs w:val="24"/>
        </w:rPr>
      </w:pPr>
      <w:r w:rsidRPr="007C69D7">
        <w:rPr>
          <w:rFonts w:ascii="Times New Roman" w:eastAsia="Helvetica" w:hAnsi="Times New Roman" w:cs="Times New Roman"/>
          <w:sz w:val="24"/>
          <w:szCs w:val="24"/>
        </w:rPr>
        <w:t xml:space="preserve">There is also some overlap between the deviant place theory and socioeconomic approaches to victimization. Low-income households are more likely to </w:t>
      </w:r>
      <w:proofErr w:type="gramStart"/>
      <w:r w:rsidRPr="007C69D7">
        <w:rPr>
          <w:rFonts w:ascii="Times New Roman" w:eastAsia="Helvetica" w:hAnsi="Times New Roman" w:cs="Times New Roman"/>
          <w:sz w:val="24"/>
          <w:szCs w:val="24"/>
        </w:rPr>
        <w:t>be located in</w:t>
      </w:r>
      <w:proofErr w:type="gramEnd"/>
      <w:r w:rsidRPr="007C69D7">
        <w:rPr>
          <w:rFonts w:ascii="Times New Roman" w:eastAsia="Helvetica" w:hAnsi="Times New Roman" w:cs="Times New Roman"/>
          <w:sz w:val="24"/>
          <w:szCs w:val="24"/>
        </w:rPr>
        <w:t xml:space="preserve"> or near dangerous areas of town, and individuals from poor socioeconomic backgrounds are less capable of moving away from these dangerous areas.</w:t>
      </w:r>
    </w:p>
    <w:p w14:paraId="2D7D55D0" w14:textId="77777777" w:rsidR="002873C8" w:rsidRPr="007C69D7" w:rsidRDefault="002873C8" w:rsidP="002873C8">
      <w:pPr>
        <w:rPr>
          <w:rFonts w:ascii="Times New Roman" w:hAnsi="Times New Roman" w:cs="Times New Roman"/>
          <w:sz w:val="24"/>
          <w:szCs w:val="24"/>
        </w:rPr>
      </w:pPr>
    </w:p>
    <w:p w14:paraId="3C51E6ED" w14:textId="29AABD5F" w:rsidR="002873C8" w:rsidRPr="007C69D7" w:rsidRDefault="002873C8" w:rsidP="002873C8">
      <w:pPr>
        <w:jc w:val="center"/>
        <w:rPr>
          <w:rFonts w:ascii="Times New Roman" w:hAnsi="Times New Roman" w:cs="Times New Roman"/>
          <w:sz w:val="24"/>
          <w:szCs w:val="24"/>
        </w:rPr>
      </w:pPr>
      <w:r w:rsidRPr="007C69D7">
        <w:rPr>
          <w:rFonts w:ascii="Times New Roman" w:hAnsi="Times New Roman" w:cs="Times New Roman"/>
          <w:sz w:val="24"/>
          <w:szCs w:val="24"/>
        </w:rPr>
        <w:t>Conclusion</w:t>
      </w:r>
    </w:p>
    <w:p w14:paraId="2D14EE30" w14:textId="77777777" w:rsidR="002873C8" w:rsidRPr="007C69D7" w:rsidRDefault="002873C8" w:rsidP="002873C8">
      <w:pPr>
        <w:rPr>
          <w:rFonts w:ascii="Times New Roman" w:hAnsi="Times New Roman" w:cs="Times New Roman"/>
          <w:sz w:val="24"/>
          <w:szCs w:val="24"/>
        </w:rPr>
      </w:pPr>
      <w:r w:rsidRPr="007C69D7">
        <w:rPr>
          <w:rFonts w:ascii="Times New Roman" w:hAnsi="Times New Roman" w:cs="Times New Roman"/>
          <w:sz w:val="24"/>
          <w:szCs w:val="24"/>
        </w:rPr>
        <w:t xml:space="preserve">After carrying out research and identifying who is at risk of becoming part of and gang and why, it is evident that we need to support those youths along with other agencies to help protect communities affected by gangs. To help bring any violence under control. This is not something that the police force can do alone and there needs to be a multi-agency approach to help change life stories of young people who can get caught in the cycle of re-offending.  </w:t>
      </w:r>
    </w:p>
    <w:bookmarkEnd w:id="0"/>
    <w:p w14:paraId="1862E75B" w14:textId="77777777" w:rsidR="002873C8" w:rsidRPr="005338F3" w:rsidRDefault="002873C8" w:rsidP="002873C8">
      <w:pPr>
        <w:shd w:val="clear" w:color="auto" w:fill="FFFFFF"/>
        <w:spacing w:before="100" w:beforeAutospacing="1" w:after="100" w:afterAutospacing="1" w:line="240" w:lineRule="auto"/>
        <w:rPr>
          <w:rFonts w:ascii="Segoe UI" w:eastAsia="Times New Roman" w:hAnsi="Segoe UI" w:cs="Segoe UI"/>
          <w:color w:val="201F1E"/>
          <w:sz w:val="23"/>
          <w:szCs w:val="23"/>
          <w:lang w:eastAsia="en-GB"/>
        </w:rPr>
      </w:pPr>
    </w:p>
    <w:p w14:paraId="27AC6D72" w14:textId="77777777" w:rsidR="005338F3" w:rsidRPr="005338F3" w:rsidRDefault="005338F3" w:rsidP="005338F3">
      <w:pPr>
        <w:shd w:val="clear" w:color="auto" w:fill="FFFFFF"/>
        <w:spacing w:before="100" w:beforeAutospacing="1" w:after="100" w:afterAutospacing="1" w:line="240" w:lineRule="auto"/>
        <w:rPr>
          <w:rFonts w:ascii="Segoe UI" w:eastAsia="Times New Roman" w:hAnsi="Segoe UI" w:cs="Segoe UI"/>
          <w:color w:val="201F1E"/>
          <w:sz w:val="23"/>
          <w:szCs w:val="23"/>
          <w:lang w:eastAsia="en-GB"/>
        </w:rPr>
      </w:pPr>
      <w:r w:rsidRPr="005338F3">
        <w:rPr>
          <w:rFonts w:ascii="Segoe UI" w:eastAsia="Times New Roman" w:hAnsi="Segoe UI" w:cs="Segoe UI"/>
          <w:color w:val="201F1E"/>
          <w:sz w:val="23"/>
          <w:szCs w:val="23"/>
          <w:lang w:eastAsia="en-GB"/>
        </w:rPr>
        <w:t> </w:t>
      </w:r>
    </w:p>
    <w:p w14:paraId="1A687A27" w14:textId="77777777" w:rsidR="002873C8" w:rsidRDefault="002873C8" w:rsidP="005338F3">
      <w:pPr>
        <w:shd w:val="clear" w:color="auto" w:fill="FFFFFF"/>
        <w:spacing w:before="100" w:beforeAutospacing="1" w:after="100" w:afterAutospacing="1" w:line="240" w:lineRule="auto"/>
        <w:rPr>
          <w:rFonts w:ascii="Segoe UI" w:eastAsia="Times New Roman" w:hAnsi="Segoe UI" w:cs="Segoe UI"/>
          <w:color w:val="201F1E"/>
          <w:sz w:val="23"/>
          <w:szCs w:val="23"/>
          <w:lang w:eastAsia="en-GB"/>
        </w:rPr>
      </w:pPr>
    </w:p>
    <w:p w14:paraId="199766D6" w14:textId="77777777" w:rsidR="002873C8" w:rsidRDefault="002873C8" w:rsidP="005338F3">
      <w:pPr>
        <w:shd w:val="clear" w:color="auto" w:fill="FFFFFF"/>
        <w:spacing w:before="100" w:beforeAutospacing="1" w:after="100" w:afterAutospacing="1" w:line="240" w:lineRule="auto"/>
        <w:rPr>
          <w:rFonts w:ascii="Segoe UI" w:eastAsia="Times New Roman" w:hAnsi="Segoe UI" w:cs="Segoe UI"/>
          <w:color w:val="201F1E"/>
          <w:sz w:val="23"/>
          <w:szCs w:val="23"/>
          <w:lang w:eastAsia="en-GB"/>
        </w:rPr>
      </w:pPr>
    </w:p>
    <w:p w14:paraId="178A5F9B" w14:textId="77777777" w:rsidR="002873C8" w:rsidRDefault="002873C8" w:rsidP="005338F3">
      <w:pPr>
        <w:shd w:val="clear" w:color="auto" w:fill="FFFFFF"/>
        <w:spacing w:before="100" w:beforeAutospacing="1" w:after="100" w:afterAutospacing="1" w:line="240" w:lineRule="auto"/>
        <w:rPr>
          <w:rFonts w:ascii="Segoe UI" w:eastAsia="Times New Roman" w:hAnsi="Segoe UI" w:cs="Segoe UI"/>
          <w:color w:val="201F1E"/>
          <w:sz w:val="23"/>
          <w:szCs w:val="23"/>
          <w:lang w:eastAsia="en-GB"/>
        </w:rPr>
      </w:pPr>
    </w:p>
    <w:p w14:paraId="51F6D7A3" w14:textId="77777777" w:rsidR="002873C8" w:rsidRDefault="002873C8" w:rsidP="005338F3">
      <w:pPr>
        <w:shd w:val="clear" w:color="auto" w:fill="FFFFFF"/>
        <w:spacing w:before="100" w:beforeAutospacing="1" w:after="100" w:afterAutospacing="1" w:line="240" w:lineRule="auto"/>
        <w:rPr>
          <w:rFonts w:ascii="Segoe UI" w:eastAsia="Times New Roman" w:hAnsi="Segoe UI" w:cs="Segoe UI"/>
          <w:color w:val="201F1E"/>
          <w:sz w:val="23"/>
          <w:szCs w:val="23"/>
          <w:lang w:eastAsia="en-GB"/>
        </w:rPr>
      </w:pPr>
    </w:p>
    <w:p w14:paraId="035F65B9" w14:textId="77777777" w:rsidR="002873C8" w:rsidRDefault="002873C8" w:rsidP="005338F3">
      <w:pPr>
        <w:shd w:val="clear" w:color="auto" w:fill="FFFFFF"/>
        <w:spacing w:before="100" w:beforeAutospacing="1" w:after="100" w:afterAutospacing="1" w:line="240" w:lineRule="auto"/>
        <w:rPr>
          <w:rFonts w:ascii="Segoe UI" w:eastAsia="Times New Roman" w:hAnsi="Segoe UI" w:cs="Segoe UI"/>
          <w:color w:val="201F1E"/>
          <w:sz w:val="23"/>
          <w:szCs w:val="23"/>
          <w:lang w:eastAsia="en-GB"/>
        </w:rPr>
      </w:pPr>
    </w:p>
    <w:p w14:paraId="68864689" w14:textId="77777777" w:rsidR="002873C8" w:rsidRDefault="002873C8" w:rsidP="005338F3">
      <w:pPr>
        <w:shd w:val="clear" w:color="auto" w:fill="FFFFFF"/>
        <w:spacing w:before="100" w:beforeAutospacing="1" w:after="100" w:afterAutospacing="1" w:line="240" w:lineRule="auto"/>
        <w:rPr>
          <w:rFonts w:ascii="Segoe UI" w:eastAsia="Times New Roman" w:hAnsi="Segoe UI" w:cs="Segoe UI"/>
          <w:color w:val="201F1E"/>
          <w:sz w:val="23"/>
          <w:szCs w:val="23"/>
          <w:lang w:eastAsia="en-GB"/>
        </w:rPr>
      </w:pPr>
    </w:p>
    <w:p w14:paraId="5B3ABD83" w14:textId="77777777" w:rsidR="002873C8" w:rsidRDefault="002873C8" w:rsidP="005338F3">
      <w:pPr>
        <w:shd w:val="clear" w:color="auto" w:fill="FFFFFF"/>
        <w:spacing w:before="100" w:beforeAutospacing="1" w:after="100" w:afterAutospacing="1" w:line="240" w:lineRule="auto"/>
        <w:rPr>
          <w:rFonts w:ascii="Segoe UI" w:eastAsia="Times New Roman" w:hAnsi="Segoe UI" w:cs="Segoe UI"/>
          <w:color w:val="201F1E"/>
          <w:sz w:val="23"/>
          <w:szCs w:val="23"/>
          <w:lang w:eastAsia="en-GB"/>
        </w:rPr>
      </w:pPr>
    </w:p>
    <w:p w14:paraId="4943BF1A" w14:textId="77777777" w:rsidR="002873C8" w:rsidRDefault="002873C8" w:rsidP="005338F3">
      <w:pPr>
        <w:shd w:val="clear" w:color="auto" w:fill="FFFFFF"/>
        <w:spacing w:before="100" w:beforeAutospacing="1" w:after="100" w:afterAutospacing="1" w:line="240" w:lineRule="auto"/>
        <w:rPr>
          <w:rFonts w:ascii="Segoe UI" w:eastAsia="Times New Roman" w:hAnsi="Segoe UI" w:cs="Segoe UI"/>
          <w:color w:val="201F1E"/>
          <w:sz w:val="23"/>
          <w:szCs w:val="23"/>
          <w:lang w:eastAsia="en-GB"/>
        </w:rPr>
      </w:pPr>
    </w:p>
    <w:p w14:paraId="787313E9" w14:textId="77777777" w:rsidR="002873C8" w:rsidRDefault="002873C8" w:rsidP="005338F3">
      <w:pPr>
        <w:shd w:val="clear" w:color="auto" w:fill="FFFFFF"/>
        <w:spacing w:before="100" w:beforeAutospacing="1" w:after="100" w:afterAutospacing="1" w:line="240" w:lineRule="auto"/>
        <w:rPr>
          <w:rFonts w:ascii="Segoe UI" w:eastAsia="Times New Roman" w:hAnsi="Segoe UI" w:cs="Segoe UI"/>
          <w:color w:val="201F1E"/>
          <w:sz w:val="23"/>
          <w:szCs w:val="23"/>
          <w:lang w:eastAsia="en-GB"/>
        </w:rPr>
      </w:pPr>
    </w:p>
    <w:p w14:paraId="4D58FC14" w14:textId="77777777" w:rsidR="002873C8" w:rsidRDefault="002873C8" w:rsidP="005338F3">
      <w:pPr>
        <w:shd w:val="clear" w:color="auto" w:fill="FFFFFF"/>
        <w:spacing w:before="100" w:beforeAutospacing="1" w:after="100" w:afterAutospacing="1" w:line="240" w:lineRule="auto"/>
        <w:rPr>
          <w:rFonts w:ascii="Segoe UI" w:eastAsia="Times New Roman" w:hAnsi="Segoe UI" w:cs="Segoe UI"/>
          <w:color w:val="201F1E"/>
          <w:sz w:val="23"/>
          <w:szCs w:val="23"/>
          <w:lang w:eastAsia="en-GB"/>
        </w:rPr>
      </w:pPr>
    </w:p>
    <w:p w14:paraId="6541ADE7" w14:textId="77777777" w:rsidR="00076B01" w:rsidRDefault="00076B01" w:rsidP="005338F3">
      <w:pPr>
        <w:shd w:val="clear" w:color="auto" w:fill="FFFFFF"/>
        <w:spacing w:before="100" w:beforeAutospacing="1" w:after="100" w:afterAutospacing="1" w:line="240" w:lineRule="auto"/>
        <w:rPr>
          <w:rFonts w:ascii="Segoe UI" w:eastAsia="Times New Roman" w:hAnsi="Segoe UI" w:cs="Segoe UI"/>
          <w:color w:val="201F1E"/>
          <w:sz w:val="23"/>
          <w:szCs w:val="23"/>
          <w:lang w:eastAsia="en-GB"/>
        </w:rPr>
      </w:pPr>
    </w:p>
    <w:p w14:paraId="1CEF7932" w14:textId="000F47CA" w:rsidR="005338F3" w:rsidRPr="005338F3" w:rsidRDefault="005338F3" w:rsidP="005338F3">
      <w:pPr>
        <w:shd w:val="clear" w:color="auto" w:fill="FFFFFF"/>
        <w:spacing w:before="100" w:beforeAutospacing="1" w:after="100" w:afterAutospacing="1" w:line="240" w:lineRule="auto"/>
        <w:rPr>
          <w:rFonts w:ascii="Segoe UI" w:eastAsia="Times New Roman" w:hAnsi="Segoe UI" w:cs="Segoe UI"/>
          <w:color w:val="201F1E"/>
          <w:sz w:val="23"/>
          <w:szCs w:val="23"/>
          <w:lang w:eastAsia="en-GB"/>
        </w:rPr>
      </w:pPr>
      <w:r w:rsidRPr="005338F3">
        <w:rPr>
          <w:rFonts w:ascii="Segoe UI" w:eastAsia="Times New Roman" w:hAnsi="Segoe UI" w:cs="Segoe UI"/>
          <w:color w:val="201F1E"/>
          <w:sz w:val="23"/>
          <w:szCs w:val="23"/>
          <w:lang w:eastAsia="en-GB"/>
        </w:rPr>
        <w:lastRenderedPageBreak/>
        <w:t xml:space="preserve">4. Ethics are an important part of policing, because if police methods and procedures do not the meet the high ethical standards expected by the community, then the legitimacy of the police will be </w:t>
      </w:r>
      <w:proofErr w:type="gramStart"/>
      <w:r w:rsidRPr="005338F3">
        <w:rPr>
          <w:rFonts w:ascii="Segoe UI" w:eastAsia="Times New Roman" w:hAnsi="Segoe UI" w:cs="Segoe UI"/>
          <w:color w:val="201F1E"/>
          <w:sz w:val="23"/>
          <w:szCs w:val="23"/>
          <w:lang w:eastAsia="en-GB"/>
        </w:rPr>
        <w:t>undermined</w:t>
      </w:r>
      <w:proofErr w:type="gramEnd"/>
      <w:r w:rsidRPr="005338F3">
        <w:rPr>
          <w:rFonts w:ascii="Segoe UI" w:eastAsia="Times New Roman" w:hAnsi="Segoe UI" w:cs="Segoe UI"/>
          <w:color w:val="201F1E"/>
          <w:sz w:val="23"/>
          <w:szCs w:val="23"/>
          <w:lang w:eastAsia="en-GB"/>
        </w:rPr>
        <w:t xml:space="preserve"> and the confidence and trust of the public will be lost.</w:t>
      </w:r>
    </w:p>
    <w:p w14:paraId="2A093148" w14:textId="616E533F" w:rsidR="005338F3" w:rsidRDefault="005338F3" w:rsidP="005338F3">
      <w:pPr>
        <w:shd w:val="clear" w:color="auto" w:fill="FFFFFF"/>
        <w:spacing w:before="100" w:beforeAutospacing="1" w:after="100" w:afterAutospacing="1" w:line="240" w:lineRule="auto"/>
        <w:jc w:val="center"/>
        <w:rPr>
          <w:rFonts w:ascii="Segoe UI" w:eastAsia="Times New Roman" w:hAnsi="Segoe UI" w:cs="Segoe UI"/>
          <w:i/>
          <w:iCs/>
          <w:color w:val="201F1E"/>
          <w:sz w:val="23"/>
          <w:szCs w:val="23"/>
          <w:lang w:eastAsia="en-GB"/>
        </w:rPr>
      </w:pPr>
      <w:r w:rsidRPr="005338F3">
        <w:rPr>
          <w:rFonts w:ascii="Segoe UI" w:eastAsia="Times New Roman" w:hAnsi="Segoe UI" w:cs="Segoe UI"/>
          <w:b/>
          <w:bCs/>
          <w:color w:val="201F1E"/>
          <w:sz w:val="23"/>
          <w:szCs w:val="23"/>
          <w:lang w:eastAsia="en-GB"/>
        </w:rPr>
        <w:t>Essay four title:</w:t>
      </w:r>
      <w:r w:rsidRPr="005338F3">
        <w:rPr>
          <w:rFonts w:ascii="Segoe UI" w:eastAsia="Times New Roman" w:hAnsi="Segoe UI" w:cs="Segoe UI"/>
          <w:color w:val="201F1E"/>
          <w:sz w:val="23"/>
          <w:szCs w:val="23"/>
          <w:lang w:eastAsia="en-GB"/>
        </w:rPr>
        <w:t> </w:t>
      </w:r>
      <w:r w:rsidRPr="005338F3">
        <w:rPr>
          <w:rFonts w:ascii="Segoe UI" w:eastAsia="Times New Roman" w:hAnsi="Segoe UI" w:cs="Segoe UI"/>
          <w:i/>
          <w:iCs/>
          <w:color w:val="201F1E"/>
          <w:sz w:val="23"/>
          <w:szCs w:val="23"/>
          <w:lang w:eastAsia="en-GB"/>
        </w:rPr>
        <w:t xml:space="preserve">‘Critically evaluate the impact upon policing of differing values, ethics and norms within diverse communities and the importance of effective communication when working within these </w:t>
      </w:r>
      <w:proofErr w:type="gramStart"/>
      <w:r w:rsidRPr="005338F3">
        <w:rPr>
          <w:rFonts w:ascii="Segoe UI" w:eastAsia="Times New Roman" w:hAnsi="Segoe UI" w:cs="Segoe UI"/>
          <w:i/>
          <w:iCs/>
          <w:color w:val="201F1E"/>
          <w:sz w:val="23"/>
          <w:szCs w:val="23"/>
          <w:lang w:eastAsia="en-GB"/>
        </w:rPr>
        <w:t>communities’</w:t>
      </w:r>
      <w:proofErr w:type="gramEnd"/>
      <w:r w:rsidRPr="005338F3">
        <w:rPr>
          <w:rFonts w:ascii="Segoe UI" w:eastAsia="Times New Roman" w:hAnsi="Segoe UI" w:cs="Segoe UI"/>
          <w:i/>
          <w:iCs/>
          <w:color w:val="201F1E"/>
          <w:sz w:val="23"/>
          <w:szCs w:val="23"/>
          <w:lang w:eastAsia="en-GB"/>
        </w:rPr>
        <w:t>.</w:t>
      </w:r>
    </w:p>
    <w:p w14:paraId="607C89ED" w14:textId="24C43479" w:rsidR="002873C8" w:rsidRDefault="002873C8" w:rsidP="005338F3">
      <w:pPr>
        <w:shd w:val="clear" w:color="auto" w:fill="FFFFFF"/>
        <w:spacing w:before="100" w:beforeAutospacing="1" w:after="100" w:afterAutospacing="1" w:line="240" w:lineRule="auto"/>
        <w:jc w:val="center"/>
        <w:rPr>
          <w:rFonts w:ascii="Segoe UI" w:eastAsia="Times New Roman" w:hAnsi="Segoe UI" w:cs="Segoe UI"/>
          <w:i/>
          <w:iCs/>
          <w:color w:val="201F1E"/>
          <w:sz w:val="23"/>
          <w:szCs w:val="23"/>
          <w:lang w:eastAsia="en-GB"/>
        </w:rPr>
      </w:pPr>
    </w:p>
    <w:p w14:paraId="4A1625EF" w14:textId="77777777" w:rsidR="002873C8" w:rsidRPr="00D65535" w:rsidRDefault="002873C8" w:rsidP="002873C8">
      <w:pPr>
        <w:jc w:val="center"/>
        <w:rPr>
          <w:rFonts w:ascii="Times New Roman" w:hAnsi="Times New Roman" w:cs="Times New Roman"/>
          <w:sz w:val="24"/>
          <w:szCs w:val="24"/>
        </w:rPr>
      </w:pPr>
      <w:r w:rsidRPr="00D65535">
        <w:rPr>
          <w:rFonts w:ascii="Times New Roman" w:hAnsi="Times New Roman" w:cs="Times New Roman"/>
          <w:sz w:val="24"/>
          <w:szCs w:val="24"/>
        </w:rPr>
        <w:t>Introduction</w:t>
      </w:r>
    </w:p>
    <w:p w14:paraId="4EBA10CC" w14:textId="77777777" w:rsidR="002873C8" w:rsidRPr="00D65535" w:rsidRDefault="002873C8" w:rsidP="002873C8">
      <w:pPr>
        <w:rPr>
          <w:rFonts w:ascii="Times New Roman" w:hAnsi="Times New Roman" w:cs="Times New Roman"/>
          <w:sz w:val="24"/>
          <w:szCs w:val="24"/>
        </w:rPr>
      </w:pPr>
      <w:r w:rsidRPr="00D65535">
        <w:rPr>
          <w:rFonts w:ascii="Times New Roman" w:hAnsi="Times New Roman" w:cs="Times New Roman"/>
          <w:sz w:val="24"/>
          <w:szCs w:val="24"/>
        </w:rPr>
        <w:t>The aim of this essay is to evaluate the impact of policing within the community, the differing values, ethics and norms within diverse communities and the effectiveness of communication when working within these communities. The British police force has the Code of Ethics set out by the College of Policing, however, as previously discussed there are still times officers are linked to misconduct, malpractice and corruption. Public confidence can be lost in the police force due to incidents of misconduct and corruption leading to loss of trust, respect and credibility (</w:t>
      </w:r>
      <w:proofErr w:type="spellStart"/>
      <w:r>
        <w:rPr>
          <w:rFonts w:ascii="Times New Roman" w:hAnsi="Times New Roman" w:cs="Times New Roman"/>
          <w:sz w:val="24"/>
          <w:szCs w:val="24"/>
        </w:rPr>
        <w:t>Schapp</w:t>
      </w:r>
      <w:proofErr w:type="spellEnd"/>
      <w:r>
        <w:rPr>
          <w:rFonts w:ascii="Times New Roman" w:hAnsi="Times New Roman" w:cs="Times New Roman"/>
          <w:sz w:val="24"/>
          <w:szCs w:val="24"/>
        </w:rPr>
        <w:t xml:space="preserve"> 2018</w:t>
      </w:r>
      <w:r w:rsidRPr="00D65535">
        <w:rPr>
          <w:rFonts w:ascii="Times New Roman" w:hAnsi="Times New Roman" w:cs="Times New Roman"/>
          <w:sz w:val="24"/>
          <w:szCs w:val="24"/>
        </w:rPr>
        <w:t>).</w:t>
      </w:r>
    </w:p>
    <w:p w14:paraId="53234D2E" w14:textId="77777777" w:rsidR="002873C8" w:rsidRPr="00D65535" w:rsidRDefault="002873C8" w:rsidP="002873C8">
      <w:pPr>
        <w:rPr>
          <w:rFonts w:ascii="Times New Roman" w:hAnsi="Times New Roman" w:cs="Times New Roman"/>
          <w:sz w:val="24"/>
          <w:szCs w:val="24"/>
        </w:rPr>
      </w:pPr>
    </w:p>
    <w:p w14:paraId="0C54CD35" w14:textId="77777777" w:rsidR="002873C8" w:rsidRPr="00D65535" w:rsidRDefault="002873C8" w:rsidP="002873C8">
      <w:pPr>
        <w:jc w:val="center"/>
        <w:rPr>
          <w:rFonts w:ascii="Times New Roman" w:hAnsi="Times New Roman" w:cs="Times New Roman"/>
          <w:sz w:val="24"/>
          <w:szCs w:val="24"/>
        </w:rPr>
      </w:pPr>
      <w:r w:rsidRPr="00D65535">
        <w:rPr>
          <w:rFonts w:ascii="Times New Roman" w:hAnsi="Times New Roman" w:cs="Times New Roman"/>
          <w:sz w:val="24"/>
          <w:szCs w:val="24"/>
        </w:rPr>
        <w:t>Policing differing Values, Ethics and Norms</w:t>
      </w:r>
    </w:p>
    <w:p w14:paraId="2C512885" w14:textId="77777777" w:rsidR="002873C8" w:rsidRPr="00D65535" w:rsidRDefault="002873C8" w:rsidP="002873C8">
      <w:pPr>
        <w:rPr>
          <w:rFonts w:ascii="Times New Roman" w:hAnsi="Times New Roman" w:cs="Times New Roman"/>
          <w:sz w:val="24"/>
          <w:szCs w:val="24"/>
        </w:rPr>
      </w:pPr>
      <w:r w:rsidRPr="00D65535">
        <w:rPr>
          <w:rFonts w:ascii="Times New Roman" w:hAnsi="Times New Roman" w:cs="Times New Roman"/>
          <w:sz w:val="24"/>
          <w:szCs w:val="24"/>
        </w:rPr>
        <w:t xml:space="preserve">It is vital that police officers are aware of difference in values, ethics and norms within diverse communities and act in an appropriate and ethical manner to respect every citizen, College of Policing (2014). Home Office (2004) states, providing communities with information of the police forces’ aims within the community and crime data can help provide information and facts to show a trustworthy and ethical organisation. Having a good relationship with the community can help reporting of crime and prevent crime (Weisburd et al 2018). Having the support and involvement of the community despite differing values, ethics and norms is vital the Home Office (2004) states it is an organisation that aims to empower people within the community and protect them. </w:t>
      </w:r>
    </w:p>
    <w:p w14:paraId="408C4DFC" w14:textId="77777777" w:rsidR="002873C8" w:rsidRPr="00D65535" w:rsidRDefault="002873C8" w:rsidP="002873C8">
      <w:pPr>
        <w:rPr>
          <w:rFonts w:ascii="Times New Roman" w:hAnsi="Times New Roman" w:cs="Times New Roman"/>
          <w:sz w:val="24"/>
          <w:szCs w:val="24"/>
          <w:lang w:val="en"/>
        </w:rPr>
      </w:pPr>
      <w:r w:rsidRPr="00D65535">
        <w:rPr>
          <w:rFonts w:ascii="Times New Roman" w:hAnsi="Times New Roman" w:cs="Times New Roman"/>
          <w:sz w:val="24"/>
          <w:szCs w:val="24"/>
          <w:lang w:val="en"/>
        </w:rPr>
        <w:t>O’Neil (2014) argues that policing in wales and England is far more open to a partnership with a diverse range of people, agencies and staff than has ever been the case. The College of Policing (2020) Policing Vision aims by 2025 that the police service will be a workplace that is more representative of the communities it serves.</w:t>
      </w:r>
    </w:p>
    <w:p w14:paraId="619883F4" w14:textId="77777777" w:rsidR="002873C8" w:rsidRPr="00D65535" w:rsidRDefault="002873C8" w:rsidP="002873C8">
      <w:pPr>
        <w:rPr>
          <w:rFonts w:ascii="Times New Roman" w:hAnsi="Times New Roman" w:cs="Times New Roman"/>
          <w:sz w:val="24"/>
          <w:szCs w:val="24"/>
          <w:lang w:val="en"/>
        </w:rPr>
      </w:pPr>
      <w:r w:rsidRPr="00D65535">
        <w:rPr>
          <w:rFonts w:ascii="Times New Roman" w:hAnsi="Times New Roman" w:cs="Times New Roman"/>
          <w:sz w:val="24"/>
          <w:szCs w:val="24"/>
          <w:lang w:val="en"/>
        </w:rPr>
        <w:t>Within the police force the role of a female has changed significantly, previously females were not as involved in law enforcement or public policing. O’Neil (2014) identified that the masculine police culture had an impact on the effective policing within diverse communities. This could arguably be to do with value, ethics and norms of the police being so different to the community. In 1999 the publication of the Macpherson Report following the death of Stephen Lawrence identified the low number of ethnic minorities in the police force. By 2012, the proportion of police officers that consider themselves to be from a minority ethnic background had risen from under 2% in 1997 to 5%</w:t>
      </w:r>
      <w:r w:rsidRPr="00D65535">
        <w:rPr>
          <w:rFonts w:ascii="Times New Roman" w:hAnsi="Times New Roman" w:cs="Times New Roman"/>
          <w:sz w:val="24"/>
          <w:szCs w:val="24"/>
          <w:lang w:val="fr-FR"/>
        </w:rPr>
        <w:t xml:space="preserve">. </w:t>
      </w:r>
      <w:r w:rsidRPr="00D65535">
        <w:rPr>
          <w:rFonts w:ascii="Times New Roman" w:hAnsi="Times New Roman" w:cs="Times New Roman"/>
          <w:sz w:val="24"/>
          <w:szCs w:val="24"/>
          <w:lang w:val="en"/>
        </w:rPr>
        <w:t>The Met where challenged for being unfair, outdated and discriminatory following the death of Stephen Lawrence.</w:t>
      </w:r>
    </w:p>
    <w:p w14:paraId="330B0574" w14:textId="77777777" w:rsidR="002873C8" w:rsidRPr="00D65535" w:rsidRDefault="002873C8" w:rsidP="002873C8">
      <w:pPr>
        <w:rPr>
          <w:rFonts w:ascii="Times New Roman" w:hAnsi="Times New Roman" w:cs="Times New Roman"/>
          <w:sz w:val="24"/>
          <w:szCs w:val="24"/>
          <w:lang w:val="en"/>
        </w:rPr>
      </w:pPr>
      <w:r w:rsidRPr="00D65535">
        <w:rPr>
          <w:rFonts w:ascii="Times New Roman" w:hAnsi="Times New Roman" w:cs="Times New Roman"/>
          <w:sz w:val="24"/>
          <w:szCs w:val="24"/>
          <w:lang w:val="en"/>
        </w:rPr>
        <w:lastRenderedPageBreak/>
        <w:t>Macpherson Report recommend Community and Race Relations training. This was to make staff more sensitive to the diverse cultures and experiences of minority groups. Officers for example would visit the mosque to learn about Muslim culture and traditions. This gave officers an understanding of how they should interact differently with men and women among ethnic minority groups. The aim of this inclusion was to strengthen relations with local communities. Another aim was to help change officers’ attitudes. It was believed that behavior inside the force reflected the behavior of police officers outside the force when they would interact with the communities. The Stephen Lawrence Inquiry report had identified:</w:t>
      </w:r>
    </w:p>
    <w:p w14:paraId="48DCF680" w14:textId="77777777" w:rsidR="002873C8" w:rsidRPr="00D65535" w:rsidRDefault="002873C8" w:rsidP="002873C8">
      <w:pPr>
        <w:ind w:left="720" w:firstLine="720"/>
        <w:rPr>
          <w:rFonts w:ascii="Times New Roman" w:hAnsi="Times New Roman" w:cs="Times New Roman"/>
          <w:sz w:val="24"/>
          <w:szCs w:val="24"/>
          <w:lang w:val="en"/>
        </w:rPr>
      </w:pPr>
      <w:r w:rsidRPr="00D65535">
        <w:rPr>
          <w:rFonts w:ascii="Times New Roman" w:hAnsi="Times New Roman" w:cs="Times New Roman"/>
          <w:sz w:val="24"/>
          <w:szCs w:val="24"/>
          <w:lang w:val="en"/>
        </w:rPr>
        <w:t xml:space="preserve"> “striking and escapable need to demonstrate fairness not just </w:t>
      </w:r>
    </w:p>
    <w:p w14:paraId="5FE971A7" w14:textId="77777777" w:rsidR="002873C8" w:rsidRPr="00D65535" w:rsidRDefault="002873C8" w:rsidP="002873C8">
      <w:pPr>
        <w:ind w:left="720" w:firstLine="720"/>
        <w:rPr>
          <w:rFonts w:ascii="Times New Roman" w:hAnsi="Times New Roman" w:cs="Times New Roman"/>
          <w:sz w:val="24"/>
          <w:szCs w:val="24"/>
          <w:lang w:val="en"/>
        </w:rPr>
      </w:pPr>
      <w:r w:rsidRPr="00D65535">
        <w:rPr>
          <w:rFonts w:ascii="Times New Roman" w:hAnsi="Times New Roman" w:cs="Times New Roman"/>
          <w:sz w:val="24"/>
          <w:szCs w:val="24"/>
          <w:lang w:val="en"/>
        </w:rPr>
        <w:t xml:space="preserve">  by police services but across the criminal justice system as a whole,</w:t>
      </w:r>
    </w:p>
    <w:p w14:paraId="19B9F5C0" w14:textId="77777777" w:rsidR="002873C8" w:rsidRPr="00D65535" w:rsidRDefault="002873C8" w:rsidP="002873C8">
      <w:pPr>
        <w:ind w:left="720" w:firstLine="720"/>
        <w:rPr>
          <w:rFonts w:ascii="Times New Roman" w:hAnsi="Times New Roman" w:cs="Times New Roman"/>
          <w:sz w:val="24"/>
          <w:szCs w:val="24"/>
          <w:lang w:val="en"/>
        </w:rPr>
      </w:pPr>
      <w:r w:rsidRPr="00D65535">
        <w:rPr>
          <w:rFonts w:ascii="Times New Roman" w:hAnsi="Times New Roman" w:cs="Times New Roman"/>
          <w:sz w:val="24"/>
          <w:szCs w:val="24"/>
          <w:lang w:val="en"/>
        </w:rPr>
        <w:t xml:space="preserve"> in order to generate trust and confidence with minority ethnic communities.”</w:t>
      </w:r>
    </w:p>
    <w:p w14:paraId="0E1597AD" w14:textId="77777777" w:rsidR="002873C8" w:rsidRPr="00D65535" w:rsidRDefault="002873C8" w:rsidP="002873C8">
      <w:pPr>
        <w:rPr>
          <w:rFonts w:ascii="Times New Roman" w:hAnsi="Times New Roman" w:cs="Times New Roman"/>
          <w:sz w:val="24"/>
          <w:szCs w:val="24"/>
          <w:lang w:val="en"/>
        </w:rPr>
      </w:pPr>
      <w:r w:rsidRPr="00D65535">
        <w:rPr>
          <w:rFonts w:ascii="Times New Roman" w:hAnsi="Times New Roman" w:cs="Times New Roman"/>
          <w:sz w:val="24"/>
          <w:szCs w:val="24"/>
          <w:lang w:val="en"/>
        </w:rPr>
        <w:t>The Lawrence Report stated that the police must not deliver a service which is “</w:t>
      </w:r>
      <w:proofErr w:type="spellStart"/>
      <w:r w:rsidRPr="00D65535">
        <w:rPr>
          <w:rFonts w:ascii="Times New Roman" w:hAnsi="Times New Roman" w:cs="Times New Roman"/>
          <w:sz w:val="24"/>
          <w:szCs w:val="24"/>
          <w:lang w:val="en"/>
        </w:rPr>
        <w:t>colour</w:t>
      </w:r>
      <w:proofErr w:type="spellEnd"/>
      <w:r w:rsidRPr="00D65535">
        <w:rPr>
          <w:rFonts w:ascii="Times New Roman" w:hAnsi="Times New Roman" w:cs="Times New Roman"/>
          <w:sz w:val="24"/>
          <w:szCs w:val="24"/>
          <w:lang w:val="en"/>
        </w:rPr>
        <w:t xml:space="preserve"> blind” but rather one that “</w:t>
      </w:r>
      <w:proofErr w:type="spellStart"/>
      <w:r w:rsidRPr="00D65535">
        <w:rPr>
          <w:rFonts w:ascii="Times New Roman" w:hAnsi="Times New Roman" w:cs="Times New Roman"/>
          <w:sz w:val="24"/>
          <w:szCs w:val="24"/>
          <w:lang w:val="en"/>
        </w:rPr>
        <w:t>recognises</w:t>
      </w:r>
      <w:proofErr w:type="spellEnd"/>
      <w:r w:rsidRPr="00D65535">
        <w:rPr>
          <w:rFonts w:ascii="Times New Roman" w:hAnsi="Times New Roman" w:cs="Times New Roman"/>
          <w:sz w:val="24"/>
          <w:szCs w:val="24"/>
          <w:lang w:val="en"/>
        </w:rPr>
        <w:t xml:space="preserve"> the different experiences, perceptions and needs of a diverse society”.</w:t>
      </w:r>
    </w:p>
    <w:p w14:paraId="6D6881EA" w14:textId="77777777" w:rsidR="002873C8" w:rsidRPr="00D65535" w:rsidRDefault="002873C8" w:rsidP="002873C8">
      <w:pPr>
        <w:rPr>
          <w:rFonts w:ascii="Times New Roman" w:hAnsi="Times New Roman" w:cs="Times New Roman"/>
          <w:sz w:val="24"/>
          <w:szCs w:val="24"/>
          <w:lang w:val="en"/>
        </w:rPr>
      </w:pPr>
      <w:r w:rsidRPr="00D65535">
        <w:rPr>
          <w:rFonts w:ascii="Times New Roman" w:hAnsi="Times New Roman" w:cs="Times New Roman"/>
          <w:sz w:val="24"/>
          <w:szCs w:val="24"/>
          <w:lang w:val="en"/>
        </w:rPr>
        <w:t>Before the death of Stephen Lawrence Inquiry, discriminatory behavior and racist, sexist and homophobic language were commonplace within the force</w:t>
      </w:r>
      <w:r>
        <w:rPr>
          <w:rFonts w:ascii="Times New Roman" w:hAnsi="Times New Roman" w:cs="Times New Roman"/>
          <w:sz w:val="24"/>
          <w:szCs w:val="24"/>
          <w:lang w:val="en"/>
        </w:rPr>
        <w:t xml:space="preserve"> (</w:t>
      </w:r>
      <w:proofErr w:type="spellStart"/>
      <w:r>
        <w:rPr>
          <w:rFonts w:ascii="Times New Roman" w:hAnsi="Times New Roman" w:cs="Times New Roman"/>
          <w:sz w:val="24"/>
          <w:szCs w:val="24"/>
          <w:lang w:val="en"/>
        </w:rPr>
        <w:t>Bhugowandee</w:t>
      </w:r>
      <w:proofErr w:type="spellEnd"/>
      <w:r>
        <w:rPr>
          <w:rFonts w:ascii="Times New Roman" w:hAnsi="Times New Roman" w:cs="Times New Roman"/>
          <w:sz w:val="24"/>
          <w:szCs w:val="24"/>
          <w:lang w:val="en"/>
        </w:rPr>
        <w:t xml:space="preserve"> 2013)</w:t>
      </w:r>
      <w:r w:rsidRPr="00D65535">
        <w:rPr>
          <w:rFonts w:ascii="Times New Roman" w:hAnsi="Times New Roman" w:cs="Times New Roman"/>
          <w:sz w:val="24"/>
          <w:szCs w:val="24"/>
          <w:lang w:val="en"/>
        </w:rPr>
        <w:t>.</w:t>
      </w:r>
    </w:p>
    <w:p w14:paraId="5D4CE571" w14:textId="77777777" w:rsidR="002873C8" w:rsidRPr="00D65535" w:rsidRDefault="002873C8" w:rsidP="002873C8">
      <w:pPr>
        <w:rPr>
          <w:rFonts w:ascii="Times New Roman" w:hAnsi="Times New Roman" w:cs="Times New Roman"/>
          <w:sz w:val="24"/>
          <w:szCs w:val="24"/>
          <w:lang w:val="en"/>
        </w:rPr>
      </w:pPr>
      <w:r w:rsidRPr="00D65535">
        <w:rPr>
          <w:rFonts w:ascii="Times New Roman" w:hAnsi="Times New Roman" w:cs="Times New Roman"/>
          <w:sz w:val="24"/>
          <w:szCs w:val="24"/>
          <w:lang w:val="en"/>
        </w:rPr>
        <w:t xml:space="preserve">Communities </w:t>
      </w:r>
      <w:proofErr w:type="gramStart"/>
      <w:r w:rsidRPr="00D65535">
        <w:rPr>
          <w:rFonts w:ascii="Times New Roman" w:hAnsi="Times New Roman" w:cs="Times New Roman"/>
          <w:sz w:val="24"/>
          <w:szCs w:val="24"/>
          <w:lang w:val="en"/>
        </w:rPr>
        <w:t>as a whole have</w:t>
      </w:r>
      <w:proofErr w:type="gramEnd"/>
      <w:r w:rsidRPr="00D65535">
        <w:rPr>
          <w:rFonts w:ascii="Times New Roman" w:hAnsi="Times New Roman" w:cs="Times New Roman"/>
          <w:sz w:val="24"/>
          <w:szCs w:val="24"/>
          <w:lang w:val="en"/>
        </w:rPr>
        <w:t xml:space="preserve"> changed and continue to change, social class was replaced by multiple growing social and cultural differences such as age, race, religion, sexuality, ethnicity and lifestyles. Awareness training is a way to keep officers up to date with the changing accepted terms.</w:t>
      </w:r>
    </w:p>
    <w:p w14:paraId="6A0B0E91" w14:textId="77777777" w:rsidR="002873C8" w:rsidRPr="00D65535" w:rsidRDefault="002873C8" w:rsidP="002873C8">
      <w:pPr>
        <w:rPr>
          <w:rFonts w:ascii="Times New Roman" w:hAnsi="Times New Roman" w:cs="Times New Roman"/>
          <w:sz w:val="24"/>
          <w:szCs w:val="24"/>
          <w:lang w:val="en"/>
        </w:rPr>
      </w:pPr>
      <w:r w:rsidRPr="00D65535">
        <w:rPr>
          <w:rFonts w:ascii="Times New Roman" w:hAnsi="Times New Roman" w:cs="Times New Roman"/>
          <w:sz w:val="24"/>
          <w:szCs w:val="24"/>
          <w:lang w:val="en"/>
        </w:rPr>
        <w:t>The Met police states creating an inclusive work environment is important to make the best of talents inherent in all the people working for the police force.</w:t>
      </w:r>
    </w:p>
    <w:p w14:paraId="453ACDCE" w14:textId="77777777" w:rsidR="002873C8" w:rsidRPr="00D65535" w:rsidRDefault="002873C8" w:rsidP="002873C8">
      <w:pPr>
        <w:rPr>
          <w:rFonts w:ascii="Times New Roman" w:hAnsi="Times New Roman" w:cs="Times New Roman"/>
          <w:sz w:val="24"/>
          <w:szCs w:val="24"/>
          <w:lang w:val="en"/>
        </w:rPr>
      </w:pPr>
      <w:r w:rsidRPr="00D65535">
        <w:rPr>
          <w:rFonts w:ascii="Times New Roman" w:hAnsi="Times New Roman" w:cs="Times New Roman"/>
          <w:sz w:val="24"/>
          <w:szCs w:val="24"/>
          <w:lang w:val="en"/>
        </w:rPr>
        <w:t xml:space="preserve">The way the police force responds to situations have a knock-on effect to how the police force is perceived by the public, </w:t>
      </w:r>
      <w:proofErr w:type="spellStart"/>
      <w:r w:rsidRPr="00D65535">
        <w:rPr>
          <w:rFonts w:ascii="Times New Roman" w:hAnsi="Times New Roman" w:cs="Times New Roman"/>
          <w:sz w:val="24"/>
          <w:szCs w:val="24"/>
          <w:lang w:val="en"/>
        </w:rPr>
        <w:t>Bhugowandeen</w:t>
      </w:r>
      <w:proofErr w:type="spellEnd"/>
      <w:r w:rsidRPr="00D65535">
        <w:rPr>
          <w:rFonts w:ascii="Times New Roman" w:hAnsi="Times New Roman" w:cs="Times New Roman"/>
          <w:sz w:val="24"/>
          <w:szCs w:val="24"/>
          <w:lang w:val="en"/>
        </w:rPr>
        <w:t xml:space="preserve"> (2013). The Met have identified that victims of hate crime ‘</w:t>
      </w:r>
      <w:proofErr w:type="spellStart"/>
      <w:r w:rsidRPr="00D65535">
        <w:rPr>
          <w:rFonts w:ascii="Times New Roman" w:hAnsi="Times New Roman" w:cs="Times New Roman"/>
          <w:sz w:val="24"/>
          <w:szCs w:val="24"/>
          <w:lang w:val="en"/>
        </w:rPr>
        <w:t>normalise</w:t>
      </w:r>
      <w:proofErr w:type="spellEnd"/>
      <w:r w:rsidRPr="00D65535">
        <w:rPr>
          <w:rFonts w:ascii="Times New Roman" w:hAnsi="Times New Roman" w:cs="Times New Roman"/>
          <w:sz w:val="24"/>
          <w:szCs w:val="24"/>
          <w:lang w:val="en"/>
        </w:rPr>
        <w:t xml:space="preserve">’ this into the daily life and therefore don’t report their abuse. Across London the Met aim to do whatever they can to reduce the level of offending and increase the level of detection and to make their community aware that what they are experiencing is not ‘normal’. </w:t>
      </w:r>
    </w:p>
    <w:p w14:paraId="7BF63EB6" w14:textId="77777777" w:rsidR="002873C8" w:rsidRPr="00D65535" w:rsidRDefault="002873C8" w:rsidP="002873C8">
      <w:pPr>
        <w:rPr>
          <w:rFonts w:ascii="Times New Roman" w:hAnsi="Times New Roman" w:cs="Times New Roman"/>
          <w:sz w:val="24"/>
          <w:szCs w:val="24"/>
          <w:lang w:val="en"/>
        </w:rPr>
      </w:pPr>
      <w:r w:rsidRPr="00D65535">
        <w:rPr>
          <w:rFonts w:ascii="Times New Roman" w:hAnsi="Times New Roman" w:cs="Times New Roman"/>
          <w:sz w:val="24"/>
          <w:szCs w:val="24"/>
          <w:lang w:val="en"/>
        </w:rPr>
        <w:t>The force continues to improve communication and increase trust and confidence within the community. Roles such as the Police Liaison Officer have been introduced to liaise with the Black and minority ethnic communities, Bowling (20</w:t>
      </w:r>
      <w:r>
        <w:rPr>
          <w:rFonts w:ascii="Times New Roman" w:hAnsi="Times New Roman" w:cs="Times New Roman"/>
          <w:sz w:val="24"/>
          <w:szCs w:val="24"/>
          <w:lang w:val="en"/>
        </w:rPr>
        <w:t>10</w:t>
      </w:r>
      <w:r w:rsidRPr="00D65535">
        <w:rPr>
          <w:rFonts w:ascii="Times New Roman" w:hAnsi="Times New Roman" w:cs="Times New Roman"/>
          <w:sz w:val="24"/>
          <w:szCs w:val="24"/>
          <w:lang w:val="en"/>
        </w:rPr>
        <w:t xml:space="preserve">). In Slough white minorities are also taken into consideration with officers learning Polish. Neighborhood policing teams hold meetings within the community to offer a presence to offer support without misapprehension and encourage the reporting of crimes. </w:t>
      </w:r>
    </w:p>
    <w:p w14:paraId="30D0B505" w14:textId="77777777" w:rsidR="002873C8" w:rsidRPr="00D65535" w:rsidRDefault="002873C8" w:rsidP="002873C8">
      <w:pPr>
        <w:rPr>
          <w:rFonts w:ascii="Times New Roman" w:hAnsi="Times New Roman" w:cs="Times New Roman"/>
          <w:sz w:val="24"/>
          <w:szCs w:val="24"/>
          <w:lang w:val="en"/>
        </w:rPr>
      </w:pPr>
    </w:p>
    <w:p w14:paraId="0FAF2CA4" w14:textId="77777777" w:rsidR="004E29BD" w:rsidRDefault="004E29BD" w:rsidP="002873C8">
      <w:pPr>
        <w:jc w:val="center"/>
        <w:rPr>
          <w:rFonts w:ascii="Times New Roman" w:hAnsi="Times New Roman" w:cs="Times New Roman"/>
          <w:sz w:val="24"/>
          <w:szCs w:val="24"/>
          <w:lang w:val="en"/>
        </w:rPr>
      </w:pPr>
    </w:p>
    <w:p w14:paraId="773D8C5C" w14:textId="23B9667D" w:rsidR="004E29BD" w:rsidRDefault="004E29BD" w:rsidP="002873C8">
      <w:pPr>
        <w:jc w:val="center"/>
        <w:rPr>
          <w:rFonts w:ascii="Times New Roman" w:hAnsi="Times New Roman" w:cs="Times New Roman"/>
          <w:sz w:val="24"/>
          <w:szCs w:val="24"/>
          <w:lang w:val="en"/>
        </w:rPr>
      </w:pPr>
    </w:p>
    <w:p w14:paraId="1A9D9C49" w14:textId="2B814BF3" w:rsidR="00076B01" w:rsidRDefault="00076B01" w:rsidP="002873C8">
      <w:pPr>
        <w:jc w:val="center"/>
        <w:rPr>
          <w:rFonts w:ascii="Times New Roman" w:hAnsi="Times New Roman" w:cs="Times New Roman"/>
          <w:sz w:val="24"/>
          <w:szCs w:val="24"/>
          <w:lang w:val="en"/>
        </w:rPr>
      </w:pPr>
    </w:p>
    <w:p w14:paraId="1A4B824B" w14:textId="77777777" w:rsidR="00076B01" w:rsidRDefault="00076B01" w:rsidP="002873C8">
      <w:pPr>
        <w:jc w:val="center"/>
        <w:rPr>
          <w:rFonts w:ascii="Times New Roman" w:hAnsi="Times New Roman" w:cs="Times New Roman"/>
          <w:sz w:val="24"/>
          <w:szCs w:val="24"/>
          <w:lang w:val="en"/>
        </w:rPr>
      </w:pPr>
      <w:bookmarkStart w:id="1" w:name="_GoBack"/>
      <w:bookmarkEnd w:id="1"/>
    </w:p>
    <w:p w14:paraId="51BD3FAE" w14:textId="4E503CE9" w:rsidR="002873C8" w:rsidRPr="00D65535" w:rsidRDefault="002873C8" w:rsidP="002873C8">
      <w:pPr>
        <w:jc w:val="center"/>
        <w:rPr>
          <w:rFonts w:ascii="Times New Roman" w:hAnsi="Times New Roman" w:cs="Times New Roman"/>
          <w:sz w:val="24"/>
          <w:szCs w:val="24"/>
          <w:lang w:val="en"/>
        </w:rPr>
      </w:pPr>
      <w:r w:rsidRPr="00D65535">
        <w:rPr>
          <w:rFonts w:ascii="Times New Roman" w:hAnsi="Times New Roman" w:cs="Times New Roman"/>
          <w:sz w:val="24"/>
          <w:szCs w:val="24"/>
          <w:lang w:val="en"/>
        </w:rPr>
        <w:lastRenderedPageBreak/>
        <w:t>Conclusion</w:t>
      </w:r>
    </w:p>
    <w:p w14:paraId="6440DF42" w14:textId="77777777" w:rsidR="002873C8" w:rsidRPr="00D65535" w:rsidRDefault="002873C8" w:rsidP="002873C8">
      <w:pPr>
        <w:rPr>
          <w:rFonts w:ascii="Times New Roman" w:hAnsi="Times New Roman" w:cs="Times New Roman"/>
          <w:sz w:val="24"/>
          <w:szCs w:val="24"/>
          <w:lang w:val="en"/>
        </w:rPr>
      </w:pPr>
    </w:p>
    <w:p w14:paraId="27C1DA25" w14:textId="1D1777F8" w:rsidR="002873C8" w:rsidRDefault="002873C8" w:rsidP="002873C8">
      <w:pPr>
        <w:rPr>
          <w:rFonts w:ascii="Times New Roman" w:hAnsi="Times New Roman" w:cs="Times New Roman"/>
          <w:sz w:val="24"/>
          <w:szCs w:val="24"/>
          <w:lang w:val="en"/>
        </w:rPr>
      </w:pPr>
      <w:r w:rsidRPr="00D65535">
        <w:rPr>
          <w:rFonts w:ascii="Times New Roman" w:hAnsi="Times New Roman" w:cs="Times New Roman"/>
          <w:sz w:val="24"/>
          <w:szCs w:val="24"/>
          <w:lang w:val="en"/>
        </w:rPr>
        <w:t xml:space="preserve">Overall it is evident that the force has improved and has taken into consideration differing values, ethic and norms within diverse communities, also within the police force itself. Any of the policing values and approaches can have an </w:t>
      </w:r>
      <w:proofErr w:type="spellStart"/>
      <w:r w:rsidRPr="00D65535">
        <w:rPr>
          <w:rFonts w:ascii="Times New Roman" w:hAnsi="Times New Roman" w:cs="Times New Roman"/>
          <w:sz w:val="24"/>
          <w:szCs w:val="24"/>
          <w:lang w:val="en"/>
        </w:rPr>
        <w:t>affect</w:t>
      </w:r>
      <w:proofErr w:type="spellEnd"/>
      <w:r w:rsidRPr="00D65535">
        <w:rPr>
          <w:rFonts w:ascii="Times New Roman" w:hAnsi="Times New Roman" w:cs="Times New Roman"/>
          <w:sz w:val="24"/>
          <w:szCs w:val="24"/>
          <w:lang w:val="en"/>
        </w:rPr>
        <w:t xml:space="preserve"> on the community and overall effect the police forces reputation. Decreasing community involvement and preventing working in partnership. It is vital that communication is effective between the police and the community to avoid poor practice and offer diverse communities’ reassurance that they are protected. There is still room for improvement for example in Slough a significant number of Polish, Romanians and Bulgarians settled, so by employing Black and Asian people would not benefit Thames Valley Police as this would not be a reflection of the community, however, Polish people can not apply to police officers until they have lived in the UK for three years. One barrier for ethnic minorities was the perception that the police force themselves where racist, as discussed white male dominated, sexist and this resulted in resentment among communities. </w:t>
      </w:r>
    </w:p>
    <w:p w14:paraId="286226E2" w14:textId="587A7202" w:rsidR="00122DF0" w:rsidRDefault="00122DF0" w:rsidP="002873C8">
      <w:pPr>
        <w:rPr>
          <w:rFonts w:ascii="Times New Roman" w:hAnsi="Times New Roman" w:cs="Times New Roman"/>
          <w:sz w:val="24"/>
          <w:szCs w:val="24"/>
          <w:lang w:val="en"/>
        </w:rPr>
      </w:pPr>
    </w:p>
    <w:p w14:paraId="6C74A29F" w14:textId="518F9D2E" w:rsidR="00122DF0" w:rsidRDefault="00122DF0" w:rsidP="002873C8">
      <w:pPr>
        <w:rPr>
          <w:rFonts w:ascii="Times New Roman" w:hAnsi="Times New Roman" w:cs="Times New Roman"/>
          <w:sz w:val="24"/>
          <w:szCs w:val="24"/>
          <w:lang w:val="en"/>
        </w:rPr>
      </w:pPr>
    </w:p>
    <w:p w14:paraId="0D8DCB73" w14:textId="13C2B72C" w:rsidR="00122DF0" w:rsidRDefault="00122DF0" w:rsidP="002873C8">
      <w:pPr>
        <w:rPr>
          <w:rFonts w:ascii="Times New Roman" w:hAnsi="Times New Roman" w:cs="Times New Roman"/>
          <w:sz w:val="24"/>
          <w:szCs w:val="24"/>
          <w:lang w:val="en"/>
        </w:rPr>
      </w:pPr>
    </w:p>
    <w:p w14:paraId="2FF9D5E6" w14:textId="1E8F93E6" w:rsidR="00122DF0" w:rsidRDefault="00122DF0" w:rsidP="002873C8">
      <w:pPr>
        <w:rPr>
          <w:rFonts w:ascii="Times New Roman" w:hAnsi="Times New Roman" w:cs="Times New Roman"/>
          <w:sz w:val="24"/>
          <w:szCs w:val="24"/>
          <w:lang w:val="en"/>
        </w:rPr>
      </w:pPr>
    </w:p>
    <w:p w14:paraId="0529B301" w14:textId="2BC4D5AD" w:rsidR="00122DF0" w:rsidRDefault="00122DF0" w:rsidP="002873C8">
      <w:pPr>
        <w:rPr>
          <w:rFonts w:ascii="Times New Roman" w:hAnsi="Times New Roman" w:cs="Times New Roman"/>
          <w:sz w:val="24"/>
          <w:szCs w:val="24"/>
          <w:lang w:val="en"/>
        </w:rPr>
      </w:pPr>
    </w:p>
    <w:p w14:paraId="39461D0C" w14:textId="51D52EF9" w:rsidR="00122DF0" w:rsidRDefault="00122DF0" w:rsidP="002873C8">
      <w:pPr>
        <w:rPr>
          <w:rFonts w:ascii="Times New Roman" w:hAnsi="Times New Roman" w:cs="Times New Roman"/>
          <w:sz w:val="24"/>
          <w:szCs w:val="24"/>
          <w:lang w:val="en"/>
        </w:rPr>
      </w:pPr>
    </w:p>
    <w:p w14:paraId="7A77E995" w14:textId="6549053E" w:rsidR="00122DF0" w:rsidRDefault="00122DF0" w:rsidP="002873C8">
      <w:pPr>
        <w:rPr>
          <w:rFonts w:ascii="Times New Roman" w:hAnsi="Times New Roman" w:cs="Times New Roman"/>
          <w:sz w:val="24"/>
          <w:szCs w:val="24"/>
          <w:lang w:val="en"/>
        </w:rPr>
      </w:pPr>
    </w:p>
    <w:p w14:paraId="3D5B0F23" w14:textId="696095F7" w:rsidR="00122DF0" w:rsidRDefault="00122DF0" w:rsidP="002873C8">
      <w:pPr>
        <w:rPr>
          <w:rFonts w:ascii="Times New Roman" w:hAnsi="Times New Roman" w:cs="Times New Roman"/>
          <w:sz w:val="24"/>
          <w:szCs w:val="24"/>
          <w:lang w:val="en"/>
        </w:rPr>
      </w:pPr>
    </w:p>
    <w:p w14:paraId="39662648" w14:textId="1ED7742C" w:rsidR="00122DF0" w:rsidRDefault="00122DF0" w:rsidP="002873C8">
      <w:pPr>
        <w:rPr>
          <w:rFonts w:ascii="Times New Roman" w:hAnsi="Times New Roman" w:cs="Times New Roman"/>
          <w:sz w:val="24"/>
          <w:szCs w:val="24"/>
          <w:lang w:val="en"/>
        </w:rPr>
      </w:pPr>
    </w:p>
    <w:p w14:paraId="4A90718F" w14:textId="22614FEC" w:rsidR="00122DF0" w:rsidRDefault="00122DF0" w:rsidP="002873C8">
      <w:pPr>
        <w:rPr>
          <w:rFonts w:ascii="Times New Roman" w:hAnsi="Times New Roman" w:cs="Times New Roman"/>
          <w:sz w:val="24"/>
          <w:szCs w:val="24"/>
          <w:lang w:val="en"/>
        </w:rPr>
      </w:pPr>
    </w:p>
    <w:p w14:paraId="0A43C377" w14:textId="64AE5E95" w:rsidR="00122DF0" w:rsidRDefault="00122DF0" w:rsidP="002873C8">
      <w:pPr>
        <w:rPr>
          <w:rFonts w:ascii="Times New Roman" w:hAnsi="Times New Roman" w:cs="Times New Roman"/>
          <w:sz w:val="24"/>
          <w:szCs w:val="24"/>
          <w:lang w:val="en"/>
        </w:rPr>
      </w:pPr>
    </w:p>
    <w:p w14:paraId="106F565E" w14:textId="1A511EA1" w:rsidR="00122DF0" w:rsidRDefault="00122DF0" w:rsidP="002873C8">
      <w:pPr>
        <w:rPr>
          <w:rFonts w:ascii="Times New Roman" w:hAnsi="Times New Roman" w:cs="Times New Roman"/>
          <w:sz w:val="24"/>
          <w:szCs w:val="24"/>
          <w:lang w:val="en"/>
        </w:rPr>
      </w:pPr>
    </w:p>
    <w:p w14:paraId="3510CF18" w14:textId="60E5A5EE" w:rsidR="00122DF0" w:rsidRDefault="00122DF0" w:rsidP="002873C8">
      <w:pPr>
        <w:rPr>
          <w:rFonts w:ascii="Times New Roman" w:hAnsi="Times New Roman" w:cs="Times New Roman"/>
          <w:sz w:val="24"/>
          <w:szCs w:val="24"/>
          <w:lang w:val="en"/>
        </w:rPr>
      </w:pPr>
    </w:p>
    <w:p w14:paraId="651B8FF9" w14:textId="6D6F2E9A" w:rsidR="00122DF0" w:rsidRDefault="00122DF0" w:rsidP="002873C8">
      <w:pPr>
        <w:rPr>
          <w:rFonts w:ascii="Times New Roman" w:hAnsi="Times New Roman" w:cs="Times New Roman"/>
          <w:sz w:val="24"/>
          <w:szCs w:val="24"/>
          <w:lang w:val="en"/>
        </w:rPr>
      </w:pPr>
    </w:p>
    <w:p w14:paraId="5D5BC068" w14:textId="23F1365E" w:rsidR="00122DF0" w:rsidRDefault="00122DF0" w:rsidP="002873C8">
      <w:pPr>
        <w:rPr>
          <w:rFonts w:ascii="Times New Roman" w:hAnsi="Times New Roman" w:cs="Times New Roman"/>
          <w:sz w:val="24"/>
          <w:szCs w:val="24"/>
          <w:lang w:val="en"/>
        </w:rPr>
      </w:pPr>
    </w:p>
    <w:p w14:paraId="77BF6CCB" w14:textId="05BD8DE1" w:rsidR="00122DF0" w:rsidRDefault="00122DF0" w:rsidP="002873C8">
      <w:pPr>
        <w:rPr>
          <w:rFonts w:ascii="Times New Roman" w:hAnsi="Times New Roman" w:cs="Times New Roman"/>
          <w:sz w:val="24"/>
          <w:szCs w:val="24"/>
          <w:lang w:val="en"/>
        </w:rPr>
      </w:pPr>
    </w:p>
    <w:p w14:paraId="53F89407" w14:textId="0253BF97" w:rsidR="00122DF0" w:rsidRDefault="00122DF0" w:rsidP="002873C8">
      <w:pPr>
        <w:rPr>
          <w:rFonts w:ascii="Times New Roman" w:hAnsi="Times New Roman" w:cs="Times New Roman"/>
          <w:sz w:val="24"/>
          <w:szCs w:val="24"/>
          <w:lang w:val="en"/>
        </w:rPr>
      </w:pPr>
    </w:p>
    <w:p w14:paraId="61E9BEAC" w14:textId="5F44BCE1" w:rsidR="00122DF0" w:rsidRDefault="00122DF0" w:rsidP="002873C8">
      <w:pPr>
        <w:rPr>
          <w:rFonts w:ascii="Times New Roman" w:hAnsi="Times New Roman" w:cs="Times New Roman"/>
          <w:sz w:val="24"/>
          <w:szCs w:val="24"/>
          <w:lang w:val="en"/>
        </w:rPr>
      </w:pPr>
    </w:p>
    <w:p w14:paraId="6B0EDFE6" w14:textId="34B0646E" w:rsidR="00122DF0" w:rsidRDefault="00122DF0" w:rsidP="002873C8">
      <w:pPr>
        <w:rPr>
          <w:rFonts w:ascii="Times New Roman" w:hAnsi="Times New Roman" w:cs="Times New Roman"/>
          <w:sz w:val="24"/>
          <w:szCs w:val="24"/>
          <w:lang w:val="en"/>
        </w:rPr>
      </w:pPr>
    </w:p>
    <w:p w14:paraId="6E099CC3" w14:textId="01CFC5A7" w:rsidR="00122DF0" w:rsidRDefault="00122DF0" w:rsidP="002873C8">
      <w:pPr>
        <w:rPr>
          <w:rFonts w:ascii="Times New Roman" w:hAnsi="Times New Roman" w:cs="Times New Roman"/>
          <w:sz w:val="24"/>
          <w:szCs w:val="24"/>
          <w:lang w:val="en"/>
        </w:rPr>
      </w:pPr>
    </w:p>
    <w:p w14:paraId="76767E5A" w14:textId="77777777" w:rsidR="00122DF0" w:rsidRDefault="00122DF0" w:rsidP="00122DF0">
      <w:pPr>
        <w:jc w:val="center"/>
        <w:rPr>
          <w:rFonts w:ascii="Times New Roman" w:hAnsi="Times New Roman" w:cs="Times New Roman"/>
          <w:sz w:val="24"/>
          <w:szCs w:val="24"/>
        </w:rPr>
      </w:pPr>
      <w:r>
        <w:rPr>
          <w:rFonts w:ascii="Times New Roman" w:hAnsi="Times New Roman" w:cs="Times New Roman"/>
          <w:sz w:val="24"/>
          <w:szCs w:val="24"/>
        </w:rPr>
        <w:lastRenderedPageBreak/>
        <w:t>References/ Bibliography</w:t>
      </w:r>
    </w:p>
    <w:p w14:paraId="3ADA4153" w14:textId="77777777" w:rsidR="00122DF0" w:rsidRDefault="00122DF0" w:rsidP="00122DF0">
      <w:pPr>
        <w:rPr>
          <w:rFonts w:ascii="Times New Roman" w:hAnsi="Times New Roman" w:cs="Times New Roman"/>
          <w:sz w:val="24"/>
          <w:szCs w:val="24"/>
        </w:rPr>
      </w:pPr>
    </w:p>
    <w:p w14:paraId="6208E617" w14:textId="77777777" w:rsidR="00122DF0" w:rsidRDefault="00122DF0" w:rsidP="00122DF0">
      <w:r>
        <w:rPr>
          <w:rFonts w:ascii="Times New Roman" w:hAnsi="Times New Roman" w:cs="Times New Roman"/>
          <w:color w:val="000000"/>
          <w:sz w:val="24"/>
          <w:szCs w:val="24"/>
        </w:rPr>
        <w:t xml:space="preserve">Andy </w:t>
      </w:r>
      <w:proofErr w:type="spellStart"/>
      <w:r>
        <w:rPr>
          <w:rFonts w:ascii="Times New Roman" w:hAnsi="Times New Roman" w:cs="Times New Roman"/>
          <w:color w:val="000000"/>
          <w:sz w:val="24"/>
          <w:szCs w:val="24"/>
        </w:rPr>
        <w:t>Myhill</w:t>
      </w:r>
      <w:proofErr w:type="spellEnd"/>
      <w:r>
        <w:rPr>
          <w:rFonts w:ascii="Times New Roman" w:hAnsi="Times New Roman" w:cs="Times New Roman"/>
          <w:color w:val="000000"/>
          <w:sz w:val="24"/>
          <w:szCs w:val="24"/>
        </w:rPr>
        <w:t>. (2012). </w:t>
      </w:r>
      <w:r>
        <w:rPr>
          <w:i/>
          <w:iCs/>
        </w:rPr>
        <w:t>Community engagement in policing.</w:t>
      </w:r>
      <w:r>
        <w:t> Available: https://whatworks.college.police.uk/Research/Documents/Community_engagement_lessons.pdf. Last accessed 3rd February 2021.</w:t>
      </w:r>
    </w:p>
    <w:p w14:paraId="0A6FF180" w14:textId="77777777" w:rsidR="00122DF0" w:rsidRDefault="00122DF0" w:rsidP="00122DF0">
      <w:pPr>
        <w:rPr>
          <w:rFonts w:ascii="Times New Roman" w:hAnsi="Times New Roman" w:cs="Times New Roman"/>
          <w:sz w:val="24"/>
          <w:szCs w:val="24"/>
        </w:rPr>
      </w:pPr>
    </w:p>
    <w:p w14:paraId="0390799F" w14:textId="77777777" w:rsidR="00122DF0" w:rsidRDefault="00122DF0" w:rsidP="00122DF0">
      <w:pPr>
        <w:rPr>
          <w:rFonts w:ascii="Times New Roman" w:hAnsi="Times New Roman" w:cs="Times New Roman"/>
          <w:sz w:val="24"/>
          <w:szCs w:val="24"/>
        </w:rPr>
      </w:pPr>
      <w:r>
        <w:rPr>
          <w:rFonts w:ascii="Times New Roman" w:hAnsi="Times New Roman" w:cs="Times New Roman"/>
          <w:sz w:val="24"/>
          <w:szCs w:val="24"/>
        </w:rPr>
        <w:t xml:space="preserve">Ann </w:t>
      </w:r>
      <w:proofErr w:type="spellStart"/>
      <w:r>
        <w:rPr>
          <w:rFonts w:ascii="Times New Roman" w:hAnsi="Times New Roman" w:cs="Times New Roman"/>
          <w:sz w:val="24"/>
          <w:szCs w:val="24"/>
        </w:rPr>
        <w:t>Wolbert</w:t>
      </w:r>
      <w:proofErr w:type="spellEnd"/>
      <w:r>
        <w:rPr>
          <w:rFonts w:ascii="Times New Roman" w:hAnsi="Times New Roman" w:cs="Times New Roman"/>
          <w:sz w:val="24"/>
          <w:szCs w:val="24"/>
        </w:rPr>
        <w:t xml:space="preserve"> Burgess, Cheryl </w:t>
      </w:r>
      <w:proofErr w:type="spellStart"/>
      <w:r>
        <w:rPr>
          <w:rFonts w:ascii="Times New Roman" w:hAnsi="Times New Roman" w:cs="Times New Roman"/>
          <w:sz w:val="24"/>
          <w:szCs w:val="24"/>
        </w:rPr>
        <w:t>Regehr</w:t>
      </w:r>
      <w:proofErr w:type="spellEnd"/>
      <w:r>
        <w:rPr>
          <w:rFonts w:ascii="Times New Roman" w:hAnsi="Times New Roman" w:cs="Times New Roman"/>
          <w:sz w:val="24"/>
          <w:szCs w:val="24"/>
        </w:rPr>
        <w:t xml:space="preserve"> and Albert </w:t>
      </w:r>
      <w:proofErr w:type="spellStart"/>
      <w:proofErr w:type="gramStart"/>
      <w:r>
        <w:rPr>
          <w:rFonts w:ascii="Times New Roman" w:hAnsi="Times New Roman" w:cs="Times New Roman"/>
          <w:sz w:val="24"/>
          <w:szCs w:val="24"/>
        </w:rPr>
        <w:t>R.Roberts</w:t>
      </w:r>
      <w:proofErr w:type="spellEnd"/>
      <w:proofErr w:type="gramEnd"/>
      <w:r>
        <w:rPr>
          <w:rFonts w:ascii="Times New Roman" w:hAnsi="Times New Roman" w:cs="Times New Roman"/>
          <w:sz w:val="24"/>
          <w:szCs w:val="24"/>
        </w:rPr>
        <w:t xml:space="preserve"> (2010). </w:t>
      </w:r>
      <w:r>
        <w:rPr>
          <w:rFonts w:ascii="Times New Roman" w:hAnsi="Times New Roman" w:cs="Times New Roman"/>
          <w:i/>
          <w:iCs/>
          <w:sz w:val="24"/>
          <w:szCs w:val="24"/>
        </w:rPr>
        <w:t>Victimology Theories and Applications</w:t>
      </w:r>
      <w:r>
        <w:rPr>
          <w:rFonts w:ascii="Times New Roman" w:hAnsi="Times New Roman" w:cs="Times New Roman"/>
          <w:sz w:val="24"/>
          <w:szCs w:val="24"/>
        </w:rPr>
        <w:t xml:space="preserve">. Sudbury, </w:t>
      </w:r>
      <w:proofErr w:type="spellStart"/>
      <w:r>
        <w:rPr>
          <w:rFonts w:ascii="Times New Roman" w:hAnsi="Times New Roman" w:cs="Times New Roman"/>
          <w:sz w:val="24"/>
          <w:szCs w:val="24"/>
        </w:rPr>
        <w:t>Masscichusetts</w:t>
      </w:r>
      <w:proofErr w:type="spellEnd"/>
      <w:r>
        <w:rPr>
          <w:rFonts w:ascii="Times New Roman" w:hAnsi="Times New Roman" w:cs="Times New Roman"/>
          <w:sz w:val="24"/>
          <w:szCs w:val="24"/>
        </w:rPr>
        <w:t xml:space="preserve">: Jones and </w:t>
      </w:r>
      <w:proofErr w:type="spellStart"/>
      <w:r>
        <w:rPr>
          <w:rFonts w:ascii="Times New Roman" w:hAnsi="Times New Roman" w:cs="Times New Roman"/>
          <w:sz w:val="24"/>
          <w:szCs w:val="24"/>
        </w:rPr>
        <w:t>Barlett</w:t>
      </w:r>
      <w:proofErr w:type="spellEnd"/>
      <w:r>
        <w:rPr>
          <w:rFonts w:ascii="Times New Roman" w:hAnsi="Times New Roman" w:cs="Times New Roman"/>
          <w:sz w:val="24"/>
          <w:szCs w:val="24"/>
        </w:rPr>
        <w:t xml:space="preserve">. </w:t>
      </w:r>
    </w:p>
    <w:p w14:paraId="58966C20" w14:textId="77777777" w:rsidR="00122DF0" w:rsidRDefault="00122DF0" w:rsidP="00122DF0">
      <w:pPr>
        <w:rPr>
          <w:rFonts w:ascii="Times New Roman" w:hAnsi="Times New Roman" w:cs="Times New Roman"/>
          <w:sz w:val="24"/>
          <w:szCs w:val="24"/>
        </w:rPr>
      </w:pPr>
    </w:p>
    <w:p w14:paraId="1DBEFDA4" w14:textId="77777777" w:rsidR="00122DF0" w:rsidRDefault="00122DF0" w:rsidP="00122DF0">
      <w:pPr>
        <w:rPr>
          <w:rFonts w:ascii="Times New Roman" w:hAnsi="Times New Roman" w:cs="Times New Roman"/>
          <w:sz w:val="24"/>
          <w:szCs w:val="24"/>
        </w:rPr>
      </w:pPr>
      <w:r>
        <w:rPr>
          <w:rFonts w:ascii="Times New Roman" w:hAnsi="Times New Roman" w:cs="Times New Roman"/>
          <w:sz w:val="24"/>
          <w:szCs w:val="24"/>
        </w:rPr>
        <w:t xml:space="preserve">Bela </w:t>
      </w:r>
      <w:proofErr w:type="spellStart"/>
      <w:proofErr w:type="gramStart"/>
      <w:r>
        <w:rPr>
          <w:rFonts w:ascii="Times New Roman" w:hAnsi="Times New Roman" w:cs="Times New Roman"/>
          <w:sz w:val="24"/>
          <w:szCs w:val="24"/>
        </w:rPr>
        <w:t>Bhugowandeen</w:t>
      </w:r>
      <w:proofErr w:type="spellEnd"/>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(2013). Cultures </w:t>
      </w:r>
      <w:proofErr w:type="spellStart"/>
      <w:r>
        <w:rPr>
          <w:rFonts w:ascii="Times New Roman" w:hAnsi="Times New Roman" w:cs="Times New Roman"/>
          <w:sz w:val="24"/>
          <w:szCs w:val="24"/>
        </w:rPr>
        <w:t>coloniales</w:t>
      </w:r>
      <w:proofErr w:type="spellEnd"/>
      <w:r>
        <w:rPr>
          <w:rFonts w:ascii="Times New Roman" w:hAnsi="Times New Roman" w:cs="Times New Roman"/>
          <w:sz w:val="24"/>
          <w:szCs w:val="24"/>
        </w:rPr>
        <w:t xml:space="preserve"> et </w:t>
      </w:r>
      <w:proofErr w:type="spellStart"/>
      <w:r>
        <w:rPr>
          <w:rFonts w:ascii="Times New Roman" w:hAnsi="Times New Roman" w:cs="Times New Roman"/>
          <w:sz w:val="24"/>
          <w:szCs w:val="24"/>
        </w:rPr>
        <w:t>postcoloniales</w:t>
      </w:r>
      <w:proofErr w:type="spellEnd"/>
      <w:r>
        <w:rPr>
          <w:rFonts w:ascii="Times New Roman" w:hAnsi="Times New Roman" w:cs="Times New Roman"/>
          <w:sz w:val="24"/>
          <w:szCs w:val="24"/>
        </w:rPr>
        <w:t xml:space="preserve"> et </w:t>
      </w:r>
      <w:proofErr w:type="spellStart"/>
      <w:r>
        <w:rPr>
          <w:rFonts w:ascii="Times New Roman" w:hAnsi="Times New Roman" w:cs="Times New Roman"/>
          <w:sz w:val="24"/>
          <w:szCs w:val="24"/>
        </w:rPr>
        <w:t>décolonisation</w:t>
      </w:r>
      <w:proofErr w:type="spellEnd"/>
      <w:r>
        <w:rPr>
          <w:rFonts w:ascii="Times New Roman" w:hAnsi="Times New Roman" w:cs="Times New Roman"/>
          <w:sz w:val="24"/>
          <w:szCs w:val="24"/>
        </w:rPr>
        <w:t xml:space="preserve">. </w:t>
      </w:r>
      <w:r>
        <w:rPr>
          <w:rFonts w:ascii="Times New Roman" w:hAnsi="Times New Roman" w:cs="Times New Roman"/>
          <w:i/>
          <w:iCs/>
          <w:sz w:val="24"/>
          <w:szCs w:val="24"/>
        </w:rPr>
        <w:t xml:space="preserve">Diversity in the British </w:t>
      </w:r>
      <w:proofErr w:type="gramStart"/>
      <w:r>
        <w:rPr>
          <w:rFonts w:ascii="Times New Roman" w:hAnsi="Times New Roman" w:cs="Times New Roman"/>
          <w:i/>
          <w:iCs/>
          <w:sz w:val="24"/>
          <w:szCs w:val="24"/>
        </w:rPr>
        <w:t>police :</w:t>
      </w:r>
      <w:proofErr w:type="gramEnd"/>
      <w:r>
        <w:rPr>
          <w:rFonts w:ascii="Times New Roman" w:hAnsi="Times New Roman" w:cs="Times New Roman"/>
          <w:i/>
          <w:iCs/>
          <w:sz w:val="24"/>
          <w:szCs w:val="24"/>
        </w:rPr>
        <w:t xml:space="preserve"> adapting to a multicultural society</w:t>
      </w:r>
      <w:r>
        <w:rPr>
          <w:rFonts w:ascii="Times New Roman" w:hAnsi="Times New Roman" w:cs="Times New Roman"/>
          <w:sz w:val="24"/>
          <w:szCs w:val="24"/>
        </w:rPr>
        <w:t>.</w:t>
      </w:r>
    </w:p>
    <w:p w14:paraId="43153347" w14:textId="77777777" w:rsidR="00122DF0" w:rsidRDefault="00122DF0" w:rsidP="00122DF0">
      <w:pPr>
        <w:rPr>
          <w:rFonts w:ascii="Times New Roman" w:hAnsi="Times New Roman" w:cs="Times New Roman"/>
          <w:sz w:val="24"/>
          <w:szCs w:val="24"/>
        </w:rPr>
      </w:pPr>
    </w:p>
    <w:p w14:paraId="1F5CF533" w14:textId="77777777" w:rsidR="00122DF0" w:rsidRDefault="00122DF0" w:rsidP="00122DF0">
      <w:pPr>
        <w:rPr>
          <w:rFonts w:ascii="Times New Roman" w:hAnsi="Times New Roman" w:cs="Times New Roman"/>
          <w:sz w:val="24"/>
          <w:szCs w:val="24"/>
        </w:rPr>
      </w:pPr>
      <w:r>
        <w:rPr>
          <w:rFonts w:ascii="Times New Roman" w:hAnsi="Times New Roman" w:cs="Times New Roman"/>
          <w:sz w:val="24"/>
          <w:szCs w:val="24"/>
        </w:rPr>
        <w:t xml:space="preserve">Ben Bowling and Coretta Phillips. (2010). LSE Research Online. </w:t>
      </w:r>
      <w:r>
        <w:rPr>
          <w:rFonts w:ascii="Times New Roman" w:hAnsi="Times New Roman" w:cs="Times New Roman"/>
          <w:i/>
          <w:iCs/>
          <w:sz w:val="24"/>
          <w:szCs w:val="24"/>
        </w:rPr>
        <w:t>Policing ethnic minority communities</w:t>
      </w:r>
      <w:r>
        <w:rPr>
          <w:rFonts w:ascii="Times New Roman" w:hAnsi="Times New Roman" w:cs="Times New Roman"/>
          <w:sz w:val="24"/>
          <w:szCs w:val="24"/>
        </w:rPr>
        <w:t>. 1 (1), 528-555.</w:t>
      </w:r>
    </w:p>
    <w:p w14:paraId="4C37672A" w14:textId="77777777" w:rsidR="00122DF0" w:rsidRDefault="00122DF0" w:rsidP="00122DF0">
      <w:pPr>
        <w:rPr>
          <w:rFonts w:ascii="Times New Roman" w:hAnsi="Times New Roman" w:cs="Times New Roman"/>
          <w:sz w:val="24"/>
          <w:szCs w:val="24"/>
        </w:rPr>
      </w:pPr>
    </w:p>
    <w:p w14:paraId="047D9499" w14:textId="77777777" w:rsidR="00122DF0" w:rsidRDefault="00122DF0" w:rsidP="00122DF0">
      <w:pPr>
        <w:rPr>
          <w:rFonts w:ascii="Times New Roman" w:hAnsi="Times New Roman" w:cs="Times New Roman"/>
          <w:sz w:val="24"/>
          <w:szCs w:val="24"/>
        </w:rPr>
      </w:pPr>
      <w:r>
        <w:rPr>
          <w:rFonts w:ascii="Times New Roman" w:hAnsi="Times New Roman" w:cs="Times New Roman"/>
          <w:sz w:val="24"/>
          <w:szCs w:val="24"/>
        </w:rPr>
        <w:t xml:space="preserve">Ben Butcher &amp; Rachel </w:t>
      </w:r>
      <w:proofErr w:type="spellStart"/>
      <w:r>
        <w:rPr>
          <w:rFonts w:ascii="Times New Roman" w:hAnsi="Times New Roman" w:cs="Times New Roman"/>
          <w:sz w:val="24"/>
          <w:szCs w:val="24"/>
        </w:rPr>
        <w:t>Schraer</w:t>
      </w:r>
      <w:proofErr w:type="spellEnd"/>
      <w:r>
        <w:rPr>
          <w:rFonts w:ascii="Times New Roman" w:hAnsi="Times New Roman" w:cs="Times New Roman"/>
          <w:sz w:val="24"/>
          <w:szCs w:val="24"/>
        </w:rPr>
        <w:t xml:space="preserve">. (2019). </w:t>
      </w:r>
      <w:r>
        <w:rPr>
          <w:rFonts w:ascii="Times New Roman" w:hAnsi="Times New Roman" w:cs="Times New Roman"/>
          <w:i/>
          <w:iCs/>
          <w:sz w:val="24"/>
          <w:szCs w:val="24"/>
        </w:rPr>
        <w:t xml:space="preserve">How do we know how many children are in </w:t>
      </w:r>
      <w:proofErr w:type="gramStart"/>
      <w:r>
        <w:rPr>
          <w:rFonts w:ascii="Times New Roman" w:hAnsi="Times New Roman" w:cs="Times New Roman"/>
          <w:i/>
          <w:iCs/>
          <w:sz w:val="24"/>
          <w:szCs w:val="24"/>
        </w:rPr>
        <w:t>gangs?.</w:t>
      </w:r>
      <w:proofErr w:type="gramEnd"/>
      <w:r>
        <w:rPr>
          <w:rFonts w:ascii="Times New Roman" w:hAnsi="Times New Roman" w:cs="Times New Roman"/>
          <w:sz w:val="24"/>
          <w:szCs w:val="24"/>
        </w:rPr>
        <w:t xml:space="preserve"> Available: https://www.bbc.co.uk/news/uk-47388890. Last accessed 30th December 2020.</w:t>
      </w:r>
    </w:p>
    <w:p w14:paraId="60BA58FE" w14:textId="77777777" w:rsidR="00122DF0" w:rsidRDefault="00122DF0" w:rsidP="00122DF0">
      <w:pPr>
        <w:rPr>
          <w:rFonts w:ascii="Times New Roman" w:hAnsi="Times New Roman" w:cs="Times New Roman"/>
          <w:sz w:val="24"/>
          <w:szCs w:val="24"/>
        </w:rPr>
      </w:pPr>
    </w:p>
    <w:p w14:paraId="67F4F6F1" w14:textId="77777777" w:rsidR="00122DF0" w:rsidRDefault="00122DF0" w:rsidP="00122DF0">
      <w:pPr>
        <w:rPr>
          <w:rFonts w:ascii="Times New Roman" w:hAnsi="Times New Roman" w:cs="Times New Roman"/>
          <w:sz w:val="24"/>
          <w:szCs w:val="24"/>
        </w:rPr>
      </w:pPr>
      <w:r>
        <w:rPr>
          <w:rFonts w:ascii="Times New Roman" w:hAnsi="Times New Roman" w:cs="Times New Roman"/>
          <w:sz w:val="24"/>
          <w:szCs w:val="24"/>
        </w:rPr>
        <w:t xml:space="preserve">Beth Weaver, Monica Barry. (2014). Managing high risk offenders in the community. </w:t>
      </w:r>
      <w:r>
        <w:rPr>
          <w:rFonts w:ascii="Times New Roman" w:hAnsi="Times New Roman" w:cs="Times New Roman"/>
          <w:i/>
          <w:iCs/>
          <w:sz w:val="24"/>
          <w:szCs w:val="24"/>
        </w:rPr>
        <w:t>Compliance, cooperation and consent in a climate of concern</w:t>
      </w:r>
      <w:r>
        <w:rPr>
          <w:rFonts w:ascii="Times New Roman" w:hAnsi="Times New Roman" w:cs="Times New Roman"/>
          <w:sz w:val="24"/>
          <w:szCs w:val="24"/>
        </w:rPr>
        <w:t>. 6 (3), 278-295.</w:t>
      </w:r>
    </w:p>
    <w:p w14:paraId="3BB26041" w14:textId="77777777" w:rsidR="00122DF0" w:rsidRDefault="00122DF0" w:rsidP="00122DF0">
      <w:pPr>
        <w:rPr>
          <w:rFonts w:ascii="Times New Roman" w:hAnsi="Times New Roman" w:cs="Times New Roman"/>
          <w:sz w:val="24"/>
          <w:szCs w:val="24"/>
        </w:rPr>
      </w:pPr>
    </w:p>
    <w:p w14:paraId="45237C3F" w14:textId="77777777" w:rsidR="00122DF0" w:rsidRDefault="00122DF0" w:rsidP="00122DF0">
      <w:pPr>
        <w:rPr>
          <w:rFonts w:ascii="Times New Roman" w:hAnsi="Times New Roman" w:cs="Times New Roman"/>
          <w:sz w:val="24"/>
          <w:szCs w:val="24"/>
        </w:rPr>
      </w:pPr>
      <w:proofErr w:type="spellStart"/>
      <w:r>
        <w:rPr>
          <w:rFonts w:ascii="Times New Roman" w:hAnsi="Times New Roman" w:cs="Times New Roman"/>
          <w:sz w:val="24"/>
          <w:szCs w:val="24"/>
        </w:rPr>
        <w:t>Bichard</w:t>
      </w:r>
      <w:proofErr w:type="spellEnd"/>
      <w:r>
        <w:rPr>
          <w:rFonts w:ascii="Times New Roman" w:hAnsi="Times New Roman" w:cs="Times New Roman"/>
          <w:sz w:val="24"/>
          <w:szCs w:val="24"/>
        </w:rPr>
        <w:t xml:space="preserve">, </w:t>
      </w:r>
      <w:proofErr w:type="gramStart"/>
      <w:r>
        <w:rPr>
          <w:rFonts w:ascii="Times New Roman" w:hAnsi="Times New Roman" w:cs="Times New Roman"/>
          <w:sz w:val="24"/>
          <w:szCs w:val="24"/>
        </w:rPr>
        <w:t>S.M..</w:t>
      </w:r>
      <w:proofErr w:type="gramEnd"/>
      <w:r>
        <w:rPr>
          <w:rFonts w:ascii="Times New Roman" w:hAnsi="Times New Roman" w:cs="Times New Roman"/>
          <w:sz w:val="24"/>
          <w:szCs w:val="24"/>
        </w:rPr>
        <w:t xml:space="preserve"> (2004). </w:t>
      </w:r>
      <w:r>
        <w:rPr>
          <w:rFonts w:ascii="Times New Roman" w:hAnsi="Times New Roman" w:cs="Times New Roman"/>
          <w:i/>
          <w:iCs/>
          <w:sz w:val="24"/>
          <w:szCs w:val="24"/>
        </w:rPr>
        <w:t>Practice review report.</w:t>
      </w:r>
      <w:r>
        <w:rPr>
          <w:rFonts w:ascii="Times New Roman" w:hAnsi="Times New Roman" w:cs="Times New Roman"/>
          <w:sz w:val="24"/>
          <w:szCs w:val="24"/>
        </w:rPr>
        <w:t xml:space="preserve"> Available: https://socialcare.wales/cms_assets/file-uploads/Jessica-Chapman-and-Holly-Wells-Practice-Review-Safeguarding-pack-v.3.pdf. Last accessed 2nd November 2020.</w:t>
      </w:r>
    </w:p>
    <w:p w14:paraId="7D626688" w14:textId="77777777" w:rsidR="00122DF0" w:rsidRDefault="00122DF0" w:rsidP="00122DF0">
      <w:pPr>
        <w:rPr>
          <w:rFonts w:ascii="Times New Roman" w:hAnsi="Times New Roman" w:cs="Times New Roman"/>
          <w:sz w:val="24"/>
          <w:szCs w:val="24"/>
        </w:rPr>
      </w:pPr>
    </w:p>
    <w:p w14:paraId="430473F4" w14:textId="77777777" w:rsidR="00122DF0" w:rsidRDefault="00122DF0" w:rsidP="00122DF0">
      <w:pPr>
        <w:spacing w:before="100" w:beforeAutospacing="1" w:after="100" w:afterAutospacing="1" w:line="240" w:lineRule="auto"/>
        <w:rPr>
          <w:rFonts w:ascii="Times New Roman" w:eastAsia="Helvetica" w:hAnsi="Times New Roman" w:cs="Times New Roman"/>
          <w:sz w:val="24"/>
          <w:szCs w:val="24"/>
        </w:rPr>
      </w:pPr>
      <w:proofErr w:type="spellStart"/>
      <w:r>
        <w:rPr>
          <w:rFonts w:ascii="Times New Roman" w:eastAsia="Helvetica" w:hAnsi="Times New Roman" w:cs="Times New Roman"/>
          <w:sz w:val="24"/>
          <w:szCs w:val="24"/>
        </w:rPr>
        <w:t>Bichard</w:t>
      </w:r>
      <w:proofErr w:type="spellEnd"/>
      <w:r>
        <w:rPr>
          <w:rFonts w:ascii="Times New Roman" w:eastAsia="Helvetica" w:hAnsi="Times New Roman" w:cs="Times New Roman"/>
          <w:sz w:val="24"/>
          <w:szCs w:val="24"/>
        </w:rPr>
        <w:t xml:space="preserve">, S.M. (2004) </w:t>
      </w:r>
      <w:bookmarkStart w:id="2" w:name="_Hlk63543765"/>
      <w:r>
        <w:rPr>
          <w:rFonts w:ascii="Times New Roman" w:eastAsia="Helvetica" w:hAnsi="Times New Roman" w:cs="Times New Roman"/>
          <w:sz w:val="24"/>
          <w:szCs w:val="24"/>
        </w:rPr>
        <w:t xml:space="preserve">The </w:t>
      </w:r>
      <w:proofErr w:type="spellStart"/>
      <w:r>
        <w:rPr>
          <w:rFonts w:ascii="Times New Roman" w:eastAsia="Helvetica" w:hAnsi="Times New Roman" w:cs="Times New Roman"/>
          <w:sz w:val="24"/>
          <w:szCs w:val="24"/>
        </w:rPr>
        <w:t>Bichard</w:t>
      </w:r>
      <w:proofErr w:type="spellEnd"/>
      <w:r>
        <w:rPr>
          <w:rFonts w:ascii="Times New Roman" w:eastAsia="Helvetica" w:hAnsi="Times New Roman" w:cs="Times New Roman"/>
          <w:sz w:val="24"/>
          <w:szCs w:val="24"/>
        </w:rPr>
        <w:t xml:space="preserve"> Inquiry report</w:t>
      </w:r>
      <w:bookmarkEnd w:id="2"/>
      <w:r>
        <w:rPr>
          <w:rFonts w:ascii="Times New Roman" w:eastAsia="Helvetica" w:hAnsi="Times New Roman" w:cs="Times New Roman"/>
          <w:sz w:val="24"/>
          <w:szCs w:val="24"/>
        </w:rPr>
        <w:t xml:space="preserve">. London: The Stationery Office (TSO). </w:t>
      </w:r>
    </w:p>
    <w:p w14:paraId="1CE13DEC" w14:textId="77777777" w:rsidR="00122DF0" w:rsidRDefault="00122DF0" w:rsidP="00122DF0">
      <w:pPr>
        <w:spacing w:before="100" w:beforeAutospacing="1" w:after="100" w:afterAutospacing="1" w:line="240" w:lineRule="auto"/>
        <w:rPr>
          <w:rFonts w:ascii="Times New Roman" w:eastAsia="Helvetica" w:hAnsi="Times New Roman" w:cs="Times New Roman"/>
          <w:sz w:val="24"/>
          <w:szCs w:val="24"/>
        </w:rPr>
      </w:pPr>
    </w:p>
    <w:p w14:paraId="081137E4" w14:textId="77777777" w:rsidR="00122DF0" w:rsidRDefault="00122DF0" w:rsidP="00122DF0">
      <w:pPr>
        <w:rPr>
          <w:rStyle w:val="selectable"/>
          <w:lang w:val="en"/>
        </w:rPr>
      </w:pPr>
      <w:r>
        <w:rPr>
          <w:rStyle w:val="selectable"/>
          <w:rFonts w:ascii="Times New Roman" w:hAnsi="Times New Roman" w:cs="Times New Roman"/>
          <w:sz w:val="24"/>
          <w:szCs w:val="24"/>
          <w:lang w:val="en"/>
        </w:rPr>
        <w:t xml:space="preserve">Cherry, K., 2015. </w:t>
      </w:r>
      <w:r>
        <w:rPr>
          <w:rStyle w:val="selectable"/>
          <w:rFonts w:ascii="Times New Roman" w:hAnsi="Times New Roman" w:cs="Times New Roman"/>
          <w:i/>
          <w:iCs/>
          <w:sz w:val="24"/>
          <w:szCs w:val="24"/>
          <w:lang w:val="en"/>
        </w:rPr>
        <w:t xml:space="preserve">What's Maslow's Hierarchy of </w:t>
      </w:r>
      <w:proofErr w:type="gramStart"/>
      <w:r>
        <w:rPr>
          <w:rStyle w:val="selectable"/>
          <w:rFonts w:ascii="Times New Roman" w:hAnsi="Times New Roman" w:cs="Times New Roman"/>
          <w:i/>
          <w:iCs/>
          <w:sz w:val="24"/>
          <w:szCs w:val="24"/>
          <w:lang w:val="en"/>
        </w:rPr>
        <w:t>Needs?</w:t>
      </w:r>
      <w:r>
        <w:rPr>
          <w:rStyle w:val="selectable"/>
          <w:rFonts w:ascii="Times New Roman" w:hAnsi="Times New Roman" w:cs="Times New Roman"/>
          <w:sz w:val="24"/>
          <w:szCs w:val="24"/>
          <w:lang w:val="en"/>
        </w:rPr>
        <w:t>.</w:t>
      </w:r>
      <w:proofErr w:type="gramEnd"/>
      <w:r>
        <w:rPr>
          <w:rStyle w:val="selectable"/>
          <w:rFonts w:ascii="Times New Roman" w:hAnsi="Times New Roman" w:cs="Times New Roman"/>
          <w:sz w:val="24"/>
          <w:szCs w:val="24"/>
          <w:lang w:val="en"/>
        </w:rPr>
        <w:t xml:space="preserve"> Available at: &lt;http://psychology.about.com/od/theoriesofpersonality/ss/maslows-needs-hierarchy_5.htm#step-heading&gt; Last accessed 1</w:t>
      </w:r>
      <w:r>
        <w:rPr>
          <w:rStyle w:val="selectable"/>
          <w:rFonts w:ascii="Times New Roman" w:hAnsi="Times New Roman" w:cs="Times New Roman"/>
          <w:sz w:val="24"/>
          <w:szCs w:val="24"/>
          <w:vertAlign w:val="superscript"/>
          <w:lang w:val="en"/>
        </w:rPr>
        <w:t>st</w:t>
      </w:r>
      <w:r>
        <w:rPr>
          <w:rStyle w:val="selectable"/>
          <w:rFonts w:ascii="Times New Roman" w:hAnsi="Times New Roman" w:cs="Times New Roman"/>
          <w:sz w:val="24"/>
          <w:szCs w:val="24"/>
          <w:lang w:val="en"/>
        </w:rPr>
        <w:t xml:space="preserve"> January 2021.</w:t>
      </w:r>
    </w:p>
    <w:p w14:paraId="1799DF4D" w14:textId="77777777" w:rsidR="00122DF0" w:rsidRDefault="00122DF0" w:rsidP="00122DF0">
      <w:pPr>
        <w:rPr>
          <w:rStyle w:val="selectable"/>
          <w:rFonts w:ascii="Times New Roman" w:hAnsi="Times New Roman" w:cs="Times New Roman"/>
          <w:sz w:val="24"/>
          <w:szCs w:val="24"/>
          <w:lang w:val="en"/>
        </w:rPr>
      </w:pPr>
    </w:p>
    <w:p w14:paraId="05184CAA" w14:textId="77777777" w:rsidR="00122DF0" w:rsidRDefault="00122DF0" w:rsidP="00122DF0">
      <w:pPr>
        <w:rPr>
          <w:rStyle w:val="selectable"/>
        </w:rPr>
      </w:pPr>
      <w:r>
        <w:rPr>
          <w:rFonts w:ascii="Times New Roman" w:hAnsi="Times New Roman" w:cs="Times New Roman"/>
          <w:color w:val="000000"/>
          <w:sz w:val="24"/>
          <w:szCs w:val="24"/>
        </w:rPr>
        <w:t>College of Policing. (2014). Code of Ethics. </w:t>
      </w:r>
      <w:r>
        <w:rPr>
          <w:i/>
          <w:iCs/>
        </w:rPr>
        <w:t>A Code of Practice for the principles and Standards of Professional Behaviour for the Policing Profession of England and Wales</w:t>
      </w:r>
      <w:r>
        <w:t>.</w:t>
      </w:r>
    </w:p>
    <w:p w14:paraId="1041D85F" w14:textId="77777777" w:rsidR="00122DF0" w:rsidRDefault="00122DF0" w:rsidP="00122DF0">
      <w:pPr>
        <w:rPr>
          <w:rStyle w:val="selectable"/>
          <w:rFonts w:ascii="Times New Roman" w:hAnsi="Times New Roman" w:cs="Times New Roman"/>
          <w:sz w:val="24"/>
          <w:szCs w:val="24"/>
          <w:lang w:val="en"/>
        </w:rPr>
      </w:pPr>
    </w:p>
    <w:p w14:paraId="49167A58" w14:textId="77777777" w:rsidR="00122DF0" w:rsidRDefault="00122DF0" w:rsidP="00122DF0">
      <w:r>
        <w:rPr>
          <w:rFonts w:ascii="Times New Roman" w:hAnsi="Times New Roman" w:cs="Times New Roman"/>
          <w:color w:val="000000"/>
          <w:sz w:val="24"/>
          <w:szCs w:val="24"/>
        </w:rPr>
        <w:lastRenderedPageBreak/>
        <w:t>College of Policing. (2020). </w:t>
      </w:r>
      <w:r>
        <w:rPr>
          <w:i/>
          <w:iCs/>
        </w:rPr>
        <w:t>Diversity and inclusion.</w:t>
      </w:r>
      <w:r>
        <w:t> Available: https://www.college.police.uk/What-we-do/Support/Equality/Pages/default.aspx. Last accessed 1st February 2021.</w:t>
      </w:r>
    </w:p>
    <w:p w14:paraId="7E6066E5" w14:textId="77777777" w:rsidR="00122DF0" w:rsidRDefault="00122DF0" w:rsidP="00122DF0">
      <w:pPr>
        <w:rPr>
          <w:rFonts w:ascii="Times New Roman" w:hAnsi="Times New Roman" w:cs="Times New Roman"/>
          <w:sz w:val="24"/>
          <w:szCs w:val="24"/>
          <w:lang w:val="en"/>
        </w:rPr>
      </w:pPr>
    </w:p>
    <w:p w14:paraId="535852BB" w14:textId="77777777" w:rsidR="00122DF0" w:rsidRDefault="00122DF0" w:rsidP="00122DF0">
      <w:pPr>
        <w:rPr>
          <w:rFonts w:ascii="Times New Roman" w:hAnsi="Times New Roman" w:cs="Times New Roman"/>
          <w:sz w:val="24"/>
          <w:szCs w:val="24"/>
        </w:rPr>
      </w:pPr>
      <w:r>
        <w:rPr>
          <w:rFonts w:ascii="Times New Roman" w:hAnsi="Times New Roman" w:cs="Times New Roman"/>
          <w:sz w:val="24"/>
          <w:szCs w:val="24"/>
        </w:rPr>
        <w:t xml:space="preserve">College of </w:t>
      </w:r>
      <w:proofErr w:type="gramStart"/>
      <w:r>
        <w:rPr>
          <w:rFonts w:ascii="Times New Roman" w:hAnsi="Times New Roman" w:cs="Times New Roman"/>
          <w:sz w:val="24"/>
          <w:szCs w:val="24"/>
        </w:rPr>
        <w:t>Policing .</w:t>
      </w:r>
      <w:proofErr w:type="gramEnd"/>
      <w:r>
        <w:rPr>
          <w:rFonts w:ascii="Times New Roman" w:hAnsi="Times New Roman" w:cs="Times New Roman"/>
          <w:sz w:val="24"/>
          <w:szCs w:val="24"/>
        </w:rPr>
        <w:t xml:space="preserve"> (2020). </w:t>
      </w:r>
      <w:r>
        <w:rPr>
          <w:rFonts w:ascii="Times New Roman" w:hAnsi="Times New Roman" w:cs="Times New Roman"/>
          <w:i/>
          <w:iCs/>
          <w:sz w:val="24"/>
          <w:szCs w:val="24"/>
        </w:rPr>
        <w:t>Major investigation and public protection.</w:t>
      </w:r>
      <w:r>
        <w:rPr>
          <w:rFonts w:ascii="Times New Roman" w:hAnsi="Times New Roman" w:cs="Times New Roman"/>
          <w:sz w:val="24"/>
          <w:szCs w:val="24"/>
        </w:rPr>
        <w:t xml:space="preserve"> Available: https://www.app.college.police.uk/app-content/major-investigation-and-public-protection/managing-sexual-offenders-and-violent-offenders/mappa/. Last accessed 28th November 2020.</w:t>
      </w:r>
    </w:p>
    <w:p w14:paraId="7E6AAD5E" w14:textId="77777777" w:rsidR="00122DF0" w:rsidRDefault="00122DF0" w:rsidP="00122DF0">
      <w:pPr>
        <w:rPr>
          <w:rFonts w:ascii="Times New Roman" w:hAnsi="Times New Roman" w:cs="Times New Roman"/>
          <w:sz w:val="24"/>
          <w:szCs w:val="24"/>
        </w:rPr>
      </w:pPr>
    </w:p>
    <w:p w14:paraId="5D89DC64" w14:textId="77777777" w:rsidR="00122DF0" w:rsidRDefault="00122DF0" w:rsidP="00122DF0">
      <w:pPr>
        <w:rPr>
          <w:rFonts w:ascii="Times New Roman" w:hAnsi="Times New Roman" w:cs="Times New Roman"/>
          <w:sz w:val="24"/>
          <w:szCs w:val="24"/>
        </w:rPr>
      </w:pPr>
      <w:r>
        <w:rPr>
          <w:rFonts w:ascii="Times New Roman" w:hAnsi="Times New Roman" w:cs="Times New Roman"/>
          <w:sz w:val="24"/>
          <w:szCs w:val="24"/>
        </w:rPr>
        <w:t xml:space="preserve">College of policing. (2021). </w:t>
      </w:r>
      <w:r>
        <w:rPr>
          <w:rFonts w:ascii="Times New Roman" w:hAnsi="Times New Roman" w:cs="Times New Roman"/>
          <w:i/>
          <w:iCs/>
          <w:sz w:val="24"/>
          <w:szCs w:val="24"/>
        </w:rPr>
        <w:t>Professional Standards.</w:t>
      </w:r>
      <w:r>
        <w:rPr>
          <w:rFonts w:ascii="Times New Roman" w:hAnsi="Times New Roman" w:cs="Times New Roman"/>
          <w:sz w:val="24"/>
          <w:szCs w:val="24"/>
        </w:rPr>
        <w:t xml:space="preserve"> Available: https://www.app.college.police.uk/app-content/professional-standards/. Last accessed 29th December 2020.</w:t>
      </w:r>
    </w:p>
    <w:p w14:paraId="0CD8E23D" w14:textId="77777777" w:rsidR="00122DF0" w:rsidRDefault="00122DF0" w:rsidP="00122DF0">
      <w:pPr>
        <w:rPr>
          <w:rFonts w:ascii="Times New Roman" w:hAnsi="Times New Roman" w:cs="Times New Roman"/>
          <w:color w:val="000000"/>
          <w:sz w:val="24"/>
          <w:szCs w:val="24"/>
        </w:rPr>
      </w:pPr>
    </w:p>
    <w:p w14:paraId="776C05F0" w14:textId="77777777" w:rsidR="00122DF0" w:rsidRDefault="00122DF0" w:rsidP="00122DF0">
      <w:r>
        <w:rPr>
          <w:rFonts w:ascii="Times New Roman" w:hAnsi="Times New Roman" w:cs="Times New Roman"/>
          <w:color w:val="000000"/>
          <w:sz w:val="24"/>
          <w:szCs w:val="24"/>
        </w:rPr>
        <w:t>College of Policing. (2020). </w:t>
      </w:r>
      <w:r>
        <w:rPr>
          <w:i/>
          <w:iCs/>
        </w:rPr>
        <w:t>Workforce Transformation.</w:t>
      </w:r>
      <w:r>
        <w:t> Available: https://www.college.police.uk/About/Workforce-Transformation/Pages/Workforce-Transformation.aspx. Last accessed 5th February 2021.</w:t>
      </w:r>
    </w:p>
    <w:p w14:paraId="062CC8D8" w14:textId="77777777" w:rsidR="00122DF0" w:rsidRDefault="00122DF0" w:rsidP="00122DF0">
      <w:pPr>
        <w:rPr>
          <w:rFonts w:ascii="Times New Roman" w:hAnsi="Times New Roman" w:cs="Times New Roman"/>
          <w:sz w:val="24"/>
          <w:szCs w:val="24"/>
        </w:rPr>
      </w:pPr>
    </w:p>
    <w:p w14:paraId="7F21B54C" w14:textId="77777777" w:rsidR="00122DF0" w:rsidRDefault="00122DF0" w:rsidP="00122DF0">
      <w:pPr>
        <w:rPr>
          <w:rFonts w:ascii="Times New Roman" w:hAnsi="Times New Roman" w:cs="Times New Roman"/>
          <w:sz w:val="24"/>
          <w:szCs w:val="24"/>
        </w:rPr>
      </w:pPr>
      <w:proofErr w:type="spellStart"/>
      <w:r>
        <w:rPr>
          <w:rFonts w:ascii="Times New Roman" w:hAnsi="Times New Roman" w:cs="Times New Roman"/>
          <w:sz w:val="24"/>
          <w:szCs w:val="24"/>
        </w:rPr>
        <w:t>Cowburn</w:t>
      </w:r>
      <w:proofErr w:type="spellEnd"/>
      <w:r>
        <w:rPr>
          <w:rFonts w:ascii="Times New Roman" w:hAnsi="Times New Roman" w:cs="Times New Roman"/>
          <w:sz w:val="24"/>
          <w:szCs w:val="24"/>
        </w:rPr>
        <w:t xml:space="preserve">, Malcolm, ‎Myers, Steve (2016). </w:t>
      </w:r>
      <w:r>
        <w:rPr>
          <w:rFonts w:ascii="Times New Roman" w:hAnsi="Times New Roman" w:cs="Times New Roman"/>
          <w:i/>
          <w:iCs/>
          <w:sz w:val="24"/>
          <w:szCs w:val="24"/>
        </w:rPr>
        <w:t>Social Work with Sex Offenders: Making a Difference</w:t>
      </w:r>
      <w:r>
        <w:rPr>
          <w:rFonts w:ascii="Times New Roman" w:hAnsi="Times New Roman" w:cs="Times New Roman"/>
          <w:sz w:val="24"/>
          <w:szCs w:val="24"/>
        </w:rPr>
        <w:t>. Bristol: Policy Press.</w:t>
      </w:r>
    </w:p>
    <w:p w14:paraId="4B35129B" w14:textId="77777777" w:rsidR="00122DF0" w:rsidRDefault="00122DF0" w:rsidP="00122DF0">
      <w:pPr>
        <w:rPr>
          <w:rFonts w:ascii="Times New Roman" w:hAnsi="Times New Roman" w:cs="Times New Roman"/>
          <w:sz w:val="24"/>
          <w:szCs w:val="24"/>
        </w:rPr>
      </w:pPr>
    </w:p>
    <w:p w14:paraId="4E1790A9" w14:textId="77777777" w:rsidR="00122DF0" w:rsidRDefault="00122DF0" w:rsidP="00122DF0">
      <w:r>
        <w:rPr>
          <w:rFonts w:ascii="Times New Roman" w:hAnsi="Times New Roman" w:cs="Times New Roman"/>
          <w:color w:val="000000"/>
          <w:sz w:val="24"/>
          <w:szCs w:val="24"/>
        </w:rPr>
        <w:t xml:space="preserve">David Weisburd, Malay </w:t>
      </w:r>
      <w:proofErr w:type="spellStart"/>
      <w:r>
        <w:rPr>
          <w:rFonts w:ascii="Times New Roman" w:hAnsi="Times New Roman" w:cs="Times New Roman"/>
          <w:color w:val="000000"/>
          <w:sz w:val="24"/>
          <w:szCs w:val="24"/>
        </w:rPr>
        <w:t>Majmundar</w:t>
      </w:r>
      <w:proofErr w:type="spellEnd"/>
      <w:r>
        <w:rPr>
          <w:rFonts w:ascii="Times New Roman" w:hAnsi="Times New Roman" w:cs="Times New Roman"/>
          <w:color w:val="000000"/>
          <w:sz w:val="24"/>
          <w:szCs w:val="24"/>
        </w:rPr>
        <w:t xml:space="preserve"> (2018). </w:t>
      </w:r>
      <w:r>
        <w:rPr>
          <w:i/>
          <w:iCs/>
        </w:rPr>
        <w:t>Proactive Policing effects on Crime and communities</w:t>
      </w:r>
      <w:r>
        <w:t>. England: National Academies Press.</w:t>
      </w:r>
    </w:p>
    <w:p w14:paraId="791580C1" w14:textId="77777777" w:rsidR="00122DF0" w:rsidRDefault="00122DF0" w:rsidP="00122DF0">
      <w:pPr>
        <w:rPr>
          <w:rFonts w:ascii="Times New Roman" w:hAnsi="Times New Roman" w:cs="Times New Roman"/>
          <w:sz w:val="24"/>
          <w:szCs w:val="24"/>
        </w:rPr>
      </w:pPr>
    </w:p>
    <w:p w14:paraId="48F95264" w14:textId="77777777" w:rsidR="00122DF0" w:rsidRDefault="00122DF0" w:rsidP="00122DF0">
      <w:pPr>
        <w:rPr>
          <w:rFonts w:ascii="Times New Roman" w:hAnsi="Times New Roman" w:cs="Times New Roman"/>
          <w:sz w:val="24"/>
          <w:szCs w:val="24"/>
        </w:rPr>
      </w:pPr>
      <w:r>
        <w:rPr>
          <w:rFonts w:ascii="Times New Roman" w:hAnsi="Times New Roman" w:cs="Times New Roman"/>
          <w:sz w:val="24"/>
          <w:szCs w:val="24"/>
        </w:rPr>
        <w:t xml:space="preserve">Department for </w:t>
      </w:r>
      <w:proofErr w:type="spellStart"/>
      <w:proofErr w:type="gramStart"/>
      <w:r>
        <w:rPr>
          <w:rFonts w:ascii="Times New Roman" w:hAnsi="Times New Roman" w:cs="Times New Roman"/>
          <w:sz w:val="24"/>
          <w:szCs w:val="24"/>
        </w:rPr>
        <w:t>Children,schools</w:t>
      </w:r>
      <w:proofErr w:type="spellEnd"/>
      <w:proofErr w:type="gramEnd"/>
      <w:r>
        <w:rPr>
          <w:rFonts w:ascii="Times New Roman" w:hAnsi="Times New Roman" w:cs="Times New Roman"/>
          <w:sz w:val="24"/>
          <w:szCs w:val="24"/>
        </w:rPr>
        <w:t xml:space="preserve"> and families. (2010). HM Government. </w:t>
      </w:r>
      <w:r>
        <w:rPr>
          <w:rFonts w:ascii="Times New Roman" w:hAnsi="Times New Roman" w:cs="Times New Roman"/>
          <w:i/>
          <w:iCs/>
          <w:sz w:val="24"/>
          <w:szCs w:val="24"/>
        </w:rPr>
        <w:t>Safeguarding children and young people who may be affected by gang activity</w:t>
      </w:r>
      <w:r>
        <w:rPr>
          <w:rFonts w:ascii="Times New Roman" w:hAnsi="Times New Roman" w:cs="Times New Roman"/>
          <w:sz w:val="24"/>
          <w:szCs w:val="24"/>
        </w:rPr>
        <w:t>. 1.</w:t>
      </w:r>
    </w:p>
    <w:p w14:paraId="1FDA9DEC" w14:textId="77777777" w:rsidR="00122DF0" w:rsidRDefault="00122DF0" w:rsidP="00122DF0">
      <w:pPr>
        <w:rPr>
          <w:rFonts w:ascii="Times New Roman" w:hAnsi="Times New Roman" w:cs="Times New Roman"/>
          <w:sz w:val="24"/>
          <w:szCs w:val="24"/>
        </w:rPr>
      </w:pPr>
    </w:p>
    <w:p w14:paraId="20E9272D" w14:textId="77777777" w:rsidR="00122DF0" w:rsidRDefault="00122DF0" w:rsidP="00122DF0">
      <w:pPr>
        <w:rPr>
          <w:rFonts w:ascii="Times New Roman" w:hAnsi="Times New Roman" w:cs="Times New Roman"/>
          <w:sz w:val="24"/>
          <w:szCs w:val="24"/>
        </w:rPr>
      </w:pPr>
      <w:r>
        <w:rPr>
          <w:rFonts w:ascii="Times New Roman" w:hAnsi="Times New Roman" w:cs="Times New Roman"/>
          <w:sz w:val="24"/>
          <w:szCs w:val="24"/>
        </w:rPr>
        <w:t xml:space="preserve">Diane Curry. (2004). </w:t>
      </w:r>
      <w:proofErr w:type="gramStart"/>
      <w:r>
        <w:rPr>
          <w:rFonts w:ascii="Times New Roman" w:hAnsi="Times New Roman" w:cs="Times New Roman"/>
          <w:sz w:val="24"/>
          <w:szCs w:val="24"/>
        </w:rPr>
        <w:t>Gangs:.</w:t>
      </w:r>
      <w:proofErr w:type="gramEnd"/>
      <w:r>
        <w:rPr>
          <w:rFonts w:ascii="Times New Roman" w:hAnsi="Times New Roman" w:cs="Times New Roman"/>
          <w:sz w:val="24"/>
          <w:szCs w:val="24"/>
        </w:rPr>
        <w:t xml:space="preserve"> </w:t>
      </w:r>
      <w:r>
        <w:rPr>
          <w:rFonts w:ascii="Times New Roman" w:hAnsi="Times New Roman" w:cs="Times New Roman"/>
          <w:i/>
          <w:iCs/>
          <w:sz w:val="24"/>
          <w:szCs w:val="24"/>
        </w:rPr>
        <w:t>a high price to pay for belonging</w:t>
      </w:r>
      <w:r>
        <w:rPr>
          <w:rFonts w:ascii="Times New Roman" w:hAnsi="Times New Roman" w:cs="Times New Roman"/>
          <w:sz w:val="24"/>
          <w:szCs w:val="24"/>
        </w:rPr>
        <w:t>. 55 (1).</w:t>
      </w:r>
    </w:p>
    <w:p w14:paraId="2B90A4EB" w14:textId="77777777" w:rsidR="00122DF0" w:rsidRDefault="00122DF0" w:rsidP="00122DF0">
      <w:pPr>
        <w:rPr>
          <w:rFonts w:ascii="Times New Roman" w:hAnsi="Times New Roman" w:cs="Times New Roman"/>
          <w:sz w:val="24"/>
          <w:szCs w:val="24"/>
        </w:rPr>
      </w:pPr>
    </w:p>
    <w:p w14:paraId="67138E5B" w14:textId="77777777" w:rsidR="00122DF0" w:rsidRDefault="00122DF0" w:rsidP="00122DF0">
      <w:pPr>
        <w:rPr>
          <w:rFonts w:ascii="Times New Roman" w:hAnsi="Times New Roman" w:cs="Times New Roman"/>
          <w:sz w:val="24"/>
          <w:szCs w:val="24"/>
        </w:rPr>
      </w:pPr>
      <w:r>
        <w:rPr>
          <w:rFonts w:ascii="Times New Roman" w:hAnsi="Times New Roman" w:cs="Times New Roman"/>
          <w:sz w:val="24"/>
          <w:szCs w:val="24"/>
        </w:rPr>
        <w:t xml:space="preserve">Dorian </w:t>
      </w:r>
      <w:proofErr w:type="spellStart"/>
      <w:r>
        <w:rPr>
          <w:rFonts w:ascii="Times New Roman" w:hAnsi="Times New Roman" w:cs="Times New Roman"/>
          <w:sz w:val="24"/>
          <w:szCs w:val="24"/>
        </w:rPr>
        <w:t>Schaap</w:t>
      </w:r>
      <w:proofErr w:type="spellEnd"/>
      <w:r>
        <w:rPr>
          <w:rFonts w:ascii="Times New Roman" w:hAnsi="Times New Roman" w:cs="Times New Roman"/>
          <w:sz w:val="24"/>
          <w:szCs w:val="24"/>
        </w:rPr>
        <w:t xml:space="preserve"> (2018). </w:t>
      </w:r>
      <w:r>
        <w:rPr>
          <w:rFonts w:ascii="Times New Roman" w:hAnsi="Times New Roman" w:cs="Times New Roman"/>
          <w:i/>
          <w:iCs/>
          <w:sz w:val="24"/>
          <w:szCs w:val="24"/>
        </w:rPr>
        <w:t>The Police, the Public and the Pursuit of Trust</w:t>
      </w:r>
      <w:r>
        <w:rPr>
          <w:rFonts w:ascii="Times New Roman" w:hAnsi="Times New Roman" w:cs="Times New Roman"/>
          <w:sz w:val="24"/>
          <w:szCs w:val="24"/>
        </w:rPr>
        <w:t>. England: Eleven International Publishing.</w:t>
      </w:r>
    </w:p>
    <w:p w14:paraId="744921BB" w14:textId="77777777" w:rsidR="00122DF0" w:rsidRDefault="00122DF0" w:rsidP="00122DF0">
      <w:pPr>
        <w:rPr>
          <w:rFonts w:ascii="Times New Roman" w:hAnsi="Times New Roman" w:cs="Times New Roman"/>
          <w:sz w:val="24"/>
          <w:szCs w:val="24"/>
        </w:rPr>
      </w:pPr>
    </w:p>
    <w:p w14:paraId="349FF99F" w14:textId="77777777" w:rsidR="00122DF0" w:rsidRDefault="00122DF0" w:rsidP="00122DF0">
      <w:pPr>
        <w:rPr>
          <w:rStyle w:val="selectable"/>
          <w:lang w:val="en"/>
        </w:rPr>
      </w:pPr>
      <w:proofErr w:type="spellStart"/>
      <w:r>
        <w:rPr>
          <w:rStyle w:val="selectable"/>
          <w:rFonts w:ascii="Times New Roman" w:hAnsi="Times New Roman" w:cs="Times New Roman"/>
          <w:sz w:val="24"/>
          <w:szCs w:val="24"/>
          <w:lang w:val="en"/>
        </w:rPr>
        <w:t>Hallsworth</w:t>
      </w:r>
      <w:proofErr w:type="spellEnd"/>
      <w:r>
        <w:rPr>
          <w:rStyle w:val="selectable"/>
          <w:rFonts w:ascii="Times New Roman" w:hAnsi="Times New Roman" w:cs="Times New Roman"/>
          <w:sz w:val="24"/>
          <w:szCs w:val="24"/>
          <w:lang w:val="en"/>
        </w:rPr>
        <w:t xml:space="preserve"> S and Young T (2004) Getting Real About Gangs. Criminal Justice Matters (55) 12-13.</w:t>
      </w:r>
    </w:p>
    <w:p w14:paraId="783817CF" w14:textId="77777777" w:rsidR="00122DF0" w:rsidRDefault="00122DF0" w:rsidP="00122DF0"/>
    <w:p w14:paraId="1AF6523E" w14:textId="77777777" w:rsidR="00122DF0" w:rsidRDefault="00122DF0" w:rsidP="00122DF0">
      <w:pPr>
        <w:rPr>
          <w:rFonts w:ascii="Times New Roman" w:hAnsi="Times New Roman" w:cs="Times New Roman"/>
          <w:sz w:val="24"/>
          <w:szCs w:val="24"/>
        </w:rPr>
      </w:pPr>
    </w:p>
    <w:p w14:paraId="76BDD9AE" w14:textId="77777777" w:rsidR="00122DF0" w:rsidRDefault="00122DF0" w:rsidP="00122DF0">
      <w:pPr>
        <w:rPr>
          <w:rFonts w:ascii="Times New Roman" w:hAnsi="Times New Roman" w:cs="Times New Roman"/>
          <w:sz w:val="24"/>
          <w:szCs w:val="24"/>
        </w:rPr>
      </w:pPr>
      <w:r>
        <w:rPr>
          <w:rFonts w:ascii="Times New Roman" w:hAnsi="Times New Roman" w:cs="Times New Roman"/>
          <w:sz w:val="24"/>
          <w:szCs w:val="24"/>
        </w:rPr>
        <w:lastRenderedPageBreak/>
        <w:t xml:space="preserve">Hazel </w:t>
      </w:r>
      <w:proofErr w:type="spellStart"/>
      <w:r>
        <w:rPr>
          <w:rFonts w:ascii="Times New Roman" w:hAnsi="Times New Roman" w:cs="Times New Roman"/>
          <w:sz w:val="24"/>
          <w:szCs w:val="24"/>
        </w:rPr>
        <w:t>Kemshall</w:t>
      </w:r>
      <w:proofErr w:type="spellEnd"/>
      <w:r>
        <w:rPr>
          <w:rFonts w:ascii="Times New Roman" w:hAnsi="Times New Roman" w:cs="Times New Roman"/>
          <w:sz w:val="24"/>
          <w:szCs w:val="24"/>
        </w:rPr>
        <w:t xml:space="preserve"> (2008). </w:t>
      </w:r>
      <w:r>
        <w:rPr>
          <w:rFonts w:ascii="Times New Roman" w:hAnsi="Times New Roman" w:cs="Times New Roman"/>
          <w:i/>
          <w:iCs/>
          <w:sz w:val="24"/>
          <w:szCs w:val="24"/>
        </w:rPr>
        <w:t xml:space="preserve">Understanding the Management of </w:t>
      </w:r>
      <w:proofErr w:type="gramStart"/>
      <w:r>
        <w:rPr>
          <w:rFonts w:ascii="Times New Roman" w:hAnsi="Times New Roman" w:cs="Times New Roman"/>
          <w:i/>
          <w:iCs/>
          <w:sz w:val="24"/>
          <w:szCs w:val="24"/>
        </w:rPr>
        <w:t>High Risk</w:t>
      </w:r>
      <w:proofErr w:type="gramEnd"/>
      <w:r>
        <w:rPr>
          <w:rFonts w:ascii="Times New Roman" w:hAnsi="Times New Roman" w:cs="Times New Roman"/>
          <w:i/>
          <w:iCs/>
          <w:sz w:val="24"/>
          <w:szCs w:val="24"/>
        </w:rPr>
        <w:t xml:space="preserve"> Offenders</w:t>
      </w:r>
      <w:r>
        <w:rPr>
          <w:rFonts w:ascii="Times New Roman" w:hAnsi="Times New Roman" w:cs="Times New Roman"/>
          <w:sz w:val="24"/>
          <w:szCs w:val="24"/>
        </w:rPr>
        <w:t xml:space="preserve">. Berkshire: Open University Press. </w:t>
      </w:r>
    </w:p>
    <w:p w14:paraId="6C54DB26" w14:textId="77777777" w:rsidR="00122DF0" w:rsidRDefault="00122DF0" w:rsidP="00122DF0">
      <w:pPr>
        <w:rPr>
          <w:rFonts w:ascii="Times New Roman" w:hAnsi="Times New Roman" w:cs="Times New Roman"/>
          <w:sz w:val="24"/>
          <w:szCs w:val="24"/>
        </w:rPr>
      </w:pPr>
    </w:p>
    <w:p w14:paraId="0E683339" w14:textId="77777777" w:rsidR="00122DF0" w:rsidRDefault="00122DF0" w:rsidP="00122DF0">
      <w:pPr>
        <w:rPr>
          <w:rFonts w:ascii="Times New Roman" w:eastAsia="Times New Roman" w:hAnsi="Times New Roman" w:cs="Times New Roman"/>
          <w:sz w:val="24"/>
          <w:szCs w:val="24"/>
          <w:lang w:val="fr-FR" w:eastAsia="en-GB"/>
        </w:rPr>
      </w:pPr>
      <w:r>
        <w:rPr>
          <w:rFonts w:ascii="Times New Roman" w:eastAsia="Times New Roman" w:hAnsi="Times New Roman" w:cs="Times New Roman"/>
          <w:sz w:val="24"/>
          <w:szCs w:val="24"/>
          <w:lang w:val="fr-FR" w:eastAsia="en-GB"/>
        </w:rPr>
        <w:t xml:space="preserve">Home Office </w:t>
      </w:r>
      <w:proofErr w:type="spellStart"/>
      <w:r>
        <w:rPr>
          <w:rFonts w:ascii="Times New Roman" w:eastAsia="Times New Roman" w:hAnsi="Times New Roman" w:cs="Times New Roman"/>
          <w:sz w:val="24"/>
          <w:szCs w:val="24"/>
          <w:lang w:val="fr-FR" w:eastAsia="en-GB"/>
        </w:rPr>
        <w:t>Citizenship</w:t>
      </w:r>
      <w:proofErr w:type="spellEnd"/>
      <w:r>
        <w:rPr>
          <w:rFonts w:ascii="Times New Roman" w:eastAsia="Times New Roman" w:hAnsi="Times New Roman" w:cs="Times New Roman"/>
          <w:sz w:val="24"/>
          <w:szCs w:val="24"/>
          <w:lang w:val="fr-FR" w:eastAsia="en-GB"/>
        </w:rPr>
        <w:t xml:space="preserve"> </w:t>
      </w:r>
      <w:proofErr w:type="spellStart"/>
      <w:r>
        <w:rPr>
          <w:rFonts w:ascii="Times New Roman" w:eastAsia="Times New Roman" w:hAnsi="Times New Roman" w:cs="Times New Roman"/>
          <w:sz w:val="24"/>
          <w:szCs w:val="24"/>
          <w:lang w:val="fr-FR" w:eastAsia="en-GB"/>
        </w:rPr>
        <w:t>survey</w:t>
      </w:r>
      <w:proofErr w:type="spellEnd"/>
      <w:r>
        <w:rPr>
          <w:rFonts w:ascii="Times New Roman" w:eastAsia="Times New Roman" w:hAnsi="Times New Roman" w:cs="Times New Roman"/>
          <w:sz w:val="24"/>
          <w:szCs w:val="24"/>
          <w:lang w:val="fr-FR" w:eastAsia="en-GB"/>
        </w:rPr>
        <w:t xml:space="preserve"> in </w:t>
      </w:r>
      <w:proofErr w:type="spellStart"/>
      <w:r>
        <w:rPr>
          <w:rFonts w:ascii="Times New Roman" w:eastAsia="Times New Roman" w:hAnsi="Times New Roman" w:cs="Times New Roman"/>
          <w:sz w:val="24"/>
          <w:szCs w:val="24"/>
          <w:lang w:val="fr-FR" w:eastAsia="en-GB"/>
        </w:rPr>
        <w:t>England</w:t>
      </w:r>
      <w:proofErr w:type="spellEnd"/>
      <w:r>
        <w:rPr>
          <w:rFonts w:ascii="Times New Roman" w:eastAsia="Times New Roman" w:hAnsi="Times New Roman" w:cs="Times New Roman"/>
          <w:sz w:val="24"/>
          <w:szCs w:val="24"/>
          <w:lang w:val="fr-FR" w:eastAsia="en-GB"/>
        </w:rPr>
        <w:t xml:space="preserve"> and Wales, 2003, K. </w:t>
      </w:r>
      <w:proofErr w:type="spellStart"/>
      <w:r>
        <w:rPr>
          <w:rFonts w:ascii="Times New Roman" w:eastAsia="Times New Roman" w:hAnsi="Times New Roman" w:cs="Times New Roman"/>
          <w:sz w:val="24"/>
          <w:szCs w:val="24"/>
          <w:lang w:val="fr-FR" w:eastAsia="en-GB"/>
        </w:rPr>
        <w:t>Jansson</w:t>
      </w:r>
      <w:proofErr w:type="spellEnd"/>
      <w:r>
        <w:rPr>
          <w:rFonts w:ascii="Times New Roman" w:eastAsia="Times New Roman" w:hAnsi="Times New Roman" w:cs="Times New Roman"/>
          <w:sz w:val="24"/>
          <w:szCs w:val="24"/>
          <w:lang w:val="fr-FR" w:eastAsia="en-GB"/>
        </w:rPr>
        <w:t xml:space="preserve">, </w:t>
      </w:r>
      <w:r>
        <w:rPr>
          <w:rFonts w:ascii="Times New Roman" w:eastAsia="Times New Roman" w:hAnsi="Times New Roman" w:cs="Times New Roman"/>
          <w:i/>
          <w:iCs/>
          <w:sz w:val="24"/>
          <w:szCs w:val="24"/>
          <w:lang w:val="fr-FR" w:eastAsia="en-GB"/>
        </w:rPr>
        <w:t xml:space="preserve">Black and </w:t>
      </w:r>
      <w:proofErr w:type="spellStart"/>
      <w:r>
        <w:rPr>
          <w:rFonts w:ascii="Times New Roman" w:eastAsia="Times New Roman" w:hAnsi="Times New Roman" w:cs="Times New Roman"/>
          <w:i/>
          <w:iCs/>
          <w:sz w:val="24"/>
          <w:szCs w:val="24"/>
          <w:lang w:val="fr-FR" w:eastAsia="en-GB"/>
        </w:rPr>
        <w:t>Minority</w:t>
      </w:r>
      <w:proofErr w:type="spellEnd"/>
      <w:r>
        <w:rPr>
          <w:rFonts w:ascii="Times New Roman" w:eastAsia="Times New Roman" w:hAnsi="Times New Roman" w:cs="Times New Roman"/>
          <w:i/>
          <w:iCs/>
          <w:sz w:val="24"/>
          <w:szCs w:val="24"/>
          <w:lang w:val="fr-FR" w:eastAsia="en-GB"/>
        </w:rPr>
        <w:t xml:space="preserve"> </w:t>
      </w:r>
      <w:proofErr w:type="spellStart"/>
      <w:r>
        <w:rPr>
          <w:rFonts w:ascii="Times New Roman" w:eastAsia="Times New Roman" w:hAnsi="Times New Roman" w:cs="Times New Roman"/>
          <w:i/>
          <w:iCs/>
          <w:sz w:val="24"/>
          <w:szCs w:val="24"/>
          <w:lang w:val="fr-FR" w:eastAsia="en-GB"/>
        </w:rPr>
        <w:t>Ethnic</w:t>
      </w:r>
      <w:proofErr w:type="spellEnd"/>
      <w:r>
        <w:rPr>
          <w:rFonts w:ascii="Times New Roman" w:eastAsia="Times New Roman" w:hAnsi="Times New Roman" w:cs="Times New Roman"/>
          <w:i/>
          <w:iCs/>
          <w:sz w:val="24"/>
          <w:szCs w:val="24"/>
          <w:lang w:val="fr-FR" w:eastAsia="en-GB"/>
        </w:rPr>
        <w:t>.</w:t>
      </w:r>
    </w:p>
    <w:p w14:paraId="4E81D345" w14:textId="77777777" w:rsidR="00122DF0" w:rsidRDefault="00122DF0" w:rsidP="00122DF0">
      <w:pPr>
        <w:rPr>
          <w:rFonts w:ascii="Times New Roman" w:hAnsi="Times New Roman" w:cs="Times New Roman"/>
          <w:sz w:val="24"/>
          <w:szCs w:val="24"/>
        </w:rPr>
      </w:pPr>
    </w:p>
    <w:p w14:paraId="6592D56E" w14:textId="77777777" w:rsidR="00122DF0" w:rsidRDefault="00122DF0" w:rsidP="00122DF0">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Hough, Mike and May, </w:t>
      </w:r>
      <w:proofErr w:type="spellStart"/>
      <w:r>
        <w:rPr>
          <w:rFonts w:ascii="Times New Roman" w:eastAsia="Times New Roman" w:hAnsi="Times New Roman" w:cs="Times New Roman"/>
          <w:sz w:val="24"/>
          <w:szCs w:val="24"/>
          <w:lang w:eastAsia="en-GB"/>
        </w:rPr>
        <w:t>Tiggey</w:t>
      </w:r>
      <w:proofErr w:type="spellEnd"/>
      <w:r>
        <w:rPr>
          <w:rFonts w:ascii="Times New Roman" w:eastAsia="Times New Roman" w:hAnsi="Times New Roman" w:cs="Times New Roman"/>
          <w:sz w:val="24"/>
          <w:szCs w:val="24"/>
          <w:lang w:eastAsia="en-GB"/>
        </w:rPr>
        <w:t xml:space="preserve"> and Hales, G. and </w:t>
      </w:r>
      <w:proofErr w:type="spellStart"/>
      <w:r>
        <w:rPr>
          <w:rFonts w:ascii="Times New Roman" w:eastAsia="Times New Roman" w:hAnsi="Times New Roman" w:cs="Times New Roman"/>
          <w:sz w:val="24"/>
          <w:szCs w:val="24"/>
          <w:lang w:eastAsia="en-GB"/>
        </w:rPr>
        <w:t>Belur</w:t>
      </w:r>
      <w:proofErr w:type="spellEnd"/>
      <w:r>
        <w:rPr>
          <w:rFonts w:ascii="Times New Roman" w:eastAsia="Times New Roman" w:hAnsi="Times New Roman" w:cs="Times New Roman"/>
          <w:sz w:val="24"/>
          <w:szCs w:val="24"/>
          <w:lang w:eastAsia="en-GB"/>
        </w:rPr>
        <w:t xml:space="preserve">, J. (2016) Misconduct by police leaders in England and Wales: an exploratory study. </w:t>
      </w:r>
      <w:r>
        <w:rPr>
          <w:rFonts w:ascii="Times New Roman" w:eastAsia="Times New Roman" w:hAnsi="Times New Roman" w:cs="Times New Roman"/>
          <w:i/>
          <w:iCs/>
          <w:sz w:val="24"/>
          <w:szCs w:val="24"/>
          <w:lang w:eastAsia="en-GB"/>
        </w:rPr>
        <w:t>Policing and Society</w:t>
      </w:r>
      <w:r>
        <w:rPr>
          <w:rFonts w:ascii="Times New Roman" w:eastAsia="Times New Roman" w:hAnsi="Times New Roman" w:cs="Times New Roman"/>
          <w:sz w:val="24"/>
          <w:szCs w:val="24"/>
          <w:lang w:eastAsia="en-GB"/>
        </w:rPr>
        <w:t xml:space="preserve"> 28 (5), pp. 541-552. ISSN 1043-9463.</w:t>
      </w:r>
    </w:p>
    <w:p w14:paraId="4D12D538" w14:textId="77777777" w:rsidR="00122DF0" w:rsidRDefault="00122DF0" w:rsidP="00122DF0">
      <w:pPr>
        <w:rPr>
          <w:rFonts w:ascii="Times New Roman" w:hAnsi="Times New Roman" w:cs="Times New Roman"/>
          <w:sz w:val="24"/>
          <w:szCs w:val="24"/>
        </w:rPr>
      </w:pPr>
    </w:p>
    <w:p w14:paraId="668AB3A3" w14:textId="77777777" w:rsidR="00122DF0" w:rsidRDefault="00122DF0" w:rsidP="00122DF0">
      <w:pPr>
        <w:rPr>
          <w:rFonts w:ascii="Times New Roman" w:eastAsia="Times New Roman" w:hAnsi="Times New Roman" w:cs="Times New Roman"/>
          <w:color w:val="333333"/>
          <w:sz w:val="24"/>
          <w:szCs w:val="24"/>
          <w:lang w:eastAsia="en-GB"/>
        </w:rPr>
      </w:pPr>
      <w:proofErr w:type="spellStart"/>
      <w:r>
        <w:rPr>
          <w:rFonts w:ascii="Times New Roman" w:eastAsia="Times New Roman" w:hAnsi="Times New Roman" w:cs="Times New Roman"/>
          <w:color w:val="333333"/>
          <w:sz w:val="24"/>
          <w:szCs w:val="24"/>
          <w:lang w:eastAsia="en-GB"/>
        </w:rPr>
        <w:t>Kemshall</w:t>
      </w:r>
      <w:proofErr w:type="spellEnd"/>
      <w:r>
        <w:rPr>
          <w:rFonts w:ascii="Times New Roman" w:eastAsia="Times New Roman" w:hAnsi="Times New Roman" w:cs="Times New Roman"/>
          <w:color w:val="333333"/>
          <w:sz w:val="24"/>
          <w:szCs w:val="24"/>
          <w:lang w:eastAsia="en-GB"/>
        </w:rPr>
        <w:t>, H (2003) The community management of high-risk offenders: A consideration of best practice MAPPA. Prison Service Journal 146</w:t>
      </w:r>
    </w:p>
    <w:p w14:paraId="721A5C70" w14:textId="77777777" w:rsidR="00122DF0" w:rsidRDefault="00122DF0" w:rsidP="00122DF0">
      <w:pPr>
        <w:rPr>
          <w:rFonts w:ascii="Times New Roman" w:eastAsia="Times New Roman" w:hAnsi="Times New Roman" w:cs="Times New Roman"/>
          <w:color w:val="333333"/>
          <w:sz w:val="24"/>
          <w:szCs w:val="24"/>
          <w:lang w:eastAsia="en-GB"/>
        </w:rPr>
      </w:pPr>
    </w:p>
    <w:p w14:paraId="785927ED" w14:textId="77777777" w:rsidR="00122DF0" w:rsidRDefault="00122DF0" w:rsidP="00122DF0">
      <w:pPr>
        <w:rPr>
          <w:rFonts w:ascii="Times New Roman" w:hAnsi="Times New Roman" w:cs="Times New Roman"/>
          <w:sz w:val="24"/>
          <w:szCs w:val="24"/>
        </w:rPr>
      </w:pPr>
      <w:r>
        <w:rPr>
          <w:rFonts w:ascii="Times New Roman" w:hAnsi="Times New Roman" w:cs="Times New Roman"/>
          <w:sz w:val="24"/>
          <w:szCs w:val="24"/>
        </w:rPr>
        <w:t xml:space="preserve">Kent Safeguarding Children. (2018). </w:t>
      </w:r>
      <w:r>
        <w:rPr>
          <w:rFonts w:ascii="Times New Roman" w:hAnsi="Times New Roman" w:cs="Times New Roman"/>
          <w:i/>
          <w:iCs/>
          <w:sz w:val="24"/>
          <w:szCs w:val="24"/>
        </w:rPr>
        <w:t>2.4.5 Multi-Agency Public Protection Arrangements (MAPPA).</w:t>
      </w:r>
      <w:r>
        <w:rPr>
          <w:rFonts w:ascii="Times New Roman" w:hAnsi="Times New Roman" w:cs="Times New Roman"/>
          <w:sz w:val="24"/>
          <w:szCs w:val="24"/>
        </w:rPr>
        <w:t xml:space="preserve"> Available: https://www.proceduresonline.com/kentandmedway/chapters/p_mappa.html#mainContent. Last accessed 20th November 2020.</w:t>
      </w:r>
    </w:p>
    <w:p w14:paraId="0F5D9707" w14:textId="77777777" w:rsidR="00122DF0" w:rsidRDefault="00122DF0" w:rsidP="00122DF0">
      <w:pPr>
        <w:rPr>
          <w:rFonts w:ascii="Times New Roman" w:hAnsi="Times New Roman" w:cs="Times New Roman"/>
          <w:sz w:val="24"/>
          <w:szCs w:val="24"/>
        </w:rPr>
      </w:pPr>
    </w:p>
    <w:p w14:paraId="147798A0" w14:textId="77777777" w:rsidR="00122DF0" w:rsidRDefault="00122DF0" w:rsidP="00122DF0">
      <w:pPr>
        <w:rPr>
          <w:rFonts w:ascii="Times New Roman" w:hAnsi="Times New Roman" w:cs="Times New Roman"/>
          <w:sz w:val="24"/>
          <w:szCs w:val="24"/>
        </w:rPr>
      </w:pPr>
      <w:r>
        <w:rPr>
          <w:rFonts w:ascii="Times New Roman" w:hAnsi="Times New Roman" w:cs="Times New Roman"/>
          <w:sz w:val="24"/>
          <w:szCs w:val="24"/>
        </w:rPr>
        <w:t xml:space="preserve">Kerry Baker, Alex Sutherland (2009). </w:t>
      </w:r>
      <w:r>
        <w:rPr>
          <w:rFonts w:ascii="Times New Roman" w:hAnsi="Times New Roman" w:cs="Times New Roman"/>
          <w:i/>
          <w:iCs/>
          <w:sz w:val="24"/>
          <w:szCs w:val="24"/>
        </w:rPr>
        <w:t>Multi-Agency Public Protection Arrangements and Youth Justice</w:t>
      </w:r>
      <w:r>
        <w:rPr>
          <w:rFonts w:ascii="Times New Roman" w:hAnsi="Times New Roman" w:cs="Times New Roman"/>
          <w:sz w:val="24"/>
          <w:szCs w:val="24"/>
        </w:rPr>
        <w:t>. Bristol: Policy Press</w:t>
      </w:r>
    </w:p>
    <w:p w14:paraId="4B26E4A0" w14:textId="77777777" w:rsidR="00122DF0" w:rsidRDefault="00122DF0" w:rsidP="00122DF0">
      <w:pPr>
        <w:rPr>
          <w:rFonts w:ascii="Times New Roman" w:hAnsi="Times New Roman" w:cs="Times New Roman"/>
          <w:sz w:val="24"/>
          <w:szCs w:val="24"/>
        </w:rPr>
      </w:pPr>
    </w:p>
    <w:p w14:paraId="2E1DB84D" w14:textId="77777777" w:rsidR="00122DF0" w:rsidRDefault="00122DF0" w:rsidP="00122DF0">
      <w:pPr>
        <w:rPr>
          <w:rFonts w:ascii="Times New Roman" w:hAnsi="Times New Roman" w:cs="Times New Roman"/>
          <w:sz w:val="24"/>
          <w:szCs w:val="24"/>
        </w:rPr>
      </w:pPr>
      <w:proofErr w:type="spellStart"/>
      <w:r>
        <w:rPr>
          <w:rFonts w:ascii="Times New Roman" w:hAnsi="Times New Roman" w:cs="Times New Roman"/>
          <w:sz w:val="24"/>
          <w:szCs w:val="24"/>
        </w:rPr>
        <w:t>Maslow.A</w:t>
      </w:r>
      <w:proofErr w:type="spellEnd"/>
      <w:r>
        <w:rPr>
          <w:rFonts w:ascii="Times New Roman" w:hAnsi="Times New Roman" w:cs="Times New Roman"/>
          <w:sz w:val="24"/>
          <w:szCs w:val="24"/>
        </w:rPr>
        <w:t xml:space="preserve">. (1971). </w:t>
      </w:r>
      <w:r>
        <w:rPr>
          <w:rFonts w:ascii="Times New Roman" w:hAnsi="Times New Roman" w:cs="Times New Roman"/>
          <w:i/>
          <w:iCs/>
          <w:sz w:val="24"/>
          <w:szCs w:val="24"/>
        </w:rPr>
        <w:t>The further Reaches of Human Nature</w:t>
      </w:r>
      <w:r>
        <w:rPr>
          <w:rFonts w:ascii="Times New Roman" w:hAnsi="Times New Roman" w:cs="Times New Roman"/>
          <w:sz w:val="24"/>
          <w:szCs w:val="24"/>
        </w:rPr>
        <w:t>. New York: Viking. 1</w:t>
      </w:r>
    </w:p>
    <w:p w14:paraId="45342436" w14:textId="77777777" w:rsidR="00122DF0" w:rsidRDefault="00122DF0" w:rsidP="00122DF0">
      <w:pPr>
        <w:rPr>
          <w:rFonts w:ascii="Times New Roman" w:hAnsi="Times New Roman" w:cs="Times New Roman"/>
          <w:sz w:val="24"/>
          <w:szCs w:val="24"/>
        </w:rPr>
      </w:pPr>
    </w:p>
    <w:p w14:paraId="7C5DF4F8" w14:textId="77777777" w:rsidR="00122DF0" w:rsidRDefault="00122DF0" w:rsidP="00122DF0">
      <w:r>
        <w:rPr>
          <w:rFonts w:ascii="Times New Roman" w:hAnsi="Times New Roman" w:cs="Times New Roman"/>
          <w:color w:val="000000"/>
          <w:sz w:val="24"/>
          <w:szCs w:val="24"/>
        </w:rPr>
        <w:t>Metropolitan Police. (2016). Inclusion and Diversity Strategy. </w:t>
      </w:r>
      <w:r>
        <w:rPr>
          <w:i/>
          <w:iCs/>
        </w:rPr>
        <w:t>2017-2021</w:t>
      </w:r>
      <w:r>
        <w:t>. </w:t>
      </w:r>
    </w:p>
    <w:p w14:paraId="3B8BC7A1" w14:textId="77777777" w:rsidR="00122DF0" w:rsidRDefault="00122DF0" w:rsidP="00122DF0">
      <w:pPr>
        <w:rPr>
          <w:rFonts w:ascii="Times New Roman" w:hAnsi="Times New Roman" w:cs="Times New Roman"/>
          <w:sz w:val="24"/>
          <w:szCs w:val="24"/>
        </w:rPr>
      </w:pPr>
    </w:p>
    <w:p w14:paraId="7C7636F0" w14:textId="77777777" w:rsidR="00122DF0" w:rsidRDefault="00122DF0" w:rsidP="00122DF0">
      <w:pPr>
        <w:rPr>
          <w:rFonts w:ascii="Times New Roman" w:hAnsi="Times New Roman" w:cs="Times New Roman"/>
          <w:sz w:val="24"/>
          <w:szCs w:val="24"/>
        </w:rPr>
      </w:pPr>
      <w:r>
        <w:rPr>
          <w:rFonts w:ascii="Times New Roman" w:hAnsi="Times New Roman" w:cs="Times New Roman"/>
          <w:sz w:val="24"/>
          <w:szCs w:val="24"/>
        </w:rPr>
        <w:t>Megan O'Neil. (</w:t>
      </w:r>
      <w:proofErr w:type="gramStart"/>
      <w:r>
        <w:rPr>
          <w:rFonts w:ascii="Times New Roman" w:hAnsi="Times New Roman" w:cs="Times New Roman"/>
          <w:sz w:val="24"/>
          <w:szCs w:val="24"/>
        </w:rPr>
        <w:t>2014 )</w:t>
      </w:r>
      <w:proofErr w:type="gramEnd"/>
      <w:r>
        <w:rPr>
          <w:rFonts w:ascii="Times New Roman" w:hAnsi="Times New Roman" w:cs="Times New Roman"/>
          <w:sz w:val="24"/>
          <w:szCs w:val="24"/>
        </w:rPr>
        <w:t xml:space="preserve">. The Case for the Acceptable ‘Other’: The Impact of Partnerships, PCSOs, and Neighbourhood Policing on Diversity in </w:t>
      </w:r>
      <w:proofErr w:type="gramStart"/>
      <w:r>
        <w:rPr>
          <w:rFonts w:ascii="Times New Roman" w:hAnsi="Times New Roman" w:cs="Times New Roman"/>
          <w:sz w:val="24"/>
          <w:szCs w:val="24"/>
        </w:rPr>
        <w:t>Policing .</w:t>
      </w:r>
      <w:proofErr w:type="gramEnd"/>
      <w:r>
        <w:rPr>
          <w:rFonts w:ascii="Times New Roman" w:hAnsi="Times New Roman" w:cs="Times New Roman"/>
          <w:sz w:val="24"/>
          <w:szCs w:val="24"/>
        </w:rPr>
        <w:t xml:space="preserve"> </w:t>
      </w:r>
      <w:r>
        <w:rPr>
          <w:rFonts w:ascii="Times New Roman" w:hAnsi="Times New Roman" w:cs="Times New Roman"/>
          <w:i/>
          <w:iCs/>
          <w:sz w:val="24"/>
          <w:szCs w:val="24"/>
        </w:rPr>
        <w:t>Policing: A Journal of Policy and Practice</w:t>
      </w:r>
      <w:proofErr w:type="gramStart"/>
      <w:r>
        <w:rPr>
          <w:rFonts w:ascii="Times New Roman" w:hAnsi="Times New Roman" w:cs="Times New Roman"/>
          <w:i/>
          <w:iCs/>
          <w:sz w:val="24"/>
          <w:szCs w:val="24"/>
        </w:rPr>
        <w:t xml:space="preserve">, </w:t>
      </w:r>
      <w:r>
        <w:rPr>
          <w:rFonts w:ascii="Times New Roman" w:hAnsi="Times New Roman" w:cs="Times New Roman"/>
          <w:sz w:val="24"/>
          <w:szCs w:val="24"/>
        </w:rPr>
        <w:t>.</w:t>
      </w:r>
      <w:proofErr w:type="gramEnd"/>
      <w:r>
        <w:rPr>
          <w:rFonts w:ascii="Times New Roman" w:hAnsi="Times New Roman" w:cs="Times New Roman"/>
          <w:sz w:val="24"/>
          <w:szCs w:val="24"/>
        </w:rPr>
        <w:t xml:space="preserve"> 9 (1), 77-88.</w:t>
      </w:r>
    </w:p>
    <w:p w14:paraId="5E269204" w14:textId="77777777" w:rsidR="00122DF0" w:rsidRDefault="00122DF0" w:rsidP="00122DF0">
      <w:pPr>
        <w:rPr>
          <w:rFonts w:ascii="Times New Roman" w:hAnsi="Times New Roman" w:cs="Times New Roman"/>
          <w:sz w:val="24"/>
          <w:szCs w:val="24"/>
        </w:rPr>
      </w:pPr>
    </w:p>
    <w:p w14:paraId="08BC94F9" w14:textId="77777777" w:rsidR="00122DF0" w:rsidRDefault="00122DF0" w:rsidP="00122DF0">
      <w:pPr>
        <w:rPr>
          <w:rFonts w:ascii="Times New Roman" w:hAnsi="Times New Roman" w:cs="Times New Roman"/>
          <w:sz w:val="24"/>
          <w:szCs w:val="24"/>
        </w:rPr>
      </w:pPr>
      <w:r>
        <w:rPr>
          <w:rFonts w:ascii="Times New Roman" w:hAnsi="Times New Roman" w:cs="Times New Roman"/>
          <w:sz w:val="24"/>
          <w:szCs w:val="24"/>
        </w:rPr>
        <w:t xml:space="preserve">Ministry of Justice. (2020). National Statistics. </w:t>
      </w:r>
      <w:r>
        <w:rPr>
          <w:rFonts w:ascii="Times New Roman" w:hAnsi="Times New Roman" w:cs="Times New Roman"/>
          <w:i/>
          <w:iCs/>
          <w:sz w:val="24"/>
          <w:szCs w:val="24"/>
        </w:rPr>
        <w:t>Youth Justice Statistics 2018/2019</w:t>
      </w:r>
      <w:r>
        <w:rPr>
          <w:rFonts w:ascii="Times New Roman" w:hAnsi="Times New Roman" w:cs="Times New Roman"/>
          <w:sz w:val="24"/>
          <w:szCs w:val="24"/>
        </w:rPr>
        <w:t xml:space="preserve">. </w:t>
      </w:r>
    </w:p>
    <w:p w14:paraId="45ABCF0D" w14:textId="77777777" w:rsidR="00122DF0" w:rsidRDefault="00122DF0" w:rsidP="00122DF0">
      <w:pPr>
        <w:rPr>
          <w:rFonts w:ascii="Times New Roman" w:hAnsi="Times New Roman" w:cs="Times New Roman"/>
          <w:sz w:val="24"/>
          <w:szCs w:val="24"/>
        </w:rPr>
      </w:pPr>
    </w:p>
    <w:p w14:paraId="6B330135" w14:textId="77777777" w:rsidR="00122DF0" w:rsidRDefault="00122DF0" w:rsidP="00122DF0">
      <w:pPr>
        <w:rPr>
          <w:rFonts w:ascii="Times New Roman" w:hAnsi="Times New Roman" w:cs="Times New Roman"/>
          <w:sz w:val="24"/>
          <w:szCs w:val="24"/>
        </w:rPr>
      </w:pPr>
      <w:proofErr w:type="spellStart"/>
      <w:r>
        <w:rPr>
          <w:rFonts w:ascii="Times New Roman" w:hAnsi="Times New Roman" w:cs="Times New Roman"/>
          <w:sz w:val="24"/>
          <w:szCs w:val="24"/>
        </w:rPr>
        <w:t>Nacro</w:t>
      </w:r>
      <w:proofErr w:type="spellEnd"/>
      <w:r>
        <w:rPr>
          <w:rFonts w:ascii="Times New Roman" w:hAnsi="Times New Roman" w:cs="Times New Roman"/>
          <w:sz w:val="24"/>
          <w:szCs w:val="24"/>
        </w:rPr>
        <w:t xml:space="preserve">. (2021). </w:t>
      </w:r>
      <w:r>
        <w:rPr>
          <w:rFonts w:ascii="Times New Roman" w:hAnsi="Times New Roman" w:cs="Times New Roman"/>
          <w:i/>
          <w:iCs/>
          <w:sz w:val="24"/>
          <w:szCs w:val="24"/>
        </w:rPr>
        <w:t>Cell Street Repeat.</w:t>
      </w:r>
      <w:r>
        <w:rPr>
          <w:rFonts w:ascii="Times New Roman" w:hAnsi="Times New Roman" w:cs="Times New Roman"/>
          <w:sz w:val="24"/>
          <w:szCs w:val="24"/>
        </w:rPr>
        <w:t xml:space="preserve"> Available: https://www.nacro.org.uk/. Last accessed 2nd November.</w:t>
      </w:r>
    </w:p>
    <w:p w14:paraId="1EC24624" w14:textId="77777777" w:rsidR="00122DF0" w:rsidRDefault="00122DF0" w:rsidP="00122DF0">
      <w:pPr>
        <w:rPr>
          <w:rFonts w:ascii="Times New Roman" w:hAnsi="Times New Roman" w:cs="Times New Roman"/>
          <w:sz w:val="24"/>
          <w:szCs w:val="24"/>
        </w:rPr>
      </w:pPr>
    </w:p>
    <w:p w14:paraId="1E099E89" w14:textId="77777777" w:rsidR="00122DF0" w:rsidRDefault="00122DF0" w:rsidP="00122DF0">
      <w:pPr>
        <w:rPr>
          <w:rFonts w:ascii="Times New Roman" w:hAnsi="Times New Roman" w:cs="Times New Roman"/>
          <w:sz w:val="24"/>
          <w:szCs w:val="24"/>
        </w:rPr>
      </w:pPr>
      <w:r>
        <w:rPr>
          <w:rFonts w:ascii="Times New Roman" w:hAnsi="Times New Roman" w:cs="Times New Roman"/>
          <w:sz w:val="24"/>
          <w:szCs w:val="24"/>
        </w:rPr>
        <w:lastRenderedPageBreak/>
        <w:t xml:space="preserve">Neil </w:t>
      </w:r>
      <w:proofErr w:type="spellStart"/>
      <w:r>
        <w:rPr>
          <w:rFonts w:ascii="Times New Roman" w:hAnsi="Times New Roman" w:cs="Times New Roman"/>
          <w:sz w:val="24"/>
          <w:szCs w:val="24"/>
        </w:rPr>
        <w:t>Darbyshire</w:t>
      </w:r>
      <w:proofErr w:type="spellEnd"/>
      <w:r>
        <w:rPr>
          <w:rFonts w:ascii="Times New Roman" w:hAnsi="Times New Roman" w:cs="Times New Roman"/>
          <w:sz w:val="24"/>
          <w:szCs w:val="24"/>
        </w:rPr>
        <w:t xml:space="preserve">. (2015). The shocking truth about police corruption in Britain. </w:t>
      </w:r>
      <w:r>
        <w:rPr>
          <w:rFonts w:ascii="Times New Roman" w:hAnsi="Times New Roman" w:cs="Times New Roman"/>
          <w:i/>
          <w:iCs/>
          <w:sz w:val="24"/>
          <w:szCs w:val="24"/>
        </w:rPr>
        <w:t xml:space="preserve">It’s a growing problem. But they’re hunting </w:t>
      </w:r>
      <w:proofErr w:type="spellStart"/>
      <w:r>
        <w:rPr>
          <w:rFonts w:ascii="Times New Roman" w:hAnsi="Times New Roman" w:cs="Times New Roman"/>
          <w:i/>
          <w:iCs/>
          <w:sz w:val="24"/>
          <w:szCs w:val="24"/>
        </w:rPr>
        <w:t>whistleblowers</w:t>
      </w:r>
      <w:proofErr w:type="spellEnd"/>
      <w:r>
        <w:rPr>
          <w:rFonts w:ascii="Times New Roman" w:hAnsi="Times New Roman" w:cs="Times New Roman"/>
          <w:i/>
          <w:iCs/>
          <w:sz w:val="24"/>
          <w:szCs w:val="24"/>
        </w:rPr>
        <w:t xml:space="preserve"> instead</w:t>
      </w:r>
      <w:r>
        <w:rPr>
          <w:rFonts w:ascii="Times New Roman" w:hAnsi="Times New Roman" w:cs="Times New Roman"/>
          <w:sz w:val="24"/>
          <w:szCs w:val="24"/>
        </w:rPr>
        <w:t xml:space="preserve">. </w:t>
      </w:r>
    </w:p>
    <w:p w14:paraId="72139DDF" w14:textId="77777777" w:rsidR="00122DF0" w:rsidRDefault="00122DF0" w:rsidP="00122DF0">
      <w:pPr>
        <w:rPr>
          <w:rFonts w:ascii="Times New Roman" w:hAnsi="Times New Roman" w:cs="Times New Roman"/>
          <w:sz w:val="24"/>
          <w:szCs w:val="24"/>
        </w:rPr>
      </w:pPr>
    </w:p>
    <w:p w14:paraId="759C6560" w14:textId="77777777" w:rsidR="00122DF0" w:rsidRDefault="00122DF0" w:rsidP="00122DF0">
      <w:pPr>
        <w:rPr>
          <w:rStyle w:val="HTMLCite"/>
          <w:lang w:val="en"/>
        </w:rPr>
      </w:pPr>
      <w:hyperlink r:id="rId7" w:anchor="S6CV0309P0_19980326_CWA_99" w:history="1">
        <w:r w:rsidRPr="00122DF0">
          <w:rPr>
            <w:rStyle w:val="Hyperlink"/>
            <w:i/>
            <w:iCs/>
            <w:color w:val="auto"/>
            <w:sz w:val="24"/>
            <w:szCs w:val="24"/>
            <w:u w:val="none"/>
            <w:lang w:val="en"/>
          </w:rPr>
          <w:t>Operation Countryman (1998)"</w:t>
        </w:r>
      </w:hyperlink>
      <w:r w:rsidRPr="00122DF0">
        <w:rPr>
          <w:rStyle w:val="HTMLCite"/>
          <w:i w:val="0"/>
          <w:iCs w:val="0"/>
          <w:sz w:val="24"/>
          <w:szCs w:val="24"/>
          <w:lang w:val="en"/>
        </w:rPr>
        <w:t xml:space="preserve"> </w:t>
      </w:r>
      <w:r>
        <w:rPr>
          <w:rStyle w:val="HTMLCite"/>
          <w:sz w:val="24"/>
          <w:szCs w:val="24"/>
          <w:lang w:val="en"/>
        </w:rPr>
        <w:t>Written-Answers. Historic Hansard. 26 March 1998</w:t>
      </w:r>
      <w:r>
        <w:rPr>
          <w:rStyle w:val="reference-accessdate"/>
          <w:rFonts w:ascii="Times New Roman" w:hAnsi="Times New Roman" w:cs="Times New Roman"/>
          <w:i/>
          <w:iCs/>
          <w:sz w:val="24"/>
          <w:szCs w:val="24"/>
          <w:lang w:val="en"/>
        </w:rPr>
        <w:t xml:space="preserve">. Retrieved </w:t>
      </w:r>
      <w:r>
        <w:rPr>
          <w:rStyle w:val="nowrap"/>
          <w:rFonts w:ascii="Times New Roman" w:hAnsi="Times New Roman" w:cs="Times New Roman"/>
          <w:i/>
          <w:iCs/>
          <w:sz w:val="24"/>
          <w:szCs w:val="24"/>
          <w:lang w:val="en"/>
        </w:rPr>
        <w:t>28 December</w:t>
      </w:r>
      <w:r>
        <w:rPr>
          <w:rStyle w:val="reference-accessdate"/>
          <w:rFonts w:ascii="Times New Roman" w:hAnsi="Times New Roman" w:cs="Times New Roman"/>
          <w:i/>
          <w:iCs/>
          <w:sz w:val="24"/>
          <w:szCs w:val="24"/>
          <w:lang w:val="en"/>
        </w:rPr>
        <w:t xml:space="preserve"> 2020</w:t>
      </w:r>
      <w:r>
        <w:rPr>
          <w:rStyle w:val="HTMLCite"/>
          <w:sz w:val="24"/>
          <w:szCs w:val="24"/>
          <w:lang w:val="en"/>
        </w:rPr>
        <w:t>.</w:t>
      </w:r>
    </w:p>
    <w:p w14:paraId="0BEA0D56" w14:textId="77777777" w:rsidR="00122DF0" w:rsidRDefault="00122DF0" w:rsidP="00122DF0">
      <w:pPr>
        <w:rPr>
          <w:rFonts w:ascii="Times New Roman" w:hAnsi="Times New Roman" w:cs="Times New Roman"/>
        </w:rPr>
      </w:pPr>
    </w:p>
    <w:p w14:paraId="2D0E60A7" w14:textId="77777777" w:rsidR="00122DF0" w:rsidRDefault="00122DF0" w:rsidP="00122DF0">
      <w:pPr>
        <w:rPr>
          <w:rFonts w:ascii="Times New Roman" w:hAnsi="Times New Roman" w:cs="Times New Roman"/>
          <w:sz w:val="24"/>
          <w:szCs w:val="24"/>
        </w:rPr>
      </w:pPr>
      <w:r>
        <w:rPr>
          <w:rFonts w:ascii="Times New Roman" w:hAnsi="Times New Roman" w:cs="Times New Roman"/>
          <w:sz w:val="24"/>
          <w:szCs w:val="24"/>
        </w:rPr>
        <w:t xml:space="preserve">Richard </w:t>
      </w:r>
      <w:proofErr w:type="spellStart"/>
      <w:r>
        <w:rPr>
          <w:rFonts w:ascii="Times New Roman" w:hAnsi="Times New Roman" w:cs="Times New Roman"/>
          <w:sz w:val="24"/>
          <w:szCs w:val="24"/>
        </w:rPr>
        <w:t>Horwell</w:t>
      </w:r>
      <w:proofErr w:type="spellEnd"/>
      <w:r>
        <w:rPr>
          <w:rFonts w:ascii="Times New Roman" w:hAnsi="Times New Roman" w:cs="Times New Roman"/>
          <w:sz w:val="24"/>
          <w:szCs w:val="24"/>
        </w:rPr>
        <w:t xml:space="preserve">. (2017). </w:t>
      </w:r>
      <w:proofErr w:type="spellStart"/>
      <w:r>
        <w:rPr>
          <w:rFonts w:ascii="Times New Roman" w:hAnsi="Times New Roman" w:cs="Times New Roman"/>
          <w:sz w:val="24"/>
          <w:szCs w:val="24"/>
        </w:rPr>
        <w:t>Moucher</w:t>
      </w:r>
      <w:proofErr w:type="spellEnd"/>
      <w:r>
        <w:rPr>
          <w:rFonts w:ascii="Times New Roman" w:hAnsi="Times New Roman" w:cs="Times New Roman"/>
          <w:sz w:val="24"/>
          <w:szCs w:val="24"/>
        </w:rPr>
        <w:t xml:space="preserve"> Investigation </w:t>
      </w:r>
      <w:proofErr w:type="spellStart"/>
      <w:r>
        <w:rPr>
          <w:rFonts w:ascii="Times New Roman" w:hAnsi="Times New Roman" w:cs="Times New Roman"/>
          <w:sz w:val="24"/>
          <w:szCs w:val="24"/>
        </w:rPr>
        <w:t>Reort</w:t>
      </w:r>
      <w:proofErr w:type="spellEnd"/>
      <w:r>
        <w:rPr>
          <w:rFonts w:ascii="Times New Roman" w:hAnsi="Times New Roman" w:cs="Times New Roman"/>
          <w:sz w:val="24"/>
          <w:szCs w:val="24"/>
        </w:rPr>
        <w:t xml:space="preserve">. </w:t>
      </w:r>
      <w:proofErr w:type="spellStart"/>
      <w:r>
        <w:rPr>
          <w:rFonts w:ascii="Times New Roman" w:hAnsi="Times New Roman" w:cs="Times New Roman"/>
          <w:i/>
          <w:iCs/>
          <w:sz w:val="24"/>
          <w:szCs w:val="24"/>
        </w:rPr>
        <w:t>Moucher</w:t>
      </w:r>
      <w:proofErr w:type="spellEnd"/>
      <w:r>
        <w:rPr>
          <w:rFonts w:ascii="Times New Roman" w:hAnsi="Times New Roman" w:cs="Times New Roman"/>
          <w:i/>
          <w:iCs/>
          <w:sz w:val="24"/>
          <w:szCs w:val="24"/>
        </w:rPr>
        <w:t xml:space="preserve"> Investigation </w:t>
      </w:r>
      <w:proofErr w:type="spellStart"/>
      <w:r>
        <w:rPr>
          <w:rFonts w:ascii="Times New Roman" w:hAnsi="Times New Roman" w:cs="Times New Roman"/>
          <w:i/>
          <w:iCs/>
          <w:sz w:val="24"/>
          <w:szCs w:val="24"/>
        </w:rPr>
        <w:t>Reort</w:t>
      </w:r>
      <w:proofErr w:type="spellEnd"/>
      <w:r>
        <w:rPr>
          <w:rFonts w:ascii="Times New Roman" w:hAnsi="Times New Roman" w:cs="Times New Roman"/>
          <w:sz w:val="24"/>
          <w:szCs w:val="24"/>
        </w:rPr>
        <w:t xml:space="preserve">. </w:t>
      </w:r>
    </w:p>
    <w:p w14:paraId="1B9EBA4A" w14:textId="77777777" w:rsidR="00122DF0" w:rsidRDefault="00122DF0" w:rsidP="00122DF0">
      <w:pPr>
        <w:rPr>
          <w:rFonts w:ascii="Times New Roman" w:hAnsi="Times New Roman" w:cs="Times New Roman"/>
          <w:sz w:val="24"/>
          <w:szCs w:val="24"/>
        </w:rPr>
      </w:pPr>
    </w:p>
    <w:p w14:paraId="335D77A2" w14:textId="77777777" w:rsidR="00122DF0" w:rsidRDefault="00122DF0" w:rsidP="00122DF0">
      <w:pPr>
        <w:rPr>
          <w:rFonts w:ascii="Times New Roman" w:hAnsi="Times New Roman" w:cs="Times New Roman"/>
          <w:sz w:val="24"/>
          <w:szCs w:val="24"/>
        </w:rPr>
      </w:pPr>
      <w:r>
        <w:rPr>
          <w:rFonts w:ascii="Times New Roman" w:hAnsi="Times New Roman" w:cs="Times New Roman"/>
          <w:sz w:val="24"/>
          <w:szCs w:val="24"/>
        </w:rPr>
        <w:t xml:space="preserve">Richard Taylor, Jessica </w:t>
      </w:r>
      <w:proofErr w:type="spellStart"/>
      <w:r>
        <w:rPr>
          <w:rFonts w:ascii="Times New Roman" w:hAnsi="Times New Roman" w:cs="Times New Roman"/>
          <w:sz w:val="24"/>
          <w:szCs w:val="24"/>
        </w:rPr>
        <w:t>Yakeley</w:t>
      </w:r>
      <w:proofErr w:type="spellEnd"/>
      <w:r>
        <w:rPr>
          <w:rFonts w:ascii="Times New Roman" w:hAnsi="Times New Roman" w:cs="Times New Roman"/>
          <w:sz w:val="24"/>
          <w:szCs w:val="24"/>
        </w:rPr>
        <w:t xml:space="preserve">. (2019). Working with MAPPA. </w:t>
      </w:r>
      <w:r>
        <w:rPr>
          <w:rFonts w:ascii="Times New Roman" w:hAnsi="Times New Roman" w:cs="Times New Roman"/>
          <w:i/>
          <w:iCs/>
          <w:sz w:val="24"/>
          <w:szCs w:val="24"/>
        </w:rPr>
        <w:t>Ethics and Pragmatics</w:t>
      </w:r>
      <w:r>
        <w:rPr>
          <w:rFonts w:ascii="Times New Roman" w:hAnsi="Times New Roman" w:cs="Times New Roman"/>
          <w:sz w:val="24"/>
          <w:szCs w:val="24"/>
        </w:rPr>
        <w:t>. 25 (3), 157-165.</w:t>
      </w:r>
    </w:p>
    <w:p w14:paraId="23C35805" w14:textId="77777777" w:rsidR="00122DF0" w:rsidRDefault="00122DF0" w:rsidP="00122DF0">
      <w:pPr>
        <w:rPr>
          <w:rFonts w:ascii="Times New Roman" w:hAnsi="Times New Roman" w:cs="Times New Roman"/>
          <w:sz w:val="24"/>
          <w:szCs w:val="24"/>
        </w:rPr>
      </w:pPr>
    </w:p>
    <w:p w14:paraId="18148D50" w14:textId="77777777" w:rsidR="00122DF0" w:rsidRDefault="00122DF0" w:rsidP="00122DF0">
      <w:pPr>
        <w:rPr>
          <w:rFonts w:ascii="Times New Roman" w:hAnsi="Times New Roman" w:cs="Times New Roman"/>
          <w:sz w:val="24"/>
          <w:szCs w:val="24"/>
        </w:rPr>
      </w:pPr>
      <w:r>
        <w:rPr>
          <w:rFonts w:ascii="Times New Roman" w:hAnsi="Times New Roman" w:cs="Times New Roman"/>
          <w:sz w:val="24"/>
          <w:szCs w:val="24"/>
        </w:rPr>
        <w:t>Siegel, L. (2006). Criminology. (9</w:t>
      </w:r>
      <w:r>
        <w:rPr>
          <w:rFonts w:ascii="Times New Roman" w:hAnsi="Times New Roman" w:cs="Times New Roman"/>
          <w:sz w:val="24"/>
          <w:szCs w:val="24"/>
          <w:vertAlign w:val="superscript"/>
        </w:rPr>
        <w:t>th</w:t>
      </w:r>
      <w:r>
        <w:rPr>
          <w:rFonts w:ascii="Times New Roman" w:hAnsi="Times New Roman" w:cs="Times New Roman"/>
          <w:sz w:val="24"/>
          <w:szCs w:val="24"/>
        </w:rPr>
        <w:t xml:space="preserve"> ed.) Belmont, CA: Thomson Wadsworth.</w:t>
      </w:r>
    </w:p>
    <w:p w14:paraId="677DF334" w14:textId="77777777" w:rsidR="00122DF0" w:rsidRDefault="00122DF0" w:rsidP="00122DF0">
      <w:pPr>
        <w:rPr>
          <w:rFonts w:ascii="Times New Roman" w:hAnsi="Times New Roman" w:cs="Times New Roman"/>
          <w:sz w:val="24"/>
          <w:szCs w:val="24"/>
        </w:rPr>
      </w:pPr>
    </w:p>
    <w:p w14:paraId="65E7F41F" w14:textId="77777777" w:rsidR="00122DF0" w:rsidRDefault="00122DF0" w:rsidP="00122DF0">
      <w:pPr>
        <w:rPr>
          <w:rFonts w:ascii="Times New Roman" w:hAnsi="Times New Roman" w:cs="Times New Roman"/>
          <w:sz w:val="24"/>
          <w:szCs w:val="24"/>
          <w:lang w:val="fr-FR"/>
        </w:rPr>
      </w:pPr>
      <w:r>
        <w:rPr>
          <w:rStyle w:val="Emphasis"/>
          <w:sz w:val="24"/>
          <w:szCs w:val="24"/>
          <w:lang w:val="fr-FR"/>
        </w:rPr>
        <w:t xml:space="preserve">The Stephen Lawrence </w:t>
      </w:r>
      <w:proofErr w:type="spellStart"/>
      <w:r>
        <w:rPr>
          <w:rStyle w:val="Emphasis"/>
          <w:sz w:val="24"/>
          <w:szCs w:val="24"/>
          <w:lang w:val="fr-FR"/>
        </w:rPr>
        <w:t>Inquiry</w:t>
      </w:r>
      <w:proofErr w:type="spellEnd"/>
      <w:r>
        <w:rPr>
          <w:rStyle w:val="Emphasis"/>
          <w:sz w:val="24"/>
          <w:szCs w:val="24"/>
          <w:lang w:val="fr-FR"/>
        </w:rPr>
        <w:t xml:space="preserve">. Report of an </w:t>
      </w:r>
      <w:proofErr w:type="spellStart"/>
      <w:r>
        <w:rPr>
          <w:rStyle w:val="Emphasis"/>
          <w:sz w:val="24"/>
          <w:szCs w:val="24"/>
          <w:lang w:val="fr-FR"/>
        </w:rPr>
        <w:t>Inquiry</w:t>
      </w:r>
      <w:proofErr w:type="spellEnd"/>
      <w:r>
        <w:rPr>
          <w:rStyle w:val="Emphasis"/>
          <w:sz w:val="24"/>
          <w:szCs w:val="24"/>
          <w:lang w:val="fr-FR"/>
        </w:rPr>
        <w:t xml:space="preserve"> by Sir </w:t>
      </w:r>
      <w:proofErr w:type="spellStart"/>
      <w:r>
        <w:rPr>
          <w:rStyle w:val="Emphasis"/>
          <w:sz w:val="24"/>
          <w:szCs w:val="24"/>
          <w:lang w:val="fr-FR"/>
        </w:rPr>
        <w:t>Willian</w:t>
      </w:r>
      <w:proofErr w:type="spellEnd"/>
      <w:r>
        <w:rPr>
          <w:rStyle w:val="Emphasis"/>
          <w:sz w:val="24"/>
          <w:szCs w:val="24"/>
          <w:lang w:val="fr-FR"/>
        </w:rPr>
        <w:t xml:space="preserve"> </w:t>
      </w:r>
      <w:proofErr w:type="spellStart"/>
      <w:r>
        <w:rPr>
          <w:rStyle w:val="Emphasis"/>
          <w:sz w:val="24"/>
          <w:szCs w:val="24"/>
          <w:lang w:val="fr-FR"/>
        </w:rPr>
        <w:t>MacPherson</w:t>
      </w:r>
      <w:proofErr w:type="spellEnd"/>
      <w:r>
        <w:rPr>
          <w:rStyle w:val="Emphasis"/>
          <w:sz w:val="24"/>
          <w:szCs w:val="24"/>
          <w:lang w:val="fr-FR"/>
        </w:rPr>
        <w:t xml:space="preserve"> of Cluny</w:t>
      </w:r>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February</w:t>
      </w:r>
      <w:proofErr w:type="spellEnd"/>
      <w:r>
        <w:rPr>
          <w:rFonts w:ascii="Times New Roman" w:hAnsi="Times New Roman" w:cs="Times New Roman"/>
          <w:sz w:val="24"/>
          <w:szCs w:val="24"/>
          <w:lang w:val="fr-FR"/>
        </w:rPr>
        <w:t xml:space="preserve"> </w:t>
      </w:r>
      <w:proofErr w:type="gramStart"/>
      <w:r>
        <w:rPr>
          <w:rFonts w:ascii="Times New Roman" w:hAnsi="Times New Roman" w:cs="Times New Roman"/>
          <w:sz w:val="24"/>
          <w:szCs w:val="24"/>
          <w:lang w:val="fr-FR"/>
        </w:rPr>
        <w:t>1999;</w:t>
      </w:r>
      <w:proofErr w:type="gramEnd"/>
      <w:r>
        <w:rPr>
          <w:rFonts w:ascii="Times New Roman" w:hAnsi="Times New Roman" w:cs="Times New Roman"/>
          <w:sz w:val="24"/>
          <w:szCs w:val="24"/>
          <w:lang w:val="fr-FR"/>
        </w:rPr>
        <w:t xml:space="preserve"> Michael Rowe, </w:t>
      </w:r>
      <w:proofErr w:type="spellStart"/>
      <w:r>
        <w:rPr>
          <w:rStyle w:val="Emphasis"/>
          <w:rFonts w:ascii="Times New Roman" w:hAnsi="Times New Roman" w:cs="Times New Roman"/>
          <w:sz w:val="24"/>
          <w:szCs w:val="24"/>
          <w:lang w:val="fr-FR"/>
        </w:rPr>
        <w:t>Policing</w:t>
      </w:r>
      <w:proofErr w:type="spellEnd"/>
      <w:r>
        <w:rPr>
          <w:rStyle w:val="Emphasis"/>
          <w:rFonts w:ascii="Times New Roman" w:hAnsi="Times New Roman" w:cs="Times New Roman"/>
          <w:sz w:val="24"/>
          <w:szCs w:val="24"/>
          <w:lang w:val="fr-FR"/>
        </w:rPr>
        <w:t xml:space="preserve">, Race and </w:t>
      </w:r>
      <w:proofErr w:type="spellStart"/>
      <w:r>
        <w:rPr>
          <w:rStyle w:val="Emphasis"/>
          <w:rFonts w:ascii="Times New Roman" w:hAnsi="Times New Roman" w:cs="Times New Roman"/>
          <w:sz w:val="24"/>
          <w:szCs w:val="24"/>
          <w:lang w:val="fr-FR"/>
        </w:rPr>
        <w:t>Racism</w:t>
      </w:r>
      <w:proofErr w:type="spellEnd"/>
      <w:r>
        <w:rPr>
          <w:rStyle w:val="Emphasis"/>
          <w:rFonts w:ascii="Times New Roman" w:hAnsi="Times New Roman" w:cs="Times New Roman"/>
          <w:sz w:val="24"/>
          <w:szCs w:val="24"/>
          <w:lang w:val="fr-FR"/>
        </w:rPr>
        <w:t>,</w:t>
      </w:r>
      <w:r>
        <w:rPr>
          <w:rFonts w:ascii="Times New Roman" w:hAnsi="Times New Roman" w:cs="Times New Roman"/>
          <w:sz w:val="24"/>
          <w:szCs w:val="24"/>
          <w:lang w:val="fr-FR"/>
        </w:rPr>
        <w:t xml:space="preserve"> Devon, </w:t>
      </w:r>
      <w:proofErr w:type="spellStart"/>
      <w:r>
        <w:rPr>
          <w:rFonts w:ascii="Times New Roman" w:hAnsi="Times New Roman" w:cs="Times New Roman"/>
          <w:sz w:val="24"/>
          <w:szCs w:val="24"/>
          <w:lang w:val="fr-FR"/>
        </w:rPr>
        <w:t>Willan</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Publishing</w:t>
      </w:r>
      <w:proofErr w:type="spellEnd"/>
      <w:r>
        <w:rPr>
          <w:rFonts w:ascii="Times New Roman" w:hAnsi="Times New Roman" w:cs="Times New Roman"/>
          <w:sz w:val="24"/>
          <w:szCs w:val="24"/>
          <w:lang w:val="fr-FR"/>
        </w:rPr>
        <w:t>.</w:t>
      </w:r>
    </w:p>
    <w:p w14:paraId="0E8D2820" w14:textId="77777777" w:rsidR="00122DF0" w:rsidRDefault="00122DF0" w:rsidP="00122DF0">
      <w:pPr>
        <w:rPr>
          <w:rFonts w:ascii="Times New Roman" w:hAnsi="Times New Roman" w:cs="Times New Roman"/>
          <w:sz w:val="24"/>
          <w:szCs w:val="24"/>
        </w:rPr>
      </w:pPr>
    </w:p>
    <w:p w14:paraId="58490573" w14:textId="77777777" w:rsidR="00122DF0" w:rsidRDefault="00122DF0" w:rsidP="00122DF0">
      <w:pPr>
        <w:rPr>
          <w:rFonts w:ascii="Times New Roman" w:hAnsi="Times New Roman" w:cs="Times New Roman"/>
          <w:sz w:val="24"/>
          <w:szCs w:val="24"/>
        </w:rPr>
      </w:pPr>
      <w:r>
        <w:rPr>
          <w:rFonts w:ascii="Times New Roman" w:hAnsi="Times New Roman" w:cs="Times New Roman"/>
          <w:sz w:val="24"/>
          <w:szCs w:val="24"/>
        </w:rPr>
        <w:t xml:space="preserve">Von </w:t>
      </w:r>
      <w:proofErr w:type="spellStart"/>
      <w:r>
        <w:rPr>
          <w:rFonts w:ascii="Times New Roman" w:hAnsi="Times New Roman" w:cs="Times New Roman"/>
          <w:sz w:val="24"/>
          <w:szCs w:val="24"/>
        </w:rPr>
        <w:t>Hentig</w:t>
      </w:r>
      <w:proofErr w:type="spellEnd"/>
      <w:r>
        <w:rPr>
          <w:rFonts w:ascii="Times New Roman" w:hAnsi="Times New Roman" w:cs="Times New Roman"/>
          <w:sz w:val="24"/>
          <w:szCs w:val="24"/>
        </w:rPr>
        <w:t>, H. (1941) Remarks on the interaction of perpetrator and victim. Journal of criminal law, criminology, and police science. 31</w:t>
      </w:r>
    </w:p>
    <w:p w14:paraId="046304F7" w14:textId="77777777" w:rsidR="00122DF0" w:rsidRDefault="00122DF0" w:rsidP="00122DF0">
      <w:pPr>
        <w:rPr>
          <w:rFonts w:ascii="Times New Roman" w:hAnsi="Times New Roman" w:cs="Times New Roman"/>
          <w:sz w:val="24"/>
          <w:szCs w:val="24"/>
        </w:rPr>
      </w:pPr>
    </w:p>
    <w:p w14:paraId="65C238B1" w14:textId="77777777" w:rsidR="00122DF0" w:rsidRDefault="00122DF0" w:rsidP="00122DF0">
      <w:pPr>
        <w:rPr>
          <w:rFonts w:ascii="Times New Roman" w:hAnsi="Times New Roman" w:cs="Times New Roman"/>
          <w:sz w:val="24"/>
          <w:szCs w:val="24"/>
        </w:rPr>
      </w:pPr>
      <w:r>
        <w:rPr>
          <w:rFonts w:ascii="Times New Roman" w:hAnsi="Times New Roman" w:cs="Times New Roman"/>
          <w:sz w:val="24"/>
          <w:szCs w:val="24"/>
        </w:rPr>
        <w:t>Working Together to Safeguard Children: A guide to inter-agency working to safeguard and promote welfare of children (HM Government 2010).</w:t>
      </w:r>
    </w:p>
    <w:p w14:paraId="6705CAA5" w14:textId="77777777" w:rsidR="00122DF0" w:rsidRDefault="00122DF0" w:rsidP="00122DF0">
      <w:pPr>
        <w:rPr>
          <w:rFonts w:ascii="Times New Roman" w:hAnsi="Times New Roman" w:cs="Times New Roman"/>
          <w:sz w:val="24"/>
          <w:szCs w:val="24"/>
        </w:rPr>
      </w:pPr>
    </w:p>
    <w:p w14:paraId="643C0ECE" w14:textId="77777777" w:rsidR="00122DF0" w:rsidRDefault="00122DF0" w:rsidP="00122DF0">
      <w:pPr>
        <w:rPr>
          <w:rFonts w:ascii="Times New Roman" w:hAnsi="Times New Roman" w:cs="Times New Roman"/>
          <w:sz w:val="24"/>
          <w:szCs w:val="24"/>
        </w:rPr>
      </w:pPr>
    </w:p>
    <w:p w14:paraId="6F10E021" w14:textId="77777777" w:rsidR="00122DF0" w:rsidRDefault="00122DF0" w:rsidP="00122DF0">
      <w:pPr>
        <w:rPr>
          <w:rFonts w:ascii="Times New Roman" w:hAnsi="Times New Roman" w:cs="Times New Roman"/>
          <w:sz w:val="24"/>
          <w:szCs w:val="24"/>
        </w:rPr>
      </w:pPr>
    </w:p>
    <w:p w14:paraId="1ADE3EDC" w14:textId="77777777" w:rsidR="00122DF0" w:rsidRPr="00D65535" w:rsidRDefault="00122DF0" w:rsidP="002873C8">
      <w:pPr>
        <w:rPr>
          <w:rFonts w:ascii="Times New Roman" w:hAnsi="Times New Roman" w:cs="Times New Roman"/>
          <w:sz w:val="24"/>
          <w:szCs w:val="24"/>
          <w:lang w:val="en"/>
        </w:rPr>
      </w:pPr>
    </w:p>
    <w:p w14:paraId="161DC49A" w14:textId="77777777" w:rsidR="002873C8" w:rsidRPr="005338F3" w:rsidRDefault="002873C8" w:rsidP="002873C8">
      <w:pPr>
        <w:shd w:val="clear" w:color="auto" w:fill="FFFFFF"/>
        <w:spacing w:before="100" w:beforeAutospacing="1" w:after="100" w:afterAutospacing="1" w:line="240" w:lineRule="auto"/>
        <w:rPr>
          <w:rFonts w:ascii="Segoe UI" w:eastAsia="Times New Roman" w:hAnsi="Segoe UI" w:cs="Segoe UI"/>
          <w:color w:val="201F1E"/>
          <w:sz w:val="23"/>
          <w:szCs w:val="23"/>
          <w:lang w:eastAsia="en-GB"/>
        </w:rPr>
      </w:pPr>
    </w:p>
    <w:p w14:paraId="3DB460E3" w14:textId="77777777" w:rsidR="0078728B" w:rsidRDefault="00076B01"/>
    <w:sectPr w:rsidR="0078728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1439BA" w14:textId="77777777" w:rsidR="005338F3" w:rsidRDefault="005338F3" w:rsidP="005338F3">
      <w:pPr>
        <w:spacing w:after="0" w:line="240" w:lineRule="auto"/>
      </w:pPr>
      <w:r>
        <w:separator/>
      </w:r>
    </w:p>
  </w:endnote>
  <w:endnote w:type="continuationSeparator" w:id="0">
    <w:p w14:paraId="42F5C658" w14:textId="77777777" w:rsidR="005338F3" w:rsidRDefault="005338F3" w:rsidP="005338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021762" w14:textId="77777777" w:rsidR="005338F3" w:rsidRDefault="005338F3" w:rsidP="005338F3">
      <w:pPr>
        <w:spacing w:after="0" w:line="240" w:lineRule="auto"/>
      </w:pPr>
      <w:r>
        <w:separator/>
      </w:r>
    </w:p>
  </w:footnote>
  <w:footnote w:type="continuationSeparator" w:id="0">
    <w:p w14:paraId="63AEB4FF" w14:textId="77777777" w:rsidR="005338F3" w:rsidRDefault="005338F3" w:rsidP="005338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D12446"/>
    <w:multiLevelType w:val="multilevel"/>
    <w:tmpl w:val="87BCB7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38F3"/>
    <w:rsid w:val="000514DF"/>
    <w:rsid w:val="00076B01"/>
    <w:rsid w:val="00122DF0"/>
    <w:rsid w:val="00272997"/>
    <w:rsid w:val="002873C8"/>
    <w:rsid w:val="004E29BD"/>
    <w:rsid w:val="005338F3"/>
    <w:rsid w:val="00663462"/>
    <w:rsid w:val="007C4908"/>
    <w:rsid w:val="00AB74F2"/>
    <w:rsid w:val="00B47CA2"/>
    <w:rsid w:val="00D7231C"/>
    <w:rsid w:val="00F90E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F0054B"/>
  <w15:chartTrackingRefBased/>
  <w15:docId w15:val="{F3C847FC-D25F-43EB-BDFD-3CAA880268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873C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122DF0"/>
    <w:rPr>
      <w:color w:val="0000FF"/>
      <w:u w:val="single"/>
    </w:rPr>
  </w:style>
  <w:style w:type="character" w:customStyle="1" w:styleId="reference-accessdate">
    <w:name w:val="reference-accessdate"/>
    <w:basedOn w:val="DefaultParagraphFont"/>
    <w:rsid w:val="00122DF0"/>
  </w:style>
  <w:style w:type="character" w:customStyle="1" w:styleId="nowrap">
    <w:name w:val="nowrap"/>
    <w:basedOn w:val="DefaultParagraphFont"/>
    <w:rsid w:val="00122DF0"/>
  </w:style>
  <w:style w:type="character" w:customStyle="1" w:styleId="selectable">
    <w:name w:val="selectable"/>
    <w:basedOn w:val="DefaultParagraphFont"/>
    <w:rsid w:val="00122DF0"/>
  </w:style>
  <w:style w:type="character" w:styleId="HTMLCite">
    <w:name w:val="HTML Cite"/>
    <w:basedOn w:val="DefaultParagraphFont"/>
    <w:uiPriority w:val="99"/>
    <w:semiHidden/>
    <w:unhideWhenUsed/>
    <w:rsid w:val="00122DF0"/>
    <w:rPr>
      <w:i/>
      <w:iCs/>
    </w:rPr>
  </w:style>
  <w:style w:type="character" w:styleId="Emphasis">
    <w:name w:val="Emphasis"/>
    <w:basedOn w:val="DefaultParagraphFont"/>
    <w:uiPriority w:val="20"/>
    <w:qFormat/>
    <w:rsid w:val="00122DF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108991">
      <w:bodyDiv w:val="1"/>
      <w:marLeft w:val="0"/>
      <w:marRight w:val="0"/>
      <w:marTop w:val="0"/>
      <w:marBottom w:val="0"/>
      <w:divBdr>
        <w:top w:val="none" w:sz="0" w:space="0" w:color="auto"/>
        <w:left w:val="none" w:sz="0" w:space="0" w:color="auto"/>
        <w:bottom w:val="none" w:sz="0" w:space="0" w:color="auto"/>
        <w:right w:val="none" w:sz="0" w:space="0" w:color="auto"/>
      </w:divBdr>
    </w:div>
    <w:div w:id="826896101">
      <w:bodyDiv w:val="1"/>
      <w:marLeft w:val="0"/>
      <w:marRight w:val="0"/>
      <w:marTop w:val="0"/>
      <w:marBottom w:val="0"/>
      <w:divBdr>
        <w:top w:val="none" w:sz="0" w:space="0" w:color="auto"/>
        <w:left w:val="none" w:sz="0" w:space="0" w:color="auto"/>
        <w:bottom w:val="none" w:sz="0" w:space="0" w:color="auto"/>
        <w:right w:val="none" w:sz="0" w:space="0" w:color="auto"/>
      </w:divBdr>
    </w:div>
    <w:div w:id="1062093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api.parliament.uk/historic-hansard/written-answers/1998/mar/26/operation-countryma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287</TotalTime>
  <Pages>16</Pages>
  <Words>5117</Words>
  <Characters>29172</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34221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Parker, Sally-Anne</dc:creator>
  <cp:keywords/>
  <dc:description/>
  <cp:lastModifiedBy>Parker, Sally-Anne</cp:lastModifiedBy>
  <cp:revision>7</cp:revision>
  <dcterms:created xsi:type="dcterms:W3CDTF">2021-02-14T15:11:00Z</dcterms:created>
  <dcterms:modified xsi:type="dcterms:W3CDTF">2021-02-14T19:58:00Z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iteId">
    <vt:lpwstr>e46c8472-ef5d-4b63-bc74-4a60db42c371</vt:lpwstr>
  </property>
  <property fmtid="{D5CDD505-2E9C-101B-9397-08002B2CF9AE}" pid="4" name="MSIP_Label_f2acd28b-79a3-4a0f-b0ff-4b75658b1549_Owner">
    <vt:lpwstr>sally-anne.parker@gwent.police.uk</vt:lpwstr>
  </property>
  <property fmtid="{D5CDD505-2E9C-101B-9397-08002B2CF9AE}" pid="5" name="MSIP_Label_f2acd28b-79a3-4a0f-b0ff-4b75658b1549_SetDate">
    <vt:lpwstr>2021-01-09T15:07:06.4003380Z</vt:lpwstr>
  </property>
  <property fmtid="{D5CDD505-2E9C-101B-9397-08002B2CF9AE}" pid="6" name="MSIP_Label_f2acd28b-79a3-4a0f-b0ff-4b75658b1549_Name">
    <vt:lpwstr>OFFICIAL</vt:lpwstr>
  </property>
  <property fmtid="{D5CDD505-2E9C-101B-9397-08002B2CF9AE}" pid="7" name="MSIP_Label_f2acd28b-79a3-4a0f-b0ff-4b75658b1549_Application">
    <vt:lpwstr>Microsoft Azure Information Protection</vt:lpwstr>
  </property>
  <property fmtid="{D5CDD505-2E9C-101B-9397-08002B2CF9AE}" pid="8" name="MSIP_Label_f2acd28b-79a3-4a0f-b0ff-4b75658b1549_ActionId">
    <vt:lpwstr>db7cf121-3f79-40e9-986b-ada85e1af47e</vt:lpwstr>
  </property>
  <property fmtid="{D5CDD505-2E9C-101B-9397-08002B2CF9AE}" pid="9" name="MSIP_Label_f2acd28b-79a3-4a0f-b0ff-4b75658b1549_Extended_MSFT_Method">
    <vt:lpwstr>Automatic</vt:lpwstr>
  </property>
  <property fmtid="{D5CDD505-2E9C-101B-9397-08002B2CF9AE}" pid="10" name="Sensitivity">
    <vt:lpwstr>OFFICIAL</vt:lpwstr>
  </property>
</Properties>
</file>