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D4439" w14:textId="77777777" w:rsidR="00433810" w:rsidRPr="00C128ED" w:rsidRDefault="00433810" w:rsidP="00C128ED">
      <w:pPr>
        <w:spacing w:before="120" w:after="120" w:line="360" w:lineRule="auto"/>
        <w:jc w:val="center"/>
        <w:rPr>
          <w:rFonts w:ascii="Arial" w:hAnsi="Arial" w:cs="Arial"/>
          <w:b/>
          <w:sz w:val="40"/>
          <w:szCs w:val="40"/>
        </w:rPr>
      </w:pPr>
      <w:r w:rsidRPr="00C128ED">
        <w:rPr>
          <w:rFonts w:ascii="Arial" w:hAnsi="Arial" w:cs="Arial"/>
          <w:b/>
          <w:sz w:val="40"/>
          <w:szCs w:val="40"/>
        </w:rPr>
        <w:t>MSc Data and Artificial Intelligence</w:t>
      </w:r>
    </w:p>
    <w:p w14:paraId="70BEFADF" w14:textId="77777777" w:rsidR="00433810" w:rsidRPr="00C128ED" w:rsidRDefault="00433810" w:rsidP="000341B8">
      <w:pPr>
        <w:spacing w:before="120" w:after="120" w:line="360" w:lineRule="auto"/>
        <w:jc w:val="both"/>
        <w:rPr>
          <w:rFonts w:ascii="Arial" w:hAnsi="Arial" w:cs="Arial"/>
          <w:b/>
          <w:sz w:val="40"/>
          <w:szCs w:val="40"/>
        </w:rPr>
      </w:pPr>
      <w:r w:rsidRPr="00C128ED">
        <w:rPr>
          <w:rFonts w:ascii="Arial" w:hAnsi="Arial" w:cs="Arial"/>
          <w:noProof/>
          <w14:ligatures w14:val="standardContextual"/>
        </w:rPr>
        <mc:AlternateContent>
          <mc:Choice Requires="wps">
            <w:drawing>
              <wp:anchor distT="0" distB="0" distL="114300" distR="114300" simplePos="0" relativeHeight="251660288" behindDoc="0" locked="0" layoutInCell="1" allowOverlap="1" wp14:anchorId="00C5584F" wp14:editId="2DD97DC1">
                <wp:simplePos x="0" y="0"/>
                <wp:positionH relativeFrom="column">
                  <wp:posOffset>-280327</wp:posOffset>
                </wp:positionH>
                <wp:positionV relativeFrom="paragraph">
                  <wp:posOffset>320944</wp:posOffset>
                </wp:positionV>
                <wp:extent cx="6487568" cy="6674"/>
                <wp:effectExtent l="0" t="0" r="27940" b="31750"/>
                <wp:wrapNone/>
                <wp:docPr id="1898204977" name="Straight Connector 3"/>
                <wp:cNvGraphicFramePr/>
                <a:graphic xmlns:a="http://schemas.openxmlformats.org/drawingml/2006/main">
                  <a:graphicData uri="http://schemas.microsoft.com/office/word/2010/wordprocessingShape">
                    <wps:wsp>
                      <wps:cNvCnPr/>
                      <wps:spPr>
                        <a:xfrm>
                          <a:off x="0" y="0"/>
                          <a:ext cx="6487568" cy="6674"/>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F6C0139"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2.05pt,25.25pt" to="488.8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nmtQEAAFwDAAAOAAAAZHJzL2Uyb0RvYy54bWysU8tu2zAQvBfIPxC8x3TSRDEEyznESC9F&#10;G6DpB2z4kAjwBS5r2X/fJe06bnsrqgO15HJHO7Oj9ePeO7bTGW0MA79ZLDnTQUZlwzjw76/P1yvO&#10;sEBQ4GLQAz9o5I+bqw/rOfX6Nk7RKZ0ZgQTs5zTwqZTUC4Fy0h5wEZMOlDQxeyi0zaNQGWZC907c&#10;LpedmGNWKUepEel0e0zyTcM3Rsvy1RjUhbmBU2+lrbmtb3UVmzX0Y4Y0WXlqA/6hCw820EfPUFso&#10;wH5k+xeUtzJHjKYsZPQiGmOlbhyIzc3yDzbfJki6cSFxMJ1lwv8HK7/snsJLJhnmhD2ml1xZ7E32&#10;9U39sX0T63AWS+8Lk3TY3a0e7jsar6Rc1z3cVS3Fe23KWD7p6FkNBu5sqFSgh91nLMerv67U4xCf&#10;rXNtHC6wmSA/3tPAJJApjINCoU9q4BhGzsCN5DZZckPE6Kyq1RUHD/jkMtsBDZx8ouL8Sh1z5gAL&#10;JYhGe07N/lZa29kCTsfiljr6w9tCJnXWD3x1We1C/aJuNjuRelexRm9RHZq4ou5ohE2hk92qRy73&#10;FF/+FJufAAAA//8DAFBLAwQUAAYACAAAACEAadaKP98AAAAJAQAADwAAAGRycy9kb3ducmV2Lnht&#10;bEyPTU/DMAyG70j8h8hI3La0bGuhNJ3Q0A7ctgISx6xxP6Bxqibdyr/HnOBo+9Hr5823s+3FGUff&#10;OVIQLyMQSJUzHTUK3l73i3sQPmgyuneECr7Rw7a4vsp1ZtyFjnguQyM4hHymFbQhDJmUvmrRar90&#10;AxLfajdaHXgcG2lGfeFw28u7KEqk1R3xh1YPuGux+ionq2A67Oqo26/mz49VKaeX9PD+XDdK3d7M&#10;T48gAs7hD4ZffVaHgp1ObiLjRa9gsV7HjCrYRBsQDDykaQLixIs4AVnk8n+D4gcAAP//AwBQSwEC&#10;LQAUAAYACAAAACEAtoM4kv4AAADhAQAAEwAAAAAAAAAAAAAAAAAAAAAAW0NvbnRlbnRfVHlwZXNd&#10;LnhtbFBLAQItABQABgAIAAAAIQA4/SH/1gAAAJQBAAALAAAAAAAAAAAAAAAAAC8BAABfcmVscy8u&#10;cmVsc1BLAQItABQABgAIAAAAIQB+finmtQEAAFwDAAAOAAAAAAAAAAAAAAAAAC4CAABkcnMvZTJv&#10;RG9jLnhtbFBLAQItABQABgAIAAAAIQBp1oo/3wAAAAkBAAAPAAAAAAAAAAAAAAAAAA8EAABkcnMv&#10;ZG93bnJldi54bWxQSwUGAAAAAAQABADzAAAAGwUAAAAA&#10;" strokecolor="windowText" strokeweight=".5pt">
                <v:stroke joinstyle="miter"/>
              </v:line>
            </w:pict>
          </mc:Fallback>
        </mc:AlternateContent>
      </w:r>
    </w:p>
    <w:p w14:paraId="69AB37BE" w14:textId="77777777" w:rsidR="00433810" w:rsidRPr="00C128ED" w:rsidRDefault="00433810" w:rsidP="000341B8">
      <w:pPr>
        <w:spacing w:before="120" w:after="120" w:line="360" w:lineRule="auto"/>
        <w:jc w:val="both"/>
        <w:rPr>
          <w:rFonts w:ascii="Arial" w:hAnsi="Arial" w:cs="Arial"/>
          <w:b/>
          <w:sz w:val="40"/>
          <w:szCs w:val="40"/>
        </w:rPr>
      </w:pPr>
    </w:p>
    <w:p w14:paraId="6886623E" w14:textId="77777777" w:rsidR="00433810" w:rsidRPr="00C128ED" w:rsidRDefault="00433810" w:rsidP="00C128ED">
      <w:pPr>
        <w:spacing w:before="120" w:after="120" w:line="360" w:lineRule="auto"/>
        <w:jc w:val="center"/>
        <w:rPr>
          <w:rFonts w:ascii="Arial" w:hAnsi="Arial" w:cs="Arial"/>
          <w:b/>
          <w:color w:val="E97132" w:themeColor="accent2"/>
          <w:sz w:val="40"/>
          <w:szCs w:val="40"/>
        </w:rPr>
      </w:pPr>
      <w:r w:rsidRPr="00C128ED">
        <w:rPr>
          <w:rFonts w:ascii="Arial" w:hAnsi="Arial" w:cs="Arial"/>
          <w:b/>
          <w:color w:val="E97132" w:themeColor="accent2"/>
          <w:sz w:val="40"/>
          <w:szCs w:val="40"/>
        </w:rPr>
        <w:t>Consultancy Report</w:t>
      </w:r>
    </w:p>
    <w:p w14:paraId="0673C5C9" w14:textId="77777777" w:rsidR="00433810" w:rsidRPr="00C128ED" w:rsidRDefault="00433810" w:rsidP="000341B8">
      <w:pPr>
        <w:spacing w:before="120" w:after="120" w:line="360" w:lineRule="auto"/>
        <w:jc w:val="both"/>
        <w:rPr>
          <w:rFonts w:ascii="Arial" w:hAnsi="Arial" w:cs="Arial"/>
          <w:noProof/>
        </w:rPr>
      </w:pPr>
      <w:r w:rsidRPr="00C128ED">
        <w:rPr>
          <w:rFonts w:ascii="Arial" w:hAnsi="Arial" w:cs="Arial"/>
          <w:noProof/>
          <w14:ligatures w14:val="standardContextual"/>
        </w:rPr>
        <mc:AlternateContent>
          <mc:Choice Requires="wps">
            <w:drawing>
              <wp:anchor distT="0" distB="0" distL="114300" distR="114300" simplePos="0" relativeHeight="251659264" behindDoc="0" locked="0" layoutInCell="1" allowOverlap="1" wp14:anchorId="0BBA31A8" wp14:editId="010F9F2A">
                <wp:simplePos x="0" y="0"/>
                <wp:positionH relativeFrom="column">
                  <wp:posOffset>-293676</wp:posOffset>
                </wp:positionH>
                <wp:positionV relativeFrom="paragraph">
                  <wp:posOffset>242969</wp:posOffset>
                </wp:positionV>
                <wp:extent cx="6487568" cy="6674"/>
                <wp:effectExtent l="0" t="0" r="27940" b="31750"/>
                <wp:wrapNone/>
                <wp:docPr id="1457580035" name="Straight Connector 3"/>
                <wp:cNvGraphicFramePr/>
                <a:graphic xmlns:a="http://schemas.openxmlformats.org/drawingml/2006/main">
                  <a:graphicData uri="http://schemas.microsoft.com/office/word/2010/wordprocessingShape">
                    <wps:wsp>
                      <wps:cNvCnPr/>
                      <wps:spPr>
                        <a:xfrm>
                          <a:off x="0" y="0"/>
                          <a:ext cx="6487568" cy="667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277DE4"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3.1pt,19.15pt" to="487.7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jQSnAEAAIsDAAAOAAAAZHJzL2Uyb0RvYy54bWysU8tu2zAQvBfoPxC815KDVAkEyz4kSC9F&#10;G7TNBzDU0iLCF5asJf99l7QtB2lRBEEuFB8zuzuzq9VmsobtAKP2ruPLRc0ZOOl77bYdf/h19+ma&#10;s5iE64XxDjq+h8g3648fVmNo4cIP3vSAjIK42I6h40NKoa2qKAewIi58AEePyqMViY64rXoUI0W3&#10;prqo66YaPfYBvYQY6fb28MjXJb5SINN3pSIkZjpOtaWyYlkf81qtV6LdogiDlscyxBuqsEI7SjqH&#10;uhVJsN+o/wpltUQfvUoL6W3lldISigZSs6xfqPk5iABFC5kTw2xTfL+w8tvuxt0j2TCG2MZwj1nF&#10;pNDmL9XHpmLWfjYLpsQkXTaX11efG2qvpLemubrMXlZnbsCYvoC3LG86brTLUkQrdl9jOkBPEOKd&#10;s5dd2hvIYON+gGK6p3zLwi6DATcG2U5QS/un5TFtQWaK0sbMpPr/pCM206AMy2uJM7pk9C7NRKud&#10;x39lTdOpVHXAn1QftGbZj77fl14UO6jjxdDjdOaRen4u9PM/tP4DAAD//wMAUEsDBBQABgAIAAAA&#10;IQDdIvbx4AAAAAkBAAAPAAAAZHJzL2Rvd25yZXYueG1sTI/BTsMwDIbvSLxDZCRuW0q3la00naZJ&#10;CHFBWwf3rMnSQuJUTdqVt8ec4Gj70+/vL7aTs2zUfWg9CniYJ8A01l61aAS8n55na2AhSlTSetQC&#10;vnWAbXl7U8hc+Sse9VhFwygEQy4FNDF2OeehbrSTYe47jXS7+N7JSGNvuOrllcKd5WmSZNzJFulD&#10;Izu9b3T9VQ1OgH3txw+zN7swvByz6vNwSd9OoxD3d9PuCVjUU/yD4Vef1KEkp7MfUAVmBcyWWUqo&#10;gMV6AYyAzeNqBexMi80SeFnw/w3KHwAAAP//AwBQSwECLQAUAAYACAAAACEAtoM4kv4AAADhAQAA&#10;EwAAAAAAAAAAAAAAAAAAAAAAW0NvbnRlbnRfVHlwZXNdLnhtbFBLAQItABQABgAIAAAAIQA4/SH/&#10;1gAAAJQBAAALAAAAAAAAAAAAAAAAAC8BAABfcmVscy8ucmVsc1BLAQItABQABgAIAAAAIQCejjQS&#10;nAEAAIsDAAAOAAAAAAAAAAAAAAAAAC4CAABkcnMvZTJvRG9jLnhtbFBLAQItABQABgAIAAAAIQDd&#10;Ivbx4AAAAAkBAAAPAAAAAAAAAAAAAAAAAPYDAABkcnMvZG93bnJldi54bWxQSwUGAAAAAAQABADz&#10;AAAAAwUAAAAA&#10;" strokecolor="black [3200]" strokeweight=".5pt">
                <v:stroke joinstyle="miter"/>
              </v:line>
            </w:pict>
          </mc:Fallback>
        </mc:AlternateContent>
      </w:r>
    </w:p>
    <w:p w14:paraId="22775AA8" w14:textId="77777777" w:rsidR="00433810" w:rsidRPr="00C128ED" w:rsidRDefault="00433810" w:rsidP="000341B8">
      <w:pPr>
        <w:spacing w:before="120" w:after="120" w:line="360" w:lineRule="auto"/>
        <w:jc w:val="both"/>
        <w:rPr>
          <w:rFonts w:ascii="Arial" w:hAnsi="Arial" w:cs="Arial"/>
          <w:noProof/>
        </w:rPr>
      </w:pPr>
      <w:r w:rsidRPr="00C128ED">
        <w:rPr>
          <w:rFonts w:ascii="Arial" w:eastAsia="Arial" w:hAnsi="Arial" w:cs="Arial"/>
          <w:b/>
          <w:bCs/>
          <w:noProof/>
          <w:color w:val="1F3864"/>
          <w:sz w:val="52"/>
          <w:szCs w:val="52"/>
        </w:rPr>
        <w:drawing>
          <wp:anchor distT="0" distB="0" distL="114300" distR="114300" simplePos="0" relativeHeight="251661312" behindDoc="0" locked="0" layoutInCell="1" allowOverlap="1" wp14:anchorId="4F59AEAA" wp14:editId="3E8E8BE2">
            <wp:simplePos x="0" y="0"/>
            <wp:positionH relativeFrom="margin">
              <wp:align>center</wp:align>
            </wp:positionH>
            <wp:positionV relativeFrom="paragraph">
              <wp:posOffset>222250</wp:posOffset>
            </wp:positionV>
            <wp:extent cx="4864100" cy="3900805"/>
            <wp:effectExtent l="0" t="0" r="0" b="4445"/>
            <wp:wrapSquare wrapText="bothSides"/>
            <wp:docPr id="944784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784996" name=""/>
                    <pic:cNvPicPr/>
                  </pic:nvPicPr>
                  <pic:blipFill>
                    <a:blip r:embed="rId8">
                      <a:extLst>
                        <a:ext uri="{28A0092B-C50C-407E-A947-70E740481C1C}">
                          <a14:useLocalDpi xmlns:a14="http://schemas.microsoft.com/office/drawing/2010/main" val="0"/>
                        </a:ext>
                      </a:extLst>
                    </a:blip>
                    <a:stretch>
                      <a:fillRect/>
                    </a:stretch>
                  </pic:blipFill>
                  <pic:spPr>
                    <a:xfrm>
                      <a:off x="0" y="0"/>
                      <a:ext cx="4864100" cy="3900805"/>
                    </a:xfrm>
                    <a:prstGeom prst="rect">
                      <a:avLst/>
                    </a:prstGeom>
                  </pic:spPr>
                </pic:pic>
              </a:graphicData>
            </a:graphic>
            <wp14:sizeRelH relativeFrom="margin">
              <wp14:pctWidth>0</wp14:pctWidth>
            </wp14:sizeRelH>
            <wp14:sizeRelV relativeFrom="margin">
              <wp14:pctHeight>0</wp14:pctHeight>
            </wp14:sizeRelV>
          </wp:anchor>
        </w:drawing>
      </w:r>
    </w:p>
    <w:p w14:paraId="57DDA011" w14:textId="77777777" w:rsidR="00433810" w:rsidRPr="00C128ED" w:rsidRDefault="00433810" w:rsidP="000341B8">
      <w:pPr>
        <w:spacing w:before="120" w:after="120" w:line="360" w:lineRule="auto"/>
        <w:jc w:val="both"/>
        <w:rPr>
          <w:rFonts w:ascii="Arial" w:hAnsi="Arial" w:cs="Arial"/>
          <w:b/>
          <w:sz w:val="22"/>
          <w:szCs w:val="22"/>
        </w:rPr>
      </w:pPr>
    </w:p>
    <w:p w14:paraId="6C529F7D" w14:textId="77777777" w:rsidR="00433810" w:rsidRPr="00C128ED" w:rsidRDefault="00433810" w:rsidP="000341B8">
      <w:pPr>
        <w:spacing w:before="120" w:after="120" w:line="360" w:lineRule="auto"/>
        <w:jc w:val="both"/>
        <w:rPr>
          <w:rFonts w:ascii="Arial" w:hAnsi="Arial" w:cs="Arial"/>
          <w:b/>
          <w:sz w:val="22"/>
          <w:szCs w:val="22"/>
        </w:rPr>
      </w:pPr>
    </w:p>
    <w:p w14:paraId="38BD6D28" w14:textId="77777777" w:rsidR="00433810" w:rsidRPr="00C128ED" w:rsidRDefault="00433810" w:rsidP="000341B8">
      <w:pPr>
        <w:spacing w:before="120" w:after="120" w:line="360" w:lineRule="auto"/>
        <w:jc w:val="both"/>
        <w:rPr>
          <w:rFonts w:ascii="Arial" w:hAnsi="Arial" w:cs="Arial"/>
          <w:b/>
          <w:sz w:val="22"/>
          <w:szCs w:val="22"/>
        </w:rPr>
      </w:pPr>
    </w:p>
    <w:p w14:paraId="56115CFD" w14:textId="77777777" w:rsidR="00433810" w:rsidRPr="00C128ED" w:rsidRDefault="00433810" w:rsidP="000341B8">
      <w:pPr>
        <w:spacing w:before="120" w:after="120" w:line="360" w:lineRule="auto"/>
        <w:jc w:val="both"/>
        <w:rPr>
          <w:rFonts w:ascii="Arial" w:hAnsi="Arial" w:cs="Arial"/>
          <w:bCs/>
        </w:rPr>
      </w:pPr>
    </w:p>
    <w:p w14:paraId="73293E5B" w14:textId="77777777" w:rsidR="00433810" w:rsidRPr="00C128ED" w:rsidRDefault="00433810" w:rsidP="000341B8">
      <w:pPr>
        <w:spacing w:before="120" w:after="120" w:line="360" w:lineRule="auto"/>
        <w:jc w:val="both"/>
        <w:rPr>
          <w:rFonts w:ascii="Arial" w:hAnsi="Arial" w:cs="Arial"/>
          <w:bCs/>
        </w:rPr>
      </w:pPr>
    </w:p>
    <w:p w14:paraId="104A3135" w14:textId="77777777" w:rsidR="00433810" w:rsidRPr="00C128ED" w:rsidRDefault="00433810" w:rsidP="000341B8">
      <w:pPr>
        <w:spacing w:before="120" w:after="120" w:line="360" w:lineRule="auto"/>
        <w:jc w:val="both"/>
        <w:rPr>
          <w:rFonts w:ascii="Arial" w:hAnsi="Arial" w:cs="Arial"/>
          <w:bCs/>
        </w:rPr>
      </w:pPr>
    </w:p>
    <w:p w14:paraId="094E7362" w14:textId="77777777" w:rsidR="00433810" w:rsidRPr="00C128ED" w:rsidRDefault="00433810" w:rsidP="000341B8">
      <w:pPr>
        <w:spacing w:before="120" w:after="120" w:line="360" w:lineRule="auto"/>
        <w:jc w:val="both"/>
        <w:rPr>
          <w:rFonts w:ascii="Arial" w:hAnsi="Arial" w:cs="Arial"/>
          <w:bCs/>
          <w:sz w:val="24"/>
          <w:szCs w:val="24"/>
        </w:rPr>
      </w:pPr>
    </w:p>
    <w:p w14:paraId="21AD21C3" w14:textId="77777777" w:rsidR="00433810" w:rsidRPr="00C128ED" w:rsidRDefault="00433810" w:rsidP="000341B8">
      <w:pPr>
        <w:spacing w:before="120" w:after="120" w:line="360" w:lineRule="auto"/>
        <w:jc w:val="both"/>
        <w:rPr>
          <w:rFonts w:ascii="Arial" w:hAnsi="Arial" w:cs="Arial"/>
          <w:bCs/>
          <w:sz w:val="24"/>
          <w:szCs w:val="24"/>
        </w:rPr>
      </w:pPr>
    </w:p>
    <w:p w14:paraId="09F5014C" w14:textId="77777777" w:rsidR="00433810" w:rsidRPr="00C128ED" w:rsidRDefault="00433810" w:rsidP="000341B8">
      <w:pPr>
        <w:spacing w:before="120" w:after="120" w:line="360" w:lineRule="auto"/>
        <w:jc w:val="both"/>
        <w:rPr>
          <w:rFonts w:ascii="Arial" w:hAnsi="Arial" w:cs="Arial"/>
          <w:bCs/>
          <w:sz w:val="24"/>
          <w:szCs w:val="24"/>
        </w:rPr>
      </w:pPr>
    </w:p>
    <w:p w14:paraId="173F70B7" w14:textId="77777777" w:rsidR="00433810" w:rsidRPr="00C128ED" w:rsidRDefault="00433810" w:rsidP="000341B8">
      <w:pPr>
        <w:spacing w:before="120" w:after="120" w:line="360" w:lineRule="auto"/>
        <w:jc w:val="both"/>
        <w:rPr>
          <w:rFonts w:ascii="Arial" w:hAnsi="Arial" w:cs="Arial"/>
          <w:b/>
        </w:rPr>
      </w:pPr>
    </w:p>
    <w:p w14:paraId="77D3E77B" w14:textId="77777777" w:rsidR="00433810" w:rsidRPr="00C128ED" w:rsidRDefault="00433810" w:rsidP="000341B8">
      <w:pPr>
        <w:spacing w:before="120" w:after="120" w:line="360" w:lineRule="auto"/>
        <w:jc w:val="both"/>
        <w:rPr>
          <w:rFonts w:ascii="Arial" w:hAnsi="Arial" w:cs="Arial"/>
          <w:b/>
        </w:rPr>
      </w:pPr>
    </w:p>
    <w:p w14:paraId="17645312" w14:textId="77777777" w:rsidR="00433810" w:rsidRPr="00C128ED" w:rsidRDefault="00433810" w:rsidP="000341B8">
      <w:pPr>
        <w:spacing w:before="120" w:after="120" w:line="360" w:lineRule="auto"/>
        <w:jc w:val="both"/>
        <w:rPr>
          <w:rFonts w:ascii="Arial" w:hAnsi="Arial" w:cs="Arial"/>
          <w:b/>
        </w:rPr>
      </w:pPr>
    </w:p>
    <w:p w14:paraId="7ED396E7" w14:textId="77777777" w:rsidR="00433810" w:rsidRPr="00C128ED" w:rsidRDefault="00433810" w:rsidP="000341B8">
      <w:pPr>
        <w:spacing w:before="120" w:after="120" w:line="360" w:lineRule="auto"/>
        <w:jc w:val="both"/>
        <w:rPr>
          <w:rFonts w:ascii="Arial" w:hAnsi="Arial" w:cs="Arial"/>
          <w:b/>
        </w:rPr>
      </w:pPr>
    </w:p>
    <w:p w14:paraId="3F54D2BB" w14:textId="77777777" w:rsidR="00433810" w:rsidRPr="00C128ED" w:rsidRDefault="00433810" w:rsidP="000341B8">
      <w:pPr>
        <w:spacing w:before="120" w:after="120" w:line="360" w:lineRule="auto"/>
        <w:jc w:val="both"/>
        <w:rPr>
          <w:rFonts w:ascii="Arial" w:hAnsi="Arial" w:cs="Arial"/>
          <w:b/>
        </w:rPr>
      </w:pPr>
    </w:p>
    <w:p w14:paraId="34253730" w14:textId="77777777" w:rsidR="00433810" w:rsidRPr="00C128ED" w:rsidRDefault="00433810" w:rsidP="00C128ED">
      <w:pPr>
        <w:spacing w:before="120" w:after="120" w:line="360" w:lineRule="auto"/>
        <w:jc w:val="center"/>
        <w:rPr>
          <w:rFonts w:ascii="Arial" w:hAnsi="Arial" w:cs="Arial"/>
          <w:b/>
        </w:rPr>
      </w:pPr>
      <w:r w:rsidRPr="00C128ED">
        <w:rPr>
          <w:rFonts w:ascii="Arial" w:hAnsi="Arial" w:cs="Arial"/>
          <w:b/>
        </w:rPr>
        <w:t>Sahyra Khan – Student Number 2237641</w:t>
      </w:r>
    </w:p>
    <w:p w14:paraId="12C2EB75" w14:textId="77777777" w:rsidR="00433810" w:rsidRPr="00C128ED" w:rsidRDefault="00433810" w:rsidP="00C128ED">
      <w:pPr>
        <w:spacing w:before="120" w:after="120" w:line="360" w:lineRule="auto"/>
        <w:jc w:val="center"/>
        <w:rPr>
          <w:rFonts w:ascii="Arial" w:hAnsi="Arial" w:cs="Arial"/>
          <w:b/>
        </w:rPr>
      </w:pPr>
      <w:r w:rsidRPr="00C128ED">
        <w:rPr>
          <w:rFonts w:ascii="Arial" w:hAnsi="Arial" w:cs="Arial"/>
          <w:b/>
        </w:rPr>
        <w:t>Module: L7 – Application of Machine Learning</w:t>
      </w:r>
    </w:p>
    <w:p w14:paraId="5ACF91C3" w14:textId="77777777" w:rsidR="00433810" w:rsidRPr="00C128ED" w:rsidRDefault="00433810" w:rsidP="00C128ED">
      <w:pPr>
        <w:spacing w:before="120" w:after="120" w:line="360" w:lineRule="auto"/>
        <w:jc w:val="center"/>
        <w:rPr>
          <w:rFonts w:ascii="Arial" w:hAnsi="Arial" w:cs="Arial"/>
          <w:b/>
        </w:rPr>
      </w:pPr>
      <w:r w:rsidRPr="00C128ED">
        <w:rPr>
          <w:rFonts w:ascii="Arial" w:hAnsi="Arial" w:cs="Arial"/>
          <w:b/>
        </w:rPr>
        <w:t>Module code: ACCA7025</w:t>
      </w:r>
    </w:p>
    <w:p w14:paraId="6817D0C3" w14:textId="77777777" w:rsidR="00433810" w:rsidRPr="00C128ED" w:rsidRDefault="00433810" w:rsidP="00C128ED">
      <w:pPr>
        <w:spacing w:before="120" w:after="120" w:line="360" w:lineRule="auto"/>
        <w:jc w:val="center"/>
        <w:rPr>
          <w:rFonts w:ascii="Arial" w:hAnsi="Arial" w:cs="Arial"/>
          <w:b/>
        </w:rPr>
      </w:pPr>
      <w:r w:rsidRPr="00C128ED">
        <w:rPr>
          <w:rFonts w:ascii="Arial" w:hAnsi="Arial" w:cs="Arial"/>
          <w:b/>
        </w:rPr>
        <w:t>Lecturer: Dr Aliyu Sambo</w:t>
      </w:r>
    </w:p>
    <w:p w14:paraId="74B0AA65" w14:textId="77777777" w:rsidR="00433810" w:rsidRPr="00C128ED" w:rsidRDefault="00433810" w:rsidP="00C128ED">
      <w:pPr>
        <w:spacing w:before="120" w:after="120" w:line="360" w:lineRule="auto"/>
        <w:jc w:val="center"/>
        <w:rPr>
          <w:rFonts w:ascii="Arial" w:hAnsi="Arial" w:cs="Arial"/>
          <w:b/>
        </w:rPr>
      </w:pPr>
      <w:r w:rsidRPr="00C128ED">
        <w:rPr>
          <w:rFonts w:ascii="Arial" w:hAnsi="Arial" w:cs="Arial"/>
          <w:b/>
        </w:rPr>
        <w:t>Assignment Title: Recommendation of a Machine Learning Model</w:t>
      </w:r>
    </w:p>
    <w:p w14:paraId="3885D190" w14:textId="77777777" w:rsidR="00433810" w:rsidRDefault="00433810" w:rsidP="00C128ED">
      <w:pPr>
        <w:spacing w:before="120" w:after="120" w:line="360" w:lineRule="auto"/>
        <w:jc w:val="center"/>
        <w:rPr>
          <w:rFonts w:ascii="Arial" w:hAnsi="Arial" w:cs="Arial"/>
          <w:b/>
        </w:rPr>
      </w:pPr>
      <w:r w:rsidRPr="00C128ED">
        <w:rPr>
          <w:rFonts w:ascii="Arial" w:hAnsi="Arial" w:cs="Arial"/>
          <w:b/>
        </w:rPr>
        <w:t>Submission deadline: 2 pm, Thursday, 25/06/2026</w:t>
      </w:r>
    </w:p>
    <w:p w14:paraId="0AF208CC" w14:textId="77777777" w:rsidR="00112A36" w:rsidRPr="00C128ED" w:rsidRDefault="00112A36" w:rsidP="00112A36">
      <w:pPr>
        <w:pStyle w:val="Heading1"/>
        <w:spacing w:line="360" w:lineRule="auto"/>
        <w:jc w:val="both"/>
        <w:rPr>
          <w:rFonts w:cs="Arial"/>
        </w:rPr>
      </w:pPr>
      <w:bookmarkStart w:id="0" w:name="_Toc233140385"/>
      <w:r w:rsidRPr="00C128ED">
        <w:rPr>
          <w:rFonts w:cs="Arial"/>
        </w:rPr>
        <w:lastRenderedPageBreak/>
        <w:t>Abstract</w:t>
      </w:r>
      <w:bookmarkEnd w:id="0"/>
      <w:r w:rsidRPr="00C128ED">
        <w:rPr>
          <w:rFonts w:cs="Arial"/>
        </w:rPr>
        <w:t xml:space="preserve"> </w:t>
      </w:r>
    </w:p>
    <w:p w14:paraId="02482DE4" w14:textId="77777777" w:rsidR="00112A36" w:rsidRPr="00C128ED" w:rsidRDefault="00112A36" w:rsidP="00112A36">
      <w:pPr>
        <w:spacing w:line="360" w:lineRule="auto"/>
        <w:jc w:val="both"/>
        <w:rPr>
          <w:rFonts w:ascii="Arial" w:hAnsi="Arial" w:cs="Arial"/>
          <w:sz w:val="24"/>
          <w:szCs w:val="24"/>
        </w:rPr>
      </w:pPr>
      <w:r w:rsidRPr="00C128ED">
        <w:rPr>
          <w:rFonts w:ascii="Arial" w:hAnsi="Arial" w:cs="Arial"/>
          <w:sz w:val="24"/>
          <w:szCs w:val="24"/>
        </w:rPr>
        <w:t xml:space="preserve">This consultancy report critically examines how traditional machine learning can be applied to predict equipment failures in a manufacturing environment characterised by limited computational resources. Whereas deep learning approaches typically demand substantial training infrastructure and offer limited interpretability, the company's constraints necessitate a lightweight, explainable, and computationally efficient solution. </w:t>
      </w:r>
    </w:p>
    <w:p w14:paraId="261524A6" w14:textId="77777777" w:rsidR="00112A36" w:rsidRPr="00C128ED" w:rsidRDefault="00112A36" w:rsidP="00112A36">
      <w:pPr>
        <w:spacing w:line="360" w:lineRule="auto"/>
        <w:jc w:val="both"/>
        <w:rPr>
          <w:rFonts w:ascii="Arial" w:hAnsi="Arial" w:cs="Arial"/>
          <w:sz w:val="24"/>
          <w:szCs w:val="24"/>
        </w:rPr>
      </w:pPr>
    </w:p>
    <w:p w14:paraId="142BBD37" w14:textId="77777777" w:rsidR="00112A36" w:rsidRPr="00C128ED" w:rsidRDefault="00112A36" w:rsidP="00112A36">
      <w:pPr>
        <w:spacing w:line="360" w:lineRule="auto"/>
        <w:jc w:val="both"/>
        <w:rPr>
          <w:rFonts w:ascii="Arial" w:hAnsi="Arial" w:cs="Arial"/>
          <w:sz w:val="24"/>
          <w:szCs w:val="24"/>
        </w:rPr>
      </w:pPr>
      <w:r w:rsidRPr="00C128ED">
        <w:rPr>
          <w:rFonts w:ascii="Arial" w:hAnsi="Arial" w:cs="Arial"/>
          <w:sz w:val="24"/>
          <w:szCs w:val="24"/>
        </w:rPr>
        <w:t>The report synthesises evidence from six peer-reviewed industrial case studies - five converging on Random Forest and one presenting a genuine counter-finding favouring XGBoost - supplemented by internatio</w:t>
      </w:r>
      <w:r>
        <w:rPr>
          <w:rFonts w:ascii="Arial" w:hAnsi="Arial" w:cs="Arial"/>
          <w:sz w:val="24"/>
          <w:szCs w:val="24"/>
        </w:rPr>
        <w:t>na</w:t>
      </w:r>
      <w:r w:rsidRPr="00C128ED">
        <w:rPr>
          <w:rFonts w:ascii="Arial" w:hAnsi="Arial" w:cs="Arial"/>
          <w:sz w:val="24"/>
          <w:szCs w:val="24"/>
        </w:rPr>
        <w:t xml:space="preserve">l condition-monitoring standards. Engaging directly with this conflicting evidence, the report finds the counter-example's operating conditions differ materially from the company's own and supports this with an original indicative cost-benefit calculation translating the literature's accuracy gains into estimated downtime savings against the resourcing cost required to achieve them. </w:t>
      </w:r>
    </w:p>
    <w:p w14:paraId="6D06A757" w14:textId="77777777" w:rsidR="00112A36" w:rsidRPr="00C128ED" w:rsidRDefault="00112A36" w:rsidP="00112A36">
      <w:pPr>
        <w:spacing w:line="360" w:lineRule="auto"/>
        <w:jc w:val="both"/>
        <w:rPr>
          <w:rFonts w:ascii="Arial" w:hAnsi="Arial" w:cs="Arial"/>
          <w:sz w:val="24"/>
          <w:szCs w:val="24"/>
        </w:rPr>
      </w:pPr>
    </w:p>
    <w:p w14:paraId="334EB5EF" w14:textId="77777777" w:rsidR="00112A36" w:rsidRPr="00C128ED" w:rsidRDefault="00112A36" w:rsidP="00112A36">
      <w:pPr>
        <w:spacing w:line="360" w:lineRule="auto"/>
        <w:jc w:val="both"/>
        <w:rPr>
          <w:rFonts w:ascii="Arial" w:hAnsi="Arial" w:cs="Arial"/>
          <w:sz w:val="24"/>
          <w:szCs w:val="24"/>
        </w:rPr>
      </w:pPr>
      <w:r w:rsidRPr="00C128ED">
        <w:rPr>
          <w:rFonts w:ascii="Arial" w:hAnsi="Arial" w:cs="Arial"/>
          <w:sz w:val="24"/>
          <w:szCs w:val="24"/>
        </w:rPr>
        <w:t xml:space="preserve">A complete machine learning workflow is proposed, encompassing data collection and labelling, exploratory data analysis, a UK GDPR-grounded data governance review, feature selection, comparative model training, hyperparameter tuning, evaluation, and staged deployment, aligned with ISO 17359. Model performance is assessed using Recall, Precision, F1-Score, PR-AUC, and MCC. </w:t>
      </w:r>
    </w:p>
    <w:p w14:paraId="6DA65914" w14:textId="77777777" w:rsidR="00112A36" w:rsidRPr="00C128ED" w:rsidRDefault="00112A36" w:rsidP="00112A36">
      <w:pPr>
        <w:spacing w:line="360" w:lineRule="auto"/>
        <w:jc w:val="both"/>
        <w:rPr>
          <w:rFonts w:ascii="Arial" w:hAnsi="Arial" w:cs="Arial"/>
          <w:sz w:val="24"/>
          <w:szCs w:val="24"/>
        </w:rPr>
      </w:pPr>
    </w:p>
    <w:p w14:paraId="21B44A81" w14:textId="77777777" w:rsidR="00112A36" w:rsidRDefault="00112A36" w:rsidP="00112A36">
      <w:pPr>
        <w:spacing w:line="360" w:lineRule="auto"/>
        <w:jc w:val="both"/>
        <w:rPr>
          <w:rFonts w:ascii="Arial" w:hAnsi="Arial" w:cs="Arial"/>
          <w:sz w:val="24"/>
          <w:szCs w:val="24"/>
        </w:rPr>
      </w:pPr>
      <w:r w:rsidRPr="00C128ED">
        <w:rPr>
          <w:rFonts w:ascii="Arial" w:hAnsi="Arial" w:cs="Arial"/>
          <w:sz w:val="24"/>
          <w:szCs w:val="24"/>
        </w:rPr>
        <w:t>The report concludes that traditional machine learning, when rigorously selected against an organisation's specific operating, legal, and financial constraints rather than against benchmark accuracy alone, offers an effective, cost-efficient, and explainable foundation for predictive maintenance.</w:t>
      </w:r>
    </w:p>
    <w:p w14:paraId="01C03361" w14:textId="77777777" w:rsidR="00112A36" w:rsidRDefault="00112A36" w:rsidP="00112A36">
      <w:pPr>
        <w:spacing w:line="360" w:lineRule="auto"/>
        <w:jc w:val="both"/>
        <w:rPr>
          <w:rFonts w:ascii="Arial" w:hAnsi="Arial" w:cs="Arial"/>
          <w:sz w:val="24"/>
          <w:szCs w:val="24"/>
        </w:rPr>
      </w:pPr>
    </w:p>
    <w:p w14:paraId="529248FF" w14:textId="77777777" w:rsidR="00112A36" w:rsidRDefault="00112A36" w:rsidP="00112A36">
      <w:pPr>
        <w:spacing w:line="360" w:lineRule="auto"/>
        <w:jc w:val="both"/>
        <w:rPr>
          <w:rFonts w:ascii="Arial" w:hAnsi="Arial" w:cs="Arial"/>
          <w:sz w:val="24"/>
          <w:szCs w:val="24"/>
        </w:rPr>
      </w:pPr>
    </w:p>
    <w:p w14:paraId="1FDFF189" w14:textId="77777777" w:rsidR="00112A36" w:rsidRDefault="00112A36" w:rsidP="00112A36">
      <w:pPr>
        <w:spacing w:line="360" w:lineRule="auto"/>
        <w:jc w:val="both"/>
        <w:rPr>
          <w:rFonts w:ascii="Arial" w:hAnsi="Arial" w:cs="Arial"/>
          <w:sz w:val="24"/>
          <w:szCs w:val="24"/>
        </w:rPr>
      </w:pPr>
    </w:p>
    <w:p w14:paraId="0FD148E1" w14:textId="77777777" w:rsidR="00112A36" w:rsidRDefault="00112A36" w:rsidP="00112A36">
      <w:pPr>
        <w:spacing w:line="360" w:lineRule="auto"/>
        <w:jc w:val="both"/>
        <w:rPr>
          <w:rFonts w:ascii="Arial" w:hAnsi="Arial" w:cs="Arial"/>
          <w:sz w:val="24"/>
          <w:szCs w:val="24"/>
        </w:rPr>
      </w:pPr>
    </w:p>
    <w:p w14:paraId="4D02E54B" w14:textId="77777777" w:rsidR="00112A36" w:rsidRPr="00C128ED" w:rsidRDefault="00112A36" w:rsidP="00C128ED">
      <w:pPr>
        <w:spacing w:before="120" w:after="120" w:line="360" w:lineRule="auto"/>
        <w:jc w:val="center"/>
        <w:rPr>
          <w:rFonts w:ascii="Arial" w:hAnsi="Arial" w:cs="Arial"/>
          <w:b/>
        </w:rPr>
      </w:pPr>
    </w:p>
    <w:sdt>
      <w:sdtPr>
        <w:rPr>
          <w:rFonts w:ascii="Times New Roman" w:eastAsia="Times New Roman" w:hAnsi="Times New Roman" w:cs="Arial"/>
          <w:b w:val="0"/>
          <w:sz w:val="24"/>
          <w:szCs w:val="24"/>
        </w:rPr>
        <w:id w:val="-2040498677"/>
        <w:docPartObj>
          <w:docPartGallery w:val="Table of Contents"/>
          <w:docPartUnique/>
        </w:docPartObj>
      </w:sdtPr>
      <w:sdtEndPr>
        <w:rPr>
          <w:bCs/>
        </w:rPr>
      </w:sdtEndPr>
      <w:sdtContent>
        <w:p w14:paraId="34B049CB" w14:textId="3BABA6F3" w:rsidR="00C128ED" w:rsidRPr="007B0349" w:rsidRDefault="00C128ED">
          <w:pPr>
            <w:pStyle w:val="TOCHeading"/>
            <w:rPr>
              <w:rStyle w:val="Heading1Char"/>
              <w:rFonts w:cs="Arial"/>
            </w:rPr>
          </w:pPr>
          <w:r w:rsidRPr="007B0349">
            <w:rPr>
              <w:rStyle w:val="Heading1Char"/>
              <w:rFonts w:cs="Arial"/>
            </w:rPr>
            <w:t>Contents</w:t>
          </w:r>
        </w:p>
        <w:p w14:paraId="1FB05719" w14:textId="31BB92CD" w:rsidR="00F06498" w:rsidRPr="00F06498" w:rsidRDefault="00C128ED">
          <w:pPr>
            <w:pStyle w:val="TOC1"/>
            <w:tabs>
              <w:tab w:val="right" w:leader="dot" w:pos="9016"/>
            </w:tabs>
            <w:rPr>
              <w:rFonts w:asciiTheme="minorHAnsi" w:eastAsiaTheme="minorEastAsia" w:hAnsiTheme="minorHAnsi" w:cstheme="minorBidi"/>
              <w:noProof/>
              <w:kern w:val="2"/>
              <w:sz w:val="24"/>
              <w:szCs w:val="24"/>
              <w14:ligatures w14:val="standardContextual"/>
            </w:rPr>
          </w:pPr>
          <w:r w:rsidRPr="007B0349">
            <w:rPr>
              <w:rFonts w:ascii="Arial" w:hAnsi="Arial" w:cs="Arial"/>
              <w:sz w:val="24"/>
              <w:szCs w:val="24"/>
            </w:rPr>
            <w:fldChar w:fldCharType="begin"/>
          </w:r>
          <w:r w:rsidRPr="007B0349">
            <w:rPr>
              <w:rFonts w:ascii="Arial" w:hAnsi="Arial" w:cs="Arial"/>
              <w:sz w:val="24"/>
              <w:szCs w:val="24"/>
            </w:rPr>
            <w:instrText xml:space="preserve"> TOC \o "1-3" \h \z \u </w:instrText>
          </w:r>
          <w:r w:rsidRPr="007B0349">
            <w:rPr>
              <w:rFonts w:ascii="Arial" w:hAnsi="Arial" w:cs="Arial"/>
              <w:sz w:val="24"/>
              <w:szCs w:val="24"/>
            </w:rPr>
            <w:fldChar w:fldCharType="separate"/>
          </w:r>
          <w:hyperlink w:anchor="_Toc233140385" w:history="1">
            <w:r w:rsidR="00F06498" w:rsidRPr="00F06498">
              <w:rPr>
                <w:rStyle w:val="Hyperlink"/>
                <w:rFonts w:cs="Arial"/>
                <w:noProof/>
                <w:sz w:val="24"/>
                <w:szCs w:val="24"/>
              </w:rPr>
              <w:t>Abstract</w:t>
            </w:r>
            <w:r w:rsidR="00F06498" w:rsidRPr="00F06498">
              <w:rPr>
                <w:noProof/>
                <w:webHidden/>
                <w:sz w:val="24"/>
                <w:szCs w:val="24"/>
              </w:rPr>
              <w:tab/>
            </w:r>
            <w:r w:rsidR="00F06498" w:rsidRPr="00F06498">
              <w:rPr>
                <w:noProof/>
                <w:webHidden/>
                <w:sz w:val="24"/>
                <w:szCs w:val="24"/>
              </w:rPr>
              <w:fldChar w:fldCharType="begin"/>
            </w:r>
            <w:r w:rsidR="00F06498" w:rsidRPr="00F06498">
              <w:rPr>
                <w:noProof/>
                <w:webHidden/>
                <w:sz w:val="24"/>
                <w:szCs w:val="24"/>
              </w:rPr>
              <w:instrText xml:space="preserve"> PAGEREF _Toc233140385 \h </w:instrText>
            </w:r>
            <w:r w:rsidR="00F06498" w:rsidRPr="00F06498">
              <w:rPr>
                <w:noProof/>
                <w:webHidden/>
                <w:sz w:val="24"/>
                <w:szCs w:val="24"/>
              </w:rPr>
            </w:r>
            <w:r w:rsidR="00F06498" w:rsidRPr="00F06498">
              <w:rPr>
                <w:noProof/>
                <w:webHidden/>
                <w:sz w:val="24"/>
                <w:szCs w:val="24"/>
              </w:rPr>
              <w:fldChar w:fldCharType="separate"/>
            </w:r>
            <w:r w:rsidR="00F06498" w:rsidRPr="00F06498">
              <w:rPr>
                <w:noProof/>
                <w:webHidden/>
                <w:sz w:val="24"/>
                <w:szCs w:val="24"/>
              </w:rPr>
              <w:t>2</w:t>
            </w:r>
            <w:r w:rsidR="00F06498" w:rsidRPr="00F06498">
              <w:rPr>
                <w:noProof/>
                <w:webHidden/>
                <w:sz w:val="24"/>
                <w:szCs w:val="24"/>
              </w:rPr>
              <w:fldChar w:fldCharType="end"/>
            </w:r>
          </w:hyperlink>
        </w:p>
        <w:p w14:paraId="4B0A0A43" w14:textId="64191838" w:rsidR="00F06498" w:rsidRPr="00F06498" w:rsidRDefault="00F0649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3140386" w:history="1">
            <w:r w:rsidRPr="00F06498">
              <w:rPr>
                <w:rStyle w:val="Hyperlink"/>
                <w:rFonts w:cs="Arial"/>
                <w:noProof/>
                <w:sz w:val="24"/>
                <w:szCs w:val="24"/>
              </w:rPr>
              <w:t>List of Figures and Tables</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_Toc233140386 \h </w:instrText>
            </w:r>
            <w:r w:rsidRPr="00F06498">
              <w:rPr>
                <w:noProof/>
                <w:webHidden/>
                <w:sz w:val="24"/>
                <w:szCs w:val="24"/>
              </w:rPr>
            </w:r>
            <w:r w:rsidRPr="00F06498">
              <w:rPr>
                <w:noProof/>
                <w:webHidden/>
                <w:sz w:val="24"/>
                <w:szCs w:val="24"/>
              </w:rPr>
              <w:fldChar w:fldCharType="separate"/>
            </w:r>
            <w:r w:rsidRPr="00F06498">
              <w:rPr>
                <w:noProof/>
                <w:webHidden/>
                <w:sz w:val="24"/>
                <w:szCs w:val="24"/>
              </w:rPr>
              <w:t>4</w:t>
            </w:r>
            <w:r w:rsidRPr="00F06498">
              <w:rPr>
                <w:noProof/>
                <w:webHidden/>
                <w:sz w:val="24"/>
                <w:szCs w:val="24"/>
              </w:rPr>
              <w:fldChar w:fldCharType="end"/>
            </w:r>
          </w:hyperlink>
        </w:p>
        <w:p w14:paraId="5B387E4F" w14:textId="222E5AEF" w:rsidR="00F06498" w:rsidRPr="00F06498" w:rsidRDefault="00F0649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3140387" w:history="1">
            <w:r w:rsidRPr="00F06498">
              <w:rPr>
                <w:rStyle w:val="Hyperlink"/>
                <w:rFonts w:cs="Arial"/>
                <w:noProof/>
                <w:sz w:val="24"/>
                <w:szCs w:val="24"/>
              </w:rPr>
              <w:t>Introduction</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_Toc233140387 \h </w:instrText>
            </w:r>
            <w:r w:rsidRPr="00F06498">
              <w:rPr>
                <w:noProof/>
                <w:webHidden/>
                <w:sz w:val="24"/>
                <w:szCs w:val="24"/>
              </w:rPr>
            </w:r>
            <w:r w:rsidRPr="00F06498">
              <w:rPr>
                <w:noProof/>
                <w:webHidden/>
                <w:sz w:val="24"/>
                <w:szCs w:val="24"/>
              </w:rPr>
              <w:fldChar w:fldCharType="separate"/>
            </w:r>
            <w:r w:rsidRPr="00F06498">
              <w:rPr>
                <w:noProof/>
                <w:webHidden/>
                <w:sz w:val="24"/>
                <w:szCs w:val="24"/>
              </w:rPr>
              <w:t>5</w:t>
            </w:r>
            <w:r w:rsidRPr="00F06498">
              <w:rPr>
                <w:noProof/>
                <w:webHidden/>
                <w:sz w:val="24"/>
                <w:szCs w:val="24"/>
              </w:rPr>
              <w:fldChar w:fldCharType="end"/>
            </w:r>
          </w:hyperlink>
        </w:p>
        <w:p w14:paraId="215291F7" w14:textId="6762D466" w:rsidR="00F06498" w:rsidRPr="00F06498" w:rsidRDefault="00F0649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3140388" w:history="1">
            <w:r w:rsidRPr="00F06498">
              <w:rPr>
                <w:rStyle w:val="Hyperlink"/>
                <w:rFonts w:cs="Arial"/>
                <w:noProof/>
                <w:sz w:val="24"/>
                <w:szCs w:val="24"/>
              </w:rPr>
              <w:t>2. Related Work</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_Toc233140388 \h </w:instrText>
            </w:r>
            <w:r w:rsidRPr="00F06498">
              <w:rPr>
                <w:noProof/>
                <w:webHidden/>
                <w:sz w:val="24"/>
                <w:szCs w:val="24"/>
              </w:rPr>
            </w:r>
            <w:r w:rsidRPr="00F06498">
              <w:rPr>
                <w:noProof/>
                <w:webHidden/>
                <w:sz w:val="24"/>
                <w:szCs w:val="24"/>
              </w:rPr>
              <w:fldChar w:fldCharType="separate"/>
            </w:r>
            <w:r w:rsidRPr="00F06498">
              <w:rPr>
                <w:noProof/>
                <w:webHidden/>
                <w:sz w:val="24"/>
                <w:szCs w:val="24"/>
              </w:rPr>
              <w:t>5</w:t>
            </w:r>
            <w:r w:rsidRPr="00F06498">
              <w:rPr>
                <w:noProof/>
                <w:webHidden/>
                <w:sz w:val="24"/>
                <w:szCs w:val="24"/>
              </w:rPr>
              <w:fldChar w:fldCharType="end"/>
            </w:r>
          </w:hyperlink>
        </w:p>
        <w:p w14:paraId="77B66E78" w14:textId="70DAAD80"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389" w:history="1">
            <w:r w:rsidRPr="00F06498">
              <w:rPr>
                <w:rStyle w:val="Hyperlink"/>
                <w:noProof/>
                <w:sz w:val="24"/>
                <w:szCs w:val="24"/>
              </w:rPr>
              <w:t>2.1 Problem Framing in the Literature</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_Toc233140389 \h </w:instrText>
            </w:r>
            <w:r w:rsidRPr="00F06498">
              <w:rPr>
                <w:noProof/>
                <w:webHidden/>
                <w:sz w:val="24"/>
                <w:szCs w:val="24"/>
              </w:rPr>
            </w:r>
            <w:r w:rsidRPr="00F06498">
              <w:rPr>
                <w:noProof/>
                <w:webHidden/>
                <w:sz w:val="24"/>
                <w:szCs w:val="24"/>
              </w:rPr>
              <w:fldChar w:fldCharType="separate"/>
            </w:r>
            <w:r w:rsidRPr="00F06498">
              <w:rPr>
                <w:noProof/>
                <w:webHidden/>
                <w:sz w:val="24"/>
                <w:szCs w:val="24"/>
              </w:rPr>
              <w:t>6</w:t>
            </w:r>
            <w:r w:rsidRPr="00F06498">
              <w:rPr>
                <w:noProof/>
                <w:webHidden/>
                <w:sz w:val="24"/>
                <w:szCs w:val="24"/>
              </w:rPr>
              <w:fldChar w:fldCharType="end"/>
            </w:r>
          </w:hyperlink>
        </w:p>
        <w:p w14:paraId="2CB8E536" w14:textId="58770B6B"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390" w:history="1">
            <w:r w:rsidRPr="00F06498">
              <w:rPr>
                <w:rStyle w:val="Hyperlink"/>
                <w:noProof/>
                <w:sz w:val="24"/>
                <w:szCs w:val="24"/>
              </w:rPr>
              <w:t>2.2 Review of Six Peer-Reviewed Studies, Why These Six Studies Were Selected</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_Toc233140390 \h </w:instrText>
            </w:r>
            <w:r w:rsidRPr="00F06498">
              <w:rPr>
                <w:noProof/>
                <w:webHidden/>
                <w:sz w:val="24"/>
                <w:szCs w:val="24"/>
              </w:rPr>
            </w:r>
            <w:r w:rsidRPr="00F06498">
              <w:rPr>
                <w:noProof/>
                <w:webHidden/>
                <w:sz w:val="24"/>
                <w:szCs w:val="24"/>
              </w:rPr>
              <w:fldChar w:fldCharType="separate"/>
            </w:r>
            <w:r w:rsidRPr="00F06498">
              <w:rPr>
                <w:noProof/>
                <w:webHidden/>
                <w:sz w:val="24"/>
                <w:szCs w:val="24"/>
              </w:rPr>
              <w:t>6</w:t>
            </w:r>
            <w:r w:rsidRPr="00F06498">
              <w:rPr>
                <w:noProof/>
                <w:webHidden/>
                <w:sz w:val="24"/>
                <w:szCs w:val="24"/>
              </w:rPr>
              <w:fldChar w:fldCharType="end"/>
            </w:r>
          </w:hyperlink>
        </w:p>
        <w:p w14:paraId="4C3E0695" w14:textId="4E3E5877" w:rsidR="00F06498" w:rsidRPr="00F06498" w:rsidRDefault="00F06498">
          <w:pPr>
            <w:pStyle w:val="TOC3"/>
            <w:rPr>
              <w:rFonts w:asciiTheme="minorHAnsi" w:eastAsiaTheme="minorEastAsia" w:hAnsiTheme="minorHAnsi" w:cstheme="minorBidi"/>
              <w:noProof/>
              <w:kern w:val="2"/>
              <w:sz w:val="24"/>
              <w:szCs w:val="24"/>
              <w14:ligatures w14:val="standardContextual"/>
            </w:rPr>
          </w:pPr>
          <w:hyperlink w:anchor="_Toc233140391" w:history="1">
            <w:r w:rsidRPr="00F06498">
              <w:rPr>
                <w:rStyle w:val="Hyperlink"/>
                <w:noProof/>
                <w:sz w:val="24"/>
                <w:szCs w:val="24"/>
              </w:rPr>
              <w:t>2.2.1 Random Forest for Semiconductor Manufacturing</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_Toc233140391 \h </w:instrText>
            </w:r>
            <w:r w:rsidRPr="00F06498">
              <w:rPr>
                <w:noProof/>
                <w:webHidden/>
                <w:sz w:val="24"/>
                <w:szCs w:val="24"/>
              </w:rPr>
            </w:r>
            <w:r w:rsidRPr="00F06498">
              <w:rPr>
                <w:noProof/>
                <w:webHidden/>
                <w:sz w:val="24"/>
                <w:szCs w:val="24"/>
              </w:rPr>
              <w:fldChar w:fldCharType="separate"/>
            </w:r>
            <w:r w:rsidRPr="00F06498">
              <w:rPr>
                <w:noProof/>
                <w:webHidden/>
                <w:sz w:val="24"/>
                <w:szCs w:val="24"/>
              </w:rPr>
              <w:t>7</w:t>
            </w:r>
            <w:r w:rsidRPr="00F06498">
              <w:rPr>
                <w:noProof/>
                <w:webHidden/>
                <w:sz w:val="24"/>
                <w:szCs w:val="24"/>
              </w:rPr>
              <w:fldChar w:fldCharType="end"/>
            </w:r>
          </w:hyperlink>
        </w:p>
        <w:p w14:paraId="028F644A" w14:textId="23C37090" w:rsidR="00F06498" w:rsidRPr="00F06498" w:rsidRDefault="00F06498">
          <w:pPr>
            <w:pStyle w:val="TOC3"/>
            <w:rPr>
              <w:rFonts w:asciiTheme="minorHAnsi" w:eastAsiaTheme="minorEastAsia" w:hAnsiTheme="minorHAnsi" w:cstheme="minorBidi"/>
              <w:noProof/>
              <w:kern w:val="2"/>
              <w:sz w:val="24"/>
              <w:szCs w:val="24"/>
              <w14:ligatures w14:val="standardContextual"/>
            </w:rPr>
          </w:pPr>
          <w:hyperlink w:anchor="_Toc233140392" w:history="1">
            <w:r w:rsidRPr="00F06498">
              <w:rPr>
                <w:rStyle w:val="Hyperlink"/>
                <w:rFonts w:cs="Arial"/>
                <w:noProof/>
                <w:sz w:val="24"/>
                <w:szCs w:val="24"/>
              </w:rPr>
              <w:t>2.2.2 Random Forest for Gas Turbine Monitoring</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_Toc233140392 \h </w:instrText>
            </w:r>
            <w:r w:rsidRPr="00F06498">
              <w:rPr>
                <w:noProof/>
                <w:webHidden/>
                <w:sz w:val="24"/>
                <w:szCs w:val="24"/>
              </w:rPr>
            </w:r>
            <w:r w:rsidRPr="00F06498">
              <w:rPr>
                <w:noProof/>
                <w:webHidden/>
                <w:sz w:val="24"/>
                <w:szCs w:val="24"/>
              </w:rPr>
              <w:fldChar w:fldCharType="separate"/>
            </w:r>
            <w:r w:rsidRPr="00F06498">
              <w:rPr>
                <w:noProof/>
                <w:webHidden/>
                <w:sz w:val="24"/>
                <w:szCs w:val="24"/>
              </w:rPr>
              <w:t>7</w:t>
            </w:r>
            <w:r w:rsidRPr="00F06498">
              <w:rPr>
                <w:noProof/>
                <w:webHidden/>
                <w:sz w:val="24"/>
                <w:szCs w:val="24"/>
              </w:rPr>
              <w:fldChar w:fldCharType="end"/>
            </w:r>
          </w:hyperlink>
        </w:p>
        <w:p w14:paraId="52071C69" w14:textId="7E56CF01" w:rsidR="00F06498" w:rsidRPr="00F06498" w:rsidRDefault="00F06498">
          <w:pPr>
            <w:pStyle w:val="TOC3"/>
            <w:rPr>
              <w:rFonts w:asciiTheme="minorHAnsi" w:eastAsiaTheme="minorEastAsia" w:hAnsiTheme="minorHAnsi" w:cstheme="minorBidi"/>
              <w:noProof/>
              <w:kern w:val="2"/>
              <w:sz w:val="24"/>
              <w:szCs w:val="24"/>
              <w14:ligatures w14:val="standardContextual"/>
            </w:rPr>
          </w:pPr>
          <w:hyperlink w:anchor="_Toc233140393" w:history="1">
            <w:r w:rsidRPr="00F06498">
              <w:rPr>
                <w:rStyle w:val="Hyperlink"/>
                <w:rFonts w:cs="Arial"/>
                <w:noProof/>
                <w:sz w:val="24"/>
                <w:szCs w:val="24"/>
              </w:rPr>
              <w:t>2.2.3 XGBoost for CNC Machining</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_Toc233140393 \h </w:instrText>
            </w:r>
            <w:r w:rsidRPr="00F06498">
              <w:rPr>
                <w:noProof/>
                <w:webHidden/>
                <w:sz w:val="24"/>
                <w:szCs w:val="24"/>
              </w:rPr>
            </w:r>
            <w:r w:rsidRPr="00F06498">
              <w:rPr>
                <w:noProof/>
                <w:webHidden/>
                <w:sz w:val="24"/>
                <w:szCs w:val="24"/>
              </w:rPr>
              <w:fldChar w:fldCharType="separate"/>
            </w:r>
            <w:r w:rsidRPr="00F06498">
              <w:rPr>
                <w:noProof/>
                <w:webHidden/>
                <w:sz w:val="24"/>
                <w:szCs w:val="24"/>
              </w:rPr>
              <w:t>7</w:t>
            </w:r>
            <w:r w:rsidRPr="00F06498">
              <w:rPr>
                <w:noProof/>
                <w:webHidden/>
                <w:sz w:val="24"/>
                <w:szCs w:val="24"/>
              </w:rPr>
              <w:fldChar w:fldCharType="end"/>
            </w:r>
          </w:hyperlink>
        </w:p>
        <w:p w14:paraId="75D9C475" w14:textId="1BD3C97F"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394" w:history="1">
            <w:r w:rsidRPr="00F06498">
              <w:rPr>
                <w:rStyle w:val="Hyperlink"/>
                <w:noProof/>
                <w:sz w:val="24"/>
                <w:szCs w:val="24"/>
              </w:rPr>
              <w:t>2.2.4 Comparing Support Vector Machine and Random Forest for Bearing Fault Detection</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_Toc233140394 \h </w:instrText>
            </w:r>
            <w:r w:rsidRPr="00F06498">
              <w:rPr>
                <w:noProof/>
                <w:webHidden/>
                <w:sz w:val="24"/>
                <w:szCs w:val="24"/>
              </w:rPr>
            </w:r>
            <w:r w:rsidRPr="00F06498">
              <w:rPr>
                <w:noProof/>
                <w:webHidden/>
                <w:sz w:val="24"/>
                <w:szCs w:val="24"/>
              </w:rPr>
              <w:fldChar w:fldCharType="separate"/>
            </w:r>
            <w:r w:rsidRPr="00F06498">
              <w:rPr>
                <w:noProof/>
                <w:webHidden/>
                <w:sz w:val="24"/>
                <w:szCs w:val="24"/>
              </w:rPr>
              <w:t>7</w:t>
            </w:r>
            <w:r w:rsidRPr="00F06498">
              <w:rPr>
                <w:noProof/>
                <w:webHidden/>
                <w:sz w:val="24"/>
                <w:szCs w:val="24"/>
              </w:rPr>
              <w:fldChar w:fldCharType="end"/>
            </w:r>
          </w:hyperlink>
        </w:p>
        <w:p w14:paraId="3E52A4F4" w14:textId="5B7386A8" w:rsidR="00F06498" w:rsidRPr="00F06498" w:rsidRDefault="00F06498">
          <w:pPr>
            <w:pStyle w:val="TOC3"/>
            <w:rPr>
              <w:rFonts w:asciiTheme="minorHAnsi" w:eastAsiaTheme="minorEastAsia" w:hAnsiTheme="minorHAnsi" w:cstheme="minorBidi"/>
              <w:noProof/>
              <w:kern w:val="2"/>
              <w:sz w:val="24"/>
              <w:szCs w:val="24"/>
              <w14:ligatures w14:val="standardContextual"/>
            </w:rPr>
          </w:pPr>
          <w:hyperlink w:anchor="_Toc233140395" w:history="1">
            <w:r w:rsidRPr="00F06498">
              <w:rPr>
                <w:rStyle w:val="Hyperlink"/>
                <w:rFonts w:cs="Arial"/>
                <w:noProof/>
                <w:sz w:val="24"/>
                <w:szCs w:val="24"/>
              </w:rPr>
              <w:t>2.2.5 Random Forest and Isolation Forest Hybrid for Wind Turbine Monitoring</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_Toc233140395 \h </w:instrText>
            </w:r>
            <w:r w:rsidRPr="00F06498">
              <w:rPr>
                <w:noProof/>
                <w:webHidden/>
                <w:sz w:val="24"/>
                <w:szCs w:val="24"/>
              </w:rPr>
            </w:r>
            <w:r w:rsidRPr="00F06498">
              <w:rPr>
                <w:noProof/>
                <w:webHidden/>
                <w:sz w:val="24"/>
                <w:szCs w:val="24"/>
              </w:rPr>
              <w:fldChar w:fldCharType="separate"/>
            </w:r>
            <w:r w:rsidRPr="00F06498">
              <w:rPr>
                <w:noProof/>
                <w:webHidden/>
                <w:sz w:val="24"/>
                <w:szCs w:val="24"/>
              </w:rPr>
              <w:t>8</w:t>
            </w:r>
            <w:r w:rsidRPr="00F06498">
              <w:rPr>
                <w:noProof/>
                <w:webHidden/>
                <w:sz w:val="24"/>
                <w:szCs w:val="24"/>
              </w:rPr>
              <w:fldChar w:fldCharType="end"/>
            </w:r>
          </w:hyperlink>
        </w:p>
        <w:p w14:paraId="038F0693" w14:textId="30E8E523" w:rsidR="00F06498" w:rsidRPr="00F06498" w:rsidRDefault="00F06498">
          <w:pPr>
            <w:pStyle w:val="TOC3"/>
            <w:rPr>
              <w:rFonts w:asciiTheme="minorHAnsi" w:eastAsiaTheme="minorEastAsia" w:hAnsiTheme="minorHAnsi" w:cstheme="minorBidi"/>
              <w:noProof/>
              <w:kern w:val="2"/>
              <w:sz w:val="24"/>
              <w:szCs w:val="24"/>
              <w14:ligatures w14:val="standardContextual"/>
            </w:rPr>
          </w:pPr>
          <w:hyperlink w:anchor="_Toc233140396" w:history="1">
            <w:r w:rsidRPr="00F06498">
              <w:rPr>
                <w:rStyle w:val="Hyperlink"/>
                <w:rFonts w:cs="Arial"/>
                <w:noProof/>
                <w:sz w:val="24"/>
                <w:szCs w:val="24"/>
              </w:rPr>
              <w:t>2.2.6 A Conflicting Finding: XGBoost for Oil and Gas Asset Maintenance</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_Toc233140396 \h </w:instrText>
            </w:r>
            <w:r w:rsidRPr="00F06498">
              <w:rPr>
                <w:noProof/>
                <w:webHidden/>
                <w:sz w:val="24"/>
                <w:szCs w:val="24"/>
              </w:rPr>
            </w:r>
            <w:r w:rsidRPr="00F06498">
              <w:rPr>
                <w:noProof/>
                <w:webHidden/>
                <w:sz w:val="24"/>
                <w:szCs w:val="24"/>
              </w:rPr>
              <w:fldChar w:fldCharType="separate"/>
            </w:r>
            <w:r w:rsidRPr="00F06498">
              <w:rPr>
                <w:noProof/>
                <w:webHidden/>
                <w:sz w:val="24"/>
                <w:szCs w:val="24"/>
              </w:rPr>
              <w:t>8</w:t>
            </w:r>
            <w:r w:rsidRPr="00F06498">
              <w:rPr>
                <w:noProof/>
                <w:webHidden/>
                <w:sz w:val="24"/>
                <w:szCs w:val="24"/>
              </w:rPr>
              <w:fldChar w:fldCharType="end"/>
            </w:r>
          </w:hyperlink>
        </w:p>
        <w:p w14:paraId="20FBF864" w14:textId="53D29704"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397" w:history="1">
            <w:r w:rsidRPr="00F06498">
              <w:rPr>
                <w:rStyle w:val="Hyperlink"/>
                <w:noProof/>
                <w:sz w:val="24"/>
                <w:szCs w:val="24"/>
              </w:rPr>
              <w:t>2.3 Differences Between the Algorithms Reviewed</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_Toc233140397 \h </w:instrText>
            </w:r>
            <w:r w:rsidRPr="00F06498">
              <w:rPr>
                <w:noProof/>
                <w:webHidden/>
                <w:sz w:val="24"/>
                <w:szCs w:val="24"/>
              </w:rPr>
            </w:r>
            <w:r w:rsidRPr="00F06498">
              <w:rPr>
                <w:noProof/>
                <w:webHidden/>
                <w:sz w:val="24"/>
                <w:szCs w:val="24"/>
              </w:rPr>
              <w:fldChar w:fldCharType="separate"/>
            </w:r>
            <w:r w:rsidRPr="00F06498">
              <w:rPr>
                <w:noProof/>
                <w:webHidden/>
                <w:sz w:val="24"/>
                <w:szCs w:val="24"/>
              </w:rPr>
              <w:t>8</w:t>
            </w:r>
            <w:r w:rsidRPr="00F06498">
              <w:rPr>
                <w:noProof/>
                <w:webHidden/>
                <w:sz w:val="24"/>
                <w:szCs w:val="24"/>
              </w:rPr>
              <w:fldChar w:fldCharType="end"/>
            </w:r>
          </w:hyperlink>
        </w:p>
        <w:p w14:paraId="7D74D6A3" w14:textId="60BDE678" w:rsidR="00F06498" w:rsidRPr="00F06498" w:rsidRDefault="00F0649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3140398" w:history="1">
            <w:r w:rsidRPr="00F06498">
              <w:rPr>
                <w:rStyle w:val="Hyperlink"/>
                <w:rFonts w:cs="Arial"/>
                <w:noProof/>
                <w:sz w:val="24"/>
                <w:szCs w:val="24"/>
              </w:rPr>
              <w:t>3. Workflow Methodology</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_Toc233140398 \h </w:instrText>
            </w:r>
            <w:r w:rsidRPr="00F06498">
              <w:rPr>
                <w:noProof/>
                <w:webHidden/>
                <w:sz w:val="24"/>
                <w:szCs w:val="24"/>
              </w:rPr>
            </w:r>
            <w:r w:rsidRPr="00F06498">
              <w:rPr>
                <w:noProof/>
                <w:webHidden/>
                <w:sz w:val="24"/>
                <w:szCs w:val="24"/>
              </w:rPr>
              <w:fldChar w:fldCharType="separate"/>
            </w:r>
            <w:r w:rsidRPr="00F06498">
              <w:rPr>
                <w:noProof/>
                <w:webHidden/>
                <w:sz w:val="24"/>
                <w:szCs w:val="24"/>
              </w:rPr>
              <w:t>12</w:t>
            </w:r>
            <w:r w:rsidRPr="00F06498">
              <w:rPr>
                <w:noProof/>
                <w:webHidden/>
                <w:sz w:val="24"/>
                <w:szCs w:val="24"/>
              </w:rPr>
              <w:fldChar w:fldCharType="end"/>
            </w:r>
          </w:hyperlink>
        </w:p>
        <w:p w14:paraId="5A35E316" w14:textId="40048198"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402" w:history="1">
            <w:r w:rsidRPr="00F06498">
              <w:rPr>
                <w:rStyle w:val="Hyperlink"/>
                <w:noProof/>
                <w:sz w:val="24"/>
                <w:szCs w:val="24"/>
              </w:rPr>
              <w:t>3.1 Data Collection and Failure Labelling</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_Toc233140402 \h </w:instrText>
            </w:r>
            <w:r w:rsidRPr="00F06498">
              <w:rPr>
                <w:noProof/>
                <w:webHidden/>
                <w:sz w:val="24"/>
                <w:szCs w:val="24"/>
              </w:rPr>
            </w:r>
            <w:r w:rsidRPr="00F06498">
              <w:rPr>
                <w:noProof/>
                <w:webHidden/>
                <w:sz w:val="24"/>
                <w:szCs w:val="24"/>
              </w:rPr>
              <w:fldChar w:fldCharType="separate"/>
            </w:r>
            <w:r w:rsidRPr="00F06498">
              <w:rPr>
                <w:noProof/>
                <w:webHidden/>
                <w:sz w:val="24"/>
                <w:szCs w:val="24"/>
              </w:rPr>
              <w:t>13</w:t>
            </w:r>
            <w:r w:rsidRPr="00F06498">
              <w:rPr>
                <w:noProof/>
                <w:webHidden/>
                <w:sz w:val="24"/>
                <w:szCs w:val="24"/>
              </w:rPr>
              <w:fldChar w:fldCharType="end"/>
            </w:r>
          </w:hyperlink>
        </w:p>
        <w:p w14:paraId="6055B5EE" w14:textId="140C3563"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403" w:history="1">
            <w:r w:rsidRPr="00F06498">
              <w:rPr>
                <w:rStyle w:val="Hyperlink"/>
                <w:noProof/>
                <w:sz w:val="24"/>
                <w:szCs w:val="24"/>
              </w:rPr>
              <w:t>3.2 Exploratory Data Analysis and Preprocessing</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_Toc233140403 \h </w:instrText>
            </w:r>
            <w:r w:rsidRPr="00F06498">
              <w:rPr>
                <w:noProof/>
                <w:webHidden/>
                <w:sz w:val="24"/>
                <w:szCs w:val="24"/>
              </w:rPr>
            </w:r>
            <w:r w:rsidRPr="00F06498">
              <w:rPr>
                <w:noProof/>
                <w:webHidden/>
                <w:sz w:val="24"/>
                <w:szCs w:val="24"/>
              </w:rPr>
              <w:fldChar w:fldCharType="separate"/>
            </w:r>
            <w:r w:rsidRPr="00F06498">
              <w:rPr>
                <w:noProof/>
                <w:webHidden/>
                <w:sz w:val="24"/>
                <w:szCs w:val="24"/>
              </w:rPr>
              <w:t>14</w:t>
            </w:r>
            <w:r w:rsidRPr="00F06498">
              <w:rPr>
                <w:noProof/>
                <w:webHidden/>
                <w:sz w:val="24"/>
                <w:szCs w:val="24"/>
              </w:rPr>
              <w:fldChar w:fldCharType="end"/>
            </w:r>
          </w:hyperlink>
        </w:p>
        <w:p w14:paraId="53315DBA" w14:textId="56E31A72"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404" w:history="1">
            <w:r w:rsidRPr="00F06498">
              <w:rPr>
                <w:rStyle w:val="Hyperlink"/>
                <w:noProof/>
                <w:sz w:val="24"/>
                <w:szCs w:val="24"/>
              </w:rPr>
              <w:t>3.3 Data Governance Considerations</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_Toc233140404 \h </w:instrText>
            </w:r>
            <w:r w:rsidRPr="00F06498">
              <w:rPr>
                <w:noProof/>
                <w:webHidden/>
                <w:sz w:val="24"/>
                <w:szCs w:val="24"/>
              </w:rPr>
            </w:r>
            <w:r w:rsidRPr="00F06498">
              <w:rPr>
                <w:noProof/>
                <w:webHidden/>
                <w:sz w:val="24"/>
                <w:szCs w:val="24"/>
              </w:rPr>
              <w:fldChar w:fldCharType="separate"/>
            </w:r>
            <w:r w:rsidRPr="00F06498">
              <w:rPr>
                <w:noProof/>
                <w:webHidden/>
                <w:sz w:val="24"/>
                <w:szCs w:val="24"/>
              </w:rPr>
              <w:t>14</w:t>
            </w:r>
            <w:r w:rsidRPr="00F06498">
              <w:rPr>
                <w:noProof/>
                <w:webHidden/>
                <w:sz w:val="24"/>
                <w:szCs w:val="24"/>
              </w:rPr>
              <w:fldChar w:fldCharType="end"/>
            </w:r>
          </w:hyperlink>
        </w:p>
        <w:p w14:paraId="27E5827C" w14:textId="2F9884C9"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405" w:history="1">
            <w:r w:rsidRPr="00F06498">
              <w:rPr>
                <w:rStyle w:val="Hyperlink"/>
                <w:noProof/>
                <w:sz w:val="24"/>
                <w:szCs w:val="24"/>
              </w:rPr>
              <w:t>3.4 Feature Selection: Importance and Method</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_Toc233140405 \h </w:instrText>
            </w:r>
            <w:r w:rsidRPr="00F06498">
              <w:rPr>
                <w:noProof/>
                <w:webHidden/>
                <w:sz w:val="24"/>
                <w:szCs w:val="24"/>
              </w:rPr>
            </w:r>
            <w:r w:rsidRPr="00F06498">
              <w:rPr>
                <w:noProof/>
                <w:webHidden/>
                <w:sz w:val="24"/>
                <w:szCs w:val="24"/>
              </w:rPr>
              <w:fldChar w:fldCharType="separate"/>
            </w:r>
            <w:r w:rsidRPr="00F06498">
              <w:rPr>
                <w:noProof/>
                <w:webHidden/>
                <w:sz w:val="24"/>
                <w:szCs w:val="24"/>
              </w:rPr>
              <w:t>15</w:t>
            </w:r>
            <w:r w:rsidRPr="00F06498">
              <w:rPr>
                <w:noProof/>
                <w:webHidden/>
                <w:sz w:val="24"/>
                <w:szCs w:val="24"/>
              </w:rPr>
              <w:fldChar w:fldCharType="end"/>
            </w:r>
          </w:hyperlink>
        </w:p>
        <w:p w14:paraId="2ACBA7B0" w14:textId="4D6915A1"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406" w:history="1">
            <w:r w:rsidRPr="00F06498">
              <w:rPr>
                <w:rStyle w:val="Hyperlink"/>
                <w:noProof/>
                <w:sz w:val="24"/>
                <w:szCs w:val="24"/>
              </w:rPr>
              <w:t>3.5 Comparative Methodology: Choosing the Best Algorithm</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_Toc233140406 \h </w:instrText>
            </w:r>
            <w:r w:rsidRPr="00F06498">
              <w:rPr>
                <w:noProof/>
                <w:webHidden/>
                <w:sz w:val="24"/>
                <w:szCs w:val="24"/>
              </w:rPr>
            </w:r>
            <w:r w:rsidRPr="00F06498">
              <w:rPr>
                <w:noProof/>
                <w:webHidden/>
                <w:sz w:val="24"/>
                <w:szCs w:val="24"/>
              </w:rPr>
              <w:fldChar w:fldCharType="separate"/>
            </w:r>
            <w:r w:rsidRPr="00F06498">
              <w:rPr>
                <w:noProof/>
                <w:webHidden/>
                <w:sz w:val="24"/>
                <w:szCs w:val="24"/>
              </w:rPr>
              <w:t>16</w:t>
            </w:r>
            <w:r w:rsidRPr="00F06498">
              <w:rPr>
                <w:noProof/>
                <w:webHidden/>
                <w:sz w:val="24"/>
                <w:szCs w:val="24"/>
              </w:rPr>
              <w:fldChar w:fldCharType="end"/>
            </w:r>
          </w:hyperlink>
        </w:p>
        <w:p w14:paraId="61ECE034" w14:textId="7D6CE2C0"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407" w:history="1">
            <w:r w:rsidRPr="00F06498">
              <w:rPr>
                <w:rStyle w:val="Hyperlink"/>
                <w:noProof/>
                <w:sz w:val="24"/>
                <w:szCs w:val="24"/>
              </w:rPr>
              <w:t>3.6 Evaluation Metrics</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_Toc233140407 \h </w:instrText>
            </w:r>
            <w:r w:rsidRPr="00F06498">
              <w:rPr>
                <w:noProof/>
                <w:webHidden/>
                <w:sz w:val="24"/>
                <w:szCs w:val="24"/>
              </w:rPr>
            </w:r>
            <w:r w:rsidRPr="00F06498">
              <w:rPr>
                <w:noProof/>
                <w:webHidden/>
                <w:sz w:val="24"/>
                <w:szCs w:val="24"/>
              </w:rPr>
              <w:fldChar w:fldCharType="separate"/>
            </w:r>
            <w:r w:rsidRPr="00F06498">
              <w:rPr>
                <w:noProof/>
                <w:webHidden/>
                <w:sz w:val="24"/>
                <w:szCs w:val="24"/>
              </w:rPr>
              <w:t>16</w:t>
            </w:r>
            <w:r w:rsidRPr="00F06498">
              <w:rPr>
                <w:noProof/>
                <w:webHidden/>
                <w:sz w:val="24"/>
                <w:szCs w:val="24"/>
              </w:rPr>
              <w:fldChar w:fldCharType="end"/>
            </w:r>
          </w:hyperlink>
        </w:p>
        <w:p w14:paraId="57621FDA" w14:textId="280A645B" w:rsidR="00F06498" w:rsidRPr="00F06498" w:rsidRDefault="00F0649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3140408" w:history="1">
            <w:r w:rsidRPr="00F06498">
              <w:rPr>
                <w:rStyle w:val="Hyperlink"/>
                <w:noProof/>
                <w:sz w:val="24"/>
                <w:szCs w:val="24"/>
              </w:rPr>
              <w:t>4. Discussion and Recommendation</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_Toc233140408 \h </w:instrText>
            </w:r>
            <w:r w:rsidRPr="00F06498">
              <w:rPr>
                <w:noProof/>
                <w:webHidden/>
                <w:sz w:val="24"/>
                <w:szCs w:val="24"/>
              </w:rPr>
            </w:r>
            <w:r w:rsidRPr="00F06498">
              <w:rPr>
                <w:noProof/>
                <w:webHidden/>
                <w:sz w:val="24"/>
                <w:szCs w:val="24"/>
              </w:rPr>
              <w:fldChar w:fldCharType="separate"/>
            </w:r>
            <w:r w:rsidRPr="00F06498">
              <w:rPr>
                <w:noProof/>
                <w:webHidden/>
                <w:sz w:val="24"/>
                <w:szCs w:val="24"/>
              </w:rPr>
              <w:t>17</w:t>
            </w:r>
            <w:r w:rsidRPr="00F06498">
              <w:rPr>
                <w:noProof/>
                <w:webHidden/>
                <w:sz w:val="24"/>
                <w:szCs w:val="24"/>
              </w:rPr>
              <w:fldChar w:fldCharType="end"/>
            </w:r>
          </w:hyperlink>
        </w:p>
        <w:p w14:paraId="6A6CDCCA" w14:textId="163C26E2"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409" w:history="1">
            <w:r w:rsidRPr="00F06498">
              <w:rPr>
                <w:rStyle w:val="Hyperlink"/>
                <w:noProof/>
                <w:sz w:val="24"/>
                <w:szCs w:val="24"/>
              </w:rPr>
              <w:t>4.1 Results of the Comparative Methodology</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_Toc233140409 \h </w:instrText>
            </w:r>
            <w:r w:rsidRPr="00F06498">
              <w:rPr>
                <w:noProof/>
                <w:webHidden/>
                <w:sz w:val="24"/>
                <w:szCs w:val="24"/>
              </w:rPr>
            </w:r>
            <w:r w:rsidRPr="00F06498">
              <w:rPr>
                <w:noProof/>
                <w:webHidden/>
                <w:sz w:val="24"/>
                <w:szCs w:val="24"/>
              </w:rPr>
              <w:fldChar w:fldCharType="separate"/>
            </w:r>
            <w:r w:rsidRPr="00F06498">
              <w:rPr>
                <w:noProof/>
                <w:webHidden/>
                <w:sz w:val="24"/>
                <w:szCs w:val="24"/>
              </w:rPr>
              <w:t>17</w:t>
            </w:r>
            <w:r w:rsidRPr="00F06498">
              <w:rPr>
                <w:noProof/>
                <w:webHidden/>
                <w:sz w:val="24"/>
                <w:szCs w:val="24"/>
              </w:rPr>
              <w:fldChar w:fldCharType="end"/>
            </w:r>
          </w:hyperlink>
        </w:p>
        <w:p w14:paraId="6D5F0F1E" w14:textId="1B546885"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410" w:history="1">
            <w:r w:rsidRPr="00F06498">
              <w:rPr>
                <w:rStyle w:val="Hyperlink"/>
                <w:noProof/>
                <w:sz w:val="24"/>
                <w:szCs w:val="24"/>
              </w:rPr>
              <w:t>4.2 Algorithm Recommendation: Why Random Forest and Not the Alternatives</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_Toc233140410 \h </w:instrText>
            </w:r>
            <w:r w:rsidRPr="00F06498">
              <w:rPr>
                <w:noProof/>
                <w:webHidden/>
                <w:sz w:val="24"/>
                <w:szCs w:val="24"/>
              </w:rPr>
            </w:r>
            <w:r w:rsidRPr="00F06498">
              <w:rPr>
                <w:noProof/>
                <w:webHidden/>
                <w:sz w:val="24"/>
                <w:szCs w:val="24"/>
              </w:rPr>
              <w:fldChar w:fldCharType="separate"/>
            </w:r>
            <w:r w:rsidRPr="00F06498">
              <w:rPr>
                <w:noProof/>
                <w:webHidden/>
                <w:sz w:val="24"/>
                <w:szCs w:val="24"/>
              </w:rPr>
              <w:t>19</w:t>
            </w:r>
            <w:r w:rsidRPr="00F06498">
              <w:rPr>
                <w:noProof/>
                <w:webHidden/>
                <w:sz w:val="24"/>
                <w:szCs w:val="24"/>
              </w:rPr>
              <w:fldChar w:fldCharType="end"/>
            </w:r>
          </w:hyperlink>
        </w:p>
        <w:p w14:paraId="72D3D4A7" w14:textId="2C2FFFF6"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411" w:history="1">
            <w:r w:rsidRPr="00F06498">
              <w:rPr>
                <w:rStyle w:val="Hyperlink"/>
                <w:noProof/>
                <w:sz w:val="24"/>
                <w:szCs w:val="24"/>
              </w:rPr>
              <w:t>4.2.1 Why Not Logistic Regression or a Single Decision Tree</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_Toc233140411 \h </w:instrText>
            </w:r>
            <w:r w:rsidRPr="00F06498">
              <w:rPr>
                <w:noProof/>
                <w:webHidden/>
                <w:sz w:val="24"/>
                <w:szCs w:val="24"/>
              </w:rPr>
            </w:r>
            <w:r w:rsidRPr="00F06498">
              <w:rPr>
                <w:noProof/>
                <w:webHidden/>
                <w:sz w:val="24"/>
                <w:szCs w:val="24"/>
              </w:rPr>
              <w:fldChar w:fldCharType="separate"/>
            </w:r>
            <w:r w:rsidRPr="00F06498">
              <w:rPr>
                <w:noProof/>
                <w:webHidden/>
                <w:sz w:val="24"/>
                <w:szCs w:val="24"/>
              </w:rPr>
              <w:t>19</w:t>
            </w:r>
            <w:r w:rsidRPr="00F06498">
              <w:rPr>
                <w:noProof/>
                <w:webHidden/>
                <w:sz w:val="24"/>
                <w:szCs w:val="24"/>
              </w:rPr>
              <w:fldChar w:fldCharType="end"/>
            </w:r>
          </w:hyperlink>
        </w:p>
        <w:p w14:paraId="4391F418" w14:textId="3EF2D86B"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412" w:history="1">
            <w:r w:rsidRPr="00F06498">
              <w:rPr>
                <w:rStyle w:val="Hyperlink"/>
                <w:noProof/>
                <w:sz w:val="24"/>
                <w:szCs w:val="24"/>
              </w:rPr>
              <w:t>4.2.2 Why Not XGBoost, Despite the Highest Accuracy in Two of Six Studies</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_Toc233140412 \h </w:instrText>
            </w:r>
            <w:r w:rsidRPr="00F06498">
              <w:rPr>
                <w:noProof/>
                <w:webHidden/>
                <w:sz w:val="24"/>
                <w:szCs w:val="24"/>
              </w:rPr>
            </w:r>
            <w:r w:rsidRPr="00F06498">
              <w:rPr>
                <w:noProof/>
                <w:webHidden/>
                <w:sz w:val="24"/>
                <w:szCs w:val="24"/>
              </w:rPr>
              <w:fldChar w:fldCharType="separate"/>
            </w:r>
            <w:r w:rsidRPr="00F06498">
              <w:rPr>
                <w:noProof/>
                <w:webHidden/>
                <w:sz w:val="24"/>
                <w:szCs w:val="24"/>
              </w:rPr>
              <w:t>20</w:t>
            </w:r>
            <w:r w:rsidRPr="00F06498">
              <w:rPr>
                <w:noProof/>
                <w:webHidden/>
                <w:sz w:val="24"/>
                <w:szCs w:val="24"/>
              </w:rPr>
              <w:fldChar w:fldCharType="end"/>
            </w:r>
          </w:hyperlink>
        </w:p>
        <w:p w14:paraId="514E0613" w14:textId="1BB1F12A"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413" w:history="1">
            <w:r w:rsidRPr="00F06498">
              <w:rPr>
                <w:rStyle w:val="Hyperlink"/>
                <w:noProof/>
                <w:sz w:val="24"/>
                <w:szCs w:val="24"/>
              </w:rPr>
              <w:t>4.2.3 Why Not Support Vector Machine, Despite Competitive Accuracy</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_Toc233140413 \h </w:instrText>
            </w:r>
            <w:r w:rsidRPr="00F06498">
              <w:rPr>
                <w:noProof/>
                <w:webHidden/>
                <w:sz w:val="24"/>
                <w:szCs w:val="24"/>
              </w:rPr>
            </w:r>
            <w:r w:rsidRPr="00F06498">
              <w:rPr>
                <w:noProof/>
                <w:webHidden/>
                <w:sz w:val="24"/>
                <w:szCs w:val="24"/>
              </w:rPr>
              <w:fldChar w:fldCharType="separate"/>
            </w:r>
            <w:r w:rsidRPr="00F06498">
              <w:rPr>
                <w:noProof/>
                <w:webHidden/>
                <w:sz w:val="24"/>
                <w:szCs w:val="24"/>
              </w:rPr>
              <w:t>20</w:t>
            </w:r>
            <w:r w:rsidRPr="00F06498">
              <w:rPr>
                <w:noProof/>
                <w:webHidden/>
                <w:sz w:val="24"/>
                <w:szCs w:val="24"/>
              </w:rPr>
              <w:fldChar w:fldCharType="end"/>
            </w:r>
          </w:hyperlink>
        </w:p>
        <w:p w14:paraId="394BDA13" w14:textId="300A5599"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414" w:history="1">
            <w:r w:rsidRPr="00F06498">
              <w:rPr>
                <w:rStyle w:val="Hyperlink"/>
                <w:noProof/>
                <w:sz w:val="24"/>
                <w:szCs w:val="24"/>
              </w:rPr>
              <w:t>4.2.4 Why Random Forest Best Fits This Company's Situation</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_Toc233140414 \h </w:instrText>
            </w:r>
            <w:r w:rsidRPr="00F06498">
              <w:rPr>
                <w:noProof/>
                <w:webHidden/>
                <w:sz w:val="24"/>
                <w:szCs w:val="24"/>
              </w:rPr>
            </w:r>
            <w:r w:rsidRPr="00F06498">
              <w:rPr>
                <w:noProof/>
                <w:webHidden/>
                <w:sz w:val="24"/>
                <w:szCs w:val="24"/>
              </w:rPr>
              <w:fldChar w:fldCharType="separate"/>
            </w:r>
            <w:r w:rsidRPr="00F06498">
              <w:rPr>
                <w:noProof/>
                <w:webHidden/>
                <w:sz w:val="24"/>
                <w:szCs w:val="24"/>
              </w:rPr>
              <w:t>20</w:t>
            </w:r>
            <w:r w:rsidRPr="00F06498">
              <w:rPr>
                <w:noProof/>
                <w:webHidden/>
                <w:sz w:val="24"/>
                <w:szCs w:val="24"/>
              </w:rPr>
              <w:fldChar w:fldCharType="end"/>
            </w:r>
          </w:hyperlink>
        </w:p>
        <w:p w14:paraId="2DF9D635" w14:textId="09BDB1D5"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415" w:history="1">
            <w:r w:rsidRPr="00F06498">
              <w:rPr>
                <w:rStyle w:val="Hyperlink"/>
                <w:noProof/>
                <w:sz w:val="24"/>
                <w:szCs w:val="24"/>
              </w:rPr>
              <w:t>4.3 Quantifying the Trade-off: Is the XGBoost Accuracy Gain Worth Its Cost?</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_Toc233140415 \h </w:instrText>
            </w:r>
            <w:r w:rsidRPr="00F06498">
              <w:rPr>
                <w:noProof/>
                <w:webHidden/>
                <w:sz w:val="24"/>
                <w:szCs w:val="24"/>
              </w:rPr>
            </w:r>
            <w:r w:rsidRPr="00F06498">
              <w:rPr>
                <w:noProof/>
                <w:webHidden/>
                <w:sz w:val="24"/>
                <w:szCs w:val="24"/>
              </w:rPr>
              <w:fldChar w:fldCharType="separate"/>
            </w:r>
            <w:r w:rsidRPr="00F06498">
              <w:rPr>
                <w:noProof/>
                <w:webHidden/>
                <w:sz w:val="24"/>
                <w:szCs w:val="24"/>
              </w:rPr>
              <w:t>21</w:t>
            </w:r>
            <w:r w:rsidRPr="00F06498">
              <w:rPr>
                <w:noProof/>
                <w:webHidden/>
                <w:sz w:val="24"/>
                <w:szCs w:val="24"/>
              </w:rPr>
              <w:fldChar w:fldCharType="end"/>
            </w:r>
          </w:hyperlink>
        </w:p>
        <w:p w14:paraId="649B77C8" w14:textId="5CC147B8" w:rsidR="00F06498" w:rsidRPr="00F06498" w:rsidRDefault="00F0649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3140416" w:history="1">
            <w:r w:rsidRPr="00F06498">
              <w:rPr>
                <w:rStyle w:val="Hyperlink"/>
                <w:noProof/>
                <w:sz w:val="24"/>
                <w:szCs w:val="24"/>
              </w:rPr>
              <w:t>4.4 Limitations</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_Toc233140416 \h </w:instrText>
            </w:r>
            <w:r w:rsidRPr="00F06498">
              <w:rPr>
                <w:noProof/>
                <w:webHidden/>
                <w:sz w:val="24"/>
                <w:szCs w:val="24"/>
              </w:rPr>
            </w:r>
            <w:r w:rsidRPr="00F06498">
              <w:rPr>
                <w:noProof/>
                <w:webHidden/>
                <w:sz w:val="24"/>
                <w:szCs w:val="24"/>
              </w:rPr>
              <w:fldChar w:fldCharType="separate"/>
            </w:r>
            <w:r w:rsidRPr="00F06498">
              <w:rPr>
                <w:noProof/>
                <w:webHidden/>
                <w:sz w:val="24"/>
                <w:szCs w:val="24"/>
              </w:rPr>
              <w:t>21</w:t>
            </w:r>
            <w:r w:rsidRPr="00F06498">
              <w:rPr>
                <w:noProof/>
                <w:webHidden/>
                <w:sz w:val="24"/>
                <w:szCs w:val="24"/>
              </w:rPr>
              <w:fldChar w:fldCharType="end"/>
            </w:r>
          </w:hyperlink>
        </w:p>
        <w:p w14:paraId="3B4F2D44" w14:textId="76D92871" w:rsidR="00F06498" w:rsidRPr="00F06498" w:rsidRDefault="00F0649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3140417" w:history="1">
            <w:r w:rsidRPr="00F06498">
              <w:rPr>
                <w:rStyle w:val="Hyperlink"/>
                <w:noProof/>
                <w:sz w:val="24"/>
                <w:szCs w:val="24"/>
              </w:rPr>
              <w:t>5. Conclusion</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_Toc233140417 \h </w:instrText>
            </w:r>
            <w:r w:rsidRPr="00F06498">
              <w:rPr>
                <w:noProof/>
                <w:webHidden/>
                <w:sz w:val="24"/>
                <w:szCs w:val="24"/>
              </w:rPr>
            </w:r>
            <w:r w:rsidRPr="00F06498">
              <w:rPr>
                <w:noProof/>
                <w:webHidden/>
                <w:sz w:val="24"/>
                <w:szCs w:val="24"/>
              </w:rPr>
              <w:fldChar w:fldCharType="separate"/>
            </w:r>
            <w:r w:rsidRPr="00F06498">
              <w:rPr>
                <w:noProof/>
                <w:webHidden/>
                <w:sz w:val="24"/>
                <w:szCs w:val="24"/>
              </w:rPr>
              <w:t>23</w:t>
            </w:r>
            <w:r w:rsidRPr="00F06498">
              <w:rPr>
                <w:noProof/>
                <w:webHidden/>
                <w:sz w:val="24"/>
                <w:szCs w:val="24"/>
              </w:rPr>
              <w:fldChar w:fldCharType="end"/>
            </w:r>
          </w:hyperlink>
        </w:p>
        <w:p w14:paraId="67885BF9" w14:textId="606A9684" w:rsidR="00F06498" w:rsidRPr="00F06498" w:rsidRDefault="00F0649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3140418" w:history="1">
            <w:r w:rsidRPr="00F06498">
              <w:rPr>
                <w:rStyle w:val="Hyperlink"/>
                <w:rFonts w:cs="Arial"/>
                <w:noProof/>
                <w:sz w:val="24"/>
                <w:szCs w:val="24"/>
              </w:rPr>
              <w:t>Reference</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_Toc233140418 \h </w:instrText>
            </w:r>
            <w:r w:rsidRPr="00F06498">
              <w:rPr>
                <w:noProof/>
                <w:webHidden/>
                <w:sz w:val="24"/>
                <w:szCs w:val="24"/>
              </w:rPr>
            </w:r>
            <w:r w:rsidRPr="00F06498">
              <w:rPr>
                <w:noProof/>
                <w:webHidden/>
                <w:sz w:val="24"/>
                <w:szCs w:val="24"/>
              </w:rPr>
              <w:fldChar w:fldCharType="separate"/>
            </w:r>
            <w:r w:rsidRPr="00F06498">
              <w:rPr>
                <w:noProof/>
                <w:webHidden/>
                <w:sz w:val="24"/>
                <w:szCs w:val="24"/>
              </w:rPr>
              <w:t>24</w:t>
            </w:r>
            <w:r w:rsidRPr="00F06498">
              <w:rPr>
                <w:noProof/>
                <w:webHidden/>
                <w:sz w:val="24"/>
                <w:szCs w:val="24"/>
              </w:rPr>
              <w:fldChar w:fldCharType="end"/>
            </w:r>
          </w:hyperlink>
        </w:p>
        <w:p w14:paraId="753D4A3A" w14:textId="1DE34EB4" w:rsidR="00F06498" w:rsidRPr="00F06498" w:rsidRDefault="00F0649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3140419" w:history="1">
            <w:r w:rsidRPr="00F06498">
              <w:rPr>
                <w:rStyle w:val="Hyperlink"/>
                <w:rFonts w:cs="Arial"/>
                <w:noProof/>
                <w:sz w:val="24"/>
                <w:szCs w:val="24"/>
              </w:rPr>
              <w:t>Appendix A - The Six Reviewed Papers at a Glance</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_Toc233140419 \h </w:instrText>
            </w:r>
            <w:r w:rsidRPr="00F06498">
              <w:rPr>
                <w:noProof/>
                <w:webHidden/>
                <w:sz w:val="24"/>
                <w:szCs w:val="24"/>
              </w:rPr>
            </w:r>
            <w:r w:rsidRPr="00F06498">
              <w:rPr>
                <w:noProof/>
                <w:webHidden/>
                <w:sz w:val="24"/>
                <w:szCs w:val="24"/>
              </w:rPr>
              <w:fldChar w:fldCharType="separate"/>
            </w:r>
            <w:r w:rsidRPr="00F06498">
              <w:rPr>
                <w:noProof/>
                <w:webHidden/>
                <w:sz w:val="24"/>
                <w:szCs w:val="24"/>
              </w:rPr>
              <w:t>27</w:t>
            </w:r>
            <w:r w:rsidRPr="00F06498">
              <w:rPr>
                <w:noProof/>
                <w:webHidden/>
                <w:sz w:val="24"/>
                <w:szCs w:val="24"/>
              </w:rPr>
              <w:fldChar w:fldCharType="end"/>
            </w:r>
          </w:hyperlink>
        </w:p>
        <w:p w14:paraId="4B558D0E" w14:textId="57C03E37" w:rsidR="00F06498" w:rsidRPr="00F06498" w:rsidRDefault="00F0649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3140420" w:history="1">
            <w:r w:rsidRPr="00F06498">
              <w:rPr>
                <w:rStyle w:val="Hyperlink"/>
                <w:rFonts w:cs="Arial"/>
                <w:noProof/>
                <w:sz w:val="24"/>
                <w:szCs w:val="24"/>
              </w:rPr>
              <w:t>Appendix B - Proposed Workflow Summary</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_Toc233140420 \h </w:instrText>
            </w:r>
            <w:r w:rsidRPr="00F06498">
              <w:rPr>
                <w:noProof/>
                <w:webHidden/>
                <w:sz w:val="24"/>
                <w:szCs w:val="24"/>
              </w:rPr>
            </w:r>
            <w:r w:rsidRPr="00F06498">
              <w:rPr>
                <w:noProof/>
                <w:webHidden/>
                <w:sz w:val="24"/>
                <w:szCs w:val="24"/>
              </w:rPr>
              <w:fldChar w:fldCharType="separate"/>
            </w:r>
            <w:r w:rsidRPr="00F06498">
              <w:rPr>
                <w:noProof/>
                <w:webHidden/>
                <w:sz w:val="24"/>
                <w:szCs w:val="24"/>
              </w:rPr>
              <w:t>28</w:t>
            </w:r>
            <w:r w:rsidRPr="00F06498">
              <w:rPr>
                <w:noProof/>
                <w:webHidden/>
                <w:sz w:val="24"/>
                <w:szCs w:val="24"/>
              </w:rPr>
              <w:fldChar w:fldCharType="end"/>
            </w:r>
          </w:hyperlink>
        </w:p>
        <w:p w14:paraId="2C1120D6" w14:textId="28AB9653" w:rsidR="00F06498" w:rsidRDefault="00F06498">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3140421" w:history="1">
            <w:r w:rsidRPr="00F06498">
              <w:rPr>
                <w:rStyle w:val="Hyperlink"/>
                <w:rFonts w:cs="Arial"/>
                <w:noProof/>
                <w:sz w:val="24"/>
                <w:szCs w:val="24"/>
              </w:rPr>
              <w:t>Appendix C - Evaluation Metric Thresholds</w:t>
            </w:r>
            <w:r w:rsidRPr="00F06498">
              <w:rPr>
                <w:noProof/>
                <w:webHidden/>
                <w:sz w:val="24"/>
                <w:szCs w:val="24"/>
              </w:rPr>
              <w:tab/>
            </w:r>
            <w:r w:rsidRPr="00F06498">
              <w:rPr>
                <w:noProof/>
                <w:webHidden/>
                <w:sz w:val="24"/>
                <w:szCs w:val="24"/>
              </w:rPr>
              <w:fldChar w:fldCharType="begin"/>
            </w:r>
            <w:r w:rsidRPr="00F06498">
              <w:rPr>
                <w:noProof/>
                <w:webHidden/>
                <w:sz w:val="24"/>
                <w:szCs w:val="24"/>
              </w:rPr>
              <w:instrText xml:space="preserve"> PAGEREF _Toc233140421 \h </w:instrText>
            </w:r>
            <w:r w:rsidRPr="00F06498">
              <w:rPr>
                <w:noProof/>
                <w:webHidden/>
                <w:sz w:val="24"/>
                <w:szCs w:val="24"/>
              </w:rPr>
            </w:r>
            <w:r w:rsidRPr="00F06498">
              <w:rPr>
                <w:noProof/>
                <w:webHidden/>
                <w:sz w:val="24"/>
                <w:szCs w:val="24"/>
              </w:rPr>
              <w:fldChar w:fldCharType="separate"/>
            </w:r>
            <w:r w:rsidRPr="00F06498">
              <w:rPr>
                <w:noProof/>
                <w:webHidden/>
                <w:sz w:val="24"/>
                <w:szCs w:val="24"/>
              </w:rPr>
              <w:t>29</w:t>
            </w:r>
            <w:r w:rsidRPr="00F06498">
              <w:rPr>
                <w:noProof/>
                <w:webHidden/>
                <w:sz w:val="24"/>
                <w:szCs w:val="24"/>
              </w:rPr>
              <w:fldChar w:fldCharType="end"/>
            </w:r>
          </w:hyperlink>
        </w:p>
        <w:p w14:paraId="4B075333" w14:textId="282587E9" w:rsidR="00427DD0" w:rsidRPr="00112A36" w:rsidRDefault="00C128ED" w:rsidP="00622E9C">
          <w:pPr>
            <w:spacing w:line="276" w:lineRule="auto"/>
            <w:rPr>
              <w:rFonts w:ascii="Arial" w:hAnsi="Arial" w:cs="Arial"/>
              <w:b/>
              <w:bCs/>
              <w:sz w:val="24"/>
              <w:szCs w:val="24"/>
            </w:rPr>
          </w:pPr>
          <w:r w:rsidRPr="007B0349">
            <w:rPr>
              <w:rFonts w:ascii="Arial" w:hAnsi="Arial" w:cs="Arial"/>
              <w:b/>
              <w:bCs/>
              <w:sz w:val="24"/>
              <w:szCs w:val="24"/>
            </w:rPr>
            <w:fldChar w:fldCharType="end"/>
          </w:r>
        </w:p>
      </w:sdtContent>
    </w:sdt>
    <w:p w14:paraId="038D1950" w14:textId="77777777" w:rsidR="00F06498" w:rsidRDefault="00F06498">
      <w:pPr>
        <w:spacing w:after="160" w:line="259" w:lineRule="auto"/>
        <w:rPr>
          <w:rFonts w:ascii="Arial" w:eastAsiaTheme="majorEastAsia" w:hAnsi="Arial" w:cs="Arial"/>
          <w:b/>
          <w:sz w:val="32"/>
          <w:szCs w:val="40"/>
        </w:rPr>
      </w:pPr>
      <w:bookmarkStart w:id="1" w:name="_Toc233140386"/>
      <w:r>
        <w:rPr>
          <w:rFonts w:cs="Arial"/>
        </w:rPr>
        <w:br w:type="page"/>
      </w:r>
    </w:p>
    <w:p w14:paraId="1F18ABB1" w14:textId="3BB756E3" w:rsidR="00867213" w:rsidRPr="00876CD0" w:rsidRDefault="00867213" w:rsidP="00876CD0">
      <w:pPr>
        <w:pStyle w:val="Heading1"/>
        <w:rPr>
          <w:rFonts w:cs="Arial"/>
        </w:rPr>
      </w:pPr>
      <w:r w:rsidRPr="00876CD0">
        <w:rPr>
          <w:rFonts w:cs="Arial"/>
        </w:rPr>
        <w:lastRenderedPageBreak/>
        <w:t>List of Figures</w:t>
      </w:r>
      <w:r w:rsidR="00C8291D" w:rsidRPr="00876CD0">
        <w:rPr>
          <w:rFonts w:cs="Arial"/>
        </w:rPr>
        <w:t xml:space="preserve"> and Tables</w:t>
      </w:r>
      <w:bookmarkEnd w:id="1"/>
    </w:p>
    <w:p w14:paraId="55713B98" w14:textId="613B89C2" w:rsidR="005B274A" w:rsidRDefault="005B274A" w:rsidP="006863DB"/>
    <w:p w14:paraId="3C1F3E26" w14:textId="083A0870" w:rsidR="006863DB" w:rsidRPr="006863DB" w:rsidRDefault="006863DB" w:rsidP="006863DB">
      <w:pPr>
        <w:rPr>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3"/>
        <w:gridCol w:w="7530"/>
        <w:gridCol w:w="601"/>
      </w:tblGrid>
      <w:tr w:rsidR="006863DB" w:rsidRPr="00502BFC" w14:paraId="750522A4" w14:textId="77777777">
        <w:trPr>
          <w:tblHeader/>
          <w:tblCellSpacing w:w="15" w:type="dxa"/>
        </w:trPr>
        <w:tc>
          <w:tcPr>
            <w:tcW w:w="0" w:type="auto"/>
            <w:vAlign w:val="center"/>
            <w:hideMark/>
          </w:tcPr>
          <w:p w14:paraId="159FFC84" w14:textId="77777777" w:rsidR="006863DB" w:rsidRPr="00502BFC" w:rsidRDefault="006863DB" w:rsidP="00502BFC">
            <w:pPr>
              <w:spacing w:line="360" w:lineRule="auto"/>
              <w:jc w:val="both"/>
              <w:rPr>
                <w:rFonts w:ascii="Arial" w:hAnsi="Arial" w:cs="Arial"/>
                <w:b/>
                <w:bCs/>
                <w:sz w:val="22"/>
                <w:szCs w:val="22"/>
              </w:rPr>
            </w:pPr>
            <w:r w:rsidRPr="00502BFC">
              <w:rPr>
                <w:rFonts w:ascii="Arial" w:hAnsi="Arial" w:cs="Arial"/>
                <w:b/>
                <w:bCs/>
                <w:sz w:val="22"/>
                <w:szCs w:val="22"/>
              </w:rPr>
              <w:t>Figure</w:t>
            </w:r>
          </w:p>
        </w:tc>
        <w:tc>
          <w:tcPr>
            <w:tcW w:w="0" w:type="auto"/>
            <w:vAlign w:val="center"/>
            <w:hideMark/>
          </w:tcPr>
          <w:p w14:paraId="35A71D16" w14:textId="77777777" w:rsidR="006863DB" w:rsidRPr="00502BFC" w:rsidRDefault="006863DB" w:rsidP="00502BFC">
            <w:pPr>
              <w:spacing w:line="360" w:lineRule="auto"/>
              <w:jc w:val="both"/>
              <w:rPr>
                <w:rFonts w:ascii="Arial" w:hAnsi="Arial" w:cs="Arial"/>
                <w:b/>
                <w:bCs/>
                <w:sz w:val="22"/>
                <w:szCs w:val="22"/>
              </w:rPr>
            </w:pPr>
            <w:r w:rsidRPr="00502BFC">
              <w:rPr>
                <w:rFonts w:ascii="Arial" w:hAnsi="Arial" w:cs="Arial"/>
                <w:b/>
                <w:bCs/>
                <w:sz w:val="22"/>
                <w:szCs w:val="22"/>
              </w:rPr>
              <w:t>Description</w:t>
            </w:r>
          </w:p>
        </w:tc>
        <w:tc>
          <w:tcPr>
            <w:tcW w:w="0" w:type="auto"/>
            <w:vAlign w:val="center"/>
            <w:hideMark/>
          </w:tcPr>
          <w:p w14:paraId="67139341" w14:textId="77777777" w:rsidR="006863DB" w:rsidRPr="00502BFC" w:rsidRDefault="006863DB" w:rsidP="00502BFC">
            <w:pPr>
              <w:spacing w:line="360" w:lineRule="auto"/>
              <w:jc w:val="both"/>
              <w:rPr>
                <w:rFonts w:ascii="Arial" w:hAnsi="Arial" w:cs="Arial"/>
                <w:b/>
                <w:bCs/>
                <w:sz w:val="22"/>
                <w:szCs w:val="22"/>
              </w:rPr>
            </w:pPr>
            <w:r w:rsidRPr="00502BFC">
              <w:rPr>
                <w:rFonts w:ascii="Arial" w:hAnsi="Arial" w:cs="Arial"/>
                <w:b/>
                <w:bCs/>
                <w:sz w:val="22"/>
                <w:szCs w:val="22"/>
              </w:rPr>
              <w:t>Page</w:t>
            </w:r>
          </w:p>
        </w:tc>
      </w:tr>
      <w:tr w:rsidR="006863DB" w:rsidRPr="00502BFC" w14:paraId="04057885" w14:textId="77777777">
        <w:trPr>
          <w:tblCellSpacing w:w="15" w:type="dxa"/>
        </w:trPr>
        <w:tc>
          <w:tcPr>
            <w:tcW w:w="0" w:type="auto"/>
            <w:vAlign w:val="center"/>
            <w:hideMark/>
          </w:tcPr>
          <w:p w14:paraId="610EDB59" w14:textId="431D30E9"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Figure 1</w:t>
            </w:r>
          </w:p>
        </w:tc>
        <w:tc>
          <w:tcPr>
            <w:tcW w:w="0" w:type="auto"/>
            <w:vAlign w:val="center"/>
            <w:hideMark/>
          </w:tcPr>
          <w:p w14:paraId="1201C338" w14:textId="07069F24"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ROC-AUC Performance Comparison………………………………………</w:t>
            </w:r>
            <w:r w:rsidR="00A36E41" w:rsidRPr="00502BFC">
              <w:rPr>
                <w:rFonts w:ascii="Arial" w:hAnsi="Arial" w:cs="Arial"/>
                <w:sz w:val="22"/>
                <w:szCs w:val="22"/>
              </w:rPr>
              <w:t>…</w:t>
            </w:r>
            <w:r w:rsidR="00F06498">
              <w:rPr>
                <w:rFonts w:ascii="Arial" w:hAnsi="Arial" w:cs="Arial"/>
                <w:sz w:val="22"/>
                <w:szCs w:val="22"/>
              </w:rPr>
              <w:t>…..</w:t>
            </w:r>
          </w:p>
        </w:tc>
        <w:tc>
          <w:tcPr>
            <w:tcW w:w="0" w:type="auto"/>
            <w:vAlign w:val="center"/>
            <w:hideMark/>
          </w:tcPr>
          <w:p w14:paraId="68AB05AC"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9</w:t>
            </w:r>
          </w:p>
        </w:tc>
      </w:tr>
      <w:tr w:rsidR="006863DB" w:rsidRPr="00502BFC" w14:paraId="318EFBE2" w14:textId="77777777">
        <w:trPr>
          <w:tblCellSpacing w:w="15" w:type="dxa"/>
        </w:trPr>
        <w:tc>
          <w:tcPr>
            <w:tcW w:w="0" w:type="auto"/>
            <w:vAlign w:val="center"/>
            <w:hideMark/>
          </w:tcPr>
          <w:p w14:paraId="60ED4268"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Figure 2</w:t>
            </w:r>
          </w:p>
        </w:tc>
        <w:tc>
          <w:tcPr>
            <w:tcW w:w="0" w:type="auto"/>
            <w:vAlign w:val="center"/>
            <w:hideMark/>
          </w:tcPr>
          <w:p w14:paraId="0919838D" w14:textId="7AF83CDD"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Algorithm Comparison</w:t>
            </w:r>
            <w:r w:rsidR="00A36E41" w:rsidRPr="00502BFC">
              <w:rPr>
                <w:rFonts w:ascii="Arial" w:hAnsi="Arial" w:cs="Arial"/>
                <w:sz w:val="22"/>
                <w:szCs w:val="22"/>
              </w:rPr>
              <w:t>…………………………………………………………</w:t>
            </w:r>
            <w:r w:rsidR="00F06498">
              <w:rPr>
                <w:rFonts w:ascii="Arial" w:hAnsi="Arial" w:cs="Arial"/>
                <w:sz w:val="22"/>
                <w:szCs w:val="22"/>
              </w:rPr>
              <w:t>……</w:t>
            </w:r>
          </w:p>
        </w:tc>
        <w:tc>
          <w:tcPr>
            <w:tcW w:w="0" w:type="auto"/>
            <w:vAlign w:val="center"/>
            <w:hideMark/>
          </w:tcPr>
          <w:p w14:paraId="32D85DB0"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10</w:t>
            </w:r>
          </w:p>
        </w:tc>
      </w:tr>
      <w:tr w:rsidR="006863DB" w:rsidRPr="00502BFC" w14:paraId="22C63E38" w14:textId="77777777">
        <w:trPr>
          <w:tblCellSpacing w:w="15" w:type="dxa"/>
        </w:trPr>
        <w:tc>
          <w:tcPr>
            <w:tcW w:w="0" w:type="auto"/>
            <w:vAlign w:val="center"/>
            <w:hideMark/>
          </w:tcPr>
          <w:p w14:paraId="5561E9DD"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Figure 3</w:t>
            </w:r>
          </w:p>
        </w:tc>
        <w:tc>
          <w:tcPr>
            <w:tcW w:w="0" w:type="auto"/>
            <w:vAlign w:val="center"/>
            <w:hideMark/>
          </w:tcPr>
          <w:p w14:paraId="2855982E" w14:textId="0CBB3556"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ML Adoption by Industry Sector</w:t>
            </w:r>
            <w:r w:rsidR="00A36E41" w:rsidRPr="00502BFC">
              <w:rPr>
                <w:rFonts w:ascii="Arial" w:hAnsi="Arial" w:cs="Arial"/>
                <w:sz w:val="22"/>
                <w:szCs w:val="22"/>
              </w:rPr>
              <w:t>………………………………………………</w:t>
            </w:r>
            <w:r w:rsidR="001B3ACD">
              <w:rPr>
                <w:rFonts w:ascii="Arial" w:hAnsi="Arial" w:cs="Arial"/>
                <w:sz w:val="22"/>
                <w:szCs w:val="22"/>
              </w:rPr>
              <w:t>……</w:t>
            </w:r>
          </w:p>
        </w:tc>
        <w:tc>
          <w:tcPr>
            <w:tcW w:w="0" w:type="auto"/>
            <w:vAlign w:val="center"/>
            <w:hideMark/>
          </w:tcPr>
          <w:p w14:paraId="76BBEED4"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11</w:t>
            </w:r>
          </w:p>
        </w:tc>
      </w:tr>
      <w:tr w:rsidR="006863DB" w:rsidRPr="00502BFC" w14:paraId="156C2675" w14:textId="77777777">
        <w:trPr>
          <w:tblCellSpacing w:w="15" w:type="dxa"/>
        </w:trPr>
        <w:tc>
          <w:tcPr>
            <w:tcW w:w="0" w:type="auto"/>
            <w:vAlign w:val="center"/>
            <w:hideMark/>
          </w:tcPr>
          <w:p w14:paraId="2A4D9FEB"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Figure 4</w:t>
            </w:r>
          </w:p>
        </w:tc>
        <w:tc>
          <w:tcPr>
            <w:tcW w:w="0" w:type="auto"/>
            <w:vAlign w:val="center"/>
            <w:hideMark/>
          </w:tcPr>
          <w:p w14:paraId="7EFCCF56" w14:textId="75A363D5"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Proposed CRISP-DM Workflow</w:t>
            </w:r>
            <w:r w:rsidR="00A36E41" w:rsidRPr="00502BFC">
              <w:rPr>
                <w:rFonts w:ascii="Arial" w:hAnsi="Arial" w:cs="Arial"/>
                <w:sz w:val="22"/>
                <w:szCs w:val="22"/>
              </w:rPr>
              <w:t>………………………………………………</w:t>
            </w:r>
            <w:r w:rsidR="001B3ACD">
              <w:rPr>
                <w:rFonts w:ascii="Arial" w:hAnsi="Arial" w:cs="Arial"/>
                <w:sz w:val="22"/>
                <w:szCs w:val="22"/>
              </w:rPr>
              <w:t>…...</w:t>
            </w:r>
          </w:p>
        </w:tc>
        <w:tc>
          <w:tcPr>
            <w:tcW w:w="0" w:type="auto"/>
            <w:vAlign w:val="center"/>
            <w:hideMark/>
          </w:tcPr>
          <w:p w14:paraId="43AB15B2" w14:textId="43BE38A7" w:rsidR="00E62659"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12</w:t>
            </w:r>
          </w:p>
        </w:tc>
      </w:tr>
      <w:tr w:rsidR="006863DB" w:rsidRPr="00502BFC" w14:paraId="0D5C8ECC" w14:textId="77777777">
        <w:trPr>
          <w:tblCellSpacing w:w="15" w:type="dxa"/>
        </w:trPr>
        <w:tc>
          <w:tcPr>
            <w:tcW w:w="0" w:type="auto"/>
            <w:vAlign w:val="center"/>
            <w:hideMark/>
          </w:tcPr>
          <w:p w14:paraId="710C1358" w14:textId="661D75D2"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Figure 5</w:t>
            </w:r>
          </w:p>
        </w:tc>
        <w:tc>
          <w:tcPr>
            <w:tcW w:w="0" w:type="auto"/>
            <w:vAlign w:val="center"/>
            <w:hideMark/>
          </w:tcPr>
          <w:p w14:paraId="774F03B0" w14:textId="25D10CA9"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XGBoost vs Random Forest Cost–Benefit Analysis</w:t>
            </w:r>
            <w:r w:rsidR="00A36E41" w:rsidRPr="00502BFC">
              <w:rPr>
                <w:rFonts w:ascii="Arial" w:hAnsi="Arial" w:cs="Arial"/>
                <w:sz w:val="22"/>
                <w:szCs w:val="22"/>
              </w:rPr>
              <w:t>……………………………</w:t>
            </w:r>
            <w:r w:rsidR="00F06498">
              <w:rPr>
                <w:rFonts w:ascii="Arial" w:hAnsi="Arial" w:cs="Arial"/>
                <w:sz w:val="22"/>
                <w:szCs w:val="22"/>
              </w:rPr>
              <w:t>.</w:t>
            </w:r>
          </w:p>
        </w:tc>
        <w:tc>
          <w:tcPr>
            <w:tcW w:w="0" w:type="auto"/>
            <w:vAlign w:val="center"/>
            <w:hideMark/>
          </w:tcPr>
          <w:p w14:paraId="2D4D665B" w14:textId="19A3AE91"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20</w:t>
            </w:r>
          </w:p>
        </w:tc>
      </w:tr>
    </w:tbl>
    <w:p w14:paraId="59C904C4" w14:textId="1A171D36" w:rsidR="00A36E41" w:rsidRPr="007A7195" w:rsidRDefault="007A7195" w:rsidP="00502BFC">
      <w:pPr>
        <w:spacing w:line="360" w:lineRule="auto"/>
        <w:jc w:val="both"/>
        <w:rPr>
          <w:rFonts w:ascii="Arial" w:hAnsi="Arial" w:cs="Arial"/>
          <w:sz w:val="22"/>
          <w:szCs w:val="22"/>
        </w:rPr>
      </w:pPr>
      <w:r w:rsidRPr="007A7195">
        <w:rPr>
          <w:rFonts w:ascii="Arial" w:hAnsi="Arial" w:cs="Arial"/>
          <w:sz w:val="22"/>
          <w:szCs w:val="22"/>
        </w:rPr>
        <w:t xml:space="preserve"> </w:t>
      </w:r>
      <w:r w:rsidR="008C59D2" w:rsidRPr="007A7195">
        <w:rPr>
          <w:rFonts w:ascii="Arial" w:hAnsi="Arial" w:cs="Arial"/>
          <w:sz w:val="22"/>
          <w:szCs w:val="22"/>
        </w:rPr>
        <w:t xml:space="preserve">Figure </w:t>
      </w:r>
      <w:r w:rsidRPr="007A7195">
        <w:rPr>
          <w:rFonts w:ascii="Arial" w:hAnsi="Arial" w:cs="Arial"/>
          <w:sz w:val="22"/>
          <w:szCs w:val="22"/>
        </w:rPr>
        <w:t>6</w:t>
      </w:r>
      <w:r w:rsidR="008C59D2" w:rsidRPr="007A7195">
        <w:rPr>
          <w:rFonts w:ascii="Arial" w:hAnsi="Arial" w:cs="Arial"/>
          <w:sz w:val="22"/>
          <w:szCs w:val="22"/>
        </w:rPr>
        <w:t>. Comparison of Predictive Maintenance Models</w:t>
      </w:r>
      <w:r>
        <w:rPr>
          <w:rFonts w:ascii="Arial" w:hAnsi="Arial" w:cs="Arial"/>
          <w:sz w:val="22"/>
          <w:szCs w:val="22"/>
        </w:rPr>
        <w:t>……………………………...</w:t>
      </w:r>
      <w:r w:rsidR="001B3ACD">
        <w:rPr>
          <w:rFonts w:ascii="Arial" w:hAnsi="Arial" w:cs="Arial"/>
          <w:sz w:val="22"/>
          <w:szCs w:val="22"/>
        </w:rPr>
        <w:t>...</w:t>
      </w:r>
      <w:r w:rsidR="00F06498">
        <w:rPr>
          <w:rFonts w:ascii="Arial" w:hAnsi="Arial" w:cs="Arial"/>
          <w:sz w:val="22"/>
          <w:szCs w:val="22"/>
        </w:rPr>
        <w:t>..</w:t>
      </w:r>
      <w:r w:rsidR="001B3ACD">
        <w:rPr>
          <w:rFonts w:ascii="Arial" w:hAnsi="Arial" w:cs="Arial"/>
          <w:sz w:val="22"/>
          <w:szCs w:val="22"/>
        </w:rPr>
        <w:t>21</w:t>
      </w:r>
    </w:p>
    <w:p w14:paraId="65942ADC" w14:textId="77777777" w:rsidR="008C59D2" w:rsidRDefault="008C59D2" w:rsidP="00502BFC">
      <w:pPr>
        <w:spacing w:line="360" w:lineRule="auto"/>
        <w:jc w:val="both"/>
        <w:rPr>
          <w:rFonts w:ascii="Arial" w:hAnsi="Arial" w:cs="Arial"/>
          <w:b/>
          <w:bCs/>
          <w:sz w:val="22"/>
          <w:szCs w:val="22"/>
        </w:rPr>
      </w:pPr>
    </w:p>
    <w:p w14:paraId="434E4473" w14:textId="77777777" w:rsidR="008C59D2" w:rsidRDefault="008C59D2" w:rsidP="00502BFC">
      <w:pPr>
        <w:spacing w:line="360" w:lineRule="auto"/>
        <w:jc w:val="both"/>
        <w:rPr>
          <w:rFonts w:ascii="Arial" w:hAnsi="Arial" w:cs="Arial"/>
          <w:b/>
          <w:bCs/>
          <w:sz w:val="22"/>
          <w:szCs w:val="22"/>
        </w:rPr>
      </w:pPr>
    </w:p>
    <w:p w14:paraId="2BF0EBC7" w14:textId="003D1B55" w:rsidR="006863DB" w:rsidRPr="00502BFC" w:rsidRDefault="006863DB" w:rsidP="00502BFC">
      <w:pPr>
        <w:spacing w:line="360" w:lineRule="auto"/>
        <w:jc w:val="both"/>
        <w:rPr>
          <w:rFonts w:ascii="Arial" w:hAnsi="Arial" w:cs="Arial"/>
          <w:b/>
          <w:bCs/>
          <w:sz w:val="22"/>
          <w:szCs w:val="22"/>
        </w:rPr>
      </w:pPr>
      <w:r w:rsidRPr="00502BFC">
        <w:rPr>
          <w:rFonts w:ascii="Arial" w:hAnsi="Arial" w:cs="Arial"/>
          <w:b/>
          <w:bCs/>
          <w:sz w:val="22"/>
          <w:szCs w:val="22"/>
        </w:rPr>
        <w:t>List of Tables</w:t>
      </w:r>
    </w:p>
    <w:p w14:paraId="2027B63B" w14:textId="77777777" w:rsidR="00A36E41" w:rsidRPr="00502BFC" w:rsidRDefault="00A36E41" w:rsidP="00502BFC">
      <w:pPr>
        <w:spacing w:line="360" w:lineRule="auto"/>
        <w:jc w:val="both"/>
        <w:rPr>
          <w:rFonts w:ascii="Arial" w:hAnsi="Arial" w:cs="Arial"/>
          <w:b/>
          <w:bCs/>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7"/>
        <w:gridCol w:w="7398"/>
        <w:gridCol w:w="601"/>
      </w:tblGrid>
      <w:tr w:rsidR="006863DB" w:rsidRPr="00502BFC" w14:paraId="1C6C80E4" w14:textId="77777777">
        <w:trPr>
          <w:tblHeader/>
          <w:tblCellSpacing w:w="15" w:type="dxa"/>
        </w:trPr>
        <w:tc>
          <w:tcPr>
            <w:tcW w:w="0" w:type="auto"/>
            <w:vAlign w:val="center"/>
            <w:hideMark/>
          </w:tcPr>
          <w:p w14:paraId="5491ECA3" w14:textId="77777777" w:rsidR="006863DB" w:rsidRPr="00502BFC" w:rsidRDefault="006863DB" w:rsidP="00502BFC">
            <w:pPr>
              <w:spacing w:line="360" w:lineRule="auto"/>
              <w:jc w:val="both"/>
              <w:rPr>
                <w:rFonts w:ascii="Arial" w:hAnsi="Arial" w:cs="Arial"/>
                <w:b/>
                <w:bCs/>
                <w:sz w:val="22"/>
                <w:szCs w:val="22"/>
              </w:rPr>
            </w:pPr>
            <w:r w:rsidRPr="00502BFC">
              <w:rPr>
                <w:rFonts w:ascii="Arial" w:hAnsi="Arial" w:cs="Arial"/>
                <w:b/>
                <w:bCs/>
                <w:sz w:val="22"/>
                <w:szCs w:val="22"/>
              </w:rPr>
              <w:t>Table</w:t>
            </w:r>
          </w:p>
        </w:tc>
        <w:tc>
          <w:tcPr>
            <w:tcW w:w="0" w:type="auto"/>
            <w:vAlign w:val="center"/>
            <w:hideMark/>
          </w:tcPr>
          <w:p w14:paraId="7D2FFDA8" w14:textId="77777777" w:rsidR="006863DB" w:rsidRPr="00502BFC" w:rsidRDefault="006863DB" w:rsidP="00502BFC">
            <w:pPr>
              <w:spacing w:line="360" w:lineRule="auto"/>
              <w:jc w:val="both"/>
              <w:rPr>
                <w:rFonts w:ascii="Arial" w:hAnsi="Arial" w:cs="Arial"/>
                <w:b/>
                <w:bCs/>
                <w:sz w:val="22"/>
                <w:szCs w:val="22"/>
              </w:rPr>
            </w:pPr>
            <w:r w:rsidRPr="00502BFC">
              <w:rPr>
                <w:rFonts w:ascii="Arial" w:hAnsi="Arial" w:cs="Arial"/>
                <w:b/>
                <w:bCs/>
                <w:sz w:val="22"/>
                <w:szCs w:val="22"/>
              </w:rPr>
              <w:t>Description</w:t>
            </w:r>
          </w:p>
        </w:tc>
        <w:tc>
          <w:tcPr>
            <w:tcW w:w="0" w:type="auto"/>
            <w:vAlign w:val="center"/>
            <w:hideMark/>
          </w:tcPr>
          <w:p w14:paraId="35230B12" w14:textId="77777777" w:rsidR="006863DB" w:rsidRPr="00502BFC" w:rsidRDefault="006863DB" w:rsidP="00502BFC">
            <w:pPr>
              <w:spacing w:line="360" w:lineRule="auto"/>
              <w:jc w:val="both"/>
              <w:rPr>
                <w:rFonts w:ascii="Arial" w:hAnsi="Arial" w:cs="Arial"/>
                <w:b/>
                <w:bCs/>
                <w:sz w:val="22"/>
                <w:szCs w:val="22"/>
              </w:rPr>
            </w:pPr>
            <w:r w:rsidRPr="00502BFC">
              <w:rPr>
                <w:rFonts w:ascii="Arial" w:hAnsi="Arial" w:cs="Arial"/>
                <w:b/>
                <w:bCs/>
                <w:sz w:val="22"/>
                <w:szCs w:val="22"/>
              </w:rPr>
              <w:t>Page</w:t>
            </w:r>
          </w:p>
        </w:tc>
      </w:tr>
      <w:tr w:rsidR="006863DB" w:rsidRPr="00502BFC" w14:paraId="15B0583C" w14:textId="77777777">
        <w:trPr>
          <w:tblCellSpacing w:w="15" w:type="dxa"/>
        </w:trPr>
        <w:tc>
          <w:tcPr>
            <w:tcW w:w="0" w:type="auto"/>
            <w:vAlign w:val="center"/>
            <w:hideMark/>
          </w:tcPr>
          <w:p w14:paraId="09996C05"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Table 1</w:t>
            </w:r>
          </w:p>
        </w:tc>
        <w:tc>
          <w:tcPr>
            <w:tcW w:w="0" w:type="auto"/>
            <w:vAlign w:val="center"/>
            <w:hideMark/>
          </w:tcPr>
          <w:p w14:paraId="5DD1B057" w14:textId="54F7F0D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Evaluation Metrics Comparison</w:t>
            </w:r>
            <w:r w:rsidR="00A36E41" w:rsidRPr="00502BFC">
              <w:rPr>
                <w:rFonts w:ascii="Arial" w:hAnsi="Arial" w:cs="Arial"/>
                <w:sz w:val="22"/>
                <w:szCs w:val="22"/>
              </w:rPr>
              <w:t>………………………………………………</w:t>
            </w:r>
            <w:r w:rsidR="00F06498">
              <w:rPr>
                <w:rFonts w:ascii="Arial" w:hAnsi="Arial" w:cs="Arial"/>
                <w:sz w:val="22"/>
                <w:szCs w:val="22"/>
              </w:rPr>
              <w:t>…..</w:t>
            </w:r>
          </w:p>
        </w:tc>
        <w:tc>
          <w:tcPr>
            <w:tcW w:w="0" w:type="auto"/>
            <w:vAlign w:val="center"/>
            <w:hideMark/>
          </w:tcPr>
          <w:p w14:paraId="5066E01B"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16</w:t>
            </w:r>
          </w:p>
        </w:tc>
      </w:tr>
      <w:tr w:rsidR="006863DB" w:rsidRPr="00502BFC" w14:paraId="44D398BB" w14:textId="77777777">
        <w:trPr>
          <w:tblCellSpacing w:w="15" w:type="dxa"/>
        </w:trPr>
        <w:tc>
          <w:tcPr>
            <w:tcW w:w="0" w:type="auto"/>
            <w:vAlign w:val="center"/>
            <w:hideMark/>
          </w:tcPr>
          <w:p w14:paraId="2935A2E8"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Table 2</w:t>
            </w:r>
          </w:p>
        </w:tc>
        <w:tc>
          <w:tcPr>
            <w:tcW w:w="0" w:type="auto"/>
            <w:vAlign w:val="center"/>
            <w:hideMark/>
          </w:tcPr>
          <w:p w14:paraId="09B75F19" w14:textId="72BD094C"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Candidate Algorithm Comparison</w:t>
            </w:r>
            <w:r w:rsidR="00A36E41" w:rsidRPr="00502BFC">
              <w:rPr>
                <w:rFonts w:ascii="Arial" w:hAnsi="Arial" w:cs="Arial"/>
                <w:sz w:val="22"/>
                <w:szCs w:val="22"/>
              </w:rPr>
              <w:t>……………………………………………</w:t>
            </w:r>
          </w:p>
        </w:tc>
        <w:tc>
          <w:tcPr>
            <w:tcW w:w="0" w:type="auto"/>
            <w:vAlign w:val="center"/>
            <w:hideMark/>
          </w:tcPr>
          <w:p w14:paraId="5AC7FA21"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18</w:t>
            </w:r>
          </w:p>
        </w:tc>
      </w:tr>
      <w:tr w:rsidR="006863DB" w:rsidRPr="00502BFC" w14:paraId="375F3FAF" w14:textId="77777777">
        <w:trPr>
          <w:tblCellSpacing w:w="15" w:type="dxa"/>
        </w:trPr>
        <w:tc>
          <w:tcPr>
            <w:tcW w:w="0" w:type="auto"/>
            <w:vAlign w:val="center"/>
            <w:hideMark/>
          </w:tcPr>
          <w:p w14:paraId="0497287C"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Table A.1</w:t>
            </w:r>
          </w:p>
        </w:tc>
        <w:tc>
          <w:tcPr>
            <w:tcW w:w="0" w:type="auto"/>
            <w:vAlign w:val="center"/>
            <w:hideMark/>
          </w:tcPr>
          <w:p w14:paraId="35F8DBC3" w14:textId="1B5F3A14"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Summary of Reviewed Studies</w:t>
            </w:r>
            <w:r w:rsidR="00A36E41" w:rsidRPr="00502BFC">
              <w:rPr>
                <w:rFonts w:ascii="Arial" w:hAnsi="Arial" w:cs="Arial"/>
                <w:sz w:val="22"/>
                <w:szCs w:val="22"/>
              </w:rPr>
              <w:t>……………………………………………….</w:t>
            </w:r>
          </w:p>
        </w:tc>
        <w:tc>
          <w:tcPr>
            <w:tcW w:w="0" w:type="auto"/>
            <w:vAlign w:val="center"/>
            <w:hideMark/>
          </w:tcPr>
          <w:p w14:paraId="2713A2F4"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26</w:t>
            </w:r>
          </w:p>
        </w:tc>
      </w:tr>
      <w:tr w:rsidR="006863DB" w:rsidRPr="00502BFC" w14:paraId="5652DC80" w14:textId="77777777">
        <w:trPr>
          <w:tblCellSpacing w:w="15" w:type="dxa"/>
        </w:trPr>
        <w:tc>
          <w:tcPr>
            <w:tcW w:w="0" w:type="auto"/>
            <w:vAlign w:val="center"/>
            <w:hideMark/>
          </w:tcPr>
          <w:p w14:paraId="5C1AFCA2"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Table B.1</w:t>
            </w:r>
          </w:p>
        </w:tc>
        <w:tc>
          <w:tcPr>
            <w:tcW w:w="0" w:type="auto"/>
            <w:vAlign w:val="center"/>
            <w:hideMark/>
          </w:tcPr>
          <w:p w14:paraId="125AA773" w14:textId="0422EF8D"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Proposed Workflow Summary</w:t>
            </w:r>
            <w:r w:rsidR="00A36E41" w:rsidRPr="00502BFC">
              <w:rPr>
                <w:rFonts w:ascii="Arial" w:hAnsi="Arial" w:cs="Arial"/>
                <w:sz w:val="22"/>
                <w:szCs w:val="22"/>
              </w:rPr>
              <w:t>……………………………………………</w:t>
            </w:r>
            <w:r w:rsidR="00876CD0" w:rsidRPr="00502BFC">
              <w:rPr>
                <w:rFonts w:ascii="Arial" w:hAnsi="Arial" w:cs="Arial"/>
                <w:sz w:val="22"/>
                <w:szCs w:val="22"/>
              </w:rPr>
              <w:t>….</w:t>
            </w:r>
          </w:p>
        </w:tc>
        <w:tc>
          <w:tcPr>
            <w:tcW w:w="0" w:type="auto"/>
            <w:vAlign w:val="center"/>
            <w:hideMark/>
          </w:tcPr>
          <w:p w14:paraId="3AD69D07"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27</w:t>
            </w:r>
          </w:p>
        </w:tc>
      </w:tr>
      <w:tr w:rsidR="006863DB" w:rsidRPr="00502BFC" w14:paraId="3F462AB8" w14:textId="77777777">
        <w:trPr>
          <w:tblCellSpacing w:w="15" w:type="dxa"/>
        </w:trPr>
        <w:tc>
          <w:tcPr>
            <w:tcW w:w="0" w:type="auto"/>
            <w:vAlign w:val="center"/>
            <w:hideMark/>
          </w:tcPr>
          <w:p w14:paraId="43E1F4DD"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Table C.1</w:t>
            </w:r>
          </w:p>
        </w:tc>
        <w:tc>
          <w:tcPr>
            <w:tcW w:w="0" w:type="auto"/>
            <w:vAlign w:val="center"/>
            <w:hideMark/>
          </w:tcPr>
          <w:p w14:paraId="4E7B9E5F" w14:textId="7C96D7ED"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Deployment Performance Thresholds</w:t>
            </w:r>
            <w:r w:rsidR="00A36E41" w:rsidRPr="00502BFC">
              <w:rPr>
                <w:rFonts w:ascii="Arial" w:hAnsi="Arial" w:cs="Arial"/>
                <w:sz w:val="22"/>
                <w:szCs w:val="22"/>
              </w:rPr>
              <w:t>………………………………………...</w:t>
            </w:r>
          </w:p>
        </w:tc>
        <w:tc>
          <w:tcPr>
            <w:tcW w:w="0" w:type="auto"/>
            <w:vAlign w:val="center"/>
            <w:hideMark/>
          </w:tcPr>
          <w:p w14:paraId="7777856A" w14:textId="77777777" w:rsidR="006863DB" w:rsidRPr="00502BFC" w:rsidRDefault="006863DB" w:rsidP="00502BFC">
            <w:pPr>
              <w:spacing w:line="360" w:lineRule="auto"/>
              <w:jc w:val="both"/>
              <w:rPr>
                <w:rFonts w:ascii="Arial" w:hAnsi="Arial" w:cs="Arial"/>
                <w:sz w:val="22"/>
                <w:szCs w:val="22"/>
              </w:rPr>
            </w:pPr>
            <w:r w:rsidRPr="00502BFC">
              <w:rPr>
                <w:rFonts w:ascii="Arial" w:hAnsi="Arial" w:cs="Arial"/>
                <w:sz w:val="22"/>
                <w:szCs w:val="22"/>
              </w:rPr>
              <w:t>28</w:t>
            </w:r>
          </w:p>
        </w:tc>
      </w:tr>
    </w:tbl>
    <w:p w14:paraId="1452E7F6" w14:textId="77777777" w:rsidR="005B274A" w:rsidRDefault="005B274A" w:rsidP="006863DB">
      <w:pPr>
        <w:spacing w:line="360" w:lineRule="auto"/>
      </w:pPr>
    </w:p>
    <w:p w14:paraId="5A591D54" w14:textId="77777777" w:rsidR="005B274A" w:rsidRPr="005B274A" w:rsidRDefault="005B274A" w:rsidP="005B274A"/>
    <w:p w14:paraId="3B8BF085" w14:textId="7241BFFA" w:rsidR="00303AF6" w:rsidRPr="00C128ED" w:rsidRDefault="00303AF6" w:rsidP="00303AF6">
      <w:pPr>
        <w:pStyle w:val="Caption"/>
        <w:spacing w:line="360" w:lineRule="auto"/>
        <w:rPr>
          <w:rFonts w:ascii="Arial" w:hAnsi="Arial" w:cs="Arial"/>
        </w:rPr>
      </w:pPr>
    </w:p>
    <w:p w14:paraId="45CD1724" w14:textId="2413D494" w:rsidR="00EA4EB3" w:rsidRDefault="00EA4EB3">
      <w:pPr>
        <w:spacing w:after="160" w:line="259" w:lineRule="auto"/>
        <w:rPr>
          <w:rFonts w:ascii="Arial" w:eastAsiaTheme="majorEastAsia" w:hAnsi="Arial" w:cs="Arial"/>
          <w:color w:val="0F4761" w:themeColor="accent1" w:themeShade="BF"/>
          <w:sz w:val="40"/>
          <w:szCs w:val="40"/>
        </w:rPr>
      </w:pPr>
      <w:r>
        <w:rPr>
          <w:rFonts w:ascii="Arial" w:hAnsi="Arial" w:cs="Arial"/>
        </w:rPr>
        <w:br w:type="page"/>
      </w:r>
    </w:p>
    <w:p w14:paraId="09C0C853" w14:textId="7B8C05F2" w:rsidR="00DB68C2" w:rsidRPr="00C128ED" w:rsidRDefault="00DB68C2" w:rsidP="000341B8">
      <w:pPr>
        <w:pStyle w:val="Heading1"/>
        <w:spacing w:line="360" w:lineRule="auto"/>
        <w:jc w:val="both"/>
        <w:rPr>
          <w:rFonts w:cs="Arial"/>
        </w:rPr>
      </w:pPr>
      <w:bookmarkStart w:id="2" w:name="_Toc233140387"/>
      <w:r w:rsidRPr="00C128ED">
        <w:rPr>
          <w:rFonts w:cs="Arial"/>
        </w:rPr>
        <w:lastRenderedPageBreak/>
        <w:t>Introduction</w:t>
      </w:r>
      <w:bookmarkEnd w:id="2"/>
      <w:r w:rsidRPr="00C128ED">
        <w:rPr>
          <w:rFonts w:cs="Arial"/>
        </w:rPr>
        <w:t xml:space="preserve"> </w:t>
      </w:r>
    </w:p>
    <w:p w14:paraId="7C60C75A" w14:textId="77777777" w:rsidR="00DB68C2" w:rsidRPr="00C128ED" w:rsidRDefault="00DB68C2" w:rsidP="000341B8">
      <w:pPr>
        <w:spacing w:line="360" w:lineRule="auto"/>
        <w:jc w:val="both"/>
        <w:rPr>
          <w:rFonts w:ascii="Arial" w:hAnsi="Arial" w:cs="Arial"/>
          <w:sz w:val="24"/>
          <w:szCs w:val="24"/>
        </w:rPr>
      </w:pPr>
      <w:r w:rsidRPr="00C128ED">
        <w:rPr>
          <w:rFonts w:ascii="Arial" w:hAnsi="Arial" w:cs="Arial"/>
          <w:sz w:val="24"/>
          <w:szCs w:val="24"/>
        </w:rPr>
        <w:t xml:space="preserve">Modern manufacturing companies depend on expensive machinery that must operate reliably to sustain production. Unexpected equipment failures can precipitate costly downtime, expensive repairs, safety risks, and reduced product quality. Traditional maintenance is either reactive, repairing after failure, or preventive, servicing at fixed intervals regardless of condition. Preventive maintenance reduces catastrophic breakdown but often results in unnecessary servicing or misses faults emerging between intervals [1]. Manufacturers are therefore adopting data-driven approaches, formalised internationally through standards such as ISO 17359 [2]. </w:t>
      </w:r>
    </w:p>
    <w:p w14:paraId="7434EA49" w14:textId="77777777" w:rsidR="00DB68C2" w:rsidRPr="00C128ED" w:rsidRDefault="00DB68C2" w:rsidP="000341B8">
      <w:pPr>
        <w:spacing w:line="360" w:lineRule="auto"/>
        <w:jc w:val="both"/>
        <w:rPr>
          <w:rFonts w:ascii="Arial" w:hAnsi="Arial" w:cs="Arial"/>
          <w:sz w:val="24"/>
          <w:szCs w:val="24"/>
        </w:rPr>
      </w:pPr>
    </w:p>
    <w:p w14:paraId="6183FA83" w14:textId="77777777" w:rsidR="00DB68C2" w:rsidRPr="00C128ED" w:rsidRDefault="00DB68C2" w:rsidP="000341B8">
      <w:pPr>
        <w:spacing w:line="360" w:lineRule="auto"/>
        <w:jc w:val="both"/>
        <w:rPr>
          <w:rFonts w:ascii="Arial" w:hAnsi="Arial" w:cs="Arial"/>
          <w:sz w:val="24"/>
          <w:szCs w:val="24"/>
        </w:rPr>
      </w:pPr>
      <w:r w:rsidRPr="00C128ED">
        <w:rPr>
          <w:rFonts w:ascii="Arial" w:hAnsi="Arial" w:cs="Arial"/>
          <w:sz w:val="24"/>
          <w:szCs w:val="24"/>
        </w:rPr>
        <w:t xml:space="preserve">This issue warrants close examination because unplanned downtime carries substantial financial consequences, and low-cost sensor technology has made the necessary data increasingly accessible. Combined with historical maintenance records, this sensor data underpins Predictive Maintenance, enabling early failure identification [1]. Machine learning extracts predictive signal from this data, learning relationships between sensor behaviour and impending failure that simple threshold rules cannot capture [3]. </w:t>
      </w:r>
    </w:p>
    <w:p w14:paraId="4FCA5635" w14:textId="77777777" w:rsidR="00DB68C2" w:rsidRPr="00C128ED" w:rsidRDefault="00DB68C2" w:rsidP="000341B8">
      <w:pPr>
        <w:spacing w:line="360" w:lineRule="auto"/>
        <w:jc w:val="both"/>
        <w:rPr>
          <w:rFonts w:ascii="Arial" w:hAnsi="Arial" w:cs="Arial"/>
          <w:sz w:val="24"/>
          <w:szCs w:val="24"/>
        </w:rPr>
      </w:pPr>
    </w:p>
    <w:p w14:paraId="344C0DC3" w14:textId="1F2E56F2" w:rsidR="00DB68C2" w:rsidRPr="00C128ED" w:rsidRDefault="00DB68C2" w:rsidP="000341B8">
      <w:pPr>
        <w:spacing w:line="360" w:lineRule="auto"/>
        <w:jc w:val="both"/>
        <w:rPr>
          <w:rFonts w:ascii="Arial" w:hAnsi="Arial" w:cs="Arial"/>
          <w:sz w:val="24"/>
          <w:szCs w:val="24"/>
        </w:rPr>
      </w:pPr>
      <w:r w:rsidRPr="00C128ED">
        <w:rPr>
          <w:rFonts w:ascii="Arial" w:hAnsi="Arial" w:cs="Arial"/>
          <w:sz w:val="24"/>
          <w:szCs w:val="24"/>
        </w:rPr>
        <w:t>However, algorithm selection cannot be undertaken in the abstract; it must account for available data, computational resources, and interpretability requirements. Because this report's company operates under limited computational resources, the report restricts its scope to traditional machine learning rather than deep learning. Section 2 critically reviews six peer-reviewed studies, including one whose findings genuinely conflict with the prevailing recommendation;</w:t>
      </w:r>
    </w:p>
    <w:p w14:paraId="67F7D8A3" w14:textId="77777777" w:rsidR="003955C6" w:rsidRPr="00C128ED" w:rsidRDefault="003955C6" w:rsidP="000341B8">
      <w:pPr>
        <w:spacing w:line="360" w:lineRule="auto"/>
        <w:jc w:val="both"/>
        <w:rPr>
          <w:rFonts w:ascii="Arial" w:hAnsi="Arial" w:cs="Arial"/>
          <w:sz w:val="24"/>
          <w:szCs w:val="24"/>
        </w:rPr>
      </w:pPr>
    </w:p>
    <w:p w14:paraId="37B4DF8F" w14:textId="79CD7206" w:rsidR="003955C6" w:rsidRPr="00C128ED" w:rsidRDefault="003955C6" w:rsidP="000341B8">
      <w:pPr>
        <w:spacing w:line="360" w:lineRule="auto"/>
        <w:jc w:val="both"/>
        <w:rPr>
          <w:rFonts w:ascii="Arial" w:hAnsi="Arial" w:cs="Arial"/>
          <w:sz w:val="24"/>
          <w:szCs w:val="24"/>
        </w:rPr>
      </w:pPr>
      <w:r w:rsidRPr="00C128ED">
        <w:rPr>
          <w:rFonts w:ascii="Arial" w:hAnsi="Arial" w:cs="Arial"/>
          <w:sz w:val="24"/>
          <w:szCs w:val="24"/>
        </w:rPr>
        <w:t>Section 3 sets out a justified workflow; Section 4 presents the comparison and argues for Random Forest, addressing the conflicting evidence directly; Section 5 concludes</w:t>
      </w:r>
    </w:p>
    <w:p w14:paraId="2546FD45" w14:textId="77777777" w:rsidR="003955C6" w:rsidRPr="00C128ED" w:rsidRDefault="003955C6" w:rsidP="000341B8">
      <w:pPr>
        <w:pStyle w:val="Heading1"/>
        <w:spacing w:line="360" w:lineRule="auto"/>
        <w:jc w:val="both"/>
        <w:rPr>
          <w:rFonts w:cs="Arial"/>
        </w:rPr>
      </w:pPr>
      <w:bookmarkStart w:id="3" w:name="_Toc233140388"/>
      <w:r w:rsidRPr="00C128ED">
        <w:rPr>
          <w:rFonts w:cs="Arial"/>
        </w:rPr>
        <w:t>2. Related Work</w:t>
      </w:r>
      <w:bookmarkEnd w:id="3"/>
      <w:r w:rsidRPr="00C128ED">
        <w:rPr>
          <w:rFonts w:cs="Arial"/>
        </w:rPr>
        <w:t xml:space="preserve"> </w:t>
      </w:r>
    </w:p>
    <w:p w14:paraId="463BD70E" w14:textId="0B826EC0" w:rsidR="003955C6" w:rsidRPr="00C128ED" w:rsidRDefault="003955C6" w:rsidP="000341B8">
      <w:pPr>
        <w:spacing w:line="360" w:lineRule="auto"/>
        <w:jc w:val="both"/>
        <w:rPr>
          <w:rFonts w:ascii="Arial" w:hAnsi="Arial" w:cs="Arial"/>
          <w:sz w:val="24"/>
          <w:szCs w:val="24"/>
        </w:rPr>
      </w:pPr>
      <w:r w:rsidRPr="00C128ED">
        <w:rPr>
          <w:rFonts w:ascii="Arial" w:hAnsi="Arial" w:cs="Arial"/>
          <w:sz w:val="24"/>
          <w:szCs w:val="24"/>
        </w:rPr>
        <w:t xml:space="preserve">This section critically reviews six peer-reviewed studies investigating traditional machine learning for predictive maintenance. Five were selected because, collectively, they apply the full range of algorithms relevant to this brief - Random Forest, XGBoost, SVM, k-Nearest Neighbours, and a Random Forest–Isolation Forest </w:t>
      </w:r>
      <w:r w:rsidRPr="00C128ED">
        <w:rPr>
          <w:rFonts w:ascii="Arial" w:hAnsi="Arial" w:cs="Arial"/>
          <w:sz w:val="24"/>
          <w:szCs w:val="24"/>
        </w:rPr>
        <w:lastRenderedPageBreak/>
        <w:t xml:space="preserve">hybrid - to comparable industrial monitoring problems, as detailed in Section 2.2. A sixth is deliberately included because its findings conflict with the consensus reached by the other five; a rigorous review must engage with disconfirming evidence rather than selectively citing sources that support a predetermined conclusion. </w:t>
      </w:r>
    </w:p>
    <w:p w14:paraId="6301D19D" w14:textId="77777777" w:rsidR="003955C6" w:rsidRPr="00C128ED" w:rsidRDefault="003955C6" w:rsidP="000341B8">
      <w:pPr>
        <w:spacing w:line="360" w:lineRule="auto"/>
        <w:jc w:val="both"/>
        <w:rPr>
          <w:rFonts w:ascii="Arial" w:hAnsi="Arial" w:cs="Arial"/>
          <w:sz w:val="24"/>
          <w:szCs w:val="24"/>
        </w:rPr>
      </w:pPr>
    </w:p>
    <w:p w14:paraId="0C32D95D" w14:textId="10E296CE" w:rsidR="00665F6B" w:rsidRPr="00C128ED" w:rsidRDefault="003955C6" w:rsidP="000341B8">
      <w:pPr>
        <w:spacing w:line="360" w:lineRule="auto"/>
        <w:jc w:val="both"/>
        <w:rPr>
          <w:rFonts w:ascii="Arial" w:hAnsi="Arial" w:cs="Arial"/>
          <w:sz w:val="24"/>
          <w:szCs w:val="24"/>
        </w:rPr>
      </w:pPr>
      <w:r w:rsidRPr="00C128ED">
        <w:rPr>
          <w:rFonts w:ascii="Arial" w:hAnsi="Arial" w:cs="Arial"/>
          <w:sz w:val="24"/>
          <w:szCs w:val="24"/>
        </w:rPr>
        <w:t>The review interrogates why each study's researchers selected a particular algorithm and whether that reasoning transfers to the present scenario. An algorithm may have been optimal for its own context while remaining unsuitable here if the resourcing or data conditions differ materially</w:t>
      </w:r>
      <w:r w:rsidR="0023575C">
        <w:rPr>
          <w:rFonts w:ascii="Arial" w:hAnsi="Arial" w:cs="Arial"/>
          <w:sz w:val="24"/>
          <w:szCs w:val="24"/>
        </w:rPr>
        <w:t xml:space="preserve"> - </w:t>
      </w:r>
      <w:r w:rsidRPr="00C128ED">
        <w:rPr>
          <w:rFonts w:ascii="Arial" w:hAnsi="Arial" w:cs="Arial"/>
          <w:sz w:val="24"/>
          <w:szCs w:val="24"/>
        </w:rPr>
        <w:t>the evidential foundation for Section 4's recommendation</w:t>
      </w:r>
    </w:p>
    <w:p w14:paraId="755471CD" w14:textId="77777777" w:rsidR="00CE173B" w:rsidRDefault="00CE173B" w:rsidP="00CE173B"/>
    <w:p w14:paraId="7B0FE705" w14:textId="7FF1ABB0" w:rsidR="00665F6B" w:rsidRPr="00C128ED" w:rsidRDefault="00665F6B" w:rsidP="003C1AF7">
      <w:pPr>
        <w:pStyle w:val="Heading2"/>
      </w:pPr>
      <w:bookmarkStart w:id="4" w:name="_Toc233140389"/>
      <w:r w:rsidRPr="00C128ED">
        <w:t xml:space="preserve">2.1 Problem </w:t>
      </w:r>
      <w:r w:rsidRPr="00234BFE">
        <w:t>Framing</w:t>
      </w:r>
      <w:r w:rsidRPr="00C128ED">
        <w:t xml:space="preserve"> in the Literature</w:t>
      </w:r>
      <w:bookmarkEnd w:id="4"/>
      <w:r w:rsidRPr="00C128ED">
        <w:t xml:space="preserve"> </w:t>
      </w:r>
    </w:p>
    <w:p w14:paraId="527CB07D" w14:textId="77777777" w:rsidR="00665F6B" w:rsidRPr="00C128ED" w:rsidRDefault="00665F6B" w:rsidP="000341B8">
      <w:pPr>
        <w:spacing w:line="360" w:lineRule="auto"/>
        <w:jc w:val="both"/>
        <w:rPr>
          <w:rFonts w:ascii="Arial" w:hAnsi="Arial" w:cs="Arial"/>
          <w:sz w:val="24"/>
          <w:szCs w:val="24"/>
        </w:rPr>
      </w:pPr>
      <w:r w:rsidRPr="00C128ED">
        <w:rPr>
          <w:rFonts w:ascii="Arial" w:hAnsi="Arial" w:cs="Arial"/>
          <w:sz w:val="24"/>
          <w:szCs w:val="24"/>
        </w:rPr>
        <w:t xml:space="preserve">Predictive maintenance problems are typically framed as supervised binary classification: predicting whether equipment will fail within a specified period based on recent sensor readings [3]. An alternative, Remaining Useful Life prediction, yields richer planning information but requires substantially larger volumes of accurately labelled data and is harder to implement reliably. </w:t>
      </w:r>
    </w:p>
    <w:p w14:paraId="476F9AD4" w14:textId="77777777" w:rsidR="00665F6B" w:rsidRPr="00C128ED" w:rsidRDefault="00665F6B" w:rsidP="000341B8">
      <w:pPr>
        <w:spacing w:line="360" w:lineRule="auto"/>
        <w:jc w:val="both"/>
        <w:rPr>
          <w:rFonts w:ascii="Arial" w:hAnsi="Arial" w:cs="Arial"/>
          <w:sz w:val="24"/>
          <w:szCs w:val="24"/>
        </w:rPr>
      </w:pPr>
    </w:p>
    <w:p w14:paraId="1B04A84E" w14:textId="1CB96EF6" w:rsidR="00524CB5" w:rsidRPr="00524CB5" w:rsidRDefault="00665F6B" w:rsidP="00524CB5">
      <w:pPr>
        <w:spacing w:line="360" w:lineRule="auto"/>
        <w:jc w:val="both"/>
        <w:rPr>
          <w:rFonts w:ascii="Arial" w:hAnsi="Arial" w:cs="Arial"/>
          <w:sz w:val="24"/>
          <w:szCs w:val="24"/>
        </w:rPr>
      </w:pPr>
      <w:r w:rsidRPr="00C128ED">
        <w:rPr>
          <w:rFonts w:ascii="Arial" w:hAnsi="Arial" w:cs="Arial"/>
          <w:sz w:val="24"/>
          <w:szCs w:val="24"/>
        </w:rPr>
        <w:t xml:space="preserve">For organisations with limited historical failure data - a description matching the company considered here, where failure records remain under development - binary classification is more practical [4], consistent with the data acquisition stage of ISO 17359, which positions early fault detection as the central objective of any condition-monitoring programme [2]. </w:t>
      </w:r>
    </w:p>
    <w:p w14:paraId="2AC95B59" w14:textId="77777777" w:rsidR="00CE173B" w:rsidRDefault="00CE173B" w:rsidP="00CE173B"/>
    <w:p w14:paraId="0CAFBDEE" w14:textId="45801A4D" w:rsidR="00CE173B" w:rsidRPr="00524CB5" w:rsidRDefault="00665F6B" w:rsidP="00CE173B">
      <w:pPr>
        <w:pStyle w:val="Heading2"/>
      </w:pPr>
      <w:bookmarkStart w:id="5" w:name="_Toc233140390"/>
      <w:r w:rsidRPr="00524CB5">
        <w:t>2.2 Review of Six Peer-Reviewed Studies</w:t>
      </w:r>
      <w:r w:rsidR="00513074">
        <w:t>, W</w:t>
      </w:r>
      <w:r w:rsidR="00CE173B" w:rsidRPr="00524CB5">
        <w:t>hy These Six Studies Were Selected</w:t>
      </w:r>
      <w:bookmarkEnd w:id="5"/>
    </w:p>
    <w:p w14:paraId="4D1617F2" w14:textId="77777777" w:rsidR="00CE173B" w:rsidRPr="00C128ED" w:rsidRDefault="00CE173B" w:rsidP="00CE173B">
      <w:pPr>
        <w:spacing w:line="360" w:lineRule="auto"/>
        <w:jc w:val="both"/>
        <w:rPr>
          <w:rFonts w:ascii="Arial" w:hAnsi="Arial" w:cs="Arial"/>
          <w:sz w:val="24"/>
          <w:szCs w:val="24"/>
        </w:rPr>
      </w:pPr>
      <w:r w:rsidRPr="00524CB5">
        <w:rPr>
          <w:rFonts w:ascii="Arial" w:hAnsi="Arial" w:cs="Arial"/>
          <w:sz w:val="24"/>
          <w:szCs w:val="24"/>
        </w:rPr>
        <w:t xml:space="preserve">The six studies were selected because they provide a balanced and relevant comparison of machine learning approaches used in predictive maintenance. They cover a range of industrial sectors, including semiconductor manufacturing, gas turbines, CNC machining, bearing fault detection, wind energy, and oil and gas, allowing findings to be compared across different operational environments. The studies also evaluate the main algorithms considered in this report, including Random Forest, XGBoost, Support Vector Machine, and Isolation Forest. Importantly, they examine the three key criteria identified in the project brief: predictive accuracy, </w:t>
      </w:r>
      <w:r w:rsidRPr="00524CB5">
        <w:rPr>
          <w:rFonts w:ascii="Arial" w:hAnsi="Arial" w:cs="Arial"/>
          <w:sz w:val="24"/>
          <w:szCs w:val="24"/>
        </w:rPr>
        <w:lastRenderedPageBreak/>
        <w:t>computational efficiency, and model interpretability. Together, these studies provide both supporting and contrasting evidence, enabling a well-justified recommendation rather than relying on a single algorithm or application domain.</w:t>
      </w:r>
    </w:p>
    <w:p w14:paraId="202D80B7" w14:textId="77777777" w:rsidR="00CE173B" w:rsidRPr="00CE173B" w:rsidRDefault="00CE173B" w:rsidP="00CE173B"/>
    <w:p w14:paraId="6EF0FF93" w14:textId="77777777" w:rsidR="00E763E3" w:rsidRDefault="00665F6B" w:rsidP="00234BFE">
      <w:pPr>
        <w:pStyle w:val="Heading3"/>
      </w:pPr>
      <w:bookmarkStart w:id="6" w:name="_Toc233140391"/>
      <w:r w:rsidRPr="00C128ED">
        <w:t>2.2.1 Random Forest for Semiconductor Manufacturing</w:t>
      </w:r>
      <w:bookmarkEnd w:id="6"/>
      <w:r w:rsidRPr="00C128ED">
        <w:t xml:space="preserve"> </w:t>
      </w:r>
    </w:p>
    <w:p w14:paraId="28C4F372" w14:textId="2503918A" w:rsidR="00524CB5" w:rsidRPr="00524CB5" w:rsidRDefault="00665F6B" w:rsidP="00524CB5">
      <w:pPr>
        <w:spacing w:line="360" w:lineRule="auto"/>
        <w:jc w:val="both"/>
        <w:rPr>
          <w:rFonts w:ascii="Arial" w:hAnsi="Arial" w:cs="Arial"/>
          <w:sz w:val="24"/>
          <w:szCs w:val="24"/>
        </w:rPr>
      </w:pPr>
      <w:r w:rsidRPr="00C128ED">
        <w:rPr>
          <w:rFonts w:ascii="Arial" w:hAnsi="Arial" w:cs="Arial"/>
          <w:sz w:val="24"/>
          <w:szCs w:val="24"/>
        </w:rPr>
        <w:t>Susto et al. applied Random Forest to predict wafer defects in semiconductor manufacturing using over 500 sensor measurements per wafer [5]. Random Forest was chosen for handling large numbers of input variables; severe class imbalance was addressed via SMOTE, improving Recall from 0.71 to 0.93. Random Forest's feature importance let engineers identify which measurements drove each prediction - directly matching this company's need for engineers to trust model output [5]</w:t>
      </w:r>
      <w:r w:rsidR="000A168C">
        <w:rPr>
          <w:rFonts w:ascii="Arial" w:hAnsi="Arial" w:cs="Arial"/>
          <w:sz w:val="24"/>
          <w:szCs w:val="24"/>
        </w:rPr>
        <w:t>.</w:t>
      </w:r>
    </w:p>
    <w:p w14:paraId="386CC57E" w14:textId="467F9D5E" w:rsidR="00111759" w:rsidRPr="00C128ED" w:rsidRDefault="00111759" w:rsidP="000341B8">
      <w:pPr>
        <w:pStyle w:val="Heading3"/>
        <w:spacing w:line="360" w:lineRule="auto"/>
        <w:jc w:val="both"/>
        <w:rPr>
          <w:rFonts w:cs="Arial"/>
        </w:rPr>
      </w:pPr>
      <w:bookmarkStart w:id="7" w:name="_Toc233140392"/>
      <w:r w:rsidRPr="00C128ED">
        <w:rPr>
          <w:rFonts w:cs="Arial"/>
        </w:rPr>
        <w:t>2.2.2 Random Forest for Gas Turbine Monitoring</w:t>
      </w:r>
      <w:bookmarkEnd w:id="7"/>
    </w:p>
    <w:p w14:paraId="506EC101" w14:textId="14F31EF2" w:rsidR="00111759" w:rsidRPr="00C128ED" w:rsidRDefault="00111759" w:rsidP="000341B8">
      <w:pPr>
        <w:spacing w:line="360" w:lineRule="auto"/>
        <w:jc w:val="both"/>
        <w:rPr>
          <w:rFonts w:ascii="Arial" w:hAnsi="Arial" w:cs="Arial"/>
          <w:sz w:val="24"/>
          <w:szCs w:val="24"/>
        </w:rPr>
      </w:pPr>
      <w:r w:rsidRPr="00C128ED">
        <w:rPr>
          <w:rFonts w:ascii="Arial" w:hAnsi="Arial" w:cs="Arial"/>
          <w:sz w:val="24"/>
          <w:szCs w:val="24"/>
        </w:rPr>
        <w:t>Korvesis et al. applied Random Forest to gas turbine sensor data - temperature, pressure, vibration - closely matching this company's sensor types [6]. The model achieved ROC-AUC of 0.94 and reduced downtime by 36%. Random Forest was selected because SHAP interpretability let engineers see which readings drove each prediction; the authors state engineers would not act on predictions without this - the most directly transferable finding to the present case [6].</w:t>
      </w:r>
    </w:p>
    <w:p w14:paraId="1CBB9EF6" w14:textId="64CE10FE" w:rsidR="00111759" w:rsidRPr="00C128ED" w:rsidRDefault="00111759" w:rsidP="000341B8">
      <w:pPr>
        <w:pStyle w:val="Heading3"/>
        <w:spacing w:line="360" w:lineRule="auto"/>
        <w:jc w:val="both"/>
        <w:rPr>
          <w:rFonts w:cs="Arial"/>
        </w:rPr>
      </w:pPr>
      <w:bookmarkStart w:id="8" w:name="_Toc233140393"/>
      <w:r w:rsidRPr="00C128ED">
        <w:rPr>
          <w:rFonts w:cs="Arial"/>
        </w:rPr>
        <w:t>2.2.3 XGBoost for CNC Machining</w:t>
      </w:r>
      <w:bookmarkEnd w:id="8"/>
      <w:r w:rsidRPr="00C128ED">
        <w:rPr>
          <w:rFonts w:cs="Arial"/>
        </w:rPr>
        <w:t xml:space="preserve"> </w:t>
      </w:r>
    </w:p>
    <w:p w14:paraId="1FBCCEB7" w14:textId="4DF6EC26" w:rsidR="00111759" w:rsidRPr="00C128ED" w:rsidRDefault="00111759" w:rsidP="000341B8">
      <w:pPr>
        <w:spacing w:line="360" w:lineRule="auto"/>
        <w:jc w:val="both"/>
        <w:rPr>
          <w:rFonts w:ascii="Arial" w:hAnsi="Arial" w:cs="Arial"/>
          <w:sz w:val="24"/>
          <w:szCs w:val="24"/>
        </w:rPr>
      </w:pPr>
      <w:r w:rsidRPr="00C128ED">
        <w:rPr>
          <w:rFonts w:ascii="Arial" w:hAnsi="Arial" w:cs="Arial"/>
          <w:sz w:val="24"/>
          <w:szCs w:val="24"/>
        </w:rPr>
        <w:t>Yang et al. used XGBoost to predict tool wear and bearing failure in CNC machining, achieving the highest accuracy among the five converging studies at ROC-AUC over 0.96 [7]. However, this required extensive hyperparameter tuning and a dedicated analytics team - a resourcing context th</w:t>
      </w:r>
      <w:r w:rsidR="00DA6C0D">
        <w:rPr>
          <w:rFonts w:ascii="Arial" w:hAnsi="Arial" w:cs="Arial"/>
          <w:sz w:val="24"/>
          <w:szCs w:val="24"/>
        </w:rPr>
        <w:t>i</w:t>
      </w:r>
      <w:r w:rsidRPr="00C128ED">
        <w:rPr>
          <w:rFonts w:ascii="Arial" w:hAnsi="Arial" w:cs="Arial"/>
          <w:sz w:val="24"/>
          <w:szCs w:val="24"/>
        </w:rPr>
        <w:t>s</w:t>
      </w:r>
      <w:r w:rsidR="006A1B7C">
        <w:rPr>
          <w:rFonts w:ascii="Arial" w:hAnsi="Arial" w:cs="Arial"/>
          <w:sz w:val="24"/>
          <w:szCs w:val="24"/>
        </w:rPr>
        <w:t xml:space="preserve"> </w:t>
      </w:r>
      <w:r w:rsidRPr="00C128ED">
        <w:rPr>
          <w:rFonts w:ascii="Arial" w:hAnsi="Arial" w:cs="Arial"/>
          <w:sz w:val="24"/>
          <w:szCs w:val="24"/>
        </w:rPr>
        <w:t>brief states the company lacks. The conditions justifying XGBoost here therefore do not hold.</w:t>
      </w:r>
    </w:p>
    <w:p w14:paraId="6B1C4522" w14:textId="77777777" w:rsidR="009B7184" w:rsidRPr="00C128ED" w:rsidRDefault="00111759" w:rsidP="003C1AF7">
      <w:pPr>
        <w:pStyle w:val="Heading2"/>
      </w:pPr>
      <w:bookmarkStart w:id="9" w:name="_Toc233140394"/>
      <w:r w:rsidRPr="00C128ED">
        <w:t>2.2.4 Comparing Support Vector Machine and Random Forest for Bearing Fault Detection</w:t>
      </w:r>
      <w:bookmarkEnd w:id="9"/>
      <w:r w:rsidRPr="00C128ED">
        <w:t xml:space="preserve"> </w:t>
      </w:r>
    </w:p>
    <w:p w14:paraId="71618AC4" w14:textId="4861BE7A" w:rsidR="00111759" w:rsidRDefault="00111759" w:rsidP="000341B8">
      <w:pPr>
        <w:spacing w:line="360" w:lineRule="auto"/>
        <w:jc w:val="both"/>
        <w:rPr>
          <w:rFonts w:ascii="Arial" w:hAnsi="Arial" w:cs="Arial"/>
          <w:sz w:val="24"/>
          <w:szCs w:val="24"/>
        </w:rPr>
      </w:pPr>
      <w:r w:rsidRPr="00C128ED">
        <w:rPr>
          <w:rFonts w:ascii="Arial" w:hAnsi="Arial" w:cs="Arial"/>
          <w:sz w:val="24"/>
          <w:szCs w:val="24"/>
        </w:rPr>
        <w:t xml:space="preserve">Cioch et al. directly compared SVM, Random Forest, k-Nearest Neighbours, and Naive Bayes on the Case Western Reserve University bearing dataset [8]. SVM achieved the highest accuracy at 97.8% versus 95.3% for Random Forest, yet the authors recommended Random Forest because SVM's latency and tuning sensitivity made it impractical on constrained hardware </w:t>
      </w:r>
      <w:r w:rsidR="009B7184" w:rsidRPr="00C128ED">
        <w:rPr>
          <w:rFonts w:ascii="Arial" w:hAnsi="Arial" w:cs="Arial"/>
          <w:sz w:val="24"/>
          <w:szCs w:val="24"/>
        </w:rPr>
        <w:t>-</w:t>
      </w:r>
      <w:r w:rsidRPr="00C128ED">
        <w:rPr>
          <w:rFonts w:ascii="Arial" w:hAnsi="Arial" w:cs="Arial"/>
          <w:sz w:val="24"/>
          <w:szCs w:val="24"/>
        </w:rPr>
        <w:t xml:space="preserve"> the same constraint specified here. This </w:t>
      </w:r>
      <w:r w:rsidRPr="00C128ED">
        <w:rPr>
          <w:rFonts w:ascii="Arial" w:hAnsi="Arial" w:cs="Arial"/>
          <w:sz w:val="24"/>
          <w:szCs w:val="24"/>
        </w:rPr>
        <w:lastRenderedPageBreak/>
        <w:t>is direct evidence that the highest-accuracy algorithm is not automatically the correct recommendation.</w:t>
      </w:r>
    </w:p>
    <w:p w14:paraId="232440EA" w14:textId="77777777" w:rsidR="00F06498" w:rsidRPr="00C128ED" w:rsidRDefault="00F06498" w:rsidP="000341B8">
      <w:pPr>
        <w:spacing w:line="360" w:lineRule="auto"/>
        <w:jc w:val="both"/>
        <w:rPr>
          <w:rFonts w:ascii="Arial" w:hAnsi="Arial" w:cs="Arial"/>
          <w:sz w:val="24"/>
          <w:szCs w:val="24"/>
        </w:rPr>
      </w:pPr>
    </w:p>
    <w:p w14:paraId="76B71481" w14:textId="4DDBAA37" w:rsidR="009B7184" w:rsidRPr="00C128ED" w:rsidRDefault="009B7184" w:rsidP="000341B8">
      <w:pPr>
        <w:spacing w:line="360" w:lineRule="auto"/>
        <w:jc w:val="both"/>
        <w:rPr>
          <w:rFonts w:ascii="Arial" w:hAnsi="Arial" w:cs="Arial"/>
          <w:sz w:val="24"/>
          <w:szCs w:val="24"/>
        </w:rPr>
      </w:pPr>
      <w:bookmarkStart w:id="10" w:name="_Toc233140395"/>
      <w:r w:rsidRPr="00C128ED">
        <w:rPr>
          <w:rStyle w:val="Heading3Char"/>
          <w:rFonts w:cs="Arial"/>
        </w:rPr>
        <w:t>2.2.5 Random Forest and Isolation Forest Hybrid for Wind Turbine Monitoring</w:t>
      </w:r>
      <w:bookmarkEnd w:id="10"/>
      <w:r w:rsidRPr="00C128ED">
        <w:rPr>
          <w:rStyle w:val="Heading3Char"/>
          <w:rFonts w:cs="Arial"/>
        </w:rPr>
        <w:t xml:space="preserve"> </w:t>
      </w:r>
      <w:r w:rsidRPr="00C128ED">
        <w:rPr>
          <w:rFonts w:ascii="Arial" w:hAnsi="Arial" w:cs="Arial"/>
          <w:sz w:val="24"/>
          <w:szCs w:val="24"/>
        </w:rPr>
        <w:t xml:space="preserve">Engbers et al. combined Random Forest with an unsupervised Isolation Forest to monitor wind turbine gearboxes [9]. The hybrid was chosen because historical failure labels for newer turbines were sparse; Isolation Forest flagged novel fault types before they appeared in labelled data, achieving F1-Score of 0.89 and detecting 83% of previously unseen faults - relevant if this company's own failure record remains sparse, revisited in Section 4.4. </w:t>
      </w:r>
    </w:p>
    <w:p w14:paraId="6B15C8CB" w14:textId="26BC1D27" w:rsidR="009B7184" w:rsidRPr="00C128ED" w:rsidRDefault="009B7184" w:rsidP="000341B8">
      <w:pPr>
        <w:pStyle w:val="Heading3"/>
        <w:spacing w:line="360" w:lineRule="auto"/>
        <w:jc w:val="both"/>
        <w:rPr>
          <w:rFonts w:cs="Arial"/>
        </w:rPr>
      </w:pPr>
      <w:bookmarkStart w:id="11" w:name="_Toc233140396"/>
      <w:r w:rsidRPr="00C128ED">
        <w:rPr>
          <w:rFonts w:cs="Arial"/>
        </w:rPr>
        <w:t>2.2.6 A Conflicting Finding: XGBoost for Oil and Gas Asset Maintenance</w:t>
      </w:r>
      <w:bookmarkEnd w:id="11"/>
    </w:p>
    <w:p w14:paraId="6F1EAE00" w14:textId="106E8207" w:rsidR="00CF4317" w:rsidRPr="00C128ED" w:rsidRDefault="009B7184" w:rsidP="000341B8">
      <w:pPr>
        <w:spacing w:line="360" w:lineRule="auto"/>
        <w:jc w:val="both"/>
        <w:rPr>
          <w:rFonts w:ascii="Arial" w:hAnsi="Arial" w:cs="Arial"/>
          <w:sz w:val="24"/>
          <w:szCs w:val="24"/>
        </w:rPr>
      </w:pPr>
      <w:r w:rsidRPr="00C128ED">
        <w:rPr>
          <w:rFonts w:ascii="Arial" w:hAnsi="Arial" w:cs="Arial"/>
          <w:sz w:val="24"/>
          <w:szCs w:val="24"/>
        </w:rPr>
        <w:t>Aziz et al. present a direct counterexample. Predicting asset failure on oil and gas platforms, XGBoost achieved a 6.43% accuracy increase over Random Forest, with the authors recommending XGBoost as superior [10]. Taken alone, this would appear to undermine this report's recommendation. However, the operating context does not transfer here. Oil and gas platforms are capital-intensive operations where a single failure can cost millions, justifying the dedicated analytics resourcing XGBoost demands - a profile absent from this brief. Neither this study nor Yang et al.'s reports interpretability as a requirement, whereas engineer trust is central here. The conflict reflects context-dependence, not a flaw in the consensus: Aziz et al.'s finding holds for high-stakes, well-resourced environments, while Cioch et al.'s lesson - that the most accurate algorithm is not always the most deployable - is the more transferable one here [8], [10].</w:t>
      </w:r>
    </w:p>
    <w:p w14:paraId="14547AE6" w14:textId="77777777" w:rsidR="00CF4317" w:rsidRPr="00C128ED" w:rsidRDefault="00CF4317" w:rsidP="003D4CCE"/>
    <w:p w14:paraId="19E1A175" w14:textId="77777777" w:rsidR="00CF4317" w:rsidRPr="00C128ED" w:rsidRDefault="00CF4317" w:rsidP="003C1AF7">
      <w:pPr>
        <w:pStyle w:val="Heading2"/>
      </w:pPr>
      <w:bookmarkStart w:id="12" w:name="_Toc233140397"/>
      <w:r w:rsidRPr="00C128ED">
        <w:t>2.3 Differences Between the Algorithms Reviewed</w:t>
      </w:r>
      <w:bookmarkEnd w:id="12"/>
      <w:r w:rsidRPr="00C128ED">
        <w:t xml:space="preserve"> </w:t>
      </w:r>
    </w:p>
    <w:p w14:paraId="582EB41A" w14:textId="63CB902B" w:rsidR="00CF4317" w:rsidRPr="00C128ED" w:rsidRDefault="00CF4317" w:rsidP="000341B8">
      <w:pPr>
        <w:spacing w:line="360" w:lineRule="auto"/>
        <w:jc w:val="both"/>
        <w:rPr>
          <w:rFonts w:ascii="Arial" w:hAnsi="Arial" w:cs="Arial"/>
          <w:sz w:val="24"/>
          <w:szCs w:val="24"/>
        </w:rPr>
      </w:pPr>
      <w:r w:rsidRPr="00C128ED">
        <w:rPr>
          <w:rFonts w:ascii="Arial" w:hAnsi="Arial" w:cs="Arial"/>
          <w:sz w:val="24"/>
          <w:szCs w:val="24"/>
        </w:rPr>
        <w:t xml:space="preserve">The six studies use different algorithms, each with distinct strengths and limitations. Logistic Regression and Decision Trees are often used as baselines [4]. Logistic Regression is simple and interpretable but struggles with complex sensor relationships. A single Decision Tree models non-linear patterns but overfits noisy sensor data. Random Forest improves on a single tree by combining many trees, reducing overfitting and providing feature importance information [5], [6]. XGBoost also uses multiple trees but builds them sequentially, each correcting prior errors; this often improves accuracy, as both Yang et al. and Aziz et al. demonstrate [7], [10], but </w:t>
      </w:r>
      <w:r w:rsidRPr="00C128ED">
        <w:rPr>
          <w:rFonts w:ascii="Arial" w:hAnsi="Arial" w:cs="Arial"/>
          <w:sz w:val="24"/>
          <w:szCs w:val="24"/>
        </w:rPr>
        <w:lastRenderedPageBreak/>
        <w:t>requires more resources and tuning - a trade-off this report treats as decisive given the unavailable resourcing</w:t>
      </w:r>
      <w:r w:rsidR="00F44896">
        <w:rPr>
          <w:rFonts w:ascii="Arial" w:hAnsi="Arial" w:cs="Arial"/>
          <w:sz w:val="24"/>
          <w:szCs w:val="24"/>
        </w:rPr>
        <w:t>.</w:t>
      </w:r>
    </w:p>
    <w:p w14:paraId="0A351EA0" w14:textId="77777777" w:rsidR="00CF4317" w:rsidRPr="00C128ED" w:rsidRDefault="00CF4317" w:rsidP="000341B8">
      <w:pPr>
        <w:spacing w:line="360" w:lineRule="auto"/>
        <w:jc w:val="both"/>
        <w:rPr>
          <w:rFonts w:ascii="Arial" w:hAnsi="Arial" w:cs="Arial"/>
          <w:sz w:val="24"/>
          <w:szCs w:val="24"/>
        </w:rPr>
      </w:pPr>
    </w:p>
    <w:p w14:paraId="652375D0" w14:textId="77777777" w:rsidR="00CF4317" w:rsidRPr="00C128ED" w:rsidRDefault="00CF4317" w:rsidP="000341B8">
      <w:pPr>
        <w:spacing w:line="360" w:lineRule="auto"/>
        <w:jc w:val="both"/>
        <w:rPr>
          <w:rFonts w:ascii="Arial" w:hAnsi="Arial" w:cs="Arial"/>
          <w:sz w:val="24"/>
          <w:szCs w:val="24"/>
        </w:rPr>
      </w:pPr>
      <w:r w:rsidRPr="00C128ED">
        <w:rPr>
          <w:rFonts w:ascii="Arial" w:hAnsi="Arial" w:cs="Arial"/>
          <w:sz w:val="24"/>
          <w:szCs w:val="24"/>
        </w:rPr>
        <w:t xml:space="preserve">SVM creates a boundary separating failure and non-failure cases; Cioch et al. found it requires more processing power, becoming less practical for real-time use [8]. Isolation Forest, an anomaly detection method requiring no labelled failure data, was used by Engbers et al. alongside Random Forest to detect previously unseen faults [9]. </w:t>
      </w:r>
    </w:p>
    <w:p w14:paraId="68E9B738" w14:textId="77777777" w:rsidR="00CF4317" w:rsidRPr="00C128ED" w:rsidRDefault="00CF4317" w:rsidP="000341B8">
      <w:pPr>
        <w:spacing w:line="360" w:lineRule="auto"/>
        <w:jc w:val="both"/>
        <w:rPr>
          <w:rFonts w:ascii="Arial" w:hAnsi="Arial" w:cs="Arial"/>
          <w:sz w:val="24"/>
          <w:szCs w:val="24"/>
        </w:rPr>
      </w:pPr>
    </w:p>
    <w:p w14:paraId="3330CFA5" w14:textId="70DFBDA8" w:rsidR="00CF4317" w:rsidRPr="00C128ED" w:rsidRDefault="00CF4317" w:rsidP="000341B8">
      <w:pPr>
        <w:spacing w:line="360" w:lineRule="auto"/>
        <w:jc w:val="both"/>
        <w:rPr>
          <w:rFonts w:ascii="Arial" w:hAnsi="Arial" w:cs="Arial"/>
          <w:sz w:val="24"/>
          <w:szCs w:val="24"/>
        </w:rPr>
      </w:pPr>
      <w:r w:rsidRPr="00C128ED">
        <w:rPr>
          <w:rFonts w:ascii="Arial" w:hAnsi="Arial" w:cs="Arial"/>
          <w:sz w:val="24"/>
          <w:szCs w:val="24"/>
        </w:rPr>
        <w:t xml:space="preserve">Overall, while XGBoost and SVM can achieve higher accuracy under certain conditions, Random Forest offers the best balance of accuracy, interpretability, efficiency, and </w:t>
      </w:r>
      <w:r w:rsidR="00AC7680">
        <w:rPr>
          <w:rFonts w:ascii="Arial" w:hAnsi="Arial" w:cs="Arial"/>
          <w:sz w:val="24"/>
          <w:szCs w:val="24"/>
        </w:rPr>
        <w:t>deployability</w:t>
      </w:r>
      <w:r w:rsidRPr="00C128ED">
        <w:rPr>
          <w:rFonts w:ascii="Arial" w:hAnsi="Arial" w:cs="Arial"/>
          <w:sz w:val="24"/>
          <w:szCs w:val="24"/>
        </w:rPr>
        <w:t xml:space="preserve"> for this report's context - a conclusion that holds even accounting for the conflicting evidence in Section 2.2.6. </w:t>
      </w:r>
    </w:p>
    <w:p w14:paraId="3761117A" w14:textId="77777777" w:rsidR="00CF4317" w:rsidRPr="00C128ED" w:rsidRDefault="00CF4317" w:rsidP="000341B8">
      <w:pPr>
        <w:spacing w:line="360" w:lineRule="auto"/>
        <w:jc w:val="both"/>
        <w:rPr>
          <w:rFonts w:ascii="Arial" w:hAnsi="Arial" w:cs="Arial"/>
          <w:sz w:val="24"/>
          <w:szCs w:val="24"/>
        </w:rPr>
      </w:pPr>
    </w:p>
    <w:p w14:paraId="04478068" w14:textId="72F2DBA4" w:rsidR="00CF4317" w:rsidRPr="00C128ED" w:rsidRDefault="00CF4317" w:rsidP="000341B8">
      <w:pPr>
        <w:spacing w:line="360" w:lineRule="auto"/>
        <w:jc w:val="both"/>
        <w:rPr>
          <w:rFonts w:ascii="Arial" w:hAnsi="Arial" w:cs="Arial"/>
          <w:sz w:val="24"/>
          <w:szCs w:val="24"/>
        </w:rPr>
      </w:pPr>
      <w:r w:rsidRPr="00C128ED">
        <w:rPr>
          <w:rFonts w:ascii="Arial" w:hAnsi="Arial" w:cs="Arial"/>
          <w:sz w:val="24"/>
          <w:szCs w:val="24"/>
        </w:rPr>
        <w:t>2.4 Visual Synthesis of the Reviewed Evidence To provide a clearer comparison of the studies reviewed; several visualisations are presented. Figure 1 compares the predictive performance of the different algorithms by showing their reported Receiver Operating Characteristic Area Under the Curve (ROC-AUC) scores alongside industry benchmark values.</w:t>
      </w:r>
    </w:p>
    <w:p w14:paraId="20111901" w14:textId="6375E2E1" w:rsidR="0015187D" w:rsidRPr="00C128ED" w:rsidRDefault="0015187D" w:rsidP="000341B8">
      <w:pPr>
        <w:spacing w:line="360" w:lineRule="auto"/>
        <w:jc w:val="both"/>
        <w:rPr>
          <w:rFonts w:ascii="Arial" w:hAnsi="Arial" w:cs="Arial"/>
          <w:sz w:val="24"/>
          <w:szCs w:val="24"/>
        </w:rPr>
      </w:pPr>
    </w:p>
    <w:p w14:paraId="4BBE7677" w14:textId="3C8DAA9B" w:rsidR="0015187D" w:rsidRPr="00C128ED" w:rsidRDefault="00280D41" w:rsidP="000341B8">
      <w:pPr>
        <w:spacing w:line="360" w:lineRule="auto"/>
        <w:jc w:val="both"/>
        <w:rPr>
          <w:rFonts w:ascii="Arial" w:hAnsi="Arial" w:cs="Arial"/>
          <w:sz w:val="24"/>
          <w:szCs w:val="24"/>
        </w:rPr>
      </w:pPr>
      <w:r w:rsidRPr="00280D41">
        <w:rPr>
          <w:rFonts w:ascii="Arial" w:hAnsi="Arial" w:cs="Arial"/>
          <w:noProof/>
          <w:sz w:val="24"/>
          <w:szCs w:val="24"/>
        </w:rPr>
        <w:drawing>
          <wp:anchor distT="0" distB="0" distL="114300" distR="114300" simplePos="0" relativeHeight="251696128" behindDoc="0" locked="0" layoutInCell="1" allowOverlap="1" wp14:anchorId="28BB4E14" wp14:editId="661DED4C">
            <wp:simplePos x="0" y="0"/>
            <wp:positionH relativeFrom="margin">
              <wp:posOffset>384839</wp:posOffset>
            </wp:positionH>
            <wp:positionV relativeFrom="paragraph">
              <wp:posOffset>7103</wp:posOffset>
            </wp:positionV>
            <wp:extent cx="4791740" cy="2377289"/>
            <wp:effectExtent l="0" t="0" r="0" b="4445"/>
            <wp:wrapSquare wrapText="bothSides"/>
            <wp:docPr id="742556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556399" name=""/>
                    <pic:cNvPicPr/>
                  </pic:nvPicPr>
                  <pic:blipFill>
                    <a:blip r:embed="rId9">
                      <a:extLst>
                        <a:ext uri="{28A0092B-C50C-407E-A947-70E740481C1C}">
                          <a14:useLocalDpi xmlns:a14="http://schemas.microsoft.com/office/drawing/2010/main" val="0"/>
                        </a:ext>
                      </a:extLst>
                    </a:blip>
                    <a:stretch>
                      <a:fillRect/>
                    </a:stretch>
                  </pic:blipFill>
                  <pic:spPr>
                    <a:xfrm>
                      <a:off x="0" y="0"/>
                      <a:ext cx="4791740" cy="2377289"/>
                    </a:xfrm>
                    <a:prstGeom prst="rect">
                      <a:avLst/>
                    </a:prstGeom>
                  </pic:spPr>
                </pic:pic>
              </a:graphicData>
            </a:graphic>
          </wp:anchor>
        </w:drawing>
      </w:r>
    </w:p>
    <w:p w14:paraId="244D6C67" w14:textId="12FC4E40" w:rsidR="0015187D" w:rsidRPr="00C128ED" w:rsidRDefault="0015187D" w:rsidP="000341B8">
      <w:pPr>
        <w:spacing w:line="360" w:lineRule="auto"/>
        <w:jc w:val="both"/>
        <w:rPr>
          <w:rFonts w:ascii="Arial" w:hAnsi="Arial" w:cs="Arial"/>
          <w:sz w:val="24"/>
          <w:szCs w:val="24"/>
        </w:rPr>
      </w:pPr>
    </w:p>
    <w:p w14:paraId="5F1BC74F" w14:textId="6CE57A32" w:rsidR="0015187D" w:rsidRPr="00C128ED" w:rsidRDefault="0015187D" w:rsidP="000341B8">
      <w:pPr>
        <w:spacing w:line="360" w:lineRule="auto"/>
        <w:jc w:val="both"/>
        <w:rPr>
          <w:rFonts w:ascii="Arial" w:hAnsi="Arial" w:cs="Arial"/>
          <w:sz w:val="24"/>
          <w:szCs w:val="24"/>
        </w:rPr>
      </w:pPr>
    </w:p>
    <w:p w14:paraId="2275E8F1" w14:textId="0221692E" w:rsidR="0015187D" w:rsidRPr="00C128ED" w:rsidRDefault="0015187D" w:rsidP="000341B8">
      <w:pPr>
        <w:keepNext/>
        <w:spacing w:line="360" w:lineRule="auto"/>
        <w:jc w:val="both"/>
        <w:rPr>
          <w:rFonts w:ascii="Arial" w:hAnsi="Arial" w:cs="Arial"/>
        </w:rPr>
      </w:pPr>
    </w:p>
    <w:p w14:paraId="5BB566B7" w14:textId="4A9A9A41" w:rsidR="0015187D" w:rsidRPr="00C128ED" w:rsidRDefault="0015187D" w:rsidP="000341B8">
      <w:pPr>
        <w:pStyle w:val="Caption"/>
        <w:spacing w:line="360" w:lineRule="auto"/>
        <w:jc w:val="both"/>
        <w:rPr>
          <w:rFonts w:ascii="Arial" w:hAnsi="Arial" w:cs="Arial"/>
        </w:rPr>
      </w:pPr>
    </w:p>
    <w:p w14:paraId="66B1C4FC" w14:textId="77777777" w:rsidR="00AE66C5" w:rsidRDefault="00AE66C5" w:rsidP="000341B8">
      <w:pPr>
        <w:pStyle w:val="Caption"/>
        <w:spacing w:line="360" w:lineRule="auto"/>
        <w:jc w:val="both"/>
        <w:rPr>
          <w:rFonts w:ascii="Arial" w:hAnsi="Arial" w:cs="Arial"/>
        </w:rPr>
      </w:pPr>
    </w:p>
    <w:p w14:paraId="1ED9692F" w14:textId="77777777" w:rsidR="00AE66C5" w:rsidRDefault="00AE66C5" w:rsidP="000341B8">
      <w:pPr>
        <w:pStyle w:val="Caption"/>
        <w:spacing w:line="360" w:lineRule="auto"/>
        <w:jc w:val="both"/>
        <w:rPr>
          <w:rFonts w:ascii="Arial" w:hAnsi="Arial" w:cs="Arial"/>
        </w:rPr>
      </w:pPr>
    </w:p>
    <w:p w14:paraId="76DEEEA9" w14:textId="77777777" w:rsidR="00AE66C5" w:rsidRDefault="00AE66C5" w:rsidP="000341B8">
      <w:pPr>
        <w:pStyle w:val="Caption"/>
        <w:spacing w:line="360" w:lineRule="auto"/>
        <w:jc w:val="both"/>
        <w:rPr>
          <w:rFonts w:ascii="Arial" w:hAnsi="Arial" w:cs="Arial"/>
        </w:rPr>
      </w:pPr>
    </w:p>
    <w:p w14:paraId="23EA524C" w14:textId="77777777" w:rsidR="00AE66C5" w:rsidRDefault="00AE66C5" w:rsidP="000341B8">
      <w:pPr>
        <w:pStyle w:val="Caption"/>
        <w:spacing w:line="360" w:lineRule="auto"/>
        <w:jc w:val="both"/>
        <w:rPr>
          <w:rFonts w:ascii="Arial" w:hAnsi="Arial" w:cs="Arial"/>
        </w:rPr>
      </w:pPr>
    </w:p>
    <w:p w14:paraId="17803339" w14:textId="6F63FEAE" w:rsidR="0015187D" w:rsidRPr="00C128ED" w:rsidRDefault="0015187D" w:rsidP="00AE66C5">
      <w:pPr>
        <w:pStyle w:val="Caption"/>
        <w:spacing w:line="360" w:lineRule="auto"/>
        <w:jc w:val="center"/>
        <w:rPr>
          <w:rFonts w:ascii="Arial" w:hAnsi="Arial" w:cs="Arial"/>
        </w:rPr>
      </w:pPr>
      <w:r w:rsidRPr="00C128ED">
        <w:rPr>
          <w:rFonts w:ascii="Arial" w:hAnsi="Arial" w:cs="Arial"/>
        </w:rPr>
        <w:t>Figure 1: Average ROC-AUC performance of traditional ML algorithms across industrial PdM benchmarks.</w:t>
      </w:r>
    </w:p>
    <w:p w14:paraId="41D81085" w14:textId="77777777" w:rsidR="0015187D" w:rsidRPr="00C128ED" w:rsidRDefault="0015187D" w:rsidP="000341B8">
      <w:pPr>
        <w:spacing w:line="360" w:lineRule="auto"/>
        <w:jc w:val="both"/>
        <w:rPr>
          <w:rFonts w:ascii="Arial" w:hAnsi="Arial" w:cs="Arial"/>
        </w:rPr>
      </w:pPr>
    </w:p>
    <w:p w14:paraId="1ADF1673" w14:textId="379F98EC" w:rsidR="0015187D" w:rsidRPr="00C128ED" w:rsidRDefault="0015187D" w:rsidP="000341B8">
      <w:pPr>
        <w:spacing w:line="360" w:lineRule="auto"/>
        <w:jc w:val="both"/>
        <w:rPr>
          <w:rFonts w:ascii="Arial" w:hAnsi="Arial" w:cs="Arial"/>
          <w:sz w:val="24"/>
          <w:szCs w:val="24"/>
        </w:rPr>
      </w:pPr>
      <w:r w:rsidRPr="00C128ED">
        <w:rPr>
          <w:rFonts w:ascii="Arial" w:hAnsi="Arial" w:cs="Arial"/>
          <w:sz w:val="24"/>
          <w:szCs w:val="24"/>
        </w:rPr>
        <w:lastRenderedPageBreak/>
        <w:t>Figure 2 compares the algorithms across key practical factors discussed in Section 2.3, including predictive accuracy, computational speed, interpretability, ability to handle class imbalance, ease of tuning, and scalability. This provides a broader evaluation than accuracy alone and highlights the strengths and weaknesses of each approach.</w:t>
      </w:r>
    </w:p>
    <w:p w14:paraId="2D955E5E" w14:textId="797C52B5" w:rsidR="00282BFD" w:rsidRPr="00C128ED" w:rsidRDefault="00282BFD" w:rsidP="000341B8">
      <w:pPr>
        <w:spacing w:line="360" w:lineRule="auto"/>
        <w:jc w:val="both"/>
        <w:rPr>
          <w:rFonts w:ascii="Arial" w:hAnsi="Arial" w:cs="Arial"/>
          <w:sz w:val="24"/>
          <w:szCs w:val="24"/>
        </w:rPr>
      </w:pPr>
    </w:p>
    <w:p w14:paraId="024A7B62" w14:textId="7B9C132D" w:rsidR="00282BFD" w:rsidRPr="00C128ED" w:rsidRDefault="00E10775" w:rsidP="000341B8">
      <w:pPr>
        <w:spacing w:line="360" w:lineRule="auto"/>
        <w:jc w:val="both"/>
        <w:rPr>
          <w:rFonts w:ascii="Arial" w:hAnsi="Arial" w:cs="Arial"/>
          <w:sz w:val="24"/>
          <w:szCs w:val="24"/>
        </w:rPr>
      </w:pPr>
      <w:r w:rsidRPr="00C128ED">
        <w:rPr>
          <w:rFonts w:ascii="Arial" w:hAnsi="Arial" w:cs="Arial"/>
          <w:noProof/>
        </w:rPr>
        <mc:AlternateContent>
          <mc:Choice Requires="wps">
            <w:drawing>
              <wp:anchor distT="0" distB="0" distL="114300" distR="114300" simplePos="0" relativeHeight="251665408" behindDoc="0" locked="0" layoutInCell="1" allowOverlap="1" wp14:anchorId="07E08537" wp14:editId="5B8D68BB">
                <wp:simplePos x="0" y="0"/>
                <wp:positionH relativeFrom="margin">
                  <wp:posOffset>122330</wp:posOffset>
                </wp:positionH>
                <wp:positionV relativeFrom="paragraph">
                  <wp:posOffset>3413850</wp:posOffset>
                </wp:positionV>
                <wp:extent cx="5429250" cy="635"/>
                <wp:effectExtent l="0" t="0" r="0" b="0"/>
                <wp:wrapSquare wrapText="bothSides"/>
                <wp:docPr id="1242519542" name="Text Box 1"/>
                <wp:cNvGraphicFramePr/>
                <a:graphic xmlns:a="http://schemas.openxmlformats.org/drawingml/2006/main">
                  <a:graphicData uri="http://schemas.microsoft.com/office/word/2010/wordprocessingShape">
                    <wps:wsp>
                      <wps:cNvSpPr txBox="1"/>
                      <wps:spPr>
                        <a:xfrm>
                          <a:off x="0" y="0"/>
                          <a:ext cx="5429250" cy="635"/>
                        </a:xfrm>
                        <a:prstGeom prst="rect">
                          <a:avLst/>
                        </a:prstGeom>
                        <a:solidFill>
                          <a:prstClr val="white"/>
                        </a:solidFill>
                        <a:ln>
                          <a:noFill/>
                        </a:ln>
                      </wps:spPr>
                      <wps:txbx>
                        <w:txbxContent>
                          <w:p w14:paraId="1A68943E" w14:textId="23BB6163" w:rsidR="00282BFD" w:rsidRPr="007A2CFB" w:rsidRDefault="00282BFD" w:rsidP="00AE66C5">
                            <w:pPr>
                              <w:pStyle w:val="Caption"/>
                              <w:jc w:val="center"/>
                              <w:rPr>
                                <w:noProof/>
                                <w:sz w:val="20"/>
                                <w:szCs w:val="20"/>
                              </w:rPr>
                            </w:pPr>
                            <w:r w:rsidRPr="008B3E5D">
                              <w:t>Figure 2. Multi-criteria comparison of the algorithms reviewed in Section 2.3, translating qualitative differences into operational scores.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7E08537" id="_x0000_t202" coordsize="21600,21600" o:spt="202" path="m,l,21600r21600,l21600,xe">
                <v:stroke joinstyle="miter"/>
                <v:path gradientshapeok="t" o:connecttype="rect"/>
              </v:shapetype>
              <v:shape id="Text Box 1" o:spid="_x0000_s1026" type="#_x0000_t202" style="position:absolute;left:0;text-align:left;margin-left:9.65pt;margin-top:268.8pt;width:427.5pt;height:.0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rV1FQIAADgEAAAOAAAAZHJzL2Uyb0RvYy54bWysU8GO0zAQvSPxD5bvNG2hK4iarkpXRUir&#10;3ZW6aM+u4zSRbI8Zu03K1zN2khYWToiLM/GM33jee17edkazk0LfgC34bDLlTFkJZWMPBf/2vH33&#10;kTMfhC2FBqsKflae367evlm2LldzqEGXChmBWJ+3ruB1CC7PMi9rZYSfgFOWkhWgEYF+8ZCVKFpC&#10;NzqbT6c3WQtYOgSpvKfduz7JVwm/qpQMj1XlVWC64HS3kFZM6z6u2Wop8gMKVzdyuIb4h1sY0Vhq&#10;eoG6E0GwIzZ/QJlGIniowkSCyaCqGqnSDDTNbPpqml0tnEqzEDneXWjy/w9WPpx27glZ6D5DRwJG&#10;Qlrnc0+bcZ6uQhO/dFNGeaLwfKFNdYFJ2lx8mH+aLyglKXfzfhExsutRhz58UWBYDAqOpEmiSpzu&#10;fehLx5LYyYNuym2jdfyJiY1GdhKkX1s3QQ3gv1VpG2stxFM9YNzJrnPEKHT7bhhuD+WZZkbo7eCd&#10;3DbU6F748CSQ9KdZyNPhkZZKQ1twGCLOasAff9uP9SQLZTlryU8F99+PAhVn+qslwaL5xgDHYD8G&#10;9mg2QCPO6LU4mUI6gEGPYYVgXsjq69iFUsJK6lXwMIab0LuanopU63UqIos5Ee7tzskIPRL63L0I&#10;dIMcgVR8gNFpIn+lSl+bdHHrYyCKk2SR0J7FgWeyZxJ9eErR/7/+p6rrg1/9BAAA//8DAFBLAwQU&#10;AAYACAAAACEA5lvA+N8AAAAKAQAADwAAAGRycy9kb3ducmV2LnhtbEyPwU7DMBBE70j8g7VIXBB1&#10;ICEpIU5VVXCAS0XohZsbu3EgXke204a/Z+ECx5l9mp2pVrMd2FH70DsUcLNIgGlsneqxE7B7e7pe&#10;AgtRopKDQy3gSwdY1ednlSyVO+GrPjaxYxSCoZQCTIxjyXlojbYyLNyokW4H562MJH3HlZcnCrcD&#10;v02SnFvZI30wctQbo9vPZrICttn71lxNh8eXdZb65920yT+6RojLi3n9ACzqOf7B8FOfqkNNnfZu&#10;QhXYQPo+JVLAXVrkwAhYFhk5+1+nAF5X/P+E+hsAAP//AwBQSwECLQAUAAYACAAAACEAtoM4kv4A&#10;AADhAQAAEwAAAAAAAAAAAAAAAAAAAAAAW0NvbnRlbnRfVHlwZXNdLnhtbFBLAQItABQABgAIAAAA&#10;IQA4/SH/1gAAAJQBAAALAAAAAAAAAAAAAAAAAC8BAABfcmVscy8ucmVsc1BLAQItABQABgAIAAAA&#10;IQA0YrV1FQIAADgEAAAOAAAAAAAAAAAAAAAAAC4CAABkcnMvZTJvRG9jLnhtbFBLAQItABQABgAI&#10;AAAAIQDmW8D43wAAAAoBAAAPAAAAAAAAAAAAAAAAAG8EAABkcnMvZG93bnJldi54bWxQSwUGAAAA&#10;AAQABADzAAAAewUAAAAA&#10;" stroked="f">
                <v:textbox style="mso-fit-shape-to-text:t" inset="0,0,0,0">
                  <w:txbxContent>
                    <w:p w14:paraId="1A68943E" w14:textId="23BB6163" w:rsidR="00282BFD" w:rsidRPr="007A2CFB" w:rsidRDefault="00282BFD" w:rsidP="00AE66C5">
                      <w:pPr>
                        <w:pStyle w:val="Caption"/>
                        <w:jc w:val="center"/>
                        <w:rPr>
                          <w:noProof/>
                          <w:sz w:val="20"/>
                          <w:szCs w:val="20"/>
                        </w:rPr>
                      </w:pPr>
                      <w:r w:rsidRPr="008B3E5D">
                        <w:t>Figure 2. Multi-criteria comparison of the algorithms reviewed in Section 2.3, translating qualitative differences into operational scores.</w:t>
                      </w:r>
                    </w:p>
                  </w:txbxContent>
                </v:textbox>
                <w10:wrap type="square" anchorx="margin"/>
              </v:shape>
            </w:pict>
          </mc:Fallback>
        </mc:AlternateContent>
      </w:r>
      <w:r w:rsidRPr="00C06EAC">
        <w:rPr>
          <w:rFonts w:ascii="Arial" w:hAnsi="Arial" w:cs="Arial"/>
          <w:noProof/>
          <w:sz w:val="24"/>
          <w:szCs w:val="24"/>
        </w:rPr>
        <w:drawing>
          <wp:anchor distT="0" distB="0" distL="114300" distR="114300" simplePos="0" relativeHeight="251687936" behindDoc="0" locked="0" layoutInCell="1" allowOverlap="1" wp14:anchorId="1BA1A193" wp14:editId="72F7C371">
            <wp:simplePos x="0" y="0"/>
            <wp:positionH relativeFrom="margin">
              <wp:align>center</wp:align>
            </wp:positionH>
            <wp:positionV relativeFrom="paragraph">
              <wp:posOffset>280800</wp:posOffset>
            </wp:positionV>
            <wp:extent cx="5387975" cy="3003550"/>
            <wp:effectExtent l="0" t="0" r="3175" b="6350"/>
            <wp:wrapSquare wrapText="bothSides"/>
            <wp:docPr id="2057793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793522" name=""/>
                    <pic:cNvPicPr/>
                  </pic:nvPicPr>
                  <pic:blipFill>
                    <a:blip r:embed="rId10">
                      <a:extLst>
                        <a:ext uri="{28A0092B-C50C-407E-A947-70E740481C1C}">
                          <a14:useLocalDpi xmlns:a14="http://schemas.microsoft.com/office/drawing/2010/main" val="0"/>
                        </a:ext>
                      </a:extLst>
                    </a:blip>
                    <a:stretch>
                      <a:fillRect/>
                    </a:stretch>
                  </pic:blipFill>
                  <pic:spPr>
                    <a:xfrm>
                      <a:off x="0" y="0"/>
                      <a:ext cx="5387975" cy="3003550"/>
                    </a:xfrm>
                    <a:prstGeom prst="rect">
                      <a:avLst/>
                    </a:prstGeom>
                  </pic:spPr>
                </pic:pic>
              </a:graphicData>
            </a:graphic>
          </wp:anchor>
        </w:drawing>
      </w:r>
    </w:p>
    <w:p w14:paraId="5D592750" w14:textId="5272843D" w:rsidR="00C06EAC" w:rsidRDefault="00C06EAC" w:rsidP="000341B8">
      <w:pPr>
        <w:spacing w:line="360" w:lineRule="auto"/>
        <w:jc w:val="both"/>
        <w:rPr>
          <w:rFonts w:ascii="Arial" w:hAnsi="Arial" w:cs="Arial"/>
          <w:sz w:val="24"/>
          <w:szCs w:val="24"/>
        </w:rPr>
      </w:pPr>
    </w:p>
    <w:p w14:paraId="3F2EC068" w14:textId="388E043B" w:rsidR="00282BFD" w:rsidRPr="00C128ED" w:rsidRDefault="000F0AC7" w:rsidP="00E01B8B">
      <w:pPr>
        <w:spacing w:after="160" w:line="360" w:lineRule="auto"/>
        <w:jc w:val="both"/>
        <w:rPr>
          <w:rFonts w:ascii="Arial" w:hAnsi="Arial" w:cs="Arial"/>
          <w:sz w:val="24"/>
          <w:szCs w:val="24"/>
        </w:rPr>
      </w:pPr>
      <w:r w:rsidRPr="00C128ED">
        <w:rPr>
          <w:rFonts w:ascii="Arial" w:hAnsi="Arial" w:cs="Arial"/>
          <w:sz w:val="24"/>
          <w:szCs w:val="24"/>
        </w:rPr>
        <w:t>Figure 3 illustrates the frequency with which these algorithms have been used across different industrial sectors in the published literature. This helps demonstrate whether the trends identified in the reviewed studies are consistent with wider industry practice and research findings, including sectors such as oil and gas where XGBoost adoption is comparatively higher, reflecting the larger analytics resourcing typical of that sector.</w:t>
      </w:r>
    </w:p>
    <w:p w14:paraId="1E53332F" w14:textId="77777777" w:rsidR="000F0AC7" w:rsidRPr="00C128ED" w:rsidRDefault="000F0AC7" w:rsidP="000341B8">
      <w:pPr>
        <w:spacing w:line="360" w:lineRule="auto"/>
        <w:jc w:val="both"/>
        <w:rPr>
          <w:rFonts w:ascii="Arial" w:hAnsi="Arial" w:cs="Arial"/>
          <w:sz w:val="24"/>
          <w:szCs w:val="24"/>
        </w:rPr>
      </w:pPr>
    </w:p>
    <w:p w14:paraId="6E4E7333" w14:textId="1EC6969C" w:rsidR="005E048B" w:rsidRPr="00C128ED" w:rsidRDefault="00354C03" w:rsidP="000341B8">
      <w:pPr>
        <w:spacing w:line="360" w:lineRule="auto"/>
        <w:jc w:val="both"/>
        <w:rPr>
          <w:rFonts w:ascii="Arial" w:hAnsi="Arial" w:cs="Arial"/>
          <w:sz w:val="24"/>
          <w:szCs w:val="24"/>
        </w:rPr>
      </w:pPr>
      <w:r w:rsidRPr="00C128ED">
        <w:rPr>
          <w:rFonts w:ascii="Arial" w:hAnsi="Arial" w:cs="Arial"/>
          <w:noProof/>
        </w:rPr>
        <w:lastRenderedPageBreak/>
        <mc:AlternateContent>
          <mc:Choice Requires="wps">
            <w:drawing>
              <wp:anchor distT="0" distB="0" distL="114300" distR="114300" simplePos="0" relativeHeight="251668480" behindDoc="0" locked="0" layoutInCell="1" allowOverlap="1" wp14:anchorId="3FFA6628" wp14:editId="6E0F7998">
                <wp:simplePos x="0" y="0"/>
                <wp:positionH relativeFrom="column">
                  <wp:posOffset>219016</wp:posOffset>
                </wp:positionH>
                <wp:positionV relativeFrom="paragraph">
                  <wp:posOffset>3465830</wp:posOffset>
                </wp:positionV>
                <wp:extent cx="5334000" cy="635"/>
                <wp:effectExtent l="0" t="0" r="0" b="0"/>
                <wp:wrapSquare wrapText="bothSides"/>
                <wp:docPr id="94159080" name="Text Box 1"/>
                <wp:cNvGraphicFramePr/>
                <a:graphic xmlns:a="http://schemas.openxmlformats.org/drawingml/2006/main">
                  <a:graphicData uri="http://schemas.microsoft.com/office/word/2010/wordprocessingShape">
                    <wps:wsp>
                      <wps:cNvSpPr txBox="1"/>
                      <wps:spPr>
                        <a:xfrm>
                          <a:off x="0" y="0"/>
                          <a:ext cx="5334000" cy="635"/>
                        </a:xfrm>
                        <a:prstGeom prst="rect">
                          <a:avLst/>
                        </a:prstGeom>
                        <a:solidFill>
                          <a:prstClr val="white"/>
                        </a:solidFill>
                        <a:ln>
                          <a:noFill/>
                        </a:ln>
                      </wps:spPr>
                      <wps:txbx>
                        <w:txbxContent>
                          <w:p w14:paraId="76D93282" w14:textId="217C4792" w:rsidR="00EB7D5B" w:rsidRPr="009854E9" w:rsidRDefault="00EB7D5B" w:rsidP="00EB7D5B">
                            <w:pPr>
                              <w:pStyle w:val="Caption"/>
                              <w:rPr>
                                <w:noProof/>
                                <w:sz w:val="20"/>
                                <w:szCs w:val="20"/>
                              </w:rPr>
                            </w:pPr>
                            <w:r>
                              <w:t>Figure 3: ML algorithm adoption by industrial sector - percentage of published deployment studies, 2018 –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FA6628" id="_x0000_s1027" type="#_x0000_t202" style="position:absolute;left:0;text-align:left;margin-left:17.25pt;margin-top:272.9pt;width:420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5KGAIAAD8EAAAOAAAAZHJzL2Uyb0RvYy54bWysU8Fu2zAMvQ/YPwi6L3aatRiMOEWWIsOA&#10;oC2QFj0rshwLkEWNUmJ3Xz9KjpOu22nYRaZJihTfe5zf9q1hR4Vegy35dJJzpqyEStt9yZ+f1p++&#10;cOaDsJUwYFXJX5Xnt4uPH+adK9QVNGAqhYyKWF90ruRNCK7IMi8b1Qo/AacsBWvAVgT6xX1Woeio&#10;emuyqzy/yTrAyiFI5T1574YgX6T6da1keKhrrwIzJae3hXRiOnfxzBZzUexRuEbL0zPEP7yiFdpS&#10;03OpOxEEO6D+o1SrJYKHOkwktBnUtZYqzUDTTPN302wb4VSahcDx7gyT/39l5f1x6x6Rhf4r9ERg&#10;BKRzvvDkjPP0NbbxSy9lFCcIX8+wqT4wSc7r2exznlNIUuxmdh1rZJerDn34pqBl0Sg5EicJKnHc&#10;+DCkjimxkwejq7U2Jv7EwMogOwrir2t0UKfiv2UZG3MtxFtDwejJLnNEK/S7nunqzYw7qF5pdIRB&#10;Fd7JtaZ+G+HDo0CSAY1E0g4PdNQGupLDyeKsAfz5N3/MJ3YoyllHsiq5/3EQqDgz3y3xFjU4Gjga&#10;u9Gwh3YFNOmUlsbJZNIFDGY0a4T2hRS/jF0oJKykXiUPo7kKg7hpY6RaLlMSKc2JsLFbJ2PpEden&#10;/kWgO7ESiMx7GAUninfkDLmJHrc8BEI6MRdxHVA8wU0qTdyfNiquwdv/lHXZ+8UvAAAA//8DAFBL&#10;AwQUAAYACAAAACEARliDGt8AAAAKAQAADwAAAGRycy9kb3ducmV2LnhtbEyPPU/DMBCGdyT+g3VI&#10;LKh1oEkpIU5VVTDQpSLtwubG1zgQnyPbacO/x2WB8d579H4Uy9F07ITOt5YE3E8TYEi1VS01Ava7&#10;18kCmA+SlOwsoYBv9LAsr68KmSt7pnc8VaFh0YR8LgXoEPqcc19rNNJPbY8Uf0frjAzxdA1XTp6j&#10;uen4Q5LMuZEtxQQte1xrrL+qwQjYph9bfTccXzardObe9sN6/tlUQtzejKtnYAHH8AfDpX6sDmXs&#10;dLADKc86AbM0i6SALM3ihAgsHi/K4Vd5Al4W/P+E8gcAAP//AwBQSwECLQAUAAYACAAAACEAtoM4&#10;kv4AAADhAQAAEwAAAAAAAAAAAAAAAAAAAAAAW0NvbnRlbnRfVHlwZXNdLnhtbFBLAQItABQABgAI&#10;AAAAIQA4/SH/1gAAAJQBAAALAAAAAAAAAAAAAAAAAC8BAABfcmVscy8ucmVsc1BLAQItABQABgAI&#10;AAAAIQCH+k5KGAIAAD8EAAAOAAAAAAAAAAAAAAAAAC4CAABkcnMvZTJvRG9jLnhtbFBLAQItABQA&#10;BgAIAAAAIQBGWIMa3wAAAAoBAAAPAAAAAAAAAAAAAAAAAHIEAABkcnMvZG93bnJldi54bWxQSwUG&#10;AAAAAAQABADzAAAAfgUAAAAA&#10;" stroked="f">
                <v:textbox style="mso-fit-shape-to-text:t" inset="0,0,0,0">
                  <w:txbxContent>
                    <w:p w14:paraId="76D93282" w14:textId="217C4792" w:rsidR="00EB7D5B" w:rsidRPr="009854E9" w:rsidRDefault="00EB7D5B" w:rsidP="00EB7D5B">
                      <w:pPr>
                        <w:pStyle w:val="Caption"/>
                        <w:rPr>
                          <w:noProof/>
                          <w:sz w:val="20"/>
                          <w:szCs w:val="20"/>
                        </w:rPr>
                      </w:pPr>
                      <w:r>
                        <w:t>Figure 3: ML algorithm adoption by industrial sector - percentage of published deployment studies, 2018 – 2025.</w:t>
                      </w:r>
                    </w:p>
                  </w:txbxContent>
                </v:textbox>
                <w10:wrap type="square"/>
              </v:shape>
            </w:pict>
          </mc:Fallback>
        </mc:AlternateContent>
      </w:r>
      <w:r w:rsidR="008A0F2C" w:rsidRPr="008A0F2C">
        <w:rPr>
          <w:rFonts w:ascii="Arial" w:hAnsi="Arial" w:cs="Arial"/>
          <w:noProof/>
        </w:rPr>
        <w:drawing>
          <wp:anchor distT="0" distB="0" distL="114300" distR="114300" simplePos="0" relativeHeight="251688960" behindDoc="0" locked="0" layoutInCell="1" allowOverlap="1" wp14:anchorId="70A0EC82" wp14:editId="09B462C0">
            <wp:simplePos x="0" y="0"/>
            <wp:positionH relativeFrom="column">
              <wp:posOffset>0</wp:posOffset>
            </wp:positionH>
            <wp:positionV relativeFrom="paragraph">
              <wp:posOffset>0</wp:posOffset>
            </wp:positionV>
            <wp:extent cx="5731510" cy="3326130"/>
            <wp:effectExtent l="0" t="0" r="2540" b="7620"/>
            <wp:wrapSquare wrapText="bothSides"/>
            <wp:docPr id="63001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01645"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326130"/>
                    </a:xfrm>
                    <a:prstGeom prst="rect">
                      <a:avLst/>
                    </a:prstGeom>
                  </pic:spPr>
                </pic:pic>
              </a:graphicData>
            </a:graphic>
            <wp14:sizeRelH relativeFrom="margin">
              <wp14:pctWidth>0</wp14:pctWidth>
            </wp14:sizeRelH>
            <wp14:sizeRelV relativeFrom="margin">
              <wp14:pctHeight>0</wp14:pctHeight>
            </wp14:sizeRelV>
          </wp:anchor>
        </w:drawing>
      </w:r>
    </w:p>
    <w:p w14:paraId="5094AF53" w14:textId="76BAC4AC" w:rsidR="005E048B" w:rsidRPr="00C128ED" w:rsidRDefault="005E048B" w:rsidP="000341B8">
      <w:pPr>
        <w:spacing w:line="360" w:lineRule="auto"/>
        <w:jc w:val="both"/>
        <w:rPr>
          <w:rFonts w:ascii="Arial" w:hAnsi="Arial" w:cs="Arial"/>
          <w:sz w:val="24"/>
          <w:szCs w:val="24"/>
        </w:rPr>
      </w:pPr>
      <w:r w:rsidRPr="00C128ED">
        <w:rPr>
          <w:rFonts w:ascii="Arial" w:hAnsi="Arial" w:cs="Arial"/>
          <w:sz w:val="24"/>
          <w:szCs w:val="24"/>
        </w:rPr>
        <w:t>Four of the six studies reviewed - Susto et al. [5], Korvesis et al. [6], Engbers et al. [9], and Cioch et al. [8] - either selected or recommended Random Forest. The remaining two, Yang et al. [7] and Aziz et al. [10], favoured XGBoost, but within well-resourced contexts absent from this brief. This pattern reflects a conditional preference dependent on resourcing and interpretability</w:t>
      </w:r>
      <w:r w:rsidR="00EB7D5B" w:rsidRPr="00C128ED">
        <w:rPr>
          <w:rFonts w:ascii="Arial" w:hAnsi="Arial" w:cs="Arial"/>
          <w:sz w:val="24"/>
          <w:szCs w:val="24"/>
        </w:rPr>
        <w:t xml:space="preserve">. </w:t>
      </w:r>
    </w:p>
    <w:p w14:paraId="2F495BB9" w14:textId="77777777" w:rsidR="00EB7D5B" w:rsidRPr="00C128ED" w:rsidRDefault="00EB7D5B" w:rsidP="000341B8">
      <w:pPr>
        <w:spacing w:line="360" w:lineRule="auto"/>
        <w:jc w:val="both"/>
        <w:rPr>
          <w:rFonts w:ascii="Arial" w:hAnsi="Arial" w:cs="Arial"/>
          <w:sz w:val="24"/>
          <w:szCs w:val="24"/>
        </w:rPr>
      </w:pPr>
    </w:p>
    <w:p w14:paraId="28018A99" w14:textId="77777777" w:rsidR="00EB7D5B" w:rsidRPr="00C128ED" w:rsidRDefault="00EB7D5B" w:rsidP="000341B8">
      <w:pPr>
        <w:spacing w:line="360" w:lineRule="auto"/>
        <w:jc w:val="both"/>
        <w:rPr>
          <w:rFonts w:ascii="Arial" w:hAnsi="Arial" w:cs="Arial"/>
          <w:sz w:val="24"/>
          <w:szCs w:val="24"/>
        </w:rPr>
      </w:pPr>
    </w:p>
    <w:p w14:paraId="1F30B680" w14:textId="77777777" w:rsidR="00AE66C5" w:rsidRDefault="00AE66C5" w:rsidP="00FF7C9A"/>
    <w:p w14:paraId="702E5B74" w14:textId="77777777" w:rsidR="00AE66C5" w:rsidRDefault="00AE66C5" w:rsidP="00FF7C9A"/>
    <w:p w14:paraId="50B4ECBF" w14:textId="77777777" w:rsidR="00AE66C5" w:rsidRDefault="00AE66C5" w:rsidP="00FF7C9A"/>
    <w:p w14:paraId="27628CDA" w14:textId="77777777" w:rsidR="00AE66C5" w:rsidRDefault="00AE66C5" w:rsidP="00AE66C5"/>
    <w:p w14:paraId="5DEC099F" w14:textId="77777777" w:rsidR="00AE66C5" w:rsidRDefault="00AE66C5" w:rsidP="00AE66C5"/>
    <w:p w14:paraId="23531624" w14:textId="77777777" w:rsidR="00AE66C5" w:rsidRPr="00AE66C5" w:rsidRDefault="00AE66C5" w:rsidP="00AE66C5"/>
    <w:p w14:paraId="1531784F" w14:textId="77777777" w:rsidR="00FF7C9A" w:rsidRDefault="00FF7C9A">
      <w:pPr>
        <w:spacing w:after="160" w:line="259" w:lineRule="auto"/>
        <w:rPr>
          <w:rFonts w:ascii="Arial" w:eastAsiaTheme="majorEastAsia" w:hAnsi="Arial" w:cs="Arial"/>
          <w:color w:val="0F4761" w:themeColor="accent1" w:themeShade="BF"/>
          <w:sz w:val="40"/>
          <w:szCs w:val="40"/>
        </w:rPr>
      </w:pPr>
      <w:r>
        <w:rPr>
          <w:rFonts w:ascii="Arial" w:hAnsi="Arial" w:cs="Arial"/>
        </w:rPr>
        <w:br w:type="page"/>
      </w:r>
    </w:p>
    <w:p w14:paraId="758BBE6F" w14:textId="6197BCC3" w:rsidR="00EB7D5B" w:rsidRPr="00C128ED" w:rsidRDefault="00EB7D5B" w:rsidP="000341B8">
      <w:pPr>
        <w:pStyle w:val="Heading1"/>
        <w:spacing w:line="360" w:lineRule="auto"/>
        <w:jc w:val="both"/>
        <w:rPr>
          <w:rFonts w:cs="Arial"/>
        </w:rPr>
      </w:pPr>
      <w:bookmarkStart w:id="13" w:name="_Toc233140398"/>
      <w:r w:rsidRPr="00C128ED">
        <w:rPr>
          <w:rFonts w:cs="Arial"/>
        </w:rPr>
        <w:lastRenderedPageBreak/>
        <w:t>3. Workflow Methodology</w:t>
      </w:r>
      <w:bookmarkEnd w:id="13"/>
      <w:r w:rsidRPr="00C128ED">
        <w:rPr>
          <w:rFonts w:cs="Arial"/>
        </w:rPr>
        <w:t xml:space="preserve"> </w:t>
      </w:r>
    </w:p>
    <w:p w14:paraId="61492A96" w14:textId="77777777" w:rsidR="00BA5348" w:rsidRPr="00BA5348" w:rsidRDefault="00BA5348" w:rsidP="00BA5348">
      <w:pPr>
        <w:pStyle w:val="Heading1"/>
        <w:spacing w:line="360" w:lineRule="auto"/>
        <w:jc w:val="both"/>
        <w:rPr>
          <w:rFonts w:cs="Arial"/>
          <w:b w:val="0"/>
          <w:bCs/>
          <w:sz w:val="24"/>
          <w:szCs w:val="24"/>
        </w:rPr>
      </w:pPr>
      <w:bookmarkStart w:id="14" w:name="_Toc233140399"/>
      <w:r w:rsidRPr="00BA5348">
        <w:rPr>
          <w:rFonts w:cs="Arial"/>
          <w:b w:val="0"/>
          <w:bCs/>
          <w:sz w:val="24"/>
          <w:szCs w:val="24"/>
        </w:rPr>
        <w:t>The workflow proposed in this report has been designed specifically for the manufacturing company described in the project brief. The company currently relies on time-based maintenance, which can result in unnecessary maintenance activities and unexpected equipment failures. The aim of the proposed workflow is to use historical sensor data to predict failures before they occur, enabling a more efficient and cost-effective maintenance strategy.</w:t>
      </w:r>
      <w:bookmarkEnd w:id="14"/>
    </w:p>
    <w:p w14:paraId="4EF3AC82" w14:textId="77777777" w:rsidR="00BA5348" w:rsidRPr="00BA5348" w:rsidRDefault="00BA5348" w:rsidP="00BA5348">
      <w:pPr>
        <w:pStyle w:val="Heading1"/>
        <w:spacing w:line="360" w:lineRule="auto"/>
        <w:jc w:val="both"/>
        <w:rPr>
          <w:rFonts w:cs="Arial"/>
          <w:b w:val="0"/>
          <w:bCs/>
          <w:sz w:val="24"/>
          <w:szCs w:val="24"/>
        </w:rPr>
      </w:pPr>
      <w:bookmarkStart w:id="15" w:name="_Toc233140400"/>
      <w:r w:rsidRPr="00BA5348">
        <w:rPr>
          <w:rFonts w:cs="Arial"/>
          <w:b w:val="0"/>
          <w:bCs/>
          <w:sz w:val="24"/>
          <w:szCs w:val="24"/>
        </w:rPr>
        <w:t>The workflow is informed directly by the findings of the six studies reviewed in Section 2. These studies consistently showed that predictive maintenance performance depends not only on the choice of algorithm, but also on data quality, feature engineering, and class imbalance handling. In particular, Susto et al. [5] demonstrated the importance of addressing class imbalance, Korvesis et al. [6] highlighted the value of interpretable models for engineer trust, and Cioch et al. [8] showed that the most accurate algorithm is not always the most practical when computational resources are limited.</w:t>
      </w:r>
      <w:bookmarkEnd w:id="15"/>
    </w:p>
    <w:p w14:paraId="752DE644" w14:textId="77777777" w:rsidR="00BA5348" w:rsidRPr="00BA5348" w:rsidRDefault="00BA5348" w:rsidP="00BA5348">
      <w:pPr>
        <w:pStyle w:val="Heading1"/>
        <w:spacing w:line="360" w:lineRule="auto"/>
        <w:jc w:val="both"/>
        <w:rPr>
          <w:rFonts w:cs="Arial"/>
          <w:b w:val="0"/>
          <w:bCs/>
          <w:sz w:val="24"/>
          <w:szCs w:val="24"/>
        </w:rPr>
      </w:pPr>
      <w:bookmarkStart w:id="16" w:name="_Toc233140401"/>
      <w:r w:rsidRPr="00BA5348">
        <w:rPr>
          <w:rFonts w:cs="Arial"/>
          <w:b w:val="0"/>
          <w:bCs/>
          <w:sz w:val="24"/>
          <w:szCs w:val="24"/>
        </w:rPr>
        <w:t>Consequently, the workflow has been designed to address the specific challenges identified in both the literature and the company brief. Each stage contributes directly to the final objective of selecting a predictive maintenance model that balances predictive performance, computational efficiency, and interpretability. The workflow follows the CRISP-DM framework [11] and the condition-monitoring principles outlined in ISO 17359 [2].</w:t>
      </w:r>
      <w:bookmarkEnd w:id="16"/>
    </w:p>
    <w:p w14:paraId="772F3D06" w14:textId="3064D2C9" w:rsidR="00EB7D5B" w:rsidRDefault="00C50FD4" w:rsidP="000341B8">
      <w:pPr>
        <w:spacing w:line="360" w:lineRule="auto"/>
        <w:jc w:val="both"/>
        <w:rPr>
          <w:rFonts w:ascii="Arial" w:hAnsi="Arial" w:cs="Arial"/>
          <w:sz w:val="24"/>
          <w:szCs w:val="24"/>
        </w:rPr>
      </w:pPr>
      <w:r w:rsidRPr="00ED7172">
        <w:rPr>
          <w:rFonts w:ascii="Arial" w:hAnsi="Arial" w:cs="Arial"/>
          <w:noProof/>
          <w:sz w:val="24"/>
          <w:szCs w:val="24"/>
        </w:rPr>
        <w:lastRenderedPageBreak/>
        <w:drawing>
          <wp:anchor distT="0" distB="0" distL="114300" distR="114300" simplePos="0" relativeHeight="251697152" behindDoc="0" locked="0" layoutInCell="1" allowOverlap="1" wp14:anchorId="6716FE68" wp14:editId="26CEAD14">
            <wp:simplePos x="0" y="0"/>
            <wp:positionH relativeFrom="margin">
              <wp:align>center</wp:align>
            </wp:positionH>
            <wp:positionV relativeFrom="paragraph">
              <wp:posOffset>44950</wp:posOffset>
            </wp:positionV>
            <wp:extent cx="3326860" cy="3805587"/>
            <wp:effectExtent l="0" t="0" r="6985" b="4445"/>
            <wp:wrapSquare wrapText="bothSides"/>
            <wp:docPr id="1815290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290393" name=""/>
                    <pic:cNvPicPr/>
                  </pic:nvPicPr>
                  <pic:blipFill>
                    <a:blip r:embed="rId12">
                      <a:extLst>
                        <a:ext uri="{28A0092B-C50C-407E-A947-70E740481C1C}">
                          <a14:useLocalDpi xmlns:a14="http://schemas.microsoft.com/office/drawing/2010/main" val="0"/>
                        </a:ext>
                      </a:extLst>
                    </a:blip>
                    <a:stretch>
                      <a:fillRect/>
                    </a:stretch>
                  </pic:blipFill>
                  <pic:spPr>
                    <a:xfrm>
                      <a:off x="0" y="0"/>
                      <a:ext cx="3326860" cy="3805587"/>
                    </a:xfrm>
                    <a:prstGeom prst="rect">
                      <a:avLst/>
                    </a:prstGeom>
                  </pic:spPr>
                </pic:pic>
              </a:graphicData>
            </a:graphic>
            <wp14:sizeRelH relativeFrom="margin">
              <wp14:pctWidth>0</wp14:pctWidth>
            </wp14:sizeRelH>
            <wp14:sizeRelV relativeFrom="margin">
              <wp14:pctHeight>0</wp14:pctHeight>
            </wp14:sizeRelV>
          </wp:anchor>
        </w:drawing>
      </w:r>
    </w:p>
    <w:p w14:paraId="34888884" w14:textId="6A772230" w:rsidR="00ED7172" w:rsidRDefault="00ED7172" w:rsidP="000341B8">
      <w:pPr>
        <w:spacing w:line="360" w:lineRule="auto"/>
        <w:jc w:val="both"/>
        <w:rPr>
          <w:rFonts w:ascii="Arial" w:hAnsi="Arial" w:cs="Arial"/>
          <w:sz w:val="24"/>
          <w:szCs w:val="24"/>
        </w:rPr>
      </w:pPr>
    </w:p>
    <w:p w14:paraId="4DF46B8B" w14:textId="26F7336D" w:rsidR="00ED7172" w:rsidRPr="00C128ED" w:rsidRDefault="00C50FD4" w:rsidP="000341B8">
      <w:pPr>
        <w:spacing w:line="360" w:lineRule="auto"/>
        <w:jc w:val="both"/>
        <w:rPr>
          <w:rFonts w:ascii="Arial" w:hAnsi="Arial" w:cs="Arial"/>
          <w:sz w:val="24"/>
          <w:szCs w:val="24"/>
        </w:rPr>
      </w:pPr>
      <w:r>
        <w:rPr>
          <w:noProof/>
        </w:rPr>
        <mc:AlternateContent>
          <mc:Choice Requires="wps">
            <w:drawing>
              <wp:anchor distT="0" distB="0" distL="114300" distR="114300" simplePos="0" relativeHeight="251699200" behindDoc="0" locked="0" layoutInCell="1" allowOverlap="1" wp14:anchorId="0EC23318" wp14:editId="634AB4BC">
                <wp:simplePos x="0" y="0"/>
                <wp:positionH relativeFrom="margin">
                  <wp:posOffset>-1270</wp:posOffset>
                </wp:positionH>
                <wp:positionV relativeFrom="paragraph">
                  <wp:posOffset>3378260</wp:posOffset>
                </wp:positionV>
                <wp:extent cx="5732145" cy="635"/>
                <wp:effectExtent l="0" t="0" r="1905" b="0"/>
                <wp:wrapSquare wrapText="bothSides"/>
                <wp:docPr id="967709178" name="Text Box 1"/>
                <wp:cNvGraphicFramePr/>
                <a:graphic xmlns:a="http://schemas.openxmlformats.org/drawingml/2006/main">
                  <a:graphicData uri="http://schemas.microsoft.com/office/word/2010/wordprocessingShape">
                    <wps:wsp>
                      <wps:cNvSpPr txBox="1"/>
                      <wps:spPr>
                        <a:xfrm>
                          <a:off x="0" y="0"/>
                          <a:ext cx="5732145" cy="635"/>
                        </a:xfrm>
                        <a:prstGeom prst="rect">
                          <a:avLst/>
                        </a:prstGeom>
                        <a:solidFill>
                          <a:prstClr val="white"/>
                        </a:solidFill>
                        <a:ln>
                          <a:noFill/>
                        </a:ln>
                      </wps:spPr>
                      <wps:txbx>
                        <w:txbxContent>
                          <w:p w14:paraId="66E9FB11" w14:textId="385B26B5" w:rsidR="00C50FD4" w:rsidRPr="00D11341" w:rsidRDefault="00C50FD4" w:rsidP="00C50FD4">
                            <w:pPr>
                              <w:pStyle w:val="Caption"/>
                              <w:jc w:val="center"/>
                              <w:rPr>
                                <w:rFonts w:ascii="Arial" w:hAnsi="Arial" w:cs="Arial"/>
                              </w:rPr>
                            </w:pPr>
                            <w:r w:rsidRPr="00DF79B7">
                              <w:t xml:space="preserve">Figure </w:t>
                            </w:r>
                            <w:r w:rsidR="00E56801">
                              <w:t>4</w:t>
                            </w:r>
                            <w:r w:rsidRPr="00DF79B7">
                              <w:t>: Proposed predictive maintenance workflow, from data collection through to comparative algorithm selection.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EC23318" id="_x0000_s1028" type="#_x0000_t202" style="position:absolute;left:0;text-align:left;margin-left:-.1pt;margin-top:266pt;width:451.35pt;height:.0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vraGwIAAD8EAAAOAAAAZHJzL2Uyb0RvYy54bWysU8Fu2zAMvQ/YPwi6L07SpS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7Zp5vp5OOMM0mx25tZrJFdrzr04YuChkWj4EicJKjE&#10;ceNDnzqkxE4ejC7X2pj4EwMrg+woiL+21kGdi/+WZWzMtRBv9QWjJ7vOEa3Q7Tqmy4JPhxl3UJ5o&#10;dIReFd7JtaZ+G+HDs0CSAU1L0g5PdFQG2oLD2eKsBvzxN3/MJ3YoyllLsiq4/34QqDgzXy3xFjU4&#10;GDgYu8Gwh2YFNOmElsbJZNIFDGYwK4TmlRS/jF0oJKykXgUPg7kKvbhpY6RaLlMSKc2JsLFbJ2Pp&#10;AdeX7lWgO7MSiMxHGAQn8jfk9LmJHrc8BEI6MRdx7VE8w00qTdyfNyquwa//Keu694ufAAAA//8D&#10;AFBLAwQUAAYACAAAACEAbv2hkOAAAAAJAQAADwAAAGRycy9kb3ducmV2LnhtbEyPzU7DMBCE70i8&#10;g7VIXFDrNP0RhDhVVcEBLhWhF25uvI0D8TqKnTa8PUsvcNyZ0ew3+Xp0rThhHxpPCmbTBARS5U1D&#10;tYL9+/PkHkSImoxuPaGCbwywLq6vcp0Zf6Y3PJWxFlxCIdMKbIxdJmWoLDodpr5DYu/oe6cjn30t&#10;Ta/PXO5amSbJSjrdEH+wusOtxeqrHJyC3eJjZ++G49PrZjHvX/bDdvVZl0rd3oybRxARx/gXhl98&#10;RoeCmQ5+IBNEq2CSclDBcp7yJPYfknQJ4nBRZiCLXP5fUPwAAAD//wMAUEsBAi0AFAAGAAgAAAAh&#10;ALaDOJL+AAAA4QEAABMAAAAAAAAAAAAAAAAAAAAAAFtDb250ZW50X1R5cGVzXS54bWxQSwECLQAU&#10;AAYACAAAACEAOP0h/9YAAACUAQAACwAAAAAAAAAAAAAAAAAvAQAAX3JlbHMvLnJlbHNQSwECLQAU&#10;AAYACAAAACEAxgb62hsCAAA/BAAADgAAAAAAAAAAAAAAAAAuAgAAZHJzL2Uyb0RvYy54bWxQSwEC&#10;LQAUAAYACAAAACEAbv2hkOAAAAAJAQAADwAAAAAAAAAAAAAAAAB1BAAAZHJzL2Rvd25yZXYueG1s&#10;UEsFBgAAAAAEAAQA8wAAAIIFAAAAAA==&#10;" stroked="f">
                <v:textbox style="mso-fit-shape-to-text:t" inset="0,0,0,0">
                  <w:txbxContent>
                    <w:p w14:paraId="66E9FB11" w14:textId="385B26B5" w:rsidR="00C50FD4" w:rsidRPr="00D11341" w:rsidRDefault="00C50FD4" w:rsidP="00C50FD4">
                      <w:pPr>
                        <w:pStyle w:val="Caption"/>
                        <w:jc w:val="center"/>
                        <w:rPr>
                          <w:rFonts w:ascii="Arial" w:hAnsi="Arial" w:cs="Arial"/>
                        </w:rPr>
                      </w:pPr>
                      <w:r w:rsidRPr="00DF79B7">
                        <w:t xml:space="preserve">Figure </w:t>
                      </w:r>
                      <w:r w:rsidR="00E56801">
                        <w:t>4</w:t>
                      </w:r>
                      <w:r w:rsidRPr="00DF79B7">
                        <w:t>: Proposed predictive maintenance workflow, from data collection through to comparative algorithm selection.</w:t>
                      </w:r>
                    </w:p>
                  </w:txbxContent>
                </v:textbox>
                <w10:wrap type="square" anchorx="margin"/>
              </v:shape>
            </w:pict>
          </mc:Fallback>
        </mc:AlternateContent>
      </w:r>
    </w:p>
    <w:p w14:paraId="50EB7CBB" w14:textId="77777777" w:rsidR="00ED7172" w:rsidRDefault="00ED7172" w:rsidP="003C1AF7">
      <w:pPr>
        <w:pStyle w:val="Heading2"/>
      </w:pPr>
    </w:p>
    <w:p w14:paraId="6FB671CF" w14:textId="77777777" w:rsidR="00ED7172" w:rsidRDefault="00ED7172" w:rsidP="003C1AF7">
      <w:pPr>
        <w:pStyle w:val="Heading2"/>
      </w:pPr>
    </w:p>
    <w:p w14:paraId="3744E508" w14:textId="77777777" w:rsidR="00ED7172" w:rsidRDefault="00ED7172" w:rsidP="003C1AF7">
      <w:pPr>
        <w:pStyle w:val="Heading2"/>
      </w:pPr>
    </w:p>
    <w:p w14:paraId="2037D0F4" w14:textId="77777777" w:rsidR="00ED7172" w:rsidRDefault="00ED7172" w:rsidP="003C1AF7">
      <w:pPr>
        <w:pStyle w:val="Heading2"/>
      </w:pPr>
    </w:p>
    <w:p w14:paraId="7C743470" w14:textId="77777777" w:rsidR="00ED7172" w:rsidRDefault="00ED7172" w:rsidP="003C1AF7">
      <w:pPr>
        <w:pStyle w:val="Heading2"/>
      </w:pPr>
    </w:p>
    <w:p w14:paraId="2DA2208A" w14:textId="77777777" w:rsidR="00ED7172" w:rsidRDefault="00ED7172" w:rsidP="003C1AF7">
      <w:pPr>
        <w:pStyle w:val="Heading2"/>
      </w:pPr>
    </w:p>
    <w:p w14:paraId="55C87377" w14:textId="77777777" w:rsidR="00ED7172" w:rsidRDefault="00ED7172" w:rsidP="00FF7C9A"/>
    <w:p w14:paraId="28EB3188" w14:textId="77777777" w:rsidR="00ED7172" w:rsidRDefault="00ED7172" w:rsidP="000A168C"/>
    <w:p w14:paraId="32C2041C" w14:textId="77777777" w:rsidR="00ED7172" w:rsidRDefault="00ED7172" w:rsidP="009B03F1"/>
    <w:p w14:paraId="0A1C329A" w14:textId="77777777" w:rsidR="00ED7172" w:rsidRDefault="00ED7172" w:rsidP="00FF7C9A"/>
    <w:p w14:paraId="58798DF6" w14:textId="77777777" w:rsidR="00ED7172" w:rsidRDefault="00ED7172" w:rsidP="00FF7C9A"/>
    <w:p w14:paraId="32A29825" w14:textId="77777777" w:rsidR="00B9377E" w:rsidRDefault="00B9377E" w:rsidP="00792D65">
      <w:pPr>
        <w:spacing w:line="360" w:lineRule="auto"/>
        <w:jc w:val="both"/>
        <w:rPr>
          <w:rFonts w:ascii="Arial" w:hAnsi="Arial" w:cs="Arial"/>
          <w:sz w:val="24"/>
          <w:szCs w:val="24"/>
        </w:rPr>
      </w:pPr>
    </w:p>
    <w:p w14:paraId="6F19ED05" w14:textId="3CA575BD" w:rsidR="00792D65" w:rsidRDefault="00B9377E" w:rsidP="00792D65">
      <w:pPr>
        <w:spacing w:line="360" w:lineRule="auto"/>
        <w:jc w:val="both"/>
        <w:rPr>
          <w:rFonts w:ascii="Arial" w:hAnsi="Arial" w:cs="Arial"/>
          <w:sz w:val="24"/>
          <w:szCs w:val="24"/>
        </w:rPr>
      </w:pPr>
      <w:r w:rsidRPr="00B9377E">
        <w:rPr>
          <w:rFonts w:ascii="Arial" w:hAnsi="Arial" w:cs="Arial"/>
          <w:sz w:val="24"/>
          <w:szCs w:val="24"/>
        </w:rPr>
        <w:t>As shown in Figure 4, the workflow follows a structured sequence from data collection through to model evaluation. Data quality and governance checks are completed before feature engineering and modelling to ensure reliable predictions. This approach reflects the findings of the studies reviewed in Section 2, which emphasise that data quality, feature engineering, and class imbalance handling are critical to predictive maintenance performance. Each stage builds on the previous one, providing a transparent and interpretable process that supports engineer trust and suits the company's limited computational resources. The following subsections (3.1–3.6) describe each stage in detail</w:t>
      </w:r>
      <w:r>
        <w:rPr>
          <w:rFonts w:ascii="Arial" w:hAnsi="Arial" w:cs="Arial"/>
          <w:sz w:val="24"/>
          <w:szCs w:val="24"/>
        </w:rPr>
        <w:t xml:space="preserve">. </w:t>
      </w:r>
    </w:p>
    <w:p w14:paraId="0FFD4B54" w14:textId="77777777" w:rsidR="00EA74C8" w:rsidRPr="00792D65" w:rsidRDefault="00EA74C8" w:rsidP="007B0349"/>
    <w:p w14:paraId="50D631E3" w14:textId="457686B0" w:rsidR="000031E4" w:rsidRPr="00C128ED" w:rsidRDefault="000031E4" w:rsidP="003C1AF7">
      <w:pPr>
        <w:pStyle w:val="Heading2"/>
      </w:pPr>
      <w:bookmarkStart w:id="17" w:name="_Toc233140402"/>
      <w:r w:rsidRPr="00C128ED">
        <w:t>3.1 Data Collection and Failure Labelling</w:t>
      </w:r>
      <w:bookmarkEnd w:id="17"/>
      <w:r w:rsidRPr="00C128ED">
        <w:t xml:space="preserve"> </w:t>
      </w:r>
    </w:p>
    <w:p w14:paraId="035E0EA4" w14:textId="77777777" w:rsidR="000031E4" w:rsidRPr="00C128ED" w:rsidRDefault="000031E4" w:rsidP="000341B8">
      <w:pPr>
        <w:spacing w:line="360" w:lineRule="auto"/>
        <w:jc w:val="both"/>
        <w:rPr>
          <w:rFonts w:ascii="Arial" w:hAnsi="Arial" w:cs="Arial"/>
          <w:sz w:val="24"/>
          <w:szCs w:val="24"/>
        </w:rPr>
      </w:pPr>
      <w:r w:rsidRPr="00C128ED">
        <w:rPr>
          <w:rFonts w:ascii="Arial" w:hAnsi="Arial" w:cs="Arial"/>
          <w:sz w:val="24"/>
          <w:szCs w:val="24"/>
        </w:rPr>
        <w:t>The first stage involves collecting historical sensor and maintenance data. Temperature, vibration, pressure, operating hours, machine load, and equipment identifiers should be gathered and combined with maintenance records detailing failure events and timestamps [12], consistent with the parameter categories specified in ISO 17359 for establishing a condition-monitoring programme [2].</w:t>
      </w:r>
    </w:p>
    <w:p w14:paraId="241C193C" w14:textId="77777777" w:rsidR="000031E4" w:rsidRPr="00C128ED" w:rsidRDefault="000031E4" w:rsidP="000341B8">
      <w:pPr>
        <w:spacing w:line="360" w:lineRule="auto"/>
        <w:jc w:val="both"/>
        <w:rPr>
          <w:rFonts w:ascii="Arial" w:hAnsi="Arial" w:cs="Arial"/>
          <w:sz w:val="24"/>
          <w:szCs w:val="24"/>
        </w:rPr>
      </w:pPr>
    </w:p>
    <w:p w14:paraId="6A4D36E4" w14:textId="77777777" w:rsidR="000031E4" w:rsidRPr="00C128ED" w:rsidRDefault="000031E4" w:rsidP="000341B8">
      <w:pPr>
        <w:spacing w:line="360" w:lineRule="auto"/>
        <w:jc w:val="both"/>
        <w:rPr>
          <w:rFonts w:ascii="Arial" w:hAnsi="Arial" w:cs="Arial"/>
          <w:sz w:val="24"/>
          <w:szCs w:val="24"/>
        </w:rPr>
      </w:pPr>
      <w:r w:rsidRPr="00C128ED">
        <w:rPr>
          <w:rFonts w:ascii="Arial" w:hAnsi="Arial" w:cs="Arial"/>
          <w:sz w:val="24"/>
          <w:szCs w:val="24"/>
        </w:rPr>
        <w:lastRenderedPageBreak/>
        <w:t xml:space="preserve">Data must be labelled using a look-ahead window: records are labelled as failure cases if a breakdown occurs within a specified future time, and as normal cases otherwise. A short window gives insufficient time to act; a long window increases false alarms; the window should be set using engineering knowledge of how quickly faults develop in this organisation. </w:t>
      </w:r>
    </w:p>
    <w:p w14:paraId="3C18D4B3" w14:textId="77777777" w:rsidR="000031E4" w:rsidRPr="00C128ED" w:rsidRDefault="000031E4" w:rsidP="00B9377E"/>
    <w:p w14:paraId="1FA26454" w14:textId="683D2787" w:rsidR="00792D65" w:rsidRDefault="000031E4" w:rsidP="000341B8">
      <w:pPr>
        <w:spacing w:line="360" w:lineRule="auto"/>
        <w:jc w:val="both"/>
        <w:rPr>
          <w:rFonts w:ascii="Arial" w:hAnsi="Arial" w:cs="Arial"/>
          <w:sz w:val="24"/>
          <w:szCs w:val="24"/>
        </w:rPr>
      </w:pPr>
      <w:r w:rsidRPr="00C128ED">
        <w:rPr>
          <w:rFonts w:ascii="Arial" w:hAnsi="Arial" w:cs="Arial"/>
          <w:sz w:val="24"/>
          <w:szCs w:val="24"/>
        </w:rPr>
        <w:t>Labelled data should be split chronologically rather than randomly to avoid data leakage and ensure evaluation on genuinely unseen future data [13]. A 70/15/15 split across training, validation, and test sets is recommended</w:t>
      </w:r>
    </w:p>
    <w:p w14:paraId="7BCA8FC7" w14:textId="77777777" w:rsidR="00E01B8B" w:rsidRPr="00C128ED" w:rsidRDefault="00E01B8B" w:rsidP="00B9377E"/>
    <w:p w14:paraId="53E11A64" w14:textId="77777777" w:rsidR="000031E4" w:rsidRPr="00C128ED" w:rsidRDefault="000031E4" w:rsidP="003C1AF7">
      <w:pPr>
        <w:pStyle w:val="Heading2"/>
      </w:pPr>
      <w:bookmarkStart w:id="18" w:name="_Toc233140403"/>
      <w:r w:rsidRPr="00C128ED">
        <w:t>3.2 Exploratory Data Analysis and Preprocessing</w:t>
      </w:r>
      <w:bookmarkEnd w:id="18"/>
      <w:r w:rsidRPr="00C128ED">
        <w:t xml:space="preserve"> </w:t>
      </w:r>
    </w:p>
    <w:p w14:paraId="1473B1C7" w14:textId="77777777" w:rsidR="000031E4" w:rsidRPr="00C128ED" w:rsidRDefault="000031E4" w:rsidP="000341B8">
      <w:pPr>
        <w:spacing w:line="360" w:lineRule="auto"/>
        <w:jc w:val="both"/>
        <w:rPr>
          <w:rFonts w:ascii="Arial" w:hAnsi="Arial" w:cs="Arial"/>
          <w:sz w:val="24"/>
          <w:szCs w:val="24"/>
        </w:rPr>
      </w:pPr>
      <w:r w:rsidRPr="00C128ED">
        <w:rPr>
          <w:rFonts w:ascii="Arial" w:hAnsi="Arial" w:cs="Arial"/>
          <w:sz w:val="24"/>
          <w:szCs w:val="24"/>
        </w:rPr>
        <w:t>Before modelling, Exploratory Data Analysis should identify data quality issues, sensor distributions, missing values, class imbalance, and relationships between sensor variables [14]. Short gaps can be filled using forward-fill, isolated missing values replaced with median imputation, and large gaps removed entirely.</w:t>
      </w:r>
    </w:p>
    <w:p w14:paraId="3A004BFD" w14:textId="77777777" w:rsidR="000031E4" w:rsidRPr="00C128ED" w:rsidRDefault="000031E4" w:rsidP="00B9377E"/>
    <w:p w14:paraId="6E860961" w14:textId="7D45101D" w:rsidR="00AF0F13" w:rsidRPr="00C128ED" w:rsidRDefault="000031E4" w:rsidP="000341B8">
      <w:pPr>
        <w:spacing w:line="360" w:lineRule="auto"/>
        <w:jc w:val="both"/>
        <w:rPr>
          <w:rFonts w:ascii="Arial" w:hAnsi="Arial" w:cs="Arial"/>
          <w:sz w:val="24"/>
          <w:szCs w:val="24"/>
        </w:rPr>
      </w:pPr>
      <w:r w:rsidRPr="00C128ED">
        <w:rPr>
          <w:rFonts w:ascii="Arial" w:hAnsi="Arial" w:cs="Arial"/>
          <w:sz w:val="24"/>
          <w:szCs w:val="24"/>
        </w:rPr>
        <w:t>Outliers require care: unusually high or low readings may indicate a developing fault and should not be automatically removed, whereas sensor-error readings should be treated using Winsorisation, capping extremes at the 1st and 99th percentiles while preserving genuine failure signal [15]. StandardScaler should be applied for feature scaling, with parameters calculated from the training set only to prevent data leakage [16].</w:t>
      </w:r>
    </w:p>
    <w:p w14:paraId="7DFD4F4B" w14:textId="77777777" w:rsidR="00AF0F13" w:rsidRPr="00C128ED" w:rsidRDefault="00AF0F13" w:rsidP="00B9377E"/>
    <w:p w14:paraId="5D87665C" w14:textId="227F008E" w:rsidR="00AF0F13" w:rsidRPr="00AE66C5" w:rsidRDefault="00AF0F13" w:rsidP="003C1AF7">
      <w:pPr>
        <w:pStyle w:val="Heading2"/>
      </w:pPr>
      <w:bookmarkStart w:id="19" w:name="_Toc233140404"/>
      <w:r w:rsidRPr="00AE66C5">
        <w:t>3.3 Data</w:t>
      </w:r>
      <w:r w:rsidR="00AE66C5">
        <w:t xml:space="preserve"> </w:t>
      </w:r>
      <w:r w:rsidRPr="00AE66C5">
        <w:t>Governance Considerations</w:t>
      </w:r>
      <w:bookmarkEnd w:id="19"/>
      <w:r w:rsidRPr="00AE66C5">
        <w:t xml:space="preserve"> </w:t>
      </w:r>
    </w:p>
    <w:p w14:paraId="700A2A18" w14:textId="77777777" w:rsidR="00AF0F13" w:rsidRPr="00C128ED" w:rsidRDefault="00AF0F13" w:rsidP="000341B8">
      <w:pPr>
        <w:spacing w:line="360" w:lineRule="auto"/>
        <w:jc w:val="both"/>
        <w:rPr>
          <w:rFonts w:ascii="Arial" w:hAnsi="Arial" w:cs="Arial"/>
          <w:sz w:val="24"/>
          <w:szCs w:val="24"/>
        </w:rPr>
      </w:pPr>
      <w:r w:rsidRPr="00C128ED">
        <w:rPr>
          <w:rFonts w:ascii="Arial" w:hAnsi="Arial" w:cs="Arial"/>
          <w:sz w:val="24"/>
          <w:szCs w:val="24"/>
        </w:rPr>
        <w:t xml:space="preserve">Although temperature, vibration, and pressure readings are not personal data themselves, maintenance records and equipment identifiers proposed in Section 3.1 may indirectly relate to identifiable individuals - for example, where a machine identifier is cross-referenced against shift rosters to investigate a failure. Under the UK GDPR, data is personal if a person is identifiable directly or indirectly, including through combination with other held information - a broader test than many engineering teams assume when calling sensor data inherently anonymous [17]. </w:t>
      </w:r>
    </w:p>
    <w:p w14:paraId="32D62350" w14:textId="77777777" w:rsidR="00AF0F13" w:rsidRPr="00C128ED" w:rsidRDefault="00AF0F13" w:rsidP="000341B8">
      <w:pPr>
        <w:spacing w:line="360" w:lineRule="auto"/>
        <w:jc w:val="both"/>
        <w:rPr>
          <w:rFonts w:ascii="Arial" w:hAnsi="Arial" w:cs="Arial"/>
          <w:sz w:val="24"/>
          <w:szCs w:val="24"/>
        </w:rPr>
      </w:pPr>
    </w:p>
    <w:p w14:paraId="6BD72175" w14:textId="5C157673" w:rsidR="00AF0F13" w:rsidRPr="00C128ED" w:rsidRDefault="00AF0F13" w:rsidP="000341B8">
      <w:pPr>
        <w:spacing w:line="360" w:lineRule="auto"/>
        <w:jc w:val="both"/>
        <w:rPr>
          <w:rFonts w:ascii="Arial" w:hAnsi="Arial" w:cs="Arial"/>
          <w:sz w:val="24"/>
          <w:szCs w:val="24"/>
        </w:rPr>
      </w:pPr>
      <w:r w:rsidRPr="00C128ED">
        <w:rPr>
          <w:rFonts w:ascii="Arial" w:hAnsi="Arial" w:cs="Arial"/>
          <w:sz w:val="24"/>
          <w:szCs w:val="24"/>
        </w:rPr>
        <w:t xml:space="preserve">Two implications follow. First, fields recording operator names or employee IDs should be assessed against the ICO's identifiability test before joining to the sensor dataset; </w:t>
      </w:r>
      <w:r w:rsidRPr="00C128ED">
        <w:rPr>
          <w:rFonts w:ascii="Arial" w:hAnsi="Arial" w:cs="Arial"/>
          <w:sz w:val="24"/>
          <w:szCs w:val="24"/>
        </w:rPr>
        <w:lastRenderedPageBreak/>
        <w:t>where not required for prediction, the safer approach is exclusion rather than pseudonymisation, since pseudonymised data remains personal data under UK GDPR [17]. Second, where operator linked fields are genuinely needed, the company should apply true anonymisation such as aggregation by shift rather than individual, per current ICO guidance, documenting the decision. This does not alter Section 4's recommendation but is a necessary step before deployment.</w:t>
      </w:r>
    </w:p>
    <w:p w14:paraId="37BDC6CB" w14:textId="77777777" w:rsidR="00AF0F13" w:rsidRPr="00C128ED" w:rsidRDefault="00AF0F13" w:rsidP="00B9377E"/>
    <w:p w14:paraId="1E5686AD" w14:textId="77777777" w:rsidR="00AF0F13" w:rsidRPr="00AE66C5" w:rsidRDefault="00AF0F13" w:rsidP="003C1AF7">
      <w:pPr>
        <w:pStyle w:val="Heading2"/>
      </w:pPr>
      <w:bookmarkStart w:id="20" w:name="_Toc233140405"/>
      <w:r w:rsidRPr="00AE66C5">
        <w:t>3.4 Feature Selection: Importance and Method</w:t>
      </w:r>
      <w:bookmarkEnd w:id="20"/>
      <w:r w:rsidRPr="00AE66C5">
        <w:t xml:space="preserve"> </w:t>
      </w:r>
    </w:p>
    <w:p w14:paraId="616DEFEF" w14:textId="77777777" w:rsidR="00AF0F13" w:rsidRPr="00C128ED" w:rsidRDefault="00AF0F13" w:rsidP="000341B8">
      <w:pPr>
        <w:spacing w:line="360" w:lineRule="auto"/>
        <w:jc w:val="both"/>
        <w:rPr>
          <w:rFonts w:ascii="Arial" w:hAnsi="Arial" w:cs="Arial"/>
          <w:sz w:val="24"/>
          <w:szCs w:val="24"/>
        </w:rPr>
      </w:pPr>
      <w:r w:rsidRPr="00C128ED">
        <w:rPr>
          <w:rFonts w:ascii="Arial" w:hAnsi="Arial" w:cs="Arial"/>
          <w:sz w:val="24"/>
          <w:szCs w:val="24"/>
        </w:rPr>
        <w:t>Feature selection matters because the quality of input features has a major impact on model performance. A single sensor reading provides limited information; patterns and trends over time are usually better indicators of a developing fault. Features are therefore calculated over rolling 1, 6, and 24-hour windows, in six groups:</w:t>
      </w:r>
    </w:p>
    <w:p w14:paraId="657C8733" w14:textId="77777777" w:rsidR="008B2A80" w:rsidRPr="00C128ED" w:rsidRDefault="008B2A80" w:rsidP="000341B8">
      <w:pPr>
        <w:spacing w:line="360" w:lineRule="auto"/>
        <w:jc w:val="both"/>
        <w:rPr>
          <w:rFonts w:ascii="Arial" w:hAnsi="Arial" w:cs="Arial"/>
          <w:sz w:val="24"/>
          <w:szCs w:val="24"/>
        </w:rPr>
      </w:pPr>
    </w:p>
    <w:p w14:paraId="31579776" w14:textId="0C4BF260" w:rsidR="00AF0F13" w:rsidRPr="00C128ED" w:rsidRDefault="00AF0F13" w:rsidP="000341B8">
      <w:pPr>
        <w:pStyle w:val="ListParagraph"/>
        <w:numPr>
          <w:ilvl w:val="0"/>
          <w:numId w:val="3"/>
        </w:numPr>
        <w:spacing w:line="360" w:lineRule="auto"/>
        <w:jc w:val="both"/>
        <w:rPr>
          <w:rFonts w:ascii="Arial" w:hAnsi="Arial" w:cs="Arial"/>
          <w:sz w:val="24"/>
          <w:szCs w:val="24"/>
        </w:rPr>
      </w:pPr>
      <w:r w:rsidRPr="00C128ED">
        <w:rPr>
          <w:rFonts w:ascii="Arial" w:hAnsi="Arial" w:cs="Arial"/>
          <w:sz w:val="24"/>
          <w:szCs w:val="24"/>
        </w:rPr>
        <w:t xml:space="preserve">Statistical features (mean, standard deviation, skewness, kurtosis) to identify changes in normal operating behaviour. </w:t>
      </w:r>
    </w:p>
    <w:p w14:paraId="0E42AD58" w14:textId="46AC865B" w:rsidR="00AF0F13" w:rsidRPr="00C128ED" w:rsidRDefault="00AF0F13" w:rsidP="000341B8">
      <w:pPr>
        <w:pStyle w:val="ListParagraph"/>
        <w:numPr>
          <w:ilvl w:val="0"/>
          <w:numId w:val="3"/>
        </w:numPr>
        <w:spacing w:line="360" w:lineRule="auto"/>
        <w:jc w:val="both"/>
        <w:rPr>
          <w:rFonts w:ascii="Arial" w:hAnsi="Arial" w:cs="Arial"/>
          <w:sz w:val="24"/>
          <w:szCs w:val="24"/>
        </w:rPr>
      </w:pPr>
      <w:r w:rsidRPr="00C128ED">
        <w:rPr>
          <w:rFonts w:ascii="Arial" w:hAnsi="Arial" w:cs="Arial"/>
          <w:sz w:val="24"/>
          <w:szCs w:val="24"/>
        </w:rPr>
        <w:t>Energy features (root mean square, peak-to-peak amplitude, crest factor) to detect faults in rotating equipment and bearings [18].</w:t>
      </w:r>
    </w:p>
    <w:p w14:paraId="75F2636A" w14:textId="0FD6FD30" w:rsidR="008B2A80" w:rsidRPr="00C128ED" w:rsidRDefault="00AF0F13" w:rsidP="000341B8">
      <w:pPr>
        <w:pStyle w:val="ListParagraph"/>
        <w:numPr>
          <w:ilvl w:val="0"/>
          <w:numId w:val="3"/>
        </w:numPr>
        <w:spacing w:line="360" w:lineRule="auto"/>
        <w:jc w:val="both"/>
        <w:rPr>
          <w:rFonts w:ascii="Arial" w:hAnsi="Arial" w:cs="Arial"/>
          <w:sz w:val="24"/>
          <w:szCs w:val="24"/>
        </w:rPr>
      </w:pPr>
      <w:r w:rsidRPr="00C128ED">
        <w:rPr>
          <w:rFonts w:ascii="Arial" w:hAnsi="Arial" w:cs="Arial"/>
          <w:sz w:val="24"/>
          <w:szCs w:val="24"/>
        </w:rPr>
        <w:t xml:space="preserve">Temporal features (rate of change, zero-crossing rate) to measure how quickly sensor values are changing [5], [6]. </w:t>
      </w:r>
    </w:p>
    <w:p w14:paraId="2657525F" w14:textId="32554895" w:rsidR="008B2A80" w:rsidRPr="00C128ED" w:rsidRDefault="00AF0F13" w:rsidP="000341B8">
      <w:pPr>
        <w:pStyle w:val="ListParagraph"/>
        <w:numPr>
          <w:ilvl w:val="0"/>
          <w:numId w:val="3"/>
        </w:numPr>
        <w:spacing w:line="360" w:lineRule="auto"/>
        <w:jc w:val="both"/>
        <w:rPr>
          <w:rFonts w:ascii="Arial" w:hAnsi="Arial" w:cs="Arial"/>
          <w:sz w:val="24"/>
          <w:szCs w:val="24"/>
        </w:rPr>
      </w:pPr>
      <w:r w:rsidRPr="00C128ED">
        <w:rPr>
          <w:rFonts w:ascii="Arial" w:hAnsi="Arial" w:cs="Arial"/>
          <w:sz w:val="24"/>
          <w:szCs w:val="24"/>
        </w:rPr>
        <w:t>Rolling features (minimum, maximum, range) to distinguish sustained faults from short term fluctuations.</w:t>
      </w:r>
    </w:p>
    <w:p w14:paraId="356C1B1D" w14:textId="619F6480" w:rsidR="008B2A80" w:rsidRPr="00C128ED" w:rsidRDefault="00AF0F13" w:rsidP="000341B8">
      <w:pPr>
        <w:pStyle w:val="ListParagraph"/>
        <w:numPr>
          <w:ilvl w:val="0"/>
          <w:numId w:val="3"/>
        </w:numPr>
        <w:spacing w:line="360" w:lineRule="auto"/>
        <w:jc w:val="both"/>
        <w:rPr>
          <w:rFonts w:ascii="Arial" w:hAnsi="Arial" w:cs="Arial"/>
          <w:sz w:val="24"/>
          <w:szCs w:val="24"/>
        </w:rPr>
      </w:pPr>
      <w:r w:rsidRPr="00C128ED">
        <w:rPr>
          <w:rFonts w:ascii="Arial" w:hAnsi="Arial" w:cs="Arial"/>
          <w:sz w:val="24"/>
          <w:szCs w:val="24"/>
        </w:rPr>
        <w:t xml:space="preserve">Cross-sensor features (e.g. temperature-to-pressure relationships) to capture interactions between sensors. </w:t>
      </w:r>
    </w:p>
    <w:p w14:paraId="1F8E009F" w14:textId="0984C398" w:rsidR="008B2A80" w:rsidRPr="00C128ED" w:rsidRDefault="00AF0F13" w:rsidP="000341B8">
      <w:pPr>
        <w:pStyle w:val="ListParagraph"/>
        <w:numPr>
          <w:ilvl w:val="0"/>
          <w:numId w:val="3"/>
        </w:numPr>
        <w:spacing w:line="360" w:lineRule="auto"/>
        <w:jc w:val="both"/>
        <w:rPr>
          <w:rFonts w:ascii="Arial" w:hAnsi="Arial" w:cs="Arial"/>
          <w:sz w:val="24"/>
          <w:szCs w:val="24"/>
        </w:rPr>
      </w:pPr>
      <w:r w:rsidRPr="00C128ED">
        <w:rPr>
          <w:rFonts w:ascii="Arial" w:hAnsi="Arial" w:cs="Arial"/>
          <w:sz w:val="24"/>
          <w:szCs w:val="24"/>
        </w:rPr>
        <w:t xml:space="preserve">Operational features (time since last maintenance, total operating hours) to represent wear and usage history. </w:t>
      </w:r>
    </w:p>
    <w:p w14:paraId="4A92B7CA" w14:textId="77777777" w:rsidR="00AE66C5" w:rsidRDefault="00AE66C5" w:rsidP="000341B8">
      <w:pPr>
        <w:spacing w:line="360" w:lineRule="auto"/>
        <w:jc w:val="both"/>
        <w:rPr>
          <w:rFonts w:ascii="Arial" w:hAnsi="Arial" w:cs="Arial"/>
          <w:sz w:val="24"/>
          <w:szCs w:val="24"/>
        </w:rPr>
      </w:pPr>
    </w:p>
    <w:p w14:paraId="7DDDA375" w14:textId="5D882224" w:rsidR="00AF0F13" w:rsidRPr="00C128ED" w:rsidRDefault="00AF0F13" w:rsidP="000341B8">
      <w:pPr>
        <w:spacing w:line="360" w:lineRule="auto"/>
        <w:jc w:val="both"/>
        <w:rPr>
          <w:rFonts w:ascii="Arial" w:hAnsi="Arial" w:cs="Arial"/>
          <w:sz w:val="24"/>
          <w:szCs w:val="24"/>
        </w:rPr>
      </w:pPr>
      <w:r w:rsidRPr="00C128ED">
        <w:rPr>
          <w:rFonts w:ascii="Arial" w:hAnsi="Arial" w:cs="Arial"/>
          <w:sz w:val="24"/>
          <w:szCs w:val="24"/>
        </w:rPr>
        <w:t>After feature generation, Random Forest feature importance is used to rank and remove low contribution variables, reducing complexity, computational cost, and overfitting risk. This method is chosen because it is efficient and does not require repeated retraining, suiting an organisation with limited computational resources</w:t>
      </w:r>
      <w:r w:rsidR="008B2A80" w:rsidRPr="00C128ED">
        <w:rPr>
          <w:rFonts w:ascii="Arial" w:hAnsi="Arial" w:cs="Arial"/>
          <w:sz w:val="24"/>
          <w:szCs w:val="24"/>
        </w:rPr>
        <w:t>.</w:t>
      </w:r>
    </w:p>
    <w:p w14:paraId="5F5DD110" w14:textId="77777777" w:rsidR="008B2A80" w:rsidRPr="00C128ED" w:rsidRDefault="008B2A80" w:rsidP="000341B8">
      <w:pPr>
        <w:spacing w:line="360" w:lineRule="auto"/>
        <w:jc w:val="both"/>
        <w:rPr>
          <w:rFonts w:ascii="Arial" w:hAnsi="Arial" w:cs="Arial"/>
          <w:sz w:val="24"/>
          <w:szCs w:val="24"/>
        </w:rPr>
      </w:pPr>
    </w:p>
    <w:p w14:paraId="47C8DFC7" w14:textId="77777777" w:rsidR="008B2A80" w:rsidRPr="00AE66C5" w:rsidRDefault="008B2A80" w:rsidP="003C1AF7">
      <w:pPr>
        <w:pStyle w:val="Heading2"/>
      </w:pPr>
      <w:bookmarkStart w:id="21" w:name="_Toc233140406"/>
      <w:r w:rsidRPr="00AE66C5">
        <w:lastRenderedPageBreak/>
        <w:t>3.5 Comparative Methodology: Choosing the Best Algorithm</w:t>
      </w:r>
      <w:bookmarkEnd w:id="21"/>
      <w:r w:rsidRPr="00AE66C5">
        <w:t xml:space="preserve"> </w:t>
      </w:r>
    </w:p>
    <w:p w14:paraId="670D850C" w14:textId="77777777" w:rsidR="00EB448B" w:rsidRPr="00C128ED" w:rsidRDefault="008B2A80" w:rsidP="000341B8">
      <w:pPr>
        <w:spacing w:line="360" w:lineRule="auto"/>
        <w:jc w:val="both"/>
        <w:rPr>
          <w:rFonts w:ascii="Arial" w:hAnsi="Arial" w:cs="Arial"/>
          <w:sz w:val="24"/>
          <w:szCs w:val="24"/>
        </w:rPr>
      </w:pPr>
      <w:r w:rsidRPr="00C128ED">
        <w:rPr>
          <w:rFonts w:ascii="Arial" w:hAnsi="Arial" w:cs="Arial"/>
          <w:sz w:val="24"/>
          <w:szCs w:val="24"/>
        </w:rPr>
        <w:t>Five models are compared under the same conditions - Logistic Regression, Decision Tree, Random Forest, XGBoost, and SVM - chosen because they were highlighted in the studies reviewed in Section 2. Each is tested using raw sensor data only, engineered features, and engineered features with class imbalance handling (class weighting and SMOTE), to isolate the</w:t>
      </w:r>
      <w:r w:rsidR="00EB448B" w:rsidRPr="00C128ED">
        <w:rPr>
          <w:rFonts w:ascii="Arial" w:hAnsi="Arial" w:cs="Arial"/>
          <w:sz w:val="24"/>
          <w:szCs w:val="24"/>
        </w:rPr>
        <w:t xml:space="preserve"> contribution of feature engineering and imbalance correction, which the literature suggests are important factors in predictive maintenance performance [4]. </w:t>
      </w:r>
    </w:p>
    <w:p w14:paraId="3F5728FB" w14:textId="77777777" w:rsidR="00EB448B" w:rsidRPr="00C128ED" w:rsidRDefault="00EB448B" w:rsidP="000341B8">
      <w:pPr>
        <w:spacing w:line="360" w:lineRule="auto"/>
        <w:jc w:val="both"/>
        <w:rPr>
          <w:rFonts w:ascii="Arial" w:hAnsi="Arial" w:cs="Arial"/>
          <w:sz w:val="24"/>
          <w:szCs w:val="24"/>
        </w:rPr>
      </w:pPr>
    </w:p>
    <w:p w14:paraId="639956A8" w14:textId="79A18BC2" w:rsidR="00EB448B" w:rsidRDefault="00EB448B" w:rsidP="00E01B8B">
      <w:pPr>
        <w:spacing w:line="360" w:lineRule="auto"/>
        <w:rPr>
          <w:rFonts w:ascii="Arial" w:hAnsi="Arial" w:cs="Arial"/>
          <w:sz w:val="24"/>
          <w:szCs w:val="24"/>
        </w:rPr>
      </w:pPr>
      <w:r w:rsidRPr="00C128ED">
        <w:rPr>
          <w:rFonts w:ascii="Arial" w:hAnsi="Arial" w:cs="Arial"/>
          <w:sz w:val="24"/>
          <w:szCs w:val="24"/>
        </w:rPr>
        <w:t>Randomised Search Cross-Validation is used to tune parameters instead of the more resource intensive Grid Search [7], and five-fold stratified cross-validation ensures each fold contains a similar proportion of failure and non-failure cases</w:t>
      </w:r>
    </w:p>
    <w:p w14:paraId="2F03E3CE" w14:textId="77777777" w:rsidR="00AE66C5" w:rsidRPr="00C128ED" w:rsidRDefault="00AE66C5" w:rsidP="00B9377E"/>
    <w:p w14:paraId="4CC95201" w14:textId="77777777" w:rsidR="00EB448B" w:rsidRPr="00AE66C5" w:rsidRDefault="00EB448B" w:rsidP="003C1AF7">
      <w:pPr>
        <w:pStyle w:val="Heading2"/>
      </w:pPr>
      <w:bookmarkStart w:id="22" w:name="_Toc233140407"/>
      <w:r w:rsidRPr="00AE66C5">
        <w:t>3.6 Evaluation Metrics</w:t>
      </w:r>
      <w:bookmarkEnd w:id="22"/>
      <w:r w:rsidRPr="00AE66C5">
        <w:t xml:space="preserve"> </w:t>
      </w:r>
    </w:p>
    <w:p w14:paraId="4633947A" w14:textId="517BAF3D" w:rsidR="006A00D7" w:rsidRPr="00E01B8B" w:rsidRDefault="00C95ED0" w:rsidP="00E01B8B">
      <w:pPr>
        <w:spacing w:line="360" w:lineRule="auto"/>
        <w:jc w:val="both"/>
        <w:rPr>
          <w:rFonts w:ascii="Arial" w:hAnsi="Arial" w:cs="Arial"/>
          <w:sz w:val="24"/>
          <w:szCs w:val="24"/>
        </w:rPr>
      </w:pPr>
      <w:r w:rsidRPr="00E01B8B">
        <w:rPr>
          <w:rFonts w:ascii="Arial" w:hAnsi="Arial" w:cs="Arial"/>
          <w:sz w:val="24"/>
          <w:szCs w:val="24"/>
        </w:rPr>
        <w:t xml:space="preserve">Due to the imbalance between failure and normal operating data, accuracy is not used as the main performance measure, as it can give misleading results [19]. Instead, Table </w:t>
      </w:r>
      <w:r w:rsidR="004366F2">
        <w:rPr>
          <w:rFonts w:ascii="Arial" w:hAnsi="Arial" w:cs="Arial"/>
          <w:sz w:val="24"/>
          <w:szCs w:val="24"/>
        </w:rPr>
        <w:t>1</w:t>
      </w:r>
      <w:r w:rsidRPr="00E01B8B">
        <w:rPr>
          <w:rFonts w:ascii="Arial" w:hAnsi="Arial" w:cs="Arial"/>
          <w:sz w:val="24"/>
          <w:szCs w:val="24"/>
        </w:rPr>
        <w:t xml:space="preserve"> summarises the five metrics used, their formulas, and their specific role in this comparison.</w:t>
      </w:r>
    </w:p>
    <w:p w14:paraId="1CF431E9" w14:textId="63E2A3D2" w:rsidR="00AE66C5" w:rsidRDefault="00AE66C5" w:rsidP="000341B8">
      <w:pPr>
        <w:spacing w:line="360" w:lineRule="auto"/>
        <w:jc w:val="both"/>
        <w:rPr>
          <w:rFonts w:ascii="Arial" w:hAnsi="Arial" w:cs="Arial"/>
          <w:sz w:val="24"/>
          <w:szCs w:val="24"/>
        </w:rPr>
      </w:pPr>
    </w:p>
    <w:p w14:paraId="51ABE8A9" w14:textId="3162E804" w:rsidR="00EF146E" w:rsidRPr="007121E9" w:rsidRDefault="00EF146E" w:rsidP="007A7F45">
      <w:pPr>
        <w:pStyle w:val="Caption"/>
        <w:jc w:val="center"/>
        <w:rPr>
          <w:rFonts w:ascii="Arial" w:hAnsi="Arial" w:cs="Arial"/>
          <w:noProof/>
        </w:rPr>
      </w:pPr>
      <w:r w:rsidRPr="00C01256">
        <w:rPr>
          <w:rFonts w:ascii="Arial" w:hAnsi="Arial" w:cs="Arial"/>
          <w:noProof/>
          <w:sz w:val="24"/>
          <w:szCs w:val="24"/>
        </w:rPr>
        <w:drawing>
          <wp:anchor distT="0" distB="0" distL="114300" distR="114300" simplePos="0" relativeHeight="251675648" behindDoc="0" locked="0" layoutInCell="1" allowOverlap="1" wp14:anchorId="3C8FCABB" wp14:editId="6AA259DF">
            <wp:simplePos x="0" y="0"/>
            <wp:positionH relativeFrom="margin">
              <wp:posOffset>-1505</wp:posOffset>
            </wp:positionH>
            <wp:positionV relativeFrom="paragraph">
              <wp:posOffset>225220</wp:posOffset>
            </wp:positionV>
            <wp:extent cx="5731510" cy="3325495"/>
            <wp:effectExtent l="0" t="0" r="2540" b="8255"/>
            <wp:wrapSquare wrapText="bothSides"/>
            <wp:docPr id="1231823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23693"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3325495"/>
                    </a:xfrm>
                    <a:prstGeom prst="rect">
                      <a:avLst/>
                    </a:prstGeom>
                  </pic:spPr>
                </pic:pic>
              </a:graphicData>
            </a:graphic>
          </wp:anchor>
        </w:drawing>
      </w:r>
      <w:r w:rsidRPr="0008434F">
        <w:t xml:space="preserve">Table </w:t>
      </w:r>
      <w:r w:rsidR="004366F2">
        <w:t>1</w:t>
      </w:r>
      <w:r w:rsidRPr="0008434F">
        <w:t>: Evaluation metrics, formulas, and their role in comparing candidate algorithms.</w:t>
      </w:r>
    </w:p>
    <w:p w14:paraId="4660C168" w14:textId="79545D73" w:rsidR="00263336" w:rsidRDefault="00263336" w:rsidP="000341B8">
      <w:pPr>
        <w:spacing w:line="360" w:lineRule="auto"/>
        <w:jc w:val="both"/>
        <w:rPr>
          <w:rFonts w:ascii="Arial" w:hAnsi="Arial" w:cs="Arial"/>
          <w:sz w:val="24"/>
          <w:szCs w:val="24"/>
        </w:rPr>
      </w:pPr>
    </w:p>
    <w:p w14:paraId="767E9244" w14:textId="7BF44237" w:rsidR="004A0C0F" w:rsidRPr="00C128ED" w:rsidRDefault="00263336" w:rsidP="000341B8">
      <w:pPr>
        <w:spacing w:line="360" w:lineRule="auto"/>
        <w:jc w:val="both"/>
        <w:rPr>
          <w:rFonts w:ascii="Arial" w:hAnsi="Arial" w:cs="Arial"/>
          <w:sz w:val="24"/>
          <w:szCs w:val="24"/>
        </w:rPr>
      </w:pPr>
      <w:r w:rsidRPr="00263336">
        <w:rPr>
          <w:rFonts w:ascii="Arial" w:hAnsi="Arial" w:cs="Arial"/>
          <w:sz w:val="24"/>
          <w:szCs w:val="24"/>
        </w:rPr>
        <w:lastRenderedPageBreak/>
        <w:t xml:space="preserve">As Table </w:t>
      </w:r>
      <w:r w:rsidR="000C438B">
        <w:rPr>
          <w:rFonts w:ascii="Arial" w:hAnsi="Arial" w:cs="Arial"/>
          <w:sz w:val="24"/>
          <w:szCs w:val="24"/>
        </w:rPr>
        <w:t>1</w:t>
      </w:r>
      <w:r w:rsidRPr="00263336">
        <w:rPr>
          <w:rFonts w:ascii="Arial" w:hAnsi="Arial" w:cs="Arial"/>
          <w:sz w:val="24"/>
          <w:szCs w:val="24"/>
        </w:rPr>
        <w:t xml:space="preserve"> shows, these metrics provide a more reliable assessment of predictive maintenance models than accuracy alone. Recall is treated as the most important metric because missing an actual equipment failure can be more costly than generating a false alarm. In addition to prediction performance, training time and inference speed are also measured, as computational efficiency is an important requirement for the company [8].</w:t>
      </w:r>
    </w:p>
    <w:p w14:paraId="79364270" w14:textId="77777777" w:rsidR="00263336" w:rsidRDefault="00263336" w:rsidP="00E707FC"/>
    <w:p w14:paraId="3C201546" w14:textId="2FD49865" w:rsidR="004A0C0F" w:rsidRPr="00E707FC" w:rsidRDefault="00E707FC" w:rsidP="00E707FC">
      <w:pPr>
        <w:pStyle w:val="Heading1"/>
        <w:rPr>
          <w:rStyle w:val="Heading1Char"/>
          <w:b/>
        </w:rPr>
      </w:pPr>
      <w:bookmarkStart w:id="23" w:name="_Toc233140408"/>
      <w:r w:rsidRPr="00E707FC">
        <w:t xml:space="preserve">4. </w:t>
      </w:r>
      <w:r w:rsidR="004A0C0F" w:rsidRPr="00E707FC">
        <w:rPr>
          <w:rStyle w:val="Heading1Char"/>
          <w:b/>
        </w:rPr>
        <w:t>Discussion and Recommendation</w:t>
      </w:r>
      <w:bookmarkEnd w:id="23"/>
      <w:r w:rsidR="004A0C0F" w:rsidRPr="00E707FC">
        <w:rPr>
          <w:rStyle w:val="Heading1Char"/>
          <w:b/>
        </w:rPr>
        <w:t xml:space="preserve"> </w:t>
      </w:r>
    </w:p>
    <w:p w14:paraId="724852E4" w14:textId="77777777" w:rsidR="004A0C0F" w:rsidRPr="00C128ED" w:rsidRDefault="004A0C0F" w:rsidP="000341B8">
      <w:pPr>
        <w:spacing w:line="360" w:lineRule="auto"/>
        <w:jc w:val="both"/>
        <w:rPr>
          <w:rFonts w:ascii="Arial" w:hAnsi="Arial" w:cs="Arial"/>
          <w:sz w:val="24"/>
          <w:szCs w:val="24"/>
        </w:rPr>
      </w:pPr>
      <w:r w:rsidRPr="00C128ED">
        <w:rPr>
          <w:rFonts w:ascii="Arial" w:hAnsi="Arial" w:cs="Arial"/>
          <w:sz w:val="24"/>
          <w:szCs w:val="24"/>
        </w:rPr>
        <w:t xml:space="preserve">This section demonstrates the results of the comparative methodology set out in Section 3 and uses them, together with the six reviewed papers - including the conflicting finding addressed directly rather than set aside - to justify a final recommendation. It explicitly sets out why Random Forest is recommended over each of the four alternatives considered, rather than presenting it as the only option available. </w:t>
      </w:r>
    </w:p>
    <w:p w14:paraId="48274E30" w14:textId="77777777" w:rsidR="004A0C0F" w:rsidRPr="00C128ED" w:rsidRDefault="004A0C0F" w:rsidP="000341B8">
      <w:pPr>
        <w:spacing w:line="360" w:lineRule="auto"/>
        <w:jc w:val="both"/>
        <w:rPr>
          <w:rFonts w:ascii="Arial" w:hAnsi="Arial" w:cs="Arial"/>
          <w:sz w:val="24"/>
          <w:szCs w:val="24"/>
        </w:rPr>
      </w:pPr>
    </w:p>
    <w:p w14:paraId="49F20144" w14:textId="77777777" w:rsidR="004A0C0F" w:rsidRPr="00AE66C5" w:rsidRDefault="004A0C0F" w:rsidP="003C1AF7">
      <w:pPr>
        <w:pStyle w:val="Heading2"/>
      </w:pPr>
      <w:bookmarkStart w:id="24" w:name="_Toc233140409"/>
      <w:r w:rsidRPr="00AE66C5">
        <w:t>4.1 Results of the Comparative Methodology</w:t>
      </w:r>
      <w:bookmarkEnd w:id="24"/>
      <w:r w:rsidRPr="00AE66C5">
        <w:t xml:space="preserve"> </w:t>
      </w:r>
    </w:p>
    <w:p w14:paraId="1FE68C7C" w14:textId="5D27F9B0" w:rsidR="00035FAB" w:rsidRDefault="007B54E9" w:rsidP="000341B8">
      <w:pPr>
        <w:spacing w:line="360" w:lineRule="auto"/>
        <w:jc w:val="both"/>
        <w:rPr>
          <w:rFonts w:ascii="Arial" w:hAnsi="Arial" w:cs="Arial"/>
          <w:sz w:val="24"/>
          <w:szCs w:val="24"/>
        </w:rPr>
      </w:pPr>
      <w:r w:rsidRPr="007B54E9">
        <w:rPr>
          <w:rFonts w:ascii="Arial" w:hAnsi="Arial" w:cs="Arial"/>
          <w:sz w:val="24"/>
          <w:szCs w:val="24"/>
        </w:rPr>
        <w:t xml:space="preserve">Feature engineering and class imbalance handling significantly improve predictive performance across all algorithms tested. Models trained on engineered, balanced data consistently achieved higher Recall and F1-Scores than those using raw sensor data alone, confirming that feature selection </w:t>
      </w:r>
      <w:r>
        <w:rPr>
          <w:rFonts w:ascii="Arial" w:hAnsi="Arial" w:cs="Arial"/>
          <w:sz w:val="24"/>
          <w:szCs w:val="24"/>
        </w:rPr>
        <w:t>-</w:t>
      </w:r>
      <w:r w:rsidRPr="007B54E9">
        <w:rPr>
          <w:rFonts w:ascii="Arial" w:hAnsi="Arial" w:cs="Arial"/>
          <w:sz w:val="24"/>
          <w:szCs w:val="24"/>
        </w:rPr>
        <w:t xml:space="preserve"> not algorithm choice alone </w:t>
      </w:r>
      <w:r w:rsidR="00F111A2">
        <w:rPr>
          <w:rFonts w:ascii="Arial" w:hAnsi="Arial" w:cs="Arial"/>
          <w:sz w:val="24"/>
          <w:szCs w:val="24"/>
        </w:rPr>
        <w:t xml:space="preserve">- </w:t>
      </w:r>
      <w:r w:rsidRPr="007B54E9">
        <w:rPr>
          <w:rFonts w:ascii="Arial" w:hAnsi="Arial" w:cs="Arial"/>
          <w:sz w:val="24"/>
          <w:szCs w:val="24"/>
        </w:rPr>
        <w:t>is one of the largest drivers of performance [4]. Class weighting and SMOTE improved Recall across every algorithm, mirroring the improvement from 0.71 to 0.93 documented by Susto et al. [5].</w:t>
      </w:r>
    </w:p>
    <w:p w14:paraId="41E417DD" w14:textId="77777777" w:rsidR="007B54E9" w:rsidRDefault="007B54E9" w:rsidP="000341B8">
      <w:pPr>
        <w:spacing w:line="360" w:lineRule="auto"/>
        <w:jc w:val="both"/>
        <w:rPr>
          <w:rFonts w:ascii="Arial" w:hAnsi="Arial" w:cs="Arial"/>
          <w:sz w:val="24"/>
          <w:szCs w:val="24"/>
        </w:rPr>
      </w:pPr>
    </w:p>
    <w:p w14:paraId="0D324756" w14:textId="36825AD9" w:rsidR="003F4DFC" w:rsidRDefault="007B54E9" w:rsidP="000341B8">
      <w:pPr>
        <w:spacing w:line="360" w:lineRule="auto"/>
        <w:jc w:val="both"/>
        <w:rPr>
          <w:rFonts w:ascii="Arial" w:hAnsi="Arial" w:cs="Arial"/>
          <w:sz w:val="24"/>
          <w:szCs w:val="24"/>
        </w:rPr>
      </w:pPr>
      <w:r w:rsidRPr="007B54E9">
        <w:rPr>
          <w:rFonts w:ascii="Arial" w:hAnsi="Arial" w:cs="Arial"/>
          <w:sz w:val="24"/>
          <w:szCs w:val="24"/>
        </w:rPr>
        <w:t>Random Forest and XGBoost delivered the strongest overall results on Recall, F1-Score, and PR-AUC. XGBoost achieved slightly higher scores, replicating the pattern reported by both Yang et al. and Aziz et al. [7], [10], but required substantially longer training and more extensive tuning. SVM performed competitively on accuracy, consistent with Cioch et al. [8], but showed the highest computational cost and longest training time as the feature set grew, making it the least suitable for a resource-constrained deployment.</w:t>
      </w:r>
    </w:p>
    <w:p w14:paraId="3404F0F4" w14:textId="77777777" w:rsidR="00755654" w:rsidRDefault="00755654" w:rsidP="000341B8">
      <w:pPr>
        <w:spacing w:line="360" w:lineRule="auto"/>
        <w:jc w:val="both"/>
        <w:rPr>
          <w:rFonts w:ascii="Arial" w:hAnsi="Arial" w:cs="Arial"/>
          <w:sz w:val="24"/>
          <w:szCs w:val="24"/>
        </w:rPr>
      </w:pPr>
    </w:p>
    <w:p w14:paraId="5D48E4C0" w14:textId="159780A5" w:rsidR="00385BA2" w:rsidRDefault="00385BA2" w:rsidP="000341B8">
      <w:pPr>
        <w:spacing w:line="360" w:lineRule="auto"/>
        <w:jc w:val="both"/>
        <w:rPr>
          <w:rFonts w:ascii="Arial" w:hAnsi="Arial" w:cs="Arial"/>
          <w:sz w:val="24"/>
          <w:szCs w:val="24"/>
        </w:rPr>
      </w:pPr>
      <w:r w:rsidRPr="00385BA2">
        <w:rPr>
          <w:rFonts w:ascii="Arial" w:hAnsi="Arial" w:cs="Arial"/>
          <w:sz w:val="24"/>
          <w:szCs w:val="24"/>
        </w:rPr>
        <w:lastRenderedPageBreak/>
        <w:t>Figure 5 compares the five machine learning algorithms evaluated in this study. The results support the findings in Section 4.1, showing that Random Forest offers the best balance between predictive performance, interpretability, and computational efficiency for the proposed predictive maintenance system.</w:t>
      </w:r>
    </w:p>
    <w:p w14:paraId="0FF76018" w14:textId="77777777" w:rsidR="00385BA2" w:rsidRDefault="00385BA2" w:rsidP="000341B8">
      <w:pPr>
        <w:spacing w:line="360" w:lineRule="auto"/>
        <w:jc w:val="both"/>
        <w:rPr>
          <w:rFonts w:ascii="Arial" w:hAnsi="Arial" w:cs="Arial"/>
          <w:sz w:val="24"/>
          <w:szCs w:val="24"/>
        </w:rPr>
      </w:pPr>
    </w:p>
    <w:p w14:paraId="5BF3D3FB" w14:textId="7C1C3700" w:rsidR="00755654" w:rsidRDefault="009321CF" w:rsidP="000341B8">
      <w:pPr>
        <w:spacing w:line="360" w:lineRule="auto"/>
        <w:jc w:val="both"/>
        <w:rPr>
          <w:rFonts w:ascii="Arial" w:hAnsi="Arial" w:cs="Arial"/>
          <w:sz w:val="24"/>
          <w:szCs w:val="24"/>
        </w:rPr>
      </w:pPr>
      <w:r>
        <w:rPr>
          <w:noProof/>
        </w:rPr>
        <mc:AlternateContent>
          <mc:Choice Requires="wps">
            <w:drawing>
              <wp:anchor distT="0" distB="0" distL="114300" distR="114300" simplePos="0" relativeHeight="251702272" behindDoc="0" locked="0" layoutInCell="1" allowOverlap="1" wp14:anchorId="6176F3B5" wp14:editId="69A452B9">
                <wp:simplePos x="0" y="0"/>
                <wp:positionH relativeFrom="margin">
                  <wp:align>left</wp:align>
                </wp:positionH>
                <wp:positionV relativeFrom="paragraph">
                  <wp:posOffset>3465480</wp:posOffset>
                </wp:positionV>
                <wp:extent cx="5407025" cy="635"/>
                <wp:effectExtent l="0" t="0" r="3175" b="8255"/>
                <wp:wrapSquare wrapText="bothSides"/>
                <wp:docPr id="821549795" name="Text Box 1"/>
                <wp:cNvGraphicFramePr/>
                <a:graphic xmlns:a="http://schemas.openxmlformats.org/drawingml/2006/main">
                  <a:graphicData uri="http://schemas.microsoft.com/office/word/2010/wordprocessingShape">
                    <wps:wsp>
                      <wps:cNvSpPr txBox="1"/>
                      <wps:spPr>
                        <a:xfrm>
                          <a:off x="0" y="0"/>
                          <a:ext cx="5407025" cy="635"/>
                        </a:xfrm>
                        <a:prstGeom prst="rect">
                          <a:avLst/>
                        </a:prstGeom>
                        <a:solidFill>
                          <a:prstClr val="white"/>
                        </a:solidFill>
                        <a:ln>
                          <a:noFill/>
                        </a:ln>
                      </wps:spPr>
                      <wps:txbx>
                        <w:txbxContent>
                          <w:p w14:paraId="42DE4188" w14:textId="202E442C" w:rsidR="009321CF" w:rsidRPr="00854F49" w:rsidRDefault="009321CF" w:rsidP="00A86ABF">
                            <w:pPr>
                              <w:pStyle w:val="Caption"/>
                              <w:jc w:val="center"/>
                              <w:rPr>
                                <w:rFonts w:ascii="Arial" w:hAnsi="Arial" w:cs="Arial"/>
                              </w:rPr>
                            </w:pPr>
                            <w:r w:rsidRPr="00692B1A">
                              <w:t>Figure 5. Comparison of Candidate Machine Learning Algorithms for Predictive Maintenance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176F3B5" id="_x0000_t202" coordsize="21600,21600" o:spt="202" path="m,l,21600r21600,l21600,xe">
                <v:stroke joinstyle="miter"/>
                <v:path gradientshapeok="t" o:connecttype="rect"/>
              </v:shapetype>
              <v:shape id="_x0000_s1029" type="#_x0000_t202" style="position:absolute;left:0;text-align:left;margin-left:0;margin-top:272.85pt;width:425.75pt;height:.05pt;z-index:2517022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s4GwIAAD8EAAAOAAAAZHJzL2Uyb0RvYy54bWysU01v2zAMvQ/YfxB0X+ykS1cYcYosRYYB&#10;QVsgHXpWZDkWIIsapcTOfv0ofyRbt9Owi0yTFCm+97i4b2vDTgq9Bpvz6STlTFkJhbaHnH972Xy4&#10;48wHYQthwKqcn5Xn98v37xaNy9QMKjCFQkZFrM8al/MqBJcliZeVqoWfgFOWgiVgLQL94iEpUDRU&#10;vTbJLE1vkwawcAhSeU/ehz7Il139slQyPJWlV4GZnNPbQndid+7jmSwXIjugcJWWwzPEP7yiFtpS&#10;00upBxEEO6L+o1StJYKHMkwk1AmUpZaqm4GmmaZvptlVwqluFgLHuwtM/v+VlY+nnXtGFtrP0BKB&#10;EZDG+cyTM87TlljHL72UUZwgPF9gU21gkpzzj+mndDbnTFLs9mYeayTXqw59+KKgZtHIORInHVTi&#10;tPWhTx1TYicPRhcbbUz8iYG1QXYSxF9T6aCG4r9lGRtzLcRbfcHoSa5zRCu0+5bpIuc344x7KM40&#10;OkKvCu/kRlO/rfDhWSDJgKYlaYcnOkoDTc5hsDirAH/8zR/ziR2KctaQrHLuvx8FKs7MV0u8RQ2O&#10;Bo7GfjTssV4DTTqlpXGyM+kCBjOaJUL9SopfxS4UElZSr5yH0VyHXty0MVKtVl0SKc2JsLU7J2Pp&#10;EdeX9lWgG1gJROYjjIIT2Rty+tyOHrc6BkK6Yy7i2qM4wE0q7bgfNiquwa//XdZ175c/AQAA//8D&#10;AFBLAwQUAAYACAAAACEAtEAfJ98AAAAIAQAADwAAAGRycy9kb3ducmV2LnhtbEyPwU7DMBBE70j8&#10;g7VIXBB1CkkbhThVVcEBLhWhl97ceBsH4nVkO234e0wvcJyd1cybcjWZnp3Q+c6SgPksAYbUWNVR&#10;K2D38XKfA/NBkpK9JRTwjR5W1fVVKQtlz/SOpzq0LIaQL6QAHcJQcO4bjUb6mR2Qone0zsgQpWu5&#10;cvIcw03PH5JkwY3sKDZoOeBGY/NVj0bANt1v9d14fH5bp4/udTduFp9tLcTtzbR+AhZwCn/P8Isf&#10;0aGKTAc7kvKsFxCHBAFZmi2BRTvP5hmww+WSA69K/n9A9QMAAP//AwBQSwECLQAUAAYACAAAACEA&#10;toM4kv4AAADhAQAAEwAAAAAAAAAAAAAAAAAAAAAAW0NvbnRlbnRfVHlwZXNdLnhtbFBLAQItABQA&#10;BgAIAAAAIQA4/SH/1gAAAJQBAAALAAAAAAAAAAAAAAAAAC8BAABfcmVscy8ucmVsc1BLAQItABQA&#10;BgAIAAAAIQDN0/s4GwIAAD8EAAAOAAAAAAAAAAAAAAAAAC4CAABkcnMvZTJvRG9jLnhtbFBLAQIt&#10;ABQABgAIAAAAIQC0QB8n3wAAAAgBAAAPAAAAAAAAAAAAAAAAAHUEAABkcnMvZG93bnJldi54bWxQ&#10;SwUGAAAAAAQABADzAAAAgQUAAAAA&#10;" stroked="f">
                <v:textbox style="mso-fit-shape-to-text:t" inset="0,0,0,0">
                  <w:txbxContent>
                    <w:p w14:paraId="42DE4188" w14:textId="202E442C" w:rsidR="009321CF" w:rsidRPr="00854F49" w:rsidRDefault="009321CF" w:rsidP="00A86ABF">
                      <w:pPr>
                        <w:pStyle w:val="Caption"/>
                        <w:jc w:val="center"/>
                        <w:rPr>
                          <w:rFonts w:ascii="Arial" w:hAnsi="Arial" w:cs="Arial"/>
                        </w:rPr>
                      </w:pPr>
                      <w:r w:rsidRPr="00692B1A">
                        <w:t>Figure 5. Comparison of Candidate Machine Learning Algorithms for Predictive Maintenance</w:t>
                      </w:r>
                    </w:p>
                  </w:txbxContent>
                </v:textbox>
                <w10:wrap type="square" anchorx="margin"/>
              </v:shape>
            </w:pict>
          </mc:Fallback>
        </mc:AlternateContent>
      </w:r>
      <w:r w:rsidR="00755654" w:rsidRPr="00755654">
        <w:rPr>
          <w:rFonts w:ascii="Arial" w:hAnsi="Arial" w:cs="Arial"/>
          <w:sz w:val="24"/>
          <w:szCs w:val="24"/>
        </w:rPr>
        <w:drawing>
          <wp:anchor distT="0" distB="0" distL="114300" distR="114300" simplePos="0" relativeHeight="251700224" behindDoc="0" locked="0" layoutInCell="1" allowOverlap="1" wp14:anchorId="42A4B16D" wp14:editId="2D8DCC31">
            <wp:simplePos x="0" y="0"/>
            <wp:positionH relativeFrom="margin">
              <wp:align>left</wp:align>
            </wp:positionH>
            <wp:positionV relativeFrom="paragraph">
              <wp:posOffset>0</wp:posOffset>
            </wp:positionV>
            <wp:extent cx="5407025" cy="3249930"/>
            <wp:effectExtent l="0" t="0" r="3175" b="7620"/>
            <wp:wrapSquare wrapText="bothSides"/>
            <wp:docPr id="1789679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679412" name=""/>
                    <pic:cNvPicPr/>
                  </pic:nvPicPr>
                  <pic:blipFill>
                    <a:blip r:embed="rId14">
                      <a:extLst>
                        <a:ext uri="{28A0092B-C50C-407E-A947-70E740481C1C}">
                          <a14:useLocalDpi xmlns:a14="http://schemas.microsoft.com/office/drawing/2010/main" val="0"/>
                        </a:ext>
                      </a:extLst>
                    </a:blip>
                    <a:stretch>
                      <a:fillRect/>
                    </a:stretch>
                  </pic:blipFill>
                  <pic:spPr>
                    <a:xfrm>
                      <a:off x="0" y="0"/>
                      <a:ext cx="5407025" cy="3249930"/>
                    </a:xfrm>
                    <a:prstGeom prst="rect">
                      <a:avLst/>
                    </a:prstGeom>
                  </pic:spPr>
                </pic:pic>
              </a:graphicData>
            </a:graphic>
            <wp14:sizeRelH relativeFrom="margin">
              <wp14:pctWidth>0</wp14:pctWidth>
            </wp14:sizeRelH>
            <wp14:sizeRelV relativeFrom="margin">
              <wp14:pctHeight>0</wp14:pctHeight>
            </wp14:sizeRelV>
          </wp:anchor>
        </w:drawing>
      </w:r>
    </w:p>
    <w:p w14:paraId="18F0556D" w14:textId="570A026D" w:rsidR="007B54E9" w:rsidRDefault="007B54E9">
      <w:pPr>
        <w:spacing w:after="160" w:line="259" w:lineRule="auto"/>
        <w:rPr>
          <w:rFonts w:ascii="Arial" w:hAnsi="Arial" w:cs="Arial"/>
          <w:sz w:val="24"/>
          <w:szCs w:val="24"/>
        </w:rPr>
      </w:pPr>
      <w:r>
        <w:rPr>
          <w:rFonts w:ascii="Arial" w:hAnsi="Arial" w:cs="Arial"/>
          <w:sz w:val="24"/>
          <w:szCs w:val="24"/>
        </w:rPr>
        <w:br w:type="page"/>
      </w:r>
    </w:p>
    <w:p w14:paraId="1AE5AE25" w14:textId="77777777" w:rsidR="00C97304" w:rsidRPr="00AE66C5" w:rsidRDefault="00C97304" w:rsidP="003C1AF7">
      <w:pPr>
        <w:pStyle w:val="Heading2"/>
      </w:pPr>
      <w:bookmarkStart w:id="25" w:name="_Toc233140410"/>
      <w:r w:rsidRPr="00AE66C5">
        <w:lastRenderedPageBreak/>
        <w:t>4.2 Algorithm Recommendation: Why Random Forest and Not the Alternatives</w:t>
      </w:r>
      <w:bookmarkEnd w:id="25"/>
      <w:r w:rsidRPr="00AE66C5">
        <w:t xml:space="preserve"> </w:t>
      </w:r>
    </w:p>
    <w:p w14:paraId="3AFD8CD7" w14:textId="183796C7" w:rsidR="00C97304" w:rsidRDefault="00A76776" w:rsidP="000341B8">
      <w:pPr>
        <w:spacing w:line="360" w:lineRule="auto"/>
        <w:jc w:val="both"/>
        <w:rPr>
          <w:rFonts w:ascii="Arial" w:hAnsi="Arial" w:cs="Arial"/>
          <w:sz w:val="24"/>
          <w:szCs w:val="24"/>
        </w:rPr>
      </w:pPr>
      <w:r w:rsidRPr="00A76776">
        <w:rPr>
          <w:rFonts w:ascii="Arial" w:hAnsi="Arial" w:cs="Arial"/>
          <w:sz w:val="24"/>
          <w:szCs w:val="24"/>
        </w:rPr>
        <w:t>Based on the literature review and comparative analysis above, Random Forest is recommended as the most suitable algorithm for predictive maintenance in this company's specific situation. This recommendation is not made by default, nor by setting aside the conflicting evidence reviewed in Section 2.2.6; each alternative considered is addressed explicitly below, together with the specific reason it is not preferred here. Table 2 summarises this comparison across the three criteria most relevant to the company's brief, before each is discussed in turn.</w:t>
      </w:r>
    </w:p>
    <w:p w14:paraId="4F86BAF1" w14:textId="77777777" w:rsidR="00A76776" w:rsidRDefault="00A76776" w:rsidP="000341B8">
      <w:pPr>
        <w:spacing w:line="360" w:lineRule="auto"/>
        <w:jc w:val="both"/>
        <w:rPr>
          <w:rFonts w:ascii="Arial" w:hAnsi="Arial" w:cs="Arial"/>
          <w:sz w:val="24"/>
          <w:szCs w:val="24"/>
        </w:rPr>
      </w:pPr>
    </w:p>
    <w:p w14:paraId="5F9557A4" w14:textId="123B5119" w:rsidR="009B03F1" w:rsidRPr="00C35040" w:rsidRDefault="00B3236A" w:rsidP="00096252">
      <w:pPr>
        <w:spacing w:line="360" w:lineRule="auto"/>
        <w:jc w:val="center"/>
        <w:rPr>
          <w:rFonts w:ascii="Arial" w:hAnsi="Arial" w:cs="Arial"/>
        </w:rPr>
      </w:pPr>
      <w:r w:rsidRPr="00C35040">
        <w:rPr>
          <w:rFonts w:ascii="Arial" w:hAnsi="Arial" w:cs="Arial"/>
        </w:rPr>
        <w:t xml:space="preserve">Table </w:t>
      </w:r>
      <w:r w:rsidR="004366F2">
        <w:rPr>
          <w:rFonts w:ascii="Arial" w:hAnsi="Arial" w:cs="Arial"/>
        </w:rPr>
        <w:t>2</w:t>
      </w:r>
      <w:r w:rsidRPr="00C35040">
        <w:rPr>
          <w:rFonts w:ascii="Arial" w:hAnsi="Arial" w:cs="Arial"/>
        </w:rPr>
        <w:t>: Comparison of candidate algorithms against accuracy, interpretability, and resourcing fit.</w:t>
      </w:r>
    </w:p>
    <w:tbl>
      <w:tblPr>
        <w:tblStyle w:val="TableGrid"/>
        <w:tblW w:w="0" w:type="auto"/>
        <w:tblLook w:val="04A0" w:firstRow="1" w:lastRow="0" w:firstColumn="1" w:lastColumn="0" w:noHBand="0" w:noVBand="1"/>
      </w:tblPr>
      <w:tblGrid>
        <w:gridCol w:w="2307"/>
        <w:gridCol w:w="2296"/>
        <w:gridCol w:w="2502"/>
        <w:gridCol w:w="1911"/>
      </w:tblGrid>
      <w:tr w:rsidR="00A76776" w14:paraId="1BF27118" w14:textId="77777777" w:rsidTr="009B03F1">
        <w:tc>
          <w:tcPr>
            <w:tcW w:w="2307" w:type="dxa"/>
            <w:shd w:val="clear" w:color="auto" w:fill="002060"/>
          </w:tcPr>
          <w:p w14:paraId="6CE6E637" w14:textId="77777777" w:rsidR="00A76776" w:rsidRPr="00684603" w:rsidRDefault="00A76776" w:rsidP="001156C9">
            <w:pPr>
              <w:spacing w:line="360" w:lineRule="auto"/>
              <w:jc w:val="center"/>
              <w:rPr>
                <w:rFonts w:ascii="Arial" w:hAnsi="Arial" w:cs="Arial"/>
                <w:b/>
                <w:bCs/>
                <w:sz w:val="24"/>
                <w:szCs w:val="24"/>
              </w:rPr>
            </w:pPr>
            <w:r w:rsidRPr="00684603">
              <w:rPr>
                <w:rFonts w:ascii="Arial" w:hAnsi="Arial" w:cs="Arial"/>
                <w:b/>
                <w:bCs/>
                <w:sz w:val="24"/>
                <w:szCs w:val="24"/>
              </w:rPr>
              <w:t>Algorithm</w:t>
            </w:r>
          </w:p>
        </w:tc>
        <w:tc>
          <w:tcPr>
            <w:tcW w:w="2296" w:type="dxa"/>
            <w:shd w:val="clear" w:color="auto" w:fill="002060"/>
          </w:tcPr>
          <w:p w14:paraId="711ABF38" w14:textId="77777777" w:rsidR="00A76776" w:rsidRPr="00684603" w:rsidRDefault="00A76776" w:rsidP="001156C9">
            <w:pPr>
              <w:spacing w:line="360" w:lineRule="auto"/>
              <w:jc w:val="center"/>
              <w:rPr>
                <w:rFonts w:ascii="Arial" w:hAnsi="Arial" w:cs="Arial"/>
                <w:b/>
                <w:bCs/>
                <w:sz w:val="24"/>
                <w:szCs w:val="24"/>
              </w:rPr>
            </w:pPr>
            <w:r w:rsidRPr="00684603">
              <w:rPr>
                <w:rFonts w:ascii="Arial" w:hAnsi="Arial" w:cs="Arial"/>
                <w:b/>
                <w:bCs/>
                <w:sz w:val="24"/>
                <w:szCs w:val="24"/>
              </w:rPr>
              <w:t>Accuracy</w:t>
            </w:r>
          </w:p>
        </w:tc>
        <w:tc>
          <w:tcPr>
            <w:tcW w:w="2502" w:type="dxa"/>
            <w:shd w:val="clear" w:color="auto" w:fill="002060"/>
          </w:tcPr>
          <w:p w14:paraId="2A26AF45" w14:textId="77777777" w:rsidR="00A76776" w:rsidRPr="00684603" w:rsidRDefault="00A76776" w:rsidP="001156C9">
            <w:pPr>
              <w:spacing w:line="360" w:lineRule="auto"/>
              <w:jc w:val="center"/>
              <w:rPr>
                <w:rFonts w:ascii="Arial" w:hAnsi="Arial" w:cs="Arial"/>
                <w:b/>
                <w:bCs/>
                <w:sz w:val="24"/>
                <w:szCs w:val="24"/>
              </w:rPr>
            </w:pPr>
            <w:r w:rsidRPr="00684603">
              <w:rPr>
                <w:rFonts w:ascii="Arial" w:hAnsi="Arial" w:cs="Arial"/>
                <w:b/>
                <w:bCs/>
                <w:sz w:val="24"/>
                <w:szCs w:val="24"/>
              </w:rPr>
              <w:t>Interpretability</w:t>
            </w:r>
          </w:p>
        </w:tc>
        <w:tc>
          <w:tcPr>
            <w:tcW w:w="1911" w:type="dxa"/>
            <w:shd w:val="clear" w:color="auto" w:fill="002060"/>
          </w:tcPr>
          <w:p w14:paraId="291EC182" w14:textId="77777777" w:rsidR="00A76776" w:rsidRPr="00684603" w:rsidRDefault="00A76776" w:rsidP="001156C9">
            <w:pPr>
              <w:spacing w:line="360" w:lineRule="auto"/>
              <w:jc w:val="center"/>
              <w:rPr>
                <w:rFonts w:ascii="Arial" w:hAnsi="Arial" w:cs="Arial"/>
                <w:b/>
                <w:bCs/>
                <w:sz w:val="24"/>
                <w:szCs w:val="24"/>
              </w:rPr>
            </w:pPr>
            <w:r w:rsidRPr="00684603">
              <w:rPr>
                <w:rFonts w:ascii="Arial" w:hAnsi="Arial" w:cs="Arial"/>
                <w:b/>
                <w:bCs/>
                <w:sz w:val="24"/>
                <w:szCs w:val="24"/>
              </w:rPr>
              <w:t>Resourcing fit</w:t>
            </w:r>
          </w:p>
        </w:tc>
      </w:tr>
      <w:tr w:rsidR="00A76776" w14:paraId="73F0A51B" w14:textId="77777777" w:rsidTr="001156C9">
        <w:tc>
          <w:tcPr>
            <w:tcW w:w="2307" w:type="dxa"/>
          </w:tcPr>
          <w:p w14:paraId="3EE96987" w14:textId="77777777" w:rsidR="00A76776" w:rsidRDefault="00A76776" w:rsidP="001156C9">
            <w:pPr>
              <w:spacing w:line="360" w:lineRule="auto"/>
              <w:rPr>
                <w:rFonts w:ascii="Arial" w:hAnsi="Arial" w:cs="Arial"/>
                <w:sz w:val="24"/>
                <w:szCs w:val="24"/>
              </w:rPr>
            </w:pPr>
            <w:r w:rsidRPr="00D272EA">
              <w:rPr>
                <w:rFonts w:ascii="Arial" w:hAnsi="Arial" w:cs="Arial"/>
                <w:sz w:val="24"/>
                <w:szCs w:val="24"/>
              </w:rPr>
              <w:t>Logistic Regression / Decision Tree</w:t>
            </w:r>
          </w:p>
        </w:tc>
        <w:tc>
          <w:tcPr>
            <w:tcW w:w="2296" w:type="dxa"/>
          </w:tcPr>
          <w:p w14:paraId="1B8248A5" w14:textId="77777777" w:rsidR="00A76776" w:rsidRPr="00D272EA" w:rsidRDefault="00A76776" w:rsidP="001156C9">
            <w:pPr>
              <w:rPr>
                <w:rFonts w:ascii="Arial" w:hAnsi="Arial" w:cs="Arial"/>
                <w:sz w:val="24"/>
                <w:szCs w:val="24"/>
              </w:rPr>
            </w:pPr>
            <w:r w:rsidRPr="00D272EA">
              <w:rPr>
                <w:rFonts w:ascii="Arial" w:hAnsi="Arial" w:cs="Arial"/>
                <w:sz w:val="24"/>
                <w:szCs w:val="24"/>
              </w:rPr>
              <w:t>Lower (insufficient Recall</w:t>
            </w:r>
            <w:r>
              <w:rPr>
                <w:rFonts w:ascii="Arial" w:hAnsi="Arial" w:cs="Arial"/>
                <w:sz w:val="24"/>
                <w:szCs w:val="24"/>
              </w:rPr>
              <w:t>)</w:t>
            </w:r>
          </w:p>
        </w:tc>
        <w:tc>
          <w:tcPr>
            <w:tcW w:w="2502" w:type="dxa"/>
          </w:tcPr>
          <w:p w14:paraId="7029AB4B" w14:textId="77777777" w:rsidR="00A76776" w:rsidRDefault="00A76776" w:rsidP="001156C9">
            <w:pPr>
              <w:spacing w:line="360" w:lineRule="auto"/>
              <w:rPr>
                <w:rFonts w:ascii="Arial" w:hAnsi="Arial" w:cs="Arial"/>
                <w:sz w:val="24"/>
                <w:szCs w:val="24"/>
              </w:rPr>
            </w:pPr>
            <w:r>
              <w:rPr>
                <w:rFonts w:ascii="Arial" w:hAnsi="Arial" w:cs="Arial"/>
                <w:sz w:val="24"/>
                <w:szCs w:val="24"/>
              </w:rPr>
              <w:t>High</w:t>
            </w:r>
          </w:p>
        </w:tc>
        <w:tc>
          <w:tcPr>
            <w:tcW w:w="1911" w:type="dxa"/>
          </w:tcPr>
          <w:p w14:paraId="099D55C9" w14:textId="77777777" w:rsidR="00A76776" w:rsidRDefault="00A76776" w:rsidP="001156C9">
            <w:pPr>
              <w:spacing w:line="360" w:lineRule="auto"/>
              <w:rPr>
                <w:rFonts w:ascii="Arial" w:hAnsi="Arial" w:cs="Arial"/>
                <w:sz w:val="24"/>
                <w:szCs w:val="24"/>
              </w:rPr>
            </w:pPr>
            <w:r>
              <w:rPr>
                <w:rFonts w:ascii="Arial" w:hAnsi="Arial" w:cs="Arial"/>
                <w:sz w:val="24"/>
                <w:szCs w:val="24"/>
              </w:rPr>
              <w:t>High</w:t>
            </w:r>
          </w:p>
        </w:tc>
      </w:tr>
      <w:tr w:rsidR="00A76776" w14:paraId="5E8241D6" w14:textId="77777777" w:rsidTr="001156C9">
        <w:tc>
          <w:tcPr>
            <w:tcW w:w="2307" w:type="dxa"/>
          </w:tcPr>
          <w:p w14:paraId="71FAF9A3" w14:textId="77777777" w:rsidR="00A76776" w:rsidRPr="00D272EA" w:rsidRDefault="00A76776" w:rsidP="001156C9">
            <w:pPr>
              <w:spacing w:line="360" w:lineRule="auto"/>
              <w:rPr>
                <w:rFonts w:ascii="Arial" w:hAnsi="Arial" w:cs="Arial"/>
                <w:sz w:val="24"/>
                <w:szCs w:val="24"/>
              </w:rPr>
            </w:pPr>
            <w:r>
              <w:rPr>
                <w:rFonts w:ascii="Arial" w:hAnsi="Arial" w:cs="Arial"/>
                <w:sz w:val="24"/>
                <w:szCs w:val="24"/>
              </w:rPr>
              <w:t>XGBoost</w:t>
            </w:r>
          </w:p>
        </w:tc>
        <w:tc>
          <w:tcPr>
            <w:tcW w:w="2296" w:type="dxa"/>
          </w:tcPr>
          <w:p w14:paraId="4447D3BB" w14:textId="77777777" w:rsidR="00A76776" w:rsidRPr="00D272EA" w:rsidRDefault="00A76776" w:rsidP="001156C9">
            <w:pPr>
              <w:rPr>
                <w:rFonts w:ascii="Arial" w:hAnsi="Arial" w:cs="Arial"/>
                <w:sz w:val="24"/>
                <w:szCs w:val="24"/>
              </w:rPr>
            </w:pPr>
            <w:r w:rsidRPr="00D272EA">
              <w:rPr>
                <w:rFonts w:ascii="Arial" w:hAnsi="Arial" w:cs="Arial"/>
                <w:sz w:val="24"/>
                <w:szCs w:val="24"/>
              </w:rPr>
              <w:t>Highest (+6.43% over RF in Aziz et al. [10])</w:t>
            </w:r>
          </w:p>
        </w:tc>
        <w:tc>
          <w:tcPr>
            <w:tcW w:w="2502" w:type="dxa"/>
          </w:tcPr>
          <w:p w14:paraId="12928DF8" w14:textId="77777777" w:rsidR="00A76776" w:rsidRDefault="00A76776" w:rsidP="001156C9">
            <w:pPr>
              <w:spacing w:line="360" w:lineRule="auto"/>
              <w:rPr>
                <w:rFonts w:ascii="Arial" w:hAnsi="Arial" w:cs="Arial"/>
                <w:sz w:val="24"/>
                <w:szCs w:val="24"/>
              </w:rPr>
            </w:pPr>
            <w:r>
              <w:rPr>
                <w:rFonts w:ascii="Arial" w:hAnsi="Arial" w:cs="Arial"/>
                <w:sz w:val="24"/>
                <w:szCs w:val="24"/>
              </w:rPr>
              <w:t>Not reported as a requirement</w:t>
            </w:r>
          </w:p>
        </w:tc>
        <w:tc>
          <w:tcPr>
            <w:tcW w:w="1911" w:type="dxa"/>
          </w:tcPr>
          <w:p w14:paraId="1B5D1F30" w14:textId="77777777" w:rsidR="00A76776" w:rsidRDefault="00A76776" w:rsidP="001156C9">
            <w:pPr>
              <w:spacing w:line="360" w:lineRule="auto"/>
              <w:rPr>
                <w:rFonts w:ascii="Arial" w:hAnsi="Arial" w:cs="Arial"/>
                <w:sz w:val="24"/>
                <w:szCs w:val="24"/>
              </w:rPr>
            </w:pPr>
            <w:r>
              <w:rPr>
                <w:rFonts w:ascii="Arial" w:hAnsi="Arial" w:cs="Arial"/>
                <w:sz w:val="24"/>
                <w:szCs w:val="24"/>
              </w:rPr>
              <w:t>P</w:t>
            </w:r>
            <w:r w:rsidRPr="005D00EC">
              <w:rPr>
                <w:rFonts w:ascii="Arial" w:hAnsi="Arial" w:cs="Arial"/>
                <w:sz w:val="24"/>
                <w:szCs w:val="24"/>
              </w:rPr>
              <w:t>oor (needs dedicated analytics team)</w:t>
            </w:r>
          </w:p>
        </w:tc>
      </w:tr>
      <w:tr w:rsidR="00A76776" w14:paraId="566D2E44" w14:textId="77777777" w:rsidTr="001156C9">
        <w:tc>
          <w:tcPr>
            <w:tcW w:w="2307" w:type="dxa"/>
          </w:tcPr>
          <w:p w14:paraId="4624A0EF" w14:textId="77777777" w:rsidR="00A76776" w:rsidRDefault="00A76776" w:rsidP="001156C9">
            <w:pPr>
              <w:spacing w:line="360" w:lineRule="auto"/>
              <w:rPr>
                <w:rFonts w:ascii="Arial" w:hAnsi="Arial" w:cs="Arial"/>
                <w:sz w:val="24"/>
                <w:szCs w:val="24"/>
              </w:rPr>
            </w:pPr>
            <w:r>
              <w:rPr>
                <w:rFonts w:ascii="Arial" w:hAnsi="Arial" w:cs="Arial"/>
                <w:sz w:val="24"/>
                <w:szCs w:val="24"/>
              </w:rPr>
              <w:t>SVM</w:t>
            </w:r>
          </w:p>
        </w:tc>
        <w:tc>
          <w:tcPr>
            <w:tcW w:w="2296" w:type="dxa"/>
          </w:tcPr>
          <w:p w14:paraId="063EC3C6" w14:textId="77777777" w:rsidR="00A76776" w:rsidRPr="00D272EA" w:rsidRDefault="00A76776" w:rsidP="001156C9">
            <w:pPr>
              <w:rPr>
                <w:rFonts w:ascii="Arial" w:hAnsi="Arial" w:cs="Arial"/>
                <w:sz w:val="24"/>
                <w:szCs w:val="24"/>
              </w:rPr>
            </w:pPr>
            <w:r w:rsidRPr="005D00EC">
              <w:rPr>
                <w:rFonts w:ascii="Arial" w:hAnsi="Arial" w:cs="Arial"/>
                <w:sz w:val="24"/>
                <w:szCs w:val="24"/>
              </w:rPr>
              <w:t>High (97.8% vs RF's 95.3% [8])</w:t>
            </w:r>
          </w:p>
        </w:tc>
        <w:tc>
          <w:tcPr>
            <w:tcW w:w="2502" w:type="dxa"/>
          </w:tcPr>
          <w:p w14:paraId="30E93954" w14:textId="77777777" w:rsidR="00A76776" w:rsidRDefault="00A76776" w:rsidP="001156C9">
            <w:pPr>
              <w:spacing w:line="360" w:lineRule="auto"/>
              <w:rPr>
                <w:rFonts w:ascii="Arial" w:hAnsi="Arial" w:cs="Arial"/>
                <w:sz w:val="24"/>
                <w:szCs w:val="24"/>
              </w:rPr>
            </w:pPr>
            <w:r>
              <w:rPr>
                <w:rFonts w:ascii="Arial" w:hAnsi="Arial" w:cs="Arial"/>
                <w:sz w:val="24"/>
                <w:szCs w:val="24"/>
              </w:rPr>
              <w:t xml:space="preserve">Not addressed </w:t>
            </w:r>
          </w:p>
        </w:tc>
        <w:tc>
          <w:tcPr>
            <w:tcW w:w="1911" w:type="dxa"/>
          </w:tcPr>
          <w:p w14:paraId="7E492068" w14:textId="77777777" w:rsidR="00A76776" w:rsidRDefault="00A76776" w:rsidP="001156C9">
            <w:pPr>
              <w:spacing w:line="360" w:lineRule="auto"/>
              <w:rPr>
                <w:rFonts w:ascii="Arial" w:hAnsi="Arial" w:cs="Arial"/>
                <w:sz w:val="24"/>
                <w:szCs w:val="24"/>
              </w:rPr>
            </w:pPr>
            <w:r w:rsidRPr="005D00EC">
              <w:rPr>
                <w:rFonts w:ascii="Arial" w:hAnsi="Arial" w:cs="Arial"/>
                <w:sz w:val="24"/>
                <w:szCs w:val="24"/>
              </w:rPr>
              <w:t>Poor (scales poorly, hard to tune)</w:t>
            </w:r>
          </w:p>
        </w:tc>
      </w:tr>
      <w:tr w:rsidR="00A76776" w14:paraId="203F13F1" w14:textId="77777777" w:rsidTr="001156C9">
        <w:tc>
          <w:tcPr>
            <w:tcW w:w="2307" w:type="dxa"/>
          </w:tcPr>
          <w:p w14:paraId="3594C38A" w14:textId="77777777" w:rsidR="00A76776" w:rsidRDefault="00A76776" w:rsidP="001156C9">
            <w:pPr>
              <w:spacing w:line="360" w:lineRule="auto"/>
              <w:rPr>
                <w:rFonts w:ascii="Arial" w:hAnsi="Arial" w:cs="Arial"/>
                <w:sz w:val="24"/>
                <w:szCs w:val="24"/>
              </w:rPr>
            </w:pPr>
            <w:r>
              <w:rPr>
                <w:rFonts w:ascii="Arial" w:hAnsi="Arial" w:cs="Arial"/>
                <w:sz w:val="24"/>
                <w:szCs w:val="24"/>
              </w:rPr>
              <w:t>Random Forest</w:t>
            </w:r>
          </w:p>
        </w:tc>
        <w:tc>
          <w:tcPr>
            <w:tcW w:w="2296" w:type="dxa"/>
          </w:tcPr>
          <w:p w14:paraId="271E60FF" w14:textId="77777777" w:rsidR="00A76776" w:rsidRPr="005D00EC" w:rsidRDefault="00A76776" w:rsidP="001156C9">
            <w:pPr>
              <w:rPr>
                <w:rFonts w:ascii="Arial" w:hAnsi="Arial" w:cs="Arial"/>
                <w:sz w:val="24"/>
                <w:szCs w:val="24"/>
              </w:rPr>
            </w:pPr>
            <w:r>
              <w:rPr>
                <w:rFonts w:ascii="Arial" w:hAnsi="Arial" w:cs="Arial"/>
                <w:sz w:val="24"/>
                <w:szCs w:val="24"/>
              </w:rPr>
              <w:t xml:space="preserve">Close second </w:t>
            </w:r>
          </w:p>
        </w:tc>
        <w:tc>
          <w:tcPr>
            <w:tcW w:w="2502" w:type="dxa"/>
          </w:tcPr>
          <w:p w14:paraId="537BE4A3" w14:textId="77777777" w:rsidR="00A76776" w:rsidRDefault="00A76776" w:rsidP="001156C9">
            <w:pPr>
              <w:spacing w:line="360" w:lineRule="auto"/>
              <w:rPr>
                <w:rFonts w:ascii="Arial" w:hAnsi="Arial" w:cs="Arial"/>
                <w:sz w:val="24"/>
                <w:szCs w:val="24"/>
              </w:rPr>
            </w:pPr>
            <w:r w:rsidRPr="005D00EC">
              <w:rPr>
                <w:rFonts w:ascii="Arial" w:hAnsi="Arial" w:cs="Arial"/>
                <w:sz w:val="24"/>
                <w:szCs w:val="24"/>
              </w:rPr>
              <w:t>High (native feature importance)</w:t>
            </w:r>
          </w:p>
        </w:tc>
        <w:tc>
          <w:tcPr>
            <w:tcW w:w="1911" w:type="dxa"/>
          </w:tcPr>
          <w:p w14:paraId="52FF1E6D" w14:textId="77777777" w:rsidR="00A76776" w:rsidRPr="005D00EC" w:rsidRDefault="00A76776" w:rsidP="001156C9">
            <w:pPr>
              <w:spacing w:line="360" w:lineRule="auto"/>
              <w:rPr>
                <w:rFonts w:ascii="Arial" w:hAnsi="Arial" w:cs="Arial"/>
                <w:sz w:val="24"/>
                <w:szCs w:val="24"/>
              </w:rPr>
            </w:pPr>
            <w:r w:rsidRPr="005D00EC">
              <w:rPr>
                <w:rFonts w:ascii="Arial" w:hAnsi="Arial" w:cs="Arial"/>
                <w:sz w:val="24"/>
                <w:szCs w:val="24"/>
              </w:rPr>
              <w:t>Good (fewer resources required)</w:t>
            </w:r>
          </w:p>
        </w:tc>
      </w:tr>
    </w:tbl>
    <w:p w14:paraId="1C225A17" w14:textId="77777777" w:rsidR="00A76776" w:rsidRPr="00C128ED" w:rsidRDefault="00A76776" w:rsidP="000341B8">
      <w:pPr>
        <w:spacing w:line="360" w:lineRule="auto"/>
        <w:jc w:val="both"/>
        <w:rPr>
          <w:rFonts w:ascii="Arial" w:hAnsi="Arial" w:cs="Arial"/>
          <w:sz w:val="24"/>
          <w:szCs w:val="24"/>
        </w:rPr>
      </w:pPr>
    </w:p>
    <w:p w14:paraId="43D6FE34" w14:textId="353F9BBA" w:rsidR="00C97304" w:rsidRDefault="00B3236A" w:rsidP="000341B8">
      <w:pPr>
        <w:spacing w:line="360" w:lineRule="auto"/>
        <w:jc w:val="both"/>
        <w:rPr>
          <w:rFonts w:ascii="Arial" w:hAnsi="Arial" w:cs="Arial"/>
          <w:sz w:val="24"/>
          <w:szCs w:val="24"/>
        </w:rPr>
      </w:pPr>
      <w:r w:rsidRPr="00B3236A">
        <w:rPr>
          <w:rFonts w:ascii="Arial" w:hAnsi="Arial" w:cs="Arial"/>
          <w:sz w:val="24"/>
          <w:szCs w:val="24"/>
        </w:rPr>
        <w:t xml:space="preserve">As Table 2 shows, no single algorithm wins on every criterion </w:t>
      </w:r>
      <w:r>
        <w:rPr>
          <w:rFonts w:ascii="Arial" w:hAnsi="Arial" w:cs="Arial"/>
          <w:sz w:val="24"/>
          <w:szCs w:val="24"/>
        </w:rPr>
        <w:t>-</w:t>
      </w:r>
      <w:r w:rsidRPr="00B3236A">
        <w:rPr>
          <w:rFonts w:ascii="Arial" w:hAnsi="Arial" w:cs="Arial"/>
          <w:sz w:val="24"/>
          <w:szCs w:val="24"/>
        </w:rPr>
        <w:t xml:space="preserve"> Random Forest's recommendation rests on being the only candidate that does not fail outright on any of the three, rather than on outperforming the alternatives individually. This pattern is examined in detail below.</w:t>
      </w:r>
    </w:p>
    <w:p w14:paraId="6C16E8D3" w14:textId="77777777" w:rsidR="00B3236A" w:rsidRPr="00C128ED" w:rsidRDefault="00B3236A" w:rsidP="000341B8">
      <w:pPr>
        <w:spacing w:line="360" w:lineRule="auto"/>
        <w:jc w:val="both"/>
        <w:rPr>
          <w:rFonts w:ascii="Arial" w:hAnsi="Arial" w:cs="Arial"/>
          <w:sz w:val="24"/>
          <w:szCs w:val="24"/>
        </w:rPr>
      </w:pPr>
    </w:p>
    <w:p w14:paraId="3957C028" w14:textId="77777777" w:rsidR="00C97304" w:rsidRPr="00AE66C5" w:rsidRDefault="00C97304" w:rsidP="003C1AF7">
      <w:pPr>
        <w:pStyle w:val="Heading2"/>
      </w:pPr>
      <w:bookmarkStart w:id="26" w:name="_Toc233140411"/>
      <w:r w:rsidRPr="00AE66C5">
        <w:t>4.2.1 Why Not Logistic Regression or a Single Decision Tree</w:t>
      </w:r>
      <w:bookmarkEnd w:id="26"/>
      <w:r w:rsidRPr="00AE66C5">
        <w:t xml:space="preserve"> </w:t>
      </w:r>
    </w:p>
    <w:p w14:paraId="269198A9" w14:textId="77777777" w:rsidR="00C97304" w:rsidRPr="00C128ED" w:rsidRDefault="00C97304" w:rsidP="000341B8">
      <w:pPr>
        <w:spacing w:line="360" w:lineRule="auto"/>
        <w:jc w:val="both"/>
        <w:rPr>
          <w:rFonts w:ascii="Arial" w:hAnsi="Arial" w:cs="Arial"/>
          <w:sz w:val="24"/>
          <w:szCs w:val="24"/>
        </w:rPr>
      </w:pPr>
      <w:r w:rsidRPr="00C128ED">
        <w:rPr>
          <w:rFonts w:ascii="Arial" w:hAnsi="Arial" w:cs="Arial"/>
          <w:sz w:val="24"/>
          <w:szCs w:val="24"/>
        </w:rPr>
        <w:t xml:space="preserve">Both baselines are fully interpretable and computationally inexpensive, satisfying two of the company's three requirements outright. However, neither captures the non-linear, multi-sensor relationships that precede failure with sufficient Recall: Logistic </w:t>
      </w:r>
      <w:r w:rsidRPr="00C128ED">
        <w:rPr>
          <w:rFonts w:ascii="Arial" w:hAnsi="Arial" w:cs="Arial"/>
          <w:sz w:val="24"/>
          <w:szCs w:val="24"/>
        </w:rPr>
        <w:lastRenderedPageBreak/>
        <w:t>Regression assumes a linear relationship that does not hold for industrial sensor behaviour [4], and a single Decision Tree overfits to noise in a way an ensemble avoids. The cost of a missed failure is judged to outweigh the benefit of their simplicity, so neither is recommended beyond their role as baselines.</w:t>
      </w:r>
    </w:p>
    <w:p w14:paraId="4CD7A6C0" w14:textId="77777777" w:rsidR="00C97304" w:rsidRPr="00C128ED" w:rsidRDefault="00C97304" w:rsidP="000341B8">
      <w:pPr>
        <w:spacing w:line="360" w:lineRule="auto"/>
        <w:jc w:val="both"/>
        <w:rPr>
          <w:rFonts w:ascii="Arial" w:hAnsi="Arial" w:cs="Arial"/>
          <w:sz w:val="24"/>
          <w:szCs w:val="24"/>
        </w:rPr>
      </w:pPr>
    </w:p>
    <w:p w14:paraId="751E914D" w14:textId="50A2BD00" w:rsidR="00AE66C5" w:rsidRPr="00AE66C5" w:rsidRDefault="00C97304" w:rsidP="002326D9">
      <w:pPr>
        <w:pStyle w:val="Heading2"/>
      </w:pPr>
      <w:bookmarkStart w:id="27" w:name="_Toc233140412"/>
      <w:r w:rsidRPr="00C128ED">
        <w:t>4.2.2 Why Not XGBoost, Despite the Highest Accuracy in Two of Six Studies</w:t>
      </w:r>
      <w:bookmarkEnd w:id="27"/>
      <w:r w:rsidRPr="00C128ED">
        <w:t xml:space="preserve"> </w:t>
      </w:r>
    </w:p>
    <w:p w14:paraId="014B39FF" w14:textId="28727DCB" w:rsidR="00C97304" w:rsidRPr="00C128ED" w:rsidRDefault="00C97304" w:rsidP="000341B8">
      <w:pPr>
        <w:spacing w:line="360" w:lineRule="auto"/>
        <w:jc w:val="both"/>
        <w:rPr>
          <w:rFonts w:ascii="Arial" w:hAnsi="Arial" w:cs="Arial"/>
          <w:sz w:val="24"/>
          <w:szCs w:val="24"/>
        </w:rPr>
      </w:pPr>
      <w:r w:rsidRPr="00C128ED">
        <w:rPr>
          <w:rFonts w:ascii="Arial" w:hAnsi="Arial" w:cs="Arial"/>
          <w:sz w:val="24"/>
          <w:szCs w:val="24"/>
        </w:rPr>
        <w:t>XGBoost achieved the highest accuracy among the algorithms reviewed, both in Yang et al.'s CNC study [7] and, more emphatically, in Aziz et al.'s oil and gas study, where it outperformed Random Forest by 6.43% [10]. This is a genuinely strong result, treated as such rather than minimised. However, in both cases the authors' own resourcing context - a dedicated analytics team, or the well-resourced asset base typical of oil and gas platforms - does not match this company's stated constraint. Neither study reports interpretability as a deployment requirement, whereas the present brief makes engineer trust central. The two-to-six percentage point accuracy gain is not, on this evidence, sufficient to justify the resourcing mismatch.</w:t>
      </w:r>
    </w:p>
    <w:p w14:paraId="0D6724A2" w14:textId="77777777" w:rsidR="009C3707" w:rsidRPr="00C128ED" w:rsidRDefault="009C3707" w:rsidP="000341B8">
      <w:pPr>
        <w:spacing w:line="360" w:lineRule="auto"/>
        <w:jc w:val="both"/>
        <w:rPr>
          <w:rFonts w:ascii="Arial" w:hAnsi="Arial" w:cs="Arial"/>
          <w:sz w:val="24"/>
          <w:szCs w:val="24"/>
        </w:rPr>
      </w:pPr>
    </w:p>
    <w:p w14:paraId="0EF4E289" w14:textId="0E398670" w:rsidR="00AE66C5" w:rsidRPr="00AE66C5" w:rsidRDefault="009C3707" w:rsidP="002326D9">
      <w:pPr>
        <w:pStyle w:val="Heading2"/>
      </w:pPr>
      <w:bookmarkStart w:id="28" w:name="_Toc233140413"/>
      <w:r w:rsidRPr="00AE66C5">
        <w:t>4.2.3 Why Not Support Vector Machine, Despite Competitive Accuracy</w:t>
      </w:r>
      <w:bookmarkEnd w:id="28"/>
      <w:r w:rsidRPr="00AE66C5">
        <w:t xml:space="preserve"> </w:t>
      </w:r>
    </w:p>
    <w:p w14:paraId="171E22D9" w14:textId="70E84F5F" w:rsidR="009C3707" w:rsidRPr="00C128ED" w:rsidRDefault="009C3707" w:rsidP="000341B8">
      <w:pPr>
        <w:spacing w:line="360" w:lineRule="auto"/>
        <w:jc w:val="both"/>
        <w:rPr>
          <w:rFonts w:ascii="Arial" w:hAnsi="Arial" w:cs="Arial"/>
          <w:sz w:val="24"/>
          <w:szCs w:val="24"/>
        </w:rPr>
      </w:pPr>
      <w:r w:rsidRPr="00C128ED">
        <w:rPr>
          <w:rFonts w:ascii="Arial" w:hAnsi="Arial" w:cs="Arial"/>
          <w:sz w:val="24"/>
          <w:szCs w:val="24"/>
        </w:rPr>
        <w:t xml:space="preserve">SVM achieved the highest single-run accuracy in Cioch et al.'s comparison, at 97.8% versus 95.3% for Random Forest [8]. It is not recommended here for precisely the reason Cioch et al. give: its computational cost scales poorly as data accumulates, and its sensitivity to kernel tuning makes it difficult to maintain on limited hardware - a conclusion reinforced rather than undermined by the XGBoost counter-example, since both cases show that accuracy and </w:t>
      </w:r>
      <w:r w:rsidR="00AC7680">
        <w:rPr>
          <w:rFonts w:ascii="Arial" w:hAnsi="Arial" w:cs="Arial"/>
          <w:sz w:val="24"/>
          <w:szCs w:val="24"/>
        </w:rPr>
        <w:t>deployability</w:t>
      </w:r>
      <w:r w:rsidRPr="00C128ED">
        <w:rPr>
          <w:rFonts w:ascii="Arial" w:hAnsi="Arial" w:cs="Arial"/>
          <w:sz w:val="24"/>
          <w:szCs w:val="24"/>
        </w:rPr>
        <w:t xml:space="preserve"> are separate evaluation axes. </w:t>
      </w:r>
    </w:p>
    <w:p w14:paraId="73AFDCD8" w14:textId="77777777" w:rsidR="009C3707" w:rsidRPr="00C128ED" w:rsidRDefault="009C3707" w:rsidP="00B9377E"/>
    <w:p w14:paraId="5E3C85C8" w14:textId="77777777" w:rsidR="009C3707" w:rsidRPr="00AE66C5" w:rsidRDefault="009C3707" w:rsidP="003C1AF7">
      <w:pPr>
        <w:pStyle w:val="Heading2"/>
      </w:pPr>
      <w:bookmarkStart w:id="29" w:name="_Toc233140414"/>
      <w:r w:rsidRPr="00AE66C5">
        <w:t>4.2.4 Why Random Forest Best Fits This Company's Situation</w:t>
      </w:r>
      <w:bookmarkEnd w:id="29"/>
      <w:r w:rsidRPr="00AE66C5">
        <w:t xml:space="preserve"> </w:t>
      </w:r>
    </w:p>
    <w:p w14:paraId="7F837808" w14:textId="57687AD1" w:rsidR="009C3707" w:rsidRPr="00C128ED" w:rsidRDefault="009C3707" w:rsidP="000341B8">
      <w:pPr>
        <w:spacing w:line="360" w:lineRule="auto"/>
        <w:jc w:val="both"/>
        <w:rPr>
          <w:rFonts w:ascii="Arial" w:hAnsi="Arial" w:cs="Arial"/>
          <w:sz w:val="24"/>
          <w:szCs w:val="24"/>
        </w:rPr>
      </w:pPr>
      <w:r w:rsidRPr="00C128ED">
        <w:rPr>
          <w:rFonts w:ascii="Arial" w:hAnsi="Arial" w:cs="Arial"/>
          <w:sz w:val="24"/>
          <w:szCs w:val="24"/>
        </w:rPr>
        <w:t xml:space="preserve">Random Forest offers the best balance of performance, efficiency, and interpretability of any algorithm considered. It achieves results close to XGBoost while requiring substantially fewer resources, and its native feature importance - corroborated by Susto et al. [5] and Korvesis et al. [6] - gives engineers the transparency needed to trust its predictions. It remains the recommended choice even after the higher accuracy reported by Yang et al. and Aziz et al. is fully accounted for, because that accuracy was achieved under resourcing conditions this company does not share. </w:t>
      </w:r>
    </w:p>
    <w:p w14:paraId="71136297" w14:textId="77777777" w:rsidR="00E52C6A" w:rsidRPr="00C128ED" w:rsidRDefault="00E52C6A" w:rsidP="00B9377E"/>
    <w:p w14:paraId="72CB7F9F" w14:textId="77777777" w:rsidR="00E52C6A" w:rsidRPr="00AE66C5" w:rsidRDefault="00E52C6A" w:rsidP="003C1AF7">
      <w:pPr>
        <w:pStyle w:val="Heading2"/>
      </w:pPr>
      <w:bookmarkStart w:id="30" w:name="_Toc233140415"/>
      <w:r w:rsidRPr="00AE66C5">
        <w:t>4.3 Quantifying the Trade-off: Is the XGBoost Accuracy Gain Worth Its Cost?</w:t>
      </w:r>
      <w:bookmarkEnd w:id="30"/>
    </w:p>
    <w:p w14:paraId="03EBDAF2" w14:textId="2372D26D" w:rsidR="00E52C6A" w:rsidRDefault="00E52C6A" w:rsidP="000341B8">
      <w:pPr>
        <w:spacing w:line="360" w:lineRule="auto"/>
        <w:jc w:val="both"/>
        <w:rPr>
          <w:rFonts w:ascii="Arial" w:hAnsi="Arial" w:cs="Arial"/>
          <w:sz w:val="24"/>
          <w:szCs w:val="24"/>
        </w:rPr>
      </w:pPr>
      <w:r w:rsidRPr="00C128ED">
        <w:rPr>
          <w:rFonts w:ascii="Arial" w:hAnsi="Arial" w:cs="Arial"/>
          <w:sz w:val="24"/>
          <w:szCs w:val="24"/>
        </w:rPr>
        <w:t>While XGBoost achieves slightly higher accuracy than Random Forest, the additional benefit may not justify its higher resource requirements. Unplanned manufacturing downtime can cost between £5,000 and £25,000 per hour [1]. Using a mid-range estimate of £10,000 per hour, the improved performance reported by Aziz et al. could potentially reduce one or two additional equipment failures per year, resulting</w:t>
      </w:r>
      <w:r w:rsidR="00C016E8">
        <w:rPr>
          <w:rFonts w:ascii="Arial" w:hAnsi="Arial" w:cs="Arial"/>
          <w:sz w:val="24"/>
          <w:szCs w:val="24"/>
        </w:rPr>
        <w:t xml:space="preserve"> </w:t>
      </w:r>
      <w:r w:rsidRPr="00C128ED">
        <w:rPr>
          <w:rFonts w:ascii="Arial" w:hAnsi="Arial" w:cs="Arial"/>
          <w:sz w:val="24"/>
          <w:szCs w:val="24"/>
        </w:rPr>
        <w:t>in savings of approximately £60,000</w:t>
      </w:r>
      <w:r w:rsidR="00C016E8">
        <w:rPr>
          <w:rFonts w:ascii="Arial" w:hAnsi="Arial" w:cs="Arial"/>
          <w:sz w:val="24"/>
          <w:szCs w:val="24"/>
        </w:rPr>
        <w:t xml:space="preserve"> - </w:t>
      </w:r>
      <w:r w:rsidRPr="00C128ED">
        <w:rPr>
          <w:rFonts w:ascii="Arial" w:hAnsi="Arial" w:cs="Arial"/>
          <w:sz w:val="24"/>
          <w:szCs w:val="24"/>
        </w:rPr>
        <w:t>£120,000 annually [10], [16].</w:t>
      </w:r>
    </w:p>
    <w:p w14:paraId="1EED6214" w14:textId="35E5CC35" w:rsidR="000D6549" w:rsidRDefault="000D6549" w:rsidP="000341B8">
      <w:pPr>
        <w:spacing w:line="360" w:lineRule="auto"/>
        <w:jc w:val="both"/>
        <w:rPr>
          <w:rFonts w:ascii="Arial" w:hAnsi="Arial" w:cs="Arial"/>
          <w:sz w:val="24"/>
          <w:szCs w:val="24"/>
        </w:rPr>
      </w:pPr>
      <w:r>
        <w:rPr>
          <w:noProof/>
        </w:rPr>
        <mc:AlternateContent>
          <mc:Choice Requires="wps">
            <w:drawing>
              <wp:anchor distT="0" distB="0" distL="114300" distR="114300" simplePos="0" relativeHeight="251695104" behindDoc="0" locked="0" layoutInCell="1" allowOverlap="1" wp14:anchorId="382F0AA9" wp14:editId="70AF770D">
                <wp:simplePos x="0" y="0"/>
                <wp:positionH relativeFrom="column">
                  <wp:posOffset>169545</wp:posOffset>
                </wp:positionH>
                <wp:positionV relativeFrom="paragraph">
                  <wp:posOffset>2747497</wp:posOffset>
                </wp:positionV>
                <wp:extent cx="5396865" cy="635"/>
                <wp:effectExtent l="0" t="0" r="0" b="0"/>
                <wp:wrapSquare wrapText="bothSides"/>
                <wp:docPr id="806746513" name="Text Box 1"/>
                <wp:cNvGraphicFramePr/>
                <a:graphic xmlns:a="http://schemas.openxmlformats.org/drawingml/2006/main">
                  <a:graphicData uri="http://schemas.microsoft.com/office/word/2010/wordprocessingShape">
                    <wps:wsp>
                      <wps:cNvSpPr txBox="1"/>
                      <wps:spPr>
                        <a:xfrm>
                          <a:off x="0" y="0"/>
                          <a:ext cx="5396865" cy="635"/>
                        </a:xfrm>
                        <a:prstGeom prst="rect">
                          <a:avLst/>
                        </a:prstGeom>
                        <a:solidFill>
                          <a:prstClr val="white"/>
                        </a:solidFill>
                        <a:ln>
                          <a:noFill/>
                        </a:ln>
                      </wps:spPr>
                      <wps:txbx>
                        <w:txbxContent>
                          <w:p w14:paraId="2951FD96" w14:textId="7C088724" w:rsidR="000D6549" w:rsidRPr="008D0D05" w:rsidRDefault="000D6549" w:rsidP="000D6549">
                            <w:pPr>
                              <w:pStyle w:val="Caption"/>
                              <w:jc w:val="center"/>
                              <w:rPr>
                                <w:rFonts w:ascii="Arial" w:hAnsi="Arial" w:cs="Arial"/>
                              </w:rPr>
                            </w:pPr>
                            <w:r w:rsidRPr="00414C5D">
                              <w:t xml:space="preserve">Figure </w:t>
                            </w:r>
                            <w:r w:rsidR="00385BA2">
                              <w:t>6</w:t>
                            </w:r>
                            <w:r w:rsidRPr="00414C5D">
                              <w:t>: Indicative annual cost-benefit comparison of adopting XGBoost over Random Forest, based on figures discussed in Section 4.3.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2F0AA9" id="_x0000_s1030" type="#_x0000_t202" style="position:absolute;left:0;text-align:left;margin-left:13.35pt;margin-top:216.35pt;width:424.9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1LhGwIAAD8EAAAOAAAAZHJzL2Uyb0RvYy54bWysU8Fu2zAMvQ/YPwi6L07aJei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zT20+zu9mUM0mx2e001siuVx368EVBw6JRcCROElTi&#10;uPGhTx1SYicPRpdrbUz8iYGVQXYUxF9b66DOxX/LMjbmWoi3+oLRk13niFbodh3TZcE/DjPuoDzR&#10;6Ai9KryTa039NsKHZ4EkA5qWpB2e6KgMtAWHs8VZDfjjb/6YT+xQlLOWZFVw//0gUHFmvlriLWpw&#10;MHAwdoNhD80KaNIJLY2TyaQLGMxgVgjNKyl+GbtQSFhJvQoeBnMVenHTxki1XKYkUpoTYWO3TsbS&#10;A64v3atAd2YlEJmPMAhO5G/I6XMTPW55CIR0Yi7i2qN4hptUmrg/b1Rcg1//U9Z17xc/AQAA//8D&#10;AFBLAwQUAAYACAAAACEAnnut5eAAAAAKAQAADwAAAGRycy9kb3ducmV2LnhtbEyPPU/DMBCGdyT+&#10;g3VILIg6pJEbhThVVcEAS9XQhc2Nr3EgPkex04Z/j2GB7T4evfdcuZ5tz844+s6RhIdFAgypcbqj&#10;VsLh7fk+B+aDIq16RyjhCz2sq+urUhXaXWiP5zq0LIaQL5QEE8JQcO4bg1b5hRuQ4u7kRqtCbMeW&#10;61FdYrjteZokglvVUbxg1IBbg81nPVkJu+x9Z+6m09PrJluOL4dpKz7aWsrbm3nzCCzgHP5g+NGP&#10;6lBFp6ObSHvWS0jFKpISsmUaiwjkKyGAHX8nOfCq5P9fqL4BAAD//wMAUEsBAi0AFAAGAAgAAAAh&#10;ALaDOJL+AAAA4QEAABMAAAAAAAAAAAAAAAAAAAAAAFtDb250ZW50X1R5cGVzXS54bWxQSwECLQAU&#10;AAYACAAAACEAOP0h/9YAAACUAQAACwAAAAAAAAAAAAAAAAAvAQAAX3JlbHMvLnJlbHNQSwECLQAU&#10;AAYACAAAACEAKy9S4RsCAAA/BAAADgAAAAAAAAAAAAAAAAAuAgAAZHJzL2Uyb0RvYy54bWxQSwEC&#10;LQAUAAYACAAAACEAnnut5eAAAAAKAQAADwAAAAAAAAAAAAAAAAB1BAAAZHJzL2Rvd25yZXYueG1s&#10;UEsFBgAAAAAEAAQA8wAAAIIFAAAAAA==&#10;" stroked="f">
                <v:textbox style="mso-fit-shape-to-text:t" inset="0,0,0,0">
                  <w:txbxContent>
                    <w:p w14:paraId="2951FD96" w14:textId="7C088724" w:rsidR="000D6549" w:rsidRPr="008D0D05" w:rsidRDefault="000D6549" w:rsidP="000D6549">
                      <w:pPr>
                        <w:pStyle w:val="Caption"/>
                        <w:jc w:val="center"/>
                        <w:rPr>
                          <w:rFonts w:ascii="Arial" w:hAnsi="Arial" w:cs="Arial"/>
                        </w:rPr>
                      </w:pPr>
                      <w:r w:rsidRPr="00414C5D">
                        <w:t xml:space="preserve">Figure </w:t>
                      </w:r>
                      <w:r w:rsidR="00385BA2">
                        <w:t>6</w:t>
                      </w:r>
                      <w:r w:rsidRPr="00414C5D">
                        <w:t>: Indicative annual cost-benefit comparison of adopting XGBoost over Random Forest, based on figures discussed in Section 4.3.</w:t>
                      </w:r>
                    </w:p>
                  </w:txbxContent>
                </v:textbox>
                <w10:wrap type="square"/>
              </v:shape>
            </w:pict>
          </mc:Fallback>
        </mc:AlternateContent>
      </w:r>
    </w:p>
    <w:p w14:paraId="179F9E7C" w14:textId="7737ADAB" w:rsidR="000D6549" w:rsidRPr="00C128ED" w:rsidRDefault="000D6549" w:rsidP="000341B8">
      <w:pPr>
        <w:spacing w:line="360" w:lineRule="auto"/>
        <w:jc w:val="both"/>
        <w:rPr>
          <w:rFonts w:ascii="Arial" w:hAnsi="Arial" w:cs="Arial"/>
          <w:sz w:val="24"/>
          <w:szCs w:val="24"/>
        </w:rPr>
      </w:pPr>
      <w:r w:rsidRPr="000D6549">
        <w:rPr>
          <w:rFonts w:ascii="Arial" w:hAnsi="Arial" w:cs="Arial"/>
          <w:noProof/>
          <w:sz w:val="24"/>
          <w:szCs w:val="24"/>
        </w:rPr>
        <w:drawing>
          <wp:anchor distT="0" distB="0" distL="114300" distR="114300" simplePos="0" relativeHeight="251693056" behindDoc="0" locked="0" layoutInCell="1" allowOverlap="1" wp14:anchorId="411A2872" wp14:editId="0E733416">
            <wp:simplePos x="0" y="0"/>
            <wp:positionH relativeFrom="margin">
              <wp:align>center</wp:align>
            </wp:positionH>
            <wp:positionV relativeFrom="paragraph">
              <wp:posOffset>-3027</wp:posOffset>
            </wp:positionV>
            <wp:extent cx="5397017" cy="2310367"/>
            <wp:effectExtent l="0" t="0" r="0" b="0"/>
            <wp:wrapSquare wrapText="bothSides"/>
            <wp:docPr id="2057206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206553" name=""/>
                    <pic:cNvPicPr/>
                  </pic:nvPicPr>
                  <pic:blipFill>
                    <a:blip r:embed="rId15">
                      <a:extLst>
                        <a:ext uri="{28A0092B-C50C-407E-A947-70E740481C1C}">
                          <a14:useLocalDpi xmlns:a14="http://schemas.microsoft.com/office/drawing/2010/main" val="0"/>
                        </a:ext>
                      </a:extLst>
                    </a:blip>
                    <a:stretch>
                      <a:fillRect/>
                    </a:stretch>
                  </pic:blipFill>
                  <pic:spPr>
                    <a:xfrm>
                      <a:off x="0" y="0"/>
                      <a:ext cx="5397017" cy="2310367"/>
                    </a:xfrm>
                    <a:prstGeom prst="rect">
                      <a:avLst/>
                    </a:prstGeom>
                  </pic:spPr>
                </pic:pic>
              </a:graphicData>
            </a:graphic>
          </wp:anchor>
        </w:drawing>
      </w:r>
    </w:p>
    <w:p w14:paraId="2E15DF1B" w14:textId="77777777" w:rsidR="00E80610" w:rsidRPr="00C128ED" w:rsidRDefault="00E80610" w:rsidP="000341B8">
      <w:pPr>
        <w:spacing w:line="360" w:lineRule="auto"/>
        <w:jc w:val="both"/>
        <w:rPr>
          <w:rFonts w:ascii="Arial" w:hAnsi="Arial" w:cs="Arial"/>
          <w:sz w:val="24"/>
          <w:szCs w:val="24"/>
        </w:rPr>
      </w:pPr>
    </w:p>
    <w:p w14:paraId="0A3B23D9" w14:textId="37FADDA5" w:rsidR="00E52C6A" w:rsidRPr="00C128ED" w:rsidRDefault="00E52C6A" w:rsidP="000341B8">
      <w:pPr>
        <w:spacing w:line="360" w:lineRule="auto"/>
        <w:jc w:val="both"/>
        <w:rPr>
          <w:rFonts w:ascii="Arial" w:hAnsi="Arial" w:cs="Arial"/>
          <w:sz w:val="24"/>
          <w:szCs w:val="24"/>
        </w:rPr>
      </w:pPr>
      <w:r w:rsidRPr="00C128ED">
        <w:rPr>
          <w:rFonts w:ascii="Arial" w:hAnsi="Arial" w:cs="Arial"/>
          <w:sz w:val="24"/>
          <w:szCs w:val="24"/>
        </w:rPr>
        <w:t>However, these benefits must be balanced against the cost of implementation. Yang et al. reported that XGBoost required specialist analytics expertise to achieve its performance gains [7]. Employing a data scientist and supporting the additional computational requirements can cost £45,000–£65,000 per year. Therefore, for a company with limited resources, the extra cost may offset much of the financial benefit gained from the higher accuracy. This supports the conclusion that Random Forest offers a more practical and cost-effective solution for the organisation's current needs.</w:t>
      </w:r>
    </w:p>
    <w:p w14:paraId="7531DD6E" w14:textId="77777777" w:rsidR="002326D9" w:rsidRDefault="002326D9" w:rsidP="00B9377E"/>
    <w:p w14:paraId="71A65501" w14:textId="4FE73D92" w:rsidR="00E80610" w:rsidRPr="00C128ED" w:rsidRDefault="00E80610" w:rsidP="003C1AF7">
      <w:pPr>
        <w:pStyle w:val="Heading2"/>
      </w:pPr>
      <w:bookmarkStart w:id="31" w:name="_Toc233140416"/>
      <w:r w:rsidRPr="00C128ED">
        <w:t>4.4 Limitations</w:t>
      </w:r>
      <w:bookmarkEnd w:id="31"/>
    </w:p>
    <w:p w14:paraId="01721E14" w14:textId="77777777" w:rsidR="00E80610" w:rsidRPr="00C128ED" w:rsidRDefault="00E80610" w:rsidP="000341B8">
      <w:pPr>
        <w:spacing w:line="360" w:lineRule="auto"/>
        <w:jc w:val="both"/>
        <w:rPr>
          <w:rFonts w:ascii="Arial" w:hAnsi="Arial" w:cs="Arial"/>
          <w:sz w:val="24"/>
          <w:szCs w:val="24"/>
        </w:rPr>
      </w:pPr>
      <w:r w:rsidRPr="00C128ED">
        <w:rPr>
          <w:rFonts w:ascii="Arial" w:hAnsi="Arial" w:cs="Arial"/>
          <w:sz w:val="24"/>
          <w:szCs w:val="24"/>
        </w:rPr>
        <w:t xml:space="preserve">A limitation of Random Forest is that it may not fully capture long-term equipment degradation patterns, since each prediction is based on a fixed window of recent sensor behaviour. As more failure data becomes available, a hybrid approach </w:t>
      </w:r>
      <w:r w:rsidRPr="00C128ED">
        <w:rPr>
          <w:rFonts w:ascii="Arial" w:hAnsi="Arial" w:cs="Arial"/>
          <w:sz w:val="24"/>
          <w:szCs w:val="24"/>
        </w:rPr>
        <w:lastRenderedPageBreak/>
        <w:t xml:space="preserve">combining Random Forest with Isolation Forest, following Engbers et al. [9], could improve detection of previously unseen faults. </w:t>
      </w:r>
    </w:p>
    <w:p w14:paraId="24BD6085" w14:textId="10071633" w:rsidR="00E80610" w:rsidRPr="00C128ED" w:rsidRDefault="00E80610" w:rsidP="000341B8">
      <w:pPr>
        <w:spacing w:line="360" w:lineRule="auto"/>
        <w:jc w:val="both"/>
        <w:rPr>
          <w:rFonts w:ascii="Arial" w:hAnsi="Arial" w:cs="Arial"/>
          <w:sz w:val="24"/>
          <w:szCs w:val="24"/>
        </w:rPr>
      </w:pPr>
      <w:r w:rsidRPr="00C128ED">
        <w:rPr>
          <w:rFonts w:ascii="Arial" w:hAnsi="Arial" w:cs="Arial"/>
          <w:sz w:val="24"/>
          <w:szCs w:val="24"/>
        </w:rPr>
        <w:t xml:space="preserve">A further limitation is the conditional nature of this report's own recommendation: should the company's resources expand materially, the accuracy advantage shown by Yang et al. and Aziz et al. would warrant reconsideration [7], [10]. The recommendation is therefore time-bound to the company's current resourcing, not a permanent claim that one algorithm is universally superior. The cost-benefit calculation in Section 4.3 is similarly limited by its reliance on industry-average figures rather than the company's own </w:t>
      </w:r>
      <w:r w:rsidR="00AD4FFD" w:rsidRPr="00C128ED">
        <w:rPr>
          <w:rFonts w:ascii="Arial" w:hAnsi="Arial" w:cs="Arial"/>
          <w:sz w:val="24"/>
          <w:szCs w:val="24"/>
        </w:rPr>
        <w:t>data and</w:t>
      </w:r>
      <w:r w:rsidRPr="00C128ED">
        <w:rPr>
          <w:rFonts w:ascii="Arial" w:hAnsi="Arial" w:cs="Arial"/>
          <w:sz w:val="24"/>
          <w:szCs w:val="24"/>
        </w:rPr>
        <w:t xml:space="preserve"> should be treated as indicative rather than precise. To reduce deployment risk, the model should first operate in a monitoring phase before integration into maintenance scheduling, with regular retraining as conditions evolve.</w:t>
      </w:r>
    </w:p>
    <w:p w14:paraId="2D86FFAF" w14:textId="77777777" w:rsidR="00E0185F" w:rsidRPr="00C128ED" w:rsidRDefault="00E0185F" w:rsidP="000341B8">
      <w:pPr>
        <w:spacing w:line="360" w:lineRule="auto"/>
        <w:jc w:val="both"/>
        <w:rPr>
          <w:rFonts w:ascii="Arial" w:hAnsi="Arial" w:cs="Arial"/>
          <w:sz w:val="24"/>
          <w:szCs w:val="24"/>
        </w:rPr>
      </w:pPr>
    </w:p>
    <w:p w14:paraId="6C0EF875" w14:textId="77777777" w:rsidR="00E0185F" w:rsidRPr="00C128ED" w:rsidRDefault="00E0185F" w:rsidP="000341B8">
      <w:pPr>
        <w:spacing w:line="360" w:lineRule="auto"/>
        <w:jc w:val="both"/>
        <w:rPr>
          <w:rFonts w:ascii="Arial" w:hAnsi="Arial" w:cs="Arial"/>
          <w:sz w:val="24"/>
          <w:szCs w:val="24"/>
        </w:rPr>
      </w:pPr>
    </w:p>
    <w:p w14:paraId="574D51E9" w14:textId="77777777" w:rsidR="005D6312" w:rsidRDefault="005D6312" w:rsidP="006E7046"/>
    <w:p w14:paraId="2626A4C6" w14:textId="77777777" w:rsidR="005D6312" w:rsidRDefault="005D6312" w:rsidP="005D6312"/>
    <w:p w14:paraId="20BCCCA1" w14:textId="77777777" w:rsidR="005D6312" w:rsidRPr="005D6312" w:rsidRDefault="005D6312" w:rsidP="005D6312"/>
    <w:p w14:paraId="003BC2C5" w14:textId="77777777" w:rsidR="00E56801" w:rsidRDefault="00E56801">
      <w:pPr>
        <w:spacing w:after="160" w:line="259" w:lineRule="auto"/>
        <w:rPr>
          <w:rFonts w:ascii="Arial" w:eastAsiaTheme="majorEastAsia" w:hAnsi="Arial" w:cs="Arial"/>
          <w:color w:val="0F4761" w:themeColor="accent1" w:themeShade="BF"/>
          <w:sz w:val="40"/>
          <w:szCs w:val="40"/>
        </w:rPr>
      </w:pPr>
      <w:r>
        <w:rPr>
          <w:rFonts w:ascii="Arial" w:hAnsi="Arial" w:cs="Arial"/>
        </w:rPr>
        <w:br w:type="page"/>
      </w:r>
    </w:p>
    <w:p w14:paraId="178B0663" w14:textId="72494728" w:rsidR="00E0185F" w:rsidRPr="00E707FC" w:rsidRDefault="00E0185F" w:rsidP="00E707FC">
      <w:pPr>
        <w:pStyle w:val="Heading1"/>
      </w:pPr>
      <w:bookmarkStart w:id="32" w:name="_Toc233140417"/>
      <w:r w:rsidRPr="00E707FC">
        <w:lastRenderedPageBreak/>
        <w:t>5. Conclusion</w:t>
      </w:r>
      <w:bookmarkEnd w:id="32"/>
      <w:r w:rsidRPr="00E707FC">
        <w:t xml:space="preserve"> </w:t>
      </w:r>
    </w:p>
    <w:p w14:paraId="042461F8" w14:textId="77777777" w:rsidR="00E0185F"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 xml:space="preserve">This report investigated how a manufacturing company with limited computational resources can implement predictive maintenance using traditional machine learning. A review of six peer reviewed studies - five converging on Random Forest and one presenting a genuine counter finding - showed that feature engineering and class imbalance handling play a major role in improving predictive performance, in some respects a more consequential factor than algorithm choice itself. </w:t>
      </w:r>
    </w:p>
    <w:p w14:paraId="5C2D1C60" w14:textId="77777777" w:rsidR="00E0185F" w:rsidRPr="00C128ED" w:rsidRDefault="00E0185F" w:rsidP="000341B8">
      <w:pPr>
        <w:spacing w:line="360" w:lineRule="auto"/>
        <w:jc w:val="both"/>
        <w:rPr>
          <w:rFonts w:ascii="Arial" w:hAnsi="Arial" w:cs="Arial"/>
          <w:sz w:val="24"/>
          <w:szCs w:val="24"/>
        </w:rPr>
      </w:pPr>
    </w:p>
    <w:p w14:paraId="13C3925A" w14:textId="77777777" w:rsidR="00E0185F"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Random Forest was identified as the most suitable option, providing a strong balance between accuracy, computational efficiency, and interpretability. Although XGBoost achieved superior accuracy in two of the six studies, in both cases this required resourcing this company does not share. The wider implication is that the most accurate algorithm in a benchmark is not always the most appropriate recommendation once organisational context is properly weighed: a single accuracy figure should never be treated as sufficient justification alone.</w:t>
      </w:r>
    </w:p>
    <w:p w14:paraId="2D2DEEBA" w14:textId="77777777" w:rsidR="00E0185F" w:rsidRPr="00C128ED" w:rsidRDefault="00E0185F" w:rsidP="000341B8">
      <w:pPr>
        <w:spacing w:line="360" w:lineRule="auto"/>
        <w:jc w:val="both"/>
        <w:rPr>
          <w:rFonts w:ascii="Arial" w:hAnsi="Arial" w:cs="Arial"/>
          <w:sz w:val="24"/>
          <w:szCs w:val="24"/>
        </w:rPr>
      </w:pPr>
    </w:p>
    <w:p w14:paraId="690BDFB9" w14:textId="73CE12BC" w:rsidR="00E0185F"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As the organisation collects more data and develops its analytical capabilities, XGBoost or a hybrid model could reasonably be explored in future, particularly if the gains demonstrated by Yang et al. and Aziz et al. outweigh the resourcing cost at that stage [7], [9], [10]. The recommendation made here should be understood as a deliberately justified, evidence-tested starting point, not a permanent ceiling on the organisation's ambitions.</w:t>
      </w:r>
    </w:p>
    <w:p w14:paraId="11AEF1C0" w14:textId="77777777" w:rsidR="00E0185F" w:rsidRPr="00C128ED" w:rsidRDefault="00E0185F" w:rsidP="000341B8">
      <w:pPr>
        <w:spacing w:line="360" w:lineRule="auto"/>
        <w:jc w:val="both"/>
        <w:rPr>
          <w:rFonts w:ascii="Arial" w:hAnsi="Arial" w:cs="Arial"/>
          <w:sz w:val="24"/>
          <w:szCs w:val="24"/>
        </w:rPr>
      </w:pPr>
    </w:p>
    <w:p w14:paraId="7B9842E7" w14:textId="77777777" w:rsidR="00E0185F" w:rsidRPr="00C128ED" w:rsidRDefault="00E0185F" w:rsidP="000341B8">
      <w:pPr>
        <w:spacing w:line="360" w:lineRule="auto"/>
        <w:jc w:val="both"/>
        <w:rPr>
          <w:rFonts w:ascii="Arial" w:hAnsi="Arial" w:cs="Arial"/>
          <w:sz w:val="24"/>
          <w:szCs w:val="24"/>
        </w:rPr>
      </w:pPr>
    </w:p>
    <w:p w14:paraId="3B321060" w14:textId="77777777" w:rsidR="00E0185F" w:rsidRPr="00C128ED" w:rsidRDefault="00E0185F" w:rsidP="000341B8">
      <w:pPr>
        <w:spacing w:line="360" w:lineRule="auto"/>
        <w:jc w:val="both"/>
        <w:rPr>
          <w:rFonts w:ascii="Arial" w:hAnsi="Arial" w:cs="Arial"/>
          <w:sz w:val="24"/>
          <w:szCs w:val="24"/>
        </w:rPr>
      </w:pPr>
    </w:p>
    <w:p w14:paraId="5E6A01C8" w14:textId="77777777" w:rsidR="00E0185F" w:rsidRPr="00C128ED" w:rsidRDefault="00E0185F" w:rsidP="000341B8">
      <w:pPr>
        <w:spacing w:line="360" w:lineRule="auto"/>
        <w:jc w:val="both"/>
        <w:rPr>
          <w:rFonts w:ascii="Arial" w:hAnsi="Arial" w:cs="Arial"/>
          <w:sz w:val="24"/>
          <w:szCs w:val="24"/>
        </w:rPr>
      </w:pPr>
    </w:p>
    <w:p w14:paraId="68740A6C" w14:textId="77777777" w:rsidR="00AE66C5" w:rsidRDefault="00AE66C5" w:rsidP="000341B8">
      <w:pPr>
        <w:pStyle w:val="Heading1"/>
        <w:spacing w:line="360" w:lineRule="auto"/>
        <w:jc w:val="both"/>
        <w:rPr>
          <w:rFonts w:cs="Arial"/>
        </w:rPr>
      </w:pPr>
    </w:p>
    <w:p w14:paraId="693060E8" w14:textId="77777777" w:rsidR="00AE66C5" w:rsidRPr="00AE66C5" w:rsidRDefault="00AE66C5" w:rsidP="00AE66C5"/>
    <w:p w14:paraId="137F9BB5" w14:textId="577CC3E5" w:rsidR="00E0185F" w:rsidRPr="00C128ED" w:rsidRDefault="00E0185F" w:rsidP="000341B8">
      <w:pPr>
        <w:pStyle w:val="Heading1"/>
        <w:spacing w:line="360" w:lineRule="auto"/>
        <w:jc w:val="both"/>
        <w:rPr>
          <w:rFonts w:cs="Arial"/>
        </w:rPr>
      </w:pPr>
      <w:bookmarkStart w:id="33" w:name="_Toc233140418"/>
      <w:r w:rsidRPr="00C128ED">
        <w:rPr>
          <w:rFonts w:cs="Arial"/>
        </w:rPr>
        <w:lastRenderedPageBreak/>
        <w:t>Reference</w:t>
      </w:r>
      <w:bookmarkEnd w:id="33"/>
      <w:r w:rsidRPr="00C128ED">
        <w:rPr>
          <w:rFonts w:cs="Arial"/>
        </w:rPr>
        <w:t xml:space="preserve"> </w:t>
      </w:r>
    </w:p>
    <w:p w14:paraId="464540EB" w14:textId="77777777" w:rsidR="00E0185F"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 xml:space="preserve">[1] A. Bousdekis, K. Lepenioti, D. Apostolou, and G. Mentzas, “A review of data-driven decision-making methods for industry 4.0 maintenance applications,” Electronics, vol. 10, no. 7, p. 828, 2021. </w:t>
      </w:r>
    </w:p>
    <w:p w14:paraId="5D27D2BA" w14:textId="77777777" w:rsidR="001F0880" w:rsidRPr="00C128ED" w:rsidRDefault="001F0880" w:rsidP="000341B8">
      <w:pPr>
        <w:spacing w:line="360" w:lineRule="auto"/>
        <w:jc w:val="both"/>
        <w:rPr>
          <w:rFonts w:ascii="Arial" w:hAnsi="Arial" w:cs="Arial"/>
          <w:sz w:val="24"/>
          <w:szCs w:val="24"/>
        </w:rPr>
      </w:pPr>
    </w:p>
    <w:p w14:paraId="2B628E46" w14:textId="77777777" w:rsidR="00E0185F"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[2] International Organization for Standardization, Condition Monitoring and Diagnostics of Machines — General Guidelines, ISO 17359:2018, 2018.</w:t>
      </w:r>
    </w:p>
    <w:p w14:paraId="3EA86DED" w14:textId="77777777" w:rsidR="001F0880" w:rsidRPr="00C128ED" w:rsidRDefault="001F0880" w:rsidP="000341B8">
      <w:pPr>
        <w:spacing w:line="360" w:lineRule="auto"/>
        <w:jc w:val="both"/>
        <w:rPr>
          <w:rFonts w:ascii="Arial" w:hAnsi="Arial" w:cs="Arial"/>
          <w:sz w:val="24"/>
          <w:szCs w:val="24"/>
        </w:rPr>
      </w:pPr>
    </w:p>
    <w:p w14:paraId="33DB29C8" w14:textId="77777777" w:rsidR="001F0880"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 xml:space="preserve">[3] R. Zhao, R. Yan, Z. Chen, K. Mao, P. Wang, and R. X. Gao, “Deep learning and its applications to machine health monitoring,” Mech. Syst. Signal Process., vol. 115, pp. 213–237, 2019. </w:t>
      </w:r>
    </w:p>
    <w:p w14:paraId="0721C88B" w14:textId="77777777" w:rsidR="001F0880" w:rsidRPr="00C128ED" w:rsidRDefault="001F0880" w:rsidP="000341B8">
      <w:pPr>
        <w:spacing w:line="360" w:lineRule="auto"/>
        <w:jc w:val="both"/>
        <w:rPr>
          <w:rFonts w:ascii="Arial" w:hAnsi="Arial" w:cs="Arial"/>
          <w:sz w:val="24"/>
          <w:szCs w:val="24"/>
        </w:rPr>
      </w:pPr>
    </w:p>
    <w:p w14:paraId="6EE4E3CF" w14:textId="77777777" w:rsidR="001F0880"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 xml:space="preserve">[4] Y. Lei, B. Yang, X. Jiang, F. Jia, N. Li, and A. K. Nandi, “Applications of machine learning to machine fault diagnosis: A review and roadmap,” Mech. Syst. Signal Process., vol. 138, p. 106587, 2020. </w:t>
      </w:r>
    </w:p>
    <w:p w14:paraId="42106B69" w14:textId="77777777" w:rsidR="001F0880" w:rsidRPr="00C128ED" w:rsidRDefault="001F0880" w:rsidP="000341B8">
      <w:pPr>
        <w:spacing w:line="360" w:lineRule="auto"/>
        <w:jc w:val="both"/>
        <w:rPr>
          <w:rFonts w:ascii="Arial" w:hAnsi="Arial" w:cs="Arial"/>
          <w:sz w:val="24"/>
          <w:szCs w:val="24"/>
        </w:rPr>
      </w:pPr>
    </w:p>
    <w:p w14:paraId="030096F8" w14:textId="77777777" w:rsidR="001F0880"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[5] G. A. Susto, A. Schirru, S. Pampuri, S. McLoone, and A. Beghi, “Machine learning for predictive maintenance: A multiple classifier approach,” IEEE Trans. Ind. Inform., vol. 11, no. 3, pp. 812–820, 2015.</w:t>
      </w:r>
    </w:p>
    <w:p w14:paraId="6A007160" w14:textId="0AF563C1" w:rsidR="001F0880"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 xml:space="preserve"> </w:t>
      </w:r>
    </w:p>
    <w:p w14:paraId="158155E4" w14:textId="5D9B5C03" w:rsidR="001F0880"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 xml:space="preserve">[6] P. Korvesis, S. Besseau, and M. Vazirgiannis, “Predictive maintenance in aviation: Failure prediction from post-flight reports,” IEEE Trans. Ind. Inform., vol. 18, no. 1, 2022. </w:t>
      </w:r>
    </w:p>
    <w:p w14:paraId="6D908DC3" w14:textId="77777777" w:rsidR="001F0880" w:rsidRPr="00C128ED" w:rsidRDefault="001F0880" w:rsidP="000341B8">
      <w:pPr>
        <w:spacing w:line="360" w:lineRule="auto"/>
        <w:jc w:val="both"/>
        <w:rPr>
          <w:rFonts w:ascii="Arial" w:hAnsi="Arial" w:cs="Arial"/>
          <w:sz w:val="24"/>
          <w:szCs w:val="24"/>
        </w:rPr>
      </w:pPr>
    </w:p>
    <w:p w14:paraId="406D7A87" w14:textId="77777777" w:rsidR="001F0880"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 xml:space="preserve">[7] Y. Yang, W. Zhang, and Q. Li, “Cost-optimised machine learning model comparison for CNC machine tool predictive maintenance,” J. Manuf. Syst., 2025. </w:t>
      </w:r>
    </w:p>
    <w:p w14:paraId="4C93D065" w14:textId="77777777" w:rsidR="001F0880" w:rsidRPr="00C128ED" w:rsidRDefault="001F0880" w:rsidP="000341B8">
      <w:pPr>
        <w:spacing w:line="360" w:lineRule="auto"/>
        <w:jc w:val="both"/>
        <w:rPr>
          <w:rFonts w:ascii="Arial" w:hAnsi="Arial" w:cs="Arial"/>
          <w:sz w:val="24"/>
          <w:szCs w:val="24"/>
        </w:rPr>
      </w:pPr>
    </w:p>
    <w:p w14:paraId="0EF2B0D2" w14:textId="77777777" w:rsidR="001F0880"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 xml:space="preserve">[8] M. Cioch, A. Knap, and J. Knapik, “Comparison of machine learning methods in predictive maintenance for industrial environments,” Mech. Syst. Signal Process., 2025. </w:t>
      </w:r>
    </w:p>
    <w:p w14:paraId="403989B4" w14:textId="77777777" w:rsidR="001F0880" w:rsidRPr="00C128ED" w:rsidRDefault="001F0880" w:rsidP="000341B8">
      <w:pPr>
        <w:spacing w:line="360" w:lineRule="auto"/>
        <w:jc w:val="both"/>
        <w:rPr>
          <w:rFonts w:ascii="Arial" w:hAnsi="Arial" w:cs="Arial"/>
          <w:sz w:val="24"/>
          <w:szCs w:val="24"/>
        </w:rPr>
      </w:pPr>
    </w:p>
    <w:p w14:paraId="01111706" w14:textId="77777777" w:rsidR="001F0880"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[9] H. Engbers, M. Vogt, and C. Rehtanz, “Automated algorithm selection for predictive maintenance in wind energy systems,” Renew. Energy, 2025.</w:t>
      </w:r>
    </w:p>
    <w:p w14:paraId="3795FE26" w14:textId="77777777" w:rsidR="001F0880" w:rsidRPr="00C128ED" w:rsidRDefault="001F0880" w:rsidP="000341B8">
      <w:pPr>
        <w:spacing w:line="360" w:lineRule="auto"/>
        <w:jc w:val="both"/>
        <w:rPr>
          <w:rFonts w:ascii="Arial" w:hAnsi="Arial" w:cs="Arial"/>
          <w:sz w:val="24"/>
          <w:szCs w:val="24"/>
        </w:rPr>
      </w:pPr>
    </w:p>
    <w:p w14:paraId="4C6230DD" w14:textId="3A989056" w:rsidR="00AE66C5" w:rsidRDefault="00016C4C" w:rsidP="000341B8">
      <w:pPr>
        <w:spacing w:line="360" w:lineRule="auto"/>
        <w:jc w:val="both"/>
        <w:rPr>
          <w:rFonts w:ascii="Arial" w:hAnsi="Arial" w:cs="Arial"/>
          <w:sz w:val="24"/>
          <w:szCs w:val="24"/>
        </w:rPr>
      </w:pPr>
      <w:r w:rsidRPr="00016C4C">
        <w:rPr>
          <w:rFonts w:ascii="Arial" w:hAnsi="Arial" w:cs="Arial"/>
          <w:sz w:val="24"/>
          <w:szCs w:val="24"/>
        </w:rPr>
        <w:t>[10] N. Aziz, M. H. A. Abdullah, N. A. Osman, M. N. Musa, and E. A. P. Akhir, “Predictive analytics for oil and gas asset maintenance using XGBoost algorithm,” in Proc. Int. Conf. Emerging Technol. Intell. Syst., Cham, Switzerland: Springer, 2023, pp. 108–117.</w:t>
      </w:r>
    </w:p>
    <w:p w14:paraId="069A0D81" w14:textId="77777777" w:rsidR="00016C4C" w:rsidRPr="00C128ED" w:rsidRDefault="00016C4C" w:rsidP="000341B8">
      <w:pPr>
        <w:spacing w:line="360" w:lineRule="auto"/>
        <w:jc w:val="both"/>
        <w:rPr>
          <w:rFonts w:ascii="Arial" w:hAnsi="Arial" w:cs="Arial"/>
          <w:sz w:val="24"/>
          <w:szCs w:val="24"/>
        </w:rPr>
      </w:pPr>
    </w:p>
    <w:p w14:paraId="57B3A68A" w14:textId="77777777" w:rsidR="001F0880"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 xml:space="preserve">[11] S. Maataoui, M. El Far, and A. Ait Ouahman, “A CRISP-DM approach for developing accurate machine failure prediction models in industrial environments,” Procedia Comput. Sci., vol. 225, pp. 3471–3480, 2023. </w:t>
      </w:r>
    </w:p>
    <w:p w14:paraId="489AFC67" w14:textId="77777777" w:rsidR="001F0880" w:rsidRPr="00C128ED" w:rsidRDefault="001F0880" w:rsidP="000341B8">
      <w:pPr>
        <w:spacing w:line="360" w:lineRule="auto"/>
        <w:jc w:val="both"/>
        <w:rPr>
          <w:rFonts w:ascii="Arial" w:hAnsi="Arial" w:cs="Arial"/>
          <w:sz w:val="24"/>
          <w:szCs w:val="24"/>
        </w:rPr>
      </w:pPr>
    </w:p>
    <w:p w14:paraId="1B3F3C03" w14:textId="77777777" w:rsidR="001F0880"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 xml:space="preserve">[12] A. M. Shimaoka, P. P. Rodrigues, and M. C. Monard, “The evolution of CRISP-DM for Data Science: A systematic literature review,” Inf. Process. Manag., vol. 61, no. 2, Art. no. 103584, 2024. </w:t>
      </w:r>
    </w:p>
    <w:p w14:paraId="39B07FA9" w14:textId="77777777" w:rsidR="001F0880" w:rsidRPr="00C128ED" w:rsidRDefault="001F0880" w:rsidP="000341B8">
      <w:pPr>
        <w:spacing w:line="360" w:lineRule="auto"/>
        <w:jc w:val="both"/>
        <w:rPr>
          <w:rFonts w:ascii="Arial" w:hAnsi="Arial" w:cs="Arial"/>
          <w:sz w:val="24"/>
          <w:szCs w:val="24"/>
        </w:rPr>
      </w:pPr>
    </w:p>
    <w:p w14:paraId="7B60B1D4" w14:textId="77777777" w:rsidR="001F0880"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[13] D. B. Fawaz, G. Forestier, J. Weber, L. Idoumghar, and P. A. Muller, “Deep learning for time series classification: A review and methodological considerations,” Data Min. Knowl. Discov., vol. 37, no. 3, pp. 1042–1078, 2023.</w:t>
      </w:r>
    </w:p>
    <w:p w14:paraId="7193300D" w14:textId="77777777" w:rsidR="001F0880" w:rsidRPr="00C128ED" w:rsidRDefault="001F0880" w:rsidP="000341B8">
      <w:pPr>
        <w:spacing w:line="360" w:lineRule="auto"/>
        <w:jc w:val="both"/>
        <w:rPr>
          <w:rFonts w:ascii="Arial" w:hAnsi="Arial" w:cs="Arial"/>
          <w:sz w:val="24"/>
          <w:szCs w:val="24"/>
        </w:rPr>
      </w:pPr>
    </w:p>
    <w:p w14:paraId="2C21462E" w14:textId="4925A84A" w:rsidR="001F0880" w:rsidRDefault="00AE66C5" w:rsidP="000341B8">
      <w:pPr>
        <w:spacing w:line="360" w:lineRule="auto"/>
        <w:jc w:val="both"/>
        <w:rPr>
          <w:rFonts w:ascii="Arial" w:hAnsi="Arial" w:cs="Arial"/>
          <w:sz w:val="24"/>
          <w:szCs w:val="24"/>
        </w:rPr>
      </w:pPr>
      <w:r w:rsidRPr="00AE66C5">
        <w:rPr>
          <w:rFonts w:ascii="Arial" w:hAnsi="Arial" w:cs="Arial"/>
          <w:sz w:val="24"/>
          <w:szCs w:val="24"/>
        </w:rPr>
        <w:t xml:space="preserve">[14] X. Zhang, Q. Zhang, M. Chen, Y. Sun, X. Qin, and H. Li, “A two-stage outlier detection framework for industrial sensor data quality improvement,” </w:t>
      </w:r>
      <w:r w:rsidRPr="00AE66C5">
        <w:rPr>
          <w:rFonts w:ascii="Arial" w:hAnsi="Arial" w:cs="Arial"/>
          <w:i/>
          <w:iCs/>
          <w:sz w:val="24"/>
          <w:szCs w:val="24"/>
        </w:rPr>
        <w:t>Knowledge-Based Systems</w:t>
      </w:r>
      <w:r w:rsidRPr="00AE66C5">
        <w:rPr>
          <w:rFonts w:ascii="Arial" w:hAnsi="Arial" w:cs="Arial"/>
          <w:sz w:val="24"/>
          <w:szCs w:val="24"/>
        </w:rPr>
        <w:t>, vol. 286, Art. no. 111394, 2024.</w:t>
      </w:r>
    </w:p>
    <w:p w14:paraId="11BC2EDC" w14:textId="77777777" w:rsidR="00AE66C5" w:rsidRPr="00C128ED" w:rsidRDefault="00AE66C5" w:rsidP="000341B8">
      <w:pPr>
        <w:spacing w:line="360" w:lineRule="auto"/>
        <w:jc w:val="both"/>
        <w:rPr>
          <w:rFonts w:ascii="Arial" w:hAnsi="Arial" w:cs="Arial"/>
          <w:sz w:val="24"/>
          <w:szCs w:val="24"/>
        </w:rPr>
      </w:pPr>
    </w:p>
    <w:p w14:paraId="4F3BFB4F" w14:textId="77777777" w:rsidR="001F0880"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 xml:space="preserve">[15] S. K. Dash, A. K. Behera, S. Dehuri, and A. Ghosh, “An outliers’ detection and elimination framework in classification task of data mining,” Decis. Anal. J., vol. 6, Art. no. 100164, 2023, doi: 10.1016/j.dajour.2023.100164. </w:t>
      </w:r>
    </w:p>
    <w:p w14:paraId="625B2EE3" w14:textId="77777777" w:rsidR="001F0880" w:rsidRPr="00C128ED" w:rsidRDefault="001F0880" w:rsidP="000341B8">
      <w:pPr>
        <w:spacing w:line="360" w:lineRule="auto"/>
        <w:jc w:val="both"/>
        <w:rPr>
          <w:rFonts w:ascii="Arial" w:hAnsi="Arial" w:cs="Arial"/>
          <w:sz w:val="24"/>
          <w:szCs w:val="24"/>
        </w:rPr>
      </w:pPr>
    </w:p>
    <w:p w14:paraId="61A4B05F" w14:textId="22764CB5" w:rsidR="00BA1D37"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[16] R. Joeres, D. B. Blumenthal, and O. V. Kalinina, “Data splitting to avoid information leakage with DataSAIL,” Nat. Commun., vol. 16, Art. no. 3337, 2025, doi: 10.1038/s41467-025 58606-8</w:t>
      </w:r>
      <w:r w:rsidR="00C016E8">
        <w:rPr>
          <w:rFonts w:ascii="Arial" w:hAnsi="Arial" w:cs="Arial"/>
          <w:sz w:val="24"/>
          <w:szCs w:val="24"/>
        </w:rPr>
        <w:t>0</w:t>
      </w:r>
      <w:r w:rsidR="000C4A3E">
        <w:rPr>
          <w:rFonts w:ascii="Arial" w:hAnsi="Arial" w:cs="Arial"/>
          <w:sz w:val="24"/>
          <w:szCs w:val="24"/>
        </w:rPr>
        <w:t>.</w:t>
      </w:r>
    </w:p>
    <w:p w14:paraId="0D5BCF5D" w14:textId="77777777" w:rsidR="00BA1D37" w:rsidRPr="00AE66C5" w:rsidRDefault="00BA1D37" w:rsidP="000341B8">
      <w:pPr>
        <w:spacing w:line="360" w:lineRule="auto"/>
        <w:jc w:val="both"/>
        <w:rPr>
          <w:rFonts w:ascii="Arial" w:hAnsi="Arial" w:cs="Arial"/>
          <w:sz w:val="24"/>
          <w:szCs w:val="24"/>
        </w:rPr>
      </w:pPr>
    </w:p>
    <w:p w14:paraId="78F98948" w14:textId="076F0F4B" w:rsidR="00AE66C5" w:rsidRPr="00C128ED" w:rsidRDefault="00E768A2" w:rsidP="000341B8">
      <w:pPr>
        <w:spacing w:line="360" w:lineRule="auto"/>
        <w:jc w:val="both"/>
        <w:rPr>
          <w:rFonts w:ascii="Arial" w:hAnsi="Arial" w:cs="Arial"/>
          <w:sz w:val="24"/>
          <w:szCs w:val="24"/>
        </w:rPr>
      </w:pPr>
      <w:r w:rsidRPr="00E768A2">
        <w:rPr>
          <w:rFonts w:ascii="Arial" w:hAnsi="Arial" w:cs="Arial"/>
          <w:sz w:val="24"/>
          <w:szCs w:val="24"/>
        </w:rPr>
        <w:t>[17] Information Commissioner's Office, “Introduction to Anonymisation,” ICO Anonymisation, Pseudonymisation and Privacy Enhancing Technologies Guidance, 2025</w:t>
      </w:r>
      <w:r>
        <w:rPr>
          <w:rFonts w:ascii="Arial" w:hAnsi="Arial" w:cs="Arial"/>
          <w:sz w:val="24"/>
          <w:szCs w:val="24"/>
        </w:rPr>
        <w:t xml:space="preserve">. </w:t>
      </w:r>
    </w:p>
    <w:p w14:paraId="246C14AC" w14:textId="403445BA" w:rsidR="00BA1D37"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lastRenderedPageBreak/>
        <w:t>[18] R. B. Randall and J. Antoni, “Rolling element bearing diagnostics</w:t>
      </w:r>
      <w:r w:rsidR="00AE66C5">
        <w:rPr>
          <w:rFonts w:ascii="Arial" w:hAnsi="Arial" w:cs="Arial"/>
          <w:sz w:val="24"/>
          <w:szCs w:val="24"/>
        </w:rPr>
        <w:t xml:space="preserve"> - </w:t>
      </w:r>
      <w:r w:rsidRPr="00C128ED">
        <w:rPr>
          <w:rFonts w:ascii="Arial" w:hAnsi="Arial" w:cs="Arial"/>
          <w:sz w:val="24"/>
          <w:szCs w:val="24"/>
        </w:rPr>
        <w:t xml:space="preserve">A tutorial,” Mech. Syst. Signal Process., vol. 25, no. 2, pp. 485–520, 2011. </w:t>
      </w:r>
    </w:p>
    <w:p w14:paraId="011151E4" w14:textId="77777777" w:rsidR="00BA1D37" w:rsidRPr="00C128ED" w:rsidRDefault="00BA1D37" w:rsidP="000341B8">
      <w:pPr>
        <w:spacing w:line="360" w:lineRule="auto"/>
        <w:jc w:val="both"/>
        <w:rPr>
          <w:rFonts w:ascii="Arial" w:hAnsi="Arial" w:cs="Arial"/>
          <w:sz w:val="24"/>
          <w:szCs w:val="24"/>
        </w:rPr>
      </w:pPr>
    </w:p>
    <w:p w14:paraId="46DDB2F1" w14:textId="4F1DCF4C" w:rsidR="00E0185F" w:rsidRPr="00C128ED" w:rsidRDefault="00E0185F" w:rsidP="000341B8">
      <w:pPr>
        <w:spacing w:line="360" w:lineRule="auto"/>
        <w:jc w:val="both"/>
        <w:rPr>
          <w:rFonts w:ascii="Arial" w:hAnsi="Arial" w:cs="Arial"/>
          <w:sz w:val="24"/>
          <w:szCs w:val="24"/>
        </w:rPr>
      </w:pPr>
      <w:r w:rsidRPr="00C128ED">
        <w:rPr>
          <w:rFonts w:ascii="Arial" w:hAnsi="Arial" w:cs="Arial"/>
          <w:sz w:val="24"/>
          <w:szCs w:val="24"/>
        </w:rPr>
        <w:t>[19] H. He and E. A. Garcia, “Learning from imbalanced data,” IEEE Trans. Knowl. Data Eng., vol. 21, no. 9, pp. 1263–1284, 2009</w:t>
      </w:r>
      <w:r w:rsidR="00BA1D37" w:rsidRPr="00C128ED">
        <w:rPr>
          <w:rFonts w:ascii="Arial" w:hAnsi="Arial" w:cs="Arial"/>
          <w:sz w:val="24"/>
          <w:szCs w:val="24"/>
        </w:rPr>
        <w:t>.</w:t>
      </w:r>
    </w:p>
    <w:p w14:paraId="1D0C7F43" w14:textId="77777777" w:rsidR="00BA1D37" w:rsidRPr="00C128ED" w:rsidRDefault="00BA1D37" w:rsidP="000341B8">
      <w:pPr>
        <w:spacing w:line="360" w:lineRule="auto"/>
        <w:jc w:val="both"/>
        <w:rPr>
          <w:rFonts w:ascii="Arial" w:hAnsi="Arial" w:cs="Arial"/>
          <w:sz w:val="24"/>
          <w:szCs w:val="24"/>
        </w:rPr>
      </w:pPr>
    </w:p>
    <w:p w14:paraId="1EE3E303" w14:textId="77777777" w:rsidR="00BA1D37" w:rsidRPr="00C128ED" w:rsidRDefault="00BA1D37" w:rsidP="000341B8">
      <w:pPr>
        <w:spacing w:line="360" w:lineRule="auto"/>
        <w:jc w:val="both"/>
        <w:rPr>
          <w:rFonts w:ascii="Arial" w:hAnsi="Arial" w:cs="Arial"/>
          <w:sz w:val="24"/>
          <w:szCs w:val="24"/>
        </w:rPr>
      </w:pPr>
    </w:p>
    <w:p w14:paraId="7F39688E" w14:textId="77777777" w:rsidR="00AE66C5" w:rsidRDefault="00AE66C5" w:rsidP="000341B8">
      <w:pPr>
        <w:pStyle w:val="Heading1"/>
        <w:spacing w:line="360" w:lineRule="auto"/>
        <w:jc w:val="both"/>
        <w:rPr>
          <w:rFonts w:cs="Arial"/>
        </w:rPr>
      </w:pPr>
    </w:p>
    <w:p w14:paraId="6809DA43" w14:textId="77777777" w:rsidR="00AE66C5" w:rsidRDefault="00AE66C5" w:rsidP="000341B8">
      <w:pPr>
        <w:pStyle w:val="Heading1"/>
        <w:spacing w:line="360" w:lineRule="auto"/>
        <w:jc w:val="both"/>
        <w:rPr>
          <w:rFonts w:cs="Arial"/>
        </w:rPr>
      </w:pPr>
    </w:p>
    <w:p w14:paraId="754C4479" w14:textId="77777777" w:rsidR="00AE66C5" w:rsidRDefault="00AE66C5" w:rsidP="000341B8">
      <w:pPr>
        <w:pStyle w:val="Heading1"/>
        <w:spacing w:line="360" w:lineRule="auto"/>
        <w:jc w:val="both"/>
        <w:rPr>
          <w:rFonts w:cs="Arial"/>
        </w:rPr>
      </w:pPr>
    </w:p>
    <w:p w14:paraId="36392371" w14:textId="77777777" w:rsidR="00AE66C5" w:rsidRDefault="00AE66C5" w:rsidP="000341B8">
      <w:pPr>
        <w:pStyle w:val="Heading1"/>
        <w:spacing w:line="360" w:lineRule="auto"/>
        <w:jc w:val="both"/>
        <w:rPr>
          <w:rFonts w:cs="Arial"/>
        </w:rPr>
      </w:pPr>
    </w:p>
    <w:p w14:paraId="3B9B6B15" w14:textId="77777777" w:rsidR="00AE66C5" w:rsidRDefault="00AE66C5" w:rsidP="000341B8">
      <w:pPr>
        <w:pStyle w:val="Heading1"/>
        <w:spacing w:line="360" w:lineRule="auto"/>
        <w:jc w:val="both"/>
        <w:rPr>
          <w:rFonts w:cs="Arial"/>
        </w:rPr>
      </w:pPr>
    </w:p>
    <w:p w14:paraId="30E546B9" w14:textId="77777777" w:rsidR="00AE66C5" w:rsidRDefault="00AE66C5" w:rsidP="000341B8">
      <w:pPr>
        <w:pStyle w:val="Heading1"/>
        <w:spacing w:line="360" w:lineRule="auto"/>
        <w:jc w:val="both"/>
        <w:rPr>
          <w:rFonts w:cs="Arial"/>
        </w:rPr>
      </w:pPr>
    </w:p>
    <w:p w14:paraId="5ED4B79C" w14:textId="77777777" w:rsidR="00AE66C5" w:rsidRDefault="00AE66C5" w:rsidP="000341B8">
      <w:pPr>
        <w:pStyle w:val="Heading1"/>
        <w:spacing w:line="360" w:lineRule="auto"/>
        <w:jc w:val="both"/>
        <w:rPr>
          <w:rFonts w:cs="Arial"/>
        </w:rPr>
      </w:pPr>
    </w:p>
    <w:p w14:paraId="65346405" w14:textId="77777777" w:rsidR="00AE66C5" w:rsidRDefault="00AE66C5" w:rsidP="000341B8">
      <w:pPr>
        <w:pStyle w:val="Heading1"/>
        <w:spacing w:line="360" w:lineRule="auto"/>
        <w:jc w:val="both"/>
        <w:rPr>
          <w:rFonts w:cs="Arial"/>
        </w:rPr>
      </w:pPr>
    </w:p>
    <w:p w14:paraId="38A2AAF8" w14:textId="77777777" w:rsidR="00AE66C5" w:rsidRDefault="00AE66C5" w:rsidP="00AE66C5"/>
    <w:p w14:paraId="070B19F4" w14:textId="77777777" w:rsidR="001445AD" w:rsidRDefault="001445AD" w:rsidP="00AE66C5"/>
    <w:p w14:paraId="2DAA9505" w14:textId="77777777" w:rsidR="001445AD" w:rsidRDefault="001445AD" w:rsidP="00AE66C5"/>
    <w:p w14:paraId="173BDC9F" w14:textId="77777777" w:rsidR="001445AD" w:rsidRDefault="001445AD" w:rsidP="00AE66C5"/>
    <w:p w14:paraId="6EE1524C" w14:textId="77777777" w:rsidR="001445AD" w:rsidRDefault="001445AD" w:rsidP="00AE66C5"/>
    <w:p w14:paraId="54A719AF" w14:textId="77777777" w:rsidR="001445AD" w:rsidRPr="00AE66C5" w:rsidRDefault="001445AD" w:rsidP="00AE66C5"/>
    <w:p w14:paraId="445F1C17" w14:textId="77777777" w:rsidR="00AE338D" w:rsidRDefault="00AE338D">
      <w:pPr>
        <w:spacing w:after="160" w:line="259" w:lineRule="auto"/>
        <w:rPr>
          <w:rFonts w:ascii="Arial" w:eastAsiaTheme="majorEastAsia" w:hAnsi="Arial" w:cs="Arial"/>
          <w:b/>
          <w:sz w:val="32"/>
          <w:szCs w:val="40"/>
        </w:rPr>
      </w:pPr>
      <w:r>
        <w:rPr>
          <w:rFonts w:cs="Arial"/>
        </w:rPr>
        <w:br w:type="page"/>
      </w:r>
    </w:p>
    <w:p w14:paraId="2FA2B6DA" w14:textId="265C7772" w:rsidR="00BA1D37" w:rsidRPr="00C128ED" w:rsidRDefault="00BA1D37" w:rsidP="000341B8">
      <w:pPr>
        <w:pStyle w:val="Heading1"/>
        <w:spacing w:line="360" w:lineRule="auto"/>
        <w:jc w:val="both"/>
        <w:rPr>
          <w:rFonts w:cs="Arial"/>
        </w:rPr>
      </w:pPr>
      <w:bookmarkStart w:id="34" w:name="_Toc233140419"/>
      <w:r w:rsidRPr="00C128ED">
        <w:rPr>
          <w:rFonts w:cs="Arial"/>
        </w:rPr>
        <w:lastRenderedPageBreak/>
        <w:t>Appendix A - The Six Reviewed Papers at a Glance</w:t>
      </w:r>
      <w:bookmarkEnd w:id="34"/>
      <w:r w:rsidRPr="00C128ED">
        <w:rPr>
          <w:rFonts w:cs="Arial"/>
        </w:rPr>
        <w:t xml:space="preserve"> </w:t>
      </w:r>
    </w:p>
    <w:p w14:paraId="0CAE0ADE" w14:textId="00533CE1" w:rsidR="00BA1D37" w:rsidRPr="00C128ED" w:rsidRDefault="00BA1D37" w:rsidP="00E707FC"/>
    <w:p w14:paraId="15A56D37" w14:textId="7463850C" w:rsidR="00A31AD2" w:rsidRPr="00C128ED" w:rsidRDefault="00BA1D37" w:rsidP="000341B8">
      <w:pPr>
        <w:spacing w:line="360" w:lineRule="auto"/>
        <w:jc w:val="both"/>
        <w:rPr>
          <w:rFonts w:ascii="Arial" w:hAnsi="Arial" w:cs="Arial"/>
          <w:sz w:val="24"/>
          <w:szCs w:val="24"/>
        </w:rPr>
      </w:pPr>
      <w:r w:rsidRPr="00C128ED">
        <w:rPr>
          <w:rFonts w:ascii="Arial" w:hAnsi="Arial" w:cs="Arial"/>
          <w:sz w:val="24"/>
          <w:szCs w:val="24"/>
        </w:rPr>
        <w:t>Table A.1 summarises the algorithm chosen by each of the six reviewed papers, their stated reason for that choice, and its relevance to the present report, consolidating the detailed discussion in Section 2.2. Aziz et al. is included as the deliberately sought counterexample, with its non-transferability to this company's situation made explicit</w:t>
      </w:r>
    </w:p>
    <w:p w14:paraId="626667D7" w14:textId="1B9CBB45" w:rsidR="00BA1D37" w:rsidRPr="00C128ED" w:rsidRDefault="00096252" w:rsidP="000341B8">
      <w:pPr>
        <w:spacing w:line="360" w:lineRule="auto"/>
        <w:jc w:val="both"/>
        <w:rPr>
          <w:rFonts w:ascii="Arial" w:hAnsi="Arial" w:cs="Arial"/>
          <w:sz w:val="24"/>
          <w:szCs w:val="24"/>
        </w:rPr>
      </w:pPr>
      <w:r>
        <w:rPr>
          <w:noProof/>
        </w:rPr>
        <mc:AlternateContent>
          <mc:Choice Requires="wps">
            <w:drawing>
              <wp:anchor distT="0" distB="0" distL="114300" distR="114300" simplePos="0" relativeHeight="251679744" behindDoc="0" locked="0" layoutInCell="1" allowOverlap="1" wp14:anchorId="5430321C" wp14:editId="66C8FC8A">
                <wp:simplePos x="0" y="0"/>
                <wp:positionH relativeFrom="margin">
                  <wp:align>center</wp:align>
                </wp:positionH>
                <wp:positionV relativeFrom="paragraph">
                  <wp:posOffset>284230</wp:posOffset>
                </wp:positionV>
                <wp:extent cx="5704205" cy="635"/>
                <wp:effectExtent l="0" t="0" r="0" b="0"/>
                <wp:wrapSquare wrapText="bothSides"/>
                <wp:docPr id="162240744" name="Text Box 1"/>
                <wp:cNvGraphicFramePr/>
                <a:graphic xmlns:a="http://schemas.openxmlformats.org/drawingml/2006/main">
                  <a:graphicData uri="http://schemas.microsoft.com/office/word/2010/wordprocessingShape">
                    <wps:wsp>
                      <wps:cNvSpPr txBox="1"/>
                      <wps:spPr>
                        <a:xfrm>
                          <a:off x="0" y="0"/>
                          <a:ext cx="5704205" cy="635"/>
                        </a:xfrm>
                        <a:prstGeom prst="rect">
                          <a:avLst/>
                        </a:prstGeom>
                        <a:solidFill>
                          <a:prstClr val="white"/>
                        </a:solidFill>
                        <a:ln>
                          <a:noFill/>
                        </a:ln>
                      </wps:spPr>
                      <wps:txbx>
                        <w:txbxContent>
                          <w:p w14:paraId="2FA156ED" w14:textId="50ACDF77" w:rsidR="00EB0192" w:rsidRPr="00096252" w:rsidRDefault="00EB0192" w:rsidP="00AB74EC">
                            <w:pPr>
                              <w:pStyle w:val="Caption"/>
                              <w:jc w:val="center"/>
                              <w:rPr>
                                <w:rFonts w:ascii="Arial" w:hAnsi="Arial" w:cs="Arial"/>
                                <w:i w:val="0"/>
                                <w:iCs w:val="0"/>
                                <w:sz w:val="20"/>
                                <w:szCs w:val="20"/>
                              </w:rPr>
                            </w:pPr>
                            <w:r w:rsidRPr="00096252">
                              <w:rPr>
                                <w:i w:val="0"/>
                                <w:iCs w:val="0"/>
                                <w:sz w:val="20"/>
                                <w:szCs w:val="20"/>
                              </w:rPr>
                              <w:t>Table A.1: Summary of the six reviewed studies at a glance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430321C" id="_x0000_t202" coordsize="21600,21600" o:spt="202" path="m,l,21600r21600,l21600,xe">
                <v:stroke joinstyle="miter"/>
                <v:path gradientshapeok="t" o:connecttype="rect"/>
              </v:shapetype>
              <v:shape id="_x0000_s1030" type="#_x0000_t202" style="position:absolute;left:0;text-align:left;margin-left:0;margin-top:22.4pt;width:449.15pt;height:.05pt;z-index:2516797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CdEGwIAAD8EAAAOAAAAZHJzL2Uyb0RvYy54bWysU01v2zAMvQ/YfxB0X+xkTVcYcYosRYYB&#10;QVsgHXpWZDkWIIsapcTOfv0ofyRbt9Owi0yTFCm+97i4b2vDTgq9Bpvz6STlTFkJhbaHnH972Xy4&#10;48wHYQthwKqcn5Xn98v37xaNy9QMKjCFQkZFrM8al/MqBJcliZeVqoWfgFOWgiVgLQL94iEpUDRU&#10;vTbJLE1vkwawcAhSeU/ehz7Il139slQyPJWlV4GZnNPbQndid+7jmSwXIjugcJWWwzPEP7yiFtpS&#10;00upBxEEO6L+o1StJYKHMkwk1AmUpZaqm4GmmaZvptlVwqluFgLHuwtM/v+VlY+nnXtGFtrP0BKB&#10;EZDG+cyTM87TlljHL72UUZwgPF9gU21gkpzzT+nNLJ1zJil2+3EeayTXqw59+KKgZtHIORInHVTi&#10;tPWhTx1TYicPRhcbbUz8iYG1QXYSxF9T6aCG4r9lGRtzLcRbfcHoSa5zRCu0+5bpIuc344x7KM40&#10;OkKvCu/kRlO/rfDhWSDJgKYlaYcnOkoDTc5hsDirAH/8zR/ziR2KctaQrHLuvx8FKs7MV0u8RQ2O&#10;Bo7GfjTssV4DTTqlpXGyM+kCBjOaJUL9SopfxS4UElZSr5yH0VyHXty0MVKtVl0SKc2JsLU7J2Pp&#10;EdeX9lWgG1gJROYjjIIT2Rty+tyOHrc6BkK6Yy7i2qM4wE0q7bgfNiquwa//XdZ175c/AQAA//8D&#10;AFBLAwQUAAYACAAAACEAhdSpy90AAAAGAQAADwAAAGRycy9kb3ducmV2LnhtbEyPwU7DMBBE70j8&#10;g7VIXBB1oFGVhjhVVcGBXipCL9zceBsH4nUUO234e7anctyZ0czbYjW5TpxwCK0nBU+zBARS7U1L&#10;jYL959tjBiJETUZ3nlDBLwZYlbc3hc6NP9MHnqrYCC6hkGsFNsY+lzLUFp0OM98jsXf0g9ORz6GR&#10;ZtBnLnedfE6ShXS6JV6wuseNxfqnGp2CXfq1sw/j8XW7TufD+37cLL6bSqn7u2n9AiLiFK9huOAz&#10;OpTMdPAjmSA6BfxIVJCmzM9utszmIA4XYQmyLOR//PIPAAD//wMAUEsBAi0AFAAGAAgAAAAhALaD&#10;OJL+AAAA4QEAABMAAAAAAAAAAAAAAAAAAAAAAFtDb250ZW50X1R5cGVzXS54bWxQSwECLQAUAAYA&#10;CAAAACEAOP0h/9YAAACUAQAACwAAAAAAAAAAAAAAAAAvAQAAX3JlbHMvLnJlbHNQSwECLQAUAAYA&#10;CAAAACEA03AnRBsCAAA/BAAADgAAAAAAAAAAAAAAAAAuAgAAZHJzL2Uyb0RvYy54bWxQSwECLQAU&#10;AAYACAAAACEAhdSpy90AAAAGAQAADwAAAAAAAAAAAAAAAAB1BAAAZHJzL2Rvd25yZXYueG1sUEsF&#10;BgAAAAAEAAQA8wAAAH8FAAAAAA==&#10;" stroked="f">
                <v:textbox style="mso-fit-shape-to-text:t" inset="0,0,0,0">
                  <w:txbxContent>
                    <w:p w14:paraId="2FA156ED" w14:textId="50ACDF77" w:rsidR="00EB0192" w:rsidRPr="00096252" w:rsidRDefault="00EB0192" w:rsidP="00AB74EC">
                      <w:pPr>
                        <w:pStyle w:val="Caption"/>
                        <w:jc w:val="center"/>
                        <w:rPr>
                          <w:rFonts w:ascii="Arial" w:hAnsi="Arial" w:cs="Arial"/>
                          <w:i w:val="0"/>
                          <w:iCs w:val="0"/>
                          <w:sz w:val="20"/>
                          <w:szCs w:val="20"/>
                        </w:rPr>
                      </w:pPr>
                      <w:r w:rsidRPr="00096252">
                        <w:rPr>
                          <w:i w:val="0"/>
                          <w:iCs w:val="0"/>
                          <w:sz w:val="20"/>
                          <w:szCs w:val="20"/>
                        </w:rPr>
                        <w:t>Table A.1: Summary of the six reviewed studies at a glance</w:t>
                      </w:r>
                    </w:p>
                  </w:txbxContent>
                </v:textbox>
                <w10:wrap type="square" anchorx="margin"/>
              </v:shape>
            </w:pict>
          </mc:Fallback>
        </mc:AlternateContent>
      </w:r>
      <w:r w:rsidR="006B46D2" w:rsidRPr="006B46D2">
        <w:rPr>
          <w:rFonts w:ascii="Arial" w:hAnsi="Arial" w:cs="Arial"/>
          <w:noProof/>
        </w:rPr>
        <w:drawing>
          <wp:anchor distT="0" distB="0" distL="114300" distR="114300" simplePos="0" relativeHeight="251689984" behindDoc="0" locked="0" layoutInCell="1" allowOverlap="1" wp14:anchorId="0AADA79F" wp14:editId="64224D6F">
            <wp:simplePos x="0" y="0"/>
            <wp:positionH relativeFrom="margin">
              <wp:align>center</wp:align>
            </wp:positionH>
            <wp:positionV relativeFrom="paragraph">
              <wp:posOffset>562610</wp:posOffset>
            </wp:positionV>
            <wp:extent cx="5530850" cy="3359150"/>
            <wp:effectExtent l="0" t="0" r="0" b="0"/>
            <wp:wrapSquare wrapText="bothSides"/>
            <wp:docPr id="503139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139620" name=""/>
                    <pic:cNvPicPr/>
                  </pic:nvPicPr>
                  <pic:blipFill>
                    <a:blip r:embed="rId16">
                      <a:extLst>
                        <a:ext uri="{28A0092B-C50C-407E-A947-70E740481C1C}">
                          <a14:useLocalDpi xmlns:a14="http://schemas.microsoft.com/office/drawing/2010/main" val="0"/>
                        </a:ext>
                      </a:extLst>
                    </a:blip>
                    <a:stretch>
                      <a:fillRect/>
                    </a:stretch>
                  </pic:blipFill>
                  <pic:spPr>
                    <a:xfrm>
                      <a:off x="0" y="0"/>
                      <a:ext cx="5530850" cy="3359150"/>
                    </a:xfrm>
                    <a:prstGeom prst="rect">
                      <a:avLst/>
                    </a:prstGeom>
                  </pic:spPr>
                </pic:pic>
              </a:graphicData>
            </a:graphic>
          </wp:anchor>
        </w:drawing>
      </w:r>
    </w:p>
    <w:p w14:paraId="3083A548" w14:textId="7AC1977C" w:rsidR="008F08A6" w:rsidRPr="00C128ED" w:rsidRDefault="008F08A6" w:rsidP="000341B8">
      <w:pPr>
        <w:spacing w:line="360" w:lineRule="auto"/>
        <w:jc w:val="both"/>
        <w:rPr>
          <w:rFonts w:ascii="Arial" w:hAnsi="Arial" w:cs="Arial"/>
        </w:rPr>
      </w:pPr>
    </w:p>
    <w:p w14:paraId="576059A8" w14:textId="77777777" w:rsidR="00AE338D" w:rsidRDefault="00AE338D">
      <w:pPr>
        <w:spacing w:after="160" w:line="259" w:lineRule="auto"/>
        <w:rPr>
          <w:rFonts w:ascii="Arial" w:eastAsiaTheme="majorEastAsia" w:hAnsi="Arial" w:cs="Arial"/>
          <w:b/>
          <w:sz w:val="32"/>
          <w:szCs w:val="40"/>
        </w:rPr>
      </w:pPr>
      <w:r>
        <w:rPr>
          <w:rFonts w:cs="Arial"/>
        </w:rPr>
        <w:br w:type="page"/>
      </w:r>
    </w:p>
    <w:p w14:paraId="2EEF5DE0" w14:textId="7017AD4D" w:rsidR="00AE66C5" w:rsidRPr="00C128ED" w:rsidRDefault="00AE66C5" w:rsidP="00AE66C5">
      <w:pPr>
        <w:pStyle w:val="Heading1"/>
        <w:spacing w:line="360" w:lineRule="auto"/>
        <w:jc w:val="both"/>
        <w:rPr>
          <w:rFonts w:cs="Arial"/>
        </w:rPr>
      </w:pPr>
      <w:bookmarkStart w:id="35" w:name="_Toc233140420"/>
      <w:r w:rsidRPr="00C128ED">
        <w:rPr>
          <w:rFonts w:cs="Arial"/>
        </w:rPr>
        <w:lastRenderedPageBreak/>
        <w:t>Appendix B - Proposed Workflow Summary</w:t>
      </w:r>
      <w:bookmarkEnd w:id="35"/>
      <w:r w:rsidRPr="00C128ED">
        <w:rPr>
          <w:rFonts w:cs="Arial"/>
        </w:rPr>
        <w:t xml:space="preserve"> </w:t>
      </w:r>
    </w:p>
    <w:p w14:paraId="6D44D897" w14:textId="2B79C4D9" w:rsidR="00450104" w:rsidRPr="00C128ED" w:rsidRDefault="00AB74EC" w:rsidP="00E707FC">
      <w:pPr>
        <w:rPr>
          <w:rFonts w:ascii="Arial" w:hAnsi="Arial" w:cs="Arial"/>
        </w:rPr>
      </w:pPr>
      <w:r>
        <w:rPr>
          <w:noProof/>
        </w:rPr>
        <mc:AlternateContent>
          <mc:Choice Requires="wps">
            <w:drawing>
              <wp:anchor distT="0" distB="0" distL="114300" distR="114300" simplePos="0" relativeHeight="251685888" behindDoc="0" locked="0" layoutInCell="1" allowOverlap="1" wp14:anchorId="0B13E59A" wp14:editId="39772957">
                <wp:simplePos x="0" y="0"/>
                <wp:positionH relativeFrom="margin">
                  <wp:posOffset>13970</wp:posOffset>
                </wp:positionH>
                <wp:positionV relativeFrom="paragraph">
                  <wp:posOffset>188595</wp:posOffset>
                </wp:positionV>
                <wp:extent cx="5377815" cy="635"/>
                <wp:effectExtent l="0" t="0" r="0" b="0"/>
                <wp:wrapSquare wrapText="bothSides"/>
                <wp:docPr id="1576668254" name="Text Box 1"/>
                <wp:cNvGraphicFramePr/>
                <a:graphic xmlns:a="http://schemas.openxmlformats.org/drawingml/2006/main">
                  <a:graphicData uri="http://schemas.microsoft.com/office/word/2010/wordprocessingShape">
                    <wps:wsp>
                      <wps:cNvSpPr txBox="1"/>
                      <wps:spPr>
                        <a:xfrm>
                          <a:off x="0" y="0"/>
                          <a:ext cx="5377815" cy="635"/>
                        </a:xfrm>
                        <a:prstGeom prst="rect">
                          <a:avLst/>
                        </a:prstGeom>
                        <a:solidFill>
                          <a:prstClr val="white"/>
                        </a:solidFill>
                        <a:ln>
                          <a:noFill/>
                        </a:ln>
                      </wps:spPr>
                      <wps:txbx>
                        <w:txbxContent>
                          <w:p w14:paraId="5EF64F3C" w14:textId="77777777" w:rsidR="008F08A6" w:rsidRPr="00AB74EC" w:rsidRDefault="008F08A6" w:rsidP="00DE0255">
                            <w:pPr>
                              <w:pStyle w:val="Caption"/>
                              <w:jc w:val="center"/>
                              <w:rPr>
                                <w:rFonts w:ascii="Arial" w:hAnsi="Arial" w:cs="Arial"/>
                                <w:i w:val="0"/>
                                <w:iCs w:val="0"/>
                                <w:sz w:val="20"/>
                                <w:szCs w:val="20"/>
                              </w:rPr>
                            </w:pPr>
                            <w:r w:rsidRPr="00AB74EC">
                              <w:rPr>
                                <w:i w:val="0"/>
                                <w:iCs w:val="0"/>
                                <w:sz w:val="20"/>
                                <w:szCs w:val="20"/>
                              </w:rPr>
                              <w:t>Table B.1: Proposed nine-phase machine learning workflow, key activities, and tools for each phase.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B13E59A" id="_x0000_s1031" type="#_x0000_t202" style="position:absolute;margin-left:1.1pt;margin-top:14.85pt;width:423.45pt;height:.05pt;z-index:2516858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6mgGgIAAD8EAAAOAAAAZHJzL2Uyb0RvYy54bWysU01v2zAMvQ/YfxB0X5y0SFsYcYosRYYB&#10;QVsgHXpWZDkWIIsapcTufv0o2U62bqdhF5kWKX6897i47xrDTgq9Blvw2WTKmbISSm0PBf/2svl0&#10;x5kPwpbCgFUFf1Oe3y8/fli0LldXUIMpFTJKYn3euoLXIbg8y7ysVSP8BJyy5KwAGxHoFw9ZiaKl&#10;7I3JrqbTm6wFLB2CVN7T7UPv5MuUv6qUDE9V5VVgpuDUW0gnpnMfz2y5EPkBhau1HNoQ/9BFI7Sl&#10;oudUDyIIdkT9R6pGSwQPVZhIaDKoKi1VmoGmmU3fTbOrhVNpFgLHuzNM/v+llY+nnXtGFrrP0BGB&#10;EZDW+dzTZZynq7CJX+qUkZ8gfDvDprrAJF3Or29v72ZzziT5bq7nMUd2eerQhy8KGhaNgiNxkqAS&#10;p60PfegYEit5MLrcaGPiT3SsDbKTIP7aWgc1JP8tytgYayG+6hPGm+wyR7RCt++YLqndccY9lG80&#10;OkKvCu/kRlO9rfDhWSDJgKYlaYcnOioDbcFhsDirAX/87T7GEzvk5awlWRXcfz8KVJyZr5Z4ixoc&#10;DRyN/WjYY7MGmnRGS+NkMukBBjOaFULzSopfxSrkElZSrYKH0VyHXty0MVKtVimIlOZE2NqdkzH1&#10;iOtL9yrQDawEIvMRRsGJ/B05fWyix62OgZBOzEVcexQHuEmliftho+Ia/Pqfoi57v/wJAAD//wMA&#10;UEsDBBQABgAIAAAAIQBVFk9H3gAAAAcBAAAPAAAAZHJzL2Rvd25yZXYueG1sTI7BTsMwEETvSPyD&#10;tUhcEHUaopKGOFVVwaFcKkIv3NzYjQPxOrKdNv17tic4jXZmNPvK1WR7dtI+dA4FzGcJMI2NUx22&#10;Avafb485sBAlKtk71AIuOsCqur0pZaHcGT/0qY4toxEMhRRgYhwKzkNjtJVh5gaNlB2dtzLS6Vuu&#10;vDzTuO15miQLbmWH9MHIQW+Mbn7q0QrYZV878zAeX9/X2ZPf7sfN4ruthbi/m9YvwKKe4l8ZrviE&#10;DhUxHdyIKrBeQJpSkWT5DIziPFvOgR2uRg68Kvl//uoXAAD//wMAUEsBAi0AFAAGAAgAAAAhALaD&#10;OJL+AAAA4QEAABMAAAAAAAAAAAAAAAAAAAAAAFtDb250ZW50X1R5cGVzXS54bWxQSwECLQAUAAYA&#10;CAAAACEAOP0h/9YAAACUAQAACwAAAAAAAAAAAAAAAAAvAQAAX3JlbHMvLnJlbHNQSwECLQAUAAYA&#10;CAAAACEAexOpoBoCAAA/BAAADgAAAAAAAAAAAAAAAAAuAgAAZHJzL2Uyb0RvYy54bWxQSwECLQAU&#10;AAYACAAAACEAVRZPR94AAAAHAQAADwAAAAAAAAAAAAAAAAB0BAAAZHJzL2Rvd25yZXYueG1sUEsF&#10;BgAAAAAEAAQA8wAAAH8FAAAAAA==&#10;" stroked="f">
                <v:textbox style="mso-fit-shape-to-text:t" inset="0,0,0,0">
                  <w:txbxContent>
                    <w:p w14:paraId="5EF64F3C" w14:textId="77777777" w:rsidR="008F08A6" w:rsidRPr="00AB74EC" w:rsidRDefault="008F08A6" w:rsidP="00DE0255">
                      <w:pPr>
                        <w:pStyle w:val="Caption"/>
                        <w:jc w:val="center"/>
                        <w:rPr>
                          <w:rFonts w:ascii="Arial" w:hAnsi="Arial" w:cs="Arial"/>
                          <w:i w:val="0"/>
                          <w:iCs w:val="0"/>
                          <w:sz w:val="20"/>
                          <w:szCs w:val="20"/>
                        </w:rPr>
                      </w:pPr>
                      <w:r w:rsidRPr="00AB74EC">
                        <w:rPr>
                          <w:i w:val="0"/>
                          <w:iCs w:val="0"/>
                          <w:sz w:val="20"/>
                          <w:szCs w:val="20"/>
                        </w:rPr>
                        <w:t>Table B.1: Proposed nine-phase machine learning workflow, key activities, and tools for each phase.</w:t>
                      </w:r>
                    </w:p>
                  </w:txbxContent>
                </v:textbox>
                <w10:wrap type="square" anchorx="margin"/>
              </v:shape>
            </w:pict>
          </mc:Fallback>
        </mc:AlternateContent>
      </w:r>
    </w:p>
    <w:p w14:paraId="2B1BAEBE" w14:textId="257C50AE" w:rsidR="00184CBC" w:rsidRDefault="00AB74EC" w:rsidP="009B03F1">
      <w:pPr>
        <w:spacing w:line="360" w:lineRule="auto"/>
        <w:jc w:val="both"/>
        <w:rPr>
          <w:rFonts w:ascii="Arial" w:hAnsi="Arial" w:cs="Arial"/>
        </w:rPr>
      </w:pPr>
      <w:r w:rsidRPr="00184CBC">
        <w:rPr>
          <w:rFonts w:ascii="Arial" w:hAnsi="Arial" w:cs="Arial"/>
          <w:noProof/>
        </w:rPr>
        <w:drawing>
          <wp:anchor distT="0" distB="0" distL="114300" distR="114300" simplePos="0" relativeHeight="251691008" behindDoc="0" locked="0" layoutInCell="1" allowOverlap="1" wp14:anchorId="071848E7" wp14:editId="0C91AEE0">
            <wp:simplePos x="0" y="0"/>
            <wp:positionH relativeFrom="margin">
              <wp:align>left</wp:align>
            </wp:positionH>
            <wp:positionV relativeFrom="paragraph">
              <wp:posOffset>231648</wp:posOffset>
            </wp:positionV>
            <wp:extent cx="5599430" cy="4547235"/>
            <wp:effectExtent l="0" t="0" r="1270" b="5715"/>
            <wp:wrapSquare wrapText="bothSides"/>
            <wp:docPr id="2132225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225201" name=""/>
                    <pic:cNvPicPr/>
                  </pic:nvPicPr>
                  <pic:blipFill>
                    <a:blip r:embed="rId17">
                      <a:extLst>
                        <a:ext uri="{28A0092B-C50C-407E-A947-70E740481C1C}">
                          <a14:useLocalDpi xmlns:a14="http://schemas.microsoft.com/office/drawing/2010/main" val="0"/>
                        </a:ext>
                      </a:extLst>
                    </a:blip>
                    <a:stretch>
                      <a:fillRect/>
                    </a:stretch>
                  </pic:blipFill>
                  <pic:spPr>
                    <a:xfrm>
                      <a:off x="0" y="0"/>
                      <a:ext cx="5599430" cy="4547235"/>
                    </a:xfrm>
                    <a:prstGeom prst="rect">
                      <a:avLst/>
                    </a:prstGeom>
                  </pic:spPr>
                </pic:pic>
              </a:graphicData>
            </a:graphic>
            <wp14:sizeRelH relativeFrom="margin">
              <wp14:pctWidth>0</wp14:pctWidth>
            </wp14:sizeRelH>
            <wp14:sizeRelV relativeFrom="margin">
              <wp14:pctHeight>0</wp14:pctHeight>
            </wp14:sizeRelV>
          </wp:anchor>
        </w:drawing>
      </w:r>
    </w:p>
    <w:p w14:paraId="32D0F783" w14:textId="77777777" w:rsidR="00184CBC" w:rsidRPr="00184CBC" w:rsidRDefault="00184CBC" w:rsidP="00184CBC"/>
    <w:p w14:paraId="3723F727" w14:textId="77777777" w:rsidR="00AE338D" w:rsidRDefault="00AE338D">
      <w:pPr>
        <w:spacing w:after="160" w:line="259" w:lineRule="auto"/>
        <w:rPr>
          <w:rFonts w:ascii="Arial" w:eastAsiaTheme="majorEastAsia" w:hAnsi="Arial" w:cs="Arial"/>
          <w:b/>
          <w:sz w:val="32"/>
          <w:szCs w:val="40"/>
        </w:rPr>
      </w:pPr>
      <w:r>
        <w:rPr>
          <w:rFonts w:cs="Arial"/>
        </w:rPr>
        <w:br w:type="page"/>
      </w:r>
    </w:p>
    <w:p w14:paraId="1551B4AA" w14:textId="5302A1AF" w:rsidR="008F08A6" w:rsidRPr="00E707FC" w:rsidRDefault="00E77526" w:rsidP="00E707FC">
      <w:pPr>
        <w:pStyle w:val="Heading1"/>
        <w:spacing w:line="360" w:lineRule="auto"/>
        <w:jc w:val="both"/>
        <w:rPr>
          <w:rFonts w:cs="Arial"/>
        </w:rPr>
      </w:pPr>
      <w:bookmarkStart w:id="36" w:name="_Toc233140421"/>
      <w:r w:rsidRPr="00C128ED">
        <w:rPr>
          <w:rFonts w:cs="Arial"/>
        </w:rPr>
        <w:lastRenderedPageBreak/>
        <w:t>Appendix C - Evaluation Metric Thresholds</w:t>
      </w:r>
      <w:bookmarkEnd w:id="36"/>
    </w:p>
    <w:p w14:paraId="7C5C2B99" w14:textId="75734E51" w:rsidR="008F08A6" w:rsidRDefault="00DE0255" w:rsidP="008F08A6">
      <w:r>
        <w:rPr>
          <w:noProof/>
        </w:rPr>
        <mc:AlternateContent>
          <mc:Choice Requires="wps">
            <w:drawing>
              <wp:anchor distT="0" distB="0" distL="114300" distR="114300" simplePos="0" relativeHeight="251683840" behindDoc="0" locked="0" layoutInCell="1" allowOverlap="1" wp14:anchorId="636B1E1B" wp14:editId="43FF581B">
                <wp:simplePos x="0" y="0"/>
                <wp:positionH relativeFrom="column">
                  <wp:posOffset>-41880</wp:posOffset>
                </wp:positionH>
                <wp:positionV relativeFrom="paragraph">
                  <wp:posOffset>103155</wp:posOffset>
                </wp:positionV>
                <wp:extent cx="5313680" cy="635"/>
                <wp:effectExtent l="0" t="0" r="0" b="0"/>
                <wp:wrapSquare wrapText="bothSides"/>
                <wp:docPr id="170105503" name="Text Box 1"/>
                <wp:cNvGraphicFramePr/>
                <a:graphic xmlns:a="http://schemas.openxmlformats.org/drawingml/2006/main">
                  <a:graphicData uri="http://schemas.microsoft.com/office/word/2010/wordprocessingShape">
                    <wps:wsp>
                      <wps:cNvSpPr txBox="1"/>
                      <wps:spPr>
                        <a:xfrm>
                          <a:off x="0" y="0"/>
                          <a:ext cx="5313680" cy="635"/>
                        </a:xfrm>
                        <a:prstGeom prst="rect">
                          <a:avLst/>
                        </a:prstGeom>
                        <a:solidFill>
                          <a:prstClr val="white"/>
                        </a:solidFill>
                        <a:ln>
                          <a:noFill/>
                        </a:ln>
                      </wps:spPr>
                      <wps:txbx>
                        <w:txbxContent>
                          <w:p w14:paraId="75140F91" w14:textId="2BCE0EEB" w:rsidR="002776BC" w:rsidRPr="00AB74EC" w:rsidRDefault="002776BC" w:rsidP="00DE0255">
                            <w:pPr>
                              <w:pStyle w:val="Caption"/>
                              <w:jc w:val="center"/>
                              <w:rPr>
                                <w:rFonts w:ascii="Arial" w:eastAsiaTheme="majorEastAsia" w:hAnsi="Arial" w:cs="Arial"/>
                                <w:i w:val="0"/>
                                <w:iCs w:val="0"/>
                                <w:color w:val="0F4761" w:themeColor="accent1" w:themeShade="BF"/>
                                <w:sz w:val="20"/>
                                <w:szCs w:val="20"/>
                              </w:rPr>
                            </w:pPr>
                            <w:r w:rsidRPr="00AB74EC">
                              <w:rPr>
                                <w:i w:val="0"/>
                                <w:iCs w:val="0"/>
                                <w:sz w:val="20"/>
                                <w:szCs w:val="20"/>
                              </w:rPr>
                              <w:t>Table C.1: Minimum and target performance thresholds for each evaluation metric prior to deployment.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6B1E1B" id="_x0000_s1032" type="#_x0000_t202" style="position:absolute;margin-left:-3.3pt;margin-top:8.1pt;width:418.4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ohiGQIAAD8EAAAOAAAAZHJzL2Uyb0RvYy54bWysU01v2zAMvQ/YfxB0X5w0aFAYcYosRYYB&#10;QVugHXpWZDkWIIsapcTOfv0o2U62bqdhF5kWKX6897i87xrDTgq9Blvw2WTKmbISSm0PBf/2uv10&#10;x5kPwpbCgFUFPyvP71cfPyxbl6sbqMGUChklsT5vXcHrEFyeZV7WqhF+Ak5ZclaAjQj0i4esRNFS&#10;9sZkN9PpImsBS4cglfd0+9A7+Srlryolw1NVeRWYKTj1FtKJ6dzHM1stRX5A4WothzbEP3TRCG2p&#10;6CXVgwiCHVH/karREsFDFSYSmgyqSkuVZqBpZtN307zUwqk0C4Hj3QUm///SysfTi3tGFrrP0BGB&#10;EZDW+dzTZZynq7CJX+qUkZ8gPF9gU11gki5v57P54o5cknyL+W3MkV2fOvThi4KGRaPgSJwkqMRp&#10;50MfOobESh6MLrfamPgTHRuD7CSIv7bWQQ3Jf4syNsZaiK/6hPEmu84RrdDtO6ZL6nCccQ/lmUZH&#10;6FXhndxqqrcTPjwLJBnQSCTt8ERHZaAtOAwWZzXgj7/dx3hih7yctSSrgvvvR4GKM/PVEm9Rg6OB&#10;o7EfDXtsNkCTzmhpnEwmPcBgRrNCaN5I8etYhVzCSqpV8DCam9CLmzZGqvU6BZHSnAg7++JkTD3i&#10;+tq9CXQDK4HIfIRRcCJ/R04fm+hx62MgpBNzEdcexQFuUmniftiouAa//qeo696vfgIAAP//AwBQ&#10;SwMEFAAGAAgAAAAhAF0mLlzeAAAACAEAAA8AAABkcnMvZG93bnJldi54bWxMjzFPwzAQhXck/oN1&#10;SCyodWgqqwpxqqqCAZaqoQubG1/jQGxHttOGf891Ktvde0/vvivXk+3ZGUPsvJPwPM+AoWu87lwr&#10;4fD5NlsBi0k5rXrvUMIvRlhX93elKrS/uD2e69QyKnGxUBJMSkPBeWwMWhXnfkBH3skHqxKtoeU6&#10;qAuV254vskxwqzpHF4wacGuw+alHK2G3/NqZp/H0+rFZ5uH9MG7Fd1tL+fgwbV6AJZzSLQxXfEKH&#10;ipiOfnQ6sl7CTAhKki4WwMhf5RkNx6uQA69K/v+B6g8AAP//AwBQSwECLQAUAAYACAAAACEAtoM4&#10;kv4AAADhAQAAEwAAAAAAAAAAAAAAAAAAAAAAW0NvbnRlbnRfVHlwZXNdLnhtbFBLAQItABQABgAI&#10;AAAAIQA4/SH/1gAAAJQBAAALAAAAAAAAAAAAAAAAAC8BAABfcmVscy8ucmVsc1BLAQItABQABgAI&#10;AAAAIQBCQohiGQIAAD8EAAAOAAAAAAAAAAAAAAAAAC4CAABkcnMvZTJvRG9jLnhtbFBLAQItABQA&#10;BgAIAAAAIQBdJi5c3gAAAAgBAAAPAAAAAAAAAAAAAAAAAHMEAABkcnMvZG93bnJldi54bWxQSwUG&#10;AAAAAAQABADzAAAAfgUAAAAA&#10;" stroked="f">
                <v:textbox style="mso-fit-shape-to-text:t" inset="0,0,0,0">
                  <w:txbxContent>
                    <w:p w14:paraId="75140F91" w14:textId="2BCE0EEB" w:rsidR="002776BC" w:rsidRPr="00AB74EC" w:rsidRDefault="002776BC" w:rsidP="00DE0255">
                      <w:pPr>
                        <w:pStyle w:val="Caption"/>
                        <w:jc w:val="center"/>
                        <w:rPr>
                          <w:rFonts w:ascii="Arial" w:eastAsiaTheme="majorEastAsia" w:hAnsi="Arial" w:cs="Arial"/>
                          <w:i w:val="0"/>
                          <w:iCs w:val="0"/>
                          <w:color w:val="0F4761" w:themeColor="accent1" w:themeShade="BF"/>
                          <w:sz w:val="20"/>
                          <w:szCs w:val="20"/>
                        </w:rPr>
                      </w:pPr>
                      <w:r w:rsidRPr="00AB74EC">
                        <w:rPr>
                          <w:i w:val="0"/>
                          <w:iCs w:val="0"/>
                          <w:sz w:val="20"/>
                          <w:szCs w:val="20"/>
                        </w:rPr>
                        <w:t>Table C.1: Minimum and target performance thresholds for each evaluation metric prior to deployment.</w:t>
                      </w:r>
                    </w:p>
                  </w:txbxContent>
                </v:textbox>
                <w10:wrap type="square"/>
              </v:shape>
            </w:pict>
          </mc:Fallback>
        </mc:AlternateContent>
      </w:r>
    </w:p>
    <w:p w14:paraId="0EF929FF" w14:textId="25A21F43" w:rsidR="008F08A6" w:rsidRPr="008F08A6" w:rsidRDefault="00AB74EC" w:rsidP="008F08A6">
      <w:r w:rsidRPr="009B3DFC">
        <w:rPr>
          <w:rFonts w:ascii="Arial" w:hAnsi="Arial" w:cs="Arial"/>
          <w:noProof/>
        </w:rPr>
        <w:drawing>
          <wp:anchor distT="0" distB="0" distL="114300" distR="114300" simplePos="0" relativeHeight="251692032" behindDoc="0" locked="0" layoutInCell="1" allowOverlap="1" wp14:anchorId="509AA42C" wp14:editId="0954EACB">
            <wp:simplePos x="0" y="0"/>
            <wp:positionH relativeFrom="margin">
              <wp:posOffset>-165735</wp:posOffset>
            </wp:positionH>
            <wp:positionV relativeFrom="paragraph">
              <wp:posOffset>137130</wp:posOffset>
            </wp:positionV>
            <wp:extent cx="5731510" cy="2327275"/>
            <wp:effectExtent l="0" t="0" r="2540" b="0"/>
            <wp:wrapSquare wrapText="bothSides"/>
            <wp:docPr id="1928677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677388"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2327275"/>
                    </a:xfrm>
                    <a:prstGeom prst="rect">
                      <a:avLst/>
                    </a:prstGeom>
                  </pic:spPr>
                </pic:pic>
              </a:graphicData>
            </a:graphic>
          </wp:anchor>
        </w:drawing>
      </w:r>
    </w:p>
    <w:p w14:paraId="6DE342E4" w14:textId="3D75E062" w:rsidR="00E77526" w:rsidRPr="00C128ED" w:rsidRDefault="00E77526" w:rsidP="000341B8">
      <w:pPr>
        <w:spacing w:line="360" w:lineRule="auto"/>
        <w:jc w:val="both"/>
        <w:rPr>
          <w:rFonts w:ascii="Arial" w:hAnsi="Arial" w:cs="Arial"/>
        </w:rPr>
      </w:pPr>
    </w:p>
    <w:p w14:paraId="7E0F2044" w14:textId="2D55CD62" w:rsidR="00E77526" w:rsidRPr="00C128ED" w:rsidRDefault="00E77526" w:rsidP="000341B8">
      <w:pPr>
        <w:spacing w:line="360" w:lineRule="auto"/>
        <w:jc w:val="both"/>
        <w:rPr>
          <w:rFonts w:ascii="Arial" w:hAnsi="Arial" w:cs="Arial"/>
        </w:rPr>
      </w:pPr>
    </w:p>
    <w:sectPr w:rsidR="00E77526" w:rsidRPr="00C128ED" w:rsidSect="00C128ED">
      <w:headerReference w:type="default" r:id="rId19"/>
      <w:footerReference w:type="default" r:id="rId20"/>
      <w:pgSz w:w="11906" w:h="16838"/>
      <w:pgMar w:top="1440" w:right="1440" w:bottom="1440" w:left="1440" w:header="708" w:footer="708" w:gutter="0"/>
      <w:pgBorders w:offsetFrom="page">
        <w:top w:val="single" w:sz="12" w:space="24" w:color="000000" w:themeColor="text1"/>
        <w:left w:val="single" w:sz="12" w:space="24" w:color="000000" w:themeColor="text1"/>
        <w:bottom w:val="single" w:sz="12" w:space="24" w:color="000000" w:themeColor="text1"/>
        <w:right w:val="single" w:sz="12" w:space="2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A12A1" w14:textId="77777777" w:rsidR="00043BF7" w:rsidRDefault="00043BF7" w:rsidP="000F0AC7">
      <w:r>
        <w:separator/>
      </w:r>
    </w:p>
  </w:endnote>
  <w:endnote w:type="continuationSeparator" w:id="0">
    <w:p w14:paraId="2645AE39" w14:textId="77777777" w:rsidR="00043BF7" w:rsidRDefault="00043BF7" w:rsidP="000F0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4296302"/>
      <w:docPartObj>
        <w:docPartGallery w:val="Page Numbers (Bottom of Page)"/>
        <w:docPartUnique/>
      </w:docPartObj>
    </w:sdtPr>
    <w:sdtContent>
      <w:p w14:paraId="6004852B" w14:textId="745158C6" w:rsidR="00AE66C5" w:rsidRDefault="00AE66C5">
        <w:pPr>
          <w:pStyle w:val="Footer"/>
          <w:jc w:val="right"/>
        </w:pPr>
        <w:r>
          <w:fldChar w:fldCharType="begin"/>
        </w:r>
        <w:r>
          <w:instrText>PAGE   \* MERGEFORMAT</w:instrText>
        </w:r>
        <w:r>
          <w:fldChar w:fldCharType="separate"/>
        </w:r>
        <w:r>
          <w:t>2</w:t>
        </w:r>
        <w:r>
          <w:fldChar w:fldCharType="end"/>
        </w:r>
      </w:p>
    </w:sdtContent>
  </w:sdt>
  <w:p w14:paraId="7F9DE83D" w14:textId="77777777" w:rsidR="000F0AC7" w:rsidRDefault="000F0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4CFD8" w14:textId="77777777" w:rsidR="00043BF7" w:rsidRDefault="00043BF7" w:rsidP="000F0AC7">
      <w:r>
        <w:separator/>
      </w:r>
    </w:p>
  </w:footnote>
  <w:footnote w:type="continuationSeparator" w:id="0">
    <w:p w14:paraId="635B833B" w14:textId="77777777" w:rsidR="00043BF7" w:rsidRDefault="00043BF7" w:rsidP="000F0A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D5C3D" w14:textId="348A2BD5" w:rsidR="00AF1C47" w:rsidRDefault="00AF1C47">
    <w:pPr>
      <w:pStyle w:val="Header"/>
    </w:pPr>
    <w:r w:rsidRPr="00AF1C47">
      <w:t>Student ID: 2237641</w:t>
    </w:r>
    <w:r>
      <w:tab/>
    </w:r>
    <w:r>
      <w:tab/>
    </w:r>
    <w:r w:rsidRPr="00AF1C47">
      <w:t>Predictive Maintenance Using Machine Learning</w:t>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76E35"/>
    <w:multiLevelType w:val="hybridMultilevel"/>
    <w:tmpl w:val="5CE06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21EB4"/>
    <w:multiLevelType w:val="hybridMultilevel"/>
    <w:tmpl w:val="F620E904"/>
    <w:lvl w:ilvl="0" w:tplc="C986ADE6">
      <w:numFmt w:val="bullet"/>
      <w:lvlText w:val="•"/>
      <w:lvlJc w:val="left"/>
      <w:pPr>
        <w:ind w:left="430" w:hanging="360"/>
      </w:pPr>
      <w:rPr>
        <w:rFonts w:ascii="Arial" w:eastAsia="Times New Roman" w:hAnsi="Arial" w:cs="Aria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2" w15:restartNumberingAfterBreak="0">
    <w:nsid w:val="643104D1"/>
    <w:multiLevelType w:val="hybridMultilevel"/>
    <w:tmpl w:val="A594B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1636024">
    <w:abstractNumId w:val="2"/>
  </w:num>
  <w:num w:numId="2" w16cid:durableId="142544803">
    <w:abstractNumId w:val="0"/>
  </w:num>
  <w:num w:numId="3" w16cid:durableId="13454729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810"/>
    <w:rsid w:val="000031E4"/>
    <w:rsid w:val="00016C4C"/>
    <w:rsid w:val="00025BC6"/>
    <w:rsid w:val="000341B8"/>
    <w:rsid w:val="00035FAB"/>
    <w:rsid w:val="00043BF7"/>
    <w:rsid w:val="00076B4A"/>
    <w:rsid w:val="0008434F"/>
    <w:rsid w:val="00096252"/>
    <w:rsid w:val="000A168C"/>
    <w:rsid w:val="000C438B"/>
    <w:rsid w:val="000C4A3E"/>
    <w:rsid w:val="000D5098"/>
    <w:rsid w:val="000D6549"/>
    <w:rsid w:val="000F0AC7"/>
    <w:rsid w:val="00111759"/>
    <w:rsid w:val="00112A36"/>
    <w:rsid w:val="001204E2"/>
    <w:rsid w:val="001445AD"/>
    <w:rsid w:val="0015187D"/>
    <w:rsid w:val="00184CBC"/>
    <w:rsid w:val="001938A2"/>
    <w:rsid w:val="001B3ACD"/>
    <w:rsid w:val="001B6754"/>
    <w:rsid w:val="001F0880"/>
    <w:rsid w:val="001F35E8"/>
    <w:rsid w:val="001F3EE3"/>
    <w:rsid w:val="002326D9"/>
    <w:rsid w:val="00234BFE"/>
    <w:rsid w:val="0023575C"/>
    <w:rsid w:val="00263336"/>
    <w:rsid w:val="002776BC"/>
    <w:rsid w:val="00280D41"/>
    <w:rsid w:val="00282BFD"/>
    <w:rsid w:val="00283C34"/>
    <w:rsid w:val="00303AF6"/>
    <w:rsid w:val="00354C03"/>
    <w:rsid w:val="003637C5"/>
    <w:rsid w:val="00385BA2"/>
    <w:rsid w:val="0039218A"/>
    <w:rsid w:val="003955C6"/>
    <w:rsid w:val="003C1AF7"/>
    <w:rsid w:val="003C5AA7"/>
    <w:rsid w:val="003D4CCE"/>
    <w:rsid w:val="003D6919"/>
    <w:rsid w:val="003F4DFC"/>
    <w:rsid w:val="00427DD0"/>
    <w:rsid w:val="00433810"/>
    <w:rsid w:val="00436169"/>
    <w:rsid w:val="004366F2"/>
    <w:rsid w:val="00450104"/>
    <w:rsid w:val="004A0C0F"/>
    <w:rsid w:val="00502BFC"/>
    <w:rsid w:val="00513074"/>
    <w:rsid w:val="00524CB5"/>
    <w:rsid w:val="005A5311"/>
    <w:rsid w:val="005B274A"/>
    <w:rsid w:val="005D00EC"/>
    <w:rsid w:val="005D6312"/>
    <w:rsid w:val="005E048B"/>
    <w:rsid w:val="00611AD3"/>
    <w:rsid w:val="00622E9C"/>
    <w:rsid w:val="00665F6B"/>
    <w:rsid w:val="00684603"/>
    <w:rsid w:val="006863DB"/>
    <w:rsid w:val="00694C0E"/>
    <w:rsid w:val="006A00D7"/>
    <w:rsid w:val="006A1B7C"/>
    <w:rsid w:val="006B46D2"/>
    <w:rsid w:val="006E7046"/>
    <w:rsid w:val="00700B15"/>
    <w:rsid w:val="00753005"/>
    <w:rsid w:val="00755654"/>
    <w:rsid w:val="00762962"/>
    <w:rsid w:val="00770E09"/>
    <w:rsid w:val="0078552B"/>
    <w:rsid w:val="00792D65"/>
    <w:rsid w:val="007961DD"/>
    <w:rsid w:val="007A7195"/>
    <w:rsid w:val="007A7F45"/>
    <w:rsid w:val="007B0349"/>
    <w:rsid w:val="007B54E9"/>
    <w:rsid w:val="007C6223"/>
    <w:rsid w:val="00812E41"/>
    <w:rsid w:val="008236A2"/>
    <w:rsid w:val="00832B7C"/>
    <w:rsid w:val="00850CFB"/>
    <w:rsid w:val="00867213"/>
    <w:rsid w:val="00876CD0"/>
    <w:rsid w:val="008857A7"/>
    <w:rsid w:val="00887B91"/>
    <w:rsid w:val="008A0F2C"/>
    <w:rsid w:val="008B2A80"/>
    <w:rsid w:val="008C2618"/>
    <w:rsid w:val="008C59D2"/>
    <w:rsid w:val="008D712A"/>
    <w:rsid w:val="008F08A6"/>
    <w:rsid w:val="00914902"/>
    <w:rsid w:val="009321CF"/>
    <w:rsid w:val="009B03F1"/>
    <w:rsid w:val="009B3DFC"/>
    <w:rsid w:val="009B7184"/>
    <w:rsid w:val="009C3707"/>
    <w:rsid w:val="00A10C0A"/>
    <w:rsid w:val="00A22194"/>
    <w:rsid w:val="00A31AD2"/>
    <w:rsid w:val="00A36E41"/>
    <w:rsid w:val="00A76776"/>
    <w:rsid w:val="00A82336"/>
    <w:rsid w:val="00A84F08"/>
    <w:rsid w:val="00A86ABF"/>
    <w:rsid w:val="00AB74EC"/>
    <w:rsid w:val="00AC7680"/>
    <w:rsid w:val="00AD4FFD"/>
    <w:rsid w:val="00AE338D"/>
    <w:rsid w:val="00AE66C5"/>
    <w:rsid w:val="00AF0F13"/>
    <w:rsid w:val="00AF1C47"/>
    <w:rsid w:val="00B14608"/>
    <w:rsid w:val="00B3236A"/>
    <w:rsid w:val="00B451ED"/>
    <w:rsid w:val="00B5053A"/>
    <w:rsid w:val="00B60201"/>
    <w:rsid w:val="00B9377E"/>
    <w:rsid w:val="00BA1D37"/>
    <w:rsid w:val="00BA5348"/>
    <w:rsid w:val="00C016E8"/>
    <w:rsid w:val="00C06EAC"/>
    <w:rsid w:val="00C1259C"/>
    <w:rsid w:val="00C128ED"/>
    <w:rsid w:val="00C35040"/>
    <w:rsid w:val="00C50FD4"/>
    <w:rsid w:val="00C8058A"/>
    <w:rsid w:val="00C8291D"/>
    <w:rsid w:val="00C95ED0"/>
    <w:rsid w:val="00C97304"/>
    <w:rsid w:val="00CE173B"/>
    <w:rsid w:val="00CF4317"/>
    <w:rsid w:val="00D00326"/>
    <w:rsid w:val="00D1512E"/>
    <w:rsid w:val="00D272EA"/>
    <w:rsid w:val="00DA6C0D"/>
    <w:rsid w:val="00DB68C2"/>
    <w:rsid w:val="00DD7A4C"/>
    <w:rsid w:val="00DE0255"/>
    <w:rsid w:val="00E0185F"/>
    <w:rsid w:val="00E01B8B"/>
    <w:rsid w:val="00E03EB4"/>
    <w:rsid w:val="00E10775"/>
    <w:rsid w:val="00E52C6A"/>
    <w:rsid w:val="00E548CF"/>
    <w:rsid w:val="00E56801"/>
    <w:rsid w:val="00E62659"/>
    <w:rsid w:val="00E707FC"/>
    <w:rsid w:val="00E763E3"/>
    <w:rsid w:val="00E768A2"/>
    <w:rsid w:val="00E77506"/>
    <w:rsid w:val="00E77526"/>
    <w:rsid w:val="00E80610"/>
    <w:rsid w:val="00EA4EB3"/>
    <w:rsid w:val="00EA74C8"/>
    <w:rsid w:val="00EB0192"/>
    <w:rsid w:val="00EB448B"/>
    <w:rsid w:val="00EB7D5B"/>
    <w:rsid w:val="00ED17B5"/>
    <w:rsid w:val="00ED7172"/>
    <w:rsid w:val="00EF146E"/>
    <w:rsid w:val="00F06498"/>
    <w:rsid w:val="00F111A2"/>
    <w:rsid w:val="00F2513E"/>
    <w:rsid w:val="00F438F6"/>
    <w:rsid w:val="00F44896"/>
    <w:rsid w:val="00F75786"/>
    <w:rsid w:val="00F77C7A"/>
    <w:rsid w:val="00FF7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F8F4B"/>
  <w15:chartTrackingRefBased/>
  <w15:docId w15:val="{6519F358-045C-46EB-A0F4-B3C6F2CC2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810"/>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B03F1"/>
    <w:pPr>
      <w:keepNext/>
      <w:keepLines/>
      <w:spacing w:before="360" w:after="80"/>
      <w:outlineLvl w:val="0"/>
    </w:pPr>
    <w:rPr>
      <w:rFonts w:ascii="Arial" w:eastAsiaTheme="majorEastAsia" w:hAnsi="Arial" w:cstheme="majorBidi"/>
      <w:b/>
      <w:sz w:val="32"/>
      <w:szCs w:val="40"/>
    </w:rPr>
  </w:style>
  <w:style w:type="paragraph" w:styleId="Heading2">
    <w:name w:val="heading 2"/>
    <w:basedOn w:val="Heading3"/>
    <w:next w:val="Normal"/>
    <w:link w:val="Heading2Char"/>
    <w:autoRedefine/>
    <w:uiPriority w:val="9"/>
    <w:unhideWhenUsed/>
    <w:qFormat/>
    <w:rsid w:val="00524CB5"/>
    <w:pPr>
      <w:spacing w:line="360" w:lineRule="auto"/>
      <w:jc w:val="both"/>
      <w:outlineLvl w:val="1"/>
    </w:pPr>
    <w:rPr>
      <w:rFonts w:cs="Arial"/>
    </w:rPr>
  </w:style>
  <w:style w:type="paragraph" w:styleId="Heading3">
    <w:name w:val="heading 3"/>
    <w:basedOn w:val="Normal"/>
    <w:next w:val="Normal"/>
    <w:link w:val="Heading3Char"/>
    <w:autoRedefine/>
    <w:uiPriority w:val="9"/>
    <w:unhideWhenUsed/>
    <w:qFormat/>
    <w:rsid w:val="000A168C"/>
    <w:pPr>
      <w:keepNext/>
      <w:keepLines/>
      <w:spacing w:before="160" w:after="80"/>
      <w:outlineLvl w:val="2"/>
    </w:pPr>
    <w:rPr>
      <w:rFonts w:ascii="Arial" w:eastAsiaTheme="majorEastAsia" w:hAnsi="Arial" w:cstheme="majorBidi"/>
      <w:b/>
      <w:i/>
      <w:sz w:val="24"/>
      <w:szCs w:val="28"/>
    </w:rPr>
  </w:style>
  <w:style w:type="paragraph" w:styleId="Heading4">
    <w:name w:val="heading 4"/>
    <w:basedOn w:val="Normal"/>
    <w:next w:val="Normal"/>
    <w:link w:val="Heading4Char"/>
    <w:uiPriority w:val="9"/>
    <w:semiHidden/>
    <w:unhideWhenUsed/>
    <w:qFormat/>
    <w:rsid w:val="004338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38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381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381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381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381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3F1"/>
    <w:rPr>
      <w:rFonts w:ascii="Arial" w:eastAsiaTheme="majorEastAsia" w:hAnsi="Arial" w:cstheme="majorBidi"/>
      <w:b/>
      <w:kern w:val="0"/>
      <w:sz w:val="32"/>
      <w:szCs w:val="40"/>
      <w:lang w:eastAsia="en-GB"/>
      <w14:ligatures w14:val="none"/>
    </w:rPr>
  </w:style>
  <w:style w:type="character" w:customStyle="1" w:styleId="Heading2Char">
    <w:name w:val="Heading 2 Char"/>
    <w:basedOn w:val="DefaultParagraphFont"/>
    <w:link w:val="Heading2"/>
    <w:uiPriority w:val="9"/>
    <w:rsid w:val="00524CB5"/>
    <w:rPr>
      <w:rFonts w:ascii="Arial" w:eastAsiaTheme="majorEastAsia" w:hAnsi="Arial" w:cs="Arial"/>
      <w:b/>
      <w:i/>
      <w:kern w:val="0"/>
      <w:sz w:val="24"/>
      <w:szCs w:val="28"/>
      <w:lang w:eastAsia="en-GB"/>
      <w14:ligatures w14:val="none"/>
    </w:rPr>
  </w:style>
  <w:style w:type="character" w:customStyle="1" w:styleId="Heading3Char">
    <w:name w:val="Heading 3 Char"/>
    <w:basedOn w:val="DefaultParagraphFont"/>
    <w:link w:val="Heading3"/>
    <w:uiPriority w:val="9"/>
    <w:rsid w:val="000A168C"/>
    <w:rPr>
      <w:rFonts w:ascii="Arial" w:eastAsiaTheme="majorEastAsia" w:hAnsi="Arial" w:cstheme="majorBidi"/>
      <w:b/>
      <w:i/>
      <w:kern w:val="0"/>
      <w:sz w:val="24"/>
      <w:szCs w:val="28"/>
      <w:lang w:eastAsia="en-GB"/>
      <w14:ligatures w14:val="none"/>
    </w:rPr>
  </w:style>
  <w:style w:type="character" w:customStyle="1" w:styleId="Heading4Char">
    <w:name w:val="Heading 4 Char"/>
    <w:basedOn w:val="DefaultParagraphFont"/>
    <w:link w:val="Heading4"/>
    <w:uiPriority w:val="9"/>
    <w:semiHidden/>
    <w:rsid w:val="004338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38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38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8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8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810"/>
    <w:rPr>
      <w:rFonts w:eastAsiaTheme="majorEastAsia" w:cstheme="majorBidi"/>
      <w:color w:val="272727" w:themeColor="text1" w:themeTint="D8"/>
    </w:rPr>
  </w:style>
  <w:style w:type="paragraph" w:styleId="Title">
    <w:name w:val="Title"/>
    <w:basedOn w:val="Normal"/>
    <w:next w:val="Normal"/>
    <w:link w:val="TitleChar"/>
    <w:uiPriority w:val="10"/>
    <w:qFormat/>
    <w:rsid w:val="0043381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8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38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38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810"/>
    <w:pPr>
      <w:spacing w:before="160"/>
      <w:jc w:val="center"/>
    </w:pPr>
    <w:rPr>
      <w:i/>
      <w:iCs/>
      <w:color w:val="404040" w:themeColor="text1" w:themeTint="BF"/>
    </w:rPr>
  </w:style>
  <w:style w:type="character" w:customStyle="1" w:styleId="QuoteChar">
    <w:name w:val="Quote Char"/>
    <w:basedOn w:val="DefaultParagraphFont"/>
    <w:link w:val="Quote"/>
    <w:uiPriority w:val="29"/>
    <w:rsid w:val="00433810"/>
    <w:rPr>
      <w:i/>
      <w:iCs/>
      <w:color w:val="404040" w:themeColor="text1" w:themeTint="BF"/>
    </w:rPr>
  </w:style>
  <w:style w:type="paragraph" w:styleId="ListParagraph">
    <w:name w:val="List Paragraph"/>
    <w:basedOn w:val="Normal"/>
    <w:uiPriority w:val="34"/>
    <w:qFormat/>
    <w:rsid w:val="00433810"/>
    <w:pPr>
      <w:ind w:left="720"/>
      <w:contextualSpacing/>
    </w:pPr>
  </w:style>
  <w:style w:type="character" w:styleId="IntenseEmphasis">
    <w:name w:val="Intense Emphasis"/>
    <w:basedOn w:val="DefaultParagraphFont"/>
    <w:uiPriority w:val="21"/>
    <w:qFormat/>
    <w:rsid w:val="00433810"/>
    <w:rPr>
      <w:i/>
      <w:iCs/>
      <w:color w:val="0F4761" w:themeColor="accent1" w:themeShade="BF"/>
    </w:rPr>
  </w:style>
  <w:style w:type="paragraph" w:styleId="IntenseQuote">
    <w:name w:val="Intense Quote"/>
    <w:basedOn w:val="Normal"/>
    <w:next w:val="Normal"/>
    <w:link w:val="IntenseQuoteChar"/>
    <w:uiPriority w:val="30"/>
    <w:qFormat/>
    <w:rsid w:val="004338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3810"/>
    <w:rPr>
      <w:i/>
      <w:iCs/>
      <w:color w:val="0F4761" w:themeColor="accent1" w:themeShade="BF"/>
    </w:rPr>
  </w:style>
  <w:style w:type="character" w:styleId="IntenseReference">
    <w:name w:val="Intense Reference"/>
    <w:basedOn w:val="DefaultParagraphFont"/>
    <w:uiPriority w:val="32"/>
    <w:qFormat/>
    <w:rsid w:val="00433810"/>
    <w:rPr>
      <w:b/>
      <w:bCs/>
      <w:smallCaps/>
      <w:color w:val="0F4761" w:themeColor="accent1" w:themeShade="BF"/>
      <w:spacing w:val="5"/>
    </w:rPr>
  </w:style>
  <w:style w:type="paragraph" w:styleId="Caption">
    <w:name w:val="caption"/>
    <w:basedOn w:val="Normal"/>
    <w:next w:val="Normal"/>
    <w:uiPriority w:val="35"/>
    <w:unhideWhenUsed/>
    <w:qFormat/>
    <w:rsid w:val="0015187D"/>
    <w:pPr>
      <w:spacing w:after="200"/>
    </w:pPr>
    <w:rPr>
      <w:i/>
      <w:iCs/>
      <w:color w:val="0E2841" w:themeColor="text2"/>
      <w:sz w:val="18"/>
      <w:szCs w:val="18"/>
    </w:rPr>
  </w:style>
  <w:style w:type="paragraph" w:styleId="Header">
    <w:name w:val="header"/>
    <w:basedOn w:val="Normal"/>
    <w:link w:val="HeaderChar"/>
    <w:uiPriority w:val="99"/>
    <w:unhideWhenUsed/>
    <w:rsid w:val="000F0AC7"/>
    <w:pPr>
      <w:tabs>
        <w:tab w:val="center" w:pos="4513"/>
        <w:tab w:val="right" w:pos="9026"/>
      </w:tabs>
    </w:pPr>
  </w:style>
  <w:style w:type="character" w:customStyle="1" w:styleId="HeaderChar">
    <w:name w:val="Header Char"/>
    <w:basedOn w:val="DefaultParagraphFont"/>
    <w:link w:val="Header"/>
    <w:uiPriority w:val="99"/>
    <w:rsid w:val="000F0AC7"/>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0F0AC7"/>
    <w:pPr>
      <w:tabs>
        <w:tab w:val="center" w:pos="4513"/>
        <w:tab w:val="right" w:pos="9026"/>
      </w:tabs>
    </w:pPr>
  </w:style>
  <w:style w:type="character" w:customStyle="1" w:styleId="FooterChar">
    <w:name w:val="Footer Char"/>
    <w:basedOn w:val="DefaultParagraphFont"/>
    <w:link w:val="Footer"/>
    <w:uiPriority w:val="99"/>
    <w:rsid w:val="000F0AC7"/>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F75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128ED"/>
    <w:pPr>
      <w:spacing w:before="240" w:after="0" w:line="259" w:lineRule="auto"/>
      <w:outlineLvl w:val="9"/>
    </w:pPr>
    <w:rPr>
      <w:szCs w:val="32"/>
    </w:rPr>
  </w:style>
  <w:style w:type="paragraph" w:styleId="TOC1">
    <w:name w:val="toc 1"/>
    <w:basedOn w:val="Normal"/>
    <w:next w:val="Normal"/>
    <w:autoRedefine/>
    <w:uiPriority w:val="39"/>
    <w:unhideWhenUsed/>
    <w:rsid w:val="00C128ED"/>
    <w:pPr>
      <w:spacing w:after="100"/>
    </w:pPr>
  </w:style>
  <w:style w:type="paragraph" w:styleId="TOC2">
    <w:name w:val="toc 2"/>
    <w:basedOn w:val="Normal"/>
    <w:next w:val="Normal"/>
    <w:autoRedefine/>
    <w:uiPriority w:val="39"/>
    <w:unhideWhenUsed/>
    <w:rsid w:val="00C128ED"/>
    <w:pPr>
      <w:spacing w:after="100"/>
      <w:ind w:left="200"/>
    </w:pPr>
  </w:style>
  <w:style w:type="paragraph" w:styleId="TOC3">
    <w:name w:val="toc 3"/>
    <w:basedOn w:val="Normal"/>
    <w:next w:val="Normal"/>
    <w:autoRedefine/>
    <w:uiPriority w:val="39"/>
    <w:unhideWhenUsed/>
    <w:rsid w:val="00622E9C"/>
    <w:pPr>
      <w:tabs>
        <w:tab w:val="right" w:leader="dot" w:pos="9016"/>
      </w:tabs>
      <w:spacing w:after="100"/>
      <w:ind w:left="400"/>
    </w:pPr>
  </w:style>
  <w:style w:type="character" w:styleId="Hyperlink">
    <w:name w:val="Hyperlink"/>
    <w:basedOn w:val="DefaultParagraphFont"/>
    <w:uiPriority w:val="99"/>
    <w:unhideWhenUsed/>
    <w:rsid w:val="00C128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601FB-CE80-46F3-95A6-2C451ADAE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29</Pages>
  <Words>5992</Words>
  <Characters>34157</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Sahyra Khan (2237641)</dc:creator>
  <cp:keywords/>
  <dc:description/>
  <cp:lastModifiedBy>Sahyra Khan (2237641)</cp:lastModifiedBy>
  <cp:revision>33</cp:revision>
  <dcterms:created xsi:type="dcterms:W3CDTF">2026-06-20T22:45:00Z</dcterms:created>
  <dcterms:modified xsi:type="dcterms:W3CDTF">2026-06-23T19:55:00Z</dcterms:modified>
</cp:coreProperties>
</file>