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820A4" w14:textId="77777777" w:rsidR="00AD2A66" w:rsidRPr="0051002D" w:rsidRDefault="00AD2A66" w:rsidP="00AD2A66">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73E80EA0" wp14:editId="2885F7C1">
            <wp:simplePos x="0" y="0"/>
            <wp:positionH relativeFrom="margin">
              <wp:posOffset>1226820</wp:posOffset>
            </wp:positionH>
            <wp:positionV relativeFrom="paragraph">
              <wp:posOffset>0</wp:posOffset>
            </wp:positionV>
            <wp:extent cx="2880360" cy="1440180"/>
            <wp:effectExtent l="0" t="0" r="0" b="7620"/>
            <wp:wrapTight wrapText="bothSides">
              <wp:wrapPolygon edited="0">
                <wp:start x="0" y="0"/>
                <wp:lineTo x="0" y="21429"/>
                <wp:lineTo x="21429" y="21429"/>
                <wp:lineTo x="21429" y="0"/>
                <wp:lineTo x="0" y="0"/>
              </wp:wrapPolygon>
            </wp:wrapTight>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440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28F9B6" w14:textId="77777777" w:rsidR="00AD2A66" w:rsidRDefault="00AD2A66" w:rsidP="00AD2A66"/>
    <w:p w14:paraId="7200958E" w14:textId="77777777" w:rsidR="00AD2A66" w:rsidRDefault="00AD2A66" w:rsidP="00AD2A66"/>
    <w:p w14:paraId="1B764BA5" w14:textId="77777777" w:rsidR="00AD2A66" w:rsidRDefault="00AD2A66" w:rsidP="00AD2A66">
      <w:pPr>
        <w:rPr>
          <w:b/>
          <w:bCs/>
          <w:sz w:val="44"/>
          <w:szCs w:val="44"/>
        </w:rPr>
      </w:pPr>
    </w:p>
    <w:p w14:paraId="2440B184" w14:textId="77777777" w:rsidR="00AD2A66" w:rsidRDefault="00AD2A66" w:rsidP="00AD2A66">
      <w:pPr>
        <w:rPr>
          <w:b/>
          <w:bCs/>
          <w:sz w:val="44"/>
          <w:szCs w:val="44"/>
        </w:rPr>
      </w:pPr>
    </w:p>
    <w:p w14:paraId="60E6CDBF" w14:textId="77777777" w:rsidR="00AD2A66" w:rsidRPr="00254FDA" w:rsidRDefault="00AD2A66" w:rsidP="00AD2A66">
      <w:pPr>
        <w:jc w:val="center"/>
        <w:rPr>
          <w:b/>
          <w:bCs/>
          <w:color w:val="0E2841" w:themeColor="text2"/>
          <w:sz w:val="44"/>
          <w:szCs w:val="44"/>
        </w:rPr>
      </w:pPr>
      <w:r w:rsidRPr="00254FDA">
        <w:rPr>
          <w:b/>
          <w:bCs/>
          <w:color w:val="0E2841" w:themeColor="text2"/>
          <w:sz w:val="44"/>
          <w:szCs w:val="44"/>
        </w:rPr>
        <w:t>School of Hospitality &amp; Tourism Management</w:t>
      </w:r>
    </w:p>
    <w:p w14:paraId="11700C74" w14:textId="77777777" w:rsidR="00AD2A66" w:rsidRPr="00254FDA" w:rsidRDefault="00AD2A66" w:rsidP="00AD2A66">
      <w:pPr>
        <w:jc w:val="center"/>
        <w:rPr>
          <w:b/>
          <w:bCs/>
          <w:color w:val="0E2841" w:themeColor="text2"/>
          <w:sz w:val="28"/>
          <w:szCs w:val="28"/>
        </w:rPr>
      </w:pPr>
      <w:r w:rsidRPr="00254FDA">
        <w:rPr>
          <w:b/>
          <w:bCs/>
          <w:color w:val="0E2841" w:themeColor="text2"/>
          <w:sz w:val="28"/>
          <w:szCs w:val="28"/>
        </w:rPr>
        <w:t>BA International Hotel Management</w:t>
      </w:r>
    </w:p>
    <w:p w14:paraId="129A7F7B" w14:textId="77777777" w:rsidR="00AD2A66" w:rsidRDefault="00AD2A66" w:rsidP="00AD2A66"/>
    <w:p w14:paraId="4C195425" w14:textId="77777777" w:rsidR="00AD2A66" w:rsidRDefault="00AD2A66" w:rsidP="00AD2A66">
      <w:pPr>
        <w:jc w:val="center"/>
        <w:rPr>
          <w:b/>
          <w:bCs/>
          <w:sz w:val="40"/>
          <w:szCs w:val="40"/>
        </w:rPr>
      </w:pPr>
    </w:p>
    <w:p w14:paraId="435F26BD" w14:textId="16AA37CB" w:rsidR="00E44E07" w:rsidRDefault="00AD2A66" w:rsidP="00DF3300">
      <w:pPr>
        <w:jc w:val="center"/>
        <w:rPr>
          <w:b/>
          <w:bCs/>
          <w:sz w:val="40"/>
          <w:szCs w:val="40"/>
        </w:rPr>
      </w:pPr>
      <w:r w:rsidRPr="00862150">
        <w:rPr>
          <w:b/>
          <w:bCs/>
          <w:sz w:val="40"/>
          <w:szCs w:val="40"/>
        </w:rPr>
        <w:t xml:space="preserve">Hotel Placement </w:t>
      </w:r>
      <w:r w:rsidR="00E44E07">
        <w:rPr>
          <w:b/>
          <w:bCs/>
          <w:sz w:val="40"/>
          <w:szCs w:val="40"/>
        </w:rPr>
        <w:t>–</w:t>
      </w:r>
    </w:p>
    <w:p w14:paraId="55D24B76" w14:textId="4993BA4E" w:rsidR="00E44E07" w:rsidRDefault="00DF3300" w:rsidP="00DF3300">
      <w:pPr>
        <w:jc w:val="center"/>
        <w:rPr>
          <w:b/>
          <w:bCs/>
          <w:sz w:val="40"/>
          <w:szCs w:val="40"/>
        </w:rPr>
      </w:pPr>
      <w:r w:rsidRPr="00DF3300">
        <w:rPr>
          <w:b/>
          <w:bCs/>
          <w:sz w:val="40"/>
          <w:szCs w:val="40"/>
        </w:rPr>
        <w:t xml:space="preserve"> Managing Food and Beverage Operations </w:t>
      </w:r>
    </w:p>
    <w:p w14:paraId="111D45F6" w14:textId="1E985A70" w:rsidR="00AD2A66" w:rsidRDefault="00DF3300" w:rsidP="00DF3300">
      <w:pPr>
        <w:jc w:val="center"/>
        <w:rPr>
          <w:b/>
          <w:bCs/>
          <w:sz w:val="40"/>
          <w:szCs w:val="40"/>
        </w:rPr>
      </w:pPr>
      <w:r w:rsidRPr="00DF3300">
        <w:rPr>
          <w:b/>
          <w:bCs/>
          <w:sz w:val="40"/>
          <w:szCs w:val="40"/>
        </w:rPr>
        <w:t xml:space="preserve">BMIH6002 </w:t>
      </w:r>
    </w:p>
    <w:p w14:paraId="14D1891A" w14:textId="77777777" w:rsidR="00E44E07" w:rsidRPr="002A24F2" w:rsidRDefault="00E44E07" w:rsidP="00DF3300">
      <w:pPr>
        <w:jc w:val="center"/>
        <w:rPr>
          <w:b/>
          <w:bCs/>
          <w:sz w:val="40"/>
          <w:szCs w:val="40"/>
        </w:rPr>
      </w:pPr>
    </w:p>
    <w:p w14:paraId="2B119CF9" w14:textId="77777777" w:rsidR="00AD2A66" w:rsidRPr="002A24F2" w:rsidRDefault="00AD2A66" w:rsidP="00AD2A66">
      <w:pPr>
        <w:rPr>
          <w:b/>
          <w:bCs/>
          <w:sz w:val="32"/>
          <w:szCs w:val="32"/>
        </w:rPr>
      </w:pPr>
      <w:r w:rsidRPr="002A24F2">
        <w:rPr>
          <w:b/>
          <w:bCs/>
          <w:sz w:val="32"/>
          <w:szCs w:val="32"/>
        </w:rPr>
        <w:t xml:space="preserve">LEVEL </w:t>
      </w:r>
      <w:r>
        <w:rPr>
          <w:b/>
          <w:bCs/>
          <w:sz w:val="32"/>
          <w:szCs w:val="32"/>
        </w:rPr>
        <w:t>6</w:t>
      </w:r>
      <w:r w:rsidRPr="002A24F2">
        <w:rPr>
          <w:b/>
          <w:bCs/>
          <w:sz w:val="32"/>
          <w:szCs w:val="32"/>
        </w:rPr>
        <w:t xml:space="preserve"> </w:t>
      </w:r>
    </w:p>
    <w:p w14:paraId="5DBFD58C" w14:textId="77777777" w:rsidR="00AD2A66" w:rsidRDefault="00AD2A66" w:rsidP="00AD2A66">
      <w:pPr>
        <w:rPr>
          <w:b/>
          <w:bCs/>
        </w:rPr>
      </w:pPr>
    </w:p>
    <w:p w14:paraId="23703494" w14:textId="77777777" w:rsidR="00AD2A66" w:rsidRDefault="00AD2A66" w:rsidP="00AD2A66">
      <w:pPr>
        <w:rPr>
          <w:b/>
          <w:bCs/>
        </w:rPr>
      </w:pPr>
      <w:r>
        <w:rPr>
          <w:b/>
          <w:bCs/>
        </w:rPr>
        <w:t>Student name: Ionica Costache</w:t>
      </w:r>
    </w:p>
    <w:p w14:paraId="229DC7A4" w14:textId="77777777" w:rsidR="00AD2A66" w:rsidRDefault="00AD2A66" w:rsidP="00AD2A66">
      <w:pPr>
        <w:rPr>
          <w:b/>
          <w:bCs/>
        </w:rPr>
      </w:pPr>
      <w:r>
        <w:rPr>
          <w:b/>
          <w:bCs/>
        </w:rPr>
        <w:t>Student ID: 2246358</w:t>
      </w:r>
    </w:p>
    <w:p w14:paraId="1A00A90F" w14:textId="2A1AEA54" w:rsidR="00AD2A66" w:rsidRDefault="00AD2A66" w:rsidP="00AD2A66">
      <w:pPr>
        <w:rPr>
          <w:b/>
          <w:bCs/>
        </w:rPr>
      </w:pPr>
      <w:r>
        <w:rPr>
          <w:b/>
          <w:bCs/>
        </w:rPr>
        <w:t xml:space="preserve">Word count: </w:t>
      </w:r>
      <w:r w:rsidR="004702A9">
        <w:rPr>
          <w:b/>
          <w:bCs/>
        </w:rPr>
        <w:t>1168</w:t>
      </w:r>
    </w:p>
    <w:p w14:paraId="28FE8C4D" w14:textId="77777777" w:rsidR="00AD2A66" w:rsidRDefault="00AD2A66" w:rsidP="00AD2A66">
      <w:pPr>
        <w:rPr>
          <w:b/>
          <w:bCs/>
        </w:rPr>
      </w:pPr>
    </w:p>
    <w:p w14:paraId="4859341F" w14:textId="77777777" w:rsidR="00AD2A66" w:rsidRDefault="00AD2A66" w:rsidP="00AD2A66">
      <w:pPr>
        <w:rPr>
          <w:b/>
          <w:bCs/>
        </w:rPr>
      </w:pPr>
    </w:p>
    <w:p w14:paraId="21317469" w14:textId="77777777" w:rsidR="00AD2A66" w:rsidRPr="00B72316" w:rsidRDefault="00AD2A66" w:rsidP="00AD2A66">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014BB03F" w14:textId="77777777" w:rsidR="00AD2A66" w:rsidRDefault="00AD2A66" w:rsidP="00AD2A66">
      <w:pPr>
        <w:rPr>
          <w:rFonts w:ascii="Times New Roman" w:hAnsi="Times New Roman" w:cs="Times New Roman"/>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4FB51B08" w14:textId="77777777" w:rsidR="00AD2A66" w:rsidRDefault="00AD2A66" w:rsidP="00AD2A66">
      <w:pPr>
        <w:spacing w:line="360" w:lineRule="auto"/>
        <w:jc w:val="both"/>
        <w:rPr>
          <w:rFonts w:ascii="Times New Roman" w:hAnsi="Times New Roman" w:cs="Times New Roman"/>
          <w:sz w:val="24"/>
          <w:szCs w:val="24"/>
        </w:rPr>
      </w:pPr>
    </w:p>
    <w:p w14:paraId="71DAD9F2" w14:textId="77777777" w:rsidR="00AD2A66" w:rsidRDefault="00AD2A66" w:rsidP="00AD2A66">
      <w:pPr>
        <w:spacing w:line="480" w:lineRule="auto"/>
        <w:jc w:val="both"/>
        <w:rPr>
          <w:rFonts w:ascii="Arial" w:hAnsi="Arial" w:cs="Arial"/>
          <w:sz w:val="24"/>
          <w:szCs w:val="24"/>
        </w:rPr>
      </w:pPr>
    </w:p>
    <w:p w14:paraId="1A82F396" w14:textId="77777777" w:rsidR="00805DD2" w:rsidRPr="00617AE2" w:rsidRDefault="00805DD2" w:rsidP="005D788D">
      <w:pPr>
        <w:spacing w:line="48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2"/>
          <w:szCs w:val="22"/>
          <w:lang w:eastAsia="en-US"/>
          <w14:ligatures w14:val="standardContextual"/>
        </w:rPr>
        <w:id w:val="934178767"/>
        <w:docPartObj>
          <w:docPartGallery w:val="Table of Contents"/>
          <w:docPartUnique/>
        </w:docPartObj>
      </w:sdtPr>
      <w:sdtEndPr>
        <w:rPr>
          <w:b/>
          <w:bCs/>
        </w:rPr>
      </w:sdtEndPr>
      <w:sdtContent>
        <w:p w14:paraId="337269F4" w14:textId="2F95AB40" w:rsidR="00C53261" w:rsidRPr="00617AE2" w:rsidRDefault="00C53261" w:rsidP="00C53261">
          <w:pPr>
            <w:pStyle w:val="TOCHeading"/>
            <w:jc w:val="center"/>
            <w:rPr>
              <w:rFonts w:ascii="Arial" w:hAnsi="Arial" w:cs="Arial"/>
            </w:rPr>
          </w:pPr>
          <w:r w:rsidRPr="00617AE2">
            <w:rPr>
              <w:rFonts w:ascii="Arial" w:hAnsi="Arial" w:cs="Arial"/>
            </w:rPr>
            <w:t>Contents</w:t>
          </w:r>
        </w:p>
        <w:p w14:paraId="584B876E" w14:textId="063F1435" w:rsidR="00C53261" w:rsidRPr="00617AE2" w:rsidRDefault="00C53261">
          <w:pPr>
            <w:pStyle w:val="TOC1"/>
            <w:tabs>
              <w:tab w:val="right" w:leader="dot" w:pos="9016"/>
            </w:tabs>
            <w:rPr>
              <w:rFonts w:ascii="Arial" w:hAnsi="Arial" w:cs="Arial"/>
              <w:noProof/>
            </w:rPr>
          </w:pPr>
          <w:r w:rsidRPr="00617AE2">
            <w:rPr>
              <w:rFonts w:ascii="Arial" w:hAnsi="Arial" w:cs="Arial"/>
            </w:rPr>
            <w:fldChar w:fldCharType="begin"/>
          </w:r>
          <w:r w:rsidRPr="00617AE2">
            <w:rPr>
              <w:rFonts w:ascii="Arial" w:hAnsi="Arial" w:cs="Arial"/>
            </w:rPr>
            <w:instrText xml:space="preserve"> TOC \o "1-3" \h \z \u </w:instrText>
          </w:r>
          <w:r w:rsidRPr="00617AE2">
            <w:rPr>
              <w:rFonts w:ascii="Arial" w:hAnsi="Arial" w:cs="Arial"/>
            </w:rPr>
            <w:fldChar w:fldCharType="separate"/>
          </w:r>
          <w:hyperlink w:anchor="_Toc213087087" w:history="1">
            <w:r w:rsidRPr="00617AE2">
              <w:rPr>
                <w:rStyle w:val="Hyperlink"/>
                <w:rFonts w:ascii="Arial" w:hAnsi="Arial" w:cs="Arial"/>
                <w:noProof/>
              </w:rPr>
              <w:t>Introduction</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_Toc213087087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3</w:t>
            </w:r>
            <w:r w:rsidRPr="00617AE2">
              <w:rPr>
                <w:rFonts w:ascii="Arial" w:hAnsi="Arial" w:cs="Arial"/>
                <w:noProof/>
                <w:webHidden/>
              </w:rPr>
              <w:fldChar w:fldCharType="end"/>
            </w:r>
          </w:hyperlink>
        </w:p>
        <w:p w14:paraId="64977BD9" w14:textId="66E96400" w:rsidR="00C53261" w:rsidRPr="00617AE2" w:rsidRDefault="00C53261">
          <w:pPr>
            <w:pStyle w:val="TOC1"/>
            <w:tabs>
              <w:tab w:val="right" w:leader="dot" w:pos="9016"/>
            </w:tabs>
            <w:rPr>
              <w:rFonts w:ascii="Arial" w:hAnsi="Arial" w:cs="Arial"/>
              <w:noProof/>
            </w:rPr>
          </w:pPr>
          <w:hyperlink w:anchor="_Toc213087088" w:history="1">
            <w:r w:rsidRPr="00617AE2">
              <w:rPr>
                <w:rStyle w:val="Hyperlink"/>
                <w:rFonts w:ascii="Arial" w:hAnsi="Arial" w:cs="Arial"/>
                <w:noProof/>
              </w:rPr>
              <w:t>Main Body</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_Toc213087088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3</w:t>
            </w:r>
            <w:r w:rsidRPr="00617AE2">
              <w:rPr>
                <w:rFonts w:ascii="Arial" w:hAnsi="Arial" w:cs="Arial"/>
                <w:noProof/>
                <w:webHidden/>
              </w:rPr>
              <w:fldChar w:fldCharType="end"/>
            </w:r>
          </w:hyperlink>
        </w:p>
        <w:p w14:paraId="22771B76" w14:textId="12D0385D" w:rsidR="00C53261" w:rsidRPr="00617AE2" w:rsidRDefault="00C53261">
          <w:pPr>
            <w:pStyle w:val="TOC2"/>
            <w:tabs>
              <w:tab w:val="right" w:leader="dot" w:pos="9016"/>
            </w:tabs>
            <w:rPr>
              <w:rFonts w:ascii="Arial" w:hAnsi="Arial" w:cs="Arial"/>
              <w:noProof/>
            </w:rPr>
          </w:pPr>
          <w:hyperlink w:anchor="_Toc213087089" w:history="1">
            <w:r w:rsidRPr="00617AE2">
              <w:rPr>
                <w:rStyle w:val="Hyperlink"/>
                <w:rFonts w:ascii="Arial" w:hAnsi="Arial" w:cs="Arial"/>
                <w:noProof/>
              </w:rPr>
              <w:t>Understanding Sustainability in Daily Practice</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_Toc213087089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3</w:t>
            </w:r>
            <w:r w:rsidRPr="00617AE2">
              <w:rPr>
                <w:rFonts w:ascii="Arial" w:hAnsi="Arial" w:cs="Arial"/>
                <w:noProof/>
                <w:webHidden/>
              </w:rPr>
              <w:fldChar w:fldCharType="end"/>
            </w:r>
          </w:hyperlink>
        </w:p>
        <w:p w14:paraId="4E65395C" w14:textId="2D5FDB4F" w:rsidR="00C53261" w:rsidRPr="00617AE2" w:rsidRDefault="00C53261">
          <w:pPr>
            <w:pStyle w:val="TOC2"/>
            <w:tabs>
              <w:tab w:val="right" w:leader="dot" w:pos="9016"/>
            </w:tabs>
            <w:rPr>
              <w:rFonts w:ascii="Arial" w:hAnsi="Arial" w:cs="Arial"/>
              <w:noProof/>
            </w:rPr>
          </w:pPr>
          <w:hyperlink w:anchor="_Toc213087090" w:history="1">
            <w:r w:rsidRPr="00617AE2">
              <w:rPr>
                <w:rStyle w:val="Hyperlink"/>
                <w:rFonts w:ascii="Arial" w:hAnsi="Arial" w:cs="Arial"/>
                <w:noProof/>
              </w:rPr>
              <w:t>Managing Food Waste and Resources</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_Toc213087090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4</w:t>
            </w:r>
            <w:r w:rsidRPr="00617AE2">
              <w:rPr>
                <w:rFonts w:ascii="Arial" w:hAnsi="Arial" w:cs="Arial"/>
                <w:noProof/>
                <w:webHidden/>
              </w:rPr>
              <w:fldChar w:fldCharType="end"/>
            </w:r>
          </w:hyperlink>
        </w:p>
        <w:p w14:paraId="1C5660CE" w14:textId="646E025C" w:rsidR="00C53261" w:rsidRPr="00617AE2" w:rsidRDefault="00C53261">
          <w:pPr>
            <w:pStyle w:val="TOC2"/>
            <w:tabs>
              <w:tab w:val="right" w:leader="dot" w:pos="9016"/>
            </w:tabs>
            <w:rPr>
              <w:rFonts w:ascii="Arial" w:hAnsi="Arial" w:cs="Arial"/>
              <w:noProof/>
            </w:rPr>
          </w:pPr>
          <w:hyperlink w:anchor="_Toc213087091" w:history="1">
            <w:r w:rsidRPr="00617AE2">
              <w:rPr>
                <w:rStyle w:val="Hyperlink"/>
                <w:rFonts w:ascii="Arial" w:hAnsi="Arial" w:cs="Arial"/>
                <w:noProof/>
              </w:rPr>
              <w:t>Social and Employee Aspects of Sustainability</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_Toc213087091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5</w:t>
            </w:r>
            <w:r w:rsidRPr="00617AE2">
              <w:rPr>
                <w:rFonts w:ascii="Arial" w:hAnsi="Arial" w:cs="Arial"/>
                <w:noProof/>
                <w:webHidden/>
              </w:rPr>
              <w:fldChar w:fldCharType="end"/>
            </w:r>
          </w:hyperlink>
        </w:p>
        <w:p w14:paraId="38CC8545" w14:textId="78F4D7D1" w:rsidR="00C53261" w:rsidRPr="00617AE2" w:rsidRDefault="00C53261">
          <w:pPr>
            <w:pStyle w:val="TOC2"/>
            <w:tabs>
              <w:tab w:val="right" w:leader="dot" w:pos="9016"/>
            </w:tabs>
            <w:rPr>
              <w:rFonts w:ascii="Arial" w:hAnsi="Arial" w:cs="Arial"/>
              <w:noProof/>
            </w:rPr>
          </w:pPr>
          <w:hyperlink w:anchor="_Toc213087092" w:history="1">
            <w:r w:rsidRPr="00617AE2">
              <w:rPr>
                <w:rStyle w:val="Hyperlink"/>
                <w:rFonts w:ascii="Arial" w:hAnsi="Arial" w:cs="Arial"/>
                <w:noProof/>
              </w:rPr>
              <w:t>Reflection on Learning and Suggested Improvements</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_Toc213087092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6</w:t>
            </w:r>
            <w:r w:rsidRPr="00617AE2">
              <w:rPr>
                <w:rFonts w:ascii="Arial" w:hAnsi="Arial" w:cs="Arial"/>
                <w:noProof/>
                <w:webHidden/>
              </w:rPr>
              <w:fldChar w:fldCharType="end"/>
            </w:r>
          </w:hyperlink>
        </w:p>
        <w:p w14:paraId="19217805" w14:textId="327D5AAB" w:rsidR="00C53261" w:rsidRPr="00617AE2" w:rsidRDefault="00C53261">
          <w:pPr>
            <w:pStyle w:val="TOC1"/>
            <w:tabs>
              <w:tab w:val="right" w:leader="dot" w:pos="9016"/>
            </w:tabs>
            <w:rPr>
              <w:rFonts w:ascii="Arial" w:hAnsi="Arial" w:cs="Arial"/>
              <w:noProof/>
            </w:rPr>
          </w:pPr>
          <w:hyperlink w:anchor="_Toc213087093" w:history="1">
            <w:r w:rsidRPr="00617AE2">
              <w:rPr>
                <w:rStyle w:val="Hyperlink"/>
                <w:rFonts w:ascii="Arial" w:hAnsi="Arial" w:cs="Arial"/>
                <w:noProof/>
              </w:rPr>
              <w:t>Conclusion</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_Toc213087093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7</w:t>
            </w:r>
            <w:r w:rsidRPr="00617AE2">
              <w:rPr>
                <w:rFonts w:ascii="Arial" w:hAnsi="Arial" w:cs="Arial"/>
                <w:noProof/>
                <w:webHidden/>
              </w:rPr>
              <w:fldChar w:fldCharType="end"/>
            </w:r>
          </w:hyperlink>
        </w:p>
        <w:p w14:paraId="34060406" w14:textId="00D79262" w:rsidR="00C53261" w:rsidRPr="00617AE2" w:rsidRDefault="00C53261">
          <w:pPr>
            <w:pStyle w:val="TOC1"/>
            <w:tabs>
              <w:tab w:val="right" w:leader="dot" w:pos="9016"/>
            </w:tabs>
            <w:rPr>
              <w:rFonts w:ascii="Arial" w:hAnsi="Arial" w:cs="Arial"/>
              <w:noProof/>
            </w:rPr>
          </w:pPr>
          <w:hyperlink w:anchor="_Toc213087094" w:history="1">
            <w:r w:rsidRPr="00617AE2">
              <w:rPr>
                <w:rStyle w:val="Hyperlink"/>
                <w:rFonts w:ascii="Arial" w:hAnsi="Arial" w:cs="Arial"/>
                <w:noProof/>
              </w:rPr>
              <w:t>References</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_Toc213087094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8</w:t>
            </w:r>
            <w:r w:rsidRPr="00617AE2">
              <w:rPr>
                <w:rFonts w:ascii="Arial" w:hAnsi="Arial" w:cs="Arial"/>
                <w:noProof/>
                <w:webHidden/>
              </w:rPr>
              <w:fldChar w:fldCharType="end"/>
            </w:r>
          </w:hyperlink>
        </w:p>
        <w:p w14:paraId="65D53A76" w14:textId="43C03E6E" w:rsidR="00C53261" w:rsidRPr="00617AE2" w:rsidRDefault="00C53261">
          <w:pPr>
            <w:pStyle w:val="TOC1"/>
            <w:tabs>
              <w:tab w:val="right" w:leader="dot" w:pos="9016"/>
            </w:tabs>
            <w:rPr>
              <w:rFonts w:ascii="Arial" w:hAnsi="Arial" w:cs="Arial"/>
              <w:noProof/>
            </w:rPr>
          </w:pPr>
          <w:hyperlink w:anchor="_Toc213087095" w:history="1">
            <w:r w:rsidRPr="00617AE2">
              <w:rPr>
                <w:rStyle w:val="Hyperlink"/>
                <w:rFonts w:ascii="Arial" w:hAnsi="Arial" w:cs="Arial"/>
                <w:noProof/>
              </w:rPr>
              <w:t>Appendix</w:t>
            </w:r>
            <w:r w:rsidRPr="00617AE2">
              <w:rPr>
                <w:rFonts w:ascii="Arial" w:hAnsi="Arial" w:cs="Arial"/>
                <w:noProof/>
                <w:webHidden/>
              </w:rPr>
              <w:tab/>
            </w:r>
            <w:r w:rsidRPr="00617AE2">
              <w:rPr>
                <w:rFonts w:ascii="Arial" w:hAnsi="Arial" w:cs="Arial"/>
                <w:noProof/>
                <w:webHidden/>
              </w:rPr>
              <w:fldChar w:fldCharType="begin"/>
            </w:r>
            <w:r w:rsidRPr="00617AE2">
              <w:rPr>
                <w:rFonts w:ascii="Arial" w:hAnsi="Arial" w:cs="Arial"/>
                <w:noProof/>
                <w:webHidden/>
              </w:rPr>
              <w:instrText xml:space="preserve"> PAGEREF _Toc213087095 \h </w:instrText>
            </w:r>
            <w:r w:rsidRPr="00617AE2">
              <w:rPr>
                <w:rFonts w:ascii="Arial" w:hAnsi="Arial" w:cs="Arial"/>
                <w:noProof/>
                <w:webHidden/>
              </w:rPr>
            </w:r>
            <w:r w:rsidRPr="00617AE2">
              <w:rPr>
                <w:rFonts w:ascii="Arial" w:hAnsi="Arial" w:cs="Arial"/>
                <w:noProof/>
                <w:webHidden/>
              </w:rPr>
              <w:fldChar w:fldCharType="separate"/>
            </w:r>
            <w:r w:rsidRPr="00617AE2">
              <w:rPr>
                <w:rFonts w:ascii="Arial" w:hAnsi="Arial" w:cs="Arial"/>
                <w:noProof/>
                <w:webHidden/>
              </w:rPr>
              <w:t>10</w:t>
            </w:r>
            <w:r w:rsidRPr="00617AE2">
              <w:rPr>
                <w:rFonts w:ascii="Arial" w:hAnsi="Arial" w:cs="Arial"/>
                <w:noProof/>
                <w:webHidden/>
              </w:rPr>
              <w:fldChar w:fldCharType="end"/>
            </w:r>
          </w:hyperlink>
        </w:p>
        <w:p w14:paraId="47577CBF" w14:textId="4127D14F" w:rsidR="00C53261" w:rsidRPr="00617AE2" w:rsidRDefault="00C53261">
          <w:pPr>
            <w:rPr>
              <w:rFonts w:ascii="Times New Roman" w:hAnsi="Times New Roman" w:cs="Times New Roman"/>
            </w:rPr>
          </w:pPr>
          <w:r w:rsidRPr="00617AE2">
            <w:rPr>
              <w:rFonts w:ascii="Arial" w:hAnsi="Arial" w:cs="Arial"/>
              <w:b/>
              <w:bCs/>
            </w:rPr>
            <w:fldChar w:fldCharType="end"/>
          </w:r>
        </w:p>
      </w:sdtContent>
    </w:sdt>
    <w:p w14:paraId="3F61165C" w14:textId="77777777" w:rsidR="005D788D" w:rsidRPr="00617AE2" w:rsidRDefault="005D788D" w:rsidP="005D788D">
      <w:pPr>
        <w:spacing w:line="480" w:lineRule="auto"/>
        <w:jc w:val="both"/>
        <w:rPr>
          <w:rFonts w:ascii="Times New Roman" w:hAnsi="Times New Roman" w:cs="Times New Roman"/>
          <w:sz w:val="24"/>
          <w:szCs w:val="24"/>
        </w:rPr>
      </w:pPr>
    </w:p>
    <w:p w14:paraId="43824C99" w14:textId="77777777" w:rsidR="005D788D" w:rsidRPr="005D788D" w:rsidRDefault="005D788D" w:rsidP="005D788D">
      <w:pPr>
        <w:spacing w:line="480" w:lineRule="auto"/>
        <w:jc w:val="both"/>
        <w:rPr>
          <w:rFonts w:ascii="Arial" w:hAnsi="Arial" w:cs="Arial"/>
          <w:sz w:val="24"/>
          <w:szCs w:val="24"/>
        </w:rPr>
      </w:pPr>
    </w:p>
    <w:p w14:paraId="2C32CD60" w14:textId="77777777" w:rsidR="005D788D" w:rsidRPr="005D788D" w:rsidRDefault="005D788D" w:rsidP="005D788D">
      <w:pPr>
        <w:spacing w:line="480" w:lineRule="auto"/>
        <w:jc w:val="both"/>
        <w:rPr>
          <w:rFonts w:ascii="Arial" w:hAnsi="Arial" w:cs="Arial"/>
          <w:sz w:val="24"/>
          <w:szCs w:val="24"/>
        </w:rPr>
      </w:pPr>
    </w:p>
    <w:p w14:paraId="26288B0D" w14:textId="77777777" w:rsidR="005D788D" w:rsidRPr="005D788D" w:rsidRDefault="005D788D" w:rsidP="005D788D">
      <w:pPr>
        <w:spacing w:line="480" w:lineRule="auto"/>
        <w:jc w:val="both"/>
        <w:rPr>
          <w:rFonts w:ascii="Arial" w:hAnsi="Arial" w:cs="Arial"/>
          <w:sz w:val="24"/>
          <w:szCs w:val="24"/>
        </w:rPr>
      </w:pPr>
    </w:p>
    <w:p w14:paraId="3A80ED85" w14:textId="77777777" w:rsidR="005D788D" w:rsidRPr="005D788D" w:rsidRDefault="005D788D" w:rsidP="005D788D">
      <w:pPr>
        <w:spacing w:line="480" w:lineRule="auto"/>
        <w:jc w:val="both"/>
        <w:rPr>
          <w:rFonts w:ascii="Arial" w:hAnsi="Arial" w:cs="Arial"/>
          <w:sz w:val="24"/>
          <w:szCs w:val="24"/>
        </w:rPr>
      </w:pPr>
    </w:p>
    <w:p w14:paraId="45518808" w14:textId="77777777" w:rsidR="005D788D" w:rsidRPr="005D788D" w:rsidRDefault="005D788D" w:rsidP="005D788D">
      <w:pPr>
        <w:spacing w:line="480" w:lineRule="auto"/>
        <w:jc w:val="both"/>
        <w:rPr>
          <w:rFonts w:ascii="Arial" w:hAnsi="Arial" w:cs="Arial"/>
          <w:sz w:val="24"/>
          <w:szCs w:val="24"/>
        </w:rPr>
      </w:pPr>
    </w:p>
    <w:p w14:paraId="19B7293C" w14:textId="77777777" w:rsidR="005D788D" w:rsidRPr="005D788D" w:rsidRDefault="005D788D" w:rsidP="005D788D">
      <w:pPr>
        <w:spacing w:line="480" w:lineRule="auto"/>
        <w:jc w:val="both"/>
        <w:rPr>
          <w:rFonts w:ascii="Arial" w:hAnsi="Arial" w:cs="Arial"/>
          <w:sz w:val="24"/>
          <w:szCs w:val="24"/>
        </w:rPr>
      </w:pPr>
    </w:p>
    <w:p w14:paraId="2F9CDBB3" w14:textId="77777777" w:rsidR="005D788D" w:rsidRPr="005D788D" w:rsidRDefault="005D788D" w:rsidP="005D788D">
      <w:pPr>
        <w:spacing w:line="480" w:lineRule="auto"/>
        <w:jc w:val="both"/>
        <w:rPr>
          <w:rFonts w:ascii="Arial" w:hAnsi="Arial" w:cs="Arial"/>
          <w:sz w:val="24"/>
          <w:szCs w:val="24"/>
        </w:rPr>
      </w:pPr>
    </w:p>
    <w:p w14:paraId="70B1886C" w14:textId="77777777" w:rsidR="005D788D" w:rsidRDefault="005D788D" w:rsidP="005D788D">
      <w:pPr>
        <w:spacing w:line="480" w:lineRule="auto"/>
        <w:jc w:val="both"/>
        <w:rPr>
          <w:rFonts w:ascii="Arial" w:hAnsi="Arial" w:cs="Arial"/>
          <w:sz w:val="24"/>
          <w:szCs w:val="24"/>
        </w:rPr>
      </w:pPr>
    </w:p>
    <w:p w14:paraId="60070976" w14:textId="77777777" w:rsidR="00E44E07" w:rsidRDefault="00E44E07" w:rsidP="005D788D">
      <w:pPr>
        <w:spacing w:line="480" w:lineRule="auto"/>
        <w:jc w:val="both"/>
        <w:rPr>
          <w:rFonts w:ascii="Arial" w:hAnsi="Arial" w:cs="Arial"/>
          <w:sz w:val="24"/>
          <w:szCs w:val="24"/>
        </w:rPr>
      </w:pPr>
    </w:p>
    <w:p w14:paraId="3AF45D7D" w14:textId="77777777" w:rsidR="00E44E07" w:rsidRPr="005D788D" w:rsidRDefault="00E44E07" w:rsidP="005D788D">
      <w:pPr>
        <w:spacing w:line="480" w:lineRule="auto"/>
        <w:jc w:val="both"/>
        <w:rPr>
          <w:rFonts w:ascii="Arial" w:hAnsi="Arial" w:cs="Arial"/>
          <w:sz w:val="24"/>
          <w:szCs w:val="24"/>
        </w:rPr>
      </w:pPr>
    </w:p>
    <w:p w14:paraId="4BFF5225" w14:textId="77777777" w:rsidR="005D788D" w:rsidRPr="005D788D" w:rsidRDefault="005D788D" w:rsidP="005D788D">
      <w:pPr>
        <w:spacing w:line="480" w:lineRule="auto"/>
        <w:jc w:val="both"/>
        <w:rPr>
          <w:rFonts w:ascii="Arial" w:hAnsi="Arial" w:cs="Arial"/>
          <w:sz w:val="24"/>
          <w:szCs w:val="24"/>
        </w:rPr>
      </w:pPr>
    </w:p>
    <w:p w14:paraId="0A85109C" w14:textId="4FF44DCA" w:rsidR="005D788D" w:rsidRPr="005D788D" w:rsidRDefault="005D788D" w:rsidP="0009591B">
      <w:pPr>
        <w:pStyle w:val="Heading1"/>
      </w:pPr>
      <w:bookmarkStart w:id="0" w:name="_Toc213087087"/>
      <w:r w:rsidRPr="005D788D">
        <w:lastRenderedPageBreak/>
        <w:t>Introduction</w:t>
      </w:r>
      <w:bookmarkEnd w:id="0"/>
      <w:r w:rsidRPr="005D788D">
        <w:t xml:space="preserve"> </w:t>
      </w:r>
    </w:p>
    <w:p w14:paraId="2DDAD949" w14:textId="77777777" w:rsidR="005D788D" w:rsidRPr="005D788D" w:rsidRDefault="005D788D" w:rsidP="005D788D">
      <w:pPr>
        <w:spacing w:line="480" w:lineRule="auto"/>
        <w:jc w:val="both"/>
        <w:rPr>
          <w:rFonts w:ascii="Arial" w:hAnsi="Arial" w:cs="Arial"/>
          <w:sz w:val="24"/>
          <w:szCs w:val="24"/>
        </w:rPr>
      </w:pPr>
    </w:p>
    <w:p w14:paraId="08383FD0" w14:textId="48AFC1C6" w:rsidR="009A7794" w:rsidRDefault="005D788D" w:rsidP="009A7794">
      <w:pPr>
        <w:spacing w:line="480" w:lineRule="auto"/>
        <w:ind w:firstLine="720"/>
        <w:jc w:val="both"/>
        <w:rPr>
          <w:rFonts w:ascii="Arial" w:hAnsi="Arial" w:cs="Arial"/>
          <w:sz w:val="24"/>
          <w:szCs w:val="24"/>
        </w:rPr>
      </w:pPr>
      <w:r w:rsidRPr="005D788D">
        <w:rPr>
          <w:rFonts w:ascii="Arial" w:hAnsi="Arial" w:cs="Arial"/>
          <w:sz w:val="24"/>
          <w:szCs w:val="24"/>
        </w:rPr>
        <w:t xml:space="preserve">The Best Western Burlington Hotel in Folkestone, Kent, served as my placement site for this reflection. The Best Western international franchise </w:t>
      </w:r>
      <w:r w:rsidR="00FC4E52" w:rsidRPr="005D788D">
        <w:rPr>
          <w:rFonts w:ascii="Arial" w:hAnsi="Arial" w:cs="Arial"/>
          <w:sz w:val="24"/>
          <w:szCs w:val="24"/>
        </w:rPr>
        <w:t>manages</w:t>
      </w:r>
      <w:r w:rsidRPr="005D788D">
        <w:rPr>
          <w:rFonts w:ascii="Arial" w:hAnsi="Arial" w:cs="Arial"/>
          <w:sz w:val="24"/>
          <w:szCs w:val="24"/>
        </w:rPr>
        <w:t xml:space="preserve"> the four-star seafront </w:t>
      </w:r>
      <w:r w:rsidR="00352B44" w:rsidRPr="005D788D">
        <w:rPr>
          <w:rFonts w:ascii="Arial" w:hAnsi="Arial" w:cs="Arial"/>
          <w:sz w:val="24"/>
          <w:szCs w:val="24"/>
        </w:rPr>
        <w:t>estate</w:t>
      </w:r>
      <w:r w:rsidR="009A7794">
        <w:rPr>
          <w:rFonts w:ascii="Arial" w:hAnsi="Arial" w:cs="Arial"/>
          <w:sz w:val="24"/>
          <w:szCs w:val="24"/>
        </w:rPr>
        <w:t>,</w:t>
      </w:r>
      <w:r w:rsidRPr="005D788D">
        <w:rPr>
          <w:rFonts w:ascii="Arial" w:hAnsi="Arial" w:cs="Arial"/>
          <w:sz w:val="24"/>
          <w:szCs w:val="24"/>
        </w:rPr>
        <w:t xml:space="preserve"> which opened its doors in the late 1800s</w:t>
      </w:r>
      <w:r w:rsidR="000C0527">
        <w:rPr>
          <w:rFonts w:ascii="Arial" w:hAnsi="Arial" w:cs="Arial"/>
          <w:sz w:val="24"/>
          <w:szCs w:val="24"/>
        </w:rPr>
        <w:t xml:space="preserve"> </w:t>
      </w:r>
      <w:r w:rsidR="000C0527" w:rsidRPr="005D788D">
        <w:rPr>
          <w:rFonts w:ascii="Arial" w:hAnsi="Arial" w:cs="Arial"/>
          <w:sz w:val="24"/>
          <w:szCs w:val="24"/>
        </w:rPr>
        <w:t>(Burlington Hotel, 2025)</w:t>
      </w:r>
      <w:r w:rsidRPr="005D788D">
        <w:rPr>
          <w:rFonts w:ascii="Arial" w:hAnsi="Arial" w:cs="Arial"/>
          <w:sz w:val="24"/>
          <w:szCs w:val="24"/>
        </w:rPr>
        <w:t>. The hotel provides 60 guest rooms together with dining areas and meeting spaces</w:t>
      </w:r>
      <w:r w:rsidR="009A7794">
        <w:rPr>
          <w:rFonts w:ascii="Arial" w:hAnsi="Arial" w:cs="Arial"/>
          <w:sz w:val="24"/>
          <w:szCs w:val="24"/>
        </w:rPr>
        <w:t>,</w:t>
      </w:r>
      <w:r w:rsidRPr="005D788D">
        <w:rPr>
          <w:rFonts w:ascii="Arial" w:hAnsi="Arial" w:cs="Arial"/>
          <w:sz w:val="24"/>
          <w:szCs w:val="24"/>
        </w:rPr>
        <w:t xml:space="preserve"> and a bar which welcomes British tourists and Eurotunnel passengers. The hotel </w:t>
      </w:r>
      <w:r w:rsidR="00ED7546" w:rsidRPr="005D788D">
        <w:rPr>
          <w:rFonts w:ascii="Arial" w:hAnsi="Arial" w:cs="Arial"/>
          <w:sz w:val="24"/>
          <w:szCs w:val="24"/>
        </w:rPr>
        <w:t>runs</w:t>
      </w:r>
      <w:r w:rsidRPr="005D788D">
        <w:rPr>
          <w:rFonts w:ascii="Arial" w:hAnsi="Arial" w:cs="Arial"/>
          <w:sz w:val="24"/>
          <w:szCs w:val="24"/>
        </w:rPr>
        <w:t xml:space="preserve"> under Best Western </w:t>
      </w:r>
      <w:r w:rsidR="00B8643C" w:rsidRPr="005D788D">
        <w:rPr>
          <w:rFonts w:ascii="Arial" w:hAnsi="Arial" w:cs="Arial"/>
          <w:sz w:val="24"/>
          <w:szCs w:val="24"/>
        </w:rPr>
        <w:t>company</w:t>
      </w:r>
      <w:r w:rsidRPr="005D788D">
        <w:rPr>
          <w:rFonts w:ascii="Arial" w:hAnsi="Arial" w:cs="Arial"/>
          <w:sz w:val="24"/>
          <w:szCs w:val="24"/>
        </w:rPr>
        <w:t xml:space="preserve"> standards through its </w:t>
      </w:r>
      <w:r w:rsidR="00B8643C" w:rsidRPr="005D788D">
        <w:rPr>
          <w:rFonts w:ascii="Arial" w:hAnsi="Arial" w:cs="Arial"/>
          <w:sz w:val="24"/>
          <w:szCs w:val="24"/>
        </w:rPr>
        <w:t>regional</w:t>
      </w:r>
      <w:r w:rsidRPr="005D788D">
        <w:rPr>
          <w:rFonts w:ascii="Arial" w:hAnsi="Arial" w:cs="Arial"/>
          <w:sz w:val="24"/>
          <w:szCs w:val="24"/>
        </w:rPr>
        <w:t xml:space="preserve"> management</w:t>
      </w:r>
      <w:r w:rsidR="009A7794">
        <w:rPr>
          <w:rFonts w:ascii="Arial" w:hAnsi="Arial" w:cs="Arial"/>
          <w:sz w:val="24"/>
          <w:szCs w:val="24"/>
        </w:rPr>
        <w:t>,</w:t>
      </w:r>
      <w:r w:rsidRPr="005D788D">
        <w:rPr>
          <w:rFonts w:ascii="Arial" w:hAnsi="Arial" w:cs="Arial"/>
          <w:sz w:val="24"/>
          <w:szCs w:val="24"/>
        </w:rPr>
        <w:t xml:space="preserve"> which creates an interesting case for studying global brand policy implementation in independent</w:t>
      </w:r>
      <w:r w:rsidR="009A7794">
        <w:rPr>
          <w:rFonts w:ascii="Arial" w:hAnsi="Arial" w:cs="Arial"/>
          <w:sz w:val="24"/>
          <w:szCs w:val="24"/>
        </w:rPr>
        <w:t>,</w:t>
      </w:r>
      <w:r w:rsidRPr="005D788D">
        <w:rPr>
          <w:rFonts w:ascii="Arial" w:hAnsi="Arial" w:cs="Arial"/>
          <w:sz w:val="24"/>
          <w:szCs w:val="24"/>
        </w:rPr>
        <w:t xml:space="preserve"> smaller establishments.</w:t>
      </w:r>
    </w:p>
    <w:p w14:paraId="32C9F2F1" w14:textId="11279322" w:rsidR="005D788D" w:rsidRPr="005D788D" w:rsidRDefault="005D788D" w:rsidP="009A7794">
      <w:pPr>
        <w:spacing w:line="480" w:lineRule="auto"/>
        <w:ind w:firstLine="720"/>
        <w:jc w:val="both"/>
        <w:rPr>
          <w:rFonts w:ascii="Arial" w:hAnsi="Arial" w:cs="Arial"/>
          <w:sz w:val="24"/>
          <w:szCs w:val="24"/>
        </w:rPr>
      </w:pPr>
      <w:r w:rsidRPr="005D788D">
        <w:rPr>
          <w:rFonts w:ascii="Arial" w:hAnsi="Arial" w:cs="Arial"/>
          <w:sz w:val="24"/>
          <w:szCs w:val="24"/>
        </w:rPr>
        <w:t>My work at the Food and Beverage department involved helping with restaurant and kitchen tasks</w:t>
      </w:r>
      <w:r w:rsidR="009A7794">
        <w:rPr>
          <w:rFonts w:ascii="Arial" w:hAnsi="Arial" w:cs="Arial"/>
          <w:sz w:val="24"/>
          <w:szCs w:val="24"/>
        </w:rPr>
        <w:t>,</w:t>
      </w:r>
      <w:r w:rsidRPr="005D788D">
        <w:rPr>
          <w:rFonts w:ascii="Arial" w:hAnsi="Arial" w:cs="Arial"/>
          <w:sz w:val="24"/>
          <w:szCs w:val="24"/>
        </w:rPr>
        <w:t xml:space="preserve"> including breakfast and dinner service preparation and cleaning duties. The Sustainability in Hospitality module taught me about sustainability practices</w:t>
      </w:r>
      <w:r w:rsidR="009A7794">
        <w:rPr>
          <w:rFonts w:ascii="Arial" w:hAnsi="Arial" w:cs="Arial"/>
          <w:sz w:val="24"/>
          <w:szCs w:val="24"/>
        </w:rPr>
        <w:t>,</w:t>
      </w:r>
      <w:r w:rsidRPr="005D788D">
        <w:rPr>
          <w:rFonts w:ascii="Arial" w:hAnsi="Arial" w:cs="Arial"/>
          <w:sz w:val="24"/>
          <w:szCs w:val="24"/>
        </w:rPr>
        <w:t xml:space="preserve"> which I applied to my work experience at the Burlington Hotel. The hotel experience demonstrated to me how small hotels like Burlington manage their daily operations by uniting environmental protection with business requirements and guest satisfaction.</w:t>
      </w:r>
    </w:p>
    <w:p w14:paraId="0879DF4C" w14:textId="77777777" w:rsidR="005D788D" w:rsidRPr="005D788D" w:rsidRDefault="005D788D" w:rsidP="005D788D">
      <w:pPr>
        <w:spacing w:line="480" w:lineRule="auto"/>
        <w:jc w:val="both"/>
        <w:rPr>
          <w:rFonts w:ascii="Arial" w:hAnsi="Arial" w:cs="Arial"/>
          <w:sz w:val="24"/>
          <w:szCs w:val="24"/>
        </w:rPr>
      </w:pPr>
    </w:p>
    <w:p w14:paraId="46780E9F" w14:textId="2077415D" w:rsidR="005D788D" w:rsidRPr="005D788D" w:rsidRDefault="005D788D" w:rsidP="00266DAC">
      <w:pPr>
        <w:pStyle w:val="Heading1"/>
      </w:pPr>
      <w:bookmarkStart w:id="1" w:name="_Toc213087088"/>
      <w:r w:rsidRPr="005D788D">
        <w:t>Main Body</w:t>
      </w:r>
      <w:bookmarkEnd w:id="1"/>
      <w:r w:rsidRPr="005D788D">
        <w:t xml:space="preserve"> </w:t>
      </w:r>
    </w:p>
    <w:p w14:paraId="64EFBEB2" w14:textId="77777777" w:rsidR="00266DAC" w:rsidRDefault="00266DAC" w:rsidP="005D788D">
      <w:pPr>
        <w:spacing w:line="480" w:lineRule="auto"/>
        <w:jc w:val="both"/>
        <w:rPr>
          <w:rFonts w:ascii="Arial" w:hAnsi="Arial" w:cs="Arial"/>
          <w:sz w:val="24"/>
          <w:szCs w:val="24"/>
        </w:rPr>
      </w:pPr>
    </w:p>
    <w:p w14:paraId="06D5C374" w14:textId="17C11282" w:rsidR="005D788D" w:rsidRPr="005D788D" w:rsidRDefault="005D788D" w:rsidP="00266DAC">
      <w:pPr>
        <w:pStyle w:val="Heading2"/>
      </w:pPr>
      <w:bookmarkStart w:id="2" w:name="_Toc213087089"/>
      <w:r w:rsidRPr="005D788D">
        <w:t>Understanding Sustainability in Daily Practice</w:t>
      </w:r>
      <w:bookmarkEnd w:id="2"/>
    </w:p>
    <w:p w14:paraId="51B7FCE0" w14:textId="77777777" w:rsidR="005D788D" w:rsidRPr="005D788D" w:rsidRDefault="005D788D" w:rsidP="005D788D">
      <w:pPr>
        <w:spacing w:line="480" w:lineRule="auto"/>
        <w:jc w:val="both"/>
        <w:rPr>
          <w:rFonts w:ascii="Arial" w:hAnsi="Arial" w:cs="Arial"/>
          <w:sz w:val="24"/>
          <w:szCs w:val="24"/>
        </w:rPr>
      </w:pPr>
    </w:p>
    <w:p w14:paraId="71757DD0" w14:textId="77777777" w:rsidR="00266DAC" w:rsidRDefault="005D788D" w:rsidP="00266DAC">
      <w:pPr>
        <w:spacing w:line="480" w:lineRule="auto"/>
        <w:ind w:firstLine="720"/>
        <w:jc w:val="both"/>
        <w:rPr>
          <w:rFonts w:ascii="Arial" w:hAnsi="Arial" w:cs="Arial"/>
          <w:sz w:val="24"/>
          <w:szCs w:val="24"/>
        </w:rPr>
      </w:pPr>
      <w:r w:rsidRPr="005D788D">
        <w:rPr>
          <w:rFonts w:ascii="Arial" w:hAnsi="Arial" w:cs="Arial"/>
          <w:sz w:val="24"/>
          <w:szCs w:val="24"/>
        </w:rPr>
        <w:lastRenderedPageBreak/>
        <w:t>My previous understanding of sustainability focused on environmental aspects</w:t>
      </w:r>
      <w:r w:rsidR="00266DAC">
        <w:rPr>
          <w:rFonts w:ascii="Arial" w:hAnsi="Arial" w:cs="Arial"/>
          <w:sz w:val="24"/>
          <w:szCs w:val="24"/>
        </w:rPr>
        <w:t>,</w:t>
      </w:r>
      <w:r w:rsidRPr="005D788D">
        <w:rPr>
          <w:rFonts w:ascii="Arial" w:hAnsi="Arial" w:cs="Arial"/>
          <w:sz w:val="24"/>
          <w:szCs w:val="24"/>
        </w:rPr>
        <w:t xml:space="preserve"> which included recycling and energy conservation. The Sustainability in Hospitality module introduced me to the Triple Bottom Line concept</w:t>
      </w:r>
      <w:r w:rsidR="00266DAC">
        <w:rPr>
          <w:rFonts w:ascii="Arial" w:hAnsi="Arial" w:cs="Arial"/>
          <w:sz w:val="24"/>
          <w:szCs w:val="24"/>
        </w:rPr>
        <w:t>,</w:t>
      </w:r>
      <w:r w:rsidRPr="005D788D">
        <w:rPr>
          <w:rFonts w:ascii="Arial" w:hAnsi="Arial" w:cs="Arial"/>
          <w:sz w:val="24"/>
          <w:szCs w:val="24"/>
        </w:rPr>
        <w:t xml:space="preserve"> which consists of profit and people and planet (Elkington, 1997). The Burlington Hotel demonstrated its efforts to achieve sustainability through its daily operations during my time at the hotel.</w:t>
      </w:r>
    </w:p>
    <w:p w14:paraId="4235121C" w14:textId="67003AF6" w:rsidR="007D67C5" w:rsidRDefault="005D788D" w:rsidP="007D67C5">
      <w:pPr>
        <w:spacing w:line="480" w:lineRule="auto"/>
        <w:ind w:firstLine="720"/>
        <w:jc w:val="both"/>
        <w:rPr>
          <w:rFonts w:ascii="Arial" w:hAnsi="Arial" w:cs="Arial"/>
          <w:sz w:val="24"/>
          <w:szCs w:val="24"/>
        </w:rPr>
      </w:pPr>
      <w:r w:rsidRPr="005D788D">
        <w:rPr>
          <w:rFonts w:ascii="Arial" w:hAnsi="Arial" w:cs="Arial"/>
          <w:sz w:val="24"/>
          <w:szCs w:val="24"/>
        </w:rPr>
        <w:t>The hotel maintains a recycling program which accepts glass bottles and plastic materials and paper waste. The kitchen staff at the hotel selects products from nearby suppliers for their food items because this approach supports nearby farmers and shortens delivery routes. The hotel demonstrates sustainable practices through these initiatives because they benefit the community while decreasing transportation-related pollution</w:t>
      </w:r>
      <w:r w:rsidR="0025585B">
        <w:rPr>
          <w:rFonts w:ascii="Arial" w:hAnsi="Arial" w:cs="Arial"/>
          <w:sz w:val="24"/>
          <w:szCs w:val="24"/>
        </w:rPr>
        <w:t xml:space="preserve"> (</w:t>
      </w:r>
      <w:r w:rsidR="0025585B" w:rsidRPr="00F04C03">
        <w:rPr>
          <w:rFonts w:ascii="Arial" w:hAnsi="Arial" w:cs="Arial"/>
          <w:sz w:val="24"/>
          <w:szCs w:val="24"/>
        </w:rPr>
        <w:t>Jones, Hillier and Comfort</w:t>
      </w:r>
      <w:r w:rsidR="0025585B">
        <w:rPr>
          <w:rFonts w:ascii="Arial" w:hAnsi="Arial" w:cs="Arial"/>
          <w:sz w:val="24"/>
          <w:szCs w:val="24"/>
        </w:rPr>
        <w:t>, 2016)</w:t>
      </w:r>
      <w:r w:rsidRPr="005D788D">
        <w:rPr>
          <w:rFonts w:ascii="Arial" w:hAnsi="Arial" w:cs="Arial"/>
          <w:sz w:val="24"/>
          <w:szCs w:val="24"/>
        </w:rPr>
        <w:t>. Mirek demonstrated that working with local suppliers provides better product freshness</w:t>
      </w:r>
      <w:r w:rsidR="007D67C5">
        <w:rPr>
          <w:rFonts w:ascii="Arial" w:hAnsi="Arial" w:cs="Arial"/>
          <w:sz w:val="24"/>
          <w:szCs w:val="24"/>
        </w:rPr>
        <w:t>,</w:t>
      </w:r>
      <w:r w:rsidRPr="005D788D">
        <w:rPr>
          <w:rFonts w:ascii="Arial" w:hAnsi="Arial" w:cs="Arial"/>
          <w:sz w:val="24"/>
          <w:szCs w:val="24"/>
        </w:rPr>
        <w:t xml:space="preserve"> which proves sustainability creates business advantages in addition to environmental benefits.</w:t>
      </w:r>
    </w:p>
    <w:p w14:paraId="6678C1F9" w14:textId="7784F196" w:rsidR="005D788D" w:rsidRPr="005D788D" w:rsidRDefault="005D788D" w:rsidP="007D67C5">
      <w:pPr>
        <w:spacing w:line="480" w:lineRule="auto"/>
        <w:ind w:firstLine="720"/>
        <w:jc w:val="both"/>
        <w:rPr>
          <w:rFonts w:ascii="Arial" w:hAnsi="Arial" w:cs="Arial"/>
          <w:sz w:val="24"/>
          <w:szCs w:val="24"/>
        </w:rPr>
      </w:pPr>
      <w:r w:rsidRPr="005D788D">
        <w:rPr>
          <w:rFonts w:ascii="Arial" w:hAnsi="Arial" w:cs="Arial"/>
          <w:sz w:val="24"/>
          <w:szCs w:val="24"/>
        </w:rPr>
        <w:t>The hotel faces challenges when it comes to sustaining its sustainability practices because of its small size. The hotel staff failed to track food waste during breakfast service because they did not measure the remaining food products. The hotel needs to develop better waste management systems to achieve sustainability goals in the future.</w:t>
      </w:r>
    </w:p>
    <w:p w14:paraId="41B66531" w14:textId="77777777" w:rsidR="005D788D" w:rsidRPr="005D788D" w:rsidRDefault="005D788D" w:rsidP="005D788D">
      <w:pPr>
        <w:spacing w:line="480" w:lineRule="auto"/>
        <w:jc w:val="both"/>
        <w:rPr>
          <w:rFonts w:ascii="Arial" w:hAnsi="Arial" w:cs="Arial"/>
          <w:sz w:val="24"/>
          <w:szCs w:val="24"/>
        </w:rPr>
      </w:pPr>
    </w:p>
    <w:p w14:paraId="0D54ECAF" w14:textId="6F0846ED" w:rsidR="005D788D" w:rsidRPr="005D788D" w:rsidRDefault="005D788D" w:rsidP="00CE2940">
      <w:pPr>
        <w:pStyle w:val="Heading2"/>
      </w:pPr>
      <w:bookmarkStart w:id="3" w:name="_Toc213087090"/>
      <w:r w:rsidRPr="005D788D">
        <w:t>Managing Food Waste and Resources</w:t>
      </w:r>
      <w:bookmarkEnd w:id="3"/>
    </w:p>
    <w:p w14:paraId="0E08ADEC" w14:textId="77777777" w:rsidR="005D788D" w:rsidRPr="005D788D" w:rsidRDefault="005D788D" w:rsidP="005D788D">
      <w:pPr>
        <w:spacing w:line="480" w:lineRule="auto"/>
        <w:jc w:val="both"/>
        <w:rPr>
          <w:rFonts w:ascii="Arial" w:hAnsi="Arial" w:cs="Arial"/>
          <w:sz w:val="24"/>
          <w:szCs w:val="24"/>
        </w:rPr>
      </w:pPr>
    </w:p>
    <w:p w14:paraId="7612EBAE" w14:textId="77777777" w:rsidR="00CE2940" w:rsidRDefault="005D788D" w:rsidP="00CE2940">
      <w:pPr>
        <w:spacing w:line="480" w:lineRule="auto"/>
        <w:ind w:firstLine="720"/>
        <w:jc w:val="both"/>
        <w:rPr>
          <w:rFonts w:ascii="Arial" w:hAnsi="Arial" w:cs="Arial"/>
          <w:sz w:val="24"/>
          <w:szCs w:val="24"/>
        </w:rPr>
      </w:pPr>
      <w:r w:rsidRPr="005D788D">
        <w:rPr>
          <w:rFonts w:ascii="Arial" w:hAnsi="Arial" w:cs="Arial"/>
          <w:sz w:val="24"/>
          <w:szCs w:val="24"/>
        </w:rPr>
        <w:t>The management of food waste proved to be a significant sustainability issue which I encountered during my time at the hotel. The hotel staff discarded unused pastries and fruit</w:t>
      </w:r>
      <w:r w:rsidR="00CE2940">
        <w:rPr>
          <w:rFonts w:ascii="Arial" w:hAnsi="Arial" w:cs="Arial"/>
          <w:sz w:val="24"/>
          <w:szCs w:val="24"/>
        </w:rPr>
        <w:t>,</w:t>
      </w:r>
      <w:r w:rsidRPr="005D788D">
        <w:rPr>
          <w:rFonts w:ascii="Arial" w:hAnsi="Arial" w:cs="Arial"/>
          <w:sz w:val="24"/>
          <w:szCs w:val="24"/>
        </w:rPr>
        <w:t xml:space="preserve"> and cooked items after breakfast service because they could not be </w:t>
      </w:r>
      <w:r w:rsidRPr="005D788D">
        <w:rPr>
          <w:rFonts w:ascii="Arial" w:hAnsi="Arial" w:cs="Arial"/>
          <w:sz w:val="24"/>
          <w:szCs w:val="24"/>
        </w:rPr>
        <w:lastRenderedPageBreak/>
        <w:t>served to guests. The staff discarded these items because of sanitation requirements. The Triple Bottom Line concept (Elkington, 1997) shows that waste reduction helps both environmental protection and business profitability.</w:t>
      </w:r>
    </w:p>
    <w:p w14:paraId="09AFE799" w14:textId="3B29E879" w:rsidR="00CE2940" w:rsidRDefault="005D788D" w:rsidP="00CE2940">
      <w:pPr>
        <w:spacing w:line="480" w:lineRule="auto"/>
        <w:ind w:firstLine="720"/>
        <w:jc w:val="both"/>
        <w:rPr>
          <w:rFonts w:ascii="Arial" w:hAnsi="Arial" w:cs="Arial"/>
          <w:sz w:val="24"/>
          <w:szCs w:val="24"/>
        </w:rPr>
      </w:pPr>
      <w:r w:rsidRPr="005D788D">
        <w:rPr>
          <w:rFonts w:ascii="Arial" w:hAnsi="Arial" w:cs="Arial"/>
          <w:sz w:val="24"/>
          <w:szCs w:val="24"/>
        </w:rPr>
        <w:t>The experience led me to understand that small adjustments in operations can produce substantial environmental benefits</w:t>
      </w:r>
      <w:r w:rsidR="000305A4">
        <w:rPr>
          <w:rFonts w:ascii="Arial" w:hAnsi="Arial" w:cs="Arial"/>
          <w:sz w:val="24"/>
          <w:szCs w:val="24"/>
        </w:rPr>
        <w:t xml:space="preserve"> (Gupta, 1995)</w:t>
      </w:r>
      <w:r w:rsidRPr="005D788D">
        <w:rPr>
          <w:rFonts w:ascii="Arial" w:hAnsi="Arial" w:cs="Arial"/>
          <w:sz w:val="24"/>
          <w:szCs w:val="24"/>
        </w:rPr>
        <w:t>. The hotel should establish a basic system to track daily food preparation amounts and discarded items. The collected data would enable chefs to create better meal plans which match the actual number of guests.</w:t>
      </w:r>
    </w:p>
    <w:p w14:paraId="523942CD" w14:textId="77777777" w:rsidR="00CE2940" w:rsidRDefault="005D788D" w:rsidP="00CE2940">
      <w:pPr>
        <w:spacing w:line="480" w:lineRule="auto"/>
        <w:ind w:firstLine="720"/>
        <w:jc w:val="both"/>
        <w:rPr>
          <w:rFonts w:ascii="Arial" w:hAnsi="Arial" w:cs="Arial"/>
          <w:sz w:val="24"/>
          <w:szCs w:val="24"/>
        </w:rPr>
      </w:pPr>
      <w:r w:rsidRPr="005D788D">
        <w:rPr>
          <w:rFonts w:ascii="Arial" w:hAnsi="Arial" w:cs="Arial"/>
          <w:sz w:val="24"/>
          <w:szCs w:val="24"/>
        </w:rPr>
        <w:t>The hotel should establish a program which provides safe leftover food to staff members after their shifts instead of discarding it. The hotel should donate unsuitable human food to local farms for animal feed purposes. The hotel would achieve waste reduction and community support through these initiatives while demonstrating its commitment to sustainability to staff members.</w:t>
      </w:r>
    </w:p>
    <w:p w14:paraId="20685B95" w14:textId="74A8CB7B" w:rsidR="00CE2940" w:rsidRDefault="005D788D" w:rsidP="00CE2940">
      <w:pPr>
        <w:spacing w:line="480" w:lineRule="auto"/>
        <w:ind w:firstLine="720"/>
        <w:jc w:val="both"/>
        <w:rPr>
          <w:rFonts w:ascii="Arial" w:hAnsi="Arial" w:cs="Arial"/>
          <w:sz w:val="24"/>
          <w:szCs w:val="24"/>
        </w:rPr>
      </w:pPr>
      <w:r w:rsidRPr="005D788D">
        <w:rPr>
          <w:rFonts w:ascii="Arial" w:hAnsi="Arial" w:cs="Arial"/>
          <w:sz w:val="24"/>
          <w:szCs w:val="24"/>
        </w:rPr>
        <w:t xml:space="preserve">The experience showed me that sustainability practices in hotels do not require major financial outlays for new equipment but instead depend on efficient daily operations that </w:t>
      </w:r>
      <w:r w:rsidR="00CE2940">
        <w:rPr>
          <w:rFonts w:ascii="Arial" w:hAnsi="Arial" w:cs="Arial"/>
          <w:sz w:val="24"/>
          <w:szCs w:val="24"/>
        </w:rPr>
        <w:t>minimise</w:t>
      </w:r>
      <w:r w:rsidRPr="005D788D">
        <w:rPr>
          <w:rFonts w:ascii="Arial" w:hAnsi="Arial" w:cs="Arial"/>
          <w:sz w:val="24"/>
          <w:szCs w:val="24"/>
        </w:rPr>
        <w:t xml:space="preserve"> waste and conserve </w:t>
      </w:r>
      <w:r w:rsidR="00CE2940">
        <w:rPr>
          <w:rFonts w:ascii="Arial" w:hAnsi="Arial" w:cs="Arial"/>
          <w:sz w:val="24"/>
          <w:szCs w:val="24"/>
        </w:rPr>
        <w:t xml:space="preserve">resources. </w:t>
      </w:r>
    </w:p>
    <w:p w14:paraId="0DAC96F9" w14:textId="77777777" w:rsidR="00CE2940" w:rsidRDefault="00CE2940" w:rsidP="00CE2940">
      <w:pPr>
        <w:spacing w:line="480" w:lineRule="auto"/>
        <w:jc w:val="both"/>
        <w:rPr>
          <w:rFonts w:ascii="Arial" w:hAnsi="Arial" w:cs="Arial"/>
          <w:sz w:val="24"/>
          <w:szCs w:val="24"/>
        </w:rPr>
      </w:pPr>
    </w:p>
    <w:p w14:paraId="648DA536" w14:textId="0BA1DC79" w:rsidR="005D788D" w:rsidRPr="005D788D" w:rsidRDefault="005D788D" w:rsidP="00CE2940">
      <w:pPr>
        <w:pStyle w:val="Heading2"/>
      </w:pPr>
      <w:bookmarkStart w:id="4" w:name="_Toc213087091"/>
      <w:r w:rsidRPr="005D788D">
        <w:t>Social and Employee Aspects of Sustainability</w:t>
      </w:r>
      <w:bookmarkEnd w:id="4"/>
    </w:p>
    <w:p w14:paraId="2907EC46" w14:textId="77777777" w:rsidR="005D788D" w:rsidRPr="005D788D" w:rsidRDefault="005D788D" w:rsidP="005D788D">
      <w:pPr>
        <w:spacing w:line="480" w:lineRule="auto"/>
        <w:jc w:val="both"/>
        <w:rPr>
          <w:rFonts w:ascii="Arial" w:hAnsi="Arial" w:cs="Arial"/>
          <w:sz w:val="24"/>
          <w:szCs w:val="24"/>
        </w:rPr>
      </w:pPr>
    </w:p>
    <w:p w14:paraId="5819AB19" w14:textId="6C7B771C" w:rsidR="002B3A86" w:rsidRDefault="005D788D" w:rsidP="002B3A86">
      <w:pPr>
        <w:spacing w:line="480" w:lineRule="auto"/>
        <w:ind w:firstLine="720"/>
        <w:jc w:val="both"/>
        <w:rPr>
          <w:rFonts w:ascii="Arial" w:hAnsi="Arial" w:cs="Arial"/>
          <w:sz w:val="24"/>
          <w:szCs w:val="24"/>
        </w:rPr>
      </w:pPr>
      <w:r w:rsidRPr="005D788D">
        <w:rPr>
          <w:rFonts w:ascii="Arial" w:hAnsi="Arial" w:cs="Arial"/>
          <w:sz w:val="24"/>
          <w:szCs w:val="24"/>
        </w:rPr>
        <w:t xml:space="preserve">The Triple Bottom Line includes sustainability as its people-focused element. The Burlington Hotel </w:t>
      </w:r>
      <w:r w:rsidR="002B3A86">
        <w:rPr>
          <w:rFonts w:ascii="Arial" w:hAnsi="Arial" w:cs="Arial"/>
          <w:sz w:val="24"/>
          <w:szCs w:val="24"/>
        </w:rPr>
        <w:t>staff's</w:t>
      </w:r>
      <w:r w:rsidRPr="005D788D">
        <w:rPr>
          <w:rFonts w:ascii="Arial" w:hAnsi="Arial" w:cs="Arial"/>
          <w:sz w:val="24"/>
          <w:szCs w:val="24"/>
        </w:rPr>
        <w:t xml:space="preserve"> motivation and guest service quality improved when employees received fair treatment and worked together as a team. Mirek frequently instructed us to work as a team while supporting each other during peak operational </w:t>
      </w:r>
      <w:r w:rsidRPr="005D788D">
        <w:rPr>
          <w:rFonts w:ascii="Arial" w:hAnsi="Arial" w:cs="Arial"/>
          <w:sz w:val="24"/>
          <w:szCs w:val="24"/>
        </w:rPr>
        <w:lastRenderedPageBreak/>
        <w:t>periods. The team worked together successfully</w:t>
      </w:r>
      <w:r w:rsidR="002B3A86">
        <w:rPr>
          <w:rFonts w:ascii="Arial" w:hAnsi="Arial" w:cs="Arial"/>
          <w:sz w:val="24"/>
          <w:szCs w:val="24"/>
        </w:rPr>
        <w:t>,</w:t>
      </w:r>
      <w:r w:rsidRPr="005D788D">
        <w:rPr>
          <w:rFonts w:ascii="Arial" w:hAnsi="Arial" w:cs="Arial"/>
          <w:sz w:val="24"/>
          <w:szCs w:val="24"/>
        </w:rPr>
        <w:t xml:space="preserve"> which created a positive atmosphere that led to better service delivery</w:t>
      </w:r>
      <w:r w:rsidR="00D650DF">
        <w:rPr>
          <w:rFonts w:ascii="Arial" w:hAnsi="Arial" w:cs="Arial"/>
          <w:sz w:val="24"/>
          <w:szCs w:val="24"/>
        </w:rPr>
        <w:t xml:space="preserve"> (Wood, 2013)</w:t>
      </w:r>
      <w:r w:rsidRPr="005D788D">
        <w:rPr>
          <w:rFonts w:ascii="Arial" w:hAnsi="Arial" w:cs="Arial"/>
          <w:sz w:val="24"/>
          <w:szCs w:val="24"/>
        </w:rPr>
        <w:t>.</w:t>
      </w:r>
    </w:p>
    <w:p w14:paraId="0F057DD1" w14:textId="10CDEC6C" w:rsidR="00EC3E50" w:rsidRDefault="005D788D" w:rsidP="00EC3E50">
      <w:pPr>
        <w:spacing w:line="480" w:lineRule="auto"/>
        <w:ind w:firstLine="720"/>
        <w:jc w:val="both"/>
        <w:rPr>
          <w:rFonts w:ascii="Arial" w:hAnsi="Arial" w:cs="Arial"/>
          <w:sz w:val="24"/>
          <w:szCs w:val="24"/>
        </w:rPr>
      </w:pPr>
      <w:r w:rsidRPr="005D788D">
        <w:rPr>
          <w:rFonts w:ascii="Arial" w:hAnsi="Arial" w:cs="Arial"/>
          <w:sz w:val="24"/>
          <w:szCs w:val="24"/>
        </w:rPr>
        <w:t xml:space="preserve">The theory developed by </w:t>
      </w:r>
      <w:r w:rsidR="00E92C2F">
        <w:rPr>
          <w:rFonts w:ascii="Arial" w:hAnsi="Arial" w:cs="Arial"/>
          <w:sz w:val="24"/>
          <w:szCs w:val="24"/>
        </w:rPr>
        <w:t>Her</w:t>
      </w:r>
      <w:r w:rsidR="009A09E7">
        <w:rPr>
          <w:rFonts w:ascii="Arial" w:hAnsi="Arial" w:cs="Arial"/>
          <w:sz w:val="24"/>
          <w:szCs w:val="24"/>
        </w:rPr>
        <w:t>zberg</w:t>
      </w:r>
      <w:r w:rsidRPr="005D788D">
        <w:rPr>
          <w:rFonts w:ascii="Arial" w:hAnsi="Arial" w:cs="Arial"/>
          <w:sz w:val="24"/>
          <w:szCs w:val="24"/>
        </w:rPr>
        <w:t xml:space="preserve"> (</w:t>
      </w:r>
      <w:r w:rsidR="009A09E7">
        <w:rPr>
          <w:rFonts w:ascii="Arial" w:hAnsi="Arial" w:cs="Arial"/>
          <w:sz w:val="24"/>
          <w:szCs w:val="24"/>
        </w:rPr>
        <w:t>1959</w:t>
      </w:r>
      <w:r w:rsidRPr="005D788D">
        <w:rPr>
          <w:rFonts w:ascii="Arial" w:hAnsi="Arial" w:cs="Arial"/>
          <w:sz w:val="24"/>
          <w:szCs w:val="24"/>
        </w:rPr>
        <w:t xml:space="preserve">) demonstrates that contented employees who feel motivated will provide superior service while maintaining their position at the </w:t>
      </w:r>
      <w:r w:rsidR="002B3A86">
        <w:rPr>
          <w:rFonts w:ascii="Arial" w:hAnsi="Arial" w:cs="Arial"/>
          <w:sz w:val="24"/>
          <w:szCs w:val="24"/>
        </w:rPr>
        <w:t>organisation</w:t>
      </w:r>
      <w:r w:rsidRPr="005D788D">
        <w:rPr>
          <w:rFonts w:ascii="Arial" w:hAnsi="Arial" w:cs="Arial"/>
          <w:sz w:val="24"/>
          <w:szCs w:val="24"/>
        </w:rPr>
        <w:t xml:space="preserve">. The motivation aspect of sustainability directly affects employee retention because experienced staff members help </w:t>
      </w:r>
      <w:r w:rsidR="002B3A86">
        <w:rPr>
          <w:rFonts w:ascii="Arial" w:hAnsi="Arial" w:cs="Arial"/>
          <w:sz w:val="24"/>
          <w:szCs w:val="24"/>
        </w:rPr>
        <w:t>organisations</w:t>
      </w:r>
      <w:r w:rsidRPr="005D788D">
        <w:rPr>
          <w:rFonts w:ascii="Arial" w:hAnsi="Arial" w:cs="Arial"/>
          <w:sz w:val="24"/>
          <w:szCs w:val="24"/>
        </w:rPr>
        <w:t xml:space="preserve"> save money on recruitment expenses and </w:t>
      </w:r>
      <w:r w:rsidR="002B3A86">
        <w:rPr>
          <w:rFonts w:ascii="Arial" w:hAnsi="Arial" w:cs="Arial"/>
          <w:sz w:val="24"/>
          <w:szCs w:val="24"/>
        </w:rPr>
        <w:t>minimise</w:t>
      </w:r>
      <w:r w:rsidRPr="005D788D">
        <w:rPr>
          <w:rFonts w:ascii="Arial" w:hAnsi="Arial" w:cs="Arial"/>
          <w:sz w:val="24"/>
          <w:szCs w:val="24"/>
        </w:rPr>
        <w:t xml:space="preserve"> training waste from training programs. The well-being of staff members proves equally vital for sustainability maintenance as energy conservation and waste reduction initiatives.</w:t>
      </w:r>
    </w:p>
    <w:p w14:paraId="50D0C410" w14:textId="44017D15" w:rsidR="005D788D" w:rsidRPr="005D788D" w:rsidRDefault="005D788D" w:rsidP="00EC3E50">
      <w:pPr>
        <w:spacing w:line="480" w:lineRule="auto"/>
        <w:ind w:firstLine="720"/>
        <w:jc w:val="both"/>
        <w:rPr>
          <w:rFonts w:ascii="Arial" w:hAnsi="Arial" w:cs="Arial"/>
          <w:sz w:val="24"/>
          <w:szCs w:val="24"/>
        </w:rPr>
      </w:pPr>
      <w:r w:rsidRPr="005D788D">
        <w:rPr>
          <w:rFonts w:ascii="Arial" w:hAnsi="Arial" w:cs="Arial"/>
          <w:sz w:val="24"/>
          <w:szCs w:val="24"/>
        </w:rPr>
        <w:t>The Burlington Hotel</w:t>
      </w:r>
      <w:r w:rsidR="00EC3E50">
        <w:rPr>
          <w:rFonts w:ascii="Arial" w:hAnsi="Arial" w:cs="Arial"/>
          <w:sz w:val="24"/>
          <w:szCs w:val="24"/>
        </w:rPr>
        <w:t>,</w:t>
      </w:r>
      <w:r w:rsidRPr="005D788D">
        <w:rPr>
          <w:rFonts w:ascii="Arial" w:hAnsi="Arial" w:cs="Arial"/>
          <w:sz w:val="24"/>
          <w:szCs w:val="24"/>
        </w:rPr>
        <w:t xml:space="preserve"> along with other small hotels</w:t>
      </w:r>
      <w:r w:rsidR="00EC3E50">
        <w:rPr>
          <w:rFonts w:ascii="Arial" w:hAnsi="Arial" w:cs="Arial"/>
          <w:sz w:val="24"/>
          <w:szCs w:val="24"/>
        </w:rPr>
        <w:t>,</w:t>
      </w:r>
      <w:r w:rsidRPr="005D788D">
        <w:rPr>
          <w:rFonts w:ascii="Arial" w:hAnsi="Arial" w:cs="Arial"/>
          <w:sz w:val="24"/>
          <w:szCs w:val="24"/>
        </w:rPr>
        <w:t xml:space="preserve"> achieve sustainability through employee collaboration and shared environmental duties</w:t>
      </w:r>
      <w:r w:rsidR="00390B4F">
        <w:rPr>
          <w:rFonts w:ascii="Arial" w:hAnsi="Arial" w:cs="Arial"/>
          <w:sz w:val="24"/>
          <w:szCs w:val="24"/>
        </w:rPr>
        <w:t xml:space="preserve"> (Nickson, 2013)</w:t>
      </w:r>
      <w:r w:rsidRPr="005D788D">
        <w:rPr>
          <w:rFonts w:ascii="Arial" w:hAnsi="Arial" w:cs="Arial"/>
          <w:sz w:val="24"/>
          <w:szCs w:val="24"/>
        </w:rPr>
        <w:t xml:space="preserve">. The practice of turning off lights and using eco-friendly cleaning products and </w:t>
      </w:r>
      <w:r w:rsidR="00EC3E50">
        <w:rPr>
          <w:rFonts w:ascii="Arial" w:hAnsi="Arial" w:cs="Arial"/>
          <w:sz w:val="24"/>
          <w:szCs w:val="24"/>
        </w:rPr>
        <w:t>minimising</w:t>
      </w:r>
      <w:r w:rsidRPr="005D788D">
        <w:rPr>
          <w:rFonts w:ascii="Arial" w:hAnsi="Arial" w:cs="Arial"/>
          <w:sz w:val="24"/>
          <w:szCs w:val="24"/>
        </w:rPr>
        <w:t xml:space="preserve"> food preparation waste will produce significant environmental benefits when staff members perform these actions consistently. The different levels of staff commitment to sustainability practices led me to believe that additional sustainability training sessions should be provided to all employees.</w:t>
      </w:r>
    </w:p>
    <w:p w14:paraId="73FE89E7" w14:textId="77777777" w:rsidR="005D788D" w:rsidRPr="005D788D" w:rsidRDefault="005D788D" w:rsidP="005D788D">
      <w:pPr>
        <w:spacing w:line="480" w:lineRule="auto"/>
        <w:jc w:val="both"/>
        <w:rPr>
          <w:rFonts w:ascii="Arial" w:hAnsi="Arial" w:cs="Arial"/>
          <w:sz w:val="24"/>
          <w:szCs w:val="24"/>
        </w:rPr>
      </w:pPr>
    </w:p>
    <w:p w14:paraId="06FD58EF" w14:textId="21694D48" w:rsidR="005D788D" w:rsidRPr="005D788D" w:rsidRDefault="005D788D" w:rsidP="00386DA1">
      <w:pPr>
        <w:pStyle w:val="Heading2"/>
      </w:pPr>
      <w:bookmarkStart w:id="5" w:name="_Toc213087092"/>
      <w:r w:rsidRPr="005D788D">
        <w:t>Reflection on Learning and Suggested Improvements</w:t>
      </w:r>
      <w:bookmarkEnd w:id="5"/>
    </w:p>
    <w:p w14:paraId="40497F99" w14:textId="77777777" w:rsidR="005D788D" w:rsidRPr="005D788D" w:rsidRDefault="005D788D" w:rsidP="005D788D">
      <w:pPr>
        <w:spacing w:line="480" w:lineRule="auto"/>
        <w:jc w:val="both"/>
        <w:rPr>
          <w:rFonts w:ascii="Arial" w:hAnsi="Arial" w:cs="Arial"/>
          <w:sz w:val="24"/>
          <w:szCs w:val="24"/>
        </w:rPr>
      </w:pPr>
    </w:p>
    <w:p w14:paraId="4B8F2305" w14:textId="77777777" w:rsidR="00386DA1" w:rsidRDefault="005D788D" w:rsidP="00386DA1">
      <w:pPr>
        <w:spacing w:line="480" w:lineRule="auto"/>
        <w:ind w:firstLine="720"/>
        <w:jc w:val="both"/>
        <w:rPr>
          <w:rFonts w:ascii="Arial" w:hAnsi="Arial" w:cs="Arial"/>
          <w:sz w:val="24"/>
          <w:szCs w:val="24"/>
        </w:rPr>
      </w:pPr>
      <w:r w:rsidRPr="005D788D">
        <w:rPr>
          <w:rFonts w:ascii="Arial" w:hAnsi="Arial" w:cs="Arial"/>
          <w:sz w:val="24"/>
          <w:szCs w:val="24"/>
        </w:rPr>
        <w:t xml:space="preserve">The hospitality experience at my placement location transformed my comprehension of sustainability practices in the hotel industry. My previous experience in the F&amp;B department led me to believe sustainability focused primarily on waste management. The practice of sustainability in hospitality now appears to me as a </w:t>
      </w:r>
      <w:r w:rsidRPr="005D788D">
        <w:rPr>
          <w:rFonts w:ascii="Arial" w:hAnsi="Arial" w:cs="Arial"/>
          <w:sz w:val="24"/>
          <w:szCs w:val="24"/>
        </w:rPr>
        <w:lastRenderedPageBreak/>
        <w:t>combination of waste reduction and local procurement and energy management and employee care.</w:t>
      </w:r>
    </w:p>
    <w:p w14:paraId="6F1F404F" w14:textId="11F8102D" w:rsidR="00386DA1" w:rsidRDefault="005D788D" w:rsidP="00386DA1">
      <w:pPr>
        <w:spacing w:line="480" w:lineRule="auto"/>
        <w:ind w:firstLine="720"/>
        <w:jc w:val="both"/>
        <w:rPr>
          <w:rFonts w:ascii="Arial" w:hAnsi="Arial" w:cs="Arial"/>
          <w:sz w:val="24"/>
          <w:szCs w:val="24"/>
        </w:rPr>
      </w:pPr>
      <w:r w:rsidRPr="005D788D">
        <w:rPr>
          <w:rFonts w:ascii="Arial" w:hAnsi="Arial" w:cs="Arial"/>
          <w:sz w:val="24"/>
          <w:szCs w:val="24"/>
        </w:rPr>
        <w:t>The practice of sustainability proves more difficult to implement than to discuss about. The Burlington Hotel maintains its commitment to waste reduction and local purchasing</w:t>
      </w:r>
      <w:r w:rsidR="00386DA1">
        <w:rPr>
          <w:rFonts w:ascii="Arial" w:hAnsi="Arial" w:cs="Arial"/>
          <w:sz w:val="24"/>
          <w:szCs w:val="24"/>
        </w:rPr>
        <w:t>,</w:t>
      </w:r>
      <w:r w:rsidRPr="005D788D">
        <w:rPr>
          <w:rFonts w:ascii="Arial" w:hAnsi="Arial" w:cs="Arial"/>
          <w:sz w:val="24"/>
          <w:szCs w:val="24"/>
        </w:rPr>
        <w:t xml:space="preserve"> but staff members sometimes lose focus on these priorities when the restaurant faces high demand and insufficient personnel. Sustainability initiatives need to become part of regular operational activities instead of remaining as corporate policies</w:t>
      </w:r>
      <w:r w:rsidR="00175FAC">
        <w:rPr>
          <w:rFonts w:ascii="Arial" w:hAnsi="Arial" w:cs="Arial"/>
          <w:sz w:val="24"/>
          <w:szCs w:val="24"/>
        </w:rPr>
        <w:t xml:space="preserve"> (</w:t>
      </w:r>
      <w:r w:rsidR="00175FAC" w:rsidRPr="005F46CA">
        <w:rPr>
          <w:rFonts w:ascii="Arial" w:hAnsi="Arial" w:cs="Arial"/>
          <w:sz w:val="24"/>
          <w:szCs w:val="24"/>
        </w:rPr>
        <w:t xml:space="preserve">Cousins </w:t>
      </w:r>
      <w:r w:rsidR="00175FAC">
        <w:rPr>
          <w:rFonts w:ascii="Arial" w:hAnsi="Arial" w:cs="Arial"/>
          <w:sz w:val="24"/>
          <w:szCs w:val="24"/>
        </w:rPr>
        <w:t>and</w:t>
      </w:r>
      <w:r w:rsidR="00175FAC" w:rsidRPr="005F46CA">
        <w:rPr>
          <w:rFonts w:ascii="Arial" w:hAnsi="Arial" w:cs="Arial"/>
          <w:sz w:val="24"/>
          <w:szCs w:val="24"/>
        </w:rPr>
        <w:t xml:space="preserve"> Weekes</w:t>
      </w:r>
      <w:r w:rsidR="008C703F">
        <w:rPr>
          <w:rFonts w:ascii="Arial" w:hAnsi="Arial" w:cs="Arial"/>
          <w:sz w:val="24"/>
          <w:szCs w:val="24"/>
        </w:rPr>
        <w:t>, 2020)</w:t>
      </w:r>
      <w:r w:rsidRPr="005D788D">
        <w:rPr>
          <w:rFonts w:ascii="Arial" w:hAnsi="Arial" w:cs="Arial"/>
          <w:sz w:val="24"/>
          <w:szCs w:val="24"/>
        </w:rPr>
        <w:t>.</w:t>
      </w:r>
    </w:p>
    <w:p w14:paraId="5716C459" w14:textId="77777777" w:rsidR="00386DA1" w:rsidRDefault="005D788D" w:rsidP="00386DA1">
      <w:pPr>
        <w:spacing w:line="480" w:lineRule="auto"/>
        <w:ind w:firstLine="720"/>
        <w:jc w:val="both"/>
        <w:rPr>
          <w:rFonts w:ascii="Arial" w:hAnsi="Arial" w:cs="Arial"/>
          <w:sz w:val="24"/>
          <w:szCs w:val="24"/>
        </w:rPr>
      </w:pPr>
      <w:r w:rsidRPr="005D788D">
        <w:rPr>
          <w:rFonts w:ascii="Arial" w:hAnsi="Arial" w:cs="Arial"/>
          <w:sz w:val="24"/>
          <w:szCs w:val="24"/>
        </w:rPr>
        <w:t>The staff room should display a small "green board" which enables team members to share their suggestions about energy conservation and waste reduction. The staff should receive brief sustainability reminders at the start of their shifts to check recycling bins and monitor portion sizes. The proposed ideas represent affordable solutions which enable all departments to share sustainability responsibilities.</w:t>
      </w:r>
    </w:p>
    <w:p w14:paraId="2F84DB57" w14:textId="45A7F2B4" w:rsidR="005D788D" w:rsidRPr="005D788D" w:rsidRDefault="005D788D" w:rsidP="00386DA1">
      <w:pPr>
        <w:spacing w:line="480" w:lineRule="auto"/>
        <w:ind w:firstLine="720"/>
        <w:jc w:val="both"/>
        <w:rPr>
          <w:rFonts w:ascii="Arial" w:hAnsi="Arial" w:cs="Arial"/>
          <w:sz w:val="24"/>
          <w:szCs w:val="24"/>
        </w:rPr>
      </w:pPr>
      <w:r w:rsidRPr="005D788D">
        <w:rPr>
          <w:rFonts w:ascii="Arial" w:hAnsi="Arial" w:cs="Arial"/>
          <w:sz w:val="24"/>
          <w:szCs w:val="24"/>
        </w:rPr>
        <w:t>The reflective process enabled me to link academic knowledge to practical applications while understanding that daily repetition of small actions leads to sustainable environmental and financial results.</w:t>
      </w:r>
    </w:p>
    <w:p w14:paraId="16DF67F5" w14:textId="77777777" w:rsidR="005D788D" w:rsidRPr="005D788D" w:rsidRDefault="005D788D" w:rsidP="005D788D">
      <w:pPr>
        <w:spacing w:line="480" w:lineRule="auto"/>
        <w:jc w:val="both"/>
        <w:rPr>
          <w:rFonts w:ascii="Arial" w:hAnsi="Arial" w:cs="Arial"/>
          <w:sz w:val="24"/>
          <w:szCs w:val="24"/>
        </w:rPr>
      </w:pPr>
    </w:p>
    <w:p w14:paraId="114FA9B1" w14:textId="4267C904" w:rsidR="005D788D" w:rsidRDefault="005D788D" w:rsidP="00386DA1">
      <w:pPr>
        <w:pStyle w:val="Heading1"/>
      </w:pPr>
      <w:bookmarkStart w:id="6" w:name="_Toc213087093"/>
      <w:r w:rsidRPr="005D788D">
        <w:t>Conclusion</w:t>
      </w:r>
      <w:bookmarkEnd w:id="6"/>
      <w:r w:rsidRPr="005D788D">
        <w:t xml:space="preserve"> </w:t>
      </w:r>
    </w:p>
    <w:p w14:paraId="2725C1AF" w14:textId="77777777" w:rsidR="00386DA1" w:rsidRPr="005D788D" w:rsidRDefault="00386DA1" w:rsidP="005D788D">
      <w:pPr>
        <w:spacing w:line="480" w:lineRule="auto"/>
        <w:jc w:val="both"/>
        <w:rPr>
          <w:rFonts w:ascii="Arial" w:hAnsi="Arial" w:cs="Arial"/>
          <w:sz w:val="24"/>
          <w:szCs w:val="24"/>
        </w:rPr>
      </w:pPr>
    </w:p>
    <w:p w14:paraId="3D4A3593" w14:textId="77777777" w:rsidR="00386DA1" w:rsidRDefault="005D788D" w:rsidP="00386DA1">
      <w:pPr>
        <w:spacing w:line="480" w:lineRule="auto"/>
        <w:ind w:firstLine="720"/>
        <w:jc w:val="both"/>
        <w:rPr>
          <w:rFonts w:ascii="Arial" w:hAnsi="Arial" w:cs="Arial"/>
          <w:sz w:val="24"/>
          <w:szCs w:val="24"/>
        </w:rPr>
      </w:pPr>
      <w:r w:rsidRPr="005D788D">
        <w:rPr>
          <w:rFonts w:ascii="Arial" w:hAnsi="Arial" w:cs="Arial"/>
          <w:sz w:val="24"/>
          <w:szCs w:val="24"/>
        </w:rPr>
        <w:t>My work experience at The Best Western Burlington Hotel provided me with essential knowledge about sustainability practices in actual hospitality environments. My time in the Food and Beverage department allowed me to witness the hotel's positive sustainability practices</w:t>
      </w:r>
      <w:r w:rsidR="00386DA1">
        <w:rPr>
          <w:rFonts w:ascii="Arial" w:hAnsi="Arial" w:cs="Arial"/>
          <w:sz w:val="24"/>
          <w:szCs w:val="24"/>
        </w:rPr>
        <w:t>,</w:t>
      </w:r>
      <w:r w:rsidRPr="005D788D">
        <w:rPr>
          <w:rFonts w:ascii="Arial" w:hAnsi="Arial" w:cs="Arial"/>
          <w:sz w:val="24"/>
          <w:szCs w:val="24"/>
        </w:rPr>
        <w:t xml:space="preserve"> which included recycling programs and support for </w:t>
      </w:r>
      <w:r w:rsidRPr="005D788D">
        <w:rPr>
          <w:rFonts w:ascii="Arial" w:hAnsi="Arial" w:cs="Arial"/>
          <w:sz w:val="24"/>
          <w:szCs w:val="24"/>
        </w:rPr>
        <w:lastRenderedPageBreak/>
        <w:t>local suppliers and producers. The actions follow the Triple Bottom Line framework developed by Elkington (1997)</w:t>
      </w:r>
      <w:r w:rsidR="00386DA1">
        <w:rPr>
          <w:rFonts w:ascii="Arial" w:hAnsi="Arial" w:cs="Arial"/>
          <w:sz w:val="24"/>
          <w:szCs w:val="24"/>
        </w:rPr>
        <w:t>,</w:t>
      </w:r>
      <w:r w:rsidRPr="005D788D">
        <w:rPr>
          <w:rFonts w:ascii="Arial" w:hAnsi="Arial" w:cs="Arial"/>
          <w:sz w:val="24"/>
          <w:szCs w:val="24"/>
        </w:rPr>
        <w:t xml:space="preserve"> which unites environmental protection with community engagement and financial sustainability.</w:t>
      </w:r>
    </w:p>
    <w:p w14:paraId="366828A8" w14:textId="77777777" w:rsidR="00747124" w:rsidRDefault="005D788D" w:rsidP="00747124">
      <w:pPr>
        <w:spacing w:line="480" w:lineRule="auto"/>
        <w:ind w:firstLine="720"/>
        <w:jc w:val="both"/>
        <w:rPr>
          <w:rFonts w:ascii="Arial" w:hAnsi="Arial" w:cs="Arial"/>
          <w:sz w:val="24"/>
          <w:szCs w:val="24"/>
        </w:rPr>
      </w:pPr>
      <w:r w:rsidRPr="005D788D">
        <w:rPr>
          <w:rFonts w:ascii="Arial" w:hAnsi="Arial" w:cs="Arial"/>
          <w:sz w:val="24"/>
          <w:szCs w:val="24"/>
        </w:rPr>
        <w:t>The hotel faces two main sustainability challenges</w:t>
      </w:r>
      <w:r w:rsidR="00386DA1">
        <w:rPr>
          <w:rFonts w:ascii="Arial" w:hAnsi="Arial" w:cs="Arial"/>
          <w:sz w:val="24"/>
          <w:szCs w:val="24"/>
        </w:rPr>
        <w:t>,</w:t>
      </w:r>
      <w:r w:rsidRPr="005D788D">
        <w:rPr>
          <w:rFonts w:ascii="Arial" w:hAnsi="Arial" w:cs="Arial"/>
          <w:sz w:val="24"/>
          <w:szCs w:val="24"/>
        </w:rPr>
        <w:t xml:space="preserve"> which stem from food waste generation and energy consumption patterns. Small hotels face two main challenges because they have limited staff and insufficient time to manage their operations. Sustainability demands both management-level planning and employee-level awareness</w:t>
      </w:r>
      <w:r w:rsidR="00386DA1">
        <w:rPr>
          <w:rFonts w:ascii="Arial" w:hAnsi="Arial" w:cs="Arial"/>
          <w:sz w:val="24"/>
          <w:szCs w:val="24"/>
        </w:rPr>
        <w:t>,</w:t>
      </w:r>
      <w:r w:rsidRPr="005D788D">
        <w:rPr>
          <w:rFonts w:ascii="Arial" w:hAnsi="Arial" w:cs="Arial"/>
          <w:sz w:val="24"/>
          <w:szCs w:val="24"/>
        </w:rPr>
        <w:t xml:space="preserve"> according to my reflective assessment. The hotel can enhance its environmental sustainability by implementing two simple initiatives</w:t>
      </w:r>
      <w:r w:rsidR="00386DA1">
        <w:rPr>
          <w:rFonts w:ascii="Arial" w:hAnsi="Arial" w:cs="Arial"/>
          <w:sz w:val="24"/>
          <w:szCs w:val="24"/>
        </w:rPr>
        <w:t>,</w:t>
      </w:r>
      <w:r w:rsidRPr="005D788D">
        <w:rPr>
          <w:rFonts w:ascii="Arial" w:hAnsi="Arial" w:cs="Arial"/>
          <w:sz w:val="24"/>
          <w:szCs w:val="24"/>
        </w:rPr>
        <w:t xml:space="preserve"> which include tracking food waste and distributing safe leftovers to staff members and sharing sustainability tips throughout the </w:t>
      </w:r>
      <w:r w:rsidR="00386DA1">
        <w:rPr>
          <w:rFonts w:ascii="Arial" w:hAnsi="Arial" w:cs="Arial"/>
          <w:sz w:val="24"/>
          <w:szCs w:val="24"/>
        </w:rPr>
        <w:t>organisation</w:t>
      </w:r>
      <w:r w:rsidRPr="005D788D">
        <w:rPr>
          <w:rFonts w:ascii="Arial" w:hAnsi="Arial" w:cs="Arial"/>
          <w:sz w:val="24"/>
          <w:szCs w:val="24"/>
        </w:rPr>
        <w:t>.</w:t>
      </w:r>
    </w:p>
    <w:p w14:paraId="1D032D86" w14:textId="1EFFE5EA" w:rsidR="005D788D" w:rsidRPr="005D788D" w:rsidRDefault="005D788D" w:rsidP="00747124">
      <w:pPr>
        <w:spacing w:line="480" w:lineRule="auto"/>
        <w:ind w:firstLine="720"/>
        <w:jc w:val="both"/>
        <w:rPr>
          <w:rFonts w:ascii="Arial" w:hAnsi="Arial" w:cs="Arial"/>
          <w:sz w:val="24"/>
          <w:szCs w:val="24"/>
        </w:rPr>
      </w:pPr>
      <w:r w:rsidRPr="005D788D">
        <w:rPr>
          <w:rFonts w:ascii="Arial" w:hAnsi="Arial" w:cs="Arial"/>
          <w:sz w:val="24"/>
          <w:szCs w:val="24"/>
        </w:rPr>
        <w:t xml:space="preserve">The experience taught me </w:t>
      </w:r>
      <w:r w:rsidR="00747124">
        <w:rPr>
          <w:rFonts w:ascii="Arial" w:hAnsi="Arial" w:cs="Arial"/>
          <w:sz w:val="24"/>
          <w:szCs w:val="24"/>
        </w:rPr>
        <w:t xml:space="preserve">that </w:t>
      </w:r>
      <w:r w:rsidRPr="005D788D">
        <w:rPr>
          <w:rFonts w:ascii="Arial" w:hAnsi="Arial" w:cs="Arial"/>
          <w:sz w:val="24"/>
          <w:szCs w:val="24"/>
        </w:rPr>
        <w:t xml:space="preserve">sustainability in hospitality requires both </w:t>
      </w:r>
      <w:r w:rsidR="00747124">
        <w:rPr>
          <w:rFonts w:ascii="Arial" w:hAnsi="Arial" w:cs="Arial"/>
          <w:sz w:val="24"/>
          <w:szCs w:val="24"/>
        </w:rPr>
        <w:t>organisational</w:t>
      </w:r>
      <w:r w:rsidRPr="005D788D">
        <w:rPr>
          <w:rFonts w:ascii="Arial" w:hAnsi="Arial" w:cs="Arial"/>
          <w:sz w:val="24"/>
          <w:szCs w:val="24"/>
        </w:rPr>
        <w:t xml:space="preserve"> policies and staff </w:t>
      </w:r>
      <w:r w:rsidR="00747124">
        <w:rPr>
          <w:rFonts w:ascii="Arial" w:hAnsi="Arial" w:cs="Arial"/>
          <w:sz w:val="24"/>
          <w:szCs w:val="24"/>
        </w:rPr>
        <w:t>behaviour,</w:t>
      </w:r>
      <w:r w:rsidRPr="005D788D">
        <w:rPr>
          <w:rFonts w:ascii="Arial" w:hAnsi="Arial" w:cs="Arial"/>
          <w:sz w:val="24"/>
          <w:szCs w:val="24"/>
        </w:rPr>
        <w:t xml:space="preserve"> and environmental protection.</w:t>
      </w:r>
    </w:p>
    <w:p w14:paraId="1DF6426D" w14:textId="77777777" w:rsidR="005D788D" w:rsidRDefault="005D788D" w:rsidP="005D788D">
      <w:pPr>
        <w:spacing w:line="480" w:lineRule="auto"/>
        <w:jc w:val="both"/>
        <w:rPr>
          <w:rFonts w:ascii="Arial" w:hAnsi="Arial" w:cs="Arial"/>
          <w:sz w:val="24"/>
          <w:szCs w:val="24"/>
        </w:rPr>
      </w:pPr>
    </w:p>
    <w:p w14:paraId="6FFF9D76" w14:textId="77777777" w:rsidR="00B014C1" w:rsidRDefault="00B014C1" w:rsidP="00C53261">
      <w:pPr>
        <w:pStyle w:val="Heading1"/>
      </w:pPr>
      <w:bookmarkStart w:id="7" w:name="_Toc213087094"/>
      <w:r w:rsidRPr="00B014C1">
        <w:t>References</w:t>
      </w:r>
      <w:bookmarkEnd w:id="7"/>
    </w:p>
    <w:p w14:paraId="38FD58F6" w14:textId="77777777" w:rsidR="00B014C1" w:rsidRPr="00B014C1" w:rsidRDefault="00B014C1" w:rsidP="004F1A37">
      <w:pPr>
        <w:spacing w:line="480" w:lineRule="auto"/>
        <w:jc w:val="both"/>
        <w:rPr>
          <w:rFonts w:ascii="Arial" w:hAnsi="Arial" w:cs="Arial"/>
          <w:b/>
          <w:bCs/>
          <w:sz w:val="24"/>
          <w:szCs w:val="24"/>
        </w:rPr>
      </w:pPr>
    </w:p>
    <w:p w14:paraId="4B069AEA" w14:textId="731A4E98" w:rsidR="004F1A37" w:rsidRPr="008C703F" w:rsidRDefault="004F1A37" w:rsidP="000E4700">
      <w:pPr>
        <w:spacing w:line="480" w:lineRule="auto"/>
        <w:ind w:left="360" w:firstLine="360"/>
        <w:jc w:val="both"/>
        <w:rPr>
          <w:rFonts w:ascii="Arial" w:hAnsi="Arial" w:cs="Arial"/>
          <w:sz w:val="24"/>
          <w:szCs w:val="24"/>
        </w:rPr>
      </w:pPr>
      <w:r w:rsidRPr="008C703F">
        <w:rPr>
          <w:rFonts w:ascii="Arial" w:hAnsi="Arial" w:cs="Arial"/>
          <w:sz w:val="24"/>
          <w:szCs w:val="24"/>
        </w:rPr>
        <w:t xml:space="preserve">Burlington Hotel. (2025). Burlington Hotel Folkestone | BW Premier Collection by Best Western. [online] Available at: https://www.theburlingtonhotel.com/ (Accessed 03 </w:t>
      </w:r>
      <w:r w:rsidR="000E4700" w:rsidRPr="008C703F">
        <w:rPr>
          <w:rFonts w:ascii="Arial" w:hAnsi="Arial" w:cs="Arial"/>
          <w:sz w:val="24"/>
          <w:szCs w:val="24"/>
        </w:rPr>
        <w:t>Nov</w:t>
      </w:r>
      <w:r w:rsidRPr="008C703F">
        <w:rPr>
          <w:rFonts w:ascii="Arial" w:hAnsi="Arial" w:cs="Arial"/>
          <w:sz w:val="24"/>
          <w:szCs w:val="24"/>
        </w:rPr>
        <w:t>. 2025).</w:t>
      </w:r>
    </w:p>
    <w:p w14:paraId="36DC00BC" w14:textId="332CCBBD" w:rsidR="005F46CA" w:rsidRPr="008C703F" w:rsidRDefault="005F46CA" w:rsidP="000E4700">
      <w:pPr>
        <w:spacing w:line="480" w:lineRule="auto"/>
        <w:ind w:left="360" w:firstLine="360"/>
        <w:jc w:val="both"/>
        <w:rPr>
          <w:rFonts w:ascii="Arial" w:hAnsi="Arial" w:cs="Arial"/>
          <w:sz w:val="24"/>
          <w:szCs w:val="24"/>
        </w:rPr>
      </w:pPr>
      <w:r w:rsidRPr="008C703F">
        <w:rPr>
          <w:rFonts w:ascii="Arial" w:hAnsi="Arial" w:cs="Arial"/>
          <w:sz w:val="24"/>
          <w:szCs w:val="24"/>
        </w:rPr>
        <w:t>Cousins, J., and Weekes, S. (2020). </w:t>
      </w:r>
      <w:r w:rsidRPr="008C703F">
        <w:rPr>
          <w:rFonts w:ascii="Arial" w:hAnsi="Arial" w:cs="Arial"/>
          <w:i/>
          <w:iCs/>
          <w:sz w:val="24"/>
          <w:szCs w:val="24"/>
        </w:rPr>
        <w:t>Food and beverage service</w:t>
      </w:r>
      <w:r w:rsidRPr="008C703F">
        <w:rPr>
          <w:rFonts w:ascii="Arial" w:hAnsi="Arial" w:cs="Arial"/>
          <w:sz w:val="24"/>
          <w:szCs w:val="24"/>
        </w:rPr>
        <w:t>. Hachette UK.</w:t>
      </w:r>
    </w:p>
    <w:p w14:paraId="4C8DFF13" w14:textId="7DE3CA4C" w:rsidR="00B014C1" w:rsidRPr="008C703F" w:rsidRDefault="00A70CBA" w:rsidP="00271AD7">
      <w:pPr>
        <w:spacing w:line="480" w:lineRule="auto"/>
        <w:ind w:left="360" w:firstLine="360"/>
        <w:jc w:val="both"/>
        <w:rPr>
          <w:rFonts w:ascii="Arial" w:hAnsi="Arial" w:cs="Arial"/>
          <w:sz w:val="24"/>
          <w:szCs w:val="24"/>
        </w:rPr>
      </w:pPr>
      <w:r w:rsidRPr="008C703F">
        <w:rPr>
          <w:rFonts w:ascii="Arial" w:hAnsi="Arial" w:cs="Arial"/>
          <w:sz w:val="24"/>
          <w:szCs w:val="24"/>
        </w:rPr>
        <w:t>Elkington, J. and Rowlands, I.H. (1997). </w:t>
      </w:r>
      <w:r w:rsidRPr="008C703F">
        <w:rPr>
          <w:rFonts w:ascii="Arial" w:hAnsi="Arial" w:cs="Arial"/>
          <w:i/>
          <w:iCs/>
          <w:sz w:val="24"/>
          <w:szCs w:val="24"/>
        </w:rPr>
        <w:t>Cannibals with forks: the triple bottom line of 21st century business</w:t>
      </w:r>
      <w:r w:rsidRPr="008C703F">
        <w:rPr>
          <w:rFonts w:ascii="Arial" w:hAnsi="Arial" w:cs="Arial"/>
          <w:sz w:val="24"/>
          <w:szCs w:val="24"/>
        </w:rPr>
        <w:t xml:space="preserve">. [online] www.proquest.com. Available at: </w:t>
      </w:r>
      <w:hyperlink r:id="rId9" w:history="1">
        <w:r w:rsidRPr="008C703F">
          <w:rPr>
            <w:rStyle w:val="Hyperlink"/>
            <w:rFonts w:ascii="Arial" w:hAnsi="Arial" w:cs="Arial"/>
            <w:color w:val="auto"/>
            <w:sz w:val="24"/>
            <w:szCs w:val="24"/>
          </w:rPr>
          <w:t>https://www.proquest.com/openview/804cc9d98196ef6e26d88748e89f8db0/1?pq-origsite=gscholar&amp;cbl=35934</w:t>
        </w:r>
      </w:hyperlink>
      <w:r w:rsidRPr="008C703F">
        <w:rPr>
          <w:rFonts w:ascii="Arial" w:hAnsi="Arial" w:cs="Arial"/>
          <w:sz w:val="24"/>
          <w:szCs w:val="24"/>
        </w:rPr>
        <w:t>.</w:t>
      </w:r>
      <w:r w:rsidR="00ED4D0C" w:rsidRPr="008C703F">
        <w:rPr>
          <w:rFonts w:ascii="Arial" w:hAnsi="Arial" w:cs="Arial"/>
          <w:sz w:val="24"/>
          <w:szCs w:val="24"/>
        </w:rPr>
        <w:t xml:space="preserve"> </w:t>
      </w:r>
      <w:r w:rsidR="00371929" w:rsidRPr="008C703F">
        <w:rPr>
          <w:rFonts w:ascii="Arial" w:hAnsi="Arial" w:cs="Arial"/>
          <w:sz w:val="24"/>
          <w:szCs w:val="24"/>
        </w:rPr>
        <w:t>(Accessed 06 Nov. 2025).</w:t>
      </w:r>
    </w:p>
    <w:p w14:paraId="07B8DEFF" w14:textId="5E5786DD" w:rsidR="000305A4" w:rsidRPr="008C703F" w:rsidRDefault="000305A4" w:rsidP="00271AD7">
      <w:pPr>
        <w:spacing w:line="480" w:lineRule="auto"/>
        <w:ind w:left="360" w:firstLine="360"/>
        <w:jc w:val="both"/>
        <w:rPr>
          <w:rFonts w:ascii="Arial" w:hAnsi="Arial" w:cs="Arial"/>
          <w:sz w:val="24"/>
          <w:szCs w:val="24"/>
        </w:rPr>
      </w:pPr>
      <w:r w:rsidRPr="008C703F">
        <w:rPr>
          <w:rFonts w:ascii="Arial" w:hAnsi="Arial" w:cs="Arial"/>
          <w:sz w:val="24"/>
          <w:szCs w:val="24"/>
        </w:rPr>
        <w:t>Gupta, M.C. (1995). Environmental management and its impact on the operations function. </w:t>
      </w:r>
      <w:r w:rsidRPr="008C703F">
        <w:rPr>
          <w:rFonts w:ascii="Arial" w:hAnsi="Arial" w:cs="Arial"/>
          <w:i/>
          <w:iCs/>
          <w:sz w:val="24"/>
          <w:szCs w:val="24"/>
        </w:rPr>
        <w:t>International Journal of Operations &amp; Production Management</w:t>
      </w:r>
      <w:r w:rsidRPr="008C703F">
        <w:rPr>
          <w:rFonts w:ascii="Arial" w:hAnsi="Arial" w:cs="Arial"/>
          <w:sz w:val="24"/>
          <w:szCs w:val="24"/>
        </w:rPr>
        <w:t xml:space="preserve">, 15(8), pp.34–51. </w:t>
      </w:r>
      <w:proofErr w:type="spellStart"/>
      <w:proofErr w:type="gramStart"/>
      <w:r w:rsidRPr="008C703F">
        <w:rPr>
          <w:rFonts w:ascii="Arial" w:hAnsi="Arial" w:cs="Arial"/>
          <w:sz w:val="24"/>
          <w:szCs w:val="24"/>
        </w:rPr>
        <w:t>doi:https</w:t>
      </w:r>
      <w:proofErr w:type="spellEnd"/>
      <w:r w:rsidRPr="008C703F">
        <w:rPr>
          <w:rFonts w:ascii="Arial" w:hAnsi="Arial" w:cs="Arial"/>
          <w:sz w:val="24"/>
          <w:szCs w:val="24"/>
        </w:rPr>
        <w:t>://doi.org/10.1108/01443579510094071</w:t>
      </w:r>
      <w:proofErr w:type="gramEnd"/>
      <w:r w:rsidRPr="008C703F">
        <w:rPr>
          <w:rFonts w:ascii="Arial" w:hAnsi="Arial" w:cs="Arial"/>
          <w:sz w:val="24"/>
          <w:szCs w:val="24"/>
        </w:rPr>
        <w:t>. (Accessed 07 Nov. 2025).</w:t>
      </w:r>
    </w:p>
    <w:p w14:paraId="73351845" w14:textId="4CAC49BA" w:rsidR="009A09E7" w:rsidRPr="008C703F" w:rsidRDefault="009A09E7" w:rsidP="00271AD7">
      <w:pPr>
        <w:spacing w:line="480" w:lineRule="auto"/>
        <w:ind w:left="360" w:firstLine="360"/>
        <w:jc w:val="both"/>
        <w:rPr>
          <w:rFonts w:ascii="Arial" w:hAnsi="Arial" w:cs="Arial"/>
          <w:sz w:val="24"/>
          <w:szCs w:val="24"/>
        </w:rPr>
      </w:pPr>
      <w:r w:rsidRPr="008C703F">
        <w:rPr>
          <w:rFonts w:ascii="Arial" w:hAnsi="Arial" w:cs="Arial"/>
          <w:sz w:val="24"/>
          <w:szCs w:val="24"/>
        </w:rPr>
        <w:t>Herzberg, F. (1959). </w:t>
      </w:r>
      <w:r w:rsidRPr="008C703F">
        <w:rPr>
          <w:rFonts w:ascii="Arial" w:hAnsi="Arial" w:cs="Arial"/>
          <w:i/>
          <w:iCs/>
          <w:sz w:val="24"/>
          <w:szCs w:val="24"/>
        </w:rPr>
        <w:t>The Motivation to Work</w:t>
      </w:r>
      <w:r w:rsidRPr="008C703F">
        <w:rPr>
          <w:rFonts w:ascii="Arial" w:hAnsi="Arial" w:cs="Arial"/>
          <w:sz w:val="24"/>
          <w:szCs w:val="24"/>
        </w:rPr>
        <w:t>. 2nd ed. New York: John Wiley &amp; Sons.</w:t>
      </w:r>
    </w:p>
    <w:p w14:paraId="582B8A8C" w14:textId="555C019B" w:rsidR="00F04C03" w:rsidRPr="00B014C1" w:rsidRDefault="00F04C03" w:rsidP="00640D52">
      <w:pPr>
        <w:spacing w:line="480" w:lineRule="auto"/>
        <w:ind w:left="360" w:firstLine="360"/>
        <w:jc w:val="both"/>
        <w:rPr>
          <w:rFonts w:ascii="Arial" w:hAnsi="Arial" w:cs="Arial"/>
          <w:sz w:val="24"/>
          <w:szCs w:val="24"/>
        </w:rPr>
      </w:pPr>
      <w:r w:rsidRPr="008C703F">
        <w:rPr>
          <w:rFonts w:ascii="Arial" w:hAnsi="Arial" w:cs="Arial"/>
          <w:sz w:val="24"/>
          <w:szCs w:val="24"/>
        </w:rPr>
        <w:t>Jones, P., Hillier, D. and Comfort, D. (2016). Sustainability in the hospitality industry. </w:t>
      </w:r>
      <w:r w:rsidRPr="008C703F">
        <w:rPr>
          <w:rFonts w:ascii="Arial" w:hAnsi="Arial" w:cs="Arial"/>
          <w:i/>
          <w:iCs/>
          <w:sz w:val="24"/>
          <w:szCs w:val="24"/>
        </w:rPr>
        <w:t>International Journal of Contemporary Hospitality Management</w:t>
      </w:r>
      <w:r w:rsidRPr="008C703F">
        <w:rPr>
          <w:rFonts w:ascii="Arial" w:hAnsi="Arial" w:cs="Arial"/>
          <w:sz w:val="24"/>
          <w:szCs w:val="24"/>
        </w:rPr>
        <w:t xml:space="preserve">, 28(1), pp.36–67. </w:t>
      </w:r>
      <w:proofErr w:type="spellStart"/>
      <w:proofErr w:type="gramStart"/>
      <w:r w:rsidRPr="008C703F">
        <w:rPr>
          <w:rFonts w:ascii="Arial" w:hAnsi="Arial" w:cs="Arial"/>
          <w:sz w:val="24"/>
          <w:szCs w:val="24"/>
        </w:rPr>
        <w:t>doi:https</w:t>
      </w:r>
      <w:proofErr w:type="spellEnd"/>
      <w:r w:rsidRPr="008C703F">
        <w:rPr>
          <w:rFonts w:ascii="Arial" w:hAnsi="Arial" w:cs="Arial"/>
          <w:sz w:val="24"/>
          <w:szCs w:val="24"/>
        </w:rPr>
        <w:t>://doi.org/10.1108/ijchm-11-2014-0572</w:t>
      </w:r>
      <w:proofErr w:type="gramEnd"/>
      <w:r w:rsidRPr="008C703F">
        <w:rPr>
          <w:rFonts w:ascii="Arial" w:hAnsi="Arial" w:cs="Arial"/>
          <w:sz w:val="24"/>
          <w:szCs w:val="24"/>
        </w:rPr>
        <w:t xml:space="preserve">. </w:t>
      </w:r>
      <w:r w:rsidR="00640D52" w:rsidRPr="008C703F">
        <w:rPr>
          <w:rFonts w:ascii="Arial" w:hAnsi="Arial" w:cs="Arial"/>
          <w:sz w:val="24"/>
          <w:szCs w:val="24"/>
        </w:rPr>
        <w:t>(Accessed 06 Nov. 2025).</w:t>
      </w:r>
    </w:p>
    <w:p w14:paraId="0F51DBAF" w14:textId="29F0276F" w:rsidR="00163F7F" w:rsidRPr="00B014C1" w:rsidRDefault="00163F7F" w:rsidP="00163F7F">
      <w:pPr>
        <w:spacing w:line="480" w:lineRule="auto"/>
        <w:ind w:left="360" w:firstLine="360"/>
        <w:jc w:val="both"/>
        <w:rPr>
          <w:rFonts w:ascii="Arial" w:hAnsi="Arial" w:cs="Arial"/>
          <w:sz w:val="24"/>
          <w:szCs w:val="24"/>
        </w:rPr>
      </w:pPr>
      <w:r w:rsidRPr="008C703F">
        <w:rPr>
          <w:rFonts w:ascii="Arial" w:hAnsi="Arial" w:cs="Arial"/>
          <w:sz w:val="24"/>
          <w:szCs w:val="24"/>
        </w:rPr>
        <w:t>Nickson, D. (2013). </w:t>
      </w:r>
      <w:r w:rsidRPr="008C703F">
        <w:rPr>
          <w:rFonts w:ascii="Arial" w:hAnsi="Arial" w:cs="Arial"/>
          <w:i/>
          <w:iCs/>
          <w:sz w:val="24"/>
          <w:szCs w:val="24"/>
        </w:rPr>
        <w:t>Human Resource Management for Hospitality, Tourism and Events</w:t>
      </w:r>
      <w:r w:rsidRPr="008C703F">
        <w:rPr>
          <w:rFonts w:ascii="Arial" w:hAnsi="Arial" w:cs="Arial"/>
          <w:sz w:val="24"/>
          <w:szCs w:val="24"/>
        </w:rPr>
        <w:t xml:space="preserve">. [online] Routledge. </w:t>
      </w:r>
      <w:proofErr w:type="spellStart"/>
      <w:proofErr w:type="gramStart"/>
      <w:r w:rsidRPr="008C703F">
        <w:rPr>
          <w:rFonts w:ascii="Arial" w:hAnsi="Arial" w:cs="Arial"/>
          <w:sz w:val="24"/>
          <w:szCs w:val="24"/>
        </w:rPr>
        <w:t>doi:https</w:t>
      </w:r>
      <w:proofErr w:type="spellEnd"/>
      <w:r w:rsidRPr="008C703F">
        <w:rPr>
          <w:rFonts w:ascii="Arial" w:hAnsi="Arial" w:cs="Arial"/>
          <w:sz w:val="24"/>
          <w:szCs w:val="24"/>
        </w:rPr>
        <w:t>://doi.org/10.4324/9780080966496</w:t>
      </w:r>
      <w:proofErr w:type="gramEnd"/>
      <w:r w:rsidRPr="008C703F">
        <w:rPr>
          <w:rFonts w:ascii="Arial" w:hAnsi="Arial" w:cs="Arial"/>
          <w:sz w:val="24"/>
          <w:szCs w:val="24"/>
        </w:rPr>
        <w:t>. (Accessed 07 Nov. 2025).</w:t>
      </w:r>
    </w:p>
    <w:p w14:paraId="22D648B6" w14:textId="76ECEC3F" w:rsidR="00036387" w:rsidRPr="00B014C1" w:rsidRDefault="00036387" w:rsidP="00036387">
      <w:pPr>
        <w:spacing w:line="480" w:lineRule="auto"/>
        <w:ind w:left="360" w:firstLine="360"/>
        <w:jc w:val="both"/>
        <w:rPr>
          <w:rFonts w:ascii="Arial" w:hAnsi="Arial" w:cs="Arial"/>
          <w:sz w:val="24"/>
          <w:szCs w:val="24"/>
        </w:rPr>
      </w:pPr>
      <w:r w:rsidRPr="008C703F">
        <w:rPr>
          <w:rFonts w:ascii="Arial" w:hAnsi="Arial" w:cs="Arial"/>
          <w:sz w:val="24"/>
          <w:szCs w:val="24"/>
        </w:rPr>
        <w:t>Wood, R.C. (2013). Key Concepts in Hospitality Management. </w:t>
      </w:r>
      <w:r w:rsidRPr="008C703F">
        <w:rPr>
          <w:rFonts w:ascii="Arial" w:hAnsi="Arial" w:cs="Arial"/>
          <w:i/>
          <w:iCs/>
          <w:sz w:val="24"/>
          <w:szCs w:val="24"/>
        </w:rPr>
        <w:t>www.torrossa.com</w:t>
      </w:r>
      <w:r w:rsidRPr="008C703F">
        <w:rPr>
          <w:rFonts w:ascii="Arial" w:hAnsi="Arial" w:cs="Arial"/>
          <w:sz w:val="24"/>
          <w:szCs w:val="24"/>
        </w:rPr>
        <w:t xml:space="preserve">, [online] pp.1–200. Available at: </w:t>
      </w:r>
      <w:hyperlink r:id="rId10" w:history="1">
        <w:r w:rsidRPr="008C703F">
          <w:rPr>
            <w:rStyle w:val="Hyperlink"/>
            <w:rFonts w:ascii="Arial" w:hAnsi="Arial" w:cs="Arial"/>
            <w:color w:val="auto"/>
            <w:sz w:val="24"/>
            <w:szCs w:val="24"/>
          </w:rPr>
          <w:t>https://www.torrossa.com/en/resources/an/5019195</w:t>
        </w:r>
      </w:hyperlink>
      <w:r w:rsidRPr="008C703F">
        <w:rPr>
          <w:rFonts w:ascii="Arial" w:hAnsi="Arial" w:cs="Arial"/>
          <w:sz w:val="24"/>
          <w:szCs w:val="24"/>
        </w:rPr>
        <w:t>. (Accessed 06 Nov. 2025).</w:t>
      </w:r>
    </w:p>
    <w:p w14:paraId="2C55DE3E" w14:textId="77777777" w:rsidR="00B014C1" w:rsidRDefault="00B014C1" w:rsidP="005D788D">
      <w:pPr>
        <w:spacing w:line="480" w:lineRule="auto"/>
        <w:jc w:val="both"/>
        <w:rPr>
          <w:rFonts w:ascii="Arial" w:hAnsi="Arial" w:cs="Arial"/>
          <w:sz w:val="24"/>
          <w:szCs w:val="24"/>
        </w:rPr>
      </w:pPr>
    </w:p>
    <w:p w14:paraId="786D124F" w14:textId="77777777" w:rsidR="00C53261" w:rsidRDefault="00C53261" w:rsidP="005D788D">
      <w:pPr>
        <w:spacing w:line="480" w:lineRule="auto"/>
        <w:jc w:val="both"/>
        <w:rPr>
          <w:rFonts w:ascii="Arial" w:hAnsi="Arial" w:cs="Arial"/>
          <w:sz w:val="24"/>
          <w:szCs w:val="24"/>
        </w:rPr>
      </w:pPr>
    </w:p>
    <w:p w14:paraId="251CED49" w14:textId="77777777" w:rsidR="00C53261" w:rsidRDefault="00C53261" w:rsidP="005D788D">
      <w:pPr>
        <w:spacing w:line="480" w:lineRule="auto"/>
        <w:jc w:val="both"/>
        <w:rPr>
          <w:rFonts w:ascii="Arial" w:hAnsi="Arial" w:cs="Arial"/>
          <w:sz w:val="24"/>
          <w:szCs w:val="24"/>
        </w:rPr>
      </w:pPr>
    </w:p>
    <w:p w14:paraId="48735FBF" w14:textId="77777777" w:rsidR="00C53261" w:rsidRPr="008C703F" w:rsidRDefault="00C53261" w:rsidP="005D788D">
      <w:pPr>
        <w:spacing w:line="480" w:lineRule="auto"/>
        <w:jc w:val="both"/>
        <w:rPr>
          <w:rFonts w:ascii="Arial" w:hAnsi="Arial" w:cs="Arial"/>
          <w:sz w:val="24"/>
          <w:szCs w:val="24"/>
        </w:rPr>
      </w:pPr>
    </w:p>
    <w:p w14:paraId="5986C4BC" w14:textId="34F92CBA" w:rsidR="005D788D" w:rsidRPr="005D788D" w:rsidRDefault="005D788D" w:rsidP="008C703F">
      <w:pPr>
        <w:pStyle w:val="Heading1"/>
      </w:pPr>
      <w:bookmarkStart w:id="8" w:name="_Toc213087095"/>
      <w:r w:rsidRPr="008C703F">
        <w:lastRenderedPageBreak/>
        <w:t>Appendix</w:t>
      </w:r>
      <w:bookmarkEnd w:id="8"/>
      <w:r w:rsidRPr="008C703F">
        <w:t xml:space="preserve"> </w:t>
      </w:r>
    </w:p>
    <w:p w14:paraId="18C0AFE8" w14:textId="77777777" w:rsidR="008C703F" w:rsidRDefault="008C703F" w:rsidP="005D788D">
      <w:pPr>
        <w:spacing w:line="480" w:lineRule="auto"/>
        <w:jc w:val="both"/>
        <w:rPr>
          <w:rFonts w:ascii="Arial" w:hAnsi="Arial" w:cs="Arial"/>
          <w:sz w:val="24"/>
          <w:szCs w:val="24"/>
        </w:rPr>
      </w:pPr>
    </w:p>
    <w:p w14:paraId="6F3D917A" w14:textId="2624784D" w:rsidR="00C53261" w:rsidRDefault="00C53261" w:rsidP="005D788D">
      <w:pPr>
        <w:spacing w:line="480" w:lineRule="auto"/>
        <w:jc w:val="both"/>
        <w:rPr>
          <w:rFonts w:ascii="Arial" w:hAnsi="Arial" w:cs="Arial"/>
          <w:sz w:val="24"/>
          <w:szCs w:val="24"/>
        </w:rPr>
      </w:pPr>
      <w:r>
        <w:rPr>
          <w:rFonts w:ascii="Arial" w:hAnsi="Arial" w:cs="Arial"/>
          <w:sz w:val="24"/>
          <w:szCs w:val="24"/>
        </w:rPr>
        <w:t>Learning Objectives:</w:t>
      </w:r>
    </w:p>
    <w:p w14:paraId="292EEABA" w14:textId="77777777" w:rsidR="008C703F" w:rsidRPr="00C53261" w:rsidRDefault="005D788D" w:rsidP="00C53261">
      <w:pPr>
        <w:pStyle w:val="ListParagraph"/>
        <w:numPr>
          <w:ilvl w:val="0"/>
          <w:numId w:val="2"/>
        </w:numPr>
        <w:spacing w:line="480" w:lineRule="auto"/>
        <w:jc w:val="both"/>
        <w:rPr>
          <w:rFonts w:ascii="Arial" w:hAnsi="Arial" w:cs="Arial"/>
          <w:sz w:val="24"/>
          <w:szCs w:val="24"/>
        </w:rPr>
      </w:pPr>
      <w:r w:rsidRPr="00C53261">
        <w:rPr>
          <w:rFonts w:ascii="Arial" w:hAnsi="Arial" w:cs="Arial"/>
          <w:sz w:val="24"/>
          <w:szCs w:val="24"/>
        </w:rPr>
        <w:t xml:space="preserve">I established three essential learning targets when I started my Food and Beverage department work at the Burlington Hotel. The first learning objective focused on understanding how sustainability practices operate in regular hotel operations. The team demonstrated recycling </w:t>
      </w:r>
      <w:proofErr w:type="gramStart"/>
      <w:r w:rsidRPr="00C53261">
        <w:rPr>
          <w:rFonts w:ascii="Arial" w:hAnsi="Arial" w:cs="Arial"/>
          <w:sz w:val="24"/>
          <w:szCs w:val="24"/>
        </w:rPr>
        <w:t>practices</w:t>
      </w:r>
      <w:proofErr w:type="gramEnd"/>
      <w:r w:rsidRPr="00C53261">
        <w:rPr>
          <w:rFonts w:ascii="Arial" w:hAnsi="Arial" w:cs="Arial"/>
          <w:sz w:val="24"/>
          <w:szCs w:val="24"/>
        </w:rPr>
        <w:t xml:space="preserve"> and I learned about local suppliers and waste reduction methods</w:t>
      </w:r>
      <w:r w:rsidR="008C703F" w:rsidRPr="00C53261">
        <w:rPr>
          <w:rFonts w:ascii="Arial" w:hAnsi="Arial" w:cs="Arial"/>
          <w:sz w:val="24"/>
          <w:szCs w:val="24"/>
        </w:rPr>
        <w:t>,</w:t>
      </w:r>
      <w:r w:rsidRPr="00C53261">
        <w:rPr>
          <w:rFonts w:ascii="Arial" w:hAnsi="Arial" w:cs="Arial"/>
          <w:sz w:val="24"/>
          <w:szCs w:val="24"/>
        </w:rPr>
        <w:t xml:space="preserve"> which they implemented during their work. </w:t>
      </w:r>
    </w:p>
    <w:p w14:paraId="132EFA3C" w14:textId="77777777" w:rsidR="008C703F" w:rsidRPr="00C53261" w:rsidRDefault="005D788D" w:rsidP="00C53261">
      <w:pPr>
        <w:pStyle w:val="ListParagraph"/>
        <w:numPr>
          <w:ilvl w:val="0"/>
          <w:numId w:val="2"/>
        </w:numPr>
        <w:spacing w:line="480" w:lineRule="auto"/>
        <w:jc w:val="both"/>
        <w:rPr>
          <w:rFonts w:ascii="Arial" w:hAnsi="Arial" w:cs="Arial"/>
          <w:sz w:val="24"/>
          <w:szCs w:val="24"/>
        </w:rPr>
      </w:pPr>
      <w:r w:rsidRPr="00C53261">
        <w:rPr>
          <w:rFonts w:ascii="Arial" w:hAnsi="Arial" w:cs="Arial"/>
          <w:sz w:val="24"/>
          <w:szCs w:val="24"/>
        </w:rPr>
        <w:t xml:space="preserve">The second learning objective focused on developing my ability to work effectively with others in fast-paced restaurant settings. The experience taught me to deliver effective communication to both kitchen personnel and front-of-house staff members when the restaurant operated at its peak capacity. </w:t>
      </w:r>
    </w:p>
    <w:p w14:paraId="04DF8DAB" w14:textId="07EFBCE9" w:rsidR="005D788D" w:rsidRPr="00C53261" w:rsidRDefault="005D788D" w:rsidP="00C53261">
      <w:pPr>
        <w:pStyle w:val="ListParagraph"/>
        <w:numPr>
          <w:ilvl w:val="0"/>
          <w:numId w:val="2"/>
        </w:numPr>
        <w:spacing w:line="480" w:lineRule="auto"/>
        <w:jc w:val="both"/>
        <w:rPr>
          <w:rFonts w:ascii="Arial" w:hAnsi="Arial" w:cs="Arial"/>
          <w:sz w:val="24"/>
          <w:szCs w:val="24"/>
        </w:rPr>
      </w:pPr>
      <w:r w:rsidRPr="00C53261">
        <w:rPr>
          <w:rFonts w:ascii="Arial" w:hAnsi="Arial" w:cs="Arial"/>
          <w:sz w:val="24"/>
          <w:szCs w:val="24"/>
        </w:rPr>
        <w:t>The third objective focused on discovering operational methods which decrease food waste while creating sustainable service practices. The identification of food waste reduction methods for leftover food distribution required management approval for implementation. The placement experience provided me with enhanced skills and deeper knowledge about sustainable hotel management practices.</w:t>
      </w:r>
    </w:p>
    <w:p w14:paraId="3A2039D5" w14:textId="77777777" w:rsidR="005D788D" w:rsidRPr="005D788D" w:rsidRDefault="005D788D" w:rsidP="005D788D">
      <w:pPr>
        <w:spacing w:line="480" w:lineRule="auto"/>
        <w:jc w:val="both"/>
        <w:rPr>
          <w:rFonts w:ascii="Arial" w:hAnsi="Arial" w:cs="Arial"/>
          <w:sz w:val="24"/>
          <w:szCs w:val="24"/>
        </w:rPr>
      </w:pPr>
    </w:p>
    <w:p w14:paraId="146EFAFB" w14:textId="77777777" w:rsidR="005D788D" w:rsidRDefault="005D788D"/>
    <w:sectPr w:rsidR="005D788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03D69" w14:textId="77777777" w:rsidR="00277E83" w:rsidRDefault="00277E83" w:rsidP="00D94D96">
      <w:pPr>
        <w:spacing w:after="0" w:line="240" w:lineRule="auto"/>
      </w:pPr>
      <w:r>
        <w:separator/>
      </w:r>
    </w:p>
  </w:endnote>
  <w:endnote w:type="continuationSeparator" w:id="0">
    <w:p w14:paraId="43282636" w14:textId="77777777" w:rsidR="00277E83" w:rsidRDefault="00277E83" w:rsidP="00D94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845161"/>
      <w:docPartObj>
        <w:docPartGallery w:val="Page Numbers (Bottom of Page)"/>
        <w:docPartUnique/>
      </w:docPartObj>
    </w:sdtPr>
    <w:sdtContent>
      <w:p w14:paraId="48D5C738" w14:textId="58C081FA" w:rsidR="00D94D96" w:rsidRDefault="00D94D96">
        <w:pPr>
          <w:pStyle w:val="Footer"/>
          <w:jc w:val="right"/>
        </w:pPr>
        <w:r>
          <w:fldChar w:fldCharType="begin"/>
        </w:r>
        <w:r>
          <w:instrText>PAGE   \* MERGEFORMAT</w:instrText>
        </w:r>
        <w:r>
          <w:fldChar w:fldCharType="separate"/>
        </w:r>
        <w:r>
          <w:t>2</w:t>
        </w:r>
        <w:r>
          <w:fldChar w:fldCharType="end"/>
        </w:r>
      </w:p>
    </w:sdtContent>
  </w:sdt>
  <w:p w14:paraId="0810A28F" w14:textId="77777777" w:rsidR="00D94D96" w:rsidRDefault="00D94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D4400" w14:textId="77777777" w:rsidR="00277E83" w:rsidRDefault="00277E83" w:rsidP="00D94D96">
      <w:pPr>
        <w:spacing w:after="0" w:line="240" w:lineRule="auto"/>
      </w:pPr>
      <w:r>
        <w:separator/>
      </w:r>
    </w:p>
  </w:footnote>
  <w:footnote w:type="continuationSeparator" w:id="0">
    <w:p w14:paraId="23013FAD" w14:textId="77777777" w:rsidR="00277E83" w:rsidRDefault="00277E83" w:rsidP="00D94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052424"/>
    <w:multiLevelType w:val="multilevel"/>
    <w:tmpl w:val="86EEC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B9512C"/>
    <w:multiLevelType w:val="hybridMultilevel"/>
    <w:tmpl w:val="B59237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46553981">
    <w:abstractNumId w:val="0"/>
  </w:num>
  <w:num w:numId="2" w16cid:durableId="160514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DE6"/>
    <w:rsid w:val="000305A4"/>
    <w:rsid w:val="00036387"/>
    <w:rsid w:val="000939E6"/>
    <w:rsid w:val="0009591B"/>
    <w:rsid w:val="000C0527"/>
    <w:rsid w:val="000E4700"/>
    <w:rsid w:val="00163F7F"/>
    <w:rsid w:val="00175FAC"/>
    <w:rsid w:val="0025585B"/>
    <w:rsid w:val="00266DAC"/>
    <w:rsid w:val="00271AD7"/>
    <w:rsid w:val="00277E83"/>
    <w:rsid w:val="002B3A86"/>
    <w:rsid w:val="00352B44"/>
    <w:rsid w:val="00371929"/>
    <w:rsid w:val="00386DA1"/>
    <w:rsid w:val="00390B4F"/>
    <w:rsid w:val="004072D9"/>
    <w:rsid w:val="004702A9"/>
    <w:rsid w:val="004F1A37"/>
    <w:rsid w:val="00576E2F"/>
    <w:rsid w:val="005D788D"/>
    <w:rsid w:val="005F46CA"/>
    <w:rsid w:val="00617AE2"/>
    <w:rsid w:val="00640D52"/>
    <w:rsid w:val="00747124"/>
    <w:rsid w:val="007D67C5"/>
    <w:rsid w:val="007F1528"/>
    <w:rsid w:val="00805DD2"/>
    <w:rsid w:val="00835214"/>
    <w:rsid w:val="008C703F"/>
    <w:rsid w:val="009A09E7"/>
    <w:rsid w:val="009A7794"/>
    <w:rsid w:val="00A70CBA"/>
    <w:rsid w:val="00AD2A66"/>
    <w:rsid w:val="00B014C1"/>
    <w:rsid w:val="00B64640"/>
    <w:rsid w:val="00B8643C"/>
    <w:rsid w:val="00C53261"/>
    <w:rsid w:val="00C77DE6"/>
    <w:rsid w:val="00CE2940"/>
    <w:rsid w:val="00D650DF"/>
    <w:rsid w:val="00D94D96"/>
    <w:rsid w:val="00DF3300"/>
    <w:rsid w:val="00E44E07"/>
    <w:rsid w:val="00E92C2F"/>
    <w:rsid w:val="00EC3E50"/>
    <w:rsid w:val="00ED4D0C"/>
    <w:rsid w:val="00ED7546"/>
    <w:rsid w:val="00F04C03"/>
    <w:rsid w:val="00FA0987"/>
    <w:rsid w:val="00FC4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C534B7"/>
  <w15:chartTrackingRefBased/>
  <w15:docId w15:val="{4CB440A8-8FE0-4F39-AE31-6D19F9726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D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7D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D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D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D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D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D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D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D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D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7D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D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D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D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D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D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D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DE6"/>
    <w:rPr>
      <w:rFonts w:eastAsiaTheme="majorEastAsia" w:cstheme="majorBidi"/>
      <w:color w:val="272727" w:themeColor="text1" w:themeTint="D8"/>
    </w:rPr>
  </w:style>
  <w:style w:type="paragraph" w:styleId="Title">
    <w:name w:val="Title"/>
    <w:basedOn w:val="Normal"/>
    <w:next w:val="Normal"/>
    <w:link w:val="TitleChar"/>
    <w:uiPriority w:val="10"/>
    <w:qFormat/>
    <w:rsid w:val="00C77D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D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D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D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DE6"/>
    <w:pPr>
      <w:spacing w:before="160"/>
      <w:jc w:val="center"/>
    </w:pPr>
    <w:rPr>
      <w:i/>
      <w:iCs/>
      <w:color w:val="404040" w:themeColor="text1" w:themeTint="BF"/>
    </w:rPr>
  </w:style>
  <w:style w:type="character" w:customStyle="1" w:styleId="QuoteChar">
    <w:name w:val="Quote Char"/>
    <w:basedOn w:val="DefaultParagraphFont"/>
    <w:link w:val="Quote"/>
    <w:uiPriority w:val="29"/>
    <w:rsid w:val="00C77DE6"/>
    <w:rPr>
      <w:i/>
      <w:iCs/>
      <w:color w:val="404040" w:themeColor="text1" w:themeTint="BF"/>
    </w:rPr>
  </w:style>
  <w:style w:type="paragraph" w:styleId="ListParagraph">
    <w:name w:val="List Paragraph"/>
    <w:basedOn w:val="Normal"/>
    <w:uiPriority w:val="34"/>
    <w:qFormat/>
    <w:rsid w:val="00C77DE6"/>
    <w:pPr>
      <w:ind w:left="720"/>
      <w:contextualSpacing/>
    </w:pPr>
  </w:style>
  <w:style w:type="character" w:styleId="IntenseEmphasis">
    <w:name w:val="Intense Emphasis"/>
    <w:basedOn w:val="DefaultParagraphFont"/>
    <w:uiPriority w:val="21"/>
    <w:qFormat/>
    <w:rsid w:val="00C77DE6"/>
    <w:rPr>
      <w:i/>
      <w:iCs/>
      <w:color w:val="0F4761" w:themeColor="accent1" w:themeShade="BF"/>
    </w:rPr>
  </w:style>
  <w:style w:type="paragraph" w:styleId="IntenseQuote">
    <w:name w:val="Intense Quote"/>
    <w:basedOn w:val="Normal"/>
    <w:next w:val="Normal"/>
    <w:link w:val="IntenseQuoteChar"/>
    <w:uiPriority w:val="30"/>
    <w:qFormat/>
    <w:rsid w:val="00C77D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DE6"/>
    <w:rPr>
      <w:i/>
      <w:iCs/>
      <w:color w:val="0F4761" w:themeColor="accent1" w:themeShade="BF"/>
    </w:rPr>
  </w:style>
  <w:style w:type="character" w:styleId="IntenseReference">
    <w:name w:val="Intense Reference"/>
    <w:basedOn w:val="DefaultParagraphFont"/>
    <w:uiPriority w:val="32"/>
    <w:qFormat/>
    <w:rsid w:val="00C77DE6"/>
    <w:rPr>
      <w:b/>
      <w:bCs/>
      <w:smallCaps/>
      <w:color w:val="0F4761" w:themeColor="accent1" w:themeShade="BF"/>
      <w:spacing w:val="5"/>
    </w:rPr>
  </w:style>
  <w:style w:type="paragraph" w:customStyle="1" w:styleId="Normal1">
    <w:name w:val="Normal1"/>
    <w:rsid w:val="00AD2A66"/>
    <w:pPr>
      <w:spacing w:after="0" w:line="360" w:lineRule="auto"/>
      <w:jc w:val="both"/>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A70CBA"/>
    <w:rPr>
      <w:color w:val="467886" w:themeColor="hyperlink"/>
      <w:u w:val="single"/>
    </w:rPr>
  </w:style>
  <w:style w:type="character" w:styleId="UnresolvedMention">
    <w:name w:val="Unresolved Mention"/>
    <w:basedOn w:val="DefaultParagraphFont"/>
    <w:uiPriority w:val="99"/>
    <w:semiHidden/>
    <w:unhideWhenUsed/>
    <w:rsid w:val="00A70CBA"/>
    <w:rPr>
      <w:color w:val="605E5C"/>
      <w:shd w:val="clear" w:color="auto" w:fill="E1DFDD"/>
    </w:rPr>
  </w:style>
  <w:style w:type="paragraph" w:styleId="Header">
    <w:name w:val="header"/>
    <w:basedOn w:val="Normal"/>
    <w:link w:val="HeaderChar"/>
    <w:uiPriority w:val="99"/>
    <w:unhideWhenUsed/>
    <w:rsid w:val="00D94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D96"/>
  </w:style>
  <w:style w:type="paragraph" w:styleId="Footer">
    <w:name w:val="footer"/>
    <w:basedOn w:val="Normal"/>
    <w:link w:val="FooterChar"/>
    <w:uiPriority w:val="99"/>
    <w:unhideWhenUsed/>
    <w:rsid w:val="00D94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D96"/>
  </w:style>
  <w:style w:type="paragraph" w:styleId="TOCHeading">
    <w:name w:val="TOC Heading"/>
    <w:basedOn w:val="Heading1"/>
    <w:next w:val="Normal"/>
    <w:uiPriority w:val="39"/>
    <w:unhideWhenUsed/>
    <w:qFormat/>
    <w:rsid w:val="00C5326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53261"/>
    <w:pPr>
      <w:spacing w:after="100"/>
    </w:pPr>
  </w:style>
  <w:style w:type="paragraph" w:styleId="TOC2">
    <w:name w:val="toc 2"/>
    <w:basedOn w:val="Normal"/>
    <w:next w:val="Normal"/>
    <w:autoRedefine/>
    <w:uiPriority w:val="39"/>
    <w:unhideWhenUsed/>
    <w:rsid w:val="00C532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orrossa.com/en/resources/an/5019195" TargetMode="External"/><Relationship Id="rId4" Type="http://schemas.openxmlformats.org/officeDocument/2006/relationships/settings" Target="settings.xml"/><Relationship Id="rId9" Type="http://schemas.openxmlformats.org/officeDocument/2006/relationships/hyperlink" Target="https://www.proquest.com/openview/804cc9d98196ef6e26d88748e89f8db0/1?pq-origsite=gscholar&amp;cbl=359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01F42B-774F-41CD-B8AA-76B7FD088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10</Pages>
  <Words>1629</Words>
  <Characters>10290</Characters>
  <Application>Microsoft Office Word</Application>
  <DocSecurity>0</DocSecurity>
  <Lines>231</Lines>
  <Paragraphs>61</Paragraphs>
  <ScaleCrop>false</ScaleCrop>
  <Company/>
  <LinksUpToDate>false</LinksUpToDate>
  <CharactersWithSpaces>11871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48</cp:revision>
  <dcterms:created xsi:type="dcterms:W3CDTF">2025-11-03T17:14:00Z</dcterms:created>
  <dcterms:modified xsi:type="dcterms:W3CDTF">2025-11-06T13:45:00Z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da0fc1e1-bb45-48a8-a6ee-6c53d543c31f</vt:lpwstr>
  </property>
</Properties>
</file>