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66FA6C8" w:rsidP="266FA6C8" w:rsidRDefault="266FA6C8" w14:paraId="2E57236C" w14:textId="21FCCDA5">
      <w:pPr>
        <w:pStyle w:val="Normal"/>
        <w:rPr>
          <w:rFonts w:ascii="Bookman Old Style" w:hAnsi="Bookman Old Style" w:eastAsia="Bookman Old Style" w:cs="Bookman Old Style"/>
          <w:sz w:val="36"/>
          <w:szCs w:val="36"/>
          <w:u w:val="single"/>
        </w:rPr>
      </w:pPr>
      <w:r w:rsidRPr="266FA6C8" w:rsidR="266FA6C8">
        <w:rPr>
          <w:rFonts w:ascii="Bookman Old Style" w:hAnsi="Bookman Old Style" w:eastAsia="Bookman Old Style" w:cs="Bookman Old Style"/>
          <w:sz w:val="36"/>
          <w:szCs w:val="36"/>
          <w:u w:val="single"/>
        </w:rPr>
        <w:t xml:space="preserve">Monitoring </w:t>
      </w:r>
      <w:proofErr w:type="gramStart"/>
      <w:r w:rsidRPr="266FA6C8" w:rsidR="266FA6C8">
        <w:rPr>
          <w:rFonts w:ascii="Bookman Old Style" w:hAnsi="Bookman Old Style" w:eastAsia="Bookman Old Style" w:cs="Bookman Old Style"/>
          <w:sz w:val="36"/>
          <w:szCs w:val="36"/>
          <w:u w:val="single"/>
        </w:rPr>
        <w:t>And</w:t>
      </w:r>
      <w:proofErr w:type="gramEnd"/>
      <w:r w:rsidRPr="266FA6C8" w:rsidR="266FA6C8">
        <w:rPr>
          <w:rFonts w:ascii="Bookman Old Style" w:hAnsi="Bookman Old Style" w:eastAsia="Bookman Old Style" w:cs="Bookman Old Style"/>
          <w:sz w:val="36"/>
          <w:szCs w:val="36"/>
          <w:u w:val="single"/>
        </w:rPr>
        <w:t xml:space="preserve"> Evaluating</w:t>
      </w:r>
      <w:r w:rsidRPr="266FA6C8" w:rsidR="266FA6C8">
        <w:rPr>
          <w:rFonts w:ascii="Bookman Old Style" w:hAnsi="Bookman Old Style" w:eastAsia="Bookman Old Style" w:cs="Bookman Old Style"/>
          <w:sz w:val="36"/>
          <w:szCs w:val="36"/>
        </w:rPr>
        <w:t xml:space="preserve"> </w:t>
      </w:r>
    </w:p>
    <w:p w:rsidR="266FA6C8" w:rsidP="266FA6C8" w:rsidRDefault="266FA6C8" w14:paraId="550F971D" w14:textId="17E95BCA">
      <w:pPr>
        <w:pStyle w:val="Normal"/>
        <w:rPr>
          <w:rFonts w:ascii="Bookman Old Style" w:hAnsi="Bookman Old Style" w:eastAsia="Bookman Old Style" w:cs="Bookman Old Style"/>
          <w:sz w:val="36"/>
          <w:szCs w:val="36"/>
        </w:rPr>
      </w:pPr>
    </w:p>
    <w:p w:rsidR="266FA6C8" w:rsidP="266FA6C8" w:rsidRDefault="266FA6C8" w14:paraId="6193C0B0" w14:textId="074C1F68">
      <w:pPr>
        <w:pStyle w:val="Normal"/>
        <w:rPr>
          <w:rFonts w:ascii="Source Sans Pro" w:hAnsi="Source Sans Pro" w:eastAsia="Source Sans Pro" w:cs="Source Sans Pro"/>
          <w:b w:val="0"/>
          <w:bCs w:val="0"/>
          <w:i w:val="0"/>
          <w:iCs w:val="0"/>
          <w:noProof w:val="0"/>
          <w:color w:val="333333"/>
          <w:sz w:val="36"/>
          <w:szCs w:val="36"/>
          <w:lang w:val="en-GB"/>
        </w:rPr>
      </w:pPr>
      <w:r w:rsidRPr="266FA6C8" w:rsidR="266FA6C8">
        <w:rPr>
          <w:rFonts w:ascii="Bookman Old Style" w:hAnsi="Bookman Old Style" w:eastAsia="Bookman Old Style" w:cs="Bookman Old Style"/>
          <w:sz w:val="36"/>
          <w:szCs w:val="36"/>
        </w:rPr>
        <w:t xml:space="preserve"> Following on from the interviews that have taken place over the past few weeks, we have gone through all the applicant</w:t>
      </w:r>
      <w:r w:rsidRPr="266FA6C8" w:rsidR="266FA6C8">
        <w:rPr>
          <w:rFonts w:ascii="Bookman Old Style" w:hAnsi="Bookman Old Style" w:eastAsia="Bookman Old Style" w:cs="Bookman Old Style"/>
          <w:sz w:val="36"/>
          <w:szCs w:val="36"/>
        </w:rPr>
        <w:t>'</w:t>
      </w:r>
      <w:r w:rsidRPr="266FA6C8" w:rsidR="266FA6C8">
        <w:rPr>
          <w:rFonts w:ascii="Bookman Old Style" w:hAnsi="Bookman Old Style" w:eastAsia="Bookman Old Style" w:cs="Bookman Old Style"/>
          <w:sz w:val="36"/>
          <w:szCs w:val="36"/>
        </w:rPr>
        <w:t>s files and are glad to announce we have a successful candidate in mind for this job role. The start date is decided with the HR team which normally 2 weeks after the last stage of interviews. For this specific role there is a 6-month probation period, we will be monito</w:t>
      </w:r>
      <w:r w:rsidRPr="266FA6C8" w:rsidR="266FA6C8">
        <w:rPr>
          <w:rFonts w:ascii="Bookman Old Style" w:hAnsi="Bookman Old Style" w:eastAsia="Bookman Old Style" w:cs="Bookman Old Style"/>
          <w:sz w:val="36"/>
          <w:szCs w:val="36"/>
        </w:rPr>
        <w:t>r</w:t>
      </w:r>
      <w:r w:rsidRPr="266FA6C8" w:rsidR="266FA6C8">
        <w:rPr>
          <w:rFonts w:ascii="Bookman Old Style" w:hAnsi="Bookman Old Style" w:eastAsia="Bookman Old Style" w:cs="Bookman Old Style"/>
          <w:sz w:val="36"/>
          <w:szCs w:val="36"/>
        </w:rPr>
        <w:t xml:space="preserve">ing the manager by doing PDR forms every month and holding meeting every week to check on the progress of the manager. These will continue but may not be so regular. We will be giving feedback for all the unsuccessful candidates who took their time for apply for the role and turn up to interviews at such short notice. The cost of this application process is very well thought about and we ensure we are targeting the right candidates. We believe advertising on our website is most effective for us as a company and the person applying. We will also keep their file on our system for 12 months for any role that may come up and we think may suit them.  The runner up who we selected for the role will be offered a temporary position within the company if they decided to take the opportunity. Although it`s the law Here at Tesco we take equality and diversity very seriously. We give everybody the same treatment and acknowledgment when applying and taking part in the interview process.  Everybody who applied for this role has had a different age, ethnic and gender. </w:t>
      </w:r>
      <w:r w:rsidRPr="266FA6C8" w:rsidR="266FA6C8">
        <w:rPr>
          <w:rFonts w:ascii="Bookman Old Style" w:hAnsi="Bookman Old Style" w:eastAsia="Bookman Old Style" w:cs="Bookman Old Style"/>
          <w:sz w:val="36"/>
          <w:szCs w:val="36"/>
        </w:rPr>
        <w:t xml:space="preserve">There </w:t>
      </w:r>
      <w:proofErr w:type="gramStart"/>
      <w:r w:rsidRPr="266FA6C8" w:rsidR="266FA6C8">
        <w:rPr>
          <w:rFonts w:ascii="Bookman Old Style" w:hAnsi="Bookman Old Style" w:eastAsia="Bookman Old Style" w:cs="Bookman Old Style"/>
          <w:sz w:val="36"/>
          <w:szCs w:val="36"/>
        </w:rPr>
        <w:t>is</w:t>
      </w:r>
      <w:proofErr w:type="gramEnd"/>
      <w:r w:rsidRPr="266FA6C8" w:rsidR="266FA6C8">
        <w:rPr>
          <w:rFonts w:ascii="Bookman Old Style" w:hAnsi="Bookman Old Style" w:eastAsia="Bookman Old Style" w:cs="Bookman Old Style"/>
          <w:sz w:val="36"/>
          <w:szCs w:val="36"/>
        </w:rPr>
        <w:t xml:space="preserve"> all types of discrimination that we do not tolerate. </w:t>
      </w:r>
      <w:r w:rsidRPr="266FA6C8" w:rsidR="266FA6C8">
        <w:rPr>
          <w:rFonts w:ascii="Bookman Old Style" w:hAnsi="Bookman Old Style" w:eastAsia="Bookman Old Style" w:cs="Bookman Old Style"/>
          <w:sz w:val="36"/>
          <w:szCs w:val="36"/>
        </w:rPr>
        <w:t xml:space="preserve">There is no discrimination at all through the company but especially none when choosing the best candidate for a role. </w:t>
      </w:r>
      <w:r w:rsidRPr="266FA6C8" w:rsidR="266FA6C8">
        <w:rPr>
          <w:rFonts w:ascii="Bookman Old Style" w:hAnsi="Bookman Old Style" w:eastAsia="Bookman Old Style" w:cs="Bookman Old Style"/>
          <w:b w:val="0"/>
          <w:bCs w:val="0"/>
          <w:i w:val="0"/>
          <w:iCs w:val="0"/>
          <w:noProof w:val="0"/>
          <w:color w:val="000000" w:themeColor="text1" w:themeTint="FF" w:themeShade="FF"/>
          <w:sz w:val="36"/>
          <w:szCs w:val="36"/>
          <w:lang w:val="en-GB"/>
        </w:rPr>
        <w:t>Hiring people from all kinds of backgrounds widens the range of thinking that takes place in our company, this also matter on the people we do hire and the customers we are attracting Using monitoring and e</w:t>
      </w:r>
      <w:r w:rsidRPr="266FA6C8" w:rsidR="266FA6C8">
        <w:rPr>
          <w:rFonts w:ascii="Bookman Old Style" w:hAnsi="Bookman Old Style" w:eastAsia="Bookman Old Style" w:cs="Bookman Old Style"/>
          <w:b w:val="0"/>
          <w:bCs w:val="0"/>
          <w:i w:val="0"/>
          <w:iCs w:val="0"/>
          <w:noProof w:val="0"/>
          <w:color w:val="000000" w:themeColor="text1" w:themeTint="FF" w:themeShade="FF"/>
          <w:sz w:val="36"/>
          <w:szCs w:val="36"/>
          <w:lang w:val="en-GB"/>
        </w:rPr>
        <w:t>valu</w:t>
      </w:r>
      <w:r w:rsidRPr="266FA6C8" w:rsidR="266FA6C8">
        <w:rPr>
          <w:rFonts w:ascii="Bookman Old Style" w:hAnsi="Bookman Old Style" w:eastAsia="Bookman Old Style" w:cs="Bookman Old Style"/>
          <w:b w:val="0"/>
          <w:bCs w:val="0"/>
          <w:i w:val="0"/>
          <w:iCs w:val="0"/>
          <w:noProof w:val="0"/>
          <w:color w:val="000000" w:themeColor="text1" w:themeTint="FF" w:themeShade="FF"/>
          <w:sz w:val="36"/>
          <w:szCs w:val="36"/>
          <w:lang w:val="en-GB"/>
        </w:rPr>
        <w:t xml:space="preserve">ating forms are used to achieve the </w:t>
      </w:r>
      <w:r w:rsidRPr="266FA6C8" w:rsidR="266FA6C8">
        <w:rPr>
          <w:rFonts w:ascii="Bookman Old Style" w:hAnsi="Bookman Old Style" w:eastAsia="Bookman Old Style" w:cs="Bookman Old Style"/>
          <w:b w:val="0"/>
          <w:bCs w:val="0"/>
          <w:i w:val="0"/>
          <w:iCs w:val="0"/>
          <w:noProof w:val="0"/>
          <w:color w:val="000000" w:themeColor="text1" w:themeTint="FF" w:themeShade="FF"/>
          <w:sz w:val="36"/>
          <w:szCs w:val="36"/>
          <w:lang w:val="en-GB"/>
        </w:rPr>
        <w:t>best perfor</w:t>
      </w:r>
      <w:r w:rsidRPr="266FA6C8" w:rsidR="266FA6C8">
        <w:rPr>
          <w:rFonts w:ascii="Bookman Old Style" w:hAnsi="Bookman Old Style" w:eastAsia="Bookman Old Style" w:cs="Bookman Old Style"/>
          <w:b w:val="0"/>
          <w:bCs w:val="0"/>
          <w:i w:val="0"/>
          <w:iCs w:val="0"/>
          <w:noProof w:val="0"/>
          <w:color w:val="000000" w:themeColor="text1" w:themeTint="FF" w:themeShade="FF"/>
          <w:sz w:val="36"/>
          <w:szCs w:val="36"/>
          <w:lang w:val="en-GB"/>
        </w:rPr>
        <w:t>m</w:t>
      </w:r>
      <w:r w:rsidRPr="266FA6C8" w:rsidR="266FA6C8">
        <w:rPr>
          <w:rFonts w:ascii="Bookman Old Style" w:hAnsi="Bookman Old Style" w:eastAsia="Bookman Old Style" w:cs="Bookman Old Style"/>
          <w:b w:val="0"/>
          <w:bCs w:val="0"/>
          <w:i w:val="0"/>
          <w:iCs w:val="0"/>
          <w:noProof w:val="0"/>
          <w:color w:val="000000" w:themeColor="text1" w:themeTint="FF" w:themeShade="FF"/>
          <w:sz w:val="36"/>
          <w:szCs w:val="36"/>
          <w:lang w:val="en-GB"/>
        </w:rPr>
        <w:t>ance and have the best results.</w:t>
      </w:r>
      <w:r w:rsidRPr="266FA6C8" w:rsidR="266FA6C8">
        <w:rPr>
          <w:rFonts w:ascii="Bookman Old Style" w:hAnsi="Bookman Old Style" w:eastAsia="Bookman Old Style" w:cs="Bookman Old Style"/>
          <w:b w:val="0"/>
          <w:bCs w:val="0"/>
          <w:i w:val="0"/>
          <w:iCs w:val="0"/>
          <w:noProof w:val="0"/>
          <w:color w:val="000000" w:themeColor="text1" w:themeTint="FF" w:themeShade="FF"/>
          <w:sz w:val="36"/>
          <w:szCs w:val="36"/>
          <w:lang w:val="en-GB"/>
        </w:rPr>
        <w:t xml:space="preserve"> For all the people that applied for this role we have taken time to make sure we have learnt a lesson from </w:t>
      </w:r>
      <w:proofErr w:type="gramStart"/>
      <w:r w:rsidRPr="266FA6C8" w:rsidR="266FA6C8">
        <w:rPr>
          <w:rFonts w:ascii="Bookman Old Style" w:hAnsi="Bookman Old Style" w:eastAsia="Bookman Old Style" w:cs="Bookman Old Style"/>
          <w:b w:val="0"/>
          <w:bCs w:val="0"/>
          <w:i w:val="0"/>
          <w:iCs w:val="0"/>
          <w:noProof w:val="0"/>
          <w:color w:val="000000" w:themeColor="text1" w:themeTint="FF" w:themeShade="FF"/>
          <w:sz w:val="36"/>
          <w:szCs w:val="36"/>
          <w:lang w:val="en-GB"/>
        </w:rPr>
        <w:t>them</w:t>
      </w:r>
      <w:proofErr w:type="gramEnd"/>
      <w:r w:rsidRPr="266FA6C8" w:rsidR="266FA6C8">
        <w:rPr>
          <w:rFonts w:ascii="Bookman Old Style" w:hAnsi="Bookman Old Style" w:eastAsia="Bookman Old Style" w:cs="Bookman Old Style"/>
          <w:b w:val="0"/>
          <w:bCs w:val="0"/>
          <w:i w:val="0"/>
          <w:iCs w:val="0"/>
          <w:noProof w:val="0"/>
          <w:color w:val="000000" w:themeColor="text1" w:themeTint="FF" w:themeShade="FF"/>
          <w:sz w:val="36"/>
          <w:szCs w:val="36"/>
          <w:lang w:val="en-GB"/>
        </w:rPr>
        <w:t xml:space="preserve"> and they have learnt from the different stages of our interview process.</w:t>
      </w:r>
      <w:r w:rsidRPr="266FA6C8" w:rsidR="266FA6C8">
        <w:rPr>
          <w:rFonts w:ascii="Bookman Old Style" w:hAnsi="Bookman Old Style" w:eastAsia="Bookman Old Style" w:cs="Bookman Old Style"/>
          <w:b w:val="0"/>
          <w:bCs w:val="0"/>
          <w:i w:val="0"/>
          <w:iCs w:val="0"/>
          <w:noProof w:val="0"/>
          <w:color w:val="333333"/>
          <w:sz w:val="36"/>
          <w:szCs w:val="36"/>
          <w:lang w:val="en-GB"/>
        </w:rPr>
        <w:t xml:space="preserve"> Bullying, harassment or victimization are also considered as equality and diversity issues which while monitoring the manager we will be making sure nothing of this is going on.  We also must make sure the manager is reaching the right targets and setting the correct policies, procedures and processes that don't discriminate towards staff or </w:t>
      </w:r>
      <w:r w:rsidRPr="266FA6C8" w:rsidR="266FA6C8">
        <w:rPr>
          <w:rFonts w:ascii="Bookman Old Style" w:hAnsi="Bookman Old Style" w:eastAsia="Bookman Old Style" w:cs="Bookman Old Style"/>
          <w:b w:val="0"/>
          <w:bCs w:val="0"/>
          <w:i w:val="0"/>
          <w:iCs w:val="0"/>
          <w:noProof w:val="0"/>
          <w:color w:val="333333"/>
          <w:sz w:val="36"/>
          <w:szCs w:val="36"/>
          <w:lang w:val="en-GB"/>
        </w:rPr>
        <w:t>employees</w:t>
      </w:r>
      <w:r w:rsidRPr="266FA6C8" w:rsidR="266FA6C8">
        <w:rPr>
          <w:rFonts w:ascii="Bookman Old Style" w:hAnsi="Bookman Old Style" w:eastAsia="Bookman Old Style" w:cs="Bookman Old Style"/>
          <w:b w:val="0"/>
          <w:bCs w:val="0"/>
          <w:i w:val="0"/>
          <w:iCs w:val="0"/>
          <w:noProof w:val="0"/>
          <w:color w:val="333333"/>
          <w:sz w:val="36"/>
          <w:szCs w:val="36"/>
          <w:lang w:val="en-GB"/>
        </w:rPr>
        <w:t>.</w:t>
      </w:r>
    </w:p>
    <w:p w:rsidR="1E4F1140" w:rsidP="266FA6C8" w:rsidRDefault="1E4F1140" w14:paraId="16D5C7E7" w14:textId="4E0D5834">
      <w:pPr>
        <w:pStyle w:val="Normal"/>
        <w:rPr>
          <w:rFonts w:ascii="Bookman Old Style" w:hAnsi="Bookman Old Style" w:eastAsia="Bookman Old Style" w:cs="Bookman Old Style"/>
          <w:b w:val="0"/>
          <w:bCs w:val="0"/>
          <w:i w:val="0"/>
          <w:iCs w:val="0"/>
          <w:noProof w:val="0"/>
          <w:color w:val="000000" w:themeColor="text1" w:themeTint="FF" w:themeShade="FF"/>
          <w:sz w:val="48"/>
          <w:szCs w:val="48"/>
          <w:lang w:val="en-GB"/>
        </w:rPr>
      </w:pPr>
    </w:p>
    <w:p w:rsidR="1FAE3BFD" w:rsidP="266FA6C8" w:rsidRDefault="1FAE3BFD" w14:paraId="173746F5" w14:textId="204CC8E2">
      <w:pPr>
        <w:pStyle w:val="Normal"/>
        <w:rPr>
          <w:rFonts w:ascii="Bookman Old Style" w:hAnsi="Bookman Old Style" w:eastAsia="Bookman Old Style" w:cs="Bookman Old Style"/>
          <w:sz w:val="52"/>
          <w:szCs w:val="52"/>
        </w:rPr>
      </w:pPr>
    </w:p>
    <w:p w:rsidR="1FAE3BFD" w:rsidP="266FA6C8" w:rsidRDefault="1FAE3BFD" w14:paraId="6A040BA1" w14:textId="0FABD88F">
      <w:pPr>
        <w:pStyle w:val="Normal"/>
        <w:rPr>
          <w:rFonts w:ascii="Bookman Old Style" w:hAnsi="Bookman Old Style" w:eastAsia="Bookman Old Style" w:cs="Bookman Old Style"/>
          <w:sz w:val="52"/>
          <w:szCs w:val="52"/>
        </w:rPr>
      </w:pPr>
    </w:p>
    <w:p w:rsidR="1FAE3BFD" w:rsidP="1FAE3BFD" w:rsidRDefault="1FAE3BFD" w14:paraId="7403B8E8" w14:textId="4F2F32BA">
      <w:pPr>
        <w:pStyle w:val="Normal"/>
        <w:rPr>
          <w:rFonts w:ascii="Bookman Old Style" w:hAnsi="Bookman Old Style" w:eastAsia="Bookman Old Style" w:cs="Bookman Old Style"/>
          <w:sz w:val="36"/>
          <w:szCs w:val="36"/>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94B4F17"/>
  <w15:docId w15:val="{c1b7cde5-7963-4a51-b392-41f517fe0b23}"/>
  <w:rsids>
    <w:rsidRoot w:val="094B4F17"/>
    <w:rsid w:val="094B4F17"/>
    <w:rsid w:val="177EC4A9"/>
    <w:rsid w:val="1E4F1140"/>
    <w:rsid w:val="1FAE3BFD"/>
    <w:rsid w:val="202260D8"/>
    <w:rsid w:val="266FA6C8"/>
    <w:rsid w:val="745B1D3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Jade Armytage (1904918)</dc:creator>
  <keywords/>
  <dc:description/>
  <lastModifiedBy>Jade Armytage (1904918)</lastModifiedBy>
  <revision>7</revision>
  <dcterms:created xsi:type="dcterms:W3CDTF">2019-12-03T20:20:32.8941178Z</dcterms:created>
  <dcterms:modified xsi:type="dcterms:W3CDTF">2019-12-06T11:07:21.2351768Z</dcterms:modified>
</coreProperties>
</file>