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E8B6A" w14:textId="0D4EAFE9" w:rsidR="00EA1174" w:rsidRPr="00BD063F" w:rsidRDefault="00EA1174" w:rsidP="00BD063F">
      <w:pPr>
        <w:spacing w:line="480" w:lineRule="auto"/>
        <w:jc w:val="center"/>
        <w:rPr>
          <w:rFonts w:ascii="Arial" w:hAnsi="Arial" w:cs="Arial"/>
          <w:b/>
          <w:bCs/>
          <w:sz w:val="24"/>
          <w:szCs w:val="24"/>
        </w:rPr>
      </w:pPr>
      <w:r w:rsidRPr="00BD063F">
        <w:rPr>
          <w:rFonts w:ascii="Arial" w:hAnsi="Arial" w:cs="Arial"/>
          <w:b/>
          <w:bCs/>
          <w:sz w:val="24"/>
          <w:szCs w:val="24"/>
          <w:u w:val="single"/>
        </w:rPr>
        <w:t>Student Name</w:t>
      </w:r>
      <w:r w:rsidRPr="00BD063F">
        <w:rPr>
          <w:rFonts w:ascii="Arial" w:hAnsi="Arial" w:cs="Arial"/>
          <w:b/>
          <w:bCs/>
          <w:sz w:val="24"/>
          <w:szCs w:val="24"/>
        </w:rPr>
        <w:t>: Georgia Jones</w:t>
      </w:r>
    </w:p>
    <w:p w14:paraId="30A4923C" w14:textId="5FE60CA1" w:rsidR="00C03329" w:rsidRPr="00BD063F" w:rsidRDefault="00EA1174" w:rsidP="00BD063F">
      <w:pPr>
        <w:spacing w:line="480" w:lineRule="auto"/>
        <w:jc w:val="center"/>
        <w:rPr>
          <w:rFonts w:ascii="Arial" w:hAnsi="Arial" w:cs="Arial"/>
          <w:b/>
          <w:bCs/>
          <w:sz w:val="24"/>
          <w:szCs w:val="24"/>
        </w:rPr>
      </w:pPr>
      <w:r w:rsidRPr="00BD063F">
        <w:rPr>
          <w:rFonts w:ascii="Arial" w:hAnsi="Arial" w:cs="Arial"/>
          <w:b/>
          <w:bCs/>
          <w:sz w:val="24"/>
          <w:szCs w:val="24"/>
          <w:u w:val="single"/>
        </w:rPr>
        <w:t>Student Number</w:t>
      </w:r>
      <w:r w:rsidRPr="00BD063F">
        <w:rPr>
          <w:rFonts w:ascii="Arial" w:hAnsi="Arial" w:cs="Arial"/>
          <w:b/>
          <w:bCs/>
          <w:sz w:val="24"/>
          <w:szCs w:val="24"/>
        </w:rPr>
        <w:t>: 2131883</w:t>
      </w:r>
    </w:p>
    <w:p w14:paraId="68AF8D5D" w14:textId="77777777" w:rsidR="00EA1174" w:rsidRPr="00BD063F" w:rsidRDefault="00EA1174" w:rsidP="00BD063F">
      <w:pPr>
        <w:spacing w:line="480" w:lineRule="auto"/>
        <w:rPr>
          <w:rFonts w:ascii="Arial" w:hAnsi="Arial" w:cs="Arial"/>
          <w:b/>
          <w:bCs/>
          <w:sz w:val="24"/>
          <w:szCs w:val="24"/>
        </w:rPr>
      </w:pPr>
      <w:r w:rsidRPr="00BD063F">
        <w:rPr>
          <w:rFonts w:ascii="Arial" w:hAnsi="Arial" w:cs="Arial"/>
          <w:b/>
          <w:bCs/>
          <w:sz w:val="24"/>
          <w:szCs w:val="24"/>
        </w:rPr>
        <w:t>Essay two:</w:t>
      </w:r>
    </w:p>
    <w:p w14:paraId="784190AD" w14:textId="79A4296C" w:rsidR="00540128" w:rsidRPr="00BD063F" w:rsidRDefault="001C3978" w:rsidP="00BD063F">
      <w:pPr>
        <w:spacing w:line="480" w:lineRule="auto"/>
        <w:rPr>
          <w:rFonts w:ascii="Arial" w:hAnsi="Arial" w:cs="Arial"/>
          <w:sz w:val="24"/>
          <w:szCs w:val="24"/>
        </w:rPr>
      </w:pPr>
      <w:r w:rsidRPr="00BD063F">
        <w:rPr>
          <w:rFonts w:ascii="Arial" w:hAnsi="Arial" w:cs="Arial"/>
          <w:sz w:val="24"/>
          <w:szCs w:val="24"/>
        </w:rPr>
        <w:t xml:space="preserve">This essay will define a major and critical incident and </w:t>
      </w:r>
      <w:r w:rsidR="00AD7811" w:rsidRPr="00BD063F">
        <w:rPr>
          <w:rFonts w:ascii="Arial" w:hAnsi="Arial" w:cs="Arial"/>
          <w:sz w:val="24"/>
          <w:szCs w:val="24"/>
        </w:rPr>
        <w:t>critically evaluate</w:t>
      </w:r>
      <w:r w:rsidR="00540128" w:rsidRPr="00BD063F">
        <w:rPr>
          <w:rFonts w:ascii="Arial" w:hAnsi="Arial" w:cs="Arial"/>
          <w:sz w:val="24"/>
          <w:szCs w:val="24"/>
        </w:rPr>
        <w:t xml:space="preserve"> the Police role and response in dealing with </w:t>
      </w:r>
      <w:r w:rsidR="00AD7811" w:rsidRPr="00BD063F">
        <w:rPr>
          <w:rFonts w:ascii="Arial" w:hAnsi="Arial" w:cs="Arial"/>
          <w:sz w:val="24"/>
          <w:szCs w:val="24"/>
        </w:rPr>
        <w:t>such</w:t>
      </w:r>
      <w:r w:rsidR="00540128" w:rsidRPr="00BD063F">
        <w:rPr>
          <w:rFonts w:ascii="Arial" w:hAnsi="Arial" w:cs="Arial"/>
          <w:sz w:val="24"/>
          <w:szCs w:val="24"/>
        </w:rPr>
        <w:t xml:space="preserve"> incidents.</w:t>
      </w:r>
    </w:p>
    <w:p w14:paraId="684C9D7D" w14:textId="00F1A1FC" w:rsidR="0096538D" w:rsidRPr="00BD063F" w:rsidRDefault="002436BC" w:rsidP="00BD063F">
      <w:pPr>
        <w:spacing w:line="480" w:lineRule="auto"/>
        <w:rPr>
          <w:rFonts w:ascii="Arial" w:hAnsi="Arial" w:cs="Arial"/>
          <w:sz w:val="24"/>
          <w:szCs w:val="24"/>
        </w:rPr>
      </w:pPr>
      <w:r w:rsidRPr="00BD063F">
        <w:rPr>
          <w:rFonts w:ascii="Arial" w:hAnsi="Arial" w:cs="Arial"/>
          <w:sz w:val="24"/>
          <w:szCs w:val="24"/>
        </w:rPr>
        <w:t>College of Policing (2018</w:t>
      </w:r>
      <w:r w:rsidR="00BB5D10">
        <w:rPr>
          <w:rFonts w:ascii="Arial" w:hAnsi="Arial" w:cs="Arial"/>
          <w:sz w:val="24"/>
          <w:szCs w:val="24"/>
        </w:rPr>
        <w:t>, a</w:t>
      </w:r>
      <w:r w:rsidRPr="00BD063F">
        <w:rPr>
          <w:rFonts w:ascii="Arial" w:hAnsi="Arial" w:cs="Arial"/>
          <w:sz w:val="24"/>
          <w:szCs w:val="24"/>
        </w:rPr>
        <w:t xml:space="preserve">) defines a major incident as </w:t>
      </w:r>
      <w:r w:rsidR="00F84853" w:rsidRPr="00BD063F">
        <w:rPr>
          <w:rFonts w:ascii="Arial" w:hAnsi="Arial" w:cs="Arial"/>
          <w:sz w:val="24"/>
          <w:szCs w:val="24"/>
        </w:rPr>
        <w:t>an</w:t>
      </w:r>
      <w:r w:rsidR="007E0859" w:rsidRPr="00BD063F">
        <w:rPr>
          <w:rFonts w:ascii="Arial" w:hAnsi="Arial" w:cs="Arial"/>
          <w:sz w:val="24"/>
          <w:szCs w:val="24"/>
        </w:rPr>
        <w:t xml:space="preserve"> </w:t>
      </w:r>
      <w:r w:rsidR="00F84853" w:rsidRPr="00BD063F">
        <w:rPr>
          <w:rFonts w:ascii="Arial" w:hAnsi="Arial" w:cs="Arial"/>
          <w:sz w:val="24"/>
          <w:szCs w:val="24"/>
        </w:rPr>
        <w:t>“</w:t>
      </w:r>
      <w:r w:rsidR="007E0859" w:rsidRPr="00BD063F">
        <w:rPr>
          <w:rFonts w:ascii="Arial" w:hAnsi="Arial" w:cs="Arial"/>
          <w:sz w:val="24"/>
          <w:szCs w:val="24"/>
        </w:rPr>
        <w:t>event or situation requiring a response under one or more of the emergency services’ major incident plans</w:t>
      </w:r>
      <w:r w:rsidR="00F84853" w:rsidRPr="00BD063F">
        <w:rPr>
          <w:rFonts w:ascii="Arial" w:hAnsi="Arial" w:cs="Arial"/>
          <w:sz w:val="24"/>
          <w:szCs w:val="24"/>
        </w:rPr>
        <w:t>”.</w:t>
      </w:r>
      <w:r w:rsidR="007E0859" w:rsidRPr="00BD063F">
        <w:rPr>
          <w:rFonts w:ascii="Arial" w:hAnsi="Arial" w:cs="Arial"/>
          <w:sz w:val="24"/>
          <w:szCs w:val="24"/>
        </w:rPr>
        <w:t xml:space="preserve"> </w:t>
      </w:r>
      <w:r w:rsidR="00C018A7" w:rsidRPr="00BD063F">
        <w:rPr>
          <w:rFonts w:ascii="Arial" w:hAnsi="Arial" w:cs="Arial"/>
          <w:sz w:val="24"/>
          <w:szCs w:val="24"/>
        </w:rPr>
        <w:t xml:space="preserve">This implies that each emergency </w:t>
      </w:r>
      <w:r w:rsidR="005F2EE0" w:rsidRPr="00BD063F">
        <w:rPr>
          <w:rFonts w:ascii="Arial" w:hAnsi="Arial" w:cs="Arial"/>
          <w:sz w:val="24"/>
          <w:szCs w:val="24"/>
        </w:rPr>
        <w:t xml:space="preserve">service </w:t>
      </w:r>
      <w:r w:rsidR="00C018A7" w:rsidRPr="00BD063F">
        <w:rPr>
          <w:rFonts w:ascii="Arial" w:hAnsi="Arial" w:cs="Arial"/>
          <w:sz w:val="24"/>
          <w:szCs w:val="24"/>
        </w:rPr>
        <w:t>may have their own</w:t>
      </w:r>
      <w:r w:rsidR="00901313" w:rsidRPr="00BD063F">
        <w:rPr>
          <w:rFonts w:ascii="Arial" w:hAnsi="Arial" w:cs="Arial"/>
          <w:sz w:val="24"/>
          <w:szCs w:val="24"/>
        </w:rPr>
        <w:t xml:space="preserve"> incident plan which outlines their roles and priorities for dealing with major incidents. </w:t>
      </w:r>
      <w:r w:rsidR="00BB3491" w:rsidRPr="00BD063F">
        <w:rPr>
          <w:rFonts w:ascii="Arial" w:hAnsi="Arial" w:cs="Arial"/>
          <w:sz w:val="24"/>
          <w:szCs w:val="24"/>
        </w:rPr>
        <w:t>College of Policing (2018</w:t>
      </w:r>
      <w:r w:rsidR="00BB5D10">
        <w:rPr>
          <w:rFonts w:ascii="Arial" w:hAnsi="Arial" w:cs="Arial"/>
          <w:sz w:val="24"/>
          <w:szCs w:val="24"/>
        </w:rPr>
        <w:t>, a</w:t>
      </w:r>
      <w:r w:rsidR="00BB3491" w:rsidRPr="00BD063F">
        <w:rPr>
          <w:rFonts w:ascii="Arial" w:hAnsi="Arial" w:cs="Arial"/>
          <w:sz w:val="24"/>
          <w:szCs w:val="24"/>
        </w:rPr>
        <w:t xml:space="preserve">) also defines a critical incident as </w:t>
      </w:r>
      <w:r w:rsidR="003107B5" w:rsidRPr="00BD063F">
        <w:rPr>
          <w:rFonts w:ascii="Arial" w:hAnsi="Arial" w:cs="Arial"/>
          <w:sz w:val="24"/>
          <w:szCs w:val="24"/>
        </w:rPr>
        <w:t xml:space="preserve">“any incident where the effectiveness of the police response is likely to have a significant impact on the confidence of the victim, their family and/or the community.” </w:t>
      </w:r>
      <w:r w:rsidR="0000707F" w:rsidRPr="00BD063F">
        <w:rPr>
          <w:rFonts w:ascii="Arial" w:hAnsi="Arial" w:cs="Arial"/>
          <w:sz w:val="24"/>
          <w:szCs w:val="24"/>
        </w:rPr>
        <w:t xml:space="preserve">This suggests that the Police </w:t>
      </w:r>
      <w:r w:rsidR="00DD0EF8" w:rsidRPr="00BD063F">
        <w:rPr>
          <w:rFonts w:ascii="Arial" w:hAnsi="Arial" w:cs="Arial"/>
          <w:sz w:val="24"/>
          <w:szCs w:val="24"/>
        </w:rPr>
        <w:t xml:space="preserve">response </w:t>
      </w:r>
      <w:r w:rsidR="00736BF6" w:rsidRPr="00BD063F">
        <w:rPr>
          <w:rFonts w:ascii="Arial" w:hAnsi="Arial" w:cs="Arial"/>
          <w:sz w:val="24"/>
          <w:szCs w:val="24"/>
        </w:rPr>
        <w:t>is heavily scrutinise</w:t>
      </w:r>
      <w:r w:rsidR="00FA207F" w:rsidRPr="00BD063F">
        <w:rPr>
          <w:rFonts w:ascii="Arial" w:hAnsi="Arial" w:cs="Arial"/>
          <w:sz w:val="24"/>
          <w:szCs w:val="24"/>
        </w:rPr>
        <w:t xml:space="preserve">d and </w:t>
      </w:r>
      <w:r w:rsidR="00EF59A4" w:rsidRPr="00BD063F">
        <w:rPr>
          <w:rFonts w:ascii="Arial" w:hAnsi="Arial" w:cs="Arial"/>
          <w:sz w:val="24"/>
          <w:szCs w:val="24"/>
        </w:rPr>
        <w:t>their decision making in such incidents</w:t>
      </w:r>
      <w:r w:rsidR="007B009E" w:rsidRPr="00BD063F">
        <w:rPr>
          <w:rFonts w:ascii="Arial" w:hAnsi="Arial" w:cs="Arial"/>
          <w:sz w:val="24"/>
          <w:szCs w:val="24"/>
        </w:rPr>
        <w:t xml:space="preserve"> </w:t>
      </w:r>
      <w:r w:rsidR="0078161A" w:rsidRPr="00BD063F">
        <w:rPr>
          <w:rFonts w:ascii="Arial" w:hAnsi="Arial" w:cs="Arial"/>
          <w:sz w:val="24"/>
          <w:szCs w:val="24"/>
        </w:rPr>
        <w:t xml:space="preserve">can have </w:t>
      </w:r>
      <w:r w:rsidR="00983128" w:rsidRPr="00BD063F">
        <w:rPr>
          <w:rFonts w:ascii="Arial" w:hAnsi="Arial" w:cs="Arial"/>
          <w:sz w:val="24"/>
          <w:szCs w:val="24"/>
        </w:rPr>
        <w:t>a serious</w:t>
      </w:r>
      <w:r w:rsidR="0078161A" w:rsidRPr="00BD063F">
        <w:rPr>
          <w:rFonts w:ascii="Arial" w:hAnsi="Arial" w:cs="Arial"/>
          <w:sz w:val="24"/>
          <w:szCs w:val="24"/>
        </w:rPr>
        <w:t xml:space="preserve"> impac</w:t>
      </w:r>
      <w:r w:rsidR="00BF11F2" w:rsidRPr="00BD063F">
        <w:rPr>
          <w:rFonts w:ascii="Arial" w:hAnsi="Arial" w:cs="Arial"/>
          <w:sz w:val="24"/>
          <w:szCs w:val="24"/>
        </w:rPr>
        <w:t>t</w:t>
      </w:r>
      <w:r w:rsidR="0078161A" w:rsidRPr="00BD063F">
        <w:rPr>
          <w:rFonts w:ascii="Arial" w:hAnsi="Arial" w:cs="Arial"/>
          <w:sz w:val="24"/>
          <w:szCs w:val="24"/>
        </w:rPr>
        <w:t xml:space="preserve">. </w:t>
      </w:r>
      <w:r w:rsidR="0043524E" w:rsidRPr="00BD063F">
        <w:rPr>
          <w:rFonts w:ascii="Arial" w:hAnsi="Arial" w:cs="Arial"/>
          <w:sz w:val="24"/>
          <w:szCs w:val="24"/>
        </w:rPr>
        <w:t xml:space="preserve">Some may argue that the main difference between a major incident and a critical incident is that the Police are solely responsible for </w:t>
      </w:r>
      <w:r w:rsidR="00FF66D5" w:rsidRPr="00BD063F">
        <w:rPr>
          <w:rFonts w:ascii="Arial" w:hAnsi="Arial" w:cs="Arial"/>
          <w:sz w:val="24"/>
          <w:szCs w:val="24"/>
        </w:rPr>
        <w:t>public confidence</w:t>
      </w:r>
      <w:r w:rsidR="00F54B53" w:rsidRPr="00BD063F">
        <w:rPr>
          <w:rFonts w:ascii="Arial" w:hAnsi="Arial" w:cs="Arial"/>
          <w:sz w:val="24"/>
          <w:szCs w:val="24"/>
        </w:rPr>
        <w:t xml:space="preserve">. </w:t>
      </w:r>
      <w:r w:rsidR="00794F27" w:rsidRPr="00BD063F">
        <w:rPr>
          <w:rFonts w:ascii="Arial" w:hAnsi="Arial" w:cs="Arial"/>
          <w:sz w:val="24"/>
          <w:szCs w:val="24"/>
        </w:rPr>
        <w:t xml:space="preserve">Roycroft and Roach (2019) supports this and states that </w:t>
      </w:r>
      <w:r w:rsidR="00ED3C10" w:rsidRPr="00BD063F">
        <w:rPr>
          <w:rFonts w:ascii="Arial" w:hAnsi="Arial" w:cs="Arial"/>
          <w:sz w:val="24"/>
          <w:szCs w:val="24"/>
        </w:rPr>
        <w:t xml:space="preserve">the Police </w:t>
      </w:r>
      <w:r w:rsidR="00FD39CE" w:rsidRPr="00BD063F">
        <w:rPr>
          <w:rFonts w:ascii="Arial" w:hAnsi="Arial" w:cs="Arial"/>
          <w:sz w:val="24"/>
          <w:szCs w:val="24"/>
        </w:rPr>
        <w:t>differ</w:t>
      </w:r>
      <w:r w:rsidR="00ED3C10" w:rsidRPr="00BD063F">
        <w:rPr>
          <w:rFonts w:ascii="Arial" w:hAnsi="Arial" w:cs="Arial"/>
          <w:sz w:val="24"/>
          <w:szCs w:val="24"/>
        </w:rPr>
        <w:t xml:space="preserve"> to other emergency services because </w:t>
      </w:r>
      <w:r w:rsidR="00A76E0F" w:rsidRPr="00BD063F">
        <w:rPr>
          <w:rFonts w:ascii="Arial" w:hAnsi="Arial" w:cs="Arial"/>
          <w:sz w:val="24"/>
          <w:szCs w:val="24"/>
        </w:rPr>
        <w:t>they</w:t>
      </w:r>
      <w:r w:rsidR="00FC11A4" w:rsidRPr="00BD063F">
        <w:rPr>
          <w:rFonts w:ascii="Arial" w:hAnsi="Arial" w:cs="Arial"/>
          <w:sz w:val="24"/>
          <w:szCs w:val="24"/>
        </w:rPr>
        <w:t xml:space="preserve"> </w:t>
      </w:r>
      <w:r w:rsidR="00A76E0F" w:rsidRPr="00BD063F">
        <w:rPr>
          <w:rFonts w:ascii="Arial" w:hAnsi="Arial" w:cs="Arial"/>
          <w:sz w:val="24"/>
          <w:szCs w:val="24"/>
        </w:rPr>
        <w:t xml:space="preserve">make </w:t>
      </w:r>
      <w:r w:rsidR="008D1589" w:rsidRPr="00BD063F">
        <w:rPr>
          <w:rFonts w:ascii="Arial" w:hAnsi="Arial" w:cs="Arial"/>
          <w:sz w:val="24"/>
          <w:szCs w:val="24"/>
        </w:rPr>
        <w:t xml:space="preserve">swift decisions </w:t>
      </w:r>
      <w:r w:rsidR="00E84B21" w:rsidRPr="00BD063F">
        <w:rPr>
          <w:rFonts w:ascii="Arial" w:hAnsi="Arial" w:cs="Arial"/>
          <w:sz w:val="24"/>
          <w:szCs w:val="24"/>
        </w:rPr>
        <w:t>with little planning</w:t>
      </w:r>
      <w:r w:rsidR="00831D78" w:rsidRPr="00BD063F">
        <w:rPr>
          <w:rFonts w:ascii="Arial" w:hAnsi="Arial" w:cs="Arial"/>
          <w:sz w:val="24"/>
          <w:szCs w:val="24"/>
        </w:rPr>
        <w:t xml:space="preserve"> and the pressure can result in wrong decisions being made.</w:t>
      </w:r>
      <w:r w:rsidR="00E84B21" w:rsidRPr="00BD063F">
        <w:rPr>
          <w:rFonts w:ascii="Arial" w:hAnsi="Arial" w:cs="Arial"/>
          <w:sz w:val="24"/>
          <w:szCs w:val="24"/>
        </w:rPr>
        <w:t xml:space="preserve"> </w:t>
      </w:r>
      <w:r w:rsidR="000F5C3A" w:rsidRPr="00BD063F">
        <w:rPr>
          <w:rFonts w:ascii="Arial" w:hAnsi="Arial" w:cs="Arial"/>
          <w:sz w:val="24"/>
          <w:szCs w:val="24"/>
        </w:rPr>
        <w:t>The Hillsborough Disaster</w:t>
      </w:r>
      <w:r w:rsidR="00CF04E5" w:rsidRPr="00BD063F">
        <w:rPr>
          <w:rFonts w:ascii="Arial" w:hAnsi="Arial" w:cs="Arial"/>
          <w:sz w:val="24"/>
          <w:szCs w:val="24"/>
        </w:rPr>
        <w:t xml:space="preserve"> in 1989,</w:t>
      </w:r>
      <w:r w:rsidR="000F5C3A" w:rsidRPr="00BD063F">
        <w:rPr>
          <w:rFonts w:ascii="Arial" w:hAnsi="Arial" w:cs="Arial"/>
          <w:sz w:val="24"/>
          <w:szCs w:val="24"/>
        </w:rPr>
        <w:t xml:space="preserve"> is </w:t>
      </w:r>
      <w:r w:rsidR="004E427A" w:rsidRPr="00BD063F">
        <w:rPr>
          <w:rFonts w:ascii="Arial" w:hAnsi="Arial" w:cs="Arial"/>
          <w:sz w:val="24"/>
          <w:szCs w:val="24"/>
        </w:rPr>
        <w:t>a critical incident which affected public confidence in the Police</w:t>
      </w:r>
      <w:r w:rsidR="00892BD6" w:rsidRPr="00BD063F">
        <w:rPr>
          <w:rFonts w:ascii="Arial" w:hAnsi="Arial" w:cs="Arial"/>
          <w:sz w:val="24"/>
          <w:szCs w:val="24"/>
        </w:rPr>
        <w:t xml:space="preserve">. </w:t>
      </w:r>
      <w:r w:rsidR="00BA5968" w:rsidRPr="00BD063F">
        <w:rPr>
          <w:rFonts w:ascii="Arial" w:hAnsi="Arial" w:cs="Arial"/>
          <w:sz w:val="24"/>
          <w:szCs w:val="24"/>
        </w:rPr>
        <w:t>Conn (20</w:t>
      </w:r>
      <w:r w:rsidR="003F2D69" w:rsidRPr="00BD063F">
        <w:rPr>
          <w:rFonts w:ascii="Arial" w:hAnsi="Arial" w:cs="Arial"/>
          <w:sz w:val="24"/>
          <w:szCs w:val="24"/>
        </w:rPr>
        <w:t>16</w:t>
      </w:r>
      <w:r w:rsidR="00BA5968" w:rsidRPr="00BD063F">
        <w:rPr>
          <w:rFonts w:ascii="Arial" w:hAnsi="Arial" w:cs="Arial"/>
          <w:sz w:val="24"/>
          <w:szCs w:val="24"/>
        </w:rPr>
        <w:t>) published a</w:t>
      </w:r>
      <w:r w:rsidR="0013093D" w:rsidRPr="00BD063F">
        <w:rPr>
          <w:rFonts w:ascii="Arial" w:hAnsi="Arial" w:cs="Arial"/>
          <w:sz w:val="24"/>
          <w:szCs w:val="24"/>
        </w:rPr>
        <w:t>n a</w:t>
      </w:r>
      <w:r w:rsidR="00821BD9" w:rsidRPr="00BD063F">
        <w:rPr>
          <w:rFonts w:ascii="Arial" w:hAnsi="Arial" w:cs="Arial"/>
          <w:sz w:val="24"/>
          <w:szCs w:val="24"/>
        </w:rPr>
        <w:t>rticle</w:t>
      </w:r>
      <w:r w:rsidR="0013093D" w:rsidRPr="00BD063F">
        <w:rPr>
          <w:rFonts w:ascii="Arial" w:hAnsi="Arial" w:cs="Arial"/>
          <w:sz w:val="24"/>
          <w:szCs w:val="24"/>
        </w:rPr>
        <w:t xml:space="preserve"> within the Guardian</w:t>
      </w:r>
      <w:r w:rsidR="00BA5968" w:rsidRPr="00BD063F">
        <w:rPr>
          <w:rFonts w:ascii="Arial" w:hAnsi="Arial" w:cs="Arial"/>
          <w:sz w:val="24"/>
          <w:szCs w:val="24"/>
        </w:rPr>
        <w:t xml:space="preserve"> wh</w:t>
      </w:r>
      <w:r w:rsidR="00F76F16" w:rsidRPr="00BD063F">
        <w:rPr>
          <w:rFonts w:ascii="Arial" w:hAnsi="Arial" w:cs="Arial"/>
          <w:sz w:val="24"/>
          <w:szCs w:val="24"/>
        </w:rPr>
        <w:t>ereby</w:t>
      </w:r>
      <w:r w:rsidR="00CF04E5" w:rsidRPr="00BD063F">
        <w:rPr>
          <w:rFonts w:ascii="Arial" w:hAnsi="Arial" w:cs="Arial"/>
          <w:sz w:val="24"/>
          <w:szCs w:val="24"/>
        </w:rPr>
        <w:t xml:space="preserve"> 96 people died </w:t>
      </w:r>
      <w:r w:rsidR="00F76F16" w:rsidRPr="00BD063F">
        <w:rPr>
          <w:rFonts w:ascii="Arial" w:hAnsi="Arial" w:cs="Arial"/>
          <w:sz w:val="24"/>
          <w:szCs w:val="24"/>
        </w:rPr>
        <w:t>and 400 were</w:t>
      </w:r>
      <w:r w:rsidR="00CF04E5" w:rsidRPr="00BD063F">
        <w:rPr>
          <w:rFonts w:ascii="Arial" w:hAnsi="Arial" w:cs="Arial"/>
          <w:sz w:val="24"/>
          <w:szCs w:val="24"/>
        </w:rPr>
        <w:t xml:space="preserve"> injured as a result of </w:t>
      </w:r>
      <w:r w:rsidR="00616CB7" w:rsidRPr="00BD063F">
        <w:rPr>
          <w:rFonts w:ascii="Arial" w:hAnsi="Arial" w:cs="Arial"/>
          <w:sz w:val="24"/>
          <w:szCs w:val="24"/>
        </w:rPr>
        <w:t xml:space="preserve">the </w:t>
      </w:r>
      <w:r w:rsidR="00E75AC6" w:rsidRPr="00BD063F">
        <w:rPr>
          <w:rFonts w:ascii="Arial" w:hAnsi="Arial" w:cs="Arial"/>
          <w:sz w:val="24"/>
          <w:szCs w:val="24"/>
        </w:rPr>
        <w:t xml:space="preserve">decisions made by </w:t>
      </w:r>
      <w:r w:rsidR="008E3DDB" w:rsidRPr="00BD063F">
        <w:rPr>
          <w:rFonts w:ascii="Arial" w:hAnsi="Arial" w:cs="Arial"/>
          <w:sz w:val="24"/>
          <w:szCs w:val="24"/>
        </w:rPr>
        <w:t xml:space="preserve">Police </w:t>
      </w:r>
      <w:r w:rsidR="00F76F16" w:rsidRPr="00BD063F">
        <w:rPr>
          <w:rFonts w:ascii="Arial" w:hAnsi="Arial" w:cs="Arial"/>
          <w:sz w:val="24"/>
          <w:szCs w:val="24"/>
        </w:rPr>
        <w:t>at the Hillsborough football match</w:t>
      </w:r>
      <w:r w:rsidR="00E75AC6" w:rsidRPr="00BD063F">
        <w:rPr>
          <w:rFonts w:ascii="Arial" w:hAnsi="Arial" w:cs="Arial"/>
          <w:sz w:val="24"/>
          <w:szCs w:val="24"/>
        </w:rPr>
        <w:t xml:space="preserve">. The article states that </w:t>
      </w:r>
      <w:r w:rsidR="008E3DDB" w:rsidRPr="00BD063F">
        <w:rPr>
          <w:rFonts w:ascii="Arial" w:hAnsi="Arial" w:cs="Arial"/>
          <w:sz w:val="24"/>
          <w:szCs w:val="24"/>
        </w:rPr>
        <w:t xml:space="preserve">Chief Superintendent </w:t>
      </w:r>
      <w:r w:rsidR="00E75AC6" w:rsidRPr="00BD063F">
        <w:rPr>
          <w:rFonts w:ascii="Arial" w:hAnsi="Arial" w:cs="Arial"/>
          <w:sz w:val="24"/>
          <w:szCs w:val="24"/>
        </w:rPr>
        <w:t xml:space="preserve">Duckenfield </w:t>
      </w:r>
      <w:r w:rsidR="00793379" w:rsidRPr="00BD063F">
        <w:rPr>
          <w:rFonts w:ascii="Arial" w:hAnsi="Arial" w:cs="Arial"/>
          <w:sz w:val="24"/>
          <w:szCs w:val="24"/>
        </w:rPr>
        <w:t xml:space="preserve">ordered </w:t>
      </w:r>
      <w:r w:rsidR="00D5586B" w:rsidRPr="00BD063F">
        <w:rPr>
          <w:rFonts w:ascii="Arial" w:hAnsi="Arial" w:cs="Arial"/>
          <w:sz w:val="24"/>
          <w:szCs w:val="24"/>
        </w:rPr>
        <w:t>a</w:t>
      </w:r>
      <w:r w:rsidR="00FC149C" w:rsidRPr="00BD063F">
        <w:rPr>
          <w:rFonts w:ascii="Arial" w:hAnsi="Arial" w:cs="Arial"/>
          <w:sz w:val="24"/>
          <w:szCs w:val="24"/>
        </w:rPr>
        <w:t xml:space="preserve">n exit </w:t>
      </w:r>
      <w:r w:rsidR="00D5586B" w:rsidRPr="00BD063F">
        <w:rPr>
          <w:rFonts w:ascii="Arial" w:hAnsi="Arial" w:cs="Arial"/>
          <w:sz w:val="24"/>
          <w:szCs w:val="24"/>
        </w:rPr>
        <w:t xml:space="preserve">gate to be opened which allowed </w:t>
      </w:r>
      <w:r w:rsidR="00BF1F81" w:rsidRPr="00BD063F">
        <w:rPr>
          <w:rFonts w:ascii="Arial" w:hAnsi="Arial" w:cs="Arial"/>
          <w:sz w:val="24"/>
          <w:szCs w:val="24"/>
        </w:rPr>
        <w:t>2,000 people to enter the stadium at once</w:t>
      </w:r>
      <w:r w:rsidR="00D44C63" w:rsidRPr="00BD063F">
        <w:rPr>
          <w:rFonts w:ascii="Arial" w:hAnsi="Arial" w:cs="Arial"/>
          <w:sz w:val="24"/>
          <w:szCs w:val="24"/>
        </w:rPr>
        <w:t xml:space="preserve">. The fans walked straight into the tunnel in front of them which led them into </w:t>
      </w:r>
      <w:r w:rsidR="00D44C63" w:rsidRPr="00BD063F">
        <w:rPr>
          <w:rFonts w:ascii="Arial" w:hAnsi="Arial" w:cs="Arial"/>
          <w:sz w:val="24"/>
          <w:szCs w:val="24"/>
        </w:rPr>
        <w:lastRenderedPageBreak/>
        <w:t xml:space="preserve">the </w:t>
      </w:r>
      <w:r w:rsidR="00251442" w:rsidRPr="00BD063F">
        <w:rPr>
          <w:rFonts w:ascii="Arial" w:hAnsi="Arial" w:cs="Arial"/>
          <w:sz w:val="24"/>
          <w:szCs w:val="24"/>
        </w:rPr>
        <w:t xml:space="preserve">central pens which were already full. </w:t>
      </w:r>
      <w:r w:rsidR="005A7FF1" w:rsidRPr="00BD063F">
        <w:rPr>
          <w:rFonts w:ascii="Arial" w:hAnsi="Arial" w:cs="Arial"/>
          <w:sz w:val="24"/>
          <w:szCs w:val="24"/>
        </w:rPr>
        <w:t xml:space="preserve">Failure to close the </w:t>
      </w:r>
      <w:r w:rsidR="00E75AC6" w:rsidRPr="00BD063F">
        <w:rPr>
          <w:rFonts w:ascii="Arial" w:hAnsi="Arial" w:cs="Arial"/>
          <w:sz w:val="24"/>
          <w:szCs w:val="24"/>
        </w:rPr>
        <w:t xml:space="preserve">front tunnel was the cause of </w:t>
      </w:r>
      <w:r w:rsidR="00C225FE" w:rsidRPr="00BD063F">
        <w:rPr>
          <w:rFonts w:ascii="Arial" w:hAnsi="Arial" w:cs="Arial"/>
          <w:sz w:val="24"/>
          <w:szCs w:val="24"/>
        </w:rPr>
        <w:t>the fans bein</w:t>
      </w:r>
      <w:r w:rsidR="00F4496E" w:rsidRPr="00BD063F">
        <w:rPr>
          <w:rFonts w:ascii="Arial" w:hAnsi="Arial" w:cs="Arial"/>
          <w:sz w:val="24"/>
          <w:szCs w:val="24"/>
        </w:rPr>
        <w:t>g crushed</w:t>
      </w:r>
      <w:r w:rsidR="0013093D" w:rsidRPr="00BD063F">
        <w:rPr>
          <w:rFonts w:ascii="Arial" w:hAnsi="Arial" w:cs="Arial"/>
          <w:sz w:val="24"/>
          <w:szCs w:val="24"/>
        </w:rPr>
        <w:t xml:space="preserve">. </w:t>
      </w:r>
      <w:r w:rsidR="008E2E90" w:rsidRPr="00BD063F">
        <w:rPr>
          <w:rFonts w:ascii="Arial" w:hAnsi="Arial" w:cs="Arial"/>
          <w:sz w:val="24"/>
          <w:szCs w:val="24"/>
        </w:rPr>
        <w:t xml:space="preserve">It was later revealed </w:t>
      </w:r>
      <w:r w:rsidR="00925A48" w:rsidRPr="00BD063F">
        <w:rPr>
          <w:rFonts w:ascii="Arial" w:hAnsi="Arial" w:cs="Arial"/>
          <w:sz w:val="24"/>
          <w:szCs w:val="24"/>
        </w:rPr>
        <w:t xml:space="preserve">that </w:t>
      </w:r>
      <w:r w:rsidR="008F1FEB" w:rsidRPr="00BD063F">
        <w:rPr>
          <w:rFonts w:ascii="Arial" w:hAnsi="Arial" w:cs="Arial"/>
          <w:sz w:val="24"/>
          <w:szCs w:val="24"/>
        </w:rPr>
        <w:t xml:space="preserve">Duckenfield </w:t>
      </w:r>
      <w:r w:rsidR="0083197E" w:rsidRPr="00BD063F">
        <w:rPr>
          <w:rFonts w:ascii="Arial" w:hAnsi="Arial" w:cs="Arial"/>
          <w:sz w:val="24"/>
          <w:szCs w:val="24"/>
        </w:rPr>
        <w:t xml:space="preserve">lied to the </w:t>
      </w:r>
      <w:r w:rsidR="00FB53DA" w:rsidRPr="00BD063F">
        <w:rPr>
          <w:rFonts w:ascii="Arial" w:hAnsi="Arial" w:cs="Arial"/>
          <w:sz w:val="24"/>
          <w:szCs w:val="24"/>
        </w:rPr>
        <w:t>p</w:t>
      </w:r>
      <w:r w:rsidR="0083197E" w:rsidRPr="00BD063F">
        <w:rPr>
          <w:rFonts w:ascii="Arial" w:hAnsi="Arial" w:cs="Arial"/>
          <w:sz w:val="24"/>
          <w:szCs w:val="24"/>
        </w:rPr>
        <w:t xml:space="preserve">ublic whereby he stated that the fans gained unauthorised </w:t>
      </w:r>
      <w:r w:rsidR="00FB53DA" w:rsidRPr="00BD063F">
        <w:rPr>
          <w:rFonts w:ascii="Arial" w:hAnsi="Arial" w:cs="Arial"/>
          <w:sz w:val="24"/>
          <w:szCs w:val="24"/>
        </w:rPr>
        <w:t xml:space="preserve">access to the </w:t>
      </w:r>
      <w:r w:rsidR="00A51D57" w:rsidRPr="00BD063F">
        <w:rPr>
          <w:rFonts w:ascii="Arial" w:hAnsi="Arial" w:cs="Arial"/>
          <w:sz w:val="24"/>
          <w:szCs w:val="24"/>
        </w:rPr>
        <w:t>stadium,</w:t>
      </w:r>
      <w:r w:rsidR="00FB53DA" w:rsidRPr="00BD063F">
        <w:rPr>
          <w:rFonts w:ascii="Arial" w:hAnsi="Arial" w:cs="Arial"/>
          <w:sz w:val="24"/>
          <w:szCs w:val="24"/>
        </w:rPr>
        <w:t xml:space="preserve"> and they were to blame for the incident. </w:t>
      </w:r>
      <w:r w:rsidR="00F205DB" w:rsidRPr="00BD063F">
        <w:rPr>
          <w:rFonts w:ascii="Arial" w:hAnsi="Arial" w:cs="Arial"/>
          <w:sz w:val="24"/>
          <w:szCs w:val="24"/>
        </w:rPr>
        <w:t>Th</w:t>
      </w:r>
      <w:r w:rsidR="006F03B3" w:rsidRPr="00BD063F">
        <w:rPr>
          <w:rFonts w:ascii="Arial" w:hAnsi="Arial" w:cs="Arial"/>
          <w:sz w:val="24"/>
          <w:szCs w:val="24"/>
        </w:rPr>
        <w:t>is case</w:t>
      </w:r>
      <w:r w:rsidR="00A51D57" w:rsidRPr="00BD063F">
        <w:rPr>
          <w:rFonts w:ascii="Arial" w:hAnsi="Arial" w:cs="Arial"/>
          <w:sz w:val="24"/>
          <w:szCs w:val="24"/>
        </w:rPr>
        <w:t xml:space="preserve"> outlined the importance of Police transparency in their decision making </w:t>
      </w:r>
      <w:r w:rsidR="008A3354" w:rsidRPr="00BD063F">
        <w:rPr>
          <w:rFonts w:ascii="Arial" w:hAnsi="Arial" w:cs="Arial"/>
          <w:sz w:val="24"/>
          <w:szCs w:val="24"/>
        </w:rPr>
        <w:t>an</w:t>
      </w:r>
      <w:r w:rsidR="009C4763" w:rsidRPr="00BD063F">
        <w:rPr>
          <w:rFonts w:ascii="Arial" w:hAnsi="Arial" w:cs="Arial"/>
          <w:sz w:val="24"/>
          <w:szCs w:val="24"/>
        </w:rPr>
        <w:t xml:space="preserve">d </w:t>
      </w:r>
      <w:r w:rsidR="00012AA2" w:rsidRPr="00BD063F">
        <w:rPr>
          <w:rFonts w:ascii="Arial" w:hAnsi="Arial" w:cs="Arial"/>
          <w:sz w:val="24"/>
          <w:szCs w:val="24"/>
        </w:rPr>
        <w:t xml:space="preserve">the </w:t>
      </w:r>
      <w:r w:rsidR="00406852" w:rsidRPr="00BD063F">
        <w:rPr>
          <w:rFonts w:ascii="Arial" w:hAnsi="Arial" w:cs="Arial"/>
          <w:sz w:val="24"/>
          <w:szCs w:val="24"/>
        </w:rPr>
        <w:t>College of Policing and NPCC (2023) published a report responding to the Police failure</w:t>
      </w:r>
      <w:r w:rsidR="0019349D" w:rsidRPr="00BD063F">
        <w:rPr>
          <w:rFonts w:ascii="Arial" w:hAnsi="Arial" w:cs="Arial"/>
          <w:sz w:val="24"/>
          <w:szCs w:val="24"/>
        </w:rPr>
        <w:t>s. The report</w:t>
      </w:r>
      <w:r w:rsidR="009D5B45" w:rsidRPr="00BD063F">
        <w:rPr>
          <w:rFonts w:ascii="Arial" w:hAnsi="Arial" w:cs="Arial"/>
          <w:sz w:val="24"/>
          <w:szCs w:val="24"/>
        </w:rPr>
        <w:t xml:space="preserve"> </w:t>
      </w:r>
      <w:r w:rsidR="00012AA2" w:rsidRPr="00BD063F">
        <w:rPr>
          <w:rFonts w:ascii="Arial" w:hAnsi="Arial" w:cs="Arial"/>
          <w:sz w:val="24"/>
          <w:szCs w:val="24"/>
        </w:rPr>
        <w:t>introduced key principles</w:t>
      </w:r>
      <w:r w:rsidR="0019349D" w:rsidRPr="00BD063F">
        <w:rPr>
          <w:rFonts w:ascii="Arial" w:hAnsi="Arial" w:cs="Arial"/>
          <w:sz w:val="24"/>
          <w:szCs w:val="24"/>
        </w:rPr>
        <w:t xml:space="preserve">, </w:t>
      </w:r>
      <w:r w:rsidR="005D1641" w:rsidRPr="00BD063F">
        <w:rPr>
          <w:rFonts w:ascii="Arial" w:hAnsi="Arial" w:cs="Arial"/>
          <w:sz w:val="24"/>
          <w:szCs w:val="24"/>
        </w:rPr>
        <w:t>namely,</w:t>
      </w:r>
      <w:r w:rsidR="0019349D" w:rsidRPr="00BD063F">
        <w:rPr>
          <w:rFonts w:ascii="Arial" w:hAnsi="Arial" w:cs="Arial"/>
          <w:sz w:val="24"/>
          <w:szCs w:val="24"/>
        </w:rPr>
        <w:t xml:space="preserve"> </w:t>
      </w:r>
      <w:r w:rsidR="001200A9" w:rsidRPr="00BD063F">
        <w:rPr>
          <w:rFonts w:ascii="Arial" w:hAnsi="Arial" w:cs="Arial"/>
          <w:sz w:val="24"/>
          <w:szCs w:val="24"/>
        </w:rPr>
        <w:t xml:space="preserve">victim support, </w:t>
      </w:r>
      <w:r w:rsidR="00342E50" w:rsidRPr="00BD063F">
        <w:rPr>
          <w:rFonts w:ascii="Arial" w:hAnsi="Arial" w:cs="Arial"/>
          <w:sz w:val="24"/>
          <w:szCs w:val="24"/>
        </w:rPr>
        <w:t>code of ethics</w:t>
      </w:r>
      <w:r w:rsidR="002A428D" w:rsidRPr="00BD063F">
        <w:rPr>
          <w:rFonts w:ascii="Arial" w:hAnsi="Arial" w:cs="Arial"/>
          <w:sz w:val="24"/>
          <w:szCs w:val="24"/>
        </w:rPr>
        <w:t xml:space="preserve">, national </w:t>
      </w:r>
      <w:r w:rsidR="005D1641" w:rsidRPr="00BD063F">
        <w:rPr>
          <w:rFonts w:ascii="Arial" w:hAnsi="Arial" w:cs="Arial"/>
          <w:sz w:val="24"/>
          <w:szCs w:val="24"/>
        </w:rPr>
        <w:t>decision-making</w:t>
      </w:r>
      <w:r w:rsidR="002A428D" w:rsidRPr="00BD063F">
        <w:rPr>
          <w:rFonts w:ascii="Arial" w:hAnsi="Arial" w:cs="Arial"/>
          <w:sz w:val="24"/>
          <w:szCs w:val="24"/>
        </w:rPr>
        <w:t xml:space="preserve"> model and police complaints </w:t>
      </w:r>
      <w:r w:rsidR="00397454" w:rsidRPr="00BD063F">
        <w:rPr>
          <w:rFonts w:ascii="Arial" w:hAnsi="Arial" w:cs="Arial"/>
          <w:sz w:val="24"/>
          <w:szCs w:val="24"/>
        </w:rPr>
        <w:t>and discipline</w:t>
      </w:r>
      <w:r w:rsidR="004E2398" w:rsidRPr="00BD063F">
        <w:rPr>
          <w:rFonts w:ascii="Arial" w:hAnsi="Arial" w:cs="Arial"/>
          <w:sz w:val="24"/>
          <w:szCs w:val="24"/>
        </w:rPr>
        <w:t xml:space="preserve">. </w:t>
      </w:r>
      <w:r w:rsidR="004D62D2" w:rsidRPr="00BD063F">
        <w:rPr>
          <w:rFonts w:ascii="Arial" w:hAnsi="Arial" w:cs="Arial"/>
          <w:sz w:val="24"/>
          <w:szCs w:val="24"/>
        </w:rPr>
        <w:t>Bryant and Bryant (2018) states t</w:t>
      </w:r>
      <w:r w:rsidR="0002064A" w:rsidRPr="00BD063F">
        <w:rPr>
          <w:rFonts w:ascii="Arial" w:hAnsi="Arial" w:cs="Arial"/>
          <w:sz w:val="24"/>
          <w:szCs w:val="24"/>
        </w:rPr>
        <w:t xml:space="preserve">here are </w:t>
      </w:r>
      <w:r w:rsidR="00763F74" w:rsidRPr="00BD063F">
        <w:rPr>
          <w:rFonts w:ascii="Arial" w:hAnsi="Arial" w:cs="Arial"/>
          <w:sz w:val="24"/>
          <w:szCs w:val="24"/>
        </w:rPr>
        <w:t xml:space="preserve">nine code of ethics which are </w:t>
      </w:r>
      <w:r w:rsidR="00AD7AD0" w:rsidRPr="00BD063F">
        <w:rPr>
          <w:rFonts w:ascii="Arial" w:hAnsi="Arial" w:cs="Arial"/>
          <w:sz w:val="24"/>
          <w:szCs w:val="24"/>
        </w:rPr>
        <w:t>Policing attitudes that must be applied to</w:t>
      </w:r>
      <w:r w:rsidR="00763F74" w:rsidRPr="00BD063F">
        <w:rPr>
          <w:rFonts w:ascii="Arial" w:hAnsi="Arial" w:cs="Arial"/>
          <w:sz w:val="24"/>
          <w:szCs w:val="24"/>
        </w:rPr>
        <w:t xml:space="preserve"> every incident. In terms of </w:t>
      </w:r>
      <w:r w:rsidR="000017B6" w:rsidRPr="00BD063F">
        <w:rPr>
          <w:rFonts w:ascii="Arial" w:hAnsi="Arial" w:cs="Arial"/>
          <w:sz w:val="24"/>
          <w:szCs w:val="24"/>
        </w:rPr>
        <w:t>critical incidents</w:t>
      </w:r>
      <w:r w:rsidR="00763F74" w:rsidRPr="00BD063F">
        <w:rPr>
          <w:rFonts w:ascii="Arial" w:hAnsi="Arial" w:cs="Arial"/>
          <w:sz w:val="24"/>
          <w:szCs w:val="24"/>
        </w:rPr>
        <w:t xml:space="preserve">, </w:t>
      </w:r>
      <w:r w:rsidR="00A519DF" w:rsidRPr="00BD063F">
        <w:rPr>
          <w:rFonts w:ascii="Arial" w:hAnsi="Arial" w:cs="Arial"/>
          <w:sz w:val="24"/>
          <w:szCs w:val="24"/>
        </w:rPr>
        <w:t>all of the code of ethics should be abided</w:t>
      </w:r>
      <w:r w:rsidR="004E3526" w:rsidRPr="00BD063F">
        <w:rPr>
          <w:rFonts w:ascii="Arial" w:hAnsi="Arial" w:cs="Arial"/>
          <w:sz w:val="24"/>
          <w:szCs w:val="24"/>
        </w:rPr>
        <w:t xml:space="preserve"> by</w:t>
      </w:r>
      <w:r w:rsidR="00A519DF" w:rsidRPr="00BD063F">
        <w:rPr>
          <w:rFonts w:ascii="Arial" w:hAnsi="Arial" w:cs="Arial"/>
          <w:sz w:val="24"/>
          <w:szCs w:val="24"/>
        </w:rPr>
        <w:t>, however</w:t>
      </w:r>
      <w:r w:rsidR="00666582" w:rsidRPr="00BD063F">
        <w:rPr>
          <w:rFonts w:ascii="Arial" w:hAnsi="Arial" w:cs="Arial"/>
          <w:sz w:val="24"/>
          <w:szCs w:val="24"/>
        </w:rPr>
        <w:t xml:space="preserve"> </w:t>
      </w:r>
      <w:r w:rsidR="00A519DF" w:rsidRPr="00BD063F">
        <w:rPr>
          <w:rFonts w:ascii="Arial" w:hAnsi="Arial" w:cs="Arial"/>
          <w:sz w:val="24"/>
          <w:szCs w:val="24"/>
        </w:rPr>
        <w:t xml:space="preserve">accountability and transparency </w:t>
      </w:r>
      <w:r w:rsidR="004E3526" w:rsidRPr="00BD063F">
        <w:rPr>
          <w:rFonts w:ascii="Arial" w:hAnsi="Arial" w:cs="Arial"/>
          <w:sz w:val="24"/>
          <w:szCs w:val="24"/>
        </w:rPr>
        <w:t>may be</w:t>
      </w:r>
      <w:r w:rsidR="00666582" w:rsidRPr="00BD063F">
        <w:rPr>
          <w:rFonts w:ascii="Arial" w:hAnsi="Arial" w:cs="Arial"/>
          <w:sz w:val="24"/>
          <w:szCs w:val="24"/>
        </w:rPr>
        <w:t xml:space="preserve"> crucial for public confidence.</w:t>
      </w:r>
      <w:r w:rsidR="005D1641" w:rsidRPr="00BD063F">
        <w:rPr>
          <w:rFonts w:ascii="Arial" w:hAnsi="Arial" w:cs="Arial"/>
          <w:sz w:val="24"/>
          <w:szCs w:val="24"/>
        </w:rPr>
        <w:t xml:space="preserve"> </w:t>
      </w:r>
      <w:r w:rsidR="00666582" w:rsidRPr="00BD063F">
        <w:rPr>
          <w:rFonts w:ascii="Arial" w:hAnsi="Arial" w:cs="Arial"/>
          <w:sz w:val="24"/>
          <w:szCs w:val="24"/>
        </w:rPr>
        <w:t xml:space="preserve">The national </w:t>
      </w:r>
      <w:r w:rsidR="00FC20CA" w:rsidRPr="00BD063F">
        <w:rPr>
          <w:rFonts w:ascii="Arial" w:hAnsi="Arial" w:cs="Arial"/>
          <w:sz w:val="24"/>
          <w:szCs w:val="24"/>
        </w:rPr>
        <w:t>decision-making</w:t>
      </w:r>
      <w:r w:rsidR="00666582" w:rsidRPr="00BD063F">
        <w:rPr>
          <w:rFonts w:ascii="Arial" w:hAnsi="Arial" w:cs="Arial"/>
          <w:sz w:val="24"/>
          <w:szCs w:val="24"/>
        </w:rPr>
        <w:t xml:space="preserve"> model </w:t>
      </w:r>
      <w:r w:rsidR="001D32E7" w:rsidRPr="00BD063F">
        <w:rPr>
          <w:rFonts w:ascii="Arial" w:hAnsi="Arial" w:cs="Arial"/>
          <w:sz w:val="24"/>
          <w:szCs w:val="24"/>
        </w:rPr>
        <w:t xml:space="preserve">supports Police when making </w:t>
      </w:r>
      <w:r w:rsidR="00847B0F" w:rsidRPr="00BD063F">
        <w:rPr>
          <w:rFonts w:ascii="Arial" w:hAnsi="Arial" w:cs="Arial"/>
          <w:sz w:val="24"/>
          <w:szCs w:val="24"/>
        </w:rPr>
        <w:t xml:space="preserve">decisions for daily incidents and it also applies to </w:t>
      </w:r>
      <w:r w:rsidR="006C0A3E" w:rsidRPr="00BD063F">
        <w:rPr>
          <w:rFonts w:ascii="Arial" w:hAnsi="Arial" w:cs="Arial"/>
          <w:sz w:val="24"/>
          <w:szCs w:val="24"/>
        </w:rPr>
        <w:t>major and critical incidents.</w:t>
      </w:r>
      <w:r w:rsidR="00EB139F" w:rsidRPr="00BD063F">
        <w:rPr>
          <w:rFonts w:ascii="Arial" w:hAnsi="Arial" w:cs="Arial"/>
          <w:sz w:val="24"/>
          <w:szCs w:val="24"/>
        </w:rPr>
        <w:t xml:space="preserve"> Bryant and Bryant (2018) </w:t>
      </w:r>
      <w:r w:rsidR="00FC20CA" w:rsidRPr="00BD063F">
        <w:rPr>
          <w:rFonts w:ascii="Arial" w:hAnsi="Arial" w:cs="Arial"/>
          <w:sz w:val="24"/>
          <w:szCs w:val="24"/>
        </w:rPr>
        <w:t>support</w:t>
      </w:r>
      <w:r w:rsidR="00EB139F" w:rsidRPr="00BD063F">
        <w:rPr>
          <w:rFonts w:ascii="Arial" w:hAnsi="Arial" w:cs="Arial"/>
          <w:sz w:val="24"/>
          <w:szCs w:val="24"/>
        </w:rPr>
        <w:t xml:space="preserve"> this and states that there are several stages to the model, namely, </w:t>
      </w:r>
      <w:r w:rsidR="00FC20CA" w:rsidRPr="00BD063F">
        <w:rPr>
          <w:rFonts w:ascii="Arial" w:hAnsi="Arial" w:cs="Arial"/>
          <w:sz w:val="24"/>
          <w:szCs w:val="24"/>
        </w:rPr>
        <w:t xml:space="preserve">information, assessment, powers and policies, options, </w:t>
      </w:r>
      <w:r w:rsidR="006C0A3E" w:rsidRPr="00BD063F">
        <w:rPr>
          <w:rFonts w:ascii="Arial" w:hAnsi="Arial" w:cs="Arial"/>
          <w:sz w:val="24"/>
          <w:szCs w:val="24"/>
        </w:rPr>
        <w:t>action,</w:t>
      </w:r>
      <w:r w:rsidR="00FC20CA" w:rsidRPr="00BD063F">
        <w:rPr>
          <w:rFonts w:ascii="Arial" w:hAnsi="Arial" w:cs="Arial"/>
          <w:sz w:val="24"/>
          <w:szCs w:val="24"/>
        </w:rPr>
        <w:t xml:space="preserve"> and review.</w:t>
      </w:r>
      <w:r w:rsidR="006C0A3E" w:rsidRPr="00BD063F">
        <w:rPr>
          <w:rFonts w:ascii="Arial" w:hAnsi="Arial" w:cs="Arial"/>
          <w:sz w:val="24"/>
          <w:szCs w:val="24"/>
        </w:rPr>
        <w:t xml:space="preserve"> This model </w:t>
      </w:r>
      <w:r w:rsidR="00C862E4" w:rsidRPr="00BD063F">
        <w:rPr>
          <w:rFonts w:ascii="Arial" w:hAnsi="Arial" w:cs="Arial"/>
          <w:sz w:val="24"/>
          <w:szCs w:val="24"/>
        </w:rPr>
        <w:t xml:space="preserve">ensures that a decision is made based on </w:t>
      </w:r>
      <w:r w:rsidR="00B6300E" w:rsidRPr="00BD063F">
        <w:rPr>
          <w:rFonts w:ascii="Arial" w:hAnsi="Arial" w:cs="Arial"/>
          <w:sz w:val="24"/>
          <w:szCs w:val="24"/>
        </w:rPr>
        <w:t xml:space="preserve">information, assessment, </w:t>
      </w:r>
      <w:r w:rsidR="00B207FF" w:rsidRPr="00BD063F">
        <w:rPr>
          <w:rFonts w:ascii="Arial" w:hAnsi="Arial" w:cs="Arial"/>
          <w:sz w:val="24"/>
          <w:szCs w:val="24"/>
        </w:rPr>
        <w:t>powers,</w:t>
      </w:r>
      <w:r w:rsidR="00B6300E" w:rsidRPr="00BD063F">
        <w:rPr>
          <w:rFonts w:ascii="Arial" w:hAnsi="Arial" w:cs="Arial"/>
          <w:sz w:val="24"/>
          <w:szCs w:val="24"/>
        </w:rPr>
        <w:t xml:space="preserve"> and policies. The decision is then applied and reviewed to assess whether the incident has been resolved. If the incident has not been resolved, the model can be repeated until it has been resolved.</w:t>
      </w:r>
      <w:r w:rsidR="00FC20CA" w:rsidRPr="00BD063F">
        <w:rPr>
          <w:rFonts w:ascii="Arial" w:hAnsi="Arial" w:cs="Arial"/>
          <w:sz w:val="24"/>
          <w:szCs w:val="24"/>
        </w:rPr>
        <w:t xml:space="preserve"> </w:t>
      </w:r>
      <w:r w:rsidR="00B6300E" w:rsidRPr="00BD063F">
        <w:rPr>
          <w:rFonts w:ascii="Arial" w:hAnsi="Arial" w:cs="Arial"/>
          <w:sz w:val="24"/>
          <w:szCs w:val="24"/>
        </w:rPr>
        <w:t>Taking all of this into consideration, it appears that</w:t>
      </w:r>
      <w:r w:rsidR="005D1641" w:rsidRPr="00BD063F">
        <w:rPr>
          <w:rFonts w:ascii="Arial" w:hAnsi="Arial" w:cs="Arial"/>
          <w:sz w:val="24"/>
          <w:szCs w:val="24"/>
        </w:rPr>
        <w:t xml:space="preserve"> the Police are identifying area</w:t>
      </w:r>
      <w:r w:rsidR="00F009FE" w:rsidRPr="00BD063F">
        <w:rPr>
          <w:rFonts w:ascii="Arial" w:hAnsi="Arial" w:cs="Arial"/>
          <w:sz w:val="24"/>
          <w:szCs w:val="24"/>
        </w:rPr>
        <w:t xml:space="preserve">s </w:t>
      </w:r>
      <w:r w:rsidR="005D1641" w:rsidRPr="00BD063F">
        <w:rPr>
          <w:rFonts w:ascii="Arial" w:hAnsi="Arial" w:cs="Arial"/>
          <w:sz w:val="24"/>
          <w:szCs w:val="24"/>
        </w:rPr>
        <w:t>of improvement from past failures and</w:t>
      </w:r>
      <w:r w:rsidR="00F009FE" w:rsidRPr="00BD063F">
        <w:rPr>
          <w:rFonts w:ascii="Arial" w:hAnsi="Arial" w:cs="Arial"/>
          <w:sz w:val="24"/>
          <w:szCs w:val="24"/>
        </w:rPr>
        <w:t xml:space="preserve"> are implementing </w:t>
      </w:r>
      <w:r w:rsidR="00F73A0F" w:rsidRPr="00BD063F">
        <w:rPr>
          <w:rFonts w:ascii="Arial" w:hAnsi="Arial" w:cs="Arial"/>
          <w:sz w:val="24"/>
          <w:szCs w:val="24"/>
        </w:rPr>
        <w:t xml:space="preserve">new approaches to prevent such failures occurring again. </w:t>
      </w:r>
    </w:p>
    <w:p w14:paraId="08B1D680" w14:textId="61BCF9E1" w:rsidR="00B50C1B" w:rsidRPr="00BD063F" w:rsidRDefault="00BD5DF3" w:rsidP="00BD063F">
      <w:pPr>
        <w:spacing w:line="480" w:lineRule="auto"/>
        <w:rPr>
          <w:rFonts w:ascii="Arial" w:hAnsi="Arial" w:cs="Arial"/>
          <w:sz w:val="24"/>
          <w:szCs w:val="24"/>
        </w:rPr>
      </w:pPr>
      <w:r w:rsidRPr="00BD063F">
        <w:rPr>
          <w:rFonts w:ascii="Arial" w:hAnsi="Arial" w:cs="Arial"/>
          <w:sz w:val="24"/>
          <w:szCs w:val="24"/>
        </w:rPr>
        <w:t xml:space="preserve">Pollock (2013) conducted a review of major incidents from 1986 to 2010 and identified a correlation of failures whereby there was a lack of leadership, communication, training, and failure to learn lessons. Due to this, the </w:t>
      </w:r>
      <w:r w:rsidR="00E378EB" w:rsidRPr="00BD063F">
        <w:rPr>
          <w:rFonts w:ascii="Arial" w:hAnsi="Arial" w:cs="Arial"/>
          <w:sz w:val="24"/>
          <w:szCs w:val="24"/>
        </w:rPr>
        <w:t>Joint Emergency Interoperability Programme, known as</w:t>
      </w:r>
      <w:r w:rsidR="0074533F" w:rsidRPr="00BD063F">
        <w:rPr>
          <w:rFonts w:ascii="Arial" w:hAnsi="Arial" w:cs="Arial"/>
          <w:sz w:val="24"/>
          <w:szCs w:val="24"/>
        </w:rPr>
        <w:t xml:space="preserve"> JESIP</w:t>
      </w:r>
      <w:r w:rsidR="000603BD" w:rsidRPr="00BD063F">
        <w:rPr>
          <w:rFonts w:ascii="Arial" w:hAnsi="Arial" w:cs="Arial"/>
          <w:sz w:val="24"/>
          <w:szCs w:val="24"/>
        </w:rPr>
        <w:t xml:space="preserve">, </w:t>
      </w:r>
      <w:r w:rsidRPr="00BD063F">
        <w:rPr>
          <w:rFonts w:ascii="Arial" w:hAnsi="Arial" w:cs="Arial"/>
          <w:sz w:val="24"/>
          <w:szCs w:val="24"/>
        </w:rPr>
        <w:t xml:space="preserve">was developed. Bryant </w:t>
      </w:r>
      <w:r w:rsidRPr="00BD063F">
        <w:rPr>
          <w:rFonts w:ascii="Arial" w:hAnsi="Arial" w:cs="Arial"/>
          <w:sz w:val="24"/>
          <w:szCs w:val="24"/>
        </w:rPr>
        <w:lastRenderedPageBreak/>
        <w:t xml:space="preserve">and Bryant (2021) states that JESIP </w:t>
      </w:r>
      <w:r w:rsidR="0065245B" w:rsidRPr="00BD063F">
        <w:rPr>
          <w:rFonts w:ascii="Arial" w:hAnsi="Arial" w:cs="Arial"/>
          <w:sz w:val="24"/>
          <w:szCs w:val="24"/>
        </w:rPr>
        <w:t xml:space="preserve">provides structured procedures which </w:t>
      </w:r>
      <w:r w:rsidR="000603BD" w:rsidRPr="00BD063F">
        <w:rPr>
          <w:rFonts w:ascii="Arial" w:hAnsi="Arial" w:cs="Arial"/>
          <w:sz w:val="24"/>
          <w:szCs w:val="24"/>
        </w:rPr>
        <w:t>ensures emergency services</w:t>
      </w:r>
      <w:r w:rsidR="00F20DE2" w:rsidRPr="00BD063F">
        <w:rPr>
          <w:rFonts w:ascii="Arial" w:hAnsi="Arial" w:cs="Arial"/>
          <w:sz w:val="24"/>
          <w:szCs w:val="24"/>
        </w:rPr>
        <w:t xml:space="preserve"> </w:t>
      </w:r>
      <w:r w:rsidR="008F0F10" w:rsidRPr="00BD063F">
        <w:rPr>
          <w:rFonts w:ascii="Arial" w:hAnsi="Arial" w:cs="Arial"/>
          <w:sz w:val="24"/>
          <w:szCs w:val="24"/>
        </w:rPr>
        <w:t xml:space="preserve">have a shared understanding of </w:t>
      </w:r>
      <w:r w:rsidR="001B4157" w:rsidRPr="00BD063F">
        <w:rPr>
          <w:rFonts w:ascii="Arial" w:hAnsi="Arial" w:cs="Arial"/>
          <w:sz w:val="24"/>
          <w:szCs w:val="24"/>
        </w:rPr>
        <w:t>roles and</w:t>
      </w:r>
      <w:r w:rsidR="008F0F10" w:rsidRPr="00BD063F">
        <w:rPr>
          <w:rFonts w:ascii="Arial" w:hAnsi="Arial" w:cs="Arial"/>
          <w:sz w:val="24"/>
          <w:szCs w:val="24"/>
        </w:rPr>
        <w:t xml:space="preserve"> enables them to work together </w:t>
      </w:r>
      <w:r w:rsidR="00EE6549" w:rsidRPr="00BD063F">
        <w:rPr>
          <w:rFonts w:ascii="Arial" w:hAnsi="Arial" w:cs="Arial"/>
          <w:sz w:val="24"/>
          <w:szCs w:val="24"/>
        </w:rPr>
        <w:t xml:space="preserve">to </w:t>
      </w:r>
      <w:r w:rsidR="00A5739F" w:rsidRPr="00BD063F">
        <w:rPr>
          <w:rFonts w:ascii="Arial" w:hAnsi="Arial" w:cs="Arial"/>
          <w:sz w:val="24"/>
          <w:szCs w:val="24"/>
        </w:rPr>
        <w:t>assess</w:t>
      </w:r>
      <w:r w:rsidR="00EE6549" w:rsidRPr="00BD063F">
        <w:rPr>
          <w:rFonts w:ascii="Arial" w:hAnsi="Arial" w:cs="Arial"/>
          <w:sz w:val="24"/>
          <w:szCs w:val="24"/>
        </w:rPr>
        <w:t xml:space="preserve"> risk and manage the incident.</w:t>
      </w:r>
      <w:r w:rsidR="007B6FE3" w:rsidRPr="00BD063F">
        <w:rPr>
          <w:rFonts w:ascii="Arial" w:hAnsi="Arial" w:cs="Arial"/>
          <w:sz w:val="24"/>
          <w:szCs w:val="24"/>
        </w:rPr>
        <w:t xml:space="preserve"> </w:t>
      </w:r>
      <w:r w:rsidR="00470080" w:rsidRPr="00BD063F">
        <w:rPr>
          <w:rFonts w:ascii="Arial" w:hAnsi="Arial" w:cs="Arial"/>
          <w:sz w:val="24"/>
          <w:szCs w:val="24"/>
        </w:rPr>
        <w:t xml:space="preserve">When dealing with a major incident, first responders must </w:t>
      </w:r>
      <w:r w:rsidR="001946DB" w:rsidRPr="00BD063F">
        <w:rPr>
          <w:rFonts w:ascii="Arial" w:hAnsi="Arial" w:cs="Arial"/>
          <w:sz w:val="24"/>
          <w:szCs w:val="24"/>
        </w:rPr>
        <w:t xml:space="preserve">use METHANE. METHANE stands for major incident declared, exact location, </w:t>
      </w:r>
      <w:r w:rsidR="001A256B" w:rsidRPr="00BD063F">
        <w:rPr>
          <w:rFonts w:ascii="Arial" w:hAnsi="Arial" w:cs="Arial"/>
          <w:sz w:val="24"/>
          <w:szCs w:val="24"/>
        </w:rPr>
        <w:t>type of incident, hazards, access, number of casualties and emergency services</w:t>
      </w:r>
      <w:r w:rsidR="00694209" w:rsidRPr="00BD063F">
        <w:rPr>
          <w:rFonts w:ascii="Arial" w:hAnsi="Arial" w:cs="Arial"/>
          <w:sz w:val="24"/>
          <w:szCs w:val="24"/>
        </w:rPr>
        <w:t xml:space="preserve"> required</w:t>
      </w:r>
      <w:r w:rsidR="00390601" w:rsidRPr="00BD063F">
        <w:rPr>
          <w:rFonts w:ascii="Arial" w:hAnsi="Arial" w:cs="Arial"/>
          <w:sz w:val="24"/>
          <w:szCs w:val="24"/>
        </w:rPr>
        <w:t xml:space="preserve"> (JESIP, 2023)</w:t>
      </w:r>
      <w:r w:rsidR="005B3864" w:rsidRPr="00BD063F">
        <w:rPr>
          <w:rFonts w:ascii="Arial" w:hAnsi="Arial" w:cs="Arial"/>
          <w:sz w:val="24"/>
          <w:szCs w:val="24"/>
        </w:rPr>
        <w:t>.</w:t>
      </w:r>
      <w:r w:rsidR="00AD4886" w:rsidRPr="00BD063F">
        <w:rPr>
          <w:rFonts w:ascii="Arial" w:hAnsi="Arial" w:cs="Arial"/>
          <w:sz w:val="24"/>
          <w:szCs w:val="24"/>
        </w:rPr>
        <w:t xml:space="preserve"> </w:t>
      </w:r>
      <w:r w:rsidR="00FE230C" w:rsidRPr="00BD063F">
        <w:rPr>
          <w:rFonts w:ascii="Arial" w:hAnsi="Arial" w:cs="Arial"/>
          <w:sz w:val="24"/>
          <w:szCs w:val="24"/>
        </w:rPr>
        <w:t xml:space="preserve">It is important to note that any </w:t>
      </w:r>
      <w:r w:rsidR="00612BAE" w:rsidRPr="00BD063F">
        <w:rPr>
          <w:rFonts w:ascii="Arial" w:hAnsi="Arial" w:cs="Arial"/>
          <w:sz w:val="24"/>
          <w:szCs w:val="24"/>
        </w:rPr>
        <w:t>person</w:t>
      </w:r>
      <w:r w:rsidR="00FE230C" w:rsidRPr="00BD063F">
        <w:rPr>
          <w:rFonts w:ascii="Arial" w:hAnsi="Arial" w:cs="Arial"/>
          <w:sz w:val="24"/>
          <w:szCs w:val="24"/>
        </w:rPr>
        <w:t xml:space="preserve"> can declare a major incident</w:t>
      </w:r>
      <w:r w:rsidR="00612BAE" w:rsidRPr="00BD063F">
        <w:rPr>
          <w:rFonts w:ascii="Arial" w:hAnsi="Arial" w:cs="Arial"/>
          <w:sz w:val="24"/>
          <w:szCs w:val="24"/>
        </w:rPr>
        <w:t>, however,</w:t>
      </w:r>
      <w:r w:rsidR="00E05307" w:rsidRPr="00BD063F">
        <w:rPr>
          <w:rFonts w:ascii="Arial" w:hAnsi="Arial" w:cs="Arial"/>
          <w:sz w:val="24"/>
          <w:szCs w:val="24"/>
        </w:rPr>
        <w:t xml:space="preserve"> only a senior officer can declare a critical incident</w:t>
      </w:r>
      <w:r w:rsidR="001A7F67" w:rsidRPr="00BD063F">
        <w:rPr>
          <w:rFonts w:ascii="Arial" w:hAnsi="Arial" w:cs="Arial"/>
          <w:sz w:val="24"/>
          <w:szCs w:val="24"/>
        </w:rPr>
        <w:t xml:space="preserve">. </w:t>
      </w:r>
      <w:r w:rsidR="00FE230C" w:rsidRPr="00BD063F">
        <w:rPr>
          <w:rFonts w:ascii="Arial" w:hAnsi="Arial" w:cs="Arial"/>
          <w:sz w:val="24"/>
          <w:szCs w:val="24"/>
        </w:rPr>
        <w:t xml:space="preserve">It is crucial that the </w:t>
      </w:r>
      <w:r w:rsidR="0074174D" w:rsidRPr="00BD063F">
        <w:rPr>
          <w:rFonts w:ascii="Arial" w:hAnsi="Arial" w:cs="Arial"/>
          <w:sz w:val="24"/>
          <w:szCs w:val="24"/>
        </w:rPr>
        <w:t xml:space="preserve">first responder </w:t>
      </w:r>
      <w:r w:rsidR="00FE230C" w:rsidRPr="00BD063F">
        <w:rPr>
          <w:rFonts w:ascii="Arial" w:hAnsi="Arial" w:cs="Arial"/>
          <w:sz w:val="24"/>
          <w:szCs w:val="24"/>
        </w:rPr>
        <w:t xml:space="preserve">uses METHANE when reporting the incident to the control room to guide decisions during the early stages of the incident. </w:t>
      </w:r>
      <w:r w:rsidR="004A316E" w:rsidRPr="00BD063F">
        <w:rPr>
          <w:rFonts w:ascii="Arial" w:hAnsi="Arial" w:cs="Arial"/>
          <w:sz w:val="24"/>
          <w:szCs w:val="24"/>
        </w:rPr>
        <w:t xml:space="preserve">For example, an officer may attend a </w:t>
      </w:r>
      <w:r w:rsidR="0032034D" w:rsidRPr="00BD063F">
        <w:rPr>
          <w:rFonts w:ascii="Arial" w:hAnsi="Arial" w:cs="Arial"/>
          <w:sz w:val="24"/>
          <w:szCs w:val="24"/>
        </w:rPr>
        <w:t xml:space="preserve">road traffic collision and they may decide to declare a major incident. The officer must then tell the control room the exact location of the </w:t>
      </w:r>
      <w:r w:rsidR="00BF01C1" w:rsidRPr="00BD063F">
        <w:rPr>
          <w:rFonts w:ascii="Arial" w:hAnsi="Arial" w:cs="Arial"/>
          <w:sz w:val="24"/>
          <w:szCs w:val="24"/>
        </w:rPr>
        <w:t>incident and the type of the incident</w:t>
      </w:r>
      <w:r w:rsidR="007E3505" w:rsidRPr="00BD063F">
        <w:rPr>
          <w:rFonts w:ascii="Arial" w:hAnsi="Arial" w:cs="Arial"/>
          <w:sz w:val="24"/>
          <w:szCs w:val="24"/>
        </w:rPr>
        <w:t>,</w:t>
      </w:r>
      <w:r w:rsidR="007960BA" w:rsidRPr="00BD063F">
        <w:rPr>
          <w:rFonts w:ascii="Arial" w:hAnsi="Arial" w:cs="Arial"/>
          <w:sz w:val="24"/>
          <w:szCs w:val="24"/>
        </w:rPr>
        <w:t xml:space="preserve"> which in this case is</w:t>
      </w:r>
      <w:r w:rsidR="00BF01C1" w:rsidRPr="00BD063F">
        <w:rPr>
          <w:rFonts w:ascii="Arial" w:hAnsi="Arial" w:cs="Arial"/>
          <w:sz w:val="24"/>
          <w:szCs w:val="24"/>
        </w:rPr>
        <w:t xml:space="preserve"> a road traffic col</w:t>
      </w:r>
      <w:r w:rsidR="00F71AE8" w:rsidRPr="00BD063F">
        <w:rPr>
          <w:rFonts w:ascii="Arial" w:hAnsi="Arial" w:cs="Arial"/>
          <w:sz w:val="24"/>
          <w:szCs w:val="24"/>
        </w:rPr>
        <w:t>lision. The officer must</w:t>
      </w:r>
      <w:r w:rsidR="007960BA" w:rsidRPr="00BD063F">
        <w:rPr>
          <w:rFonts w:ascii="Arial" w:hAnsi="Arial" w:cs="Arial"/>
          <w:sz w:val="24"/>
          <w:szCs w:val="24"/>
        </w:rPr>
        <w:t xml:space="preserve"> then</w:t>
      </w:r>
      <w:r w:rsidR="00F71AE8" w:rsidRPr="00BD063F">
        <w:rPr>
          <w:rFonts w:ascii="Arial" w:hAnsi="Arial" w:cs="Arial"/>
          <w:sz w:val="24"/>
          <w:szCs w:val="24"/>
        </w:rPr>
        <w:t xml:space="preserve"> explain what hazards they can see, for example, </w:t>
      </w:r>
      <w:r w:rsidR="000C3065" w:rsidRPr="00BD063F">
        <w:rPr>
          <w:rFonts w:ascii="Arial" w:hAnsi="Arial" w:cs="Arial"/>
          <w:sz w:val="24"/>
          <w:szCs w:val="24"/>
        </w:rPr>
        <w:t xml:space="preserve">any electrical </w:t>
      </w:r>
      <w:r w:rsidR="00B11ADF" w:rsidRPr="00BD063F">
        <w:rPr>
          <w:rFonts w:ascii="Arial" w:hAnsi="Arial" w:cs="Arial"/>
          <w:sz w:val="24"/>
          <w:szCs w:val="24"/>
        </w:rPr>
        <w:t>faults</w:t>
      </w:r>
      <w:r w:rsidR="00145A04" w:rsidRPr="00BD063F">
        <w:rPr>
          <w:rFonts w:ascii="Arial" w:hAnsi="Arial" w:cs="Arial"/>
          <w:sz w:val="24"/>
          <w:szCs w:val="24"/>
        </w:rPr>
        <w:t xml:space="preserve"> and flammable substances. The officer must then state what access route the emergency services can</w:t>
      </w:r>
      <w:r w:rsidR="00CF394F" w:rsidRPr="00BD063F">
        <w:rPr>
          <w:rFonts w:ascii="Arial" w:hAnsi="Arial" w:cs="Arial"/>
          <w:sz w:val="24"/>
          <w:szCs w:val="24"/>
        </w:rPr>
        <w:t xml:space="preserve"> use to</w:t>
      </w:r>
      <w:r w:rsidR="00145A04" w:rsidRPr="00BD063F">
        <w:rPr>
          <w:rFonts w:ascii="Arial" w:hAnsi="Arial" w:cs="Arial"/>
          <w:sz w:val="24"/>
          <w:szCs w:val="24"/>
        </w:rPr>
        <w:t xml:space="preserve"> enter and exit the </w:t>
      </w:r>
      <w:r w:rsidR="00CF394F" w:rsidRPr="00BD063F">
        <w:rPr>
          <w:rFonts w:ascii="Arial" w:hAnsi="Arial" w:cs="Arial"/>
          <w:sz w:val="24"/>
          <w:szCs w:val="24"/>
        </w:rPr>
        <w:t xml:space="preserve">location </w:t>
      </w:r>
      <w:r w:rsidR="00837E3C" w:rsidRPr="00BD063F">
        <w:rPr>
          <w:rFonts w:ascii="Arial" w:hAnsi="Arial" w:cs="Arial"/>
          <w:sz w:val="24"/>
          <w:szCs w:val="24"/>
        </w:rPr>
        <w:t xml:space="preserve">safely. The officer must also identify how many casualties are involved and </w:t>
      </w:r>
      <w:r w:rsidR="00BE7FCD" w:rsidRPr="00BD063F">
        <w:rPr>
          <w:rFonts w:ascii="Arial" w:hAnsi="Arial" w:cs="Arial"/>
          <w:sz w:val="24"/>
          <w:szCs w:val="24"/>
        </w:rPr>
        <w:t xml:space="preserve">the extent of their injuries. Lastly, the officer must ask for the relevant emergency services to attend the incident. The control room will then </w:t>
      </w:r>
      <w:r w:rsidR="00AF766F" w:rsidRPr="00BD063F">
        <w:rPr>
          <w:rFonts w:ascii="Arial" w:hAnsi="Arial" w:cs="Arial"/>
          <w:sz w:val="24"/>
          <w:szCs w:val="24"/>
        </w:rPr>
        <w:t>pass the information o</w:t>
      </w:r>
      <w:r w:rsidR="00FA6BDD" w:rsidRPr="00BD063F">
        <w:rPr>
          <w:rFonts w:ascii="Arial" w:hAnsi="Arial" w:cs="Arial"/>
          <w:sz w:val="24"/>
          <w:szCs w:val="24"/>
        </w:rPr>
        <w:t>n to the required emergency services for them to attend. T</w:t>
      </w:r>
      <w:r w:rsidR="00AF766F" w:rsidRPr="00BD063F">
        <w:rPr>
          <w:rFonts w:ascii="Arial" w:hAnsi="Arial" w:cs="Arial"/>
          <w:sz w:val="24"/>
          <w:szCs w:val="24"/>
        </w:rPr>
        <w:t xml:space="preserve">he </w:t>
      </w:r>
      <w:r w:rsidR="00FA6BDD" w:rsidRPr="00BD063F">
        <w:rPr>
          <w:rFonts w:ascii="Arial" w:hAnsi="Arial" w:cs="Arial"/>
          <w:sz w:val="24"/>
          <w:szCs w:val="24"/>
        </w:rPr>
        <w:t xml:space="preserve">control room will also pass the information on to the </w:t>
      </w:r>
      <w:r w:rsidR="00AF766F" w:rsidRPr="00BD063F">
        <w:rPr>
          <w:rFonts w:ascii="Arial" w:hAnsi="Arial" w:cs="Arial"/>
          <w:sz w:val="24"/>
          <w:szCs w:val="24"/>
        </w:rPr>
        <w:t xml:space="preserve">levels of command which are gold, </w:t>
      </w:r>
      <w:r w:rsidR="00CF394F" w:rsidRPr="00BD063F">
        <w:rPr>
          <w:rFonts w:ascii="Arial" w:hAnsi="Arial" w:cs="Arial"/>
          <w:sz w:val="24"/>
          <w:szCs w:val="24"/>
        </w:rPr>
        <w:t>silver,</w:t>
      </w:r>
      <w:r w:rsidR="00AF766F" w:rsidRPr="00BD063F">
        <w:rPr>
          <w:rFonts w:ascii="Arial" w:hAnsi="Arial" w:cs="Arial"/>
          <w:sz w:val="24"/>
          <w:szCs w:val="24"/>
        </w:rPr>
        <w:t xml:space="preserve"> and bronze for them to assess risk and monitor the incident. </w:t>
      </w:r>
      <w:r w:rsidR="0017039C" w:rsidRPr="00BD063F">
        <w:rPr>
          <w:rFonts w:ascii="Arial" w:hAnsi="Arial" w:cs="Arial"/>
          <w:sz w:val="24"/>
          <w:szCs w:val="24"/>
        </w:rPr>
        <w:t xml:space="preserve">College of Policing (2013) </w:t>
      </w:r>
      <w:r w:rsidR="007043B1" w:rsidRPr="00BD063F">
        <w:rPr>
          <w:rFonts w:ascii="Arial" w:hAnsi="Arial" w:cs="Arial"/>
          <w:sz w:val="24"/>
          <w:szCs w:val="24"/>
        </w:rPr>
        <w:t>states that gold command has strategic command of the incident</w:t>
      </w:r>
      <w:r w:rsidR="000B361A" w:rsidRPr="00BD063F">
        <w:rPr>
          <w:rFonts w:ascii="Arial" w:hAnsi="Arial" w:cs="Arial"/>
          <w:sz w:val="24"/>
          <w:szCs w:val="24"/>
        </w:rPr>
        <w:t xml:space="preserve"> and is</w:t>
      </w:r>
      <w:r w:rsidR="003C03EE" w:rsidRPr="00BD063F">
        <w:rPr>
          <w:rFonts w:ascii="Arial" w:hAnsi="Arial" w:cs="Arial"/>
          <w:sz w:val="24"/>
          <w:szCs w:val="24"/>
        </w:rPr>
        <w:t xml:space="preserve"> usually</w:t>
      </w:r>
      <w:r w:rsidR="000B361A" w:rsidRPr="00BD063F">
        <w:rPr>
          <w:rFonts w:ascii="Arial" w:hAnsi="Arial" w:cs="Arial"/>
          <w:sz w:val="24"/>
          <w:szCs w:val="24"/>
        </w:rPr>
        <w:t xml:space="preserve"> located </w:t>
      </w:r>
      <w:r w:rsidR="00BF77BD" w:rsidRPr="00BD063F">
        <w:rPr>
          <w:rFonts w:ascii="Arial" w:hAnsi="Arial" w:cs="Arial"/>
          <w:sz w:val="24"/>
          <w:szCs w:val="24"/>
        </w:rPr>
        <w:t xml:space="preserve">away from the incident. </w:t>
      </w:r>
      <w:r w:rsidR="005F4397" w:rsidRPr="00BD063F">
        <w:rPr>
          <w:rFonts w:ascii="Arial" w:hAnsi="Arial" w:cs="Arial"/>
          <w:sz w:val="24"/>
          <w:szCs w:val="24"/>
        </w:rPr>
        <w:t>S</w:t>
      </w:r>
      <w:r w:rsidR="000B361A" w:rsidRPr="00BD063F">
        <w:rPr>
          <w:rFonts w:ascii="Arial" w:hAnsi="Arial" w:cs="Arial"/>
          <w:sz w:val="24"/>
          <w:szCs w:val="24"/>
        </w:rPr>
        <w:t xml:space="preserve">ilver command has tactical </w:t>
      </w:r>
      <w:r w:rsidR="003C03EE" w:rsidRPr="00BD063F">
        <w:rPr>
          <w:rFonts w:ascii="Arial" w:hAnsi="Arial" w:cs="Arial"/>
          <w:sz w:val="24"/>
          <w:szCs w:val="24"/>
        </w:rPr>
        <w:t>command,</w:t>
      </w:r>
      <w:r w:rsidR="000B361A" w:rsidRPr="00BD063F">
        <w:rPr>
          <w:rFonts w:ascii="Arial" w:hAnsi="Arial" w:cs="Arial"/>
          <w:sz w:val="24"/>
          <w:szCs w:val="24"/>
        </w:rPr>
        <w:t xml:space="preserve"> </w:t>
      </w:r>
      <w:r w:rsidR="005F4397" w:rsidRPr="00BD063F">
        <w:rPr>
          <w:rFonts w:ascii="Arial" w:hAnsi="Arial" w:cs="Arial"/>
          <w:sz w:val="24"/>
          <w:szCs w:val="24"/>
        </w:rPr>
        <w:t xml:space="preserve">and they are situated </w:t>
      </w:r>
      <w:r w:rsidR="002F2022" w:rsidRPr="00BD063F">
        <w:rPr>
          <w:rFonts w:ascii="Arial" w:hAnsi="Arial" w:cs="Arial"/>
          <w:sz w:val="24"/>
          <w:szCs w:val="24"/>
        </w:rPr>
        <w:t xml:space="preserve">closer to the incident. Bronze command has operational </w:t>
      </w:r>
      <w:r w:rsidR="003C03EE" w:rsidRPr="00BD063F">
        <w:rPr>
          <w:rFonts w:ascii="Arial" w:hAnsi="Arial" w:cs="Arial"/>
          <w:sz w:val="24"/>
          <w:szCs w:val="24"/>
        </w:rPr>
        <w:t>response,</w:t>
      </w:r>
      <w:r w:rsidR="002F2022" w:rsidRPr="00BD063F">
        <w:rPr>
          <w:rFonts w:ascii="Arial" w:hAnsi="Arial" w:cs="Arial"/>
          <w:sz w:val="24"/>
          <w:szCs w:val="24"/>
        </w:rPr>
        <w:t xml:space="preserve"> and they are situated at the incident</w:t>
      </w:r>
      <w:r w:rsidR="00583C0E" w:rsidRPr="00BD063F">
        <w:rPr>
          <w:rFonts w:ascii="Arial" w:hAnsi="Arial" w:cs="Arial"/>
          <w:sz w:val="24"/>
          <w:szCs w:val="24"/>
        </w:rPr>
        <w:t xml:space="preserve">. </w:t>
      </w:r>
      <w:r w:rsidR="00842508" w:rsidRPr="00BD063F">
        <w:rPr>
          <w:rFonts w:ascii="Arial" w:hAnsi="Arial" w:cs="Arial"/>
          <w:sz w:val="24"/>
          <w:szCs w:val="24"/>
        </w:rPr>
        <w:t xml:space="preserve">This implies that there is </w:t>
      </w:r>
      <w:r w:rsidR="00EC33CD" w:rsidRPr="00BD063F">
        <w:rPr>
          <w:rFonts w:ascii="Arial" w:hAnsi="Arial" w:cs="Arial"/>
          <w:sz w:val="24"/>
          <w:szCs w:val="24"/>
        </w:rPr>
        <w:t>a constant flow of information and</w:t>
      </w:r>
      <w:r w:rsidR="00E82AE0" w:rsidRPr="00BD063F">
        <w:rPr>
          <w:rFonts w:ascii="Arial" w:hAnsi="Arial" w:cs="Arial"/>
          <w:sz w:val="24"/>
          <w:szCs w:val="24"/>
        </w:rPr>
        <w:t xml:space="preserve"> </w:t>
      </w:r>
      <w:r w:rsidR="00E82AE0" w:rsidRPr="00BD063F">
        <w:rPr>
          <w:rFonts w:ascii="Arial" w:hAnsi="Arial" w:cs="Arial"/>
          <w:sz w:val="24"/>
          <w:szCs w:val="24"/>
        </w:rPr>
        <w:lastRenderedPageBreak/>
        <w:t>communication</w:t>
      </w:r>
      <w:r w:rsidR="00EC33CD" w:rsidRPr="00BD063F">
        <w:rPr>
          <w:rFonts w:ascii="Arial" w:hAnsi="Arial" w:cs="Arial"/>
          <w:sz w:val="24"/>
          <w:szCs w:val="24"/>
        </w:rPr>
        <w:t xml:space="preserve">. </w:t>
      </w:r>
      <w:r w:rsidR="005D470A" w:rsidRPr="00BD063F">
        <w:rPr>
          <w:rFonts w:ascii="Arial" w:hAnsi="Arial" w:cs="Arial"/>
          <w:sz w:val="24"/>
          <w:szCs w:val="24"/>
        </w:rPr>
        <w:t>In terms of a critical incident, College of Policing (2018</w:t>
      </w:r>
      <w:r w:rsidR="00BB5D10">
        <w:rPr>
          <w:rFonts w:ascii="Arial" w:hAnsi="Arial" w:cs="Arial"/>
          <w:sz w:val="24"/>
          <w:szCs w:val="24"/>
        </w:rPr>
        <w:t>, b</w:t>
      </w:r>
      <w:r w:rsidR="005D470A" w:rsidRPr="00BD063F">
        <w:rPr>
          <w:rFonts w:ascii="Arial" w:hAnsi="Arial" w:cs="Arial"/>
          <w:sz w:val="24"/>
          <w:szCs w:val="24"/>
        </w:rPr>
        <w:t xml:space="preserve">) states there are three phases, namely </w:t>
      </w:r>
      <w:r w:rsidR="00BE1CF7" w:rsidRPr="00BD063F">
        <w:rPr>
          <w:rFonts w:ascii="Arial" w:hAnsi="Arial" w:cs="Arial"/>
          <w:sz w:val="24"/>
          <w:szCs w:val="24"/>
        </w:rPr>
        <w:t>preparing</w:t>
      </w:r>
      <w:r w:rsidR="0060294B" w:rsidRPr="00BD063F">
        <w:rPr>
          <w:rFonts w:ascii="Arial" w:hAnsi="Arial" w:cs="Arial"/>
          <w:sz w:val="24"/>
          <w:szCs w:val="24"/>
        </w:rPr>
        <w:t>, managing,</w:t>
      </w:r>
      <w:r w:rsidR="00BE1CF7" w:rsidRPr="00BD063F">
        <w:rPr>
          <w:rFonts w:ascii="Arial" w:hAnsi="Arial" w:cs="Arial"/>
          <w:sz w:val="24"/>
          <w:szCs w:val="24"/>
        </w:rPr>
        <w:t xml:space="preserve"> </w:t>
      </w:r>
      <w:r w:rsidR="0060294B" w:rsidRPr="00BD063F">
        <w:rPr>
          <w:rFonts w:ascii="Arial" w:hAnsi="Arial" w:cs="Arial"/>
          <w:sz w:val="24"/>
          <w:szCs w:val="24"/>
        </w:rPr>
        <w:t xml:space="preserve">and </w:t>
      </w:r>
      <w:r w:rsidR="00BE1CF7" w:rsidRPr="00BD063F">
        <w:rPr>
          <w:rFonts w:ascii="Arial" w:hAnsi="Arial" w:cs="Arial"/>
          <w:sz w:val="24"/>
          <w:szCs w:val="24"/>
        </w:rPr>
        <w:t xml:space="preserve">restoring public confidence. The first phase involves </w:t>
      </w:r>
      <w:r w:rsidR="00E26A33" w:rsidRPr="00BD063F">
        <w:rPr>
          <w:rFonts w:ascii="Arial" w:hAnsi="Arial" w:cs="Arial"/>
          <w:sz w:val="24"/>
          <w:szCs w:val="24"/>
        </w:rPr>
        <w:t>training for critical incidents</w:t>
      </w:r>
      <w:r w:rsidR="008E6905" w:rsidRPr="00BD063F">
        <w:rPr>
          <w:rFonts w:ascii="Arial" w:hAnsi="Arial" w:cs="Arial"/>
          <w:sz w:val="24"/>
          <w:szCs w:val="24"/>
        </w:rPr>
        <w:t xml:space="preserve"> and having resources readily available. The second phase involves </w:t>
      </w:r>
      <w:r w:rsidR="0095176F" w:rsidRPr="00BD063F">
        <w:rPr>
          <w:rFonts w:ascii="Arial" w:hAnsi="Arial" w:cs="Arial"/>
          <w:sz w:val="24"/>
          <w:szCs w:val="24"/>
        </w:rPr>
        <w:t xml:space="preserve">early </w:t>
      </w:r>
      <w:r w:rsidR="00121006" w:rsidRPr="00BD063F">
        <w:rPr>
          <w:rFonts w:ascii="Arial" w:hAnsi="Arial" w:cs="Arial"/>
          <w:sz w:val="24"/>
          <w:szCs w:val="24"/>
        </w:rPr>
        <w:t>identi</w:t>
      </w:r>
      <w:r w:rsidR="0095176F" w:rsidRPr="00BD063F">
        <w:rPr>
          <w:rFonts w:ascii="Arial" w:hAnsi="Arial" w:cs="Arial"/>
          <w:sz w:val="24"/>
          <w:szCs w:val="24"/>
        </w:rPr>
        <w:t xml:space="preserve">fication </w:t>
      </w:r>
      <w:r w:rsidR="00107730" w:rsidRPr="00BD063F">
        <w:rPr>
          <w:rFonts w:ascii="Arial" w:hAnsi="Arial" w:cs="Arial"/>
          <w:sz w:val="24"/>
          <w:szCs w:val="24"/>
        </w:rPr>
        <w:t xml:space="preserve">to ensure </w:t>
      </w:r>
      <w:r w:rsidR="00E0022D" w:rsidRPr="00BD063F">
        <w:rPr>
          <w:rFonts w:ascii="Arial" w:hAnsi="Arial" w:cs="Arial"/>
          <w:sz w:val="24"/>
          <w:szCs w:val="24"/>
        </w:rPr>
        <w:t xml:space="preserve">the incident </w:t>
      </w:r>
      <w:r w:rsidR="00107730" w:rsidRPr="00BD063F">
        <w:rPr>
          <w:rFonts w:ascii="Arial" w:hAnsi="Arial" w:cs="Arial"/>
          <w:sz w:val="24"/>
          <w:szCs w:val="24"/>
        </w:rPr>
        <w:t>is being</w:t>
      </w:r>
      <w:r w:rsidR="00E0022D" w:rsidRPr="00BD063F">
        <w:rPr>
          <w:rFonts w:ascii="Arial" w:hAnsi="Arial" w:cs="Arial"/>
          <w:sz w:val="24"/>
          <w:szCs w:val="24"/>
        </w:rPr>
        <w:t xml:space="preserve"> monitored and managed according to </w:t>
      </w:r>
      <w:r w:rsidR="00192304" w:rsidRPr="00BD063F">
        <w:rPr>
          <w:rFonts w:ascii="Arial" w:hAnsi="Arial" w:cs="Arial"/>
          <w:sz w:val="24"/>
          <w:szCs w:val="24"/>
        </w:rPr>
        <w:t xml:space="preserve">processes in place. At this stage it is vital to communicate and engage with the public to </w:t>
      </w:r>
      <w:r w:rsidR="000D1D46" w:rsidRPr="00BD063F">
        <w:rPr>
          <w:rFonts w:ascii="Arial" w:hAnsi="Arial" w:cs="Arial"/>
          <w:sz w:val="24"/>
          <w:szCs w:val="24"/>
        </w:rPr>
        <w:t xml:space="preserve">maintain public trust. </w:t>
      </w:r>
      <w:r w:rsidR="00445B45" w:rsidRPr="00BD063F">
        <w:rPr>
          <w:rFonts w:ascii="Arial" w:hAnsi="Arial" w:cs="Arial"/>
          <w:sz w:val="24"/>
          <w:szCs w:val="24"/>
        </w:rPr>
        <w:t>Lastly, if public confidence has</w:t>
      </w:r>
      <w:r w:rsidR="000D1D46" w:rsidRPr="00BD063F">
        <w:rPr>
          <w:rFonts w:ascii="Arial" w:hAnsi="Arial" w:cs="Arial"/>
          <w:sz w:val="24"/>
          <w:szCs w:val="24"/>
        </w:rPr>
        <w:t xml:space="preserve"> been affected</w:t>
      </w:r>
      <w:r w:rsidR="00445B45" w:rsidRPr="00BD063F">
        <w:rPr>
          <w:rFonts w:ascii="Arial" w:hAnsi="Arial" w:cs="Arial"/>
          <w:sz w:val="24"/>
          <w:szCs w:val="24"/>
        </w:rPr>
        <w:t>, it is crucial to</w:t>
      </w:r>
      <w:r w:rsidR="000A0D8C" w:rsidRPr="00BD063F">
        <w:rPr>
          <w:rFonts w:ascii="Arial" w:hAnsi="Arial" w:cs="Arial"/>
          <w:sz w:val="24"/>
          <w:szCs w:val="24"/>
        </w:rPr>
        <w:t xml:space="preserve"> deal with the issues raised and learn from mistakes. </w:t>
      </w:r>
    </w:p>
    <w:p w14:paraId="4C51F52A" w14:textId="47A30CA0" w:rsidR="00367C5A" w:rsidRPr="00BD063F" w:rsidRDefault="00B6300E" w:rsidP="00BD063F">
      <w:pPr>
        <w:spacing w:line="480" w:lineRule="auto"/>
        <w:rPr>
          <w:rFonts w:ascii="Arial" w:hAnsi="Arial" w:cs="Arial"/>
          <w:sz w:val="24"/>
          <w:szCs w:val="24"/>
        </w:rPr>
      </w:pPr>
      <w:r w:rsidRPr="00BD063F">
        <w:rPr>
          <w:rFonts w:ascii="Arial" w:hAnsi="Arial" w:cs="Arial"/>
          <w:sz w:val="24"/>
          <w:szCs w:val="24"/>
        </w:rPr>
        <w:t>To conclude this essa</w:t>
      </w:r>
      <w:r w:rsidR="00FC5C65" w:rsidRPr="00BD063F">
        <w:rPr>
          <w:rFonts w:ascii="Arial" w:hAnsi="Arial" w:cs="Arial"/>
          <w:sz w:val="24"/>
          <w:szCs w:val="24"/>
        </w:rPr>
        <w:t xml:space="preserve">y, critical and major incidents require one or more emergency </w:t>
      </w:r>
      <w:r w:rsidR="000D1D46" w:rsidRPr="00BD063F">
        <w:rPr>
          <w:rFonts w:ascii="Arial" w:hAnsi="Arial" w:cs="Arial"/>
          <w:sz w:val="24"/>
          <w:szCs w:val="24"/>
        </w:rPr>
        <w:t>service</w:t>
      </w:r>
      <w:r w:rsidR="00FC5C65" w:rsidRPr="00BD063F">
        <w:rPr>
          <w:rFonts w:ascii="Arial" w:hAnsi="Arial" w:cs="Arial"/>
          <w:sz w:val="24"/>
          <w:szCs w:val="24"/>
        </w:rPr>
        <w:t xml:space="preserve"> to </w:t>
      </w:r>
      <w:r w:rsidR="00B071D7" w:rsidRPr="00BD063F">
        <w:rPr>
          <w:rFonts w:ascii="Arial" w:hAnsi="Arial" w:cs="Arial"/>
          <w:sz w:val="24"/>
          <w:szCs w:val="24"/>
        </w:rPr>
        <w:t xml:space="preserve">effectively deal with the incident. The Police are heavily </w:t>
      </w:r>
      <w:r w:rsidR="0086630F" w:rsidRPr="00BD063F">
        <w:rPr>
          <w:rFonts w:ascii="Arial" w:hAnsi="Arial" w:cs="Arial"/>
          <w:sz w:val="24"/>
          <w:szCs w:val="24"/>
        </w:rPr>
        <w:t>criticised</w:t>
      </w:r>
      <w:r w:rsidR="00747512" w:rsidRPr="00BD063F">
        <w:rPr>
          <w:rFonts w:ascii="Arial" w:hAnsi="Arial" w:cs="Arial"/>
          <w:sz w:val="24"/>
          <w:szCs w:val="24"/>
        </w:rPr>
        <w:t xml:space="preserve"> </w:t>
      </w:r>
      <w:r w:rsidR="0086630F" w:rsidRPr="00BD063F">
        <w:rPr>
          <w:rFonts w:ascii="Arial" w:hAnsi="Arial" w:cs="Arial"/>
          <w:sz w:val="24"/>
          <w:szCs w:val="24"/>
        </w:rPr>
        <w:t>by the media and the public when dealing with</w:t>
      </w:r>
      <w:r w:rsidR="00B071D7" w:rsidRPr="00BD063F">
        <w:rPr>
          <w:rFonts w:ascii="Arial" w:hAnsi="Arial" w:cs="Arial"/>
          <w:sz w:val="24"/>
          <w:szCs w:val="24"/>
        </w:rPr>
        <w:t xml:space="preserve"> critical incidents and past cases </w:t>
      </w:r>
      <w:r w:rsidR="00F06829" w:rsidRPr="00BD063F">
        <w:rPr>
          <w:rFonts w:ascii="Arial" w:hAnsi="Arial" w:cs="Arial"/>
          <w:sz w:val="24"/>
          <w:szCs w:val="24"/>
        </w:rPr>
        <w:t xml:space="preserve">has identified police failings. However, the Police Service has implemented new ways of working by adopting the national </w:t>
      </w:r>
      <w:r w:rsidR="00AD7811" w:rsidRPr="00BD063F">
        <w:rPr>
          <w:rFonts w:ascii="Arial" w:hAnsi="Arial" w:cs="Arial"/>
          <w:sz w:val="24"/>
          <w:szCs w:val="24"/>
        </w:rPr>
        <w:t>decision-making</w:t>
      </w:r>
      <w:r w:rsidR="00F06829" w:rsidRPr="00BD063F">
        <w:rPr>
          <w:rFonts w:ascii="Arial" w:hAnsi="Arial" w:cs="Arial"/>
          <w:sz w:val="24"/>
          <w:szCs w:val="24"/>
        </w:rPr>
        <w:t xml:space="preserve"> model</w:t>
      </w:r>
      <w:r w:rsidR="00AD7811" w:rsidRPr="00BD063F">
        <w:rPr>
          <w:rFonts w:ascii="Arial" w:hAnsi="Arial" w:cs="Arial"/>
          <w:sz w:val="24"/>
          <w:szCs w:val="24"/>
        </w:rPr>
        <w:t>,</w:t>
      </w:r>
      <w:r w:rsidR="00F06829" w:rsidRPr="00BD063F">
        <w:rPr>
          <w:rFonts w:ascii="Arial" w:hAnsi="Arial" w:cs="Arial"/>
          <w:sz w:val="24"/>
          <w:szCs w:val="24"/>
        </w:rPr>
        <w:t xml:space="preserve"> the code of ethics and </w:t>
      </w:r>
      <w:r w:rsidR="00747512" w:rsidRPr="00BD063F">
        <w:rPr>
          <w:rFonts w:ascii="Arial" w:hAnsi="Arial" w:cs="Arial"/>
          <w:sz w:val="24"/>
          <w:szCs w:val="24"/>
        </w:rPr>
        <w:t xml:space="preserve">the JESIP approach to ensure the best emergency response when dealing with such incidents. </w:t>
      </w:r>
      <w:r w:rsidRPr="00BD063F">
        <w:rPr>
          <w:rFonts w:ascii="Arial" w:hAnsi="Arial" w:cs="Arial"/>
          <w:sz w:val="24"/>
          <w:szCs w:val="24"/>
        </w:rPr>
        <w:t xml:space="preserve"> </w:t>
      </w:r>
    </w:p>
    <w:p w14:paraId="0E6F6340" w14:textId="4CADEBC8" w:rsidR="00DA69C8" w:rsidRPr="00BD063F" w:rsidRDefault="00DA69C8" w:rsidP="00BD063F">
      <w:pPr>
        <w:spacing w:line="480" w:lineRule="auto"/>
        <w:rPr>
          <w:rFonts w:ascii="Arial" w:hAnsi="Arial" w:cs="Arial"/>
          <w:b/>
          <w:bCs/>
          <w:sz w:val="24"/>
          <w:szCs w:val="24"/>
          <w:u w:val="single"/>
        </w:rPr>
      </w:pPr>
      <w:r w:rsidRPr="00BD063F">
        <w:rPr>
          <w:rFonts w:ascii="Arial" w:hAnsi="Arial" w:cs="Arial"/>
          <w:b/>
          <w:bCs/>
          <w:sz w:val="24"/>
          <w:szCs w:val="24"/>
          <w:u w:val="single"/>
        </w:rPr>
        <w:t>Word Count: 1.09</w:t>
      </w:r>
      <w:r w:rsidR="00C84B82">
        <w:rPr>
          <w:rFonts w:ascii="Arial" w:hAnsi="Arial" w:cs="Arial"/>
          <w:b/>
          <w:bCs/>
          <w:sz w:val="24"/>
          <w:szCs w:val="24"/>
          <w:u w:val="single"/>
        </w:rPr>
        <w:t>9</w:t>
      </w:r>
    </w:p>
    <w:p w14:paraId="2B32D317" w14:textId="77777777" w:rsidR="005D7FDF" w:rsidRPr="00BD063F" w:rsidRDefault="005D7FDF" w:rsidP="00BD063F">
      <w:pPr>
        <w:spacing w:line="480" w:lineRule="auto"/>
        <w:rPr>
          <w:rFonts w:ascii="Arial" w:hAnsi="Arial" w:cs="Arial"/>
          <w:sz w:val="24"/>
          <w:szCs w:val="24"/>
        </w:rPr>
      </w:pPr>
    </w:p>
    <w:p w14:paraId="0FE4E571" w14:textId="77777777" w:rsidR="00DA69C8" w:rsidRDefault="00DA69C8" w:rsidP="00BD063F">
      <w:pPr>
        <w:spacing w:line="480" w:lineRule="auto"/>
        <w:rPr>
          <w:rFonts w:ascii="Arial" w:hAnsi="Arial" w:cs="Arial"/>
          <w:sz w:val="24"/>
          <w:szCs w:val="24"/>
        </w:rPr>
      </w:pPr>
    </w:p>
    <w:p w14:paraId="0D631A6F" w14:textId="77777777" w:rsidR="00BD063F" w:rsidRDefault="00BD063F" w:rsidP="00BD063F">
      <w:pPr>
        <w:spacing w:line="480" w:lineRule="auto"/>
        <w:rPr>
          <w:rFonts w:ascii="Arial" w:hAnsi="Arial" w:cs="Arial"/>
          <w:sz w:val="24"/>
          <w:szCs w:val="24"/>
        </w:rPr>
      </w:pPr>
    </w:p>
    <w:p w14:paraId="6607CBE3" w14:textId="77777777" w:rsidR="00BD063F" w:rsidRDefault="00BD063F" w:rsidP="00BD063F">
      <w:pPr>
        <w:spacing w:line="480" w:lineRule="auto"/>
        <w:rPr>
          <w:rFonts w:ascii="Arial" w:hAnsi="Arial" w:cs="Arial"/>
          <w:sz w:val="24"/>
          <w:szCs w:val="24"/>
        </w:rPr>
      </w:pPr>
    </w:p>
    <w:p w14:paraId="46353B49" w14:textId="77777777" w:rsidR="00BD063F" w:rsidRPr="00BD063F" w:rsidRDefault="00BD063F" w:rsidP="00BD063F">
      <w:pPr>
        <w:spacing w:line="480" w:lineRule="auto"/>
        <w:rPr>
          <w:rFonts w:ascii="Arial" w:hAnsi="Arial" w:cs="Arial"/>
          <w:sz w:val="24"/>
          <w:szCs w:val="24"/>
        </w:rPr>
      </w:pPr>
    </w:p>
    <w:p w14:paraId="6E17D8F1" w14:textId="77777777" w:rsidR="00BD063F" w:rsidRDefault="00BD063F" w:rsidP="00BD063F">
      <w:pPr>
        <w:spacing w:line="480" w:lineRule="auto"/>
        <w:rPr>
          <w:rFonts w:ascii="Arial" w:hAnsi="Arial" w:cs="Arial"/>
          <w:b/>
          <w:bCs/>
          <w:sz w:val="24"/>
          <w:szCs w:val="24"/>
        </w:rPr>
      </w:pPr>
    </w:p>
    <w:p w14:paraId="781E65C4" w14:textId="77777777" w:rsidR="00BD063F" w:rsidRDefault="00BD063F" w:rsidP="00BD063F">
      <w:pPr>
        <w:spacing w:line="480" w:lineRule="auto"/>
        <w:rPr>
          <w:rFonts w:ascii="Arial" w:hAnsi="Arial" w:cs="Arial"/>
          <w:b/>
          <w:bCs/>
          <w:sz w:val="24"/>
          <w:szCs w:val="24"/>
        </w:rPr>
      </w:pPr>
    </w:p>
    <w:p w14:paraId="4023A72D" w14:textId="23EA8C8B" w:rsidR="00EA1174" w:rsidRPr="00BD063F" w:rsidRDefault="00EA1174" w:rsidP="00BD063F">
      <w:pPr>
        <w:spacing w:line="480" w:lineRule="auto"/>
        <w:rPr>
          <w:rFonts w:ascii="Arial" w:hAnsi="Arial" w:cs="Arial"/>
          <w:b/>
          <w:bCs/>
          <w:sz w:val="24"/>
          <w:szCs w:val="24"/>
        </w:rPr>
      </w:pPr>
      <w:r w:rsidRPr="00BD063F">
        <w:rPr>
          <w:rFonts w:ascii="Arial" w:hAnsi="Arial" w:cs="Arial"/>
          <w:b/>
          <w:bCs/>
          <w:sz w:val="24"/>
          <w:szCs w:val="24"/>
        </w:rPr>
        <w:lastRenderedPageBreak/>
        <w:t>Essay three:</w:t>
      </w:r>
    </w:p>
    <w:p w14:paraId="6A3D1F9F" w14:textId="7359CAB6" w:rsidR="00131FA5" w:rsidRPr="00BD063F" w:rsidRDefault="00131FA5" w:rsidP="00BD063F">
      <w:pPr>
        <w:spacing w:line="480" w:lineRule="auto"/>
        <w:rPr>
          <w:rFonts w:ascii="Arial" w:hAnsi="Arial" w:cs="Arial"/>
          <w:sz w:val="24"/>
          <w:szCs w:val="24"/>
        </w:rPr>
      </w:pPr>
      <w:r w:rsidRPr="00BD063F">
        <w:rPr>
          <w:rFonts w:ascii="Arial" w:hAnsi="Arial" w:cs="Arial"/>
          <w:sz w:val="24"/>
          <w:szCs w:val="24"/>
        </w:rPr>
        <w:t>This essay will define Covert Human Intelligence Sources (CHIS) and evaluate the use</w:t>
      </w:r>
      <w:r w:rsidR="00552697" w:rsidRPr="00BD063F">
        <w:rPr>
          <w:rFonts w:ascii="Arial" w:hAnsi="Arial" w:cs="Arial"/>
          <w:sz w:val="24"/>
          <w:szCs w:val="24"/>
        </w:rPr>
        <w:t xml:space="preserve"> </w:t>
      </w:r>
      <w:r w:rsidRPr="00BD063F">
        <w:rPr>
          <w:rFonts w:ascii="Arial" w:hAnsi="Arial" w:cs="Arial"/>
          <w:sz w:val="24"/>
          <w:szCs w:val="24"/>
        </w:rPr>
        <w:t>of CHIS during the investigations of serious and organised crime.</w:t>
      </w:r>
      <w:r w:rsidR="008B5803" w:rsidRPr="00BD063F">
        <w:rPr>
          <w:rFonts w:ascii="Arial" w:hAnsi="Arial" w:cs="Arial"/>
          <w:sz w:val="24"/>
          <w:szCs w:val="24"/>
        </w:rPr>
        <w:t xml:space="preserve"> </w:t>
      </w:r>
    </w:p>
    <w:p w14:paraId="0FC41CFC" w14:textId="4A0A1D16" w:rsidR="00207C2D" w:rsidRPr="00BD063F" w:rsidRDefault="00552697" w:rsidP="00BD063F">
      <w:pPr>
        <w:spacing w:line="480" w:lineRule="auto"/>
        <w:rPr>
          <w:rFonts w:ascii="Arial" w:hAnsi="Arial" w:cs="Arial"/>
          <w:sz w:val="24"/>
          <w:szCs w:val="24"/>
        </w:rPr>
      </w:pPr>
      <w:r w:rsidRPr="00BD063F">
        <w:rPr>
          <w:rFonts w:ascii="Arial" w:hAnsi="Arial" w:cs="Arial"/>
          <w:sz w:val="24"/>
          <w:szCs w:val="24"/>
        </w:rPr>
        <w:t>HMICFRS (2023</w:t>
      </w:r>
      <w:r w:rsidR="00BB5D10">
        <w:rPr>
          <w:rFonts w:ascii="Arial" w:hAnsi="Arial" w:cs="Arial"/>
          <w:sz w:val="24"/>
          <w:szCs w:val="24"/>
        </w:rPr>
        <w:t>, a</w:t>
      </w:r>
      <w:r w:rsidRPr="00BD063F">
        <w:rPr>
          <w:rFonts w:ascii="Arial" w:hAnsi="Arial" w:cs="Arial"/>
          <w:sz w:val="24"/>
          <w:szCs w:val="24"/>
        </w:rPr>
        <w:t xml:space="preserve">) defines Covert Human Intelligence Sources (CHIS) as “a person who covertly provides intelligence to assist investigations”. </w:t>
      </w:r>
      <w:r w:rsidR="007A2DD7" w:rsidRPr="00BD063F">
        <w:rPr>
          <w:rFonts w:ascii="Arial" w:hAnsi="Arial" w:cs="Arial"/>
          <w:sz w:val="24"/>
          <w:szCs w:val="24"/>
        </w:rPr>
        <w:t>A person is considered a CHIS when they establish or maintain a relationship with another person for the covert purpose of gaining information and intelligence (</w:t>
      </w:r>
      <w:r w:rsidR="00CF4ED9">
        <w:rPr>
          <w:rFonts w:ascii="Arial" w:hAnsi="Arial" w:cs="Arial"/>
          <w:sz w:val="24"/>
          <w:szCs w:val="24"/>
        </w:rPr>
        <w:t>Gov</w:t>
      </w:r>
      <w:r w:rsidR="007A2DD7" w:rsidRPr="00BD063F">
        <w:rPr>
          <w:rFonts w:ascii="Arial" w:hAnsi="Arial" w:cs="Arial"/>
          <w:sz w:val="24"/>
          <w:szCs w:val="24"/>
        </w:rPr>
        <w:t xml:space="preserve">, 2000). </w:t>
      </w:r>
      <w:r w:rsidRPr="00BD063F">
        <w:rPr>
          <w:rFonts w:ascii="Arial" w:hAnsi="Arial" w:cs="Arial"/>
          <w:sz w:val="24"/>
          <w:szCs w:val="24"/>
        </w:rPr>
        <w:t>The Regulation of Investigatory Powers Act 2000</w:t>
      </w:r>
      <w:r w:rsidR="00801F35" w:rsidRPr="00BD063F">
        <w:rPr>
          <w:rFonts w:ascii="Arial" w:hAnsi="Arial" w:cs="Arial"/>
          <w:sz w:val="24"/>
          <w:szCs w:val="24"/>
        </w:rPr>
        <w:t xml:space="preserve">, also known as RIPA, </w:t>
      </w:r>
      <w:r w:rsidRPr="00BD063F">
        <w:rPr>
          <w:rFonts w:ascii="Arial" w:hAnsi="Arial" w:cs="Arial"/>
          <w:sz w:val="24"/>
          <w:szCs w:val="24"/>
        </w:rPr>
        <w:t>authorises and governs the use of CHIS</w:t>
      </w:r>
      <w:r w:rsidR="00801F35" w:rsidRPr="00BD063F">
        <w:rPr>
          <w:rFonts w:ascii="Arial" w:hAnsi="Arial" w:cs="Arial"/>
          <w:sz w:val="24"/>
          <w:szCs w:val="24"/>
        </w:rPr>
        <w:t>, t</w:t>
      </w:r>
      <w:r w:rsidR="007A2DD7" w:rsidRPr="00BD063F">
        <w:rPr>
          <w:rFonts w:ascii="Arial" w:hAnsi="Arial" w:cs="Arial"/>
          <w:sz w:val="24"/>
          <w:szCs w:val="24"/>
        </w:rPr>
        <w:t xml:space="preserve">he </w:t>
      </w:r>
      <w:r w:rsidRPr="00BD063F">
        <w:rPr>
          <w:rFonts w:ascii="Arial" w:hAnsi="Arial" w:cs="Arial"/>
          <w:sz w:val="24"/>
          <w:szCs w:val="24"/>
        </w:rPr>
        <w:t xml:space="preserve">interception of communications, surveillance, disclosure of data and </w:t>
      </w:r>
      <w:r w:rsidR="00801F35" w:rsidRPr="00BD063F">
        <w:rPr>
          <w:rFonts w:ascii="Arial" w:hAnsi="Arial" w:cs="Arial"/>
          <w:sz w:val="24"/>
          <w:szCs w:val="24"/>
        </w:rPr>
        <w:t>the ability to</w:t>
      </w:r>
      <w:r w:rsidRPr="00BD063F">
        <w:rPr>
          <w:rFonts w:ascii="Arial" w:hAnsi="Arial" w:cs="Arial"/>
          <w:sz w:val="24"/>
          <w:szCs w:val="24"/>
        </w:rPr>
        <w:t xml:space="preserve"> obtain password protected data</w:t>
      </w:r>
      <w:r w:rsidR="00CF4ED9">
        <w:rPr>
          <w:rFonts w:ascii="Arial" w:hAnsi="Arial" w:cs="Arial"/>
          <w:sz w:val="24"/>
          <w:szCs w:val="24"/>
        </w:rPr>
        <w:t xml:space="preserve"> (Gov, 2000)</w:t>
      </w:r>
      <w:r w:rsidRPr="00BD063F">
        <w:rPr>
          <w:rFonts w:ascii="Arial" w:hAnsi="Arial" w:cs="Arial"/>
          <w:sz w:val="24"/>
          <w:szCs w:val="24"/>
        </w:rPr>
        <w:t xml:space="preserve">. This information and intelligence is then fed back to the organisation for the purpose of preventing and disrupting criminal activity. </w:t>
      </w:r>
      <w:r w:rsidR="007249FA" w:rsidRPr="00BD063F">
        <w:rPr>
          <w:rFonts w:ascii="Arial" w:hAnsi="Arial" w:cs="Arial"/>
          <w:sz w:val="24"/>
          <w:szCs w:val="24"/>
        </w:rPr>
        <w:t>According to College of Policing (2023</w:t>
      </w:r>
      <w:r w:rsidR="00BB5D10">
        <w:rPr>
          <w:rFonts w:ascii="Arial" w:hAnsi="Arial" w:cs="Arial"/>
          <w:sz w:val="24"/>
          <w:szCs w:val="24"/>
        </w:rPr>
        <w:t>, a</w:t>
      </w:r>
      <w:r w:rsidR="007249FA" w:rsidRPr="00BD063F">
        <w:rPr>
          <w:rFonts w:ascii="Arial" w:hAnsi="Arial" w:cs="Arial"/>
          <w:sz w:val="24"/>
          <w:szCs w:val="24"/>
        </w:rPr>
        <w:t xml:space="preserve">) issues were raised regarding the protection of human rights and it was argued that covert investigations were breaching certain human rights, such as the right to a private life. However, the RIPA Act allows such interference when the circumstances are necessary, proportionate and legitimate. Situations which would be considered necessary may be the protection of public health and safety and to prevent crime and disorder. This implies that covert investigations that does not meet the necessity criteria would then be in breach of human rights. </w:t>
      </w:r>
      <w:r w:rsidR="007A2DD7" w:rsidRPr="00BD063F">
        <w:rPr>
          <w:rFonts w:ascii="Arial" w:hAnsi="Arial" w:cs="Arial"/>
          <w:sz w:val="24"/>
          <w:szCs w:val="24"/>
        </w:rPr>
        <w:t xml:space="preserve">Bryant and Bryant (2021) explains that the term covert means that the individual or group does not know that the CHIS is working for the Police, therefore </w:t>
      </w:r>
      <w:r w:rsidR="007249FA" w:rsidRPr="00BD063F">
        <w:rPr>
          <w:rFonts w:ascii="Arial" w:hAnsi="Arial" w:cs="Arial"/>
          <w:sz w:val="24"/>
          <w:szCs w:val="24"/>
        </w:rPr>
        <w:t xml:space="preserve">they </w:t>
      </w:r>
      <w:r w:rsidR="007A2DD7" w:rsidRPr="00BD063F">
        <w:rPr>
          <w:rFonts w:ascii="Arial" w:hAnsi="Arial" w:cs="Arial"/>
          <w:sz w:val="24"/>
          <w:szCs w:val="24"/>
        </w:rPr>
        <w:t>are unaware that the CHIS is informing the Police of their activity.</w:t>
      </w:r>
      <w:r w:rsidR="00CF4ED9">
        <w:rPr>
          <w:rFonts w:ascii="Arial" w:hAnsi="Arial" w:cs="Arial"/>
          <w:sz w:val="24"/>
          <w:szCs w:val="24"/>
        </w:rPr>
        <w:t xml:space="preserve"> Tudor </w:t>
      </w:r>
      <w:r w:rsidR="007A2DD7" w:rsidRPr="00BD063F">
        <w:rPr>
          <w:rFonts w:ascii="Arial" w:hAnsi="Arial" w:cs="Arial"/>
          <w:sz w:val="24"/>
          <w:szCs w:val="24"/>
        </w:rPr>
        <w:t xml:space="preserve">(2021) supports this and states that a CHIS can be a Police officer, an individual within public authority or a member of the public that has been recruited by public authority. </w:t>
      </w:r>
      <w:r w:rsidR="00CF4ED9">
        <w:rPr>
          <w:rFonts w:ascii="Arial" w:hAnsi="Arial" w:cs="Arial"/>
          <w:sz w:val="24"/>
          <w:szCs w:val="24"/>
        </w:rPr>
        <w:t xml:space="preserve">Tudor </w:t>
      </w:r>
      <w:r w:rsidR="00207C2D" w:rsidRPr="00BD063F">
        <w:rPr>
          <w:rFonts w:ascii="Arial" w:hAnsi="Arial" w:cs="Arial"/>
          <w:sz w:val="24"/>
          <w:szCs w:val="24"/>
        </w:rPr>
        <w:t xml:space="preserve">(2021) also states that the use of CHIS is a “key tactic” in order to investigate serious and organised crime and to protect </w:t>
      </w:r>
      <w:r w:rsidR="00207C2D" w:rsidRPr="00BD063F">
        <w:rPr>
          <w:rFonts w:ascii="Arial" w:hAnsi="Arial" w:cs="Arial"/>
          <w:sz w:val="24"/>
          <w:szCs w:val="24"/>
        </w:rPr>
        <w:lastRenderedPageBreak/>
        <w:t xml:space="preserve">National security. </w:t>
      </w:r>
      <w:bookmarkStart w:id="0" w:name="_Hlk151900006"/>
      <w:r w:rsidR="002D2695" w:rsidRPr="00BD063F">
        <w:rPr>
          <w:rFonts w:ascii="Arial" w:hAnsi="Arial" w:cs="Arial"/>
          <w:sz w:val="24"/>
          <w:szCs w:val="24"/>
        </w:rPr>
        <w:t xml:space="preserve">Home Office (2019) defines serious and organised crime as “individuals planning, co-ordinating and committing serious offences, whether individually, in groups and/or as part of transnational networks”. Examples of such crime could include, human trafficking, modern slavery, child sexual exploitation and the selling of illegal firearms and drugs. </w:t>
      </w:r>
      <w:bookmarkEnd w:id="0"/>
    </w:p>
    <w:p w14:paraId="7546BF34" w14:textId="13C3CB06" w:rsidR="00385949" w:rsidRPr="00BD063F" w:rsidRDefault="00A97B59" w:rsidP="00BD063F">
      <w:pPr>
        <w:spacing w:line="480" w:lineRule="auto"/>
        <w:rPr>
          <w:rFonts w:ascii="Arial" w:hAnsi="Arial" w:cs="Arial"/>
          <w:sz w:val="24"/>
          <w:szCs w:val="24"/>
        </w:rPr>
      </w:pPr>
      <w:r w:rsidRPr="00BD063F">
        <w:rPr>
          <w:rFonts w:ascii="Arial" w:hAnsi="Arial" w:cs="Arial"/>
          <w:sz w:val="24"/>
          <w:szCs w:val="24"/>
        </w:rPr>
        <w:t>Covert Human Intelligence Sources Criminal Conduct Act 2021</w:t>
      </w:r>
      <w:r w:rsidR="00CF4ED9">
        <w:rPr>
          <w:rFonts w:ascii="Arial" w:hAnsi="Arial" w:cs="Arial"/>
          <w:sz w:val="24"/>
          <w:szCs w:val="24"/>
        </w:rPr>
        <w:t xml:space="preserve"> </w:t>
      </w:r>
      <w:r w:rsidRPr="00BD063F">
        <w:rPr>
          <w:rFonts w:ascii="Arial" w:hAnsi="Arial" w:cs="Arial"/>
          <w:sz w:val="24"/>
          <w:szCs w:val="24"/>
        </w:rPr>
        <w:t>amended the RIPA 2000 Act whereby they introduced the authorisation for CHIS to participate in criminal activity when necessary and proportionate</w:t>
      </w:r>
      <w:r w:rsidR="00CF4ED9">
        <w:rPr>
          <w:rFonts w:ascii="Arial" w:hAnsi="Arial" w:cs="Arial"/>
          <w:sz w:val="24"/>
          <w:szCs w:val="24"/>
        </w:rPr>
        <w:t xml:space="preserve"> (Gov, 2021</w:t>
      </w:r>
      <w:r w:rsidR="00BB5D10">
        <w:rPr>
          <w:rFonts w:ascii="Arial" w:hAnsi="Arial" w:cs="Arial"/>
          <w:sz w:val="24"/>
          <w:szCs w:val="24"/>
        </w:rPr>
        <w:t>, a</w:t>
      </w:r>
      <w:r w:rsidR="00CF4ED9">
        <w:rPr>
          <w:rFonts w:ascii="Arial" w:hAnsi="Arial" w:cs="Arial"/>
          <w:sz w:val="24"/>
          <w:szCs w:val="24"/>
        </w:rPr>
        <w:t>)</w:t>
      </w:r>
      <w:r w:rsidRPr="00BD063F">
        <w:rPr>
          <w:rFonts w:ascii="Arial" w:hAnsi="Arial" w:cs="Arial"/>
          <w:sz w:val="24"/>
          <w:szCs w:val="24"/>
        </w:rPr>
        <w:t xml:space="preserve">. The Act states that the participation of criminal activity is necessary if </w:t>
      </w:r>
      <w:r w:rsidR="00207C2D" w:rsidRPr="00BD063F">
        <w:rPr>
          <w:rFonts w:ascii="Arial" w:hAnsi="Arial" w:cs="Arial"/>
          <w:sz w:val="24"/>
          <w:szCs w:val="24"/>
        </w:rPr>
        <w:t>the circumstances</w:t>
      </w:r>
      <w:r w:rsidRPr="00BD063F">
        <w:rPr>
          <w:rFonts w:ascii="Arial" w:hAnsi="Arial" w:cs="Arial"/>
          <w:sz w:val="24"/>
          <w:szCs w:val="24"/>
        </w:rPr>
        <w:t xml:space="preserve"> meets the requirements</w:t>
      </w:r>
      <w:r w:rsidR="004F202E" w:rsidRPr="00BD063F">
        <w:rPr>
          <w:rFonts w:ascii="Arial" w:hAnsi="Arial" w:cs="Arial"/>
          <w:sz w:val="24"/>
          <w:szCs w:val="24"/>
        </w:rPr>
        <w:t xml:space="preserve">. The requirements include the </w:t>
      </w:r>
      <w:r w:rsidRPr="00BD063F">
        <w:rPr>
          <w:rFonts w:ascii="Arial" w:hAnsi="Arial" w:cs="Arial"/>
          <w:sz w:val="24"/>
          <w:szCs w:val="24"/>
        </w:rPr>
        <w:t>interests of National security</w:t>
      </w:r>
      <w:r w:rsidR="00207C2D" w:rsidRPr="00BD063F">
        <w:rPr>
          <w:rFonts w:ascii="Arial" w:hAnsi="Arial" w:cs="Arial"/>
          <w:sz w:val="24"/>
          <w:szCs w:val="24"/>
        </w:rPr>
        <w:t>, the</w:t>
      </w:r>
      <w:r w:rsidRPr="00BD063F">
        <w:rPr>
          <w:rFonts w:ascii="Arial" w:hAnsi="Arial" w:cs="Arial"/>
          <w:sz w:val="24"/>
          <w:szCs w:val="24"/>
        </w:rPr>
        <w:t xml:space="preserve"> economic well-being of the United Kingdom and t</w:t>
      </w:r>
      <w:r w:rsidR="004F202E" w:rsidRPr="00BD063F">
        <w:rPr>
          <w:rFonts w:ascii="Arial" w:hAnsi="Arial" w:cs="Arial"/>
          <w:sz w:val="24"/>
          <w:szCs w:val="24"/>
        </w:rPr>
        <w:t>he</w:t>
      </w:r>
      <w:r w:rsidRPr="00BD063F">
        <w:rPr>
          <w:rFonts w:ascii="Arial" w:hAnsi="Arial" w:cs="Arial"/>
          <w:sz w:val="24"/>
          <w:szCs w:val="24"/>
        </w:rPr>
        <w:t xml:space="preserve"> prevent</w:t>
      </w:r>
      <w:r w:rsidR="004F202E" w:rsidRPr="00BD063F">
        <w:rPr>
          <w:rFonts w:ascii="Arial" w:hAnsi="Arial" w:cs="Arial"/>
          <w:sz w:val="24"/>
          <w:szCs w:val="24"/>
        </w:rPr>
        <w:t>ion</w:t>
      </w:r>
      <w:r w:rsidRPr="00BD063F">
        <w:rPr>
          <w:rFonts w:ascii="Arial" w:hAnsi="Arial" w:cs="Arial"/>
          <w:sz w:val="24"/>
          <w:szCs w:val="24"/>
        </w:rPr>
        <w:t xml:space="preserve"> or detect</w:t>
      </w:r>
      <w:r w:rsidR="004F202E" w:rsidRPr="00BD063F">
        <w:rPr>
          <w:rFonts w:ascii="Arial" w:hAnsi="Arial" w:cs="Arial"/>
          <w:sz w:val="24"/>
          <w:szCs w:val="24"/>
        </w:rPr>
        <w:t>ion of</w:t>
      </w:r>
      <w:r w:rsidRPr="00BD063F">
        <w:rPr>
          <w:rFonts w:ascii="Arial" w:hAnsi="Arial" w:cs="Arial"/>
          <w:sz w:val="24"/>
          <w:szCs w:val="24"/>
        </w:rPr>
        <w:t xml:space="preserve"> crime or disorder.</w:t>
      </w:r>
      <w:r w:rsidR="00207C2D" w:rsidRPr="00BD063F">
        <w:rPr>
          <w:rFonts w:ascii="Arial" w:hAnsi="Arial" w:cs="Arial"/>
          <w:sz w:val="24"/>
          <w:szCs w:val="24"/>
        </w:rPr>
        <w:t xml:space="preserve"> Despite this, the authorisation of such activity </w:t>
      </w:r>
      <w:r w:rsidR="0002641D" w:rsidRPr="00BD063F">
        <w:rPr>
          <w:rFonts w:ascii="Arial" w:hAnsi="Arial" w:cs="Arial"/>
          <w:sz w:val="24"/>
          <w:szCs w:val="24"/>
        </w:rPr>
        <w:t>should</w:t>
      </w:r>
      <w:r w:rsidR="00207C2D" w:rsidRPr="00BD063F">
        <w:rPr>
          <w:rFonts w:ascii="Arial" w:hAnsi="Arial" w:cs="Arial"/>
          <w:sz w:val="24"/>
          <w:szCs w:val="24"/>
        </w:rPr>
        <w:t xml:space="preserve"> take into account whether the job and result could be achieved without authorising the CHIS to participate in crime.</w:t>
      </w:r>
      <w:r w:rsidR="00953C5A" w:rsidRPr="00BD063F">
        <w:rPr>
          <w:rFonts w:ascii="Arial" w:hAnsi="Arial" w:cs="Arial"/>
          <w:sz w:val="24"/>
          <w:szCs w:val="24"/>
        </w:rPr>
        <w:t xml:space="preserve"> Furthermore, there is a limitation of the type of criminal offences that can be committed by CHIS. </w:t>
      </w:r>
      <w:r w:rsidR="00CF4ED9">
        <w:rPr>
          <w:rFonts w:ascii="Arial" w:hAnsi="Arial" w:cs="Arial"/>
          <w:sz w:val="24"/>
          <w:szCs w:val="24"/>
        </w:rPr>
        <w:t xml:space="preserve">Tudor </w:t>
      </w:r>
      <w:r w:rsidR="00953C5A" w:rsidRPr="00BD063F">
        <w:rPr>
          <w:rFonts w:ascii="Arial" w:hAnsi="Arial" w:cs="Arial"/>
          <w:sz w:val="24"/>
          <w:szCs w:val="24"/>
        </w:rPr>
        <w:t xml:space="preserve">(2021) supports this and states that serious offences, such as murder, rape and torture would not be authorised. </w:t>
      </w:r>
      <w:r w:rsidR="00801F35" w:rsidRPr="00BD063F">
        <w:rPr>
          <w:rFonts w:ascii="Arial" w:hAnsi="Arial" w:cs="Arial"/>
          <w:sz w:val="24"/>
          <w:szCs w:val="24"/>
        </w:rPr>
        <w:t xml:space="preserve">This implies that there is a potential risk for the CHIS to be charged with criminal offences. Harfield and Harfield (2023) supports this and states that the CHIS will be liable for the criminal activity committed if they go beyond what has been authorised. This suggests that the CHIS is not protected if authorisation has not been sought, however some may argue that the CHIS may be under pressure to commit such crime to gain loyalty and protect their cover. </w:t>
      </w:r>
      <w:r w:rsidR="009C5A4D" w:rsidRPr="00BD063F">
        <w:rPr>
          <w:rFonts w:ascii="Arial" w:hAnsi="Arial" w:cs="Arial"/>
          <w:sz w:val="24"/>
          <w:szCs w:val="24"/>
        </w:rPr>
        <w:t>Similarly,</w:t>
      </w:r>
      <w:r w:rsidR="004F202E" w:rsidRPr="00BD063F">
        <w:rPr>
          <w:rFonts w:ascii="Arial" w:hAnsi="Arial" w:cs="Arial"/>
          <w:sz w:val="24"/>
          <w:szCs w:val="24"/>
        </w:rPr>
        <w:t xml:space="preserve"> </w:t>
      </w:r>
      <w:r w:rsidR="002B1C45">
        <w:rPr>
          <w:rFonts w:ascii="Arial" w:hAnsi="Arial" w:cs="Arial"/>
          <w:sz w:val="24"/>
          <w:szCs w:val="24"/>
        </w:rPr>
        <w:t>Jones</w:t>
      </w:r>
      <w:r w:rsidR="009C5A4D" w:rsidRPr="00BD063F">
        <w:rPr>
          <w:rFonts w:ascii="Arial" w:hAnsi="Arial" w:cs="Arial"/>
          <w:sz w:val="24"/>
          <w:szCs w:val="24"/>
        </w:rPr>
        <w:t xml:space="preserve"> (</w:t>
      </w:r>
      <w:r w:rsidR="004F202E" w:rsidRPr="00BD063F">
        <w:rPr>
          <w:rFonts w:ascii="Arial" w:hAnsi="Arial" w:cs="Arial"/>
          <w:sz w:val="24"/>
          <w:szCs w:val="24"/>
        </w:rPr>
        <w:t>2022</w:t>
      </w:r>
      <w:r w:rsidR="009C5A4D" w:rsidRPr="00BD063F">
        <w:rPr>
          <w:rFonts w:ascii="Arial" w:hAnsi="Arial" w:cs="Arial"/>
          <w:sz w:val="24"/>
          <w:szCs w:val="24"/>
        </w:rPr>
        <w:t xml:space="preserve">) states that the longer the officer is undercover, the more risk there is of them becoming like the individuals they are associating with and thus losing themselves within the process. </w:t>
      </w:r>
      <w:r w:rsidR="00552FCD" w:rsidRPr="00BD063F">
        <w:rPr>
          <w:rFonts w:ascii="Arial" w:hAnsi="Arial" w:cs="Arial"/>
          <w:sz w:val="24"/>
          <w:szCs w:val="24"/>
        </w:rPr>
        <w:t xml:space="preserve">According to Schreiber (2013), this behaviour shares a correlation with the Duck </w:t>
      </w:r>
      <w:r w:rsidR="004F202E" w:rsidRPr="00BD063F">
        <w:rPr>
          <w:rFonts w:ascii="Arial" w:hAnsi="Arial" w:cs="Arial"/>
          <w:sz w:val="24"/>
          <w:szCs w:val="24"/>
        </w:rPr>
        <w:lastRenderedPageBreak/>
        <w:t>T</w:t>
      </w:r>
      <w:r w:rsidR="00552FCD" w:rsidRPr="00BD063F">
        <w:rPr>
          <w:rFonts w:ascii="Arial" w:hAnsi="Arial" w:cs="Arial"/>
          <w:sz w:val="24"/>
          <w:szCs w:val="24"/>
        </w:rPr>
        <w:t>heory</w:t>
      </w:r>
      <w:r w:rsidR="004F202E" w:rsidRPr="00BD063F">
        <w:rPr>
          <w:rFonts w:ascii="Arial" w:hAnsi="Arial" w:cs="Arial"/>
          <w:sz w:val="24"/>
          <w:szCs w:val="24"/>
        </w:rPr>
        <w:t>,</w:t>
      </w:r>
      <w:r w:rsidR="00552FCD" w:rsidRPr="00BD063F">
        <w:rPr>
          <w:rFonts w:ascii="Arial" w:hAnsi="Arial" w:cs="Arial"/>
          <w:sz w:val="24"/>
          <w:szCs w:val="24"/>
        </w:rPr>
        <w:t xml:space="preserve"> whereby an individual is told to act, dress and talk like a duck and deal with other ducks which eventually results in that individual becoming a duck. This suggests that an undercover officer will learn how to be a criminal which then poses a risk of them becoming a criminal and facing the struggle of not being able to escape. Schreiber (2013) also states that if the officer is able to escape they are then told to stop acting like a duck and become a Police Officer again. This suggests that an officer leaving the criminal world and going back into law enforcement is a difficult transition and may come with psychological implications. </w:t>
      </w:r>
    </w:p>
    <w:p w14:paraId="4BE58C43" w14:textId="3B6462FD" w:rsidR="009561C1" w:rsidRPr="00BD063F" w:rsidRDefault="009561C1" w:rsidP="00BD063F">
      <w:pPr>
        <w:spacing w:line="480" w:lineRule="auto"/>
        <w:rPr>
          <w:rFonts w:ascii="Arial" w:hAnsi="Arial" w:cs="Arial"/>
          <w:sz w:val="24"/>
          <w:szCs w:val="24"/>
        </w:rPr>
      </w:pPr>
      <w:r w:rsidRPr="00BD063F">
        <w:rPr>
          <w:rFonts w:ascii="Arial" w:hAnsi="Arial" w:cs="Arial"/>
          <w:sz w:val="24"/>
          <w:szCs w:val="24"/>
        </w:rPr>
        <w:t>In terms of CHIS success rates, Home Office (2021) states that between 2017 and 2019</w:t>
      </w:r>
      <w:r w:rsidR="004F202E" w:rsidRPr="00BD063F">
        <w:rPr>
          <w:rFonts w:ascii="Arial" w:hAnsi="Arial" w:cs="Arial"/>
          <w:sz w:val="24"/>
          <w:szCs w:val="24"/>
        </w:rPr>
        <w:t>,</w:t>
      </w:r>
      <w:r w:rsidRPr="00BD063F">
        <w:rPr>
          <w:rFonts w:ascii="Arial" w:hAnsi="Arial" w:cs="Arial"/>
          <w:sz w:val="24"/>
          <w:szCs w:val="24"/>
        </w:rPr>
        <w:t xml:space="preserve"> CHIS operations prevented millions of tax loss for the economy. In 2018</w:t>
      </w:r>
      <w:r w:rsidR="004F202E" w:rsidRPr="00BD063F">
        <w:rPr>
          <w:rFonts w:ascii="Arial" w:hAnsi="Arial" w:cs="Arial"/>
          <w:sz w:val="24"/>
          <w:szCs w:val="24"/>
        </w:rPr>
        <w:t>,</w:t>
      </w:r>
      <w:r w:rsidRPr="00BD063F">
        <w:rPr>
          <w:rFonts w:ascii="Arial" w:hAnsi="Arial" w:cs="Arial"/>
          <w:sz w:val="24"/>
          <w:szCs w:val="24"/>
        </w:rPr>
        <w:t xml:space="preserve"> CHIS operations disrupted over 30 occasions of threats to life, they arrested numerous criminals who were involved with serious and organised crime, they seized over 3000kg of class A drugs, safeguarded over 200 people and took almost 60 firearms off the streets</w:t>
      </w:r>
      <w:r w:rsidR="0030346B" w:rsidRPr="00BD063F">
        <w:rPr>
          <w:rFonts w:ascii="Arial" w:hAnsi="Arial" w:cs="Arial"/>
          <w:sz w:val="24"/>
          <w:szCs w:val="24"/>
        </w:rPr>
        <w:t xml:space="preserve"> (Home Office, 2021)</w:t>
      </w:r>
      <w:r w:rsidRPr="00BD063F">
        <w:rPr>
          <w:rFonts w:ascii="Arial" w:hAnsi="Arial" w:cs="Arial"/>
          <w:sz w:val="24"/>
          <w:szCs w:val="24"/>
        </w:rPr>
        <w:t xml:space="preserve">. </w:t>
      </w:r>
      <w:r w:rsidR="0030346B" w:rsidRPr="00BD063F">
        <w:rPr>
          <w:rFonts w:ascii="Arial" w:hAnsi="Arial" w:cs="Arial"/>
          <w:sz w:val="24"/>
          <w:szCs w:val="24"/>
        </w:rPr>
        <w:t>Also, between 2018 and 2019,</w:t>
      </w:r>
      <w:r w:rsidRPr="00BD063F">
        <w:rPr>
          <w:rFonts w:ascii="Arial" w:hAnsi="Arial" w:cs="Arial"/>
          <w:sz w:val="24"/>
          <w:szCs w:val="24"/>
        </w:rPr>
        <w:t xml:space="preserve"> CHIS operations within the Metropolitan Police led to 3500 arrests, </w:t>
      </w:r>
      <w:r w:rsidR="004F202E" w:rsidRPr="00BD063F">
        <w:rPr>
          <w:rFonts w:ascii="Arial" w:hAnsi="Arial" w:cs="Arial"/>
          <w:sz w:val="24"/>
          <w:szCs w:val="24"/>
        </w:rPr>
        <w:t xml:space="preserve">seizure </w:t>
      </w:r>
      <w:r w:rsidRPr="00BD063F">
        <w:rPr>
          <w:rFonts w:ascii="Arial" w:hAnsi="Arial" w:cs="Arial"/>
          <w:sz w:val="24"/>
          <w:szCs w:val="24"/>
        </w:rPr>
        <w:t>of 100 firearms and 400 weapons and the seizure of over 400kg of class A drugs</w:t>
      </w:r>
      <w:r w:rsidR="0030346B" w:rsidRPr="00BD063F">
        <w:rPr>
          <w:rFonts w:ascii="Arial" w:hAnsi="Arial" w:cs="Arial"/>
          <w:sz w:val="24"/>
          <w:szCs w:val="24"/>
        </w:rPr>
        <w:t xml:space="preserve"> (Home Office, 2021). There are many sanitised real life examples of CHIS operations regarding serious and organised crime. One example from 2018, includes a male sexually communicating and sending explicit images to an undercover individual pretending to be a fifteen year old boy. This male within this case was charged with multiple sexual offences involving a child under the age of sixteen. Due to CHIS operations being covert, the examples online are sanitised to prevent disclosures of officer identity and </w:t>
      </w:r>
      <w:r w:rsidR="00385949" w:rsidRPr="00BD063F">
        <w:rPr>
          <w:rFonts w:ascii="Arial" w:hAnsi="Arial" w:cs="Arial"/>
          <w:sz w:val="24"/>
          <w:szCs w:val="24"/>
        </w:rPr>
        <w:t xml:space="preserve">operations. Despite this, undercover operations on a smaller scale can also have a positive impact. For example, West Yorkshire Police (2023) conducted an undercover operation whereby officers were patrolling supermarkets in plain clothes. </w:t>
      </w:r>
      <w:r w:rsidR="00385949" w:rsidRPr="00BD063F">
        <w:rPr>
          <w:rFonts w:ascii="Arial" w:hAnsi="Arial" w:cs="Arial"/>
          <w:sz w:val="24"/>
          <w:szCs w:val="24"/>
        </w:rPr>
        <w:lastRenderedPageBreak/>
        <w:t>The operation was in place to target want</w:t>
      </w:r>
      <w:r w:rsidR="001E7BBC" w:rsidRPr="00BD063F">
        <w:rPr>
          <w:rFonts w:ascii="Arial" w:hAnsi="Arial" w:cs="Arial"/>
          <w:sz w:val="24"/>
          <w:szCs w:val="24"/>
        </w:rPr>
        <w:t xml:space="preserve">ed </w:t>
      </w:r>
      <w:r w:rsidR="00385949" w:rsidRPr="00BD063F">
        <w:rPr>
          <w:rFonts w:ascii="Arial" w:hAnsi="Arial" w:cs="Arial"/>
          <w:sz w:val="24"/>
          <w:szCs w:val="24"/>
        </w:rPr>
        <w:t>persons, knife related crime, robbery and theft. As a result of this, a wanted male was arrested for a supermarket robbery</w:t>
      </w:r>
      <w:r w:rsidR="00A93512" w:rsidRPr="00BD063F">
        <w:rPr>
          <w:rFonts w:ascii="Arial" w:hAnsi="Arial" w:cs="Arial"/>
          <w:sz w:val="24"/>
          <w:szCs w:val="24"/>
        </w:rPr>
        <w:t xml:space="preserve"> and knife crime decreased within the area. </w:t>
      </w:r>
    </w:p>
    <w:p w14:paraId="5B0A4B8C" w14:textId="0AFE5DD8" w:rsidR="00A93512" w:rsidRPr="00BD063F" w:rsidRDefault="00A93512" w:rsidP="00BD063F">
      <w:pPr>
        <w:spacing w:line="480" w:lineRule="auto"/>
        <w:rPr>
          <w:rFonts w:ascii="Arial" w:hAnsi="Arial" w:cs="Arial"/>
          <w:sz w:val="24"/>
          <w:szCs w:val="24"/>
        </w:rPr>
      </w:pPr>
      <w:r w:rsidRPr="00BD063F">
        <w:rPr>
          <w:rFonts w:ascii="Arial" w:hAnsi="Arial" w:cs="Arial"/>
          <w:sz w:val="24"/>
          <w:szCs w:val="24"/>
        </w:rPr>
        <w:t xml:space="preserve">To conclude this essay, CHIS operations are in place to safeguard the public and the UK economy from crime and disorder. Implications such as Human Rights can cause issues for such covert investigations, however the RIPA Act allows legitimate circumstances for breaching such rights. CHIS officers can obtain authorisation for committing criminal </w:t>
      </w:r>
      <w:r w:rsidR="005A6123" w:rsidRPr="00BD063F">
        <w:rPr>
          <w:rFonts w:ascii="Arial" w:hAnsi="Arial" w:cs="Arial"/>
          <w:sz w:val="24"/>
          <w:szCs w:val="24"/>
        </w:rPr>
        <w:t>acts;</w:t>
      </w:r>
      <w:r w:rsidRPr="00BD063F">
        <w:rPr>
          <w:rFonts w:ascii="Arial" w:hAnsi="Arial" w:cs="Arial"/>
          <w:sz w:val="24"/>
          <w:szCs w:val="24"/>
        </w:rPr>
        <w:t xml:space="preserve"> </w:t>
      </w:r>
      <w:r w:rsidR="005A6123" w:rsidRPr="00BD063F">
        <w:rPr>
          <w:rFonts w:ascii="Arial" w:hAnsi="Arial" w:cs="Arial"/>
          <w:sz w:val="24"/>
          <w:szCs w:val="24"/>
        </w:rPr>
        <w:t>however,</w:t>
      </w:r>
      <w:r w:rsidRPr="00BD063F">
        <w:rPr>
          <w:rFonts w:ascii="Arial" w:hAnsi="Arial" w:cs="Arial"/>
          <w:sz w:val="24"/>
          <w:szCs w:val="24"/>
        </w:rPr>
        <w:t xml:space="preserve"> circumstances must be necessary and proportionate. </w:t>
      </w:r>
      <w:r w:rsidR="005A6123" w:rsidRPr="00BD063F">
        <w:rPr>
          <w:rFonts w:ascii="Arial" w:hAnsi="Arial" w:cs="Arial"/>
          <w:sz w:val="24"/>
          <w:szCs w:val="24"/>
        </w:rPr>
        <w:t>Although</w:t>
      </w:r>
      <w:r w:rsidR="001E7BBC" w:rsidRPr="00BD063F">
        <w:rPr>
          <w:rFonts w:ascii="Arial" w:hAnsi="Arial" w:cs="Arial"/>
          <w:sz w:val="24"/>
          <w:szCs w:val="24"/>
        </w:rPr>
        <w:t xml:space="preserve"> </w:t>
      </w:r>
      <w:r w:rsidRPr="00BD063F">
        <w:rPr>
          <w:rFonts w:ascii="Arial" w:hAnsi="Arial" w:cs="Arial"/>
          <w:sz w:val="24"/>
          <w:szCs w:val="24"/>
        </w:rPr>
        <w:t>CHIS officers face challenges that are psychological and</w:t>
      </w:r>
      <w:r w:rsidR="001E7BBC" w:rsidRPr="00BD063F">
        <w:rPr>
          <w:rFonts w:ascii="Arial" w:hAnsi="Arial" w:cs="Arial"/>
          <w:sz w:val="24"/>
          <w:szCs w:val="24"/>
        </w:rPr>
        <w:t xml:space="preserve"> the operations can pose a</w:t>
      </w:r>
      <w:r w:rsidRPr="00BD063F">
        <w:rPr>
          <w:rFonts w:ascii="Arial" w:hAnsi="Arial" w:cs="Arial"/>
          <w:sz w:val="24"/>
          <w:szCs w:val="24"/>
        </w:rPr>
        <w:t xml:space="preserve"> risk</w:t>
      </w:r>
      <w:r w:rsidR="001E7BBC" w:rsidRPr="00BD063F">
        <w:rPr>
          <w:rFonts w:ascii="Arial" w:hAnsi="Arial" w:cs="Arial"/>
          <w:sz w:val="24"/>
          <w:szCs w:val="24"/>
        </w:rPr>
        <w:t xml:space="preserve"> of</w:t>
      </w:r>
      <w:r w:rsidRPr="00BD063F">
        <w:rPr>
          <w:rFonts w:ascii="Arial" w:hAnsi="Arial" w:cs="Arial"/>
          <w:sz w:val="24"/>
          <w:szCs w:val="24"/>
        </w:rPr>
        <w:t xml:space="preserve"> losing themselve</w:t>
      </w:r>
      <w:r w:rsidR="001E7BBC" w:rsidRPr="00BD063F">
        <w:rPr>
          <w:rFonts w:ascii="Arial" w:hAnsi="Arial" w:cs="Arial"/>
          <w:sz w:val="24"/>
          <w:szCs w:val="24"/>
        </w:rPr>
        <w:t>s</w:t>
      </w:r>
      <w:r w:rsidRPr="00BD063F">
        <w:rPr>
          <w:rFonts w:ascii="Arial" w:hAnsi="Arial" w:cs="Arial"/>
          <w:sz w:val="24"/>
          <w:szCs w:val="24"/>
        </w:rPr>
        <w:t xml:space="preserve">, the success rates of CHIS show that they are effective in keeping the public and the UK safe. </w:t>
      </w:r>
    </w:p>
    <w:p w14:paraId="4E868565" w14:textId="47144DB8" w:rsidR="00207C2D" w:rsidRPr="00BD063F" w:rsidRDefault="00A9564E" w:rsidP="00BD063F">
      <w:pPr>
        <w:spacing w:line="480" w:lineRule="auto"/>
        <w:rPr>
          <w:rFonts w:ascii="Arial" w:hAnsi="Arial" w:cs="Arial"/>
          <w:b/>
          <w:bCs/>
          <w:sz w:val="24"/>
          <w:szCs w:val="24"/>
          <w:u w:val="single"/>
        </w:rPr>
      </w:pPr>
      <w:r w:rsidRPr="00BD063F">
        <w:rPr>
          <w:rFonts w:ascii="Arial" w:hAnsi="Arial" w:cs="Arial"/>
          <w:b/>
          <w:bCs/>
          <w:sz w:val="24"/>
          <w:szCs w:val="24"/>
          <w:u w:val="single"/>
        </w:rPr>
        <w:t>Word Count: 1,08</w:t>
      </w:r>
      <w:r w:rsidR="00C84B82">
        <w:rPr>
          <w:rFonts w:ascii="Arial" w:hAnsi="Arial" w:cs="Arial"/>
          <w:b/>
          <w:bCs/>
          <w:sz w:val="24"/>
          <w:szCs w:val="24"/>
          <w:u w:val="single"/>
        </w:rPr>
        <w:t>6</w:t>
      </w:r>
    </w:p>
    <w:p w14:paraId="669AE398" w14:textId="77777777" w:rsidR="00552697" w:rsidRDefault="00552697" w:rsidP="00BD063F">
      <w:pPr>
        <w:spacing w:line="480" w:lineRule="auto"/>
        <w:rPr>
          <w:rFonts w:ascii="Arial" w:hAnsi="Arial" w:cs="Arial"/>
          <w:sz w:val="24"/>
          <w:szCs w:val="24"/>
        </w:rPr>
      </w:pPr>
    </w:p>
    <w:p w14:paraId="3261CAB6" w14:textId="77777777" w:rsidR="00BD063F" w:rsidRDefault="00BD063F" w:rsidP="00BD063F">
      <w:pPr>
        <w:spacing w:line="480" w:lineRule="auto"/>
        <w:rPr>
          <w:rFonts w:ascii="Arial" w:hAnsi="Arial" w:cs="Arial"/>
          <w:sz w:val="24"/>
          <w:szCs w:val="24"/>
        </w:rPr>
      </w:pPr>
    </w:p>
    <w:p w14:paraId="214A7C2C" w14:textId="77777777" w:rsidR="00BD063F" w:rsidRDefault="00BD063F" w:rsidP="00BD063F">
      <w:pPr>
        <w:spacing w:line="480" w:lineRule="auto"/>
        <w:rPr>
          <w:rFonts w:ascii="Arial" w:hAnsi="Arial" w:cs="Arial"/>
          <w:sz w:val="24"/>
          <w:szCs w:val="24"/>
        </w:rPr>
      </w:pPr>
    </w:p>
    <w:p w14:paraId="733EB30E" w14:textId="77777777" w:rsidR="00BD063F" w:rsidRDefault="00BD063F" w:rsidP="00BD063F">
      <w:pPr>
        <w:spacing w:line="480" w:lineRule="auto"/>
        <w:rPr>
          <w:rFonts w:ascii="Arial" w:hAnsi="Arial" w:cs="Arial"/>
          <w:sz w:val="24"/>
          <w:szCs w:val="24"/>
        </w:rPr>
      </w:pPr>
    </w:p>
    <w:p w14:paraId="01B6DC88" w14:textId="77777777" w:rsidR="00BD063F" w:rsidRDefault="00BD063F" w:rsidP="00BD063F">
      <w:pPr>
        <w:spacing w:line="480" w:lineRule="auto"/>
        <w:rPr>
          <w:rFonts w:ascii="Arial" w:hAnsi="Arial" w:cs="Arial"/>
          <w:sz w:val="24"/>
          <w:szCs w:val="24"/>
        </w:rPr>
      </w:pPr>
    </w:p>
    <w:p w14:paraId="5C26CFE7" w14:textId="77777777" w:rsidR="00BD063F" w:rsidRDefault="00BD063F" w:rsidP="00BD063F">
      <w:pPr>
        <w:spacing w:line="480" w:lineRule="auto"/>
        <w:rPr>
          <w:rFonts w:ascii="Arial" w:hAnsi="Arial" w:cs="Arial"/>
          <w:sz w:val="24"/>
          <w:szCs w:val="24"/>
        </w:rPr>
      </w:pPr>
    </w:p>
    <w:p w14:paraId="7D5CF81B" w14:textId="77777777" w:rsidR="00BD063F" w:rsidRDefault="00BD063F" w:rsidP="00BD063F">
      <w:pPr>
        <w:spacing w:line="480" w:lineRule="auto"/>
        <w:rPr>
          <w:rFonts w:ascii="Arial" w:hAnsi="Arial" w:cs="Arial"/>
          <w:sz w:val="24"/>
          <w:szCs w:val="24"/>
        </w:rPr>
      </w:pPr>
    </w:p>
    <w:p w14:paraId="0FA7A9A7" w14:textId="77777777" w:rsidR="00BD063F" w:rsidRDefault="00BD063F" w:rsidP="00BD063F">
      <w:pPr>
        <w:spacing w:line="480" w:lineRule="auto"/>
        <w:rPr>
          <w:rFonts w:ascii="Arial" w:hAnsi="Arial" w:cs="Arial"/>
          <w:sz w:val="24"/>
          <w:szCs w:val="24"/>
        </w:rPr>
      </w:pPr>
    </w:p>
    <w:p w14:paraId="77C841B5" w14:textId="77777777" w:rsidR="00BD063F" w:rsidRDefault="00BD063F" w:rsidP="00BD063F">
      <w:pPr>
        <w:spacing w:line="480" w:lineRule="auto"/>
        <w:rPr>
          <w:rFonts w:ascii="Arial" w:hAnsi="Arial" w:cs="Arial"/>
          <w:sz w:val="24"/>
          <w:szCs w:val="24"/>
        </w:rPr>
      </w:pPr>
    </w:p>
    <w:p w14:paraId="68015646" w14:textId="77777777" w:rsidR="00BD063F" w:rsidRPr="00BD063F" w:rsidRDefault="00BD063F" w:rsidP="00BD063F">
      <w:pPr>
        <w:spacing w:line="480" w:lineRule="auto"/>
        <w:rPr>
          <w:rFonts w:ascii="Arial" w:hAnsi="Arial" w:cs="Arial"/>
          <w:sz w:val="24"/>
          <w:szCs w:val="24"/>
        </w:rPr>
      </w:pPr>
    </w:p>
    <w:p w14:paraId="795E7C60" w14:textId="77777777" w:rsidR="00EA1174" w:rsidRPr="00BD063F" w:rsidRDefault="00EA1174" w:rsidP="00BD063F">
      <w:pPr>
        <w:spacing w:line="480" w:lineRule="auto"/>
        <w:rPr>
          <w:rFonts w:ascii="Arial" w:hAnsi="Arial" w:cs="Arial"/>
          <w:b/>
          <w:bCs/>
          <w:sz w:val="24"/>
          <w:szCs w:val="24"/>
        </w:rPr>
      </w:pPr>
      <w:r w:rsidRPr="00BD063F">
        <w:rPr>
          <w:rFonts w:ascii="Arial" w:hAnsi="Arial" w:cs="Arial"/>
          <w:b/>
          <w:bCs/>
          <w:sz w:val="24"/>
          <w:szCs w:val="24"/>
        </w:rPr>
        <w:lastRenderedPageBreak/>
        <w:t xml:space="preserve">Essay four: </w:t>
      </w:r>
    </w:p>
    <w:p w14:paraId="2A58A7B2" w14:textId="4094E31E" w:rsidR="005A6123" w:rsidRPr="00BD063F" w:rsidRDefault="005A6123" w:rsidP="00BD063F">
      <w:pPr>
        <w:spacing w:line="480" w:lineRule="auto"/>
        <w:rPr>
          <w:rFonts w:ascii="Arial" w:hAnsi="Arial" w:cs="Arial"/>
          <w:sz w:val="24"/>
          <w:szCs w:val="24"/>
        </w:rPr>
      </w:pPr>
      <w:r w:rsidRPr="00BD063F">
        <w:rPr>
          <w:rFonts w:ascii="Arial" w:hAnsi="Arial" w:cs="Arial"/>
          <w:sz w:val="24"/>
          <w:szCs w:val="24"/>
        </w:rPr>
        <w:t>This essay will define serious and organised crime and public protection. This essay will discuss the potential links between serious and organised crime and public protection issues. This essay will also consider bias that may have an impact upon such investigations.</w:t>
      </w:r>
    </w:p>
    <w:p w14:paraId="094A0378" w14:textId="2914BF1B" w:rsidR="00B876B3" w:rsidRPr="00BD063F" w:rsidRDefault="005A6123" w:rsidP="00BD063F">
      <w:pPr>
        <w:spacing w:line="480" w:lineRule="auto"/>
        <w:rPr>
          <w:rFonts w:ascii="Arial" w:hAnsi="Arial" w:cs="Arial"/>
          <w:sz w:val="24"/>
          <w:szCs w:val="24"/>
        </w:rPr>
      </w:pPr>
      <w:r w:rsidRPr="00BD063F">
        <w:rPr>
          <w:rFonts w:ascii="Arial" w:hAnsi="Arial" w:cs="Arial"/>
          <w:sz w:val="24"/>
          <w:szCs w:val="24"/>
        </w:rPr>
        <w:t xml:space="preserve">Serious and organised crime is defined as “individuals planning, co-ordinating and committing serious offences, whether individually, in groups and/or as part of transnational networks” (Home Office, 2019). </w:t>
      </w:r>
      <w:r w:rsidR="003B2C64" w:rsidRPr="00BD063F">
        <w:rPr>
          <w:rFonts w:ascii="Arial" w:hAnsi="Arial" w:cs="Arial"/>
          <w:sz w:val="24"/>
          <w:szCs w:val="24"/>
        </w:rPr>
        <w:t xml:space="preserve">In terms of serious crime, this includes crime that uses violence to achieve financial gain or a common purpose (Roberts, </w:t>
      </w:r>
      <w:r w:rsidR="00063243" w:rsidRPr="00BD063F">
        <w:rPr>
          <w:rFonts w:ascii="Arial" w:hAnsi="Arial" w:cs="Arial"/>
          <w:sz w:val="24"/>
          <w:szCs w:val="24"/>
        </w:rPr>
        <w:t>Sharrock,</w:t>
      </w:r>
      <w:r w:rsidR="003B2C64" w:rsidRPr="00BD063F">
        <w:rPr>
          <w:rFonts w:ascii="Arial" w:hAnsi="Arial" w:cs="Arial"/>
          <w:sz w:val="24"/>
          <w:szCs w:val="24"/>
        </w:rPr>
        <w:t xml:space="preserve"> and Turley, 2020).</w:t>
      </w:r>
      <w:r w:rsidR="00063243" w:rsidRPr="00BD063F">
        <w:rPr>
          <w:rFonts w:ascii="Arial" w:hAnsi="Arial" w:cs="Arial"/>
          <w:sz w:val="24"/>
          <w:szCs w:val="24"/>
        </w:rPr>
        <w:t xml:space="preserve"> According to National Crime Agency (2023) the main types of serious offences include child sexual exploitation, slavery, human trafficking, cybercrime, money laundering and illegal drugs and firearms.</w:t>
      </w:r>
      <w:r w:rsidR="00721488" w:rsidRPr="00BD063F">
        <w:rPr>
          <w:rFonts w:ascii="Arial" w:hAnsi="Arial" w:cs="Arial"/>
          <w:sz w:val="24"/>
          <w:szCs w:val="24"/>
        </w:rPr>
        <w:t xml:space="preserve"> Between 2021 and 2022 there was a minimum of 59,000 known individuals that participated in serious and organised crime within the UK (National Crime Agency, 2023). Although this statistic is high, this only includes the crime that is known, therefore there is a possibility that most serious crime is hidden</w:t>
      </w:r>
      <w:r w:rsidR="00E32166" w:rsidRPr="00BD063F">
        <w:rPr>
          <w:rFonts w:ascii="Arial" w:hAnsi="Arial" w:cs="Arial"/>
          <w:sz w:val="24"/>
          <w:szCs w:val="24"/>
        </w:rPr>
        <w:t>. National Crime Agency (2023) estimated between 680,000 and 830,000 adult offenders participated in the sexual abuse of children</w:t>
      </w:r>
      <w:r w:rsidR="004C251E" w:rsidRPr="00BD063F">
        <w:rPr>
          <w:rFonts w:ascii="Arial" w:hAnsi="Arial" w:cs="Arial"/>
          <w:sz w:val="24"/>
          <w:szCs w:val="24"/>
        </w:rPr>
        <w:t xml:space="preserve"> between 2021 and 2022. They also estimated that</w:t>
      </w:r>
      <w:r w:rsidR="00E32166" w:rsidRPr="00BD063F">
        <w:rPr>
          <w:rFonts w:ascii="Arial" w:hAnsi="Arial" w:cs="Arial"/>
          <w:sz w:val="24"/>
          <w:szCs w:val="24"/>
        </w:rPr>
        <w:t xml:space="preserve"> 6,000 adults participated in human trafficking and slavery. This suggests that most serious crime is hidden, and the estimate implies that the public are at great risk of experiencing such crime. Moreover,</w:t>
      </w:r>
      <w:r w:rsidR="00063243" w:rsidRPr="00BD063F">
        <w:rPr>
          <w:rFonts w:ascii="Arial" w:hAnsi="Arial" w:cs="Arial"/>
          <w:sz w:val="24"/>
          <w:szCs w:val="24"/>
        </w:rPr>
        <w:t xml:space="preserve"> </w:t>
      </w:r>
      <w:r w:rsidR="00E32166" w:rsidRPr="00BD063F">
        <w:rPr>
          <w:rFonts w:ascii="Arial" w:hAnsi="Arial" w:cs="Arial"/>
          <w:sz w:val="24"/>
          <w:szCs w:val="24"/>
        </w:rPr>
        <w:t>p</w:t>
      </w:r>
      <w:r w:rsidR="003B2C64" w:rsidRPr="00BD063F">
        <w:rPr>
          <w:rFonts w:ascii="Arial" w:hAnsi="Arial" w:cs="Arial"/>
          <w:sz w:val="24"/>
          <w:szCs w:val="24"/>
        </w:rPr>
        <w:t xml:space="preserve">ublic protection is crucial to prevent and protect the public from </w:t>
      </w:r>
      <w:r w:rsidR="00063243" w:rsidRPr="00BD063F">
        <w:rPr>
          <w:rFonts w:ascii="Arial" w:hAnsi="Arial" w:cs="Arial"/>
          <w:sz w:val="24"/>
          <w:szCs w:val="24"/>
        </w:rPr>
        <w:t>s</w:t>
      </w:r>
      <w:r w:rsidR="00E32166" w:rsidRPr="00BD063F">
        <w:rPr>
          <w:rFonts w:ascii="Arial" w:hAnsi="Arial" w:cs="Arial"/>
          <w:sz w:val="24"/>
          <w:szCs w:val="24"/>
        </w:rPr>
        <w:t>erious</w:t>
      </w:r>
      <w:r w:rsidR="00063243" w:rsidRPr="00BD063F">
        <w:rPr>
          <w:rFonts w:ascii="Arial" w:hAnsi="Arial" w:cs="Arial"/>
          <w:sz w:val="24"/>
          <w:szCs w:val="24"/>
        </w:rPr>
        <w:t xml:space="preserve"> crime</w:t>
      </w:r>
      <w:r w:rsidR="003B2C64" w:rsidRPr="00BD063F">
        <w:rPr>
          <w:rFonts w:ascii="Arial" w:hAnsi="Arial" w:cs="Arial"/>
          <w:sz w:val="24"/>
          <w:szCs w:val="24"/>
        </w:rPr>
        <w:t xml:space="preserve">. Gov (2016) states that public protection involves protecting the public from violent crime and protecting previous victims of crime. </w:t>
      </w:r>
      <w:r w:rsidR="00B876B3" w:rsidRPr="00BD063F">
        <w:rPr>
          <w:rFonts w:ascii="Arial" w:hAnsi="Arial" w:cs="Arial"/>
          <w:sz w:val="24"/>
          <w:szCs w:val="24"/>
        </w:rPr>
        <w:t xml:space="preserve">HM Government (2015) states there are four categories, namely “criminality, ability, networks and identity”, that places individuals at risk of being targeted for serious and organised </w:t>
      </w:r>
      <w:r w:rsidR="00B876B3" w:rsidRPr="00BD063F">
        <w:rPr>
          <w:rFonts w:ascii="Arial" w:hAnsi="Arial" w:cs="Arial"/>
          <w:sz w:val="24"/>
          <w:szCs w:val="24"/>
        </w:rPr>
        <w:lastRenderedPageBreak/>
        <w:t xml:space="preserve">crime. Individuals within the criminality category tend to have a criminal history or an involvement with gangs. Individuals within the ability category tend to have specialist skills or professional access. This can involve those within certain professions, such as the Police, which can cause them to become corrupt to facilitate such crime. Individuals involved within the networks category tend to </w:t>
      </w:r>
      <w:r w:rsidR="00A952FA" w:rsidRPr="00BD063F">
        <w:rPr>
          <w:rFonts w:ascii="Arial" w:hAnsi="Arial" w:cs="Arial"/>
          <w:sz w:val="24"/>
          <w:szCs w:val="24"/>
        </w:rPr>
        <w:t xml:space="preserve">have connections through family, friends or associates that are part of a serious and organised crime group. Lastly, individuals within the identity group tend to have issues with their identity. For example, </w:t>
      </w:r>
      <w:r w:rsidR="00DA5206" w:rsidRPr="00BD063F">
        <w:rPr>
          <w:rFonts w:ascii="Arial" w:hAnsi="Arial" w:cs="Arial"/>
          <w:sz w:val="24"/>
          <w:szCs w:val="24"/>
        </w:rPr>
        <w:t>poverty issues,</w:t>
      </w:r>
      <w:r w:rsidR="00A952FA" w:rsidRPr="00BD063F">
        <w:rPr>
          <w:rFonts w:ascii="Arial" w:hAnsi="Arial" w:cs="Arial"/>
          <w:sz w:val="24"/>
          <w:szCs w:val="24"/>
        </w:rPr>
        <w:t xml:space="preserve"> lack</w:t>
      </w:r>
      <w:r w:rsidR="00DA5206" w:rsidRPr="00BD063F">
        <w:rPr>
          <w:rFonts w:ascii="Arial" w:hAnsi="Arial" w:cs="Arial"/>
          <w:sz w:val="24"/>
          <w:szCs w:val="24"/>
        </w:rPr>
        <w:t>ing</w:t>
      </w:r>
      <w:r w:rsidR="00A952FA" w:rsidRPr="00BD063F">
        <w:rPr>
          <w:rFonts w:ascii="Arial" w:hAnsi="Arial" w:cs="Arial"/>
          <w:sz w:val="24"/>
          <w:szCs w:val="24"/>
        </w:rPr>
        <w:t xml:space="preserve"> a sense of belonging</w:t>
      </w:r>
      <w:r w:rsidR="00DA5206" w:rsidRPr="00BD063F">
        <w:rPr>
          <w:rFonts w:ascii="Arial" w:hAnsi="Arial" w:cs="Arial"/>
          <w:sz w:val="24"/>
          <w:szCs w:val="24"/>
        </w:rPr>
        <w:t xml:space="preserve">, lifestyle changes such </w:t>
      </w:r>
      <w:r w:rsidR="00A952FA" w:rsidRPr="00BD063F">
        <w:rPr>
          <w:rFonts w:ascii="Arial" w:hAnsi="Arial" w:cs="Arial"/>
          <w:sz w:val="24"/>
          <w:szCs w:val="24"/>
        </w:rPr>
        <w:t>as unemployment or a relationship break down. Taking this into consideration, it could be argued that any individual could fall within one of these categories at any stage of their life, therefore</w:t>
      </w:r>
      <w:r w:rsidR="001A6392" w:rsidRPr="00BD063F">
        <w:rPr>
          <w:rFonts w:ascii="Arial" w:hAnsi="Arial" w:cs="Arial"/>
          <w:sz w:val="24"/>
          <w:szCs w:val="24"/>
        </w:rPr>
        <w:t xml:space="preserve"> placing them at risk of becoming a target to serious crime. </w:t>
      </w:r>
      <w:r w:rsidR="00006455" w:rsidRPr="00BD063F">
        <w:rPr>
          <w:rFonts w:ascii="Arial" w:hAnsi="Arial" w:cs="Arial"/>
          <w:sz w:val="24"/>
          <w:szCs w:val="24"/>
        </w:rPr>
        <w:t>Despite this,</w:t>
      </w:r>
      <w:r w:rsidR="006A79A3" w:rsidRPr="00BD063F">
        <w:rPr>
          <w:rFonts w:ascii="Arial" w:hAnsi="Arial" w:cs="Arial"/>
          <w:sz w:val="24"/>
          <w:szCs w:val="24"/>
        </w:rPr>
        <w:t xml:space="preserve"> NSPCC</w:t>
      </w:r>
      <w:r w:rsidR="00006455" w:rsidRPr="00BD063F">
        <w:rPr>
          <w:rFonts w:ascii="Arial" w:hAnsi="Arial" w:cs="Arial"/>
          <w:sz w:val="24"/>
          <w:szCs w:val="24"/>
        </w:rPr>
        <w:t xml:space="preserve"> (</w:t>
      </w:r>
      <w:r w:rsidR="006A79A3" w:rsidRPr="00BD063F">
        <w:rPr>
          <w:rFonts w:ascii="Arial" w:hAnsi="Arial" w:cs="Arial"/>
          <w:sz w:val="24"/>
          <w:szCs w:val="24"/>
        </w:rPr>
        <w:t>no date</w:t>
      </w:r>
      <w:r w:rsidR="00006455" w:rsidRPr="00BD063F">
        <w:rPr>
          <w:rFonts w:ascii="Arial" w:hAnsi="Arial" w:cs="Arial"/>
          <w:sz w:val="24"/>
          <w:szCs w:val="24"/>
        </w:rPr>
        <w:t xml:space="preserve">) states that children and young people are more at risk because they are less </w:t>
      </w:r>
      <w:r w:rsidR="00921943" w:rsidRPr="00BD063F">
        <w:rPr>
          <w:rFonts w:ascii="Arial" w:hAnsi="Arial" w:cs="Arial"/>
          <w:sz w:val="24"/>
          <w:szCs w:val="24"/>
        </w:rPr>
        <w:t>suspicious,</w:t>
      </w:r>
      <w:r w:rsidR="00006455" w:rsidRPr="00BD063F">
        <w:rPr>
          <w:rFonts w:ascii="Arial" w:hAnsi="Arial" w:cs="Arial"/>
          <w:sz w:val="24"/>
          <w:szCs w:val="24"/>
        </w:rPr>
        <w:t xml:space="preserve"> and </w:t>
      </w:r>
      <w:r w:rsidR="00921943" w:rsidRPr="00BD063F">
        <w:rPr>
          <w:rFonts w:ascii="Arial" w:hAnsi="Arial" w:cs="Arial"/>
          <w:sz w:val="24"/>
          <w:szCs w:val="24"/>
        </w:rPr>
        <w:t>they will</w:t>
      </w:r>
      <w:r w:rsidR="00006455" w:rsidRPr="00BD063F">
        <w:rPr>
          <w:rFonts w:ascii="Arial" w:hAnsi="Arial" w:cs="Arial"/>
          <w:sz w:val="24"/>
          <w:szCs w:val="24"/>
        </w:rPr>
        <w:t xml:space="preserve"> receive a lighter sentencing compared to adults</w:t>
      </w:r>
      <w:r w:rsidR="00921943" w:rsidRPr="00BD063F">
        <w:rPr>
          <w:rFonts w:ascii="Arial" w:hAnsi="Arial" w:cs="Arial"/>
          <w:sz w:val="24"/>
          <w:szCs w:val="24"/>
        </w:rPr>
        <w:t xml:space="preserve"> if they are caught.</w:t>
      </w:r>
      <w:r w:rsidR="00006455" w:rsidRPr="00BD063F">
        <w:rPr>
          <w:rFonts w:ascii="Arial" w:hAnsi="Arial" w:cs="Arial"/>
          <w:sz w:val="24"/>
          <w:szCs w:val="24"/>
        </w:rPr>
        <w:t xml:space="preserve"> Home Office (</w:t>
      </w:r>
      <w:r w:rsidR="006A79A3" w:rsidRPr="00BD063F">
        <w:rPr>
          <w:rFonts w:ascii="Arial" w:hAnsi="Arial" w:cs="Arial"/>
          <w:sz w:val="24"/>
          <w:szCs w:val="24"/>
        </w:rPr>
        <w:t>2022</w:t>
      </w:r>
      <w:r w:rsidR="00BB5D10">
        <w:rPr>
          <w:rFonts w:ascii="Arial" w:hAnsi="Arial" w:cs="Arial"/>
          <w:sz w:val="24"/>
          <w:szCs w:val="24"/>
        </w:rPr>
        <w:t>, a</w:t>
      </w:r>
      <w:r w:rsidR="00006455" w:rsidRPr="00BD063F">
        <w:rPr>
          <w:rFonts w:ascii="Arial" w:hAnsi="Arial" w:cs="Arial"/>
          <w:sz w:val="24"/>
          <w:szCs w:val="24"/>
        </w:rPr>
        <w:t>) supports this and states the most common characteristics of exploited children are those who are regularly going missing, appearing with new possessions</w:t>
      </w:r>
      <w:r w:rsidR="00921943" w:rsidRPr="00BD063F">
        <w:rPr>
          <w:rFonts w:ascii="Arial" w:hAnsi="Arial" w:cs="Arial"/>
          <w:sz w:val="24"/>
          <w:szCs w:val="24"/>
        </w:rPr>
        <w:t>,</w:t>
      </w:r>
      <w:r w:rsidR="006A79A3" w:rsidRPr="00BD063F">
        <w:rPr>
          <w:rFonts w:ascii="Arial" w:hAnsi="Arial" w:cs="Arial"/>
          <w:sz w:val="24"/>
          <w:szCs w:val="24"/>
        </w:rPr>
        <w:t xml:space="preserve"> and</w:t>
      </w:r>
      <w:r w:rsidR="00006455" w:rsidRPr="00BD063F">
        <w:rPr>
          <w:rFonts w:ascii="Arial" w:hAnsi="Arial" w:cs="Arial"/>
          <w:sz w:val="24"/>
          <w:szCs w:val="24"/>
        </w:rPr>
        <w:t xml:space="preserve"> </w:t>
      </w:r>
      <w:r w:rsidR="00921943" w:rsidRPr="00BD063F">
        <w:rPr>
          <w:rFonts w:ascii="Arial" w:hAnsi="Arial" w:cs="Arial"/>
          <w:sz w:val="24"/>
          <w:szCs w:val="24"/>
        </w:rPr>
        <w:t>showing signs of drug/alcohol use and/or supply</w:t>
      </w:r>
      <w:r w:rsidR="006A79A3" w:rsidRPr="00BD063F">
        <w:rPr>
          <w:rFonts w:ascii="Arial" w:hAnsi="Arial" w:cs="Arial"/>
          <w:sz w:val="24"/>
          <w:szCs w:val="24"/>
        </w:rPr>
        <w:t xml:space="preserve">. </w:t>
      </w:r>
      <w:r w:rsidR="000F7BC7" w:rsidRPr="00BD063F">
        <w:rPr>
          <w:rFonts w:ascii="Arial" w:hAnsi="Arial" w:cs="Arial"/>
          <w:sz w:val="24"/>
          <w:szCs w:val="24"/>
        </w:rPr>
        <w:t xml:space="preserve">NSPCC </w:t>
      </w:r>
      <w:r w:rsidR="006A79A3" w:rsidRPr="00BD063F">
        <w:rPr>
          <w:rFonts w:ascii="Arial" w:hAnsi="Arial" w:cs="Arial"/>
          <w:sz w:val="24"/>
          <w:szCs w:val="24"/>
        </w:rPr>
        <w:t>(</w:t>
      </w:r>
      <w:r w:rsidR="000F7BC7" w:rsidRPr="00BD063F">
        <w:rPr>
          <w:rFonts w:ascii="Arial" w:hAnsi="Arial" w:cs="Arial"/>
          <w:sz w:val="24"/>
          <w:szCs w:val="24"/>
        </w:rPr>
        <w:t>no date</w:t>
      </w:r>
      <w:r w:rsidR="006A79A3" w:rsidRPr="00BD063F">
        <w:rPr>
          <w:rFonts w:ascii="Arial" w:hAnsi="Arial" w:cs="Arial"/>
          <w:sz w:val="24"/>
          <w:szCs w:val="24"/>
        </w:rPr>
        <w:t xml:space="preserve">) states that the dangers in child exploitation can include blackmail and violence and in worst case situations can result in serious injury and death. This implies that once children are recruited, they may be subject to a life of crime and may never find a way out. </w:t>
      </w:r>
    </w:p>
    <w:p w14:paraId="0A12D746" w14:textId="79D38AE9" w:rsidR="00E671F9" w:rsidRPr="00BD063F" w:rsidRDefault="000F7BC7" w:rsidP="00BD063F">
      <w:pPr>
        <w:spacing w:line="480" w:lineRule="auto"/>
        <w:rPr>
          <w:rFonts w:ascii="Arial" w:hAnsi="Arial" w:cs="Arial"/>
          <w:sz w:val="24"/>
          <w:szCs w:val="24"/>
        </w:rPr>
      </w:pPr>
      <w:r w:rsidRPr="00BD063F">
        <w:rPr>
          <w:rFonts w:ascii="Arial" w:hAnsi="Arial" w:cs="Arial"/>
          <w:sz w:val="24"/>
          <w:szCs w:val="24"/>
        </w:rPr>
        <w:t>Bias is defined as “any tendency which prevents unprejudiced consideration of a question” (</w:t>
      </w:r>
      <w:r w:rsidR="00565337" w:rsidRPr="00BD063F">
        <w:rPr>
          <w:rFonts w:ascii="Arial" w:hAnsi="Arial" w:cs="Arial"/>
          <w:sz w:val="24"/>
          <w:szCs w:val="24"/>
        </w:rPr>
        <w:t xml:space="preserve">Pannucci and Wilkins, 2011). In terms of a biased investigation, this implies that investigators </w:t>
      </w:r>
      <w:r w:rsidR="00921943" w:rsidRPr="00BD063F">
        <w:rPr>
          <w:rFonts w:ascii="Arial" w:hAnsi="Arial" w:cs="Arial"/>
          <w:sz w:val="24"/>
          <w:szCs w:val="24"/>
        </w:rPr>
        <w:t xml:space="preserve">can </w:t>
      </w:r>
      <w:r w:rsidR="00565337" w:rsidRPr="00BD063F">
        <w:rPr>
          <w:rFonts w:ascii="Arial" w:hAnsi="Arial" w:cs="Arial"/>
          <w:sz w:val="24"/>
          <w:szCs w:val="24"/>
        </w:rPr>
        <w:t>make unfair decisions which c</w:t>
      </w:r>
      <w:r w:rsidR="00921943" w:rsidRPr="00BD063F">
        <w:rPr>
          <w:rFonts w:ascii="Arial" w:hAnsi="Arial" w:cs="Arial"/>
          <w:sz w:val="24"/>
          <w:szCs w:val="24"/>
        </w:rPr>
        <w:t>ould</w:t>
      </w:r>
      <w:r w:rsidR="00565337" w:rsidRPr="00BD063F">
        <w:rPr>
          <w:rFonts w:ascii="Arial" w:hAnsi="Arial" w:cs="Arial"/>
          <w:sz w:val="24"/>
          <w:szCs w:val="24"/>
        </w:rPr>
        <w:t xml:space="preserve"> lead to unjust outcomes. </w:t>
      </w:r>
      <w:r w:rsidR="001A1CD4" w:rsidRPr="00BD063F">
        <w:rPr>
          <w:rFonts w:ascii="Arial" w:hAnsi="Arial" w:cs="Arial"/>
          <w:sz w:val="24"/>
          <w:szCs w:val="24"/>
        </w:rPr>
        <w:t xml:space="preserve">Findley and Scott </w:t>
      </w:r>
      <w:r w:rsidR="00565337" w:rsidRPr="00BD063F">
        <w:rPr>
          <w:rFonts w:ascii="Arial" w:hAnsi="Arial" w:cs="Arial"/>
          <w:sz w:val="24"/>
          <w:szCs w:val="24"/>
        </w:rPr>
        <w:t>(</w:t>
      </w:r>
      <w:r w:rsidR="001A1CD4" w:rsidRPr="00BD063F">
        <w:rPr>
          <w:rFonts w:ascii="Arial" w:hAnsi="Arial" w:cs="Arial"/>
          <w:sz w:val="24"/>
          <w:szCs w:val="24"/>
        </w:rPr>
        <w:t>2006</w:t>
      </w:r>
      <w:r w:rsidR="00565337" w:rsidRPr="00BD063F">
        <w:rPr>
          <w:rFonts w:ascii="Arial" w:hAnsi="Arial" w:cs="Arial"/>
          <w:sz w:val="24"/>
          <w:szCs w:val="24"/>
        </w:rPr>
        <w:t xml:space="preserve">) </w:t>
      </w:r>
      <w:r w:rsidR="00AE5CAA" w:rsidRPr="00BD063F">
        <w:rPr>
          <w:rFonts w:ascii="Arial" w:hAnsi="Arial" w:cs="Arial"/>
          <w:sz w:val="24"/>
          <w:szCs w:val="24"/>
        </w:rPr>
        <w:t>support</w:t>
      </w:r>
      <w:r w:rsidR="00565337" w:rsidRPr="00BD063F">
        <w:rPr>
          <w:rFonts w:ascii="Arial" w:hAnsi="Arial" w:cs="Arial"/>
          <w:sz w:val="24"/>
          <w:szCs w:val="24"/>
        </w:rPr>
        <w:t xml:space="preserve"> this and states that investigators tend to </w:t>
      </w:r>
      <w:r w:rsidR="001A2A95" w:rsidRPr="00BD063F">
        <w:rPr>
          <w:rFonts w:ascii="Arial" w:hAnsi="Arial" w:cs="Arial"/>
          <w:sz w:val="24"/>
          <w:szCs w:val="24"/>
        </w:rPr>
        <w:t xml:space="preserve">have confirmation bias whereby they </w:t>
      </w:r>
      <w:r w:rsidR="00565337" w:rsidRPr="00BD063F">
        <w:rPr>
          <w:rFonts w:ascii="Arial" w:hAnsi="Arial" w:cs="Arial"/>
          <w:sz w:val="24"/>
          <w:szCs w:val="24"/>
        </w:rPr>
        <w:t>use tunnel vision</w:t>
      </w:r>
      <w:r w:rsidR="00921943" w:rsidRPr="00BD063F">
        <w:rPr>
          <w:rFonts w:ascii="Arial" w:hAnsi="Arial" w:cs="Arial"/>
          <w:sz w:val="24"/>
          <w:szCs w:val="24"/>
        </w:rPr>
        <w:t xml:space="preserve"> to convict suspects</w:t>
      </w:r>
      <w:r w:rsidR="001A2A95" w:rsidRPr="00BD063F">
        <w:rPr>
          <w:rFonts w:ascii="Arial" w:hAnsi="Arial" w:cs="Arial"/>
          <w:sz w:val="24"/>
          <w:szCs w:val="24"/>
        </w:rPr>
        <w:t xml:space="preserve">. </w:t>
      </w:r>
      <w:r w:rsidR="00921943" w:rsidRPr="00BD063F">
        <w:rPr>
          <w:rFonts w:ascii="Arial" w:hAnsi="Arial" w:cs="Arial"/>
          <w:sz w:val="24"/>
          <w:szCs w:val="24"/>
        </w:rPr>
        <w:t xml:space="preserve">This </w:t>
      </w:r>
      <w:r w:rsidR="00921943" w:rsidRPr="00BD063F">
        <w:rPr>
          <w:rFonts w:ascii="Arial" w:hAnsi="Arial" w:cs="Arial"/>
          <w:sz w:val="24"/>
          <w:szCs w:val="24"/>
        </w:rPr>
        <w:lastRenderedPageBreak/>
        <w:t xml:space="preserve">suggest that investigators may focus </w:t>
      </w:r>
      <w:r w:rsidR="00565337" w:rsidRPr="00BD063F">
        <w:rPr>
          <w:rFonts w:ascii="Arial" w:hAnsi="Arial" w:cs="Arial"/>
          <w:sz w:val="24"/>
          <w:szCs w:val="24"/>
        </w:rPr>
        <w:t xml:space="preserve">upon a suspect, select evidence to build a case to convict that suspect, </w:t>
      </w:r>
      <w:r w:rsidR="00921943" w:rsidRPr="00BD063F">
        <w:rPr>
          <w:rFonts w:ascii="Arial" w:hAnsi="Arial" w:cs="Arial"/>
          <w:sz w:val="24"/>
          <w:szCs w:val="24"/>
        </w:rPr>
        <w:t>and ignore</w:t>
      </w:r>
      <w:r w:rsidR="00AE5CAA" w:rsidRPr="00BD063F">
        <w:rPr>
          <w:rFonts w:ascii="Arial" w:hAnsi="Arial" w:cs="Arial"/>
          <w:sz w:val="24"/>
          <w:szCs w:val="24"/>
        </w:rPr>
        <w:t xml:space="preserve"> other</w:t>
      </w:r>
      <w:r w:rsidR="00565337" w:rsidRPr="00BD063F">
        <w:rPr>
          <w:rFonts w:ascii="Arial" w:hAnsi="Arial" w:cs="Arial"/>
          <w:sz w:val="24"/>
          <w:szCs w:val="24"/>
        </w:rPr>
        <w:t xml:space="preserve"> evidence that</w:t>
      </w:r>
      <w:r w:rsidR="00921943" w:rsidRPr="00BD063F">
        <w:rPr>
          <w:rFonts w:ascii="Arial" w:hAnsi="Arial" w:cs="Arial"/>
          <w:sz w:val="24"/>
          <w:szCs w:val="24"/>
        </w:rPr>
        <w:t xml:space="preserve"> proves innocence</w:t>
      </w:r>
      <w:r w:rsidR="00565337" w:rsidRPr="00BD063F">
        <w:rPr>
          <w:rFonts w:ascii="Arial" w:hAnsi="Arial" w:cs="Arial"/>
          <w:sz w:val="24"/>
          <w:szCs w:val="24"/>
        </w:rPr>
        <w:t>. This</w:t>
      </w:r>
      <w:r w:rsidR="00AE5CAA" w:rsidRPr="00BD063F">
        <w:rPr>
          <w:rFonts w:ascii="Arial" w:hAnsi="Arial" w:cs="Arial"/>
          <w:sz w:val="24"/>
          <w:szCs w:val="24"/>
        </w:rPr>
        <w:t xml:space="preserve"> implies that tunnel vision can affect investigations whereby suspects could be wrongfully convicted. </w:t>
      </w:r>
      <w:r w:rsidR="001A2A95" w:rsidRPr="00BD063F">
        <w:rPr>
          <w:rFonts w:ascii="Arial" w:hAnsi="Arial" w:cs="Arial"/>
          <w:sz w:val="24"/>
          <w:szCs w:val="24"/>
        </w:rPr>
        <w:t>College of Policing (</w:t>
      </w:r>
      <w:r w:rsidR="00EC647E" w:rsidRPr="00BD063F">
        <w:rPr>
          <w:rFonts w:ascii="Arial" w:hAnsi="Arial" w:cs="Arial"/>
          <w:sz w:val="24"/>
          <w:szCs w:val="24"/>
        </w:rPr>
        <w:t>2023</w:t>
      </w:r>
      <w:r w:rsidR="00BB5D10">
        <w:rPr>
          <w:rFonts w:ascii="Arial" w:hAnsi="Arial" w:cs="Arial"/>
          <w:sz w:val="24"/>
          <w:szCs w:val="24"/>
        </w:rPr>
        <w:t>, b</w:t>
      </w:r>
      <w:r w:rsidR="001A2A95" w:rsidRPr="00BD063F">
        <w:rPr>
          <w:rFonts w:ascii="Arial" w:hAnsi="Arial" w:cs="Arial"/>
          <w:sz w:val="24"/>
          <w:szCs w:val="24"/>
        </w:rPr>
        <w:t>) states that individuals can develop an unconscious bias when making quick decisions which may place certain members of the community at a disadvantage.</w:t>
      </w:r>
      <w:r w:rsidR="00642628" w:rsidRPr="00BD063F">
        <w:rPr>
          <w:rFonts w:ascii="Arial" w:hAnsi="Arial" w:cs="Arial"/>
          <w:sz w:val="24"/>
          <w:szCs w:val="24"/>
        </w:rPr>
        <w:t xml:space="preserve"> Weisburd </w:t>
      </w:r>
      <w:r w:rsidR="00E961D9">
        <w:rPr>
          <w:rFonts w:ascii="Arial" w:hAnsi="Arial" w:cs="Arial"/>
          <w:sz w:val="24"/>
          <w:szCs w:val="24"/>
        </w:rPr>
        <w:t>et al</w:t>
      </w:r>
      <w:r w:rsidR="00642628" w:rsidRPr="00BD063F">
        <w:rPr>
          <w:rFonts w:ascii="Arial" w:hAnsi="Arial" w:cs="Arial"/>
          <w:sz w:val="24"/>
          <w:szCs w:val="24"/>
        </w:rPr>
        <w:t xml:space="preserve"> (20</w:t>
      </w:r>
      <w:r w:rsidR="00E961D9">
        <w:rPr>
          <w:rFonts w:ascii="Arial" w:hAnsi="Arial" w:cs="Arial"/>
          <w:sz w:val="24"/>
          <w:szCs w:val="24"/>
        </w:rPr>
        <w:t>21</w:t>
      </w:r>
      <w:r w:rsidR="00642628" w:rsidRPr="00BD063F">
        <w:rPr>
          <w:rFonts w:ascii="Arial" w:hAnsi="Arial" w:cs="Arial"/>
          <w:sz w:val="24"/>
          <w:szCs w:val="24"/>
        </w:rPr>
        <w:t>) provides an example of this whereby they state that police officers may decide to stop and search black males over white males. This could result in the community perceiving the officers’ actions as racist and may discourage their trust within the Police</w:t>
      </w:r>
      <w:r w:rsidR="00EC647E" w:rsidRPr="00BD063F">
        <w:rPr>
          <w:rFonts w:ascii="Arial" w:hAnsi="Arial" w:cs="Arial"/>
          <w:sz w:val="24"/>
          <w:szCs w:val="24"/>
        </w:rPr>
        <w:t>. Similarly,</w:t>
      </w:r>
      <w:r w:rsidR="00642628" w:rsidRPr="00BD063F">
        <w:rPr>
          <w:rFonts w:ascii="Arial" w:hAnsi="Arial" w:cs="Arial"/>
          <w:sz w:val="24"/>
          <w:szCs w:val="24"/>
        </w:rPr>
        <w:t xml:space="preserve"> </w:t>
      </w:r>
      <w:r w:rsidR="00A54FDF" w:rsidRPr="00BD063F">
        <w:rPr>
          <w:rFonts w:ascii="Arial" w:hAnsi="Arial" w:cs="Arial"/>
          <w:sz w:val="24"/>
          <w:szCs w:val="24"/>
        </w:rPr>
        <w:t xml:space="preserve">Stark (2021) </w:t>
      </w:r>
      <w:r w:rsidR="00EC647E" w:rsidRPr="00BD063F">
        <w:rPr>
          <w:rFonts w:ascii="Arial" w:hAnsi="Arial" w:cs="Arial"/>
          <w:sz w:val="24"/>
          <w:szCs w:val="24"/>
        </w:rPr>
        <w:t>states</w:t>
      </w:r>
      <w:r w:rsidR="00A54FDF" w:rsidRPr="00BD063F">
        <w:rPr>
          <w:rFonts w:ascii="Arial" w:hAnsi="Arial" w:cs="Arial"/>
          <w:sz w:val="24"/>
          <w:szCs w:val="24"/>
        </w:rPr>
        <w:t xml:space="preserve"> that investigato</w:t>
      </w:r>
      <w:r w:rsidR="00EC647E" w:rsidRPr="00BD063F">
        <w:rPr>
          <w:rFonts w:ascii="Arial" w:hAnsi="Arial" w:cs="Arial"/>
          <w:sz w:val="24"/>
          <w:szCs w:val="24"/>
        </w:rPr>
        <w:t>rs</w:t>
      </w:r>
      <w:r w:rsidR="00921943" w:rsidRPr="00BD063F">
        <w:rPr>
          <w:rFonts w:ascii="Arial" w:hAnsi="Arial" w:cs="Arial"/>
          <w:sz w:val="24"/>
          <w:szCs w:val="24"/>
        </w:rPr>
        <w:t xml:space="preserve"> may</w:t>
      </w:r>
      <w:r w:rsidR="00A54FDF" w:rsidRPr="00BD063F">
        <w:rPr>
          <w:rFonts w:ascii="Arial" w:hAnsi="Arial" w:cs="Arial"/>
          <w:sz w:val="24"/>
          <w:szCs w:val="24"/>
        </w:rPr>
        <w:t xml:space="preserve"> treat individuals differently due to biased factors, namely “race, colour, age, sex, gender, nationality, disability, and religion”. An example of this includes the Stephen Lawrence case whereby the Police Service was labelled institutionally racist</w:t>
      </w:r>
      <w:r w:rsidR="00E671F9" w:rsidRPr="00BD063F">
        <w:rPr>
          <w:rFonts w:ascii="Arial" w:hAnsi="Arial" w:cs="Arial"/>
          <w:sz w:val="24"/>
          <w:szCs w:val="24"/>
        </w:rPr>
        <w:t xml:space="preserve"> </w:t>
      </w:r>
      <w:r w:rsidR="00921943" w:rsidRPr="00BD063F">
        <w:rPr>
          <w:rFonts w:ascii="Arial" w:hAnsi="Arial" w:cs="Arial"/>
          <w:sz w:val="24"/>
          <w:szCs w:val="24"/>
        </w:rPr>
        <w:t>(</w:t>
      </w:r>
      <w:r w:rsidR="00E671F9" w:rsidRPr="00BD063F">
        <w:rPr>
          <w:rFonts w:ascii="Arial" w:hAnsi="Arial" w:cs="Arial"/>
          <w:sz w:val="24"/>
          <w:szCs w:val="24"/>
        </w:rPr>
        <w:t>Ellison</w:t>
      </w:r>
      <w:r w:rsidR="00921943" w:rsidRPr="00BD063F">
        <w:rPr>
          <w:rFonts w:ascii="Arial" w:hAnsi="Arial" w:cs="Arial"/>
          <w:sz w:val="24"/>
          <w:szCs w:val="24"/>
        </w:rPr>
        <w:t xml:space="preserve">, </w:t>
      </w:r>
      <w:r w:rsidR="00E671F9" w:rsidRPr="00BD063F">
        <w:rPr>
          <w:rFonts w:ascii="Arial" w:hAnsi="Arial" w:cs="Arial"/>
          <w:sz w:val="24"/>
          <w:szCs w:val="24"/>
        </w:rPr>
        <w:t>2014</w:t>
      </w:r>
      <w:r w:rsidR="00A54FDF" w:rsidRPr="00BD063F">
        <w:rPr>
          <w:rFonts w:ascii="Arial" w:hAnsi="Arial" w:cs="Arial"/>
          <w:sz w:val="24"/>
          <w:szCs w:val="24"/>
        </w:rPr>
        <w:t xml:space="preserve">). Meade and </w:t>
      </w:r>
      <w:proofErr w:type="spellStart"/>
      <w:r w:rsidR="00A54FDF" w:rsidRPr="00BD063F">
        <w:rPr>
          <w:rFonts w:ascii="Arial" w:hAnsi="Arial" w:cs="Arial"/>
          <w:sz w:val="24"/>
          <w:szCs w:val="24"/>
        </w:rPr>
        <w:t>Nickollas</w:t>
      </w:r>
      <w:proofErr w:type="spellEnd"/>
      <w:r w:rsidR="00A54FDF" w:rsidRPr="00BD063F">
        <w:rPr>
          <w:rFonts w:ascii="Arial" w:hAnsi="Arial" w:cs="Arial"/>
          <w:sz w:val="24"/>
          <w:szCs w:val="24"/>
        </w:rPr>
        <w:t xml:space="preserve"> (2023) states that Stephen was an eighteen-year-old black male who was stabbed to death by a group of white males due to the colour of his skin. The Mac</w:t>
      </w:r>
      <w:r w:rsidR="00E671F9" w:rsidRPr="00BD063F">
        <w:rPr>
          <w:rFonts w:ascii="Arial" w:hAnsi="Arial" w:cs="Arial"/>
          <w:sz w:val="24"/>
          <w:szCs w:val="24"/>
        </w:rPr>
        <w:t>ph</w:t>
      </w:r>
      <w:r w:rsidR="00A54FDF" w:rsidRPr="00BD063F">
        <w:rPr>
          <w:rFonts w:ascii="Arial" w:hAnsi="Arial" w:cs="Arial"/>
          <w:sz w:val="24"/>
          <w:szCs w:val="24"/>
        </w:rPr>
        <w:t xml:space="preserve">erson </w:t>
      </w:r>
      <w:r w:rsidR="00E671F9" w:rsidRPr="00BD063F">
        <w:rPr>
          <w:rFonts w:ascii="Arial" w:hAnsi="Arial" w:cs="Arial"/>
          <w:sz w:val="24"/>
          <w:szCs w:val="24"/>
        </w:rPr>
        <w:t xml:space="preserve">(1999) </w:t>
      </w:r>
      <w:r w:rsidR="00A54FDF" w:rsidRPr="00BD063F">
        <w:rPr>
          <w:rFonts w:ascii="Arial" w:hAnsi="Arial" w:cs="Arial"/>
          <w:sz w:val="24"/>
          <w:szCs w:val="24"/>
        </w:rPr>
        <w:t xml:space="preserve">report revealed that there were several failings in the investigation of Stephen’s murder and failings in the way Stephen’s family was treated. </w:t>
      </w:r>
      <w:r w:rsidR="00E671F9" w:rsidRPr="00BD063F">
        <w:rPr>
          <w:rFonts w:ascii="Arial" w:hAnsi="Arial" w:cs="Arial"/>
          <w:sz w:val="24"/>
          <w:szCs w:val="24"/>
        </w:rPr>
        <w:t xml:space="preserve">The report stated that five suspects were identified, however the Police failed to arrest the suspects and conduct searches of their addresses. The report also stated that the Police were insensitive towards Stephen’s family and failed to provide them with updates on the case and support. The report revealed the possibility of corruption within the Police Service; however, this could not be proven. Due to the investigation failures the case was weakened, and prosecution failed which resulted in no justice for Stephen’s </w:t>
      </w:r>
      <w:r w:rsidR="00921943" w:rsidRPr="00BD063F">
        <w:rPr>
          <w:rFonts w:ascii="Arial" w:hAnsi="Arial" w:cs="Arial"/>
          <w:sz w:val="24"/>
          <w:szCs w:val="24"/>
        </w:rPr>
        <w:t xml:space="preserve">murder. </w:t>
      </w:r>
    </w:p>
    <w:p w14:paraId="2AAB7BB9" w14:textId="7BA95176" w:rsidR="00EC647E" w:rsidRPr="00BD063F" w:rsidRDefault="00EC647E" w:rsidP="00BD063F">
      <w:pPr>
        <w:spacing w:line="480" w:lineRule="auto"/>
        <w:rPr>
          <w:rFonts w:ascii="Arial" w:hAnsi="Arial" w:cs="Arial"/>
          <w:sz w:val="24"/>
          <w:szCs w:val="24"/>
        </w:rPr>
      </w:pPr>
      <w:r w:rsidRPr="00BD063F">
        <w:rPr>
          <w:rFonts w:ascii="Arial" w:hAnsi="Arial" w:cs="Arial"/>
          <w:sz w:val="24"/>
          <w:szCs w:val="24"/>
        </w:rPr>
        <w:lastRenderedPageBreak/>
        <w:t xml:space="preserve">To conclude this essay, serious and organised crime places the public at risk. Children and young people as well as individuals with certain impact factors can become targets to serious and organised crime. When the individual is part of such </w:t>
      </w:r>
      <w:r w:rsidR="001A64D5" w:rsidRPr="00BD063F">
        <w:rPr>
          <w:rFonts w:ascii="Arial" w:hAnsi="Arial" w:cs="Arial"/>
          <w:sz w:val="24"/>
          <w:szCs w:val="24"/>
        </w:rPr>
        <w:t>crime,</w:t>
      </w:r>
      <w:r w:rsidRPr="00BD063F">
        <w:rPr>
          <w:rFonts w:ascii="Arial" w:hAnsi="Arial" w:cs="Arial"/>
          <w:sz w:val="24"/>
          <w:szCs w:val="24"/>
        </w:rPr>
        <w:t xml:space="preserve"> they may face threats and violence to prevent them from </w:t>
      </w:r>
      <w:r w:rsidR="001A64D5" w:rsidRPr="00BD063F">
        <w:rPr>
          <w:rFonts w:ascii="Arial" w:hAnsi="Arial" w:cs="Arial"/>
          <w:sz w:val="24"/>
          <w:szCs w:val="24"/>
        </w:rPr>
        <w:t xml:space="preserve">escaping. </w:t>
      </w:r>
      <w:r w:rsidRPr="00BD063F">
        <w:rPr>
          <w:rFonts w:ascii="Arial" w:hAnsi="Arial" w:cs="Arial"/>
          <w:sz w:val="24"/>
          <w:szCs w:val="24"/>
        </w:rPr>
        <w:t xml:space="preserve">This essay has discussed the possibility that any individual can become a target for such crime. </w:t>
      </w:r>
      <w:r w:rsidR="001A64D5" w:rsidRPr="00BD063F">
        <w:rPr>
          <w:rFonts w:ascii="Arial" w:hAnsi="Arial" w:cs="Arial"/>
          <w:sz w:val="24"/>
          <w:szCs w:val="24"/>
        </w:rPr>
        <w:t xml:space="preserve">This essay has also outlined the potential bias that can occur within investigations for such crimes whereby confirmation bias and unconscious bias can have a negative impact upon a case. </w:t>
      </w:r>
    </w:p>
    <w:p w14:paraId="080711A8" w14:textId="66140235" w:rsidR="001A64D5" w:rsidRPr="00BD063F" w:rsidRDefault="001A64D5" w:rsidP="00BD063F">
      <w:pPr>
        <w:spacing w:line="480" w:lineRule="auto"/>
        <w:rPr>
          <w:rFonts w:ascii="Arial" w:hAnsi="Arial" w:cs="Arial"/>
          <w:b/>
          <w:bCs/>
          <w:sz w:val="24"/>
          <w:szCs w:val="24"/>
          <w:u w:val="single"/>
        </w:rPr>
      </w:pPr>
      <w:r w:rsidRPr="00BD063F">
        <w:rPr>
          <w:rFonts w:ascii="Arial" w:hAnsi="Arial" w:cs="Arial"/>
          <w:b/>
          <w:bCs/>
          <w:sz w:val="24"/>
          <w:szCs w:val="24"/>
          <w:u w:val="single"/>
        </w:rPr>
        <w:t xml:space="preserve">Word Count: </w:t>
      </w:r>
      <w:r w:rsidR="00C84B82">
        <w:rPr>
          <w:rFonts w:ascii="Arial" w:hAnsi="Arial" w:cs="Arial"/>
          <w:b/>
          <w:bCs/>
          <w:sz w:val="24"/>
          <w:szCs w:val="24"/>
          <w:u w:val="single"/>
        </w:rPr>
        <w:t>1,001</w:t>
      </w:r>
    </w:p>
    <w:p w14:paraId="5E4A1571" w14:textId="77777777" w:rsidR="00EC647E" w:rsidRPr="00BD063F" w:rsidRDefault="00EC647E" w:rsidP="00BD063F">
      <w:pPr>
        <w:spacing w:line="480" w:lineRule="auto"/>
        <w:rPr>
          <w:rFonts w:ascii="Arial" w:hAnsi="Arial" w:cs="Arial"/>
          <w:sz w:val="24"/>
          <w:szCs w:val="24"/>
        </w:rPr>
      </w:pPr>
    </w:p>
    <w:p w14:paraId="340EF5C0" w14:textId="0EDAC136" w:rsidR="00EA1174" w:rsidRPr="00BD063F" w:rsidRDefault="00EA1174" w:rsidP="00BD063F">
      <w:pPr>
        <w:spacing w:line="480" w:lineRule="auto"/>
        <w:rPr>
          <w:rFonts w:ascii="Arial" w:hAnsi="Arial" w:cs="Arial"/>
          <w:sz w:val="24"/>
          <w:szCs w:val="24"/>
        </w:rPr>
      </w:pPr>
    </w:p>
    <w:p w14:paraId="0D113CAC" w14:textId="77777777" w:rsidR="0033233E" w:rsidRDefault="0033233E" w:rsidP="00BD063F">
      <w:pPr>
        <w:spacing w:line="480" w:lineRule="auto"/>
        <w:rPr>
          <w:rFonts w:ascii="Arial" w:hAnsi="Arial" w:cs="Arial"/>
          <w:sz w:val="24"/>
          <w:szCs w:val="24"/>
        </w:rPr>
      </w:pPr>
    </w:p>
    <w:p w14:paraId="6B322F21" w14:textId="77777777" w:rsidR="00BD063F" w:rsidRDefault="00BD063F" w:rsidP="00BD063F">
      <w:pPr>
        <w:spacing w:line="480" w:lineRule="auto"/>
        <w:rPr>
          <w:rFonts w:ascii="Arial" w:hAnsi="Arial" w:cs="Arial"/>
          <w:sz w:val="24"/>
          <w:szCs w:val="24"/>
        </w:rPr>
      </w:pPr>
    </w:p>
    <w:p w14:paraId="62401EE3" w14:textId="77777777" w:rsidR="00BD063F" w:rsidRDefault="00BD063F" w:rsidP="00BD063F">
      <w:pPr>
        <w:spacing w:line="480" w:lineRule="auto"/>
        <w:rPr>
          <w:rFonts w:ascii="Arial" w:hAnsi="Arial" w:cs="Arial"/>
          <w:sz w:val="24"/>
          <w:szCs w:val="24"/>
        </w:rPr>
      </w:pPr>
    </w:p>
    <w:p w14:paraId="51BAFA84" w14:textId="77777777" w:rsidR="00BD063F" w:rsidRDefault="00BD063F" w:rsidP="00BD063F">
      <w:pPr>
        <w:spacing w:line="480" w:lineRule="auto"/>
        <w:rPr>
          <w:rFonts w:ascii="Arial" w:hAnsi="Arial" w:cs="Arial"/>
          <w:sz w:val="24"/>
          <w:szCs w:val="24"/>
        </w:rPr>
      </w:pPr>
    </w:p>
    <w:p w14:paraId="0D991E66" w14:textId="77777777" w:rsidR="00BD063F" w:rsidRDefault="00BD063F" w:rsidP="00BD063F">
      <w:pPr>
        <w:spacing w:line="480" w:lineRule="auto"/>
        <w:rPr>
          <w:rFonts w:ascii="Arial" w:hAnsi="Arial" w:cs="Arial"/>
          <w:sz w:val="24"/>
          <w:szCs w:val="24"/>
        </w:rPr>
      </w:pPr>
    </w:p>
    <w:p w14:paraId="3868322E" w14:textId="77777777" w:rsidR="00BD063F" w:rsidRDefault="00BD063F" w:rsidP="00BD063F">
      <w:pPr>
        <w:spacing w:line="480" w:lineRule="auto"/>
        <w:rPr>
          <w:rFonts w:ascii="Arial" w:hAnsi="Arial" w:cs="Arial"/>
          <w:sz w:val="24"/>
          <w:szCs w:val="24"/>
        </w:rPr>
      </w:pPr>
    </w:p>
    <w:p w14:paraId="6230126E" w14:textId="77777777" w:rsidR="00BD063F" w:rsidRDefault="00BD063F" w:rsidP="00BD063F">
      <w:pPr>
        <w:spacing w:line="480" w:lineRule="auto"/>
        <w:rPr>
          <w:rFonts w:ascii="Arial" w:hAnsi="Arial" w:cs="Arial"/>
          <w:sz w:val="24"/>
          <w:szCs w:val="24"/>
        </w:rPr>
      </w:pPr>
    </w:p>
    <w:p w14:paraId="5592E973" w14:textId="77777777" w:rsidR="00BD063F" w:rsidRDefault="00BD063F" w:rsidP="00BD063F">
      <w:pPr>
        <w:spacing w:line="480" w:lineRule="auto"/>
        <w:rPr>
          <w:rFonts w:ascii="Arial" w:hAnsi="Arial" w:cs="Arial"/>
          <w:sz w:val="24"/>
          <w:szCs w:val="24"/>
        </w:rPr>
      </w:pPr>
    </w:p>
    <w:p w14:paraId="6B823A91" w14:textId="77777777" w:rsidR="00BD063F" w:rsidRDefault="00BD063F" w:rsidP="00BD063F">
      <w:pPr>
        <w:spacing w:line="480" w:lineRule="auto"/>
        <w:rPr>
          <w:rFonts w:ascii="Arial" w:hAnsi="Arial" w:cs="Arial"/>
          <w:sz w:val="24"/>
          <w:szCs w:val="24"/>
        </w:rPr>
      </w:pPr>
    </w:p>
    <w:p w14:paraId="2EFCCCF0" w14:textId="77777777" w:rsidR="00BD063F" w:rsidRPr="00BD063F" w:rsidRDefault="00BD063F" w:rsidP="00BD063F">
      <w:pPr>
        <w:spacing w:line="480" w:lineRule="auto"/>
        <w:rPr>
          <w:rFonts w:ascii="Arial" w:hAnsi="Arial" w:cs="Arial"/>
          <w:sz w:val="24"/>
          <w:szCs w:val="24"/>
        </w:rPr>
      </w:pPr>
    </w:p>
    <w:p w14:paraId="594297A5" w14:textId="77777777" w:rsidR="00EA1174" w:rsidRPr="00BD063F" w:rsidRDefault="00EA1174" w:rsidP="00BD063F">
      <w:pPr>
        <w:spacing w:line="480" w:lineRule="auto"/>
        <w:rPr>
          <w:rFonts w:ascii="Arial" w:hAnsi="Arial" w:cs="Arial"/>
          <w:b/>
          <w:bCs/>
          <w:sz w:val="24"/>
          <w:szCs w:val="24"/>
        </w:rPr>
      </w:pPr>
      <w:r w:rsidRPr="00BD063F">
        <w:rPr>
          <w:rFonts w:ascii="Arial" w:hAnsi="Arial" w:cs="Arial"/>
          <w:b/>
          <w:bCs/>
          <w:sz w:val="24"/>
          <w:szCs w:val="24"/>
        </w:rPr>
        <w:lastRenderedPageBreak/>
        <w:t>Essay five:</w:t>
      </w:r>
    </w:p>
    <w:p w14:paraId="3EB64438" w14:textId="66E85FA2" w:rsidR="002A0416" w:rsidRPr="00BD063F" w:rsidRDefault="002C1459" w:rsidP="00BD063F">
      <w:pPr>
        <w:spacing w:line="480" w:lineRule="auto"/>
        <w:rPr>
          <w:rFonts w:ascii="Arial" w:hAnsi="Arial" w:cs="Arial"/>
          <w:sz w:val="24"/>
          <w:szCs w:val="24"/>
        </w:rPr>
      </w:pPr>
      <w:r w:rsidRPr="00BD063F">
        <w:rPr>
          <w:rFonts w:ascii="Arial" w:hAnsi="Arial" w:cs="Arial"/>
          <w:sz w:val="24"/>
          <w:szCs w:val="24"/>
        </w:rPr>
        <w:t xml:space="preserve">This essay will </w:t>
      </w:r>
      <w:r w:rsidR="00730BE2" w:rsidRPr="00BD063F">
        <w:rPr>
          <w:rFonts w:ascii="Arial" w:hAnsi="Arial" w:cs="Arial"/>
          <w:sz w:val="24"/>
          <w:szCs w:val="24"/>
        </w:rPr>
        <w:t xml:space="preserve">outline the crime prevention theories and strategies to deal with </w:t>
      </w:r>
      <w:r w:rsidR="0004703D" w:rsidRPr="00BD063F">
        <w:rPr>
          <w:rFonts w:ascii="Arial" w:hAnsi="Arial" w:cs="Arial"/>
          <w:sz w:val="24"/>
          <w:szCs w:val="24"/>
        </w:rPr>
        <w:t>domestic violence and evaluate their effectiveness</w:t>
      </w:r>
      <w:r w:rsidR="00730BE2" w:rsidRPr="00BD063F">
        <w:rPr>
          <w:rFonts w:ascii="Arial" w:hAnsi="Arial" w:cs="Arial"/>
          <w:sz w:val="24"/>
          <w:szCs w:val="24"/>
        </w:rPr>
        <w:t xml:space="preserve">. </w:t>
      </w:r>
    </w:p>
    <w:p w14:paraId="6B71411E" w14:textId="2F76C7B1" w:rsidR="007B5CFC" w:rsidRPr="00BD063F" w:rsidRDefault="00E25AE7" w:rsidP="00BD063F">
      <w:pPr>
        <w:spacing w:line="480" w:lineRule="auto"/>
        <w:rPr>
          <w:rFonts w:ascii="Arial" w:hAnsi="Arial" w:cs="Arial"/>
          <w:sz w:val="24"/>
          <w:szCs w:val="24"/>
        </w:rPr>
      </w:pPr>
      <w:r w:rsidRPr="00BD063F">
        <w:rPr>
          <w:rFonts w:ascii="Arial" w:hAnsi="Arial" w:cs="Arial"/>
          <w:sz w:val="24"/>
          <w:szCs w:val="24"/>
        </w:rPr>
        <w:t xml:space="preserve">The Domestic Abuse Act 2021 </w:t>
      </w:r>
      <w:r w:rsidR="0097507D" w:rsidRPr="00BD063F">
        <w:rPr>
          <w:rFonts w:ascii="Arial" w:hAnsi="Arial" w:cs="Arial"/>
          <w:sz w:val="24"/>
          <w:szCs w:val="24"/>
        </w:rPr>
        <w:t xml:space="preserve">states </w:t>
      </w:r>
      <w:r w:rsidR="00151085" w:rsidRPr="00BD063F">
        <w:rPr>
          <w:rFonts w:ascii="Arial" w:hAnsi="Arial" w:cs="Arial"/>
          <w:sz w:val="24"/>
          <w:szCs w:val="24"/>
        </w:rPr>
        <w:t>the behaviour of a person towards another is considered abusive if they are personally connected, over the age of sixteen and the behaviour is abusive (Gov, 2021</w:t>
      </w:r>
      <w:r w:rsidR="00BB5D10">
        <w:rPr>
          <w:rFonts w:ascii="Arial" w:hAnsi="Arial" w:cs="Arial"/>
          <w:sz w:val="24"/>
          <w:szCs w:val="24"/>
        </w:rPr>
        <w:t>, b</w:t>
      </w:r>
      <w:r w:rsidR="00151085" w:rsidRPr="00BD063F">
        <w:rPr>
          <w:rFonts w:ascii="Arial" w:hAnsi="Arial" w:cs="Arial"/>
          <w:sz w:val="24"/>
          <w:szCs w:val="24"/>
        </w:rPr>
        <w:t xml:space="preserve">). </w:t>
      </w:r>
      <w:r w:rsidR="0097507D" w:rsidRPr="00BD063F">
        <w:rPr>
          <w:rFonts w:ascii="Arial" w:hAnsi="Arial" w:cs="Arial"/>
          <w:sz w:val="24"/>
          <w:szCs w:val="24"/>
        </w:rPr>
        <w:t>Behaviour is considered abusive if</w:t>
      </w:r>
      <w:r w:rsidR="0094719F" w:rsidRPr="00BD063F">
        <w:rPr>
          <w:rFonts w:ascii="Arial" w:hAnsi="Arial" w:cs="Arial"/>
          <w:sz w:val="24"/>
          <w:szCs w:val="24"/>
        </w:rPr>
        <w:t xml:space="preserve"> it consists of </w:t>
      </w:r>
      <w:r w:rsidR="00B02377" w:rsidRPr="00BD063F">
        <w:rPr>
          <w:rFonts w:ascii="Arial" w:hAnsi="Arial" w:cs="Arial"/>
          <w:sz w:val="24"/>
          <w:szCs w:val="24"/>
        </w:rPr>
        <w:t xml:space="preserve">physical, emotional, psychological, sexual, </w:t>
      </w:r>
      <w:r w:rsidR="00B44EBB" w:rsidRPr="00BD063F">
        <w:rPr>
          <w:rFonts w:ascii="Arial" w:hAnsi="Arial" w:cs="Arial"/>
          <w:sz w:val="24"/>
          <w:szCs w:val="24"/>
        </w:rPr>
        <w:t>violent</w:t>
      </w:r>
      <w:r w:rsidR="00AB259A" w:rsidRPr="00BD063F">
        <w:rPr>
          <w:rFonts w:ascii="Arial" w:hAnsi="Arial" w:cs="Arial"/>
          <w:sz w:val="24"/>
          <w:szCs w:val="24"/>
        </w:rPr>
        <w:t xml:space="preserve">, economical abuse </w:t>
      </w:r>
      <w:r w:rsidR="00B44EBB" w:rsidRPr="00BD063F">
        <w:rPr>
          <w:rFonts w:ascii="Arial" w:hAnsi="Arial" w:cs="Arial"/>
          <w:sz w:val="24"/>
          <w:szCs w:val="24"/>
        </w:rPr>
        <w:t>or threatening,</w:t>
      </w:r>
      <w:r w:rsidR="00AB259A" w:rsidRPr="00BD063F">
        <w:rPr>
          <w:rFonts w:ascii="Arial" w:hAnsi="Arial" w:cs="Arial"/>
          <w:sz w:val="24"/>
          <w:szCs w:val="24"/>
        </w:rPr>
        <w:t xml:space="preserve"> </w:t>
      </w:r>
      <w:r w:rsidR="00B44EBB" w:rsidRPr="00BD063F">
        <w:rPr>
          <w:rFonts w:ascii="Arial" w:hAnsi="Arial" w:cs="Arial"/>
          <w:sz w:val="24"/>
          <w:szCs w:val="24"/>
        </w:rPr>
        <w:t>controlling or coercive behaviour.</w:t>
      </w:r>
      <w:r w:rsidR="005735DB" w:rsidRPr="00BD063F">
        <w:rPr>
          <w:rFonts w:ascii="Arial" w:hAnsi="Arial" w:cs="Arial"/>
          <w:sz w:val="24"/>
          <w:szCs w:val="24"/>
        </w:rPr>
        <w:t xml:space="preserve"> </w:t>
      </w:r>
      <w:r w:rsidR="004541C7" w:rsidRPr="00BD063F">
        <w:rPr>
          <w:rFonts w:ascii="Arial" w:hAnsi="Arial" w:cs="Arial"/>
          <w:sz w:val="24"/>
          <w:szCs w:val="24"/>
        </w:rPr>
        <w:t xml:space="preserve">The Act defines </w:t>
      </w:r>
      <w:r w:rsidR="0075301F" w:rsidRPr="00BD063F">
        <w:rPr>
          <w:rFonts w:ascii="Arial" w:hAnsi="Arial" w:cs="Arial"/>
          <w:sz w:val="24"/>
          <w:szCs w:val="24"/>
        </w:rPr>
        <w:t xml:space="preserve">the term </w:t>
      </w:r>
      <w:r w:rsidR="004541C7" w:rsidRPr="00BD063F">
        <w:rPr>
          <w:rFonts w:ascii="Arial" w:hAnsi="Arial" w:cs="Arial"/>
          <w:sz w:val="24"/>
          <w:szCs w:val="24"/>
        </w:rPr>
        <w:t xml:space="preserve">personally connected as individuals who are </w:t>
      </w:r>
      <w:r w:rsidR="008924C0" w:rsidRPr="00BD063F">
        <w:rPr>
          <w:rFonts w:ascii="Arial" w:hAnsi="Arial" w:cs="Arial"/>
          <w:sz w:val="24"/>
          <w:szCs w:val="24"/>
        </w:rPr>
        <w:t xml:space="preserve">or who have been within an intimate personal relationship or </w:t>
      </w:r>
      <w:r w:rsidR="00051FEB" w:rsidRPr="00BD063F">
        <w:rPr>
          <w:rFonts w:ascii="Arial" w:hAnsi="Arial" w:cs="Arial"/>
          <w:sz w:val="24"/>
          <w:szCs w:val="24"/>
        </w:rPr>
        <w:t>partnership,</w:t>
      </w:r>
      <w:r w:rsidR="008924C0" w:rsidRPr="00BD063F">
        <w:rPr>
          <w:rFonts w:ascii="Arial" w:hAnsi="Arial" w:cs="Arial"/>
          <w:sz w:val="24"/>
          <w:szCs w:val="24"/>
        </w:rPr>
        <w:t xml:space="preserve"> and it also includes </w:t>
      </w:r>
      <w:r w:rsidR="00B86AF7" w:rsidRPr="00BD063F">
        <w:rPr>
          <w:rFonts w:ascii="Arial" w:hAnsi="Arial" w:cs="Arial"/>
          <w:sz w:val="24"/>
          <w:szCs w:val="24"/>
        </w:rPr>
        <w:t>relatives (Gov, 2021</w:t>
      </w:r>
      <w:r w:rsidR="00BB5D10">
        <w:rPr>
          <w:rFonts w:ascii="Arial" w:hAnsi="Arial" w:cs="Arial"/>
          <w:sz w:val="24"/>
          <w:szCs w:val="24"/>
        </w:rPr>
        <w:t>, b</w:t>
      </w:r>
      <w:r w:rsidR="00B86AF7" w:rsidRPr="00BD063F">
        <w:rPr>
          <w:rFonts w:ascii="Arial" w:hAnsi="Arial" w:cs="Arial"/>
          <w:sz w:val="24"/>
          <w:szCs w:val="24"/>
        </w:rPr>
        <w:t>)</w:t>
      </w:r>
      <w:r w:rsidR="00051FEB" w:rsidRPr="00BD063F">
        <w:rPr>
          <w:rFonts w:ascii="Arial" w:hAnsi="Arial" w:cs="Arial"/>
          <w:sz w:val="24"/>
          <w:szCs w:val="24"/>
        </w:rPr>
        <w:t>.</w:t>
      </w:r>
      <w:r w:rsidR="00B44EBB" w:rsidRPr="00BD063F">
        <w:rPr>
          <w:rFonts w:ascii="Arial" w:hAnsi="Arial" w:cs="Arial"/>
          <w:sz w:val="24"/>
          <w:szCs w:val="24"/>
        </w:rPr>
        <w:t xml:space="preserve"> </w:t>
      </w:r>
      <w:r w:rsidR="001C5018" w:rsidRPr="00BD063F">
        <w:rPr>
          <w:rFonts w:ascii="Arial" w:hAnsi="Arial" w:cs="Arial"/>
          <w:sz w:val="24"/>
          <w:szCs w:val="24"/>
        </w:rPr>
        <w:t xml:space="preserve">It is important to note that the behaviour can be a </w:t>
      </w:r>
      <w:r w:rsidR="00B02DED" w:rsidRPr="00BD063F">
        <w:rPr>
          <w:rFonts w:ascii="Arial" w:hAnsi="Arial" w:cs="Arial"/>
          <w:sz w:val="24"/>
          <w:szCs w:val="24"/>
        </w:rPr>
        <w:t>one-off</w:t>
      </w:r>
      <w:r w:rsidR="001C5018" w:rsidRPr="00BD063F">
        <w:rPr>
          <w:rFonts w:ascii="Arial" w:hAnsi="Arial" w:cs="Arial"/>
          <w:sz w:val="24"/>
          <w:szCs w:val="24"/>
        </w:rPr>
        <w:t xml:space="preserve"> incident or a course of conduct. </w:t>
      </w:r>
      <w:r w:rsidR="00C444C5" w:rsidRPr="00BD063F">
        <w:rPr>
          <w:rFonts w:ascii="Arial" w:hAnsi="Arial" w:cs="Arial"/>
          <w:sz w:val="24"/>
          <w:szCs w:val="24"/>
        </w:rPr>
        <w:t xml:space="preserve">Office for National Statistics (2023) states that 2.1 million </w:t>
      </w:r>
      <w:r w:rsidR="0034781C" w:rsidRPr="00BD063F">
        <w:rPr>
          <w:rFonts w:ascii="Arial" w:hAnsi="Arial" w:cs="Arial"/>
          <w:sz w:val="24"/>
          <w:szCs w:val="24"/>
        </w:rPr>
        <w:t>people aged 16 or over experienced domestic abuse in the year ending March 2023</w:t>
      </w:r>
      <w:r w:rsidR="00115575" w:rsidRPr="00BD063F">
        <w:rPr>
          <w:rFonts w:ascii="Arial" w:hAnsi="Arial" w:cs="Arial"/>
          <w:sz w:val="24"/>
          <w:szCs w:val="24"/>
        </w:rPr>
        <w:t xml:space="preserve"> within </w:t>
      </w:r>
      <w:r w:rsidR="00714D5D" w:rsidRPr="00BD063F">
        <w:rPr>
          <w:rFonts w:ascii="Arial" w:hAnsi="Arial" w:cs="Arial"/>
          <w:sz w:val="24"/>
          <w:szCs w:val="24"/>
        </w:rPr>
        <w:t xml:space="preserve">the UK. </w:t>
      </w:r>
      <w:r w:rsidR="0034781C" w:rsidRPr="00BD063F">
        <w:rPr>
          <w:rFonts w:ascii="Arial" w:hAnsi="Arial" w:cs="Arial"/>
          <w:sz w:val="24"/>
          <w:szCs w:val="24"/>
        </w:rPr>
        <w:t xml:space="preserve">This consisted of 1.4 million women and </w:t>
      </w:r>
      <w:r w:rsidR="00115575" w:rsidRPr="00BD063F">
        <w:rPr>
          <w:rFonts w:ascii="Arial" w:hAnsi="Arial" w:cs="Arial"/>
          <w:sz w:val="24"/>
          <w:szCs w:val="24"/>
        </w:rPr>
        <w:t xml:space="preserve">751,000 men. </w:t>
      </w:r>
      <w:r w:rsidR="005220EE" w:rsidRPr="00BD063F">
        <w:rPr>
          <w:rFonts w:ascii="Arial" w:hAnsi="Arial" w:cs="Arial"/>
          <w:sz w:val="24"/>
          <w:szCs w:val="24"/>
        </w:rPr>
        <w:t xml:space="preserve">Despite the statistic being relatively high, this does not represent </w:t>
      </w:r>
      <w:r w:rsidR="00726E00" w:rsidRPr="00BD063F">
        <w:rPr>
          <w:rFonts w:ascii="Arial" w:hAnsi="Arial" w:cs="Arial"/>
          <w:sz w:val="24"/>
          <w:szCs w:val="24"/>
        </w:rPr>
        <w:t xml:space="preserve">the number of times each victim has experienced domestic abuse. </w:t>
      </w:r>
      <w:r w:rsidR="00A00F3A" w:rsidRPr="00BD063F">
        <w:rPr>
          <w:rFonts w:ascii="Arial" w:hAnsi="Arial" w:cs="Arial"/>
          <w:sz w:val="24"/>
          <w:szCs w:val="24"/>
        </w:rPr>
        <w:t>Women’s Aid (</w:t>
      </w:r>
      <w:r w:rsidR="00182A8A" w:rsidRPr="00BD063F">
        <w:rPr>
          <w:rFonts w:ascii="Arial" w:hAnsi="Arial" w:cs="Arial"/>
          <w:sz w:val="24"/>
          <w:szCs w:val="24"/>
        </w:rPr>
        <w:t>no date</w:t>
      </w:r>
      <w:r w:rsidR="00A00F3A" w:rsidRPr="00BD063F">
        <w:rPr>
          <w:rFonts w:ascii="Arial" w:hAnsi="Arial" w:cs="Arial"/>
          <w:sz w:val="24"/>
          <w:szCs w:val="24"/>
        </w:rPr>
        <w:t xml:space="preserve">) supports this and states that women are more likely to </w:t>
      </w:r>
      <w:r w:rsidR="00EF6B21" w:rsidRPr="00BD063F">
        <w:rPr>
          <w:rFonts w:ascii="Arial" w:hAnsi="Arial" w:cs="Arial"/>
          <w:sz w:val="24"/>
          <w:szCs w:val="24"/>
        </w:rPr>
        <w:t>experience repeat victimisation of domestic abuse compared to men.</w:t>
      </w:r>
      <w:r w:rsidR="00774FFA" w:rsidRPr="00BD063F">
        <w:rPr>
          <w:rFonts w:ascii="Arial" w:hAnsi="Arial" w:cs="Arial"/>
          <w:sz w:val="24"/>
          <w:szCs w:val="24"/>
        </w:rPr>
        <w:t xml:space="preserve"> Correspondingly, Walby and Towers (</w:t>
      </w:r>
      <w:r w:rsidR="00B21B92" w:rsidRPr="00BD063F">
        <w:rPr>
          <w:rFonts w:ascii="Arial" w:hAnsi="Arial" w:cs="Arial"/>
          <w:sz w:val="24"/>
          <w:szCs w:val="24"/>
        </w:rPr>
        <w:t>2017</w:t>
      </w:r>
      <w:r w:rsidR="00774FFA" w:rsidRPr="00BD063F">
        <w:rPr>
          <w:rFonts w:ascii="Arial" w:hAnsi="Arial" w:cs="Arial"/>
          <w:sz w:val="24"/>
          <w:szCs w:val="24"/>
        </w:rPr>
        <w:t>)</w:t>
      </w:r>
      <w:r w:rsidR="002F7804" w:rsidRPr="00BD063F">
        <w:rPr>
          <w:rFonts w:ascii="Arial" w:hAnsi="Arial" w:cs="Arial"/>
          <w:sz w:val="24"/>
          <w:szCs w:val="24"/>
        </w:rPr>
        <w:t xml:space="preserve"> states that domestic violence is a gendered crime and women are more likely to suffer repeat </w:t>
      </w:r>
      <w:r w:rsidR="00670F6C" w:rsidRPr="00BD063F">
        <w:rPr>
          <w:rFonts w:ascii="Arial" w:hAnsi="Arial" w:cs="Arial"/>
          <w:sz w:val="24"/>
          <w:szCs w:val="24"/>
        </w:rPr>
        <w:t xml:space="preserve">victimisation from the same perpetrator. </w:t>
      </w:r>
      <w:r w:rsidR="00E64A03" w:rsidRPr="00BD063F">
        <w:rPr>
          <w:rFonts w:ascii="Arial" w:hAnsi="Arial" w:cs="Arial"/>
          <w:sz w:val="24"/>
          <w:szCs w:val="24"/>
        </w:rPr>
        <w:t>T</w:t>
      </w:r>
      <w:r w:rsidR="005E7B24" w:rsidRPr="00BD063F">
        <w:rPr>
          <w:rFonts w:ascii="Arial" w:hAnsi="Arial" w:cs="Arial"/>
          <w:sz w:val="24"/>
          <w:szCs w:val="24"/>
        </w:rPr>
        <w:t xml:space="preserve">his </w:t>
      </w:r>
      <w:r w:rsidR="00280118" w:rsidRPr="00BD063F">
        <w:rPr>
          <w:rFonts w:ascii="Arial" w:hAnsi="Arial" w:cs="Arial"/>
          <w:sz w:val="24"/>
          <w:szCs w:val="24"/>
        </w:rPr>
        <w:t xml:space="preserve">highlights the </w:t>
      </w:r>
      <w:r w:rsidR="005E7B24" w:rsidRPr="00BD063F">
        <w:rPr>
          <w:rFonts w:ascii="Arial" w:hAnsi="Arial" w:cs="Arial"/>
          <w:sz w:val="24"/>
          <w:szCs w:val="24"/>
        </w:rPr>
        <w:t>question</w:t>
      </w:r>
      <w:r w:rsidR="00280118" w:rsidRPr="00BD063F">
        <w:rPr>
          <w:rFonts w:ascii="Arial" w:hAnsi="Arial" w:cs="Arial"/>
          <w:sz w:val="24"/>
          <w:szCs w:val="24"/>
        </w:rPr>
        <w:t>,</w:t>
      </w:r>
      <w:r w:rsidR="005E7B24" w:rsidRPr="00BD063F">
        <w:rPr>
          <w:rFonts w:ascii="Arial" w:hAnsi="Arial" w:cs="Arial"/>
          <w:sz w:val="24"/>
          <w:szCs w:val="24"/>
        </w:rPr>
        <w:t xml:space="preserve"> what </w:t>
      </w:r>
      <w:r w:rsidR="00DF49B1" w:rsidRPr="00BD063F">
        <w:rPr>
          <w:rFonts w:ascii="Arial" w:hAnsi="Arial" w:cs="Arial"/>
          <w:sz w:val="24"/>
          <w:szCs w:val="24"/>
        </w:rPr>
        <w:t>theories and strategies are in place t</w:t>
      </w:r>
      <w:r w:rsidR="005E7B24" w:rsidRPr="00BD063F">
        <w:rPr>
          <w:rFonts w:ascii="Arial" w:hAnsi="Arial" w:cs="Arial"/>
          <w:sz w:val="24"/>
          <w:szCs w:val="24"/>
        </w:rPr>
        <w:t>o prevent and stop this re-occurrence</w:t>
      </w:r>
      <w:r w:rsidR="00280118" w:rsidRPr="00BD063F">
        <w:rPr>
          <w:rFonts w:ascii="Arial" w:hAnsi="Arial" w:cs="Arial"/>
          <w:sz w:val="24"/>
          <w:szCs w:val="24"/>
        </w:rPr>
        <w:t>?</w:t>
      </w:r>
    </w:p>
    <w:p w14:paraId="7E684EEF" w14:textId="4818834F" w:rsidR="007545E7" w:rsidRPr="00BD063F" w:rsidRDefault="004764A2" w:rsidP="00BD063F">
      <w:pPr>
        <w:spacing w:line="480" w:lineRule="auto"/>
        <w:rPr>
          <w:rFonts w:ascii="Arial" w:hAnsi="Arial" w:cs="Arial"/>
          <w:sz w:val="24"/>
          <w:szCs w:val="24"/>
        </w:rPr>
      </w:pPr>
      <w:r w:rsidRPr="00BD063F">
        <w:rPr>
          <w:rFonts w:ascii="Arial" w:hAnsi="Arial" w:cs="Arial"/>
          <w:sz w:val="24"/>
          <w:szCs w:val="24"/>
        </w:rPr>
        <w:t xml:space="preserve">Cohen and Felson (1979) developed the Routine Activity Theory (RAT) </w:t>
      </w:r>
      <w:r w:rsidR="0001370B" w:rsidRPr="00BD063F">
        <w:rPr>
          <w:rFonts w:ascii="Arial" w:hAnsi="Arial" w:cs="Arial"/>
          <w:sz w:val="24"/>
          <w:szCs w:val="24"/>
        </w:rPr>
        <w:t xml:space="preserve">which states that three elements are required for a crime to occur, namely </w:t>
      </w:r>
      <w:r w:rsidR="00285490" w:rsidRPr="00BD063F">
        <w:rPr>
          <w:rFonts w:ascii="Arial" w:hAnsi="Arial" w:cs="Arial"/>
          <w:sz w:val="24"/>
          <w:szCs w:val="24"/>
        </w:rPr>
        <w:t xml:space="preserve">suitable target, motivated </w:t>
      </w:r>
      <w:r w:rsidR="005D5E2A" w:rsidRPr="00BD063F">
        <w:rPr>
          <w:rFonts w:ascii="Arial" w:hAnsi="Arial" w:cs="Arial"/>
          <w:sz w:val="24"/>
          <w:szCs w:val="24"/>
        </w:rPr>
        <w:t>offender,</w:t>
      </w:r>
      <w:r w:rsidR="00285490" w:rsidRPr="00BD063F">
        <w:rPr>
          <w:rFonts w:ascii="Arial" w:hAnsi="Arial" w:cs="Arial"/>
          <w:sz w:val="24"/>
          <w:szCs w:val="24"/>
        </w:rPr>
        <w:t xml:space="preserve"> and absence of capable guardian. </w:t>
      </w:r>
      <w:r w:rsidR="00DC0CC8" w:rsidRPr="00BD063F">
        <w:rPr>
          <w:rFonts w:ascii="Arial" w:hAnsi="Arial" w:cs="Arial"/>
          <w:sz w:val="24"/>
          <w:szCs w:val="24"/>
        </w:rPr>
        <w:t xml:space="preserve">Likewise, </w:t>
      </w:r>
      <w:r w:rsidR="00F71C19" w:rsidRPr="00BD063F">
        <w:rPr>
          <w:rFonts w:ascii="Arial" w:hAnsi="Arial" w:cs="Arial"/>
          <w:sz w:val="24"/>
          <w:szCs w:val="24"/>
        </w:rPr>
        <w:t xml:space="preserve">Mannon </w:t>
      </w:r>
      <w:r w:rsidR="00DC0CC8" w:rsidRPr="00BD063F">
        <w:rPr>
          <w:rFonts w:ascii="Arial" w:hAnsi="Arial" w:cs="Arial"/>
          <w:sz w:val="24"/>
          <w:szCs w:val="24"/>
        </w:rPr>
        <w:t>(</w:t>
      </w:r>
      <w:r w:rsidR="00F71C19" w:rsidRPr="00BD063F">
        <w:rPr>
          <w:rFonts w:ascii="Arial" w:hAnsi="Arial" w:cs="Arial"/>
          <w:sz w:val="24"/>
          <w:szCs w:val="24"/>
        </w:rPr>
        <w:t>1997</w:t>
      </w:r>
      <w:r w:rsidR="00DC0CC8" w:rsidRPr="00BD063F">
        <w:rPr>
          <w:rFonts w:ascii="Arial" w:hAnsi="Arial" w:cs="Arial"/>
          <w:sz w:val="24"/>
          <w:szCs w:val="24"/>
        </w:rPr>
        <w:t xml:space="preserve">) </w:t>
      </w:r>
      <w:r w:rsidR="00DC0CC8" w:rsidRPr="00BD063F">
        <w:rPr>
          <w:rFonts w:ascii="Arial" w:hAnsi="Arial" w:cs="Arial"/>
          <w:sz w:val="24"/>
          <w:szCs w:val="24"/>
        </w:rPr>
        <w:lastRenderedPageBreak/>
        <w:t xml:space="preserve">states that </w:t>
      </w:r>
      <w:r w:rsidR="0045411F" w:rsidRPr="00BD063F">
        <w:rPr>
          <w:rFonts w:ascii="Arial" w:hAnsi="Arial" w:cs="Arial"/>
          <w:sz w:val="24"/>
          <w:szCs w:val="24"/>
        </w:rPr>
        <w:t xml:space="preserve">RAT </w:t>
      </w:r>
      <w:r w:rsidR="00DC0CC8" w:rsidRPr="00BD063F">
        <w:rPr>
          <w:rFonts w:ascii="Arial" w:hAnsi="Arial" w:cs="Arial"/>
          <w:sz w:val="24"/>
          <w:szCs w:val="24"/>
        </w:rPr>
        <w:t xml:space="preserve">can be applied to domestic </w:t>
      </w:r>
      <w:r w:rsidR="00CB62FF" w:rsidRPr="00BD063F">
        <w:rPr>
          <w:rFonts w:ascii="Arial" w:hAnsi="Arial" w:cs="Arial"/>
          <w:sz w:val="24"/>
          <w:szCs w:val="24"/>
        </w:rPr>
        <w:t>incidents</w:t>
      </w:r>
      <w:r w:rsidR="00DC0CC8" w:rsidRPr="00BD063F">
        <w:rPr>
          <w:rFonts w:ascii="Arial" w:hAnsi="Arial" w:cs="Arial"/>
          <w:sz w:val="24"/>
          <w:szCs w:val="24"/>
        </w:rPr>
        <w:t xml:space="preserve"> </w:t>
      </w:r>
      <w:r w:rsidR="00AA5798" w:rsidRPr="00BD063F">
        <w:rPr>
          <w:rFonts w:ascii="Arial" w:hAnsi="Arial" w:cs="Arial"/>
          <w:sz w:val="24"/>
          <w:szCs w:val="24"/>
        </w:rPr>
        <w:t>due to the</w:t>
      </w:r>
      <w:r w:rsidR="00DC0CC8" w:rsidRPr="00BD063F">
        <w:rPr>
          <w:rFonts w:ascii="Arial" w:hAnsi="Arial" w:cs="Arial"/>
          <w:sz w:val="24"/>
          <w:szCs w:val="24"/>
        </w:rPr>
        <w:t xml:space="preserve"> </w:t>
      </w:r>
      <w:r w:rsidR="00E33B53" w:rsidRPr="00BD063F">
        <w:rPr>
          <w:rFonts w:ascii="Arial" w:hAnsi="Arial" w:cs="Arial"/>
          <w:sz w:val="24"/>
          <w:szCs w:val="24"/>
        </w:rPr>
        <w:t>victim</w:t>
      </w:r>
      <w:r w:rsidR="00AA5798" w:rsidRPr="00BD063F">
        <w:rPr>
          <w:rFonts w:ascii="Arial" w:hAnsi="Arial" w:cs="Arial"/>
          <w:sz w:val="24"/>
          <w:szCs w:val="24"/>
        </w:rPr>
        <w:t xml:space="preserve"> </w:t>
      </w:r>
      <w:r w:rsidR="00E33B53" w:rsidRPr="00BD063F">
        <w:rPr>
          <w:rFonts w:ascii="Arial" w:hAnsi="Arial" w:cs="Arial"/>
          <w:sz w:val="24"/>
          <w:szCs w:val="24"/>
        </w:rPr>
        <w:t>experiencing a routine of domestic violence</w:t>
      </w:r>
      <w:r w:rsidR="00222F1E" w:rsidRPr="00BD063F">
        <w:rPr>
          <w:rFonts w:ascii="Arial" w:hAnsi="Arial" w:cs="Arial"/>
          <w:sz w:val="24"/>
          <w:szCs w:val="24"/>
        </w:rPr>
        <w:t xml:space="preserve">. </w:t>
      </w:r>
      <w:r w:rsidR="001C7C5A" w:rsidRPr="00BD063F">
        <w:rPr>
          <w:rFonts w:ascii="Arial" w:hAnsi="Arial" w:cs="Arial"/>
          <w:sz w:val="24"/>
          <w:szCs w:val="24"/>
        </w:rPr>
        <w:t xml:space="preserve">Mannon </w:t>
      </w:r>
      <w:r w:rsidR="00222F1E" w:rsidRPr="00BD063F">
        <w:rPr>
          <w:rFonts w:ascii="Arial" w:hAnsi="Arial" w:cs="Arial"/>
          <w:sz w:val="24"/>
          <w:szCs w:val="24"/>
        </w:rPr>
        <w:t>(</w:t>
      </w:r>
      <w:r w:rsidR="001C7C5A" w:rsidRPr="00BD063F">
        <w:rPr>
          <w:rFonts w:ascii="Arial" w:hAnsi="Arial" w:cs="Arial"/>
          <w:sz w:val="24"/>
          <w:szCs w:val="24"/>
        </w:rPr>
        <w:t>1997</w:t>
      </w:r>
      <w:r w:rsidR="00222F1E" w:rsidRPr="00BD063F">
        <w:rPr>
          <w:rFonts w:ascii="Arial" w:hAnsi="Arial" w:cs="Arial"/>
          <w:sz w:val="24"/>
          <w:szCs w:val="24"/>
        </w:rPr>
        <w:t xml:space="preserve">) argues that </w:t>
      </w:r>
      <w:r w:rsidR="00DC1DE0" w:rsidRPr="00BD063F">
        <w:rPr>
          <w:rFonts w:ascii="Arial" w:hAnsi="Arial" w:cs="Arial"/>
          <w:sz w:val="24"/>
          <w:szCs w:val="24"/>
        </w:rPr>
        <w:t xml:space="preserve">victims tend to avoid repeat victimisation by adopting </w:t>
      </w:r>
      <w:r w:rsidR="00DC74E3" w:rsidRPr="00BD063F">
        <w:rPr>
          <w:rFonts w:ascii="Arial" w:hAnsi="Arial" w:cs="Arial"/>
          <w:sz w:val="24"/>
          <w:szCs w:val="24"/>
        </w:rPr>
        <w:t xml:space="preserve">their </w:t>
      </w:r>
      <w:r w:rsidR="00DC1DE0" w:rsidRPr="00BD063F">
        <w:rPr>
          <w:rFonts w:ascii="Arial" w:hAnsi="Arial" w:cs="Arial"/>
          <w:sz w:val="24"/>
          <w:szCs w:val="24"/>
        </w:rPr>
        <w:t xml:space="preserve">own methods </w:t>
      </w:r>
      <w:r w:rsidR="0023022B" w:rsidRPr="00BD063F">
        <w:rPr>
          <w:rFonts w:ascii="Arial" w:hAnsi="Arial" w:cs="Arial"/>
          <w:sz w:val="24"/>
          <w:szCs w:val="24"/>
        </w:rPr>
        <w:t>of control which results in the cycle of</w:t>
      </w:r>
      <w:r w:rsidR="00222F1E" w:rsidRPr="00BD063F">
        <w:rPr>
          <w:rFonts w:ascii="Arial" w:hAnsi="Arial" w:cs="Arial"/>
          <w:sz w:val="24"/>
          <w:szCs w:val="24"/>
        </w:rPr>
        <w:t xml:space="preserve"> </w:t>
      </w:r>
      <w:r w:rsidR="0023022B" w:rsidRPr="00BD063F">
        <w:rPr>
          <w:rFonts w:ascii="Arial" w:hAnsi="Arial" w:cs="Arial"/>
          <w:sz w:val="24"/>
          <w:szCs w:val="24"/>
        </w:rPr>
        <w:t>rep</w:t>
      </w:r>
      <w:r w:rsidR="00222F1E" w:rsidRPr="00BD063F">
        <w:rPr>
          <w:rFonts w:ascii="Arial" w:hAnsi="Arial" w:cs="Arial"/>
          <w:sz w:val="24"/>
          <w:szCs w:val="24"/>
        </w:rPr>
        <w:t>eat victimisatio</w:t>
      </w:r>
      <w:r w:rsidR="00DC1DE0" w:rsidRPr="00BD063F">
        <w:rPr>
          <w:rFonts w:ascii="Arial" w:hAnsi="Arial" w:cs="Arial"/>
          <w:sz w:val="24"/>
          <w:szCs w:val="24"/>
        </w:rPr>
        <w:t xml:space="preserve">n </w:t>
      </w:r>
      <w:r w:rsidR="0023022B" w:rsidRPr="00BD063F">
        <w:rPr>
          <w:rFonts w:ascii="Arial" w:hAnsi="Arial" w:cs="Arial"/>
          <w:sz w:val="24"/>
          <w:szCs w:val="24"/>
        </w:rPr>
        <w:t xml:space="preserve">being broken. </w:t>
      </w:r>
      <w:r w:rsidR="00881DBB" w:rsidRPr="00BD063F">
        <w:rPr>
          <w:rFonts w:ascii="Arial" w:hAnsi="Arial" w:cs="Arial"/>
          <w:sz w:val="24"/>
          <w:szCs w:val="24"/>
        </w:rPr>
        <w:t xml:space="preserve">An example of this could involve the victim threatening to contact the Police or </w:t>
      </w:r>
      <w:r w:rsidR="00DC74E3" w:rsidRPr="00BD063F">
        <w:rPr>
          <w:rFonts w:ascii="Arial" w:hAnsi="Arial" w:cs="Arial"/>
          <w:sz w:val="24"/>
          <w:szCs w:val="24"/>
        </w:rPr>
        <w:t xml:space="preserve">to </w:t>
      </w:r>
      <w:r w:rsidR="001330CC" w:rsidRPr="00BD063F">
        <w:rPr>
          <w:rFonts w:ascii="Arial" w:hAnsi="Arial" w:cs="Arial"/>
          <w:sz w:val="24"/>
          <w:szCs w:val="24"/>
        </w:rPr>
        <w:t xml:space="preserve">disclose information to friends and family. </w:t>
      </w:r>
      <w:r w:rsidR="00AA5798" w:rsidRPr="00BD063F">
        <w:rPr>
          <w:rFonts w:ascii="Arial" w:hAnsi="Arial" w:cs="Arial"/>
          <w:sz w:val="24"/>
          <w:szCs w:val="24"/>
        </w:rPr>
        <w:t xml:space="preserve">Moreover, this change in routine may prevent repeat victimisation. </w:t>
      </w:r>
      <w:r w:rsidR="000E1339" w:rsidRPr="00BD063F">
        <w:rPr>
          <w:rFonts w:ascii="Arial" w:hAnsi="Arial" w:cs="Arial"/>
          <w:sz w:val="24"/>
          <w:szCs w:val="24"/>
        </w:rPr>
        <w:t xml:space="preserve">The Social Learning Theory developed by Bandura (1971) </w:t>
      </w:r>
      <w:r w:rsidR="00E2668E" w:rsidRPr="00BD063F">
        <w:rPr>
          <w:rFonts w:ascii="Arial" w:hAnsi="Arial" w:cs="Arial"/>
          <w:sz w:val="24"/>
          <w:szCs w:val="24"/>
        </w:rPr>
        <w:t>states that individuals learn through observation</w:t>
      </w:r>
      <w:r w:rsidR="009D0FD2" w:rsidRPr="00BD063F">
        <w:rPr>
          <w:rFonts w:ascii="Arial" w:hAnsi="Arial" w:cs="Arial"/>
          <w:sz w:val="24"/>
          <w:szCs w:val="24"/>
        </w:rPr>
        <w:t xml:space="preserve"> and influencing factors such as motivation, emotions, and attitudes. The theory </w:t>
      </w:r>
      <w:r w:rsidR="00B23240" w:rsidRPr="00BD063F">
        <w:rPr>
          <w:rFonts w:ascii="Arial" w:hAnsi="Arial" w:cs="Arial"/>
          <w:sz w:val="24"/>
          <w:szCs w:val="24"/>
        </w:rPr>
        <w:t>states that people learn by observing the outcome of people’s actions and behaviours.</w:t>
      </w:r>
      <w:r w:rsidR="00156C1D" w:rsidRPr="00BD063F">
        <w:rPr>
          <w:rFonts w:ascii="Arial" w:hAnsi="Arial" w:cs="Arial"/>
          <w:sz w:val="24"/>
          <w:szCs w:val="24"/>
        </w:rPr>
        <w:t xml:space="preserve"> Similarly, </w:t>
      </w:r>
      <w:r w:rsidR="00A761A7" w:rsidRPr="00BD063F">
        <w:rPr>
          <w:rFonts w:ascii="Arial" w:hAnsi="Arial" w:cs="Arial"/>
          <w:sz w:val="24"/>
          <w:szCs w:val="24"/>
        </w:rPr>
        <w:t>Archer and Flex</w:t>
      </w:r>
      <w:r w:rsidR="00E07308" w:rsidRPr="00BD063F">
        <w:rPr>
          <w:rFonts w:ascii="Arial" w:hAnsi="Arial" w:cs="Arial"/>
          <w:sz w:val="24"/>
          <w:szCs w:val="24"/>
        </w:rPr>
        <w:t>on</w:t>
      </w:r>
      <w:r w:rsidR="00A761A7" w:rsidRPr="00BD063F">
        <w:rPr>
          <w:rFonts w:ascii="Arial" w:hAnsi="Arial" w:cs="Arial"/>
          <w:sz w:val="24"/>
          <w:szCs w:val="24"/>
        </w:rPr>
        <w:t xml:space="preserve"> </w:t>
      </w:r>
      <w:r w:rsidR="00156C1D" w:rsidRPr="00BD063F">
        <w:rPr>
          <w:rFonts w:ascii="Arial" w:hAnsi="Arial" w:cs="Arial"/>
          <w:sz w:val="24"/>
          <w:szCs w:val="24"/>
        </w:rPr>
        <w:t>(</w:t>
      </w:r>
      <w:r w:rsidR="00A761A7" w:rsidRPr="00BD063F">
        <w:rPr>
          <w:rFonts w:ascii="Arial" w:hAnsi="Arial" w:cs="Arial"/>
          <w:sz w:val="24"/>
          <w:szCs w:val="24"/>
        </w:rPr>
        <w:t>2021</w:t>
      </w:r>
      <w:r w:rsidR="00156C1D" w:rsidRPr="00BD063F">
        <w:rPr>
          <w:rFonts w:ascii="Arial" w:hAnsi="Arial" w:cs="Arial"/>
          <w:sz w:val="24"/>
          <w:szCs w:val="24"/>
        </w:rPr>
        <w:t>) states that children who are</w:t>
      </w:r>
      <w:r w:rsidR="009F19E7" w:rsidRPr="00BD063F">
        <w:rPr>
          <w:rFonts w:ascii="Arial" w:hAnsi="Arial" w:cs="Arial"/>
          <w:sz w:val="24"/>
          <w:szCs w:val="24"/>
        </w:rPr>
        <w:t xml:space="preserve"> exposed to violence are more likely to become violent within </w:t>
      </w:r>
      <w:r w:rsidR="003B010E" w:rsidRPr="00BD063F">
        <w:rPr>
          <w:rFonts w:ascii="Arial" w:hAnsi="Arial" w:cs="Arial"/>
          <w:sz w:val="24"/>
          <w:szCs w:val="24"/>
        </w:rPr>
        <w:t>adolescence</w:t>
      </w:r>
      <w:r w:rsidR="009F19E7" w:rsidRPr="00BD063F">
        <w:rPr>
          <w:rFonts w:ascii="Arial" w:hAnsi="Arial" w:cs="Arial"/>
          <w:sz w:val="24"/>
          <w:szCs w:val="24"/>
        </w:rPr>
        <w:t xml:space="preserve"> because they have learned this behaviour from their relatives. </w:t>
      </w:r>
      <w:r w:rsidR="001E2D0C" w:rsidRPr="00BD063F">
        <w:rPr>
          <w:rFonts w:ascii="Arial" w:hAnsi="Arial" w:cs="Arial"/>
          <w:sz w:val="24"/>
          <w:szCs w:val="24"/>
        </w:rPr>
        <w:t xml:space="preserve">For example, children who have witnessed their parents </w:t>
      </w:r>
      <w:r w:rsidR="00BE0194" w:rsidRPr="00BD063F">
        <w:rPr>
          <w:rFonts w:ascii="Arial" w:hAnsi="Arial" w:cs="Arial"/>
          <w:sz w:val="24"/>
          <w:szCs w:val="24"/>
        </w:rPr>
        <w:t>argue and fight may be more likely to</w:t>
      </w:r>
      <w:r w:rsidR="004A6B66" w:rsidRPr="00BD063F">
        <w:rPr>
          <w:rFonts w:ascii="Arial" w:hAnsi="Arial" w:cs="Arial"/>
          <w:sz w:val="24"/>
          <w:szCs w:val="24"/>
        </w:rPr>
        <w:t xml:space="preserve"> act the same way with their future partners. </w:t>
      </w:r>
      <w:r w:rsidR="00305563" w:rsidRPr="00BD063F">
        <w:rPr>
          <w:rFonts w:ascii="Arial" w:hAnsi="Arial" w:cs="Arial"/>
          <w:sz w:val="24"/>
          <w:szCs w:val="24"/>
        </w:rPr>
        <w:t xml:space="preserve">Moreover, if they then have children and display the same violence in front of them, the cycle continues. </w:t>
      </w:r>
      <w:r w:rsidR="00D42EB9" w:rsidRPr="00BD063F">
        <w:rPr>
          <w:rFonts w:ascii="Arial" w:hAnsi="Arial" w:cs="Arial"/>
          <w:sz w:val="24"/>
          <w:szCs w:val="24"/>
        </w:rPr>
        <w:t xml:space="preserve">Despite this, </w:t>
      </w:r>
      <w:r w:rsidR="00214027">
        <w:rPr>
          <w:rFonts w:ascii="Arial" w:hAnsi="Arial" w:cs="Arial"/>
          <w:sz w:val="24"/>
          <w:szCs w:val="24"/>
        </w:rPr>
        <w:t xml:space="preserve">Molavi et al </w:t>
      </w:r>
      <w:r w:rsidR="007A7A0C" w:rsidRPr="00BD063F">
        <w:rPr>
          <w:rFonts w:ascii="Arial" w:hAnsi="Arial" w:cs="Arial"/>
          <w:sz w:val="24"/>
          <w:szCs w:val="24"/>
        </w:rPr>
        <w:t>(</w:t>
      </w:r>
      <w:r w:rsidR="00BA14F5" w:rsidRPr="00BD063F">
        <w:rPr>
          <w:rFonts w:ascii="Arial" w:hAnsi="Arial" w:cs="Arial"/>
          <w:sz w:val="24"/>
          <w:szCs w:val="24"/>
        </w:rPr>
        <w:t>20</w:t>
      </w:r>
      <w:r w:rsidR="00214027">
        <w:rPr>
          <w:rFonts w:ascii="Arial" w:hAnsi="Arial" w:cs="Arial"/>
          <w:sz w:val="24"/>
          <w:szCs w:val="24"/>
        </w:rPr>
        <w:t>18</w:t>
      </w:r>
      <w:r w:rsidR="007A7A0C" w:rsidRPr="00BD063F">
        <w:rPr>
          <w:rFonts w:ascii="Arial" w:hAnsi="Arial" w:cs="Arial"/>
          <w:sz w:val="24"/>
          <w:szCs w:val="24"/>
        </w:rPr>
        <w:t>) states that</w:t>
      </w:r>
      <w:r w:rsidR="00627F95" w:rsidRPr="00BD063F">
        <w:rPr>
          <w:rFonts w:ascii="Arial" w:hAnsi="Arial" w:cs="Arial"/>
          <w:sz w:val="24"/>
          <w:szCs w:val="24"/>
        </w:rPr>
        <w:t xml:space="preserve"> social learning theory </w:t>
      </w:r>
      <w:r w:rsidR="002B22CD" w:rsidRPr="00BD063F">
        <w:rPr>
          <w:rFonts w:ascii="Arial" w:hAnsi="Arial" w:cs="Arial"/>
          <w:sz w:val="24"/>
          <w:szCs w:val="24"/>
        </w:rPr>
        <w:t>also considers reward and punishment for actions and behaviour. They state that</w:t>
      </w:r>
      <w:r w:rsidR="007A7A0C" w:rsidRPr="00BD063F">
        <w:rPr>
          <w:rFonts w:ascii="Arial" w:hAnsi="Arial" w:cs="Arial"/>
          <w:sz w:val="24"/>
          <w:szCs w:val="24"/>
        </w:rPr>
        <w:t xml:space="preserve"> </w:t>
      </w:r>
      <w:r w:rsidR="00092EF1" w:rsidRPr="00BD063F">
        <w:rPr>
          <w:rFonts w:ascii="Arial" w:hAnsi="Arial" w:cs="Arial"/>
          <w:sz w:val="24"/>
          <w:szCs w:val="24"/>
        </w:rPr>
        <w:t xml:space="preserve">when people are rewarded for their actions and punishment is avoided, the behaviour is likely to be repeated. However, </w:t>
      </w:r>
      <w:r w:rsidR="00DB5844" w:rsidRPr="00BD063F">
        <w:rPr>
          <w:rFonts w:ascii="Arial" w:hAnsi="Arial" w:cs="Arial"/>
          <w:sz w:val="24"/>
          <w:szCs w:val="24"/>
        </w:rPr>
        <w:t xml:space="preserve">if people are punished for their behaviour and no rewards are gained, </w:t>
      </w:r>
      <w:r w:rsidR="00355EBD" w:rsidRPr="00BD063F">
        <w:rPr>
          <w:rFonts w:ascii="Arial" w:hAnsi="Arial" w:cs="Arial"/>
          <w:sz w:val="24"/>
          <w:szCs w:val="24"/>
        </w:rPr>
        <w:t>this behaviour is less likely to be repeated.</w:t>
      </w:r>
      <w:r w:rsidR="002A1A5D" w:rsidRPr="00BD063F">
        <w:rPr>
          <w:rFonts w:ascii="Arial" w:hAnsi="Arial" w:cs="Arial"/>
          <w:sz w:val="24"/>
          <w:szCs w:val="24"/>
        </w:rPr>
        <w:t xml:space="preserve"> This implies that if perpetrators are being punished for committing domestic violence this may break the cycle to prevent others from displaying the same behaviour. </w:t>
      </w:r>
      <w:r w:rsidR="00625BD6" w:rsidRPr="00BD063F">
        <w:rPr>
          <w:rFonts w:ascii="Arial" w:hAnsi="Arial" w:cs="Arial"/>
          <w:sz w:val="24"/>
          <w:szCs w:val="24"/>
        </w:rPr>
        <w:t xml:space="preserve">Punishment could include </w:t>
      </w:r>
      <w:r w:rsidR="00C91917" w:rsidRPr="00BD063F">
        <w:rPr>
          <w:rFonts w:ascii="Arial" w:hAnsi="Arial" w:cs="Arial"/>
          <w:sz w:val="24"/>
          <w:szCs w:val="24"/>
        </w:rPr>
        <w:t>criminally through the criminal justice system or punishment could be personal whereby the victim leaves the relationship</w:t>
      </w:r>
      <w:r w:rsidR="00EF0DE9" w:rsidRPr="00BD063F">
        <w:rPr>
          <w:rFonts w:ascii="Arial" w:hAnsi="Arial" w:cs="Arial"/>
          <w:sz w:val="24"/>
          <w:szCs w:val="24"/>
        </w:rPr>
        <w:t>.</w:t>
      </w:r>
      <w:r w:rsidR="00F67355" w:rsidRPr="00BD063F">
        <w:rPr>
          <w:rFonts w:ascii="Arial" w:hAnsi="Arial" w:cs="Arial"/>
          <w:sz w:val="24"/>
          <w:szCs w:val="24"/>
        </w:rPr>
        <w:t xml:space="preserve"> In terms of domestic abuse strategies, Multi Agency Risk Assessment Conference (MARAC) </w:t>
      </w:r>
      <w:r w:rsidR="00E80818" w:rsidRPr="00BD063F">
        <w:rPr>
          <w:rFonts w:ascii="Arial" w:hAnsi="Arial" w:cs="Arial"/>
          <w:sz w:val="24"/>
          <w:szCs w:val="24"/>
        </w:rPr>
        <w:t xml:space="preserve">is a multi-agency approach that supports victims, </w:t>
      </w:r>
      <w:r w:rsidR="004B2C41" w:rsidRPr="00BD063F">
        <w:rPr>
          <w:rFonts w:ascii="Arial" w:hAnsi="Arial" w:cs="Arial"/>
          <w:sz w:val="24"/>
          <w:szCs w:val="24"/>
        </w:rPr>
        <w:t>children,</w:t>
      </w:r>
      <w:r w:rsidR="00E80818" w:rsidRPr="00BD063F">
        <w:rPr>
          <w:rFonts w:ascii="Arial" w:hAnsi="Arial" w:cs="Arial"/>
          <w:sz w:val="24"/>
          <w:szCs w:val="24"/>
        </w:rPr>
        <w:t xml:space="preserve"> and </w:t>
      </w:r>
      <w:r w:rsidR="00E80818" w:rsidRPr="00BD063F">
        <w:rPr>
          <w:rFonts w:ascii="Arial" w:hAnsi="Arial" w:cs="Arial"/>
          <w:sz w:val="24"/>
          <w:szCs w:val="24"/>
        </w:rPr>
        <w:lastRenderedPageBreak/>
        <w:t>perpetrators of domestic abuse. HMICFRS (2023</w:t>
      </w:r>
      <w:r w:rsidR="00BB5D10">
        <w:rPr>
          <w:rFonts w:ascii="Arial" w:hAnsi="Arial" w:cs="Arial"/>
          <w:sz w:val="24"/>
          <w:szCs w:val="24"/>
        </w:rPr>
        <w:t>, b</w:t>
      </w:r>
      <w:r w:rsidR="00E80818" w:rsidRPr="00BD063F">
        <w:rPr>
          <w:rFonts w:ascii="Arial" w:hAnsi="Arial" w:cs="Arial"/>
          <w:sz w:val="24"/>
          <w:szCs w:val="24"/>
        </w:rPr>
        <w:t>)</w:t>
      </w:r>
      <w:r w:rsidR="00F9623F" w:rsidRPr="00BD063F">
        <w:rPr>
          <w:rFonts w:ascii="Arial" w:hAnsi="Arial" w:cs="Arial"/>
          <w:sz w:val="24"/>
          <w:szCs w:val="24"/>
        </w:rPr>
        <w:t xml:space="preserve"> explains that MARAC is a meeting</w:t>
      </w:r>
      <w:r w:rsidR="00EA1E9F" w:rsidRPr="00BD063F">
        <w:rPr>
          <w:rFonts w:ascii="Arial" w:hAnsi="Arial" w:cs="Arial"/>
          <w:sz w:val="24"/>
          <w:szCs w:val="24"/>
        </w:rPr>
        <w:t xml:space="preserve"> consisting of representatives, such as the Police, Probation, Social Servi</w:t>
      </w:r>
      <w:r w:rsidR="00E80795">
        <w:rPr>
          <w:rFonts w:ascii="Arial" w:hAnsi="Arial" w:cs="Arial"/>
          <w:sz w:val="24"/>
          <w:szCs w:val="24"/>
        </w:rPr>
        <w:t>c</w:t>
      </w:r>
      <w:r w:rsidR="00EA1E9F" w:rsidRPr="00BD063F">
        <w:rPr>
          <w:rFonts w:ascii="Arial" w:hAnsi="Arial" w:cs="Arial"/>
          <w:sz w:val="24"/>
          <w:szCs w:val="24"/>
        </w:rPr>
        <w:t>es</w:t>
      </w:r>
      <w:r w:rsidR="008244F3" w:rsidRPr="00BD063F">
        <w:rPr>
          <w:rFonts w:ascii="Arial" w:hAnsi="Arial" w:cs="Arial"/>
          <w:sz w:val="24"/>
          <w:szCs w:val="24"/>
        </w:rPr>
        <w:t xml:space="preserve">, Health, Housing, etc. The meeting discusses </w:t>
      </w:r>
      <w:r w:rsidR="00986489" w:rsidRPr="00BD063F">
        <w:rPr>
          <w:rFonts w:ascii="Arial" w:hAnsi="Arial" w:cs="Arial"/>
          <w:sz w:val="24"/>
          <w:szCs w:val="24"/>
        </w:rPr>
        <w:t>domestic abuse cases and co-ordinates an action plan to safeguard those involved.</w:t>
      </w:r>
      <w:r w:rsidR="004B2C41" w:rsidRPr="00BD063F">
        <w:rPr>
          <w:rFonts w:ascii="Arial" w:hAnsi="Arial" w:cs="Arial"/>
          <w:sz w:val="24"/>
          <w:szCs w:val="24"/>
        </w:rPr>
        <w:t xml:space="preserve"> College of Policing (</w:t>
      </w:r>
      <w:r w:rsidR="00554CA8" w:rsidRPr="00BD063F">
        <w:rPr>
          <w:rFonts w:ascii="Arial" w:hAnsi="Arial" w:cs="Arial"/>
          <w:sz w:val="24"/>
          <w:szCs w:val="24"/>
        </w:rPr>
        <w:t>2018</w:t>
      </w:r>
      <w:r w:rsidR="00BB5D10">
        <w:rPr>
          <w:rFonts w:ascii="Arial" w:hAnsi="Arial" w:cs="Arial"/>
          <w:sz w:val="24"/>
          <w:szCs w:val="24"/>
        </w:rPr>
        <w:t xml:space="preserve">, </w:t>
      </w:r>
      <w:r w:rsidR="00E80795">
        <w:rPr>
          <w:rFonts w:ascii="Arial" w:hAnsi="Arial" w:cs="Arial"/>
          <w:sz w:val="24"/>
          <w:szCs w:val="24"/>
        </w:rPr>
        <w:t>c</w:t>
      </w:r>
      <w:r w:rsidR="004B2C41" w:rsidRPr="00BD063F">
        <w:rPr>
          <w:rFonts w:ascii="Arial" w:hAnsi="Arial" w:cs="Arial"/>
          <w:sz w:val="24"/>
          <w:szCs w:val="24"/>
        </w:rPr>
        <w:t xml:space="preserve">) supports this and states that a multi-agency approach ensures early </w:t>
      </w:r>
      <w:r w:rsidR="00C14DF7" w:rsidRPr="00BD063F">
        <w:rPr>
          <w:rFonts w:ascii="Arial" w:hAnsi="Arial" w:cs="Arial"/>
          <w:sz w:val="24"/>
          <w:szCs w:val="24"/>
        </w:rPr>
        <w:t xml:space="preserve">risk identification </w:t>
      </w:r>
      <w:r w:rsidR="00F26BCF" w:rsidRPr="00BD063F">
        <w:rPr>
          <w:rFonts w:ascii="Arial" w:hAnsi="Arial" w:cs="Arial"/>
          <w:sz w:val="24"/>
          <w:szCs w:val="24"/>
        </w:rPr>
        <w:t xml:space="preserve">which </w:t>
      </w:r>
      <w:r w:rsidR="003030E3" w:rsidRPr="00BD063F">
        <w:rPr>
          <w:rFonts w:ascii="Arial" w:hAnsi="Arial" w:cs="Arial"/>
          <w:sz w:val="24"/>
          <w:szCs w:val="24"/>
        </w:rPr>
        <w:t>can prevent an escalation of domestic abuse and in some cases prevent them from occurring in the first place.</w:t>
      </w:r>
      <w:r w:rsidR="00554CA8" w:rsidRPr="00BD063F">
        <w:rPr>
          <w:rFonts w:ascii="Arial" w:hAnsi="Arial" w:cs="Arial"/>
          <w:sz w:val="24"/>
          <w:szCs w:val="24"/>
        </w:rPr>
        <w:t xml:space="preserve"> </w:t>
      </w:r>
      <w:r w:rsidR="00E11781" w:rsidRPr="00BD063F">
        <w:rPr>
          <w:rFonts w:ascii="Arial" w:hAnsi="Arial" w:cs="Arial"/>
          <w:sz w:val="24"/>
          <w:szCs w:val="24"/>
        </w:rPr>
        <w:t>Home Office</w:t>
      </w:r>
      <w:r w:rsidR="00986489" w:rsidRPr="00BD063F">
        <w:rPr>
          <w:rFonts w:ascii="Arial" w:hAnsi="Arial" w:cs="Arial"/>
          <w:sz w:val="24"/>
          <w:szCs w:val="24"/>
        </w:rPr>
        <w:t xml:space="preserve"> </w:t>
      </w:r>
      <w:r w:rsidR="00CD4ACD" w:rsidRPr="00BD063F">
        <w:rPr>
          <w:rFonts w:ascii="Arial" w:hAnsi="Arial" w:cs="Arial"/>
          <w:sz w:val="24"/>
          <w:szCs w:val="24"/>
        </w:rPr>
        <w:t>(</w:t>
      </w:r>
      <w:r w:rsidR="00E11781" w:rsidRPr="00BD063F">
        <w:rPr>
          <w:rFonts w:ascii="Arial" w:hAnsi="Arial" w:cs="Arial"/>
          <w:sz w:val="24"/>
          <w:szCs w:val="24"/>
        </w:rPr>
        <w:t>2011</w:t>
      </w:r>
      <w:r w:rsidR="00CD4ACD" w:rsidRPr="00BD063F">
        <w:rPr>
          <w:rFonts w:ascii="Arial" w:hAnsi="Arial" w:cs="Arial"/>
          <w:sz w:val="24"/>
          <w:szCs w:val="24"/>
        </w:rPr>
        <w:t xml:space="preserve">) states that </w:t>
      </w:r>
      <w:r w:rsidR="002F0116" w:rsidRPr="00BD063F">
        <w:rPr>
          <w:rFonts w:ascii="Arial" w:hAnsi="Arial" w:cs="Arial"/>
          <w:sz w:val="24"/>
          <w:szCs w:val="24"/>
        </w:rPr>
        <w:t>any frontline agency can refer the victims to MARAC, however they state that t</w:t>
      </w:r>
      <w:r w:rsidR="00CD4ACD" w:rsidRPr="00BD063F">
        <w:rPr>
          <w:rFonts w:ascii="Arial" w:hAnsi="Arial" w:cs="Arial"/>
          <w:sz w:val="24"/>
          <w:szCs w:val="24"/>
        </w:rPr>
        <w:t xml:space="preserve">he Police Service submits the most referrals to MARAC </w:t>
      </w:r>
      <w:r w:rsidR="00992A99" w:rsidRPr="00BD063F">
        <w:rPr>
          <w:rFonts w:ascii="Arial" w:hAnsi="Arial" w:cs="Arial"/>
          <w:sz w:val="24"/>
          <w:szCs w:val="24"/>
        </w:rPr>
        <w:t>with 93%</w:t>
      </w:r>
      <w:r w:rsidR="002F0116" w:rsidRPr="00BD063F">
        <w:rPr>
          <w:rFonts w:ascii="Arial" w:hAnsi="Arial" w:cs="Arial"/>
          <w:sz w:val="24"/>
          <w:szCs w:val="24"/>
        </w:rPr>
        <w:t xml:space="preserve">. </w:t>
      </w:r>
      <w:r w:rsidR="000A0860" w:rsidRPr="00BD063F">
        <w:rPr>
          <w:rFonts w:ascii="Arial" w:hAnsi="Arial" w:cs="Arial"/>
          <w:sz w:val="24"/>
          <w:szCs w:val="24"/>
        </w:rPr>
        <w:t>Safe Lives (2014</w:t>
      </w:r>
      <w:r w:rsidR="00DA3886" w:rsidRPr="00BD063F">
        <w:rPr>
          <w:rFonts w:ascii="Arial" w:hAnsi="Arial" w:cs="Arial"/>
          <w:sz w:val="24"/>
          <w:szCs w:val="24"/>
        </w:rPr>
        <w:t xml:space="preserve">) states that </w:t>
      </w:r>
      <w:r w:rsidR="00B230C8" w:rsidRPr="00BD063F">
        <w:rPr>
          <w:rFonts w:ascii="Arial" w:hAnsi="Arial" w:cs="Arial"/>
          <w:sz w:val="24"/>
          <w:szCs w:val="24"/>
        </w:rPr>
        <w:t>up to 60% of domestic abuse victims report no further violence following MARAC intervention.</w:t>
      </w:r>
      <w:r w:rsidR="00852B53" w:rsidRPr="00BD063F">
        <w:rPr>
          <w:rFonts w:ascii="Arial" w:hAnsi="Arial" w:cs="Arial"/>
          <w:sz w:val="24"/>
          <w:szCs w:val="24"/>
        </w:rPr>
        <w:t xml:space="preserve"> This suggests that MARAC is effective in </w:t>
      </w:r>
      <w:r w:rsidR="008A01D4" w:rsidRPr="00BD063F">
        <w:rPr>
          <w:rFonts w:ascii="Arial" w:hAnsi="Arial" w:cs="Arial"/>
          <w:sz w:val="24"/>
          <w:szCs w:val="24"/>
        </w:rPr>
        <w:t xml:space="preserve">preventing repeat victimisation in domestic abuse cases. However, some may argue that there is still 40% of </w:t>
      </w:r>
      <w:r w:rsidR="00137D66" w:rsidRPr="00BD063F">
        <w:rPr>
          <w:rFonts w:ascii="Arial" w:hAnsi="Arial" w:cs="Arial"/>
          <w:sz w:val="24"/>
          <w:szCs w:val="24"/>
        </w:rPr>
        <w:t>victims that are experiencing repeat victimisation of domestic violence</w:t>
      </w:r>
      <w:r w:rsidR="006C6625" w:rsidRPr="00BD063F">
        <w:rPr>
          <w:rFonts w:ascii="Arial" w:hAnsi="Arial" w:cs="Arial"/>
          <w:sz w:val="24"/>
          <w:szCs w:val="24"/>
        </w:rPr>
        <w:t xml:space="preserve"> post MARAC intervention. </w:t>
      </w:r>
      <w:r w:rsidR="00135517" w:rsidRPr="00BD063F">
        <w:rPr>
          <w:rFonts w:ascii="Arial" w:hAnsi="Arial" w:cs="Arial"/>
          <w:sz w:val="24"/>
          <w:szCs w:val="24"/>
        </w:rPr>
        <w:t xml:space="preserve">Home Office (2011) supports this and states that </w:t>
      </w:r>
      <w:r w:rsidR="004F0AD9" w:rsidRPr="00BD063F">
        <w:rPr>
          <w:rFonts w:ascii="Arial" w:hAnsi="Arial" w:cs="Arial"/>
          <w:sz w:val="24"/>
          <w:szCs w:val="24"/>
        </w:rPr>
        <w:t xml:space="preserve">a lack of victim engagement can </w:t>
      </w:r>
      <w:r w:rsidR="00AC66DE" w:rsidRPr="00BD063F">
        <w:rPr>
          <w:rFonts w:ascii="Arial" w:hAnsi="Arial" w:cs="Arial"/>
          <w:sz w:val="24"/>
          <w:szCs w:val="24"/>
        </w:rPr>
        <w:t>affect the positive outcome</w:t>
      </w:r>
      <w:r w:rsidR="009756DE" w:rsidRPr="00BD063F">
        <w:rPr>
          <w:rFonts w:ascii="Arial" w:hAnsi="Arial" w:cs="Arial"/>
          <w:sz w:val="24"/>
          <w:szCs w:val="24"/>
        </w:rPr>
        <w:t xml:space="preserve"> </w:t>
      </w:r>
      <w:r w:rsidR="00AC66DE" w:rsidRPr="00BD063F">
        <w:rPr>
          <w:rFonts w:ascii="Arial" w:hAnsi="Arial" w:cs="Arial"/>
          <w:sz w:val="24"/>
          <w:szCs w:val="24"/>
        </w:rPr>
        <w:t xml:space="preserve">and </w:t>
      </w:r>
      <w:r w:rsidR="0070218B" w:rsidRPr="00BD063F">
        <w:rPr>
          <w:rFonts w:ascii="Arial" w:hAnsi="Arial" w:cs="Arial"/>
          <w:sz w:val="24"/>
          <w:szCs w:val="24"/>
        </w:rPr>
        <w:t xml:space="preserve">if multi agencies are not providing up to date relevant information this can delay MARAC strategies. </w:t>
      </w:r>
      <w:r w:rsidR="00B4797A" w:rsidRPr="00BD063F">
        <w:rPr>
          <w:rFonts w:ascii="Arial" w:hAnsi="Arial" w:cs="Arial"/>
          <w:sz w:val="24"/>
          <w:szCs w:val="24"/>
        </w:rPr>
        <w:t xml:space="preserve">Another strategy </w:t>
      </w:r>
      <w:r w:rsidR="005B4FD9" w:rsidRPr="00BD063F">
        <w:rPr>
          <w:rFonts w:ascii="Arial" w:hAnsi="Arial" w:cs="Arial"/>
          <w:sz w:val="24"/>
          <w:szCs w:val="24"/>
        </w:rPr>
        <w:t xml:space="preserve">is Claire’s Law which is a domestic violence disclosure scheme. </w:t>
      </w:r>
      <w:r w:rsidR="007A1828" w:rsidRPr="00BD063F">
        <w:rPr>
          <w:rFonts w:ascii="Arial" w:hAnsi="Arial" w:cs="Arial"/>
          <w:sz w:val="24"/>
          <w:szCs w:val="24"/>
        </w:rPr>
        <w:t>Home Office (2022</w:t>
      </w:r>
      <w:r w:rsidR="00BB5D10">
        <w:rPr>
          <w:rFonts w:ascii="Arial" w:hAnsi="Arial" w:cs="Arial"/>
          <w:sz w:val="24"/>
          <w:szCs w:val="24"/>
        </w:rPr>
        <w:t>, b</w:t>
      </w:r>
      <w:r w:rsidR="007A1828" w:rsidRPr="00BD063F">
        <w:rPr>
          <w:rFonts w:ascii="Arial" w:hAnsi="Arial" w:cs="Arial"/>
          <w:sz w:val="24"/>
          <w:szCs w:val="24"/>
        </w:rPr>
        <w:t xml:space="preserve">) explains that </w:t>
      </w:r>
      <w:r w:rsidR="002D1E8E" w:rsidRPr="00BD063F">
        <w:rPr>
          <w:rFonts w:ascii="Arial" w:hAnsi="Arial" w:cs="Arial"/>
          <w:sz w:val="24"/>
          <w:szCs w:val="24"/>
        </w:rPr>
        <w:t xml:space="preserve">Claire’s Law allows </w:t>
      </w:r>
      <w:r w:rsidR="00AB047D" w:rsidRPr="00BD063F">
        <w:rPr>
          <w:rFonts w:ascii="Arial" w:hAnsi="Arial" w:cs="Arial"/>
          <w:sz w:val="24"/>
          <w:szCs w:val="24"/>
        </w:rPr>
        <w:t>victims or potential victims</w:t>
      </w:r>
      <w:r w:rsidR="00BC3BA8" w:rsidRPr="00BD063F">
        <w:rPr>
          <w:rFonts w:ascii="Arial" w:hAnsi="Arial" w:cs="Arial"/>
          <w:sz w:val="24"/>
          <w:szCs w:val="24"/>
        </w:rPr>
        <w:t xml:space="preserve"> </w:t>
      </w:r>
      <w:r w:rsidR="00F26A7C" w:rsidRPr="00BD063F">
        <w:rPr>
          <w:rFonts w:ascii="Arial" w:hAnsi="Arial" w:cs="Arial"/>
          <w:sz w:val="24"/>
          <w:szCs w:val="24"/>
        </w:rPr>
        <w:t>to request domestic disclosure</w:t>
      </w:r>
      <w:r w:rsidR="00BC3BA8" w:rsidRPr="00BD063F">
        <w:rPr>
          <w:rFonts w:ascii="Arial" w:hAnsi="Arial" w:cs="Arial"/>
          <w:sz w:val="24"/>
          <w:szCs w:val="24"/>
        </w:rPr>
        <w:t xml:space="preserve"> about their partner or ex partner’s previous </w:t>
      </w:r>
      <w:r w:rsidR="00383B40" w:rsidRPr="00BD063F">
        <w:rPr>
          <w:rFonts w:ascii="Arial" w:hAnsi="Arial" w:cs="Arial"/>
          <w:sz w:val="24"/>
          <w:szCs w:val="24"/>
        </w:rPr>
        <w:t xml:space="preserve">violent offending. </w:t>
      </w:r>
      <w:r w:rsidR="001D6C8F" w:rsidRPr="00BD063F">
        <w:rPr>
          <w:rFonts w:ascii="Arial" w:hAnsi="Arial" w:cs="Arial"/>
          <w:sz w:val="24"/>
          <w:szCs w:val="24"/>
        </w:rPr>
        <w:t xml:space="preserve">Claire’s Law </w:t>
      </w:r>
      <w:r w:rsidR="00FA0C4D" w:rsidRPr="00BD063F">
        <w:rPr>
          <w:rFonts w:ascii="Arial" w:hAnsi="Arial" w:cs="Arial"/>
          <w:sz w:val="24"/>
          <w:szCs w:val="24"/>
        </w:rPr>
        <w:t>(</w:t>
      </w:r>
      <w:r w:rsidR="008131BA" w:rsidRPr="00BD063F">
        <w:rPr>
          <w:rFonts w:ascii="Arial" w:hAnsi="Arial" w:cs="Arial"/>
          <w:sz w:val="24"/>
          <w:szCs w:val="24"/>
        </w:rPr>
        <w:t>2014</w:t>
      </w:r>
      <w:r w:rsidR="00FA0C4D" w:rsidRPr="00BD063F">
        <w:rPr>
          <w:rFonts w:ascii="Arial" w:hAnsi="Arial" w:cs="Arial"/>
          <w:sz w:val="24"/>
          <w:szCs w:val="24"/>
        </w:rPr>
        <w:t xml:space="preserve">) states </w:t>
      </w:r>
      <w:r w:rsidR="00CC1D3C" w:rsidRPr="00BD063F">
        <w:rPr>
          <w:rFonts w:ascii="Arial" w:hAnsi="Arial" w:cs="Arial"/>
          <w:sz w:val="24"/>
          <w:szCs w:val="24"/>
        </w:rPr>
        <w:t>that the strategy became law after a female named Claire</w:t>
      </w:r>
      <w:r w:rsidR="00DD5EAE" w:rsidRPr="00BD063F">
        <w:rPr>
          <w:rFonts w:ascii="Arial" w:hAnsi="Arial" w:cs="Arial"/>
          <w:sz w:val="24"/>
          <w:szCs w:val="24"/>
        </w:rPr>
        <w:t xml:space="preserve"> was not aware of her </w:t>
      </w:r>
      <w:r w:rsidR="003C1CA4" w:rsidRPr="00BD063F">
        <w:rPr>
          <w:rFonts w:ascii="Arial" w:hAnsi="Arial" w:cs="Arial"/>
          <w:sz w:val="24"/>
          <w:szCs w:val="24"/>
        </w:rPr>
        <w:t>ex-boyfriend’s</w:t>
      </w:r>
      <w:r w:rsidR="00DD5EAE" w:rsidRPr="00BD063F">
        <w:rPr>
          <w:rFonts w:ascii="Arial" w:hAnsi="Arial" w:cs="Arial"/>
          <w:sz w:val="24"/>
          <w:szCs w:val="24"/>
        </w:rPr>
        <w:t xml:space="preserve"> violent history which resulted in him murdering her</w:t>
      </w:r>
      <w:r w:rsidR="00CC1D3C" w:rsidRPr="00BD063F">
        <w:rPr>
          <w:rFonts w:ascii="Arial" w:hAnsi="Arial" w:cs="Arial"/>
          <w:sz w:val="24"/>
          <w:szCs w:val="24"/>
        </w:rPr>
        <w:t>.</w:t>
      </w:r>
      <w:r w:rsidR="003C1CA4" w:rsidRPr="00BD063F">
        <w:rPr>
          <w:rFonts w:ascii="Arial" w:hAnsi="Arial" w:cs="Arial"/>
          <w:sz w:val="24"/>
          <w:szCs w:val="24"/>
        </w:rPr>
        <w:t xml:space="preserve"> This suggest that prior to Claire’s Law</w:t>
      </w:r>
      <w:r w:rsidR="00350939" w:rsidRPr="00BD063F">
        <w:rPr>
          <w:rFonts w:ascii="Arial" w:hAnsi="Arial" w:cs="Arial"/>
          <w:sz w:val="24"/>
          <w:szCs w:val="24"/>
        </w:rPr>
        <w:t xml:space="preserve"> perpetrators were able to conceal their violent</w:t>
      </w:r>
      <w:r w:rsidR="00DA65EF" w:rsidRPr="00BD063F">
        <w:rPr>
          <w:rFonts w:ascii="Arial" w:hAnsi="Arial" w:cs="Arial"/>
          <w:sz w:val="24"/>
          <w:szCs w:val="24"/>
        </w:rPr>
        <w:t xml:space="preserve"> behaviour which </w:t>
      </w:r>
      <w:r w:rsidR="00135263" w:rsidRPr="00BD063F">
        <w:rPr>
          <w:rFonts w:ascii="Arial" w:hAnsi="Arial" w:cs="Arial"/>
          <w:sz w:val="24"/>
          <w:szCs w:val="24"/>
        </w:rPr>
        <w:t xml:space="preserve">meant their current partners would be unaware of their violent history, thus placing them at potential risk of domestic abuse. </w:t>
      </w:r>
      <w:r w:rsidR="0000098A" w:rsidRPr="00BD063F">
        <w:rPr>
          <w:rFonts w:ascii="Arial" w:hAnsi="Arial" w:cs="Arial"/>
          <w:sz w:val="24"/>
          <w:szCs w:val="24"/>
        </w:rPr>
        <w:t>Home Office (2022</w:t>
      </w:r>
      <w:r w:rsidR="00BB5D10">
        <w:rPr>
          <w:rFonts w:ascii="Arial" w:hAnsi="Arial" w:cs="Arial"/>
          <w:sz w:val="24"/>
          <w:szCs w:val="24"/>
        </w:rPr>
        <w:t>, b</w:t>
      </w:r>
      <w:r w:rsidR="0000098A" w:rsidRPr="00BD063F">
        <w:rPr>
          <w:rFonts w:ascii="Arial" w:hAnsi="Arial" w:cs="Arial"/>
          <w:sz w:val="24"/>
          <w:szCs w:val="24"/>
        </w:rPr>
        <w:t xml:space="preserve">) </w:t>
      </w:r>
      <w:r w:rsidR="007545E7" w:rsidRPr="00BD063F">
        <w:rPr>
          <w:rFonts w:ascii="Arial" w:hAnsi="Arial" w:cs="Arial"/>
          <w:sz w:val="24"/>
          <w:szCs w:val="24"/>
        </w:rPr>
        <w:t>confirms that</w:t>
      </w:r>
      <w:r w:rsidR="005E7549" w:rsidRPr="00BD063F">
        <w:rPr>
          <w:rFonts w:ascii="Arial" w:hAnsi="Arial" w:cs="Arial"/>
          <w:sz w:val="24"/>
          <w:szCs w:val="24"/>
        </w:rPr>
        <w:t xml:space="preserve"> 8,591 right to know applications were applied for in </w:t>
      </w:r>
      <w:r w:rsidR="005E7549" w:rsidRPr="00BD063F">
        <w:rPr>
          <w:rFonts w:ascii="Arial" w:hAnsi="Arial" w:cs="Arial"/>
          <w:sz w:val="24"/>
          <w:szCs w:val="24"/>
        </w:rPr>
        <w:lastRenderedPageBreak/>
        <w:t xml:space="preserve">England and Wales with 52% of applications resulting in disclosure. There was also 11,556 right to ask applications which were applied for and </w:t>
      </w:r>
      <w:r w:rsidR="00B16BE2" w:rsidRPr="00BD063F">
        <w:rPr>
          <w:rFonts w:ascii="Arial" w:hAnsi="Arial" w:cs="Arial"/>
          <w:sz w:val="24"/>
          <w:szCs w:val="24"/>
        </w:rPr>
        <w:t>37% resulted in disclosure.</w:t>
      </w:r>
      <w:r w:rsidR="00AE6670" w:rsidRPr="00BD063F">
        <w:rPr>
          <w:rFonts w:ascii="Arial" w:hAnsi="Arial" w:cs="Arial"/>
          <w:sz w:val="24"/>
          <w:szCs w:val="24"/>
        </w:rPr>
        <w:t xml:space="preserve"> Claire’s Law (2014) states that right to </w:t>
      </w:r>
      <w:r w:rsidR="002A074B" w:rsidRPr="00BD063F">
        <w:rPr>
          <w:rFonts w:ascii="Arial" w:hAnsi="Arial" w:cs="Arial"/>
          <w:sz w:val="24"/>
          <w:szCs w:val="24"/>
        </w:rPr>
        <w:t>ask</w:t>
      </w:r>
      <w:r w:rsidR="00AE6670" w:rsidRPr="00BD063F">
        <w:rPr>
          <w:rFonts w:ascii="Arial" w:hAnsi="Arial" w:cs="Arial"/>
          <w:sz w:val="24"/>
          <w:szCs w:val="24"/>
        </w:rPr>
        <w:t xml:space="preserve"> applications can be applied for by </w:t>
      </w:r>
      <w:r w:rsidR="00EE787C" w:rsidRPr="00BD063F">
        <w:rPr>
          <w:rFonts w:ascii="Arial" w:hAnsi="Arial" w:cs="Arial"/>
          <w:sz w:val="24"/>
          <w:szCs w:val="24"/>
        </w:rPr>
        <w:t>individuals or</w:t>
      </w:r>
      <w:r w:rsidR="0027445C" w:rsidRPr="00BD063F">
        <w:rPr>
          <w:rFonts w:ascii="Arial" w:hAnsi="Arial" w:cs="Arial"/>
          <w:sz w:val="24"/>
          <w:szCs w:val="24"/>
        </w:rPr>
        <w:t xml:space="preserve"> on</w:t>
      </w:r>
      <w:r w:rsidR="00EE787C" w:rsidRPr="00BD063F">
        <w:rPr>
          <w:rFonts w:ascii="Arial" w:hAnsi="Arial" w:cs="Arial"/>
          <w:sz w:val="24"/>
          <w:szCs w:val="24"/>
        </w:rPr>
        <w:t xml:space="preserve"> the individual’s behalf to establish whether their partner or </w:t>
      </w:r>
      <w:r w:rsidR="0027445C" w:rsidRPr="00BD063F">
        <w:rPr>
          <w:rFonts w:ascii="Arial" w:hAnsi="Arial" w:cs="Arial"/>
          <w:sz w:val="24"/>
          <w:szCs w:val="24"/>
        </w:rPr>
        <w:t>ex-partner</w:t>
      </w:r>
      <w:r w:rsidR="00EE787C" w:rsidRPr="00BD063F">
        <w:rPr>
          <w:rFonts w:ascii="Arial" w:hAnsi="Arial" w:cs="Arial"/>
          <w:sz w:val="24"/>
          <w:szCs w:val="24"/>
        </w:rPr>
        <w:t xml:space="preserve"> has a violent history. The right to </w:t>
      </w:r>
      <w:r w:rsidR="002A074B" w:rsidRPr="00BD063F">
        <w:rPr>
          <w:rFonts w:ascii="Arial" w:hAnsi="Arial" w:cs="Arial"/>
          <w:sz w:val="24"/>
          <w:szCs w:val="24"/>
        </w:rPr>
        <w:t xml:space="preserve">know </w:t>
      </w:r>
      <w:r w:rsidR="0027445C" w:rsidRPr="00BD063F">
        <w:rPr>
          <w:rFonts w:ascii="Arial" w:hAnsi="Arial" w:cs="Arial"/>
          <w:sz w:val="24"/>
          <w:szCs w:val="24"/>
        </w:rPr>
        <w:t xml:space="preserve">applications </w:t>
      </w:r>
      <w:r w:rsidR="00316B05" w:rsidRPr="00BD063F">
        <w:rPr>
          <w:rFonts w:ascii="Arial" w:hAnsi="Arial" w:cs="Arial"/>
          <w:sz w:val="24"/>
          <w:szCs w:val="24"/>
        </w:rPr>
        <w:t>can be made when the</w:t>
      </w:r>
      <w:r w:rsidR="00BD6F32" w:rsidRPr="00BD063F">
        <w:rPr>
          <w:rFonts w:ascii="Arial" w:hAnsi="Arial" w:cs="Arial"/>
          <w:sz w:val="24"/>
          <w:szCs w:val="24"/>
        </w:rPr>
        <w:t xml:space="preserve"> Police identify the</w:t>
      </w:r>
      <w:r w:rsidR="00116068" w:rsidRPr="00BD063F">
        <w:rPr>
          <w:rFonts w:ascii="Arial" w:hAnsi="Arial" w:cs="Arial"/>
          <w:sz w:val="24"/>
          <w:szCs w:val="24"/>
        </w:rPr>
        <w:t xml:space="preserve"> individual’s</w:t>
      </w:r>
      <w:r w:rsidR="00BD6F32" w:rsidRPr="00BD063F">
        <w:rPr>
          <w:rFonts w:ascii="Arial" w:hAnsi="Arial" w:cs="Arial"/>
          <w:sz w:val="24"/>
          <w:szCs w:val="24"/>
        </w:rPr>
        <w:t xml:space="preserve"> partner or </w:t>
      </w:r>
      <w:r w:rsidR="00316B05" w:rsidRPr="00BD063F">
        <w:rPr>
          <w:rFonts w:ascii="Arial" w:hAnsi="Arial" w:cs="Arial"/>
          <w:sz w:val="24"/>
          <w:szCs w:val="24"/>
        </w:rPr>
        <w:t>ex-partner</w:t>
      </w:r>
      <w:r w:rsidR="00BD6F32" w:rsidRPr="00BD063F">
        <w:rPr>
          <w:rFonts w:ascii="Arial" w:hAnsi="Arial" w:cs="Arial"/>
          <w:sz w:val="24"/>
          <w:szCs w:val="24"/>
        </w:rPr>
        <w:t xml:space="preserve"> has a violent history</w:t>
      </w:r>
      <w:r w:rsidR="0066129F" w:rsidRPr="00BD063F">
        <w:rPr>
          <w:rFonts w:ascii="Arial" w:hAnsi="Arial" w:cs="Arial"/>
          <w:sz w:val="24"/>
          <w:szCs w:val="24"/>
        </w:rPr>
        <w:t xml:space="preserve">, they may share that information </w:t>
      </w:r>
      <w:r w:rsidR="00116068" w:rsidRPr="00BD063F">
        <w:rPr>
          <w:rFonts w:ascii="Arial" w:hAnsi="Arial" w:cs="Arial"/>
          <w:sz w:val="24"/>
          <w:szCs w:val="24"/>
        </w:rPr>
        <w:t xml:space="preserve">with the individual </w:t>
      </w:r>
      <w:r w:rsidR="0066129F" w:rsidRPr="00BD063F">
        <w:rPr>
          <w:rFonts w:ascii="Arial" w:hAnsi="Arial" w:cs="Arial"/>
          <w:sz w:val="24"/>
          <w:szCs w:val="24"/>
        </w:rPr>
        <w:t>because th</w:t>
      </w:r>
      <w:r w:rsidR="00116068" w:rsidRPr="00BD063F">
        <w:rPr>
          <w:rFonts w:ascii="Arial" w:hAnsi="Arial" w:cs="Arial"/>
          <w:sz w:val="24"/>
          <w:szCs w:val="24"/>
        </w:rPr>
        <w:t>ey</w:t>
      </w:r>
      <w:r w:rsidR="0066129F" w:rsidRPr="00BD063F">
        <w:rPr>
          <w:rFonts w:ascii="Arial" w:hAnsi="Arial" w:cs="Arial"/>
          <w:sz w:val="24"/>
          <w:szCs w:val="24"/>
        </w:rPr>
        <w:t xml:space="preserve"> may be at risk.</w:t>
      </w:r>
      <w:r w:rsidR="007613FC" w:rsidRPr="00BD063F">
        <w:rPr>
          <w:rFonts w:ascii="Arial" w:hAnsi="Arial" w:cs="Arial"/>
          <w:sz w:val="24"/>
          <w:szCs w:val="24"/>
        </w:rPr>
        <w:t xml:space="preserve"> Th</w:t>
      </w:r>
      <w:r w:rsidR="00CC7D60" w:rsidRPr="00BD063F">
        <w:rPr>
          <w:rFonts w:ascii="Arial" w:hAnsi="Arial" w:cs="Arial"/>
          <w:sz w:val="24"/>
          <w:szCs w:val="24"/>
        </w:rPr>
        <w:t xml:space="preserve">e </w:t>
      </w:r>
      <w:r w:rsidR="007613FC" w:rsidRPr="00BD063F">
        <w:rPr>
          <w:rFonts w:ascii="Arial" w:hAnsi="Arial" w:cs="Arial"/>
          <w:sz w:val="24"/>
          <w:szCs w:val="24"/>
        </w:rPr>
        <w:t xml:space="preserve">results indicate that the public are using Claire’s </w:t>
      </w:r>
      <w:r w:rsidR="00CC7D60" w:rsidRPr="00BD063F">
        <w:rPr>
          <w:rFonts w:ascii="Arial" w:hAnsi="Arial" w:cs="Arial"/>
          <w:sz w:val="24"/>
          <w:szCs w:val="24"/>
        </w:rPr>
        <w:t>Law,</w:t>
      </w:r>
      <w:r w:rsidR="007613FC" w:rsidRPr="00BD063F">
        <w:rPr>
          <w:rFonts w:ascii="Arial" w:hAnsi="Arial" w:cs="Arial"/>
          <w:sz w:val="24"/>
          <w:szCs w:val="24"/>
        </w:rPr>
        <w:t xml:space="preserve"> </w:t>
      </w:r>
      <w:r w:rsidR="0074527B" w:rsidRPr="00BD063F">
        <w:rPr>
          <w:rFonts w:ascii="Arial" w:hAnsi="Arial" w:cs="Arial"/>
          <w:sz w:val="24"/>
          <w:szCs w:val="24"/>
        </w:rPr>
        <w:t xml:space="preserve">and </w:t>
      </w:r>
      <w:r w:rsidR="00B11C32" w:rsidRPr="00BD063F">
        <w:rPr>
          <w:rFonts w:ascii="Arial" w:hAnsi="Arial" w:cs="Arial"/>
          <w:sz w:val="24"/>
          <w:szCs w:val="24"/>
        </w:rPr>
        <w:t xml:space="preserve">some applications are resulting in disclosure which may prevent domestic abuse taking place or escalating. </w:t>
      </w:r>
      <w:r w:rsidR="00CC7D60" w:rsidRPr="00BD063F">
        <w:rPr>
          <w:rFonts w:ascii="Arial" w:hAnsi="Arial" w:cs="Arial"/>
          <w:sz w:val="24"/>
          <w:szCs w:val="24"/>
        </w:rPr>
        <w:t xml:space="preserve">Despite this, there does appear to be a lot of applications that are not receiving disclosure; </w:t>
      </w:r>
      <w:r w:rsidR="00775FEB" w:rsidRPr="00BD063F">
        <w:rPr>
          <w:rFonts w:ascii="Arial" w:hAnsi="Arial" w:cs="Arial"/>
          <w:sz w:val="24"/>
          <w:szCs w:val="24"/>
        </w:rPr>
        <w:t>however,</w:t>
      </w:r>
      <w:r w:rsidR="00CC7D60" w:rsidRPr="00BD063F">
        <w:rPr>
          <w:rFonts w:ascii="Arial" w:hAnsi="Arial" w:cs="Arial"/>
          <w:sz w:val="24"/>
          <w:szCs w:val="24"/>
        </w:rPr>
        <w:t xml:space="preserve"> this may be because there is no history to disclose.</w:t>
      </w:r>
    </w:p>
    <w:p w14:paraId="16230ED2" w14:textId="00566B94" w:rsidR="002C54EC" w:rsidRPr="00BD063F" w:rsidRDefault="002C54EC" w:rsidP="00BD063F">
      <w:pPr>
        <w:spacing w:line="480" w:lineRule="auto"/>
        <w:rPr>
          <w:rFonts w:ascii="Arial" w:hAnsi="Arial" w:cs="Arial"/>
          <w:sz w:val="24"/>
          <w:szCs w:val="24"/>
        </w:rPr>
      </w:pPr>
      <w:r w:rsidRPr="00BD063F">
        <w:rPr>
          <w:rFonts w:ascii="Arial" w:hAnsi="Arial" w:cs="Arial"/>
          <w:sz w:val="24"/>
          <w:szCs w:val="24"/>
        </w:rPr>
        <w:t xml:space="preserve">To conclude this essay, domestic abuse </w:t>
      </w:r>
      <w:r w:rsidR="00F7403D" w:rsidRPr="00BD063F">
        <w:rPr>
          <w:rFonts w:ascii="Arial" w:hAnsi="Arial" w:cs="Arial"/>
          <w:sz w:val="24"/>
          <w:szCs w:val="24"/>
        </w:rPr>
        <w:t xml:space="preserve">is a challenging topic whereby victims can experience </w:t>
      </w:r>
      <w:r w:rsidR="007371FD" w:rsidRPr="00BD063F">
        <w:rPr>
          <w:rFonts w:ascii="Arial" w:hAnsi="Arial" w:cs="Arial"/>
          <w:sz w:val="24"/>
          <w:szCs w:val="24"/>
        </w:rPr>
        <w:t>violence</w:t>
      </w:r>
      <w:r w:rsidR="00115A74" w:rsidRPr="00BD063F">
        <w:rPr>
          <w:rFonts w:ascii="Arial" w:hAnsi="Arial" w:cs="Arial"/>
          <w:sz w:val="24"/>
          <w:szCs w:val="24"/>
        </w:rPr>
        <w:t xml:space="preserve"> in numerous ways and many victims </w:t>
      </w:r>
      <w:r w:rsidR="00A3635E" w:rsidRPr="00BD063F">
        <w:rPr>
          <w:rFonts w:ascii="Arial" w:hAnsi="Arial" w:cs="Arial"/>
          <w:sz w:val="24"/>
          <w:szCs w:val="24"/>
        </w:rPr>
        <w:t>experience</w:t>
      </w:r>
      <w:r w:rsidR="00897513" w:rsidRPr="00BD063F">
        <w:rPr>
          <w:rFonts w:ascii="Arial" w:hAnsi="Arial" w:cs="Arial"/>
          <w:sz w:val="24"/>
          <w:szCs w:val="24"/>
        </w:rPr>
        <w:t xml:space="preserve"> repeat victimisation. There are </w:t>
      </w:r>
      <w:r w:rsidR="005E43D2" w:rsidRPr="00BD063F">
        <w:rPr>
          <w:rFonts w:ascii="Arial" w:hAnsi="Arial" w:cs="Arial"/>
          <w:sz w:val="24"/>
          <w:szCs w:val="24"/>
        </w:rPr>
        <w:t>preventative theories and strategies</w:t>
      </w:r>
      <w:r w:rsidR="00165D25" w:rsidRPr="00BD063F">
        <w:rPr>
          <w:rFonts w:ascii="Arial" w:hAnsi="Arial" w:cs="Arial"/>
          <w:sz w:val="24"/>
          <w:szCs w:val="24"/>
        </w:rPr>
        <w:t xml:space="preserve"> </w:t>
      </w:r>
      <w:r w:rsidR="00B3793A" w:rsidRPr="00BD063F">
        <w:rPr>
          <w:rFonts w:ascii="Arial" w:hAnsi="Arial" w:cs="Arial"/>
          <w:sz w:val="24"/>
          <w:szCs w:val="24"/>
        </w:rPr>
        <w:t xml:space="preserve">to prevent domestic violence </w:t>
      </w:r>
      <w:r w:rsidR="00AE759E" w:rsidRPr="00BD063F">
        <w:rPr>
          <w:rFonts w:ascii="Arial" w:hAnsi="Arial" w:cs="Arial"/>
          <w:sz w:val="24"/>
          <w:szCs w:val="24"/>
        </w:rPr>
        <w:t xml:space="preserve">and </w:t>
      </w:r>
      <w:r w:rsidR="00165D25" w:rsidRPr="00BD063F">
        <w:rPr>
          <w:rFonts w:ascii="Arial" w:hAnsi="Arial" w:cs="Arial"/>
          <w:sz w:val="24"/>
          <w:szCs w:val="24"/>
        </w:rPr>
        <w:t>there is existing evidence to show th</w:t>
      </w:r>
      <w:r w:rsidR="00B3793A" w:rsidRPr="00BD063F">
        <w:rPr>
          <w:rFonts w:ascii="Arial" w:hAnsi="Arial" w:cs="Arial"/>
          <w:sz w:val="24"/>
          <w:szCs w:val="24"/>
        </w:rPr>
        <w:t xml:space="preserve">eir effectiveness. </w:t>
      </w:r>
    </w:p>
    <w:p w14:paraId="13B2967E" w14:textId="1A358113" w:rsidR="00FA0C4D" w:rsidRPr="00BD063F" w:rsidRDefault="00280118" w:rsidP="00BD063F">
      <w:pPr>
        <w:spacing w:line="480" w:lineRule="auto"/>
        <w:rPr>
          <w:rFonts w:ascii="Arial" w:hAnsi="Arial" w:cs="Arial"/>
          <w:b/>
          <w:bCs/>
          <w:sz w:val="24"/>
          <w:szCs w:val="24"/>
          <w:u w:val="single"/>
        </w:rPr>
      </w:pPr>
      <w:r w:rsidRPr="00BD063F">
        <w:rPr>
          <w:rFonts w:ascii="Arial" w:hAnsi="Arial" w:cs="Arial"/>
          <w:b/>
          <w:bCs/>
          <w:sz w:val="24"/>
          <w:szCs w:val="24"/>
          <w:u w:val="single"/>
        </w:rPr>
        <w:t>Word Count: 1,0</w:t>
      </w:r>
      <w:r w:rsidR="00C84B82">
        <w:rPr>
          <w:rFonts w:ascii="Arial" w:hAnsi="Arial" w:cs="Arial"/>
          <w:b/>
          <w:bCs/>
          <w:sz w:val="24"/>
          <w:szCs w:val="24"/>
          <w:u w:val="single"/>
        </w:rPr>
        <w:t>95</w:t>
      </w:r>
    </w:p>
    <w:p w14:paraId="40F96427" w14:textId="77777777" w:rsidR="00BD063F" w:rsidRPr="00BD063F" w:rsidRDefault="00BD063F" w:rsidP="00BD063F">
      <w:pPr>
        <w:spacing w:line="480" w:lineRule="auto"/>
        <w:rPr>
          <w:rFonts w:ascii="Arial" w:hAnsi="Arial" w:cs="Arial"/>
          <w:sz w:val="24"/>
          <w:szCs w:val="24"/>
        </w:rPr>
      </w:pPr>
    </w:p>
    <w:p w14:paraId="769F441E" w14:textId="77777777" w:rsidR="00BD063F" w:rsidRPr="00BD063F" w:rsidRDefault="00BD063F" w:rsidP="00BD063F">
      <w:pPr>
        <w:spacing w:line="480" w:lineRule="auto"/>
        <w:rPr>
          <w:rFonts w:ascii="Arial" w:hAnsi="Arial" w:cs="Arial"/>
          <w:sz w:val="24"/>
          <w:szCs w:val="24"/>
        </w:rPr>
      </w:pPr>
    </w:p>
    <w:p w14:paraId="7E2CF6B0" w14:textId="77777777" w:rsidR="00BD063F" w:rsidRPr="00BD063F" w:rsidRDefault="00BD063F" w:rsidP="00BD063F">
      <w:pPr>
        <w:spacing w:line="480" w:lineRule="auto"/>
        <w:rPr>
          <w:rFonts w:ascii="Arial" w:hAnsi="Arial" w:cs="Arial"/>
          <w:sz w:val="24"/>
          <w:szCs w:val="24"/>
        </w:rPr>
      </w:pPr>
    </w:p>
    <w:p w14:paraId="1D3220C3" w14:textId="77777777" w:rsidR="00BD063F" w:rsidRPr="00BD063F" w:rsidRDefault="00BD063F" w:rsidP="00BD063F">
      <w:pPr>
        <w:spacing w:line="480" w:lineRule="auto"/>
        <w:rPr>
          <w:rFonts w:ascii="Arial" w:hAnsi="Arial" w:cs="Arial"/>
          <w:sz w:val="24"/>
          <w:szCs w:val="24"/>
        </w:rPr>
      </w:pPr>
    </w:p>
    <w:p w14:paraId="022B5C06" w14:textId="77777777" w:rsidR="00BD063F" w:rsidRPr="00BD063F" w:rsidRDefault="00BD063F" w:rsidP="00BD063F">
      <w:pPr>
        <w:spacing w:line="480" w:lineRule="auto"/>
        <w:rPr>
          <w:rFonts w:ascii="Arial" w:hAnsi="Arial" w:cs="Arial"/>
          <w:sz w:val="24"/>
          <w:szCs w:val="24"/>
        </w:rPr>
      </w:pPr>
    </w:p>
    <w:p w14:paraId="4BC4523C" w14:textId="77777777" w:rsidR="00BD063F" w:rsidRPr="00BD063F" w:rsidRDefault="00BD063F" w:rsidP="00BD063F">
      <w:pPr>
        <w:spacing w:line="480" w:lineRule="auto"/>
        <w:rPr>
          <w:rFonts w:ascii="Arial" w:hAnsi="Arial" w:cs="Arial"/>
          <w:sz w:val="24"/>
          <w:szCs w:val="24"/>
        </w:rPr>
      </w:pPr>
    </w:p>
    <w:p w14:paraId="2CD2F7C4" w14:textId="77777777" w:rsidR="00BD063F" w:rsidRPr="00BD063F" w:rsidRDefault="00BD063F" w:rsidP="00BD063F">
      <w:pPr>
        <w:spacing w:line="480" w:lineRule="auto"/>
        <w:rPr>
          <w:rFonts w:ascii="Arial" w:hAnsi="Arial" w:cs="Arial"/>
          <w:sz w:val="24"/>
          <w:szCs w:val="24"/>
        </w:rPr>
      </w:pPr>
    </w:p>
    <w:p w14:paraId="00E0F43F" w14:textId="0198F69F" w:rsidR="00BD063F" w:rsidRPr="00E70084" w:rsidRDefault="00BD063F" w:rsidP="00BD063F">
      <w:pPr>
        <w:spacing w:line="480" w:lineRule="auto"/>
        <w:rPr>
          <w:rFonts w:ascii="Arial" w:hAnsi="Arial" w:cs="Arial"/>
          <w:b/>
          <w:bCs/>
          <w:sz w:val="24"/>
          <w:szCs w:val="24"/>
          <w:u w:val="single"/>
        </w:rPr>
      </w:pPr>
      <w:r w:rsidRPr="00E70084">
        <w:rPr>
          <w:rFonts w:ascii="Arial" w:hAnsi="Arial" w:cs="Arial"/>
          <w:b/>
          <w:bCs/>
          <w:sz w:val="24"/>
          <w:szCs w:val="24"/>
          <w:u w:val="single"/>
        </w:rPr>
        <w:lastRenderedPageBreak/>
        <w:t>Bibliography</w:t>
      </w:r>
    </w:p>
    <w:p w14:paraId="6A76EAF2"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Archer</w:t>
      </w:r>
      <w:r>
        <w:rPr>
          <w:rFonts w:ascii="Arial" w:hAnsi="Arial" w:cs="Arial"/>
          <w:sz w:val="24"/>
          <w:szCs w:val="24"/>
        </w:rPr>
        <w:t>, R.</w:t>
      </w:r>
      <w:r w:rsidRPr="00BD063F">
        <w:rPr>
          <w:rFonts w:ascii="Arial" w:hAnsi="Arial" w:cs="Arial"/>
          <w:sz w:val="24"/>
          <w:szCs w:val="24"/>
        </w:rPr>
        <w:t xml:space="preserve"> and Flexon</w:t>
      </w:r>
      <w:r>
        <w:rPr>
          <w:rFonts w:ascii="Arial" w:hAnsi="Arial" w:cs="Arial"/>
          <w:sz w:val="24"/>
          <w:szCs w:val="24"/>
        </w:rPr>
        <w:t>, J.</w:t>
      </w:r>
      <w:r w:rsidRPr="00BD063F">
        <w:rPr>
          <w:rFonts w:ascii="Arial" w:hAnsi="Arial" w:cs="Arial"/>
          <w:sz w:val="24"/>
          <w:szCs w:val="24"/>
        </w:rPr>
        <w:t xml:space="preserve"> (2021) </w:t>
      </w:r>
      <w:r>
        <w:rPr>
          <w:rFonts w:ascii="Arial" w:hAnsi="Arial" w:cs="Arial"/>
          <w:sz w:val="24"/>
          <w:szCs w:val="24"/>
        </w:rPr>
        <w:t>‘</w:t>
      </w:r>
      <w:r w:rsidRPr="002B1C45">
        <w:rPr>
          <w:rFonts w:ascii="Arial" w:hAnsi="Arial" w:cs="Arial"/>
          <w:sz w:val="24"/>
          <w:szCs w:val="24"/>
        </w:rPr>
        <w:t>Unstructured Socializing With Peers and Delinquency: The Role of Mediation Through the Lens of Akers’ (1998) Social Structure Social Learning Theory of Crime and Deviance</w:t>
      </w:r>
      <w:r>
        <w:rPr>
          <w:rFonts w:ascii="Arial" w:hAnsi="Arial" w:cs="Arial"/>
          <w:sz w:val="24"/>
          <w:szCs w:val="24"/>
        </w:rPr>
        <w:t xml:space="preserve">’, </w:t>
      </w:r>
      <w:r w:rsidRPr="002B1C45">
        <w:rPr>
          <w:rFonts w:ascii="Arial" w:hAnsi="Arial" w:cs="Arial"/>
          <w:i/>
          <w:iCs/>
          <w:sz w:val="24"/>
          <w:szCs w:val="24"/>
        </w:rPr>
        <w:t>American Journal of Criminal Justice</w:t>
      </w:r>
      <w:r>
        <w:rPr>
          <w:rFonts w:ascii="Arial" w:hAnsi="Arial" w:cs="Arial"/>
          <w:sz w:val="24"/>
          <w:szCs w:val="24"/>
        </w:rPr>
        <w:t xml:space="preserve">. 47(5), pp980-1005. Available at: </w:t>
      </w:r>
      <w:hyperlink r:id="rId5" w:history="1">
        <w:r w:rsidRPr="006B112C">
          <w:rPr>
            <w:rStyle w:val="Hyperlink"/>
            <w:rFonts w:ascii="Arial" w:hAnsi="Arial" w:cs="Arial"/>
            <w:sz w:val="24"/>
            <w:szCs w:val="24"/>
          </w:rPr>
          <w:t>https://www.proquest.com/docview/27489</w:t>
        </w:r>
        <w:r w:rsidRPr="006B112C">
          <w:rPr>
            <w:rStyle w:val="Hyperlink"/>
            <w:rFonts w:ascii="Arial" w:hAnsi="Arial" w:cs="Arial"/>
            <w:sz w:val="24"/>
            <w:szCs w:val="24"/>
          </w:rPr>
          <w:t>10925?accountid=130472&amp;parentSessionId=i8Lp1Q6cttwVqIrp%2</w:t>
        </w:r>
        <w:r w:rsidRPr="006B112C">
          <w:rPr>
            <w:rStyle w:val="Hyperlink"/>
            <w:rFonts w:ascii="Arial" w:hAnsi="Arial" w:cs="Arial"/>
            <w:sz w:val="24"/>
            <w:szCs w:val="24"/>
          </w:rPr>
          <w:t>B0mM1OSxuD0SJL%2BJReKWjXZOSpM%3D&amp;pq-origsite=primo</w:t>
        </w:r>
      </w:hyperlink>
      <w:r w:rsidRPr="00BD063F">
        <w:rPr>
          <w:rFonts w:ascii="Arial" w:hAnsi="Arial" w:cs="Arial"/>
          <w:sz w:val="24"/>
          <w:szCs w:val="24"/>
        </w:rPr>
        <w:t xml:space="preserve"> </w:t>
      </w:r>
      <w:r>
        <w:rPr>
          <w:rFonts w:ascii="Arial" w:hAnsi="Arial" w:cs="Arial"/>
          <w:sz w:val="24"/>
          <w:szCs w:val="24"/>
        </w:rPr>
        <w:t>(Accessed: 27/11/2023).</w:t>
      </w:r>
    </w:p>
    <w:p w14:paraId="6F202B70"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 xml:space="preserve">Bandura, A. (1971). </w:t>
      </w:r>
      <w:r w:rsidRPr="002B1C45">
        <w:rPr>
          <w:rFonts w:ascii="Arial" w:hAnsi="Arial" w:cs="Arial"/>
          <w:i/>
          <w:iCs/>
          <w:sz w:val="24"/>
          <w:szCs w:val="24"/>
        </w:rPr>
        <w:t>Social learning theory</w:t>
      </w:r>
      <w:r w:rsidRPr="00BD063F">
        <w:rPr>
          <w:rFonts w:ascii="Arial" w:hAnsi="Arial" w:cs="Arial"/>
          <w:sz w:val="24"/>
          <w:szCs w:val="24"/>
        </w:rPr>
        <w:t xml:space="preserve">. </w:t>
      </w:r>
      <w:r w:rsidRPr="00BD063F">
        <w:rPr>
          <w:rFonts w:ascii="Arial" w:hAnsi="Arial" w:cs="Arial"/>
          <w:sz w:val="24"/>
          <w:szCs w:val="24"/>
        </w:rPr>
        <w:t>7</w:t>
      </w:r>
      <w:r w:rsidRPr="00BD063F">
        <w:rPr>
          <w:rFonts w:ascii="Arial" w:hAnsi="Arial" w:cs="Arial"/>
          <w:sz w:val="24"/>
          <w:szCs w:val="24"/>
          <w:vertAlign w:val="superscript"/>
        </w:rPr>
        <w:t>th</w:t>
      </w:r>
      <w:r w:rsidRPr="00BD063F">
        <w:rPr>
          <w:rFonts w:ascii="Arial" w:hAnsi="Arial" w:cs="Arial"/>
          <w:sz w:val="24"/>
          <w:szCs w:val="24"/>
        </w:rPr>
        <w:t xml:space="preserve"> </w:t>
      </w:r>
      <w:proofErr w:type="spellStart"/>
      <w:r w:rsidRPr="00BD063F">
        <w:rPr>
          <w:rFonts w:ascii="Arial" w:hAnsi="Arial" w:cs="Arial"/>
          <w:sz w:val="24"/>
          <w:szCs w:val="24"/>
        </w:rPr>
        <w:t>edn</w:t>
      </w:r>
      <w:proofErr w:type="spellEnd"/>
      <w:r>
        <w:rPr>
          <w:rFonts w:ascii="Arial" w:hAnsi="Arial" w:cs="Arial"/>
          <w:sz w:val="24"/>
          <w:szCs w:val="24"/>
        </w:rPr>
        <w:t xml:space="preserve">. </w:t>
      </w:r>
      <w:r w:rsidRPr="00BD063F">
        <w:rPr>
          <w:rFonts w:ascii="Arial" w:hAnsi="Arial" w:cs="Arial"/>
          <w:sz w:val="24"/>
          <w:szCs w:val="24"/>
        </w:rPr>
        <w:t>General Learning Press</w:t>
      </w:r>
      <w:r>
        <w:rPr>
          <w:rFonts w:ascii="Arial" w:hAnsi="Arial" w:cs="Arial"/>
          <w:sz w:val="24"/>
          <w:szCs w:val="24"/>
        </w:rPr>
        <w:t>:</w:t>
      </w:r>
      <w:r w:rsidRPr="00BD063F">
        <w:rPr>
          <w:rFonts w:ascii="Arial" w:hAnsi="Arial" w:cs="Arial"/>
          <w:sz w:val="24"/>
          <w:szCs w:val="24"/>
        </w:rPr>
        <w:t xml:space="preserve"> </w:t>
      </w:r>
      <w:r>
        <w:rPr>
          <w:rFonts w:ascii="Arial" w:hAnsi="Arial" w:cs="Arial"/>
          <w:sz w:val="24"/>
          <w:szCs w:val="24"/>
        </w:rPr>
        <w:t>New York.</w:t>
      </w:r>
    </w:p>
    <w:p w14:paraId="402F6C9C" w14:textId="77777777" w:rsidR="00BB5D10" w:rsidRPr="00F62BB7" w:rsidRDefault="00BB5D10" w:rsidP="00F62BB7">
      <w:pPr>
        <w:spacing w:line="480" w:lineRule="auto"/>
        <w:rPr>
          <w:rFonts w:ascii="Arial" w:hAnsi="Arial" w:cs="Arial"/>
          <w:sz w:val="24"/>
          <w:szCs w:val="24"/>
        </w:rPr>
      </w:pPr>
      <w:r w:rsidRPr="00F62BB7">
        <w:rPr>
          <w:rFonts w:ascii="Arial" w:hAnsi="Arial" w:cs="Arial"/>
          <w:sz w:val="24"/>
          <w:szCs w:val="24"/>
        </w:rPr>
        <w:t xml:space="preserve">Bryant, R. and Bryant, S. (2018) </w:t>
      </w:r>
      <w:r w:rsidRPr="002B1C45">
        <w:rPr>
          <w:rFonts w:ascii="Arial" w:hAnsi="Arial" w:cs="Arial"/>
          <w:i/>
          <w:iCs/>
          <w:sz w:val="24"/>
          <w:szCs w:val="24"/>
        </w:rPr>
        <w:t>Blackstone’s Handbook for Policing Students</w:t>
      </w:r>
      <w:r w:rsidRPr="00F62BB7">
        <w:rPr>
          <w:rFonts w:ascii="Arial" w:hAnsi="Arial" w:cs="Arial"/>
          <w:sz w:val="24"/>
          <w:szCs w:val="24"/>
        </w:rPr>
        <w:t xml:space="preserve">. 12th </w:t>
      </w:r>
      <w:proofErr w:type="spellStart"/>
      <w:r w:rsidRPr="00F62BB7">
        <w:rPr>
          <w:rFonts w:ascii="Arial" w:hAnsi="Arial" w:cs="Arial"/>
          <w:sz w:val="24"/>
          <w:szCs w:val="24"/>
        </w:rPr>
        <w:t>edn</w:t>
      </w:r>
      <w:proofErr w:type="spellEnd"/>
      <w:r w:rsidRPr="00F62BB7">
        <w:rPr>
          <w:rFonts w:ascii="Arial" w:hAnsi="Arial" w:cs="Arial"/>
          <w:sz w:val="24"/>
          <w:szCs w:val="24"/>
        </w:rPr>
        <w:t>. Oxford: Oxford University Press.</w:t>
      </w:r>
    </w:p>
    <w:p w14:paraId="76667F80" w14:textId="77777777" w:rsidR="00BB5D10" w:rsidRDefault="00BB5D10" w:rsidP="00F62BB7">
      <w:pPr>
        <w:spacing w:line="480" w:lineRule="auto"/>
        <w:rPr>
          <w:rFonts w:ascii="Arial" w:hAnsi="Arial" w:cs="Arial"/>
          <w:sz w:val="24"/>
          <w:szCs w:val="24"/>
        </w:rPr>
      </w:pPr>
      <w:r w:rsidRPr="00F62BB7">
        <w:rPr>
          <w:rFonts w:ascii="Arial" w:hAnsi="Arial" w:cs="Arial"/>
          <w:sz w:val="24"/>
          <w:szCs w:val="24"/>
        </w:rPr>
        <w:t xml:space="preserve">Bryant, R. and Bryant, S. (2021) </w:t>
      </w:r>
      <w:r w:rsidRPr="002B1C45">
        <w:rPr>
          <w:rFonts w:ascii="Arial" w:hAnsi="Arial" w:cs="Arial"/>
          <w:i/>
          <w:iCs/>
          <w:sz w:val="24"/>
          <w:szCs w:val="24"/>
        </w:rPr>
        <w:t>Blackstone’s Handbook for Policing Students</w:t>
      </w:r>
      <w:r w:rsidRPr="00F62BB7">
        <w:rPr>
          <w:rFonts w:ascii="Arial" w:hAnsi="Arial" w:cs="Arial"/>
          <w:sz w:val="24"/>
          <w:szCs w:val="24"/>
        </w:rPr>
        <w:t xml:space="preserve">. 15th </w:t>
      </w:r>
      <w:proofErr w:type="spellStart"/>
      <w:r w:rsidRPr="00F62BB7">
        <w:rPr>
          <w:rFonts w:ascii="Arial" w:hAnsi="Arial" w:cs="Arial"/>
          <w:sz w:val="24"/>
          <w:szCs w:val="24"/>
        </w:rPr>
        <w:t>edn</w:t>
      </w:r>
      <w:proofErr w:type="spellEnd"/>
      <w:r w:rsidRPr="00F62BB7">
        <w:rPr>
          <w:rFonts w:ascii="Arial" w:hAnsi="Arial" w:cs="Arial"/>
          <w:sz w:val="24"/>
          <w:szCs w:val="24"/>
        </w:rPr>
        <w:t xml:space="preserve">. Oxford: Oxford University </w:t>
      </w:r>
      <w:proofErr w:type="spellStart"/>
      <w:r w:rsidRPr="00F62BB7">
        <w:rPr>
          <w:rFonts w:ascii="Arial" w:hAnsi="Arial" w:cs="Arial"/>
          <w:sz w:val="24"/>
          <w:szCs w:val="24"/>
        </w:rPr>
        <w:t>Press.</w:t>
      </w:r>
      <w:proofErr w:type="spellEnd"/>
    </w:p>
    <w:p w14:paraId="553641BE"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Claire’s Law (2014)</w:t>
      </w:r>
      <w:r w:rsidRPr="00E94DE1">
        <w:t xml:space="preserve"> </w:t>
      </w:r>
      <w:r w:rsidRPr="00E94DE1">
        <w:rPr>
          <w:rFonts w:ascii="Arial" w:hAnsi="Arial" w:cs="Arial"/>
          <w:i/>
          <w:iCs/>
          <w:sz w:val="24"/>
          <w:szCs w:val="24"/>
        </w:rPr>
        <w:t>Clare’s Law is formally known as the Domestic Violence Disclosure Scheme (DVDS) in England</w:t>
      </w:r>
      <w:r>
        <w:t xml:space="preserve">. </w:t>
      </w:r>
      <w:r>
        <w:rPr>
          <w:rFonts w:ascii="Arial" w:hAnsi="Arial" w:cs="Arial"/>
          <w:sz w:val="24"/>
          <w:szCs w:val="24"/>
        </w:rPr>
        <w:t>Available at:</w:t>
      </w:r>
      <w:r w:rsidRPr="00E94DE1">
        <w:t xml:space="preserve"> </w:t>
      </w:r>
      <w:hyperlink r:id="rId6" w:history="1">
        <w:r w:rsidRPr="00BD063F">
          <w:rPr>
            <w:rStyle w:val="Hyperlink"/>
            <w:rFonts w:ascii="Arial" w:hAnsi="Arial" w:cs="Arial"/>
            <w:sz w:val="24"/>
            <w:szCs w:val="24"/>
          </w:rPr>
          <w:t>https://clares-law.com/what-is-clares-law/</w:t>
        </w:r>
      </w:hyperlink>
      <w:r w:rsidRPr="00BD063F">
        <w:rPr>
          <w:rFonts w:ascii="Arial" w:hAnsi="Arial" w:cs="Arial"/>
          <w:sz w:val="24"/>
          <w:szCs w:val="24"/>
        </w:rPr>
        <w:t xml:space="preserve"> </w:t>
      </w:r>
      <w:r>
        <w:rPr>
          <w:rFonts w:ascii="Arial" w:hAnsi="Arial" w:cs="Arial"/>
          <w:sz w:val="24"/>
          <w:szCs w:val="24"/>
        </w:rPr>
        <w:t>(Accessed: 27/11/2023).</w:t>
      </w:r>
    </w:p>
    <w:p w14:paraId="1D84F3C3"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 xml:space="preserve">Cohen, L. and Felson, M. (1979) ‘Social Change and Crime Rate Trends: A Routine Activity Approach’, </w:t>
      </w:r>
      <w:r w:rsidRPr="00E94DE1">
        <w:rPr>
          <w:rFonts w:ascii="Arial" w:hAnsi="Arial" w:cs="Arial"/>
          <w:i/>
          <w:iCs/>
          <w:sz w:val="24"/>
          <w:szCs w:val="24"/>
        </w:rPr>
        <w:t>American sociology review.</w:t>
      </w:r>
      <w:r w:rsidRPr="00BD063F">
        <w:rPr>
          <w:rFonts w:ascii="Arial" w:hAnsi="Arial" w:cs="Arial"/>
          <w:sz w:val="24"/>
          <w:szCs w:val="24"/>
        </w:rPr>
        <w:t xml:space="preserve"> 44(4), pp.588-608. Available at: </w:t>
      </w:r>
      <w:hyperlink r:id="rId7" w:history="1">
        <w:r w:rsidRPr="00BD063F">
          <w:rPr>
            <w:rStyle w:val="Hyperlink"/>
            <w:rFonts w:ascii="Arial" w:hAnsi="Arial" w:cs="Arial"/>
            <w:sz w:val="24"/>
            <w:szCs w:val="24"/>
          </w:rPr>
          <w:t>https://www-jstor-org.ezproxy.uwtsd.ac.uk/stable/2094589?seq=2</w:t>
        </w:r>
      </w:hyperlink>
      <w:r w:rsidRPr="00BD063F">
        <w:rPr>
          <w:rFonts w:ascii="Arial" w:hAnsi="Arial" w:cs="Arial"/>
          <w:sz w:val="24"/>
          <w:szCs w:val="24"/>
        </w:rPr>
        <w:t xml:space="preserve"> (Accessed: 05/10/2023). </w:t>
      </w:r>
    </w:p>
    <w:p w14:paraId="10883C3C"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lastRenderedPageBreak/>
        <w:t>College of Policing (2013)</w:t>
      </w:r>
      <w:r>
        <w:rPr>
          <w:rFonts w:ascii="Arial" w:hAnsi="Arial" w:cs="Arial"/>
          <w:sz w:val="24"/>
          <w:szCs w:val="24"/>
        </w:rPr>
        <w:t xml:space="preserve"> </w:t>
      </w:r>
      <w:r w:rsidRPr="00CF4ED9">
        <w:rPr>
          <w:rFonts w:ascii="Arial" w:hAnsi="Arial" w:cs="Arial"/>
          <w:i/>
          <w:iCs/>
          <w:sz w:val="24"/>
          <w:szCs w:val="24"/>
        </w:rPr>
        <w:t>Command Structures</w:t>
      </w:r>
      <w:r>
        <w:rPr>
          <w:rFonts w:ascii="Arial" w:hAnsi="Arial" w:cs="Arial"/>
          <w:sz w:val="24"/>
          <w:szCs w:val="24"/>
        </w:rPr>
        <w:t>. Available at:</w:t>
      </w:r>
      <w:r w:rsidRPr="00BD063F">
        <w:rPr>
          <w:rFonts w:ascii="Arial" w:hAnsi="Arial" w:cs="Arial"/>
          <w:sz w:val="24"/>
          <w:szCs w:val="24"/>
        </w:rPr>
        <w:t xml:space="preserve"> </w:t>
      </w:r>
      <w:hyperlink r:id="rId8" w:history="1">
        <w:r w:rsidRPr="006B112C">
          <w:rPr>
            <w:rStyle w:val="Hyperlink"/>
            <w:rFonts w:ascii="Arial" w:hAnsi="Arial" w:cs="Arial"/>
            <w:sz w:val="24"/>
            <w:szCs w:val="24"/>
          </w:rPr>
          <w:t>https://www.colleg</w:t>
        </w:r>
        <w:r w:rsidRPr="006B112C">
          <w:rPr>
            <w:rStyle w:val="Hyperlink"/>
            <w:rFonts w:ascii="Arial" w:hAnsi="Arial" w:cs="Arial"/>
            <w:sz w:val="24"/>
            <w:szCs w:val="24"/>
          </w:rPr>
          <w:t>e.police.uk/app/operations/command-and-control/command-structures</w:t>
        </w:r>
      </w:hyperlink>
      <w:r>
        <w:rPr>
          <w:rFonts w:ascii="Arial" w:hAnsi="Arial" w:cs="Arial"/>
          <w:sz w:val="24"/>
          <w:szCs w:val="24"/>
        </w:rPr>
        <w:t xml:space="preserve"> (Accessed: 27/11/2023).</w:t>
      </w:r>
    </w:p>
    <w:p w14:paraId="557B8CB5" w14:textId="5D14DAB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College of Policing (2018</w:t>
      </w:r>
      <w:r>
        <w:rPr>
          <w:rFonts w:ascii="Arial" w:hAnsi="Arial" w:cs="Arial"/>
          <w:sz w:val="24"/>
          <w:szCs w:val="24"/>
        </w:rPr>
        <w:t>, a</w:t>
      </w:r>
      <w:r w:rsidRPr="00BD063F">
        <w:rPr>
          <w:rFonts w:ascii="Arial" w:hAnsi="Arial" w:cs="Arial"/>
          <w:sz w:val="24"/>
          <w:szCs w:val="24"/>
        </w:rPr>
        <w:t>)</w:t>
      </w:r>
      <w:r>
        <w:rPr>
          <w:rFonts w:ascii="Arial" w:hAnsi="Arial" w:cs="Arial"/>
          <w:sz w:val="24"/>
          <w:szCs w:val="24"/>
        </w:rPr>
        <w:t xml:space="preserve"> </w:t>
      </w:r>
      <w:r w:rsidRPr="00CF4ED9">
        <w:rPr>
          <w:rFonts w:ascii="Arial" w:hAnsi="Arial" w:cs="Arial"/>
          <w:i/>
          <w:iCs/>
          <w:sz w:val="24"/>
          <w:szCs w:val="24"/>
        </w:rPr>
        <w:t>Definitions</w:t>
      </w:r>
      <w:r>
        <w:rPr>
          <w:rFonts w:ascii="Arial" w:hAnsi="Arial" w:cs="Arial"/>
          <w:sz w:val="24"/>
          <w:szCs w:val="24"/>
        </w:rPr>
        <w:t xml:space="preserve">. Available at: </w:t>
      </w:r>
      <w:r w:rsidRPr="00BD063F">
        <w:rPr>
          <w:rFonts w:ascii="Arial" w:hAnsi="Arial" w:cs="Arial"/>
          <w:sz w:val="24"/>
          <w:szCs w:val="24"/>
        </w:rPr>
        <w:t xml:space="preserve"> </w:t>
      </w:r>
      <w:hyperlink r:id="rId9" w:history="1">
        <w:r w:rsidRPr="006B112C">
          <w:rPr>
            <w:rStyle w:val="Hyperlink"/>
            <w:rFonts w:ascii="Arial" w:hAnsi="Arial" w:cs="Arial"/>
            <w:sz w:val="24"/>
            <w:szCs w:val="24"/>
          </w:rPr>
          <w:t>https://www.col</w:t>
        </w:r>
        <w:r w:rsidRPr="006B112C">
          <w:rPr>
            <w:rStyle w:val="Hyperlink"/>
            <w:rFonts w:ascii="Arial" w:hAnsi="Arial" w:cs="Arial"/>
            <w:sz w:val="24"/>
            <w:szCs w:val="24"/>
          </w:rPr>
          <w:t>lege.police.uk/app/civil-emergencies/disaster-victim-identification/definitions</w:t>
        </w:r>
      </w:hyperlink>
      <w:r>
        <w:rPr>
          <w:rFonts w:ascii="Arial" w:hAnsi="Arial" w:cs="Arial"/>
          <w:sz w:val="24"/>
          <w:szCs w:val="24"/>
        </w:rPr>
        <w:t xml:space="preserve"> (Accessed: 27/11/2023).</w:t>
      </w:r>
    </w:p>
    <w:p w14:paraId="7FD1DD75" w14:textId="13EB4DE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College of Policing (2018</w:t>
      </w:r>
      <w:r>
        <w:rPr>
          <w:rFonts w:ascii="Arial" w:hAnsi="Arial" w:cs="Arial"/>
          <w:sz w:val="24"/>
          <w:szCs w:val="24"/>
        </w:rPr>
        <w:t>, b</w:t>
      </w:r>
      <w:r w:rsidRPr="00BD063F">
        <w:rPr>
          <w:rFonts w:ascii="Arial" w:hAnsi="Arial" w:cs="Arial"/>
          <w:sz w:val="24"/>
          <w:szCs w:val="24"/>
        </w:rPr>
        <w:t>)</w:t>
      </w:r>
      <w:r w:rsidRPr="00CF4ED9">
        <w:t xml:space="preserve"> </w:t>
      </w:r>
      <w:r w:rsidRPr="00CF4ED9">
        <w:rPr>
          <w:rFonts w:ascii="Arial" w:hAnsi="Arial" w:cs="Arial"/>
          <w:i/>
          <w:iCs/>
          <w:sz w:val="24"/>
          <w:szCs w:val="24"/>
        </w:rPr>
        <w:t>Phase 1 – preparing for critical incidents</w:t>
      </w:r>
      <w:r>
        <w:rPr>
          <w:rFonts w:ascii="Arial" w:hAnsi="Arial" w:cs="Arial"/>
          <w:sz w:val="24"/>
          <w:szCs w:val="24"/>
        </w:rPr>
        <w:t>. Available at:</w:t>
      </w:r>
      <w:r w:rsidRPr="00BD063F">
        <w:rPr>
          <w:rFonts w:ascii="Arial" w:hAnsi="Arial" w:cs="Arial"/>
          <w:sz w:val="24"/>
          <w:szCs w:val="24"/>
        </w:rPr>
        <w:t xml:space="preserve"> </w:t>
      </w:r>
      <w:hyperlink r:id="rId10" w:history="1">
        <w:r w:rsidRPr="006B112C">
          <w:rPr>
            <w:rStyle w:val="Hyperlink"/>
            <w:rFonts w:ascii="Arial" w:hAnsi="Arial" w:cs="Arial"/>
            <w:sz w:val="24"/>
            <w:szCs w:val="24"/>
          </w:rPr>
          <w:t>https://www.coll</w:t>
        </w:r>
        <w:r w:rsidRPr="006B112C">
          <w:rPr>
            <w:rStyle w:val="Hyperlink"/>
            <w:rFonts w:ascii="Arial" w:hAnsi="Arial" w:cs="Arial"/>
            <w:sz w:val="24"/>
            <w:szCs w:val="24"/>
          </w:rPr>
          <w:t>ege.police.uk/app/critical-incident-management/phase-1-preparing-critical-incidents</w:t>
        </w:r>
      </w:hyperlink>
      <w:r>
        <w:rPr>
          <w:rFonts w:ascii="Arial" w:hAnsi="Arial" w:cs="Arial"/>
          <w:sz w:val="24"/>
          <w:szCs w:val="24"/>
        </w:rPr>
        <w:t xml:space="preserve"> (Accessed: 27/11/2023).</w:t>
      </w:r>
    </w:p>
    <w:p w14:paraId="3129CC50" w14:textId="520A1DEB" w:rsidR="00BB5D10" w:rsidRDefault="00BB5D10" w:rsidP="00BD063F">
      <w:pPr>
        <w:spacing w:line="480" w:lineRule="auto"/>
        <w:rPr>
          <w:rFonts w:ascii="Arial" w:hAnsi="Arial" w:cs="Arial"/>
          <w:sz w:val="24"/>
          <w:szCs w:val="24"/>
        </w:rPr>
      </w:pPr>
      <w:r w:rsidRPr="00BD063F">
        <w:rPr>
          <w:rFonts w:ascii="Arial" w:hAnsi="Arial" w:cs="Arial"/>
          <w:sz w:val="24"/>
          <w:szCs w:val="24"/>
        </w:rPr>
        <w:t>College of Policing (2018</w:t>
      </w:r>
      <w:r>
        <w:rPr>
          <w:rFonts w:ascii="Arial" w:hAnsi="Arial" w:cs="Arial"/>
          <w:sz w:val="24"/>
          <w:szCs w:val="24"/>
        </w:rPr>
        <w:t>, c</w:t>
      </w:r>
      <w:r w:rsidRPr="00BD063F">
        <w:rPr>
          <w:rFonts w:ascii="Arial" w:hAnsi="Arial" w:cs="Arial"/>
          <w:sz w:val="24"/>
          <w:szCs w:val="24"/>
        </w:rPr>
        <w:t>)</w:t>
      </w:r>
      <w:r w:rsidRPr="00E94DE1">
        <w:t xml:space="preserve"> </w:t>
      </w:r>
      <w:r w:rsidRPr="00E94DE1">
        <w:rPr>
          <w:rFonts w:ascii="Arial" w:hAnsi="Arial" w:cs="Arial"/>
          <w:i/>
          <w:iCs/>
          <w:sz w:val="24"/>
          <w:szCs w:val="24"/>
        </w:rPr>
        <w:t>Partnership working and multi-agency responses/mechanisms</w:t>
      </w:r>
      <w:r w:rsidRPr="00E94DE1">
        <w:rPr>
          <w:rFonts w:ascii="Arial" w:hAnsi="Arial" w:cs="Arial"/>
          <w:i/>
          <w:iCs/>
          <w:sz w:val="24"/>
          <w:szCs w:val="24"/>
        </w:rPr>
        <w:t>.</w:t>
      </w:r>
      <w:r>
        <w:rPr>
          <w:rFonts w:ascii="Arial" w:hAnsi="Arial" w:cs="Arial"/>
          <w:sz w:val="24"/>
          <w:szCs w:val="24"/>
        </w:rPr>
        <w:t xml:space="preserve"> Available at:</w:t>
      </w:r>
      <w:r w:rsidRPr="00BD063F">
        <w:rPr>
          <w:rFonts w:ascii="Arial" w:hAnsi="Arial" w:cs="Arial"/>
          <w:sz w:val="24"/>
          <w:szCs w:val="24"/>
        </w:rPr>
        <w:t xml:space="preserve"> </w:t>
      </w:r>
      <w:hyperlink r:id="rId11" w:history="1">
        <w:r w:rsidRPr="00BD063F">
          <w:rPr>
            <w:rStyle w:val="Hyperlink"/>
            <w:rFonts w:ascii="Arial" w:hAnsi="Arial" w:cs="Arial"/>
            <w:sz w:val="24"/>
            <w:szCs w:val="24"/>
          </w:rPr>
          <w:t>https:</w:t>
        </w:r>
        <w:r w:rsidRPr="00BD063F">
          <w:rPr>
            <w:rStyle w:val="Hyperlink"/>
            <w:rFonts w:ascii="Arial" w:hAnsi="Arial" w:cs="Arial"/>
            <w:sz w:val="24"/>
            <w:szCs w:val="24"/>
          </w:rPr>
          <w:t>//www.college.police.uk/app/major-investigation-and-public-protection/domestic-abuse/partnership-working-and-multi-agency-responsesmechanisms</w:t>
        </w:r>
      </w:hyperlink>
      <w:r w:rsidRPr="00BD063F">
        <w:rPr>
          <w:rFonts w:ascii="Arial" w:hAnsi="Arial" w:cs="Arial"/>
          <w:sz w:val="24"/>
          <w:szCs w:val="24"/>
        </w:rPr>
        <w:t xml:space="preserve"> </w:t>
      </w:r>
      <w:r>
        <w:rPr>
          <w:rFonts w:ascii="Arial" w:hAnsi="Arial" w:cs="Arial"/>
          <w:sz w:val="24"/>
          <w:szCs w:val="24"/>
        </w:rPr>
        <w:t>(Accessed: 27/11/2023).</w:t>
      </w:r>
    </w:p>
    <w:p w14:paraId="2B8FE7D0"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College of Policing (2023</w:t>
      </w:r>
      <w:r>
        <w:rPr>
          <w:rFonts w:ascii="Arial" w:hAnsi="Arial" w:cs="Arial"/>
          <w:sz w:val="24"/>
          <w:szCs w:val="24"/>
        </w:rPr>
        <w:t>, a</w:t>
      </w:r>
      <w:r w:rsidRPr="00BD063F">
        <w:rPr>
          <w:rFonts w:ascii="Arial" w:hAnsi="Arial" w:cs="Arial"/>
          <w:sz w:val="24"/>
          <w:szCs w:val="24"/>
        </w:rPr>
        <w:t xml:space="preserve">) </w:t>
      </w:r>
      <w:r w:rsidRPr="00CF4ED9">
        <w:rPr>
          <w:rFonts w:ascii="Arial" w:hAnsi="Arial" w:cs="Arial"/>
          <w:i/>
          <w:iCs/>
          <w:sz w:val="24"/>
          <w:szCs w:val="24"/>
        </w:rPr>
        <w:t>Investigation introduction</w:t>
      </w:r>
      <w:r w:rsidRPr="00CF4ED9">
        <w:rPr>
          <w:rFonts w:ascii="Arial" w:hAnsi="Arial" w:cs="Arial"/>
          <w:i/>
          <w:iCs/>
          <w:sz w:val="24"/>
          <w:szCs w:val="24"/>
        </w:rPr>
        <w:t>.</w:t>
      </w:r>
      <w:r>
        <w:rPr>
          <w:rFonts w:ascii="Arial" w:hAnsi="Arial" w:cs="Arial"/>
          <w:sz w:val="24"/>
          <w:szCs w:val="24"/>
        </w:rPr>
        <w:t xml:space="preserve"> Available at: </w:t>
      </w:r>
      <w:hyperlink r:id="rId12" w:history="1">
        <w:r w:rsidRPr="006B112C">
          <w:rPr>
            <w:rStyle w:val="Hyperlink"/>
            <w:rFonts w:ascii="Arial" w:hAnsi="Arial" w:cs="Arial"/>
            <w:sz w:val="24"/>
            <w:szCs w:val="24"/>
          </w:rPr>
          <w:t>https://www.college.police.</w:t>
        </w:r>
        <w:r w:rsidRPr="006B112C">
          <w:rPr>
            <w:rStyle w:val="Hyperlink"/>
            <w:rFonts w:ascii="Arial" w:hAnsi="Arial" w:cs="Arial"/>
            <w:sz w:val="24"/>
            <w:szCs w:val="24"/>
          </w:rPr>
          <w:t>uk/app/investigation/investigation-introduction?highlight=human%20rights%20act</w:t>
        </w:r>
      </w:hyperlink>
      <w:r>
        <w:rPr>
          <w:rFonts w:ascii="Arial" w:hAnsi="Arial" w:cs="Arial"/>
          <w:sz w:val="24"/>
          <w:szCs w:val="24"/>
        </w:rPr>
        <w:t xml:space="preserve"> (Accessed: 27/11/2023).</w:t>
      </w:r>
    </w:p>
    <w:p w14:paraId="4ABCECBB"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College of Policing (2023</w:t>
      </w:r>
      <w:r>
        <w:rPr>
          <w:rFonts w:ascii="Arial" w:hAnsi="Arial" w:cs="Arial"/>
          <w:sz w:val="24"/>
          <w:szCs w:val="24"/>
        </w:rPr>
        <w:t>, b</w:t>
      </w:r>
      <w:r w:rsidRPr="00BD063F">
        <w:rPr>
          <w:rFonts w:ascii="Arial" w:hAnsi="Arial" w:cs="Arial"/>
          <w:sz w:val="24"/>
          <w:szCs w:val="24"/>
        </w:rPr>
        <w:t xml:space="preserve">) </w:t>
      </w:r>
      <w:r w:rsidRPr="00E94DE1">
        <w:rPr>
          <w:rFonts w:ascii="Arial" w:hAnsi="Arial" w:cs="Arial"/>
          <w:i/>
          <w:iCs/>
          <w:sz w:val="24"/>
          <w:szCs w:val="24"/>
        </w:rPr>
        <w:t>Making Good Decisions</w:t>
      </w:r>
      <w:r>
        <w:rPr>
          <w:rFonts w:ascii="Arial" w:hAnsi="Arial" w:cs="Arial"/>
          <w:sz w:val="24"/>
          <w:szCs w:val="24"/>
        </w:rPr>
        <w:t xml:space="preserve">. Available at: </w:t>
      </w:r>
      <w:hyperlink r:id="rId13" w:history="1">
        <w:r w:rsidRPr="006B112C">
          <w:rPr>
            <w:rStyle w:val="Hyperlink"/>
            <w:rFonts w:ascii="Arial" w:hAnsi="Arial" w:cs="Arial"/>
            <w:sz w:val="24"/>
            <w:szCs w:val="24"/>
          </w:rPr>
          <w:t>https://www.</w:t>
        </w:r>
        <w:r w:rsidRPr="006B112C">
          <w:rPr>
            <w:rStyle w:val="Hyperlink"/>
            <w:rFonts w:ascii="Arial" w:hAnsi="Arial" w:cs="Arial"/>
            <w:sz w:val="24"/>
            <w:szCs w:val="24"/>
          </w:rPr>
          <w:t>college.police.uk/guidance/conducting-effective-investigations/making-good-decisions</w:t>
        </w:r>
      </w:hyperlink>
      <w:r>
        <w:rPr>
          <w:rFonts w:ascii="Arial" w:hAnsi="Arial" w:cs="Arial"/>
          <w:sz w:val="24"/>
          <w:szCs w:val="24"/>
        </w:rPr>
        <w:t xml:space="preserve"> (Accessed: 27/11/2023).</w:t>
      </w:r>
    </w:p>
    <w:p w14:paraId="4CD2976D" w14:textId="77777777" w:rsidR="00BB5D10" w:rsidRPr="008C25B9" w:rsidRDefault="00BB5D10" w:rsidP="008C25B9">
      <w:pPr>
        <w:spacing w:line="480" w:lineRule="auto"/>
        <w:rPr>
          <w:rFonts w:ascii="Arial" w:hAnsi="Arial" w:cs="Arial"/>
          <w:i/>
          <w:iCs/>
          <w:sz w:val="24"/>
          <w:szCs w:val="24"/>
        </w:rPr>
      </w:pPr>
      <w:r w:rsidRPr="00BD063F">
        <w:rPr>
          <w:rFonts w:ascii="Arial" w:hAnsi="Arial" w:cs="Arial"/>
          <w:sz w:val="24"/>
          <w:szCs w:val="24"/>
        </w:rPr>
        <w:t>College of Policing</w:t>
      </w:r>
      <w:r>
        <w:rPr>
          <w:rFonts w:ascii="Arial" w:hAnsi="Arial" w:cs="Arial"/>
          <w:sz w:val="24"/>
          <w:szCs w:val="24"/>
        </w:rPr>
        <w:t>.</w:t>
      </w:r>
      <w:r w:rsidRPr="00BD063F">
        <w:rPr>
          <w:rFonts w:ascii="Arial" w:hAnsi="Arial" w:cs="Arial"/>
          <w:sz w:val="24"/>
          <w:szCs w:val="24"/>
        </w:rPr>
        <w:t xml:space="preserve"> and NPCC (2023) </w:t>
      </w:r>
      <w:r w:rsidRPr="008C25B9">
        <w:rPr>
          <w:rFonts w:ascii="Arial" w:hAnsi="Arial" w:cs="Arial"/>
          <w:i/>
          <w:iCs/>
          <w:sz w:val="24"/>
          <w:szCs w:val="24"/>
        </w:rPr>
        <w:t>N</w:t>
      </w:r>
      <w:r w:rsidRPr="008C25B9">
        <w:rPr>
          <w:rFonts w:ascii="Arial" w:hAnsi="Arial" w:cs="Arial"/>
          <w:i/>
          <w:iCs/>
          <w:sz w:val="24"/>
          <w:szCs w:val="24"/>
        </w:rPr>
        <w:t>ational police response to the Hillsborough Families Report.</w:t>
      </w:r>
      <w:r>
        <w:rPr>
          <w:rFonts w:ascii="Arial" w:hAnsi="Arial" w:cs="Arial"/>
          <w:sz w:val="24"/>
          <w:szCs w:val="24"/>
        </w:rPr>
        <w:t xml:space="preserve"> Available at: </w:t>
      </w:r>
      <w:hyperlink r:id="rId14" w:history="1">
        <w:r w:rsidRPr="006B112C">
          <w:rPr>
            <w:rStyle w:val="Hyperlink"/>
            <w:rFonts w:ascii="Arial" w:hAnsi="Arial" w:cs="Arial"/>
            <w:sz w:val="24"/>
            <w:szCs w:val="24"/>
          </w:rPr>
          <w:t>https://assets.college.police.</w:t>
        </w:r>
        <w:r w:rsidRPr="006B112C">
          <w:rPr>
            <w:rStyle w:val="Hyperlink"/>
            <w:rFonts w:ascii="Arial" w:hAnsi="Arial" w:cs="Arial"/>
            <w:sz w:val="24"/>
            <w:szCs w:val="24"/>
          </w:rPr>
          <w:t>uk/s3fs-public/2023-01/National-police-response-to-the-Hillsborough-Families-Report.pdf</w:t>
        </w:r>
      </w:hyperlink>
      <w:r>
        <w:rPr>
          <w:rFonts w:ascii="Arial" w:hAnsi="Arial" w:cs="Arial"/>
          <w:sz w:val="24"/>
          <w:szCs w:val="24"/>
        </w:rPr>
        <w:t xml:space="preserve"> (Accessed: 27/11/2023).</w:t>
      </w:r>
    </w:p>
    <w:p w14:paraId="4608141A"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lastRenderedPageBreak/>
        <w:t>Conn</w:t>
      </w:r>
      <w:r>
        <w:rPr>
          <w:rFonts w:ascii="Arial" w:hAnsi="Arial" w:cs="Arial"/>
          <w:sz w:val="24"/>
          <w:szCs w:val="24"/>
        </w:rPr>
        <w:t>, D.</w:t>
      </w:r>
      <w:r w:rsidRPr="00BD063F">
        <w:rPr>
          <w:rFonts w:ascii="Arial" w:hAnsi="Arial" w:cs="Arial"/>
          <w:sz w:val="24"/>
          <w:szCs w:val="24"/>
        </w:rPr>
        <w:t xml:space="preserve"> (2016) </w:t>
      </w:r>
      <w:r>
        <w:rPr>
          <w:rFonts w:ascii="Arial" w:hAnsi="Arial" w:cs="Arial"/>
          <w:sz w:val="24"/>
          <w:szCs w:val="24"/>
        </w:rPr>
        <w:t>‘</w:t>
      </w:r>
      <w:r w:rsidRPr="002B1C45">
        <w:rPr>
          <w:rFonts w:ascii="Arial" w:hAnsi="Arial" w:cs="Arial"/>
          <w:sz w:val="24"/>
          <w:szCs w:val="24"/>
        </w:rPr>
        <w:t>Hillsborough disaster: deadly mistakes and lies that lasted decades</w:t>
      </w:r>
      <w:r>
        <w:rPr>
          <w:rFonts w:ascii="Arial" w:hAnsi="Arial" w:cs="Arial"/>
          <w:sz w:val="24"/>
          <w:szCs w:val="24"/>
        </w:rPr>
        <w:t xml:space="preserve">’, </w:t>
      </w:r>
      <w:r w:rsidRPr="002B1C45">
        <w:rPr>
          <w:rFonts w:ascii="Arial" w:hAnsi="Arial" w:cs="Arial"/>
          <w:i/>
          <w:iCs/>
          <w:sz w:val="24"/>
          <w:szCs w:val="24"/>
        </w:rPr>
        <w:t>The Guardian</w:t>
      </w:r>
      <w:r>
        <w:rPr>
          <w:rFonts w:ascii="Arial" w:hAnsi="Arial" w:cs="Arial"/>
          <w:sz w:val="24"/>
          <w:szCs w:val="24"/>
        </w:rPr>
        <w:t>, 26</w:t>
      </w:r>
      <w:r w:rsidRPr="002B1C45">
        <w:rPr>
          <w:rFonts w:ascii="Arial" w:hAnsi="Arial" w:cs="Arial"/>
          <w:sz w:val="24"/>
          <w:szCs w:val="24"/>
          <w:vertAlign w:val="superscript"/>
        </w:rPr>
        <w:t>th</w:t>
      </w:r>
      <w:r>
        <w:rPr>
          <w:rFonts w:ascii="Arial" w:hAnsi="Arial" w:cs="Arial"/>
          <w:sz w:val="24"/>
          <w:szCs w:val="24"/>
        </w:rPr>
        <w:t xml:space="preserve"> April. Available at: </w:t>
      </w:r>
      <w:hyperlink r:id="rId15" w:history="1">
        <w:r w:rsidRPr="006B112C">
          <w:rPr>
            <w:rStyle w:val="Hyperlink"/>
            <w:rFonts w:ascii="Arial" w:hAnsi="Arial" w:cs="Arial"/>
            <w:sz w:val="24"/>
            <w:szCs w:val="24"/>
          </w:rPr>
          <w:t>https://www.theguardian.com/fo</w:t>
        </w:r>
        <w:r w:rsidRPr="006B112C">
          <w:rPr>
            <w:rStyle w:val="Hyperlink"/>
            <w:rFonts w:ascii="Arial" w:hAnsi="Arial" w:cs="Arial"/>
            <w:sz w:val="24"/>
            <w:szCs w:val="24"/>
          </w:rPr>
          <w:t>otball/2016/apr/26/hillsborough-disaster-deadly-mistakes-and-lies-that-lasted-decades</w:t>
        </w:r>
      </w:hyperlink>
      <w:r>
        <w:rPr>
          <w:rFonts w:ascii="Arial" w:hAnsi="Arial" w:cs="Arial"/>
          <w:sz w:val="24"/>
          <w:szCs w:val="24"/>
        </w:rPr>
        <w:t xml:space="preserve"> (Accessed: 27/11/2023).</w:t>
      </w:r>
    </w:p>
    <w:p w14:paraId="4CE4CAB5"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Ellison</w:t>
      </w:r>
      <w:r>
        <w:rPr>
          <w:rFonts w:ascii="Arial" w:hAnsi="Arial" w:cs="Arial"/>
          <w:sz w:val="24"/>
          <w:szCs w:val="24"/>
        </w:rPr>
        <w:t>, M.</w:t>
      </w:r>
      <w:r w:rsidRPr="00BD063F">
        <w:rPr>
          <w:rFonts w:ascii="Arial" w:hAnsi="Arial" w:cs="Arial"/>
          <w:sz w:val="24"/>
          <w:szCs w:val="24"/>
        </w:rPr>
        <w:t xml:space="preserve"> (2014) </w:t>
      </w:r>
      <w:r w:rsidRPr="00CF4ED9">
        <w:rPr>
          <w:rFonts w:ascii="Arial" w:hAnsi="Arial" w:cs="Arial"/>
          <w:i/>
          <w:iCs/>
          <w:sz w:val="24"/>
          <w:szCs w:val="24"/>
        </w:rPr>
        <w:t>The Stephen Lawrence independent Review</w:t>
      </w:r>
      <w:r>
        <w:rPr>
          <w:rFonts w:ascii="Arial" w:hAnsi="Arial" w:cs="Arial"/>
          <w:sz w:val="24"/>
          <w:szCs w:val="24"/>
        </w:rPr>
        <w:t xml:space="preserve">. Available at: </w:t>
      </w:r>
      <w:hyperlink r:id="rId16" w:history="1">
        <w:r w:rsidRPr="006B112C">
          <w:rPr>
            <w:rStyle w:val="Hyperlink"/>
            <w:rFonts w:ascii="Arial" w:hAnsi="Arial" w:cs="Arial"/>
            <w:sz w:val="24"/>
            <w:szCs w:val="24"/>
          </w:rPr>
          <w:t>https://assets.publishing.service.gov.uk/government</w:t>
        </w:r>
        <w:r w:rsidRPr="006B112C">
          <w:rPr>
            <w:rStyle w:val="Hyperlink"/>
            <w:rFonts w:ascii="Arial" w:hAnsi="Arial" w:cs="Arial"/>
            <w:sz w:val="24"/>
            <w:szCs w:val="24"/>
          </w:rPr>
          <w:t>/uploads/system/uploads/attachment_data/file/287030/stephen_lawrence_review_summary.pdf</w:t>
        </w:r>
      </w:hyperlink>
      <w:r>
        <w:rPr>
          <w:rFonts w:ascii="Arial" w:hAnsi="Arial" w:cs="Arial"/>
          <w:sz w:val="24"/>
          <w:szCs w:val="24"/>
        </w:rPr>
        <w:t xml:space="preserve"> (Accessed: 27/11/2023).</w:t>
      </w:r>
    </w:p>
    <w:p w14:paraId="004159F3"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Findley</w:t>
      </w:r>
      <w:r>
        <w:rPr>
          <w:rFonts w:ascii="Arial" w:hAnsi="Arial" w:cs="Arial"/>
          <w:sz w:val="24"/>
          <w:szCs w:val="24"/>
        </w:rPr>
        <w:t>, K.</w:t>
      </w:r>
      <w:r w:rsidRPr="00BD063F">
        <w:rPr>
          <w:rFonts w:ascii="Arial" w:hAnsi="Arial" w:cs="Arial"/>
          <w:sz w:val="24"/>
          <w:szCs w:val="24"/>
        </w:rPr>
        <w:t xml:space="preserve"> and Scott</w:t>
      </w:r>
      <w:r>
        <w:rPr>
          <w:rFonts w:ascii="Arial" w:hAnsi="Arial" w:cs="Arial"/>
          <w:sz w:val="24"/>
          <w:szCs w:val="24"/>
        </w:rPr>
        <w:t>, M.</w:t>
      </w:r>
      <w:r w:rsidRPr="00BD063F">
        <w:rPr>
          <w:rFonts w:ascii="Arial" w:hAnsi="Arial" w:cs="Arial"/>
          <w:sz w:val="24"/>
          <w:szCs w:val="24"/>
        </w:rPr>
        <w:t xml:space="preserve"> (2006) </w:t>
      </w:r>
      <w:r>
        <w:rPr>
          <w:rFonts w:ascii="Arial" w:hAnsi="Arial" w:cs="Arial"/>
          <w:sz w:val="24"/>
          <w:szCs w:val="24"/>
        </w:rPr>
        <w:t>‘</w:t>
      </w:r>
      <w:r w:rsidRPr="002B1C45">
        <w:rPr>
          <w:rFonts w:ascii="Arial" w:hAnsi="Arial" w:cs="Arial"/>
          <w:sz w:val="24"/>
          <w:szCs w:val="24"/>
        </w:rPr>
        <w:t>The Multiple Dimensions of Tunnel Vision in Criminal Cases</w:t>
      </w:r>
      <w:r>
        <w:rPr>
          <w:rFonts w:ascii="Arial" w:hAnsi="Arial" w:cs="Arial"/>
          <w:sz w:val="24"/>
          <w:szCs w:val="24"/>
        </w:rPr>
        <w:t xml:space="preserve">’, </w:t>
      </w:r>
      <w:r w:rsidRPr="002B1C45">
        <w:rPr>
          <w:rFonts w:ascii="Arial" w:hAnsi="Arial" w:cs="Arial"/>
          <w:i/>
          <w:iCs/>
          <w:sz w:val="24"/>
          <w:szCs w:val="24"/>
        </w:rPr>
        <w:t>Wisconsin Law Review</w:t>
      </w:r>
      <w:r>
        <w:rPr>
          <w:rFonts w:ascii="Arial" w:hAnsi="Arial" w:cs="Arial"/>
          <w:sz w:val="24"/>
          <w:szCs w:val="24"/>
        </w:rPr>
        <w:t xml:space="preserve">, 2(1023), pp.292-397. Available at: </w:t>
      </w:r>
      <w:hyperlink r:id="rId17" w:history="1">
        <w:r w:rsidRPr="006B112C">
          <w:rPr>
            <w:rStyle w:val="Hyperlink"/>
            <w:rFonts w:ascii="Arial" w:hAnsi="Arial" w:cs="Arial"/>
            <w:sz w:val="24"/>
            <w:szCs w:val="24"/>
          </w:rPr>
          <w:t>https://deliverypdf.ssrn.com/delivery.php?ID=166121084101087108008079109065009031037020034052010050028070015127125001076102025101055005123036121059116018105091090119083019091044065054000115004101115074073068048079007026109103031124065100094</w:t>
        </w:r>
        <w:r w:rsidRPr="006B112C">
          <w:rPr>
            <w:rStyle w:val="Hyperlink"/>
            <w:rFonts w:ascii="Arial" w:hAnsi="Arial" w:cs="Arial"/>
            <w:sz w:val="24"/>
            <w:szCs w:val="24"/>
          </w:rPr>
          <w:t>004000101026104093029023074096013123099122089121073&amp;EXT=pdf&amp;INDEX=TRUE</w:t>
        </w:r>
      </w:hyperlink>
      <w:r>
        <w:rPr>
          <w:rFonts w:ascii="Arial" w:hAnsi="Arial" w:cs="Arial"/>
          <w:sz w:val="24"/>
          <w:szCs w:val="24"/>
        </w:rPr>
        <w:t xml:space="preserve"> (Accessed: 27/11/2023).</w:t>
      </w:r>
    </w:p>
    <w:p w14:paraId="66246ABC" w14:textId="77777777" w:rsidR="00BB5D10" w:rsidRPr="00BD063F" w:rsidRDefault="00BB5D10" w:rsidP="00BD063F">
      <w:pPr>
        <w:spacing w:line="480" w:lineRule="auto"/>
        <w:rPr>
          <w:rFonts w:ascii="Arial" w:hAnsi="Arial" w:cs="Arial"/>
          <w:sz w:val="24"/>
          <w:szCs w:val="24"/>
        </w:rPr>
      </w:pPr>
      <w:r>
        <w:rPr>
          <w:rFonts w:ascii="Arial" w:hAnsi="Arial" w:cs="Arial"/>
          <w:sz w:val="24"/>
          <w:szCs w:val="24"/>
        </w:rPr>
        <w:t>Gov</w:t>
      </w:r>
      <w:r w:rsidRPr="00BD063F">
        <w:rPr>
          <w:rFonts w:ascii="Arial" w:hAnsi="Arial" w:cs="Arial"/>
          <w:sz w:val="24"/>
          <w:szCs w:val="24"/>
        </w:rPr>
        <w:t xml:space="preserve"> (2000)</w:t>
      </w:r>
      <w:r w:rsidRPr="00CF4ED9">
        <w:t xml:space="preserve"> </w:t>
      </w:r>
      <w:r w:rsidRPr="00CF4ED9">
        <w:rPr>
          <w:rFonts w:ascii="Arial" w:hAnsi="Arial" w:cs="Arial"/>
          <w:i/>
          <w:iCs/>
          <w:sz w:val="24"/>
          <w:szCs w:val="24"/>
        </w:rPr>
        <w:t>Regulation of Investigatory Powers Act 2000</w:t>
      </w:r>
      <w:r>
        <w:rPr>
          <w:rFonts w:ascii="Arial" w:hAnsi="Arial" w:cs="Arial"/>
          <w:sz w:val="24"/>
          <w:szCs w:val="24"/>
        </w:rPr>
        <w:t>. Available at:</w:t>
      </w:r>
      <w:r w:rsidRPr="00BD063F">
        <w:rPr>
          <w:rFonts w:ascii="Arial" w:hAnsi="Arial" w:cs="Arial"/>
          <w:sz w:val="24"/>
          <w:szCs w:val="24"/>
        </w:rPr>
        <w:t xml:space="preserve"> </w:t>
      </w:r>
      <w:hyperlink r:id="rId18" w:history="1">
        <w:r w:rsidRPr="006B112C">
          <w:rPr>
            <w:rStyle w:val="Hyperlink"/>
            <w:rFonts w:ascii="Arial" w:hAnsi="Arial" w:cs="Arial"/>
            <w:sz w:val="24"/>
            <w:szCs w:val="24"/>
          </w:rPr>
          <w:t>https://www.legislation.gov.uk/ukpg</w:t>
        </w:r>
        <w:r w:rsidRPr="006B112C">
          <w:rPr>
            <w:rStyle w:val="Hyperlink"/>
            <w:rFonts w:ascii="Arial" w:hAnsi="Arial" w:cs="Arial"/>
            <w:sz w:val="24"/>
            <w:szCs w:val="24"/>
          </w:rPr>
          <w:t>a/2000/23/introduction</w:t>
        </w:r>
      </w:hyperlink>
      <w:r>
        <w:rPr>
          <w:rFonts w:ascii="Arial" w:hAnsi="Arial" w:cs="Arial"/>
          <w:sz w:val="24"/>
          <w:szCs w:val="24"/>
        </w:rPr>
        <w:t xml:space="preserve"> (Accessed: 27/11/2023).</w:t>
      </w:r>
    </w:p>
    <w:p w14:paraId="1E1F95A0" w14:textId="77777777" w:rsidR="00BB5D10" w:rsidRPr="00BD063F" w:rsidRDefault="00BB5D10" w:rsidP="00CF4ED9">
      <w:pPr>
        <w:spacing w:line="480" w:lineRule="auto"/>
        <w:rPr>
          <w:rFonts w:ascii="Arial" w:hAnsi="Arial" w:cs="Arial"/>
          <w:sz w:val="24"/>
          <w:szCs w:val="24"/>
        </w:rPr>
      </w:pPr>
      <w:r w:rsidRPr="00BD063F">
        <w:rPr>
          <w:rFonts w:ascii="Arial" w:hAnsi="Arial" w:cs="Arial"/>
          <w:sz w:val="24"/>
          <w:szCs w:val="24"/>
        </w:rPr>
        <w:t xml:space="preserve">Gov (2016) </w:t>
      </w:r>
      <w:r w:rsidRPr="00CF4ED9">
        <w:rPr>
          <w:rFonts w:ascii="Arial" w:hAnsi="Arial" w:cs="Arial"/>
          <w:i/>
          <w:iCs/>
          <w:sz w:val="24"/>
          <w:szCs w:val="24"/>
        </w:rPr>
        <w:t>National Offender Management Service</w:t>
      </w:r>
      <w:r w:rsidRPr="00CF4ED9">
        <w:rPr>
          <w:rFonts w:ascii="Arial" w:hAnsi="Arial" w:cs="Arial"/>
          <w:i/>
          <w:iCs/>
          <w:sz w:val="24"/>
          <w:szCs w:val="24"/>
        </w:rPr>
        <w:t xml:space="preserve"> Public Protection Manual</w:t>
      </w:r>
      <w:r>
        <w:rPr>
          <w:rFonts w:ascii="Arial" w:hAnsi="Arial" w:cs="Arial"/>
          <w:sz w:val="24"/>
          <w:szCs w:val="24"/>
        </w:rPr>
        <w:t xml:space="preserve">. Available at: </w:t>
      </w:r>
      <w:hyperlink r:id="rId19" w:history="1">
        <w:r w:rsidRPr="006B112C">
          <w:rPr>
            <w:rStyle w:val="Hyperlink"/>
            <w:rFonts w:ascii="Arial" w:hAnsi="Arial" w:cs="Arial"/>
            <w:sz w:val="24"/>
            <w:szCs w:val="24"/>
          </w:rPr>
          <w:t>https://assets.publishing.service.gov.uk/government/uploads/system/uploads/attachment_data/file/1105417/psi-18-2016-pi-17-2016-public-protection</w:t>
        </w:r>
        <w:r w:rsidRPr="006B112C">
          <w:rPr>
            <w:rStyle w:val="Hyperlink"/>
            <w:rFonts w:ascii="Arial" w:hAnsi="Arial" w:cs="Arial"/>
            <w:sz w:val="24"/>
            <w:szCs w:val="24"/>
          </w:rPr>
          <w:t>-manual.pdf</w:t>
        </w:r>
      </w:hyperlink>
      <w:r>
        <w:rPr>
          <w:rFonts w:ascii="Arial" w:hAnsi="Arial" w:cs="Arial"/>
          <w:sz w:val="24"/>
          <w:szCs w:val="24"/>
        </w:rPr>
        <w:t xml:space="preserve"> (Accessed: 27/11/2023).</w:t>
      </w:r>
    </w:p>
    <w:p w14:paraId="3CBBEF7F" w14:textId="77777777" w:rsidR="00BB5D10" w:rsidRPr="00BD063F" w:rsidRDefault="00BB5D10" w:rsidP="00BD063F">
      <w:pPr>
        <w:spacing w:line="480" w:lineRule="auto"/>
        <w:rPr>
          <w:rFonts w:ascii="Arial" w:hAnsi="Arial" w:cs="Arial"/>
          <w:sz w:val="24"/>
          <w:szCs w:val="24"/>
        </w:rPr>
      </w:pPr>
      <w:r>
        <w:rPr>
          <w:rFonts w:ascii="Arial" w:hAnsi="Arial" w:cs="Arial"/>
          <w:sz w:val="24"/>
          <w:szCs w:val="24"/>
        </w:rPr>
        <w:lastRenderedPageBreak/>
        <w:t xml:space="preserve">Gov (2021, a) </w:t>
      </w:r>
      <w:r w:rsidRPr="00CF4ED9">
        <w:rPr>
          <w:rFonts w:ascii="Arial" w:hAnsi="Arial" w:cs="Arial"/>
          <w:i/>
          <w:iCs/>
          <w:sz w:val="24"/>
          <w:szCs w:val="24"/>
        </w:rPr>
        <w:t>Covert Human Intelligence Sources Criminal Conduct Act</w:t>
      </w:r>
      <w:r>
        <w:rPr>
          <w:rFonts w:ascii="Arial" w:hAnsi="Arial" w:cs="Arial"/>
          <w:sz w:val="24"/>
          <w:szCs w:val="24"/>
        </w:rPr>
        <w:t>. Available at:</w:t>
      </w:r>
      <w:r w:rsidRPr="00BD063F">
        <w:rPr>
          <w:rFonts w:ascii="Arial" w:hAnsi="Arial" w:cs="Arial"/>
          <w:sz w:val="24"/>
          <w:szCs w:val="24"/>
        </w:rPr>
        <w:t xml:space="preserve"> </w:t>
      </w:r>
      <w:hyperlink r:id="rId20" w:history="1">
        <w:r w:rsidRPr="006B112C">
          <w:rPr>
            <w:rStyle w:val="Hyperlink"/>
            <w:rFonts w:ascii="Arial" w:hAnsi="Arial" w:cs="Arial"/>
            <w:sz w:val="24"/>
            <w:szCs w:val="24"/>
          </w:rPr>
          <w:t>https://www.legislation.gov.uk/ukpga/</w:t>
        </w:r>
        <w:r w:rsidRPr="006B112C">
          <w:rPr>
            <w:rStyle w:val="Hyperlink"/>
            <w:rFonts w:ascii="Arial" w:hAnsi="Arial" w:cs="Arial"/>
            <w:sz w:val="24"/>
            <w:szCs w:val="24"/>
          </w:rPr>
          <w:t>2021/4/section/1/enacted</w:t>
        </w:r>
      </w:hyperlink>
      <w:r>
        <w:rPr>
          <w:rFonts w:ascii="Arial" w:hAnsi="Arial" w:cs="Arial"/>
          <w:sz w:val="24"/>
          <w:szCs w:val="24"/>
        </w:rPr>
        <w:t xml:space="preserve"> (Accessed: 27/11/2023).</w:t>
      </w:r>
    </w:p>
    <w:p w14:paraId="10DFA2D9"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Gov (2021</w:t>
      </w:r>
      <w:r>
        <w:rPr>
          <w:rFonts w:ascii="Arial" w:hAnsi="Arial" w:cs="Arial"/>
          <w:sz w:val="24"/>
          <w:szCs w:val="24"/>
        </w:rPr>
        <w:t>, b</w:t>
      </w:r>
      <w:r w:rsidRPr="00BD063F">
        <w:rPr>
          <w:rFonts w:ascii="Arial" w:hAnsi="Arial" w:cs="Arial"/>
          <w:sz w:val="24"/>
          <w:szCs w:val="24"/>
        </w:rPr>
        <w:t xml:space="preserve">) </w:t>
      </w:r>
      <w:r w:rsidRPr="00E94DE1">
        <w:rPr>
          <w:rFonts w:ascii="Arial" w:hAnsi="Arial" w:cs="Arial"/>
          <w:i/>
          <w:iCs/>
          <w:sz w:val="24"/>
          <w:szCs w:val="24"/>
        </w:rPr>
        <w:t>Domestic Abuse Act 2021</w:t>
      </w:r>
      <w:r>
        <w:rPr>
          <w:rFonts w:ascii="Arial" w:hAnsi="Arial" w:cs="Arial"/>
          <w:sz w:val="24"/>
          <w:szCs w:val="24"/>
        </w:rPr>
        <w:t xml:space="preserve">. Available at: </w:t>
      </w:r>
      <w:hyperlink r:id="rId21" w:history="1">
        <w:r w:rsidRPr="006B112C">
          <w:rPr>
            <w:rStyle w:val="Hyperlink"/>
            <w:rFonts w:ascii="Arial" w:hAnsi="Arial" w:cs="Arial"/>
            <w:sz w:val="24"/>
            <w:szCs w:val="24"/>
          </w:rPr>
          <w:t>https://www.legislation.gov.</w:t>
        </w:r>
        <w:r w:rsidRPr="006B112C">
          <w:rPr>
            <w:rStyle w:val="Hyperlink"/>
            <w:rFonts w:ascii="Arial" w:hAnsi="Arial" w:cs="Arial"/>
            <w:sz w:val="24"/>
            <w:szCs w:val="24"/>
          </w:rPr>
          <w:t>uk/ukpga/2021/17/part/1/enacted</w:t>
        </w:r>
      </w:hyperlink>
      <w:r w:rsidRPr="00BD063F">
        <w:rPr>
          <w:rFonts w:ascii="Arial" w:hAnsi="Arial" w:cs="Arial"/>
          <w:sz w:val="24"/>
          <w:szCs w:val="24"/>
        </w:rPr>
        <w:t xml:space="preserve"> </w:t>
      </w:r>
      <w:r>
        <w:rPr>
          <w:rFonts w:ascii="Arial" w:hAnsi="Arial" w:cs="Arial"/>
          <w:sz w:val="24"/>
          <w:szCs w:val="24"/>
        </w:rPr>
        <w:t>(Accessed: 27/11/2023).</w:t>
      </w:r>
    </w:p>
    <w:p w14:paraId="6E770BC9"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Harfield</w:t>
      </w:r>
      <w:r>
        <w:rPr>
          <w:rFonts w:ascii="Arial" w:hAnsi="Arial" w:cs="Arial"/>
          <w:sz w:val="24"/>
          <w:szCs w:val="24"/>
        </w:rPr>
        <w:t>, C.</w:t>
      </w:r>
      <w:r w:rsidRPr="00BD063F">
        <w:rPr>
          <w:rFonts w:ascii="Arial" w:hAnsi="Arial" w:cs="Arial"/>
          <w:sz w:val="24"/>
          <w:szCs w:val="24"/>
        </w:rPr>
        <w:t xml:space="preserve"> and Harfield</w:t>
      </w:r>
      <w:r>
        <w:rPr>
          <w:rFonts w:ascii="Arial" w:hAnsi="Arial" w:cs="Arial"/>
          <w:sz w:val="24"/>
          <w:szCs w:val="24"/>
        </w:rPr>
        <w:t>, K.</w:t>
      </w:r>
      <w:r w:rsidRPr="00BD063F">
        <w:rPr>
          <w:rFonts w:ascii="Arial" w:hAnsi="Arial" w:cs="Arial"/>
          <w:sz w:val="24"/>
          <w:szCs w:val="24"/>
        </w:rPr>
        <w:t xml:space="preserve"> (2023) </w:t>
      </w:r>
      <w:r w:rsidRPr="006E180B">
        <w:rPr>
          <w:rFonts w:ascii="Arial" w:hAnsi="Arial" w:cs="Arial"/>
          <w:i/>
          <w:iCs/>
          <w:sz w:val="24"/>
          <w:szCs w:val="24"/>
        </w:rPr>
        <w:t>Covert Investigations</w:t>
      </w:r>
      <w:r>
        <w:rPr>
          <w:rFonts w:ascii="Arial" w:hAnsi="Arial" w:cs="Arial"/>
          <w:sz w:val="24"/>
          <w:szCs w:val="24"/>
        </w:rPr>
        <w:t xml:space="preserve">. </w:t>
      </w:r>
      <w:r w:rsidRPr="006E180B">
        <w:rPr>
          <w:rFonts w:ascii="Arial" w:hAnsi="Arial" w:cs="Arial"/>
          <w:sz w:val="24"/>
          <w:szCs w:val="24"/>
        </w:rPr>
        <w:t>6</w:t>
      </w:r>
      <w:r w:rsidRPr="006E180B">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w:t>
      </w:r>
      <w:r w:rsidRPr="006E180B">
        <w:rPr>
          <w:rFonts w:ascii="Arial" w:hAnsi="Arial" w:cs="Arial"/>
          <w:sz w:val="24"/>
          <w:szCs w:val="24"/>
        </w:rPr>
        <w:t xml:space="preserve"> Oxford University Press</w:t>
      </w:r>
      <w:r>
        <w:rPr>
          <w:rFonts w:ascii="Arial" w:hAnsi="Arial" w:cs="Arial"/>
          <w:sz w:val="24"/>
          <w:szCs w:val="24"/>
        </w:rPr>
        <w:t xml:space="preserve"> </w:t>
      </w:r>
      <w:r w:rsidRPr="006E180B">
        <w:rPr>
          <w:rFonts w:ascii="Arial" w:hAnsi="Arial" w:cs="Arial"/>
          <w:sz w:val="24"/>
          <w:szCs w:val="24"/>
        </w:rPr>
        <w:t>Incorporated</w:t>
      </w:r>
      <w:r>
        <w:rPr>
          <w:rFonts w:ascii="Arial" w:hAnsi="Arial" w:cs="Arial"/>
          <w:sz w:val="24"/>
          <w:szCs w:val="24"/>
        </w:rPr>
        <w:t xml:space="preserve">: </w:t>
      </w:r>
      <w:r w:rsidRPr="006E180B">
        <w:rPr>
          <w:rFonts w:ascii="Arial" w:hAnsi="Arial" w:cs="Arial"/>
          <w:sz w:val="24"/>
          <w:szCs w:val="24"/>
        </w:rPr>
        <w:t xml:space="preserve">ProQuest </w:t>
      </w:r>
      <w:proofErr w:type="spellStart"/>
      <w:r w:rsidRPr="006E180B">
        <w:rPr>
          <w:rFonts w:ascii="Arial" w:hAnsi="Arial" w:cs="Arial"/>
          <w:sz w:val="24"/>
          <w:szCs w:val="24"/>
        </w:rPr>
        <w:t>Ebook</w:t>
      </w:r>
      <w:proofErr w:type="spellEnd"/>
      <w:r w:rsidRPr="006E180B">
        <w:rPr>
          <w:rFonts w:ascii="Arial" w:hAnsi="Arial" w:cs="Arial"/>
          <w:sz w:val="24"/>
          <w:szCs w:val="24"/>
        </w:rPr>
        <w:t xml:space="preserve"> Central</w:t>
      </w:r>
      <w:r>
        <w:rPr>
          <w:rFonts w:ascii="Arial" w:hAnsi="Arial" w:cs="Arial"/>
          <w:sz w:val="24"/>
          <w:szCs w:val="24"/>
        </w:rPr>
        <w:t xml:space="preserve">. Available at: </w:t>
      </w:r>
      <w:hyperlink r:id="rId22" w:history="1">
        <w:r w:rsidRPr="006B112C">
          <w:rPr>
            <w:rStyle w:val="Hyperlink"/>
            <w:rFonts w:ascii="Arial" w:hAnsi="Arial" w:cs="Arial"/>
            <w:sz w:val="24"/>
            <w:szCs w:val="24"/>
          </w:rPr>
          <w:t>https://ebookcentral.proquest.com/lib/trinity/reader.action?docID</w:t>
        </w:r>
        <w:r w:rsidRPr="006B112C">
          <w:rPr>
            <w:rStyle w:val="Hyperlink"/>
            <w:rFonts w:ascii="Arial" w:hAnsi="Arial" w:cs="Arial"/>
            <w:sz w:val="24"/>
            <w:szCs w:val="24"/>
          </w:rPr>
          <w:t>=7276523</w:t>
        </w:r>
      </w:hyperlink>
      <w:r>
        <w:rPr>
          <w:rFonts w:ascii="Arial" w:hAnsi="Arial" w:cs="Arial"/>
          <w:sz w:val="24"/>
          <w:szCs w:val="24"/>
        </w:rPr>
        <w:t xml:space="preserve"> (Accessed: 27/11/2023).</w:t>
      </w:r>
    </w:p>
    <w:p w14:paraId="680C1D9F"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HMICFRS (2023</w:t>
      </w:r>
      <w:r>
        <w:rPr>
          <w:rFonts w:ascii="Arial" w:hAnsi="Arial" w:cs="Arial"/>
          <w:sz w:val="24"/>
          <w:szCs w:val="24"/>
        </w:rPr>
        <w:t>, a</w:t>
      </w:r>
      <w:r w:rsidRPr="00BD063F">
        <w:rPr>
          <w:rFonts w:ascii="Arial" w:hAnsi="Arial" w:cs="Arial"/>
          <w:sz w:val="24"/>
          <w:szCs w:val="24"/>
        </w:rPr>
        <w:t>)</w:t>
      </w:r>
      <w:r>
        <w:rPr>
          <w:rFonts w:ascii="Arial" w:hAnsi="Arial" w:cs="Arial"/>
          <w:sz w:val="24"/>
          <w:szCs w:val="24"/>
        </w:rPr>
        <w:t xml:space="preserve"> </w:t>
      </w:r>
      <w:r w:rsidRPr="00CF4ED9">
        <w:rPr>
          <w:rFonts w:ascii="Arial" w:hAnsi="Arial" w:cs="Arial"/>
          <w:i/>
          <w:iCs/>
          <w:sz w:val="24"/>
          <w:szCs w:val="24"/>
        </w:rPr>
        <w:t>Covert Human Intelligence Source</w:t>
      </w:r>
      <w:r>
        <w:rPr>
          <w:rFonts w:ascii="Arial" w:hAnsi="Arial" w:cs="Arial"/>
          <w:sz w:val="24"/>
          <w:szCs w:val="24"/>
        </w:rPr>
        <w:t>. Available at:</w:t>
      </w:r>
      <w:r w:rsidRPr="00BD063F">
        <w:rPr>
          <w:rFonts w:ascii="Arial" w:hAnsi="Arial" w:cs="Arial"/>
          <w:sz w:val="24"/>
          <w:szCs w:val="24"/>
        </w:rPr>
        <w:t xml:space="preserve"> </w:t>
      </w:r>
      <w:hyperlink r:id="rId23" w:history="1">
        <w:r w:rsidRPr="006B112C">
          <w:rPr>
            <w:rStyle w:val="Hyperlink"/>
            <w:rFonts w:ascii="Arial" w:hAnsi="Arial" w:cs="Arial"/>
            <w:sz w:val="24"/>
            <w:szCs w:val="24"/>
          </w:rPr>
          <w:t>https://hmicfr</w:t>
        </w:r>
        <w:r w:rsidRPr="006B112C">
          <w:rPr>
            <w:rStyle w:val="Hyperlink"/>
            <w:rFonts w:ascii="Arial" w:hAnsi="Arial" w:cs="Arial"/>
            <w:sz w:val="24"/>
            <w:szCs w:val="24"/>
          </w:rPr>
          <w:t>s.justiceinspectorates.gov.uk/glossary/covert-human-intelligence-source/</w:t>
        </w:r>
      </w:hyperlink>
      <w:r>
        <w:rPr>
          <w:rFonts w:ascii="Arial" w:hAnsi="Arial" w:cs="Arial"/>
          <w:sz w:val="24"/>
          <w:szCs w:val="24"/>
        </w:rPr>
        <w:t xml:space="preserve"> (Accessed: 27/11/2023).</w:t>
      </w:r>
    </w:p>
    <w:p w14:paraId="33D9437D"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HMICFRS (2023</w:t>
      </w:r>
      <w:r>
        <w:rPr>
          <w:rFonts w:ascii="Arial" w:hAnsi="Arial" w:cs="Arial"/>
          <w:sz w:val="24"/>
          <w:szCs w:val="24"/>
        </w:rPr>
        <w:t>, b</w:t>
      </w:r>
      <w:r w:rsidRPr="00BD063F">
        <w:rPr>
          <w:rFonts w:ascii="Arial" w:hAnsi="Arial" w:cs="Arial"/>
          <w:sz w:val="24"/>
          <w:szCs w:val="24"/>
        </w:rPr>
        <w:t>)</w:t>
      </w:r>
      <w:r w:rsidRPr="00E94DE1">
        <w:t xml:space="preserve"> </w:t>
      </w:r>
      <w:r w:rsidRPr="00E94DE1">
        <w:rPr>
          <w:rFonts w:ascii="Arial" w:hAnsi="Arial" w:cs="Arial"/>
          <w:i/>
          <w:iCs/>
          <w:sz w:val="24"/>
          <w:szCs w:val="24"/>
        </w:rPr>
        <w:t>Multi-agency risk assessment conference (MARAC)</w:t>
      </w:r>
      <w:r w:rsidRPr="00E94DE1">
        <w:rPr>
          <w:rFonts w:ascii="Arial" w:hAnsi="Arial" w:cs="Arial"/>
          <w:i/>
          <w:iCs/>
          <w:sz w:val="24"/>
          <w:szCs w:val="24"/>
        </w:rPr>
        <w:t>.</w:t>
      </w:r>
      <w:r>
        <w:rPr>
          <w:rFonts w:ascii="Arial" w:hAnsi="Arial" w:cs="Arial"/>
          <w:sz w:val="24"/>
          <w:szCs w:val="24"/>
        </w:rPr>
        <w:t xml:space="preserve"> Available at:</w:t>
      </w:r>
      <w:r w:rsidRPr="00BD063F">
        <w:rPr>
          <w:rFonts w:ascii="Arial" w:hAnsi="Arial" w:cs="Arial"/>
          <w:sz w:val="24"/>
          <w:szCs w:val="24"/>
        </w:rPr>
        <w:t xml:space="preserve"> </w:t>
      </w:r>
      <w:hyperlink r:id="rId24" w:history="1">
        <w:r w:rsidRPr="00BD063F">
          <w:rPr>
            <w:rStyle w:val="Hyperlink"/>
            <w:rFonts w:ascii="Arial" w:hAnsi="Arial" w:cs="Arial"/>
            <w:sz w:val="24"/>
            <w:szCs w:val="24"/>
          </w:rPr>
          <w:t>https://hmicfrs.justiceinspectorate</w:t>
        </w:r>
        <w:r w:rsidRPr="00BD063F">
          <w:rPr>
            <w:rStyle w:val="Hyperlink"/>
            <w:rFonts w:ascii="Arial" w:hAnsi="Arial" w:cs="Arial"/>
            <w:sz w:val="24"/>
            <w:szCs w:val="24"/>
          </w:rPr>
          <w:t>s.gov.uk/glossary/multi-agency-risk-assessment-conference/</w:t>
        </w:r>
      </w:hyperlink>
      <w:r w:rsidRPr="00BD063F">
        <w:rPr>
          <w:rFonts w:ascii="Arial" w:hAnsi="Arial" w:cs="Arial"/>
          <w:sz w:val="24"/>
          <w:szCs w:val="24"/>
        </w:rPr>
        <w:t xml:space="preserve"> </w:t>
      </w:r>
      <w:r>
        <w:rPr>
          <w:rFonts w:ascii="Arial" w:hAnsi="Arial" w:cs="Arial"/>
          <w:sz w:val="24"/>
          <w:szCs w:val="24"/>
        </w:rPr>
        <w:t>(Accessed: 27/11/2023).</w:t>
      </w:r>
    </w:p>
    <w:p w14:paraId="30FEED60" w14:textId="77777777" w:rsidR="00BB5D10" w:rsidRPr="00BD063F" w:rsidRDefault="00BB5D10" w:rsidP="00E94DE1">
      <w:pPr>
        <w:spacing w:line="480" w:lineRule="auto"/>
        <w:rPr>
          <w:rFonts w:ascii="Arial" w:hAnsi="Arial" w:cs="Arial"/>
          <w:sz w:val="24"/>
          <w:szCs w:val="24"/>
        </w:rPr>
      </w:pPr>
      <w:r w:rsidRPr="00BD063F">
        <w:rPr>
          <w:rFonts w:ascii="Arial" w:hAnsi="Arial" w:cs="Arial"/>
          <w:sz w:val="24"/>
          <w:szCs w:val="24"/>
        </w:rPr>
        <w:t xml:space="preserve">Home Office (2011) </w:t>
      </w:r>
      <w:r w:rsidRPr="00E94DE1">
        <w:rPr>
          <w:rFonts w:ascii="Arial" w:hAnsi="Arial" w:cs="Arial"/>
          <w:i/>
          <w:iCs/>
          <w:sz w:val="24"/>
          <w:szCs w:val="24"/>
        </w:rPr>
        <w:t>R</w:t>
      </w:r>
      <w:r w:rsidRPr="00E94DE1">
        <w:rPr>
          <w:rFonts w:ascii="Arial" w:hAnsi="Arial" w:cs="Arial"/>
          <w:i/>
          <w:iCs/>
          <w:sz w:val="24"/>
          <w:szCs w:val="24"/>
        </w:rPr>
        <w:t>esearch into Multi-Agency Risk Assessment Conferences (MARACs)</w:t>
      </w:r>
      <w:r w:rsidRPr="00E94DE1">
        <w:rPr>
          <w:rFonts w:ascii="Arial" w:hAnsi="Arial" w:cs="Arial"/>
          <w:i/>
          <w:iCs/>
          <w:sz w:val="24"/>
          <w:szCs w:val="24"/>
        </w:rPr>
        <w:t xml:space="preserve">. </w:t>
      </w:r>
      <w:r>
        <w:rPr>
          <w:rFonts w:ascii="Arial" w:hAnsi="Arial" w:cs="Arial"/>
          <w:sz w:val="24"/>
          <w:szCs w:val="24"/>
        </w:rPr>
        <w:t xml:space="preserve">Available at: </w:t>
      </w:r>
      <w:hyperlink r:id="rId25" w:history="1">
        <w:r w:rsidRPr="006B112C">
          <w:rPr>
            <w:rStyle w:val="Hyperlink"/>
            <w:rFonts w:ascii="Arial" w:hAnsi="Arial" w:cs="Arial"/>
            <w:sz w:val="24"/>
            <w:szCs w:val="24"/>
          </w:rPr>
          <w:t>https://assets.publishing.s</w:t>
        </w:r>
        <w:r w:rsidRPr="006B112C">
          <w:rPr>
            <w:rStyle w:val="Hyperlink"/>
            <w:rFonts w:ascii="Arial" w:hAnsi="Arial" w:cs="Arial"/>
            <w:sz w:val="24"/>
            <w:szCs w:val="24"/>
          </w:rPr>
          <w:t>ervice.gov.uk/media/5a7a4392ed915d1fb3cd69eb/horr55-technical-annex.pdf</w:t>
        </w:r>
      </w:hyperlink>
      <w:r w:rsidRPr="00BD063F">
        <w:rPr>
          <w:rFonts w:ascii="Arial" w:hAnsi="Arial" w:cs="Arial"/>
          <w:sz w:val="24"/>
          <w:szCs w:val="24"/>
        </w:rPr>
        <w:t xml:space="preserve"> </w:t>
      </w:r>
      <w:r>
        <w:rPr>
          <w:rFonts w:ascii="Arial" w:hAnsi="Arial" w:cs="Arial"/>
          <w:sz w:val="24"/>
          <w:szCs w:val="24"/>
        </w:rPr>
        <w:t>(Accessed: 27/11/2023).</w:t>
      </w:r>
    </w:p>
    <w:p w14:paraId="3EE542FB"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Home Office (2019)</w:t>
      </w:r>
      <w:r>
        <w:rPr>
          <w:rFonts w:ascii="Arial" w:hAnsi="Arial" w:cs="Arial"/>
          <w:sz w:val="24"/>
          <w:szCs w:val="24"/>
        </w:rPr>
        <w:t xml:space="preserve"> </w:t>
      </w:r>
      <w:r w:rsidRPr="00CF4ED9">
        <w:rPr>
          <w:rFonts w:ascii="Arial" w:hAnsi="Arial" w:cs="Arial"/>
          <w:i/>
          <w:iCs/>
          <w:sz w:val="24"/>
          <w:szCs w:val="24"/>
        </w:rPr>
        <w:t>Serious and Organised Crime Strategy</w:t>
      </w:r>
      <w:r>
        <w:rPr>
          <w:rFonts w:ascii="Arial" w:hAnsi="Arial" w:cs="Arial"/>
          <w:sz w:val="24"/>
          <w:szCs w:val="24"/>
        </w:rPr>
        <w:t>. Available at:</w:t>
      </w:r>
      <w:r w:rsidRPr="00BD063F">
        <w:rPr>
          <w:rFonts w:ascii="Arial" w:hAnsi="Arial" w:cs="Arial"/>
          <w:sz w:val="24"/>
          <w:szCs w:val="24"/>
        </w:rPr>
        <w:t xml:space="preserve"> </w:t>
      </w:r>
      <w:hyperlink r:id="rId26" w:history="1">
        <w:r w:rsidRPr="006B112C">
          <w:rPr>
            <w:rStyle w:val="Hyperlink"/>
            <w:rFonts w:ascii="Arial" w:hAnsi="Arial" w:cs="Arial"/>
            <w:sz w:val="24"/>
            <w:szCs w:val="24"/>
          </w:rPr>
          <w:t>https://www.gov.u</w:t>
        </w:r>
        <w:r w:rsidRPr="006B112C">
          <w:rPr>
            <w:rStyle w:val="Hyperlink"/>
            <w:rFonts w:ascii="Arial" w:hAnsi="Arial" w:cs="Arial"/>
            <w:sz w:val="24"/>
            <w:szCs w:val="24"/>
          </w:rPr>
          <w:t>k/government/collections/serious-and-organised-crime-strategy</w:t>
        </w:r>
      </w:hyperlink>
      <w:r>
        <w:rPr>
          <w:rFonts w:ascii="Arial" w:hAnsi="Arial" w:cs="Arial"/>
          <w:sz w:val="24"/>
          <w:szCs w:val="24"/>
        </w:rPr>
        <w:t xml:space="preserve"> (Accessed: 27/11/2023).</w:t>
      </w:r>
    </w:p>
    <w:p w14:paraId="7C477F7B"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lastRenderedPageBreak/>
        <w:t>Home Office (2021)</w:t>
      </w:r>
      <w:r w:rsidRPr="00CF4ED9">
        <w:t xml:space="preserve"> </w:t>
      </w:r>
      <w:r w:rsidRPr="00CF4ED9">
        <w:rPr>
          <w:rFonts w:ascii="Arial" w:hAnsi="Arial" w:cs="Arial"/>
          <w:i/>
          <w:iCs/>
          <w:sz w:val="24"/>
          <w:szCs w:val="24"/>
        </w:rPr>
        <w:t>Operational Case Studies accessible version</w:t>
      </w:r>
      <w:r>
        <w:rPr>
          <w:rFonts w:ascii="Arial" w:hAnsi="Arial" w:cs="Arial"/>
          <w:sz w:val="24"/>
          <w:szCs w:val="24"/>
        </w:rPr>
        <w:t>. Available at:</w:t>
      </w:r>
      <w:r w:rsidRPr="00BD063F">
        <w:rPr>
          <w:rFonts w:ascii="Arial" w:hAnsi="Arial" w:cs="Arial"/>
          <w:sz w:val="24"/>
          <w:szCs w:val="24"/>
        </w:rPr>
        <w:t xml:space="preserve"> </w:t>
      </w:r>
      <w:hyperlink r:id="rId27" w:history="1">
        <w:r w:rsidRPr="006B112C">
          <w:rPr>
            <w:rStyle w:val="Hyperlink"/>
            <w:rFonts w:ascii="Arial" w:hAnsi="Arial" w:cs="Arial"/>
            <w:sz w:val="24"/>
            <w:szCs w:val="24"/>
          </w:rPr>
          <w:t>https://ww</w:t>
        </w:r>
        <w:r w:rsidRPr="006B112C">
          <w:rPr>
            <w:rStyle w:val="Hyperlink"/>
            <w:rFonts w:ascii="Arial" w:hAnsi="Arial" w:cs="Arial"/>
            <w:sz w:val="24"/>
            <w:szCs w:val="24"/>
          </w:rPr>
          <w:t>w.gov.uk/government/publications/covert-human-intelligence-sources-draft-code-of-practice/covert-human-intelligence-sources-bill-case-studies-accessible-version</w:t>
        </w:r>
      </w:hyperlink>
      <w:r>
        <w:rPr>
          <w:rFonts w:ascii="Arial" w:hAnsi="Arial" w:cs="Arial"/>
          <w:sz w:val="24"/>
          <w:szCs w:val="24"/>
        </w:rPr>
        <w:t xml:space="preserve"> (Accessed: 27/11/2023).</w:t>
      </w:r>
    </w:p>
    <w:p w14:paraId="5DF28BE4"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Home Office (2022</w:t>
      </w:r>
      <w:r>
        <w:rPr>
          <w:rFonts w:ascii="Arial" w:hAnsi="Arial" w:cs="Arial"/>
          <w:sz w:val="24"/>
          <w:szCs w:val="24"/>
        </w:rPr>
        <w:t>, a</w:t>
      </w:r>
      <w:r w:rsidRPr="00BD063F">
        <w:rPr>
          <w:rFonts w:ascii="Arial" w:hAnsi="Arial" w:cs="Arial"/>
          <w:sz w:val="24"/>
          <w:szCs w:val="24"/>
        </w:rPr>
        <w:t xml:space="preserve">) </w:t>
      </w:r>
      <w:r w:rsidRPr="00CF4ED9">
        <w:rPr>
          <w:rFonts w:ascii="Arial" w:hAnsi="Arial" w:cs="Arial"/>
          <w:i/>
          <w:iCs/>
          <w:sz w:val="24"/>
          <w:szCs w:val="24"/>
        </w:rPr>
        <w:t>Child Exploitation Disruption Toolkit</w:t>
      </w:r>
      <w:r>
        <w:rPr>
          <w:rFonts w:ascii="Arial" w:hAnsi="Arial" w:cs="Arial"/>
          <w:sz w:val="24"/>
          <w:szCs w:val="24"/>
        </w:rPr>
        <w:t xml:space="preserve">. Available at: </w:t>
      </w:r>
      <w:hyperlink r:id="rId28" w:history="1">
        <w:r w:rsidRPr="006B112C">
          <w:rPr>
            <w:rStyle w:val="Hyperlink"/>
            <w:rFonts w:ascii="Arial" w:hAnsi="Arial" w:cs="Arial"/>
            <w:sz w:val="24"/>
            <w:szCs w:val="24"/>
          </w:rPr>
          <w:t>https://assets.publishing.service.gov.uk/g</w:t>
        </w:r>
        <w:r w:rsidRPr="006B112C">
          <w:rPr>
            <w:rStyle w:val="Hyperlink"/>
            <w:rFonts w:ascii="Arial" w:hAnsi="Arial" w:cs="Arial"/>
            <w:sz w:val="24"/>
            <w:szCs w:val="24"/>
          </w:rPr>
          <w:t>overnment/uploads/system/uploads/attachment_data/file/1101687/Child_Exploitation_Disruption_Toolkit_082022.pdf</w:t>
        </w:r>
      </w:hyperlink>
      <w:r>
        <w:rPr>
          <w:rStyle w:val="Hyperlink"/>
          <w:rFonts w:ascii="Arial" w:hAnsi="Arial" w:cs="Arial"/>
          <w:sz w:val="24"/>
          <w:szCs w:val="24"/>
        </w:rPr>
        <w:t xml:space="preserve"> </w:t>
      </w:r>
      <w:r w:rsidRPr="00CF4ED9">
        <w:rPr>
          <w:rStyle w:val="Hyperlink"/>
          <w:rFonts w:ascii="Arial" w:hAnsi="Arial" w:cs="Arial"/>
          <w:color w:val="auto"/>
          <w:sz w:val="24"/>
          <w:szCs w:val="24"/>
          <w:u w:val="none"/>
        </w:rPr>
        <w:t>(Accessed: 27/11/2023).</w:t>
      </w:r>
    </w:p>
    <w:p w14:paraId="3CED8D8F"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Home Office (2022</w:t>
      </w:r>
      <w:r>
        <w:rPr>
          <w:rFonts w:ascii="Arial" w:hAnsi="Arial" w:cs="Arial"/>
          <w:sz w:val="24"/>
          <w:szCs w:val="24"/>
        </w:rPr>
        <w:t>, b</w:t>
      </w:r>
      <w:r w:rsidRPr="00BD063F">
        <w:rPr>
          <w:rFonts w:ascii="Arial" w:hAnsi="Arial" w:cs="Arial"/>
          <w:sz w:val="24"/>
          <w:szCs w:val="24"/>
        </w:rPr>
        <w:t>)</w:t>
      </w:r>
      <w:r w:rsidRPr="00E70084">
        <w:t xml:space="preserve"> </w:t>
      </w:r>
      <w:r w:rsidRPr="00E70084">
        <w:rPr>
          <w:rFonts w:ascii="Arial" w:hAnsi="Arial" w:cs="Arial"/>
          <w:i/>
          <w:iCs/>
          <w:sz w:val="24"/>
          <w:szCs w:val="24"/>
        </w:rPr>
        <w:t>Domestic Violence Disclosure Scheme factsheet</w:t>
      </w:r>
      <w:r>
        <w:rPr>
          <w:rFonts w:ascii="Arial" w:hAnsi="Arial" w:cs="Arial"/>
          <w:sz w:val="24"/>
          <w:szCs w:val="24"/>
        </w:rPr>
        <w:t>. Available at:</w:t>
      </w:r>
      <w:r w:rsidRPr="00BD063F">
        <w:rPr>
          <w:rFonts w:ascii="Arial" w:hAnsi="Arial" w:cs="Arial"/>
          <w:sz w:val="24"/>
          <w:szCs w:val="24"/>
        </w:rPr>
        <w:t xml:space="preserve"> </w:t>
      </w:r>
      <w:hyperlink r:id="rId29" w:history="1">
        <w:r w:rsidRPr="00BD063F">
          <w:rPr>
            <w:rStyle w:val="Hyperlink"/>
            <w:rFonts w:ascii="Arial" w:hAnsi="Arial" w:cs="Arial"/>
            <w:sz w:val="24"/>
            <w:szCs w:val="24"/>
          </w:rPr>
          <w:t>https://www.gov.uk/governm</w:t>
        </w:r>
        <w:r w:rsidRPr="00BD063F">
          <w:rPr>
            <w:rStyle w:val="Hyperlink"/>
            <w:rFonts w:ascii="Arial" w:hAnsi="Arial" w:cs="Arial"/>
            <w:sz w:val="24"/>
            <w:szCs w:val="24"/>
          </w:rPr>
          <w:t>ent/publications/domestic-abuse-bill-2020-factsheets/domestic-violence-disclosure-scheme-factsheet</w:t>
        </w:r>
      </w:hyperlink>
      <w:r w:rsidRPr="00BD063F">
        <w:rPr>
          <w:rFonts w:ascii="Arial" w:hAnsi="Arial" w:cs="Arial"/>
          <w:sz w:val="24"/>
          <w:szCs w:val="24"/>
        </w:rPr>
        <w:t xml:space="preserve"> </w:t>
      </w:r>
      <w:r>
        <w:rPr>
          <w:rFonts w:ascii="Arial" w:hAnsi="Arial" w:cs="Arial"/>
          <w:sz w:val="24"/>
          <w:szCs w:val="24"/>
        </w:rPr>
        <w:t>(Accessed: 27/11/2023).</w:t>
      </w:r>
    </w:p>
    <w:p w14:paraId="005C77BA"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 xml:space="preserve">JESIP (2023) </w:t>
      </w:r>
      <w:r w:rsidRPr="00CF4ED9">
        <w:rPr>
          <w:rFonts w:ascii="Arial" w:hAnsi="Arial" w:cs="Arial"/>
          <w:i/>
          <w:iCs/>
          <w:sz w:val="24"/>
          <w:szCs w:val="24"/>
        </w:rPr>
        <w:t>METHANE competition form</w:t>
      </w:r>
      <w:r>
        <w:rPr>
          <w:rFonts w:ascii="Arial" w:hAnsi="Arial" w:cs="Arial"/>
          <w:sz w:val="24"/>
          <w:szCs w:val="24"/>
        </w:rPr>
        <w:t xml:space="preserve">. Available at: </w:t>
      </w:r>
      <w:hyperlink r:id="rId30" w:history="1">
        <w:r w:rsidRPr="006B112C">
          <w:rPr>
            <w:rStyle w:val="Hyperlink"/>
            <w:rFonts w:ascii="Arial" w:hAnsi="Arial" w:cs="Arial"/>
            <w:sz w:val="24"/>
            <w:szCs w:val="24"/>
          </w:rPr>
          <w:t>https://www.jesip.org.uk/downloads/m-ethane-com</w:t>
        </w:r>
        <w:r w:rsidRPr="006B112C">
          <w:rPr>
            <w:rStyle w:val="Hyperlink"/>
            <w:rFonts w:ascii="Arial" w:hAnsi="Arial" w:cs="Arial"/>
            <w:sz w:val="24"/>
            <w:szCs w:val="24"/>
          </w:rPr>
          <w:t>pletion-form/</w:t>
        </w:r>
      </w:hyperlink>
      <w:r>
        <w:rPr>
          <w:rFonts w:ascii="Arial" w:hAnsi="Arial" w:cs="Arial"/>
          <w:sz w:val="24"/>
          <w:szCs w:val="24"/>
        </w:rPr>
        <w:t xml:space="preserve"> (Accessed: 27/11/2023).</w:t>
      </w:r>
    </w:p>
    <w:p w14:paraId="7669C6B3" w14:textId="77777777" w:rsidR="00BB5D10" w:rsidRPr="002B1C45" w:rsidRDefault="00BB5D10" w:rsidP="002B1C45">
      <w:pPr>
        <w:spacing w:line="480" w:lineRule="auto"/>
        <w:rPr>
          <w:rFonts w:ascii="Arial" w:hAnsi="Arial" w:cs="Arial"/>
          <w:sz w:val="24"/>
          <w:szCs w:val="24"/>
        </w:rPr>
      </w:pPr>
      <w:r>
        <w:rPr>
          <w:rFonts w:ascii="Arial" w:hAnsi="Arial" w:cs="Arial"/>
          <w:sz w:val="24"/>
          <w:szCs w:val="24"/>
        </w:rPr>
        <w:t>Jones, C.</w:t>
      </w:r>
      <w:r w:rsidRPr="00BD063F">
        <w:rPr>
          <w:rFonts w:ascii="Arial" w:hAnsi="Arial" w:cs="Arial"/>
          <w:sz w:val="24"/>
          <w:szCs w:val="24"/>
        </w:rPr>
        <w:t xml:space="preserve"> (2022) </w:t>
      </w:r>
      <w:r>
        <w:rPr>
          <w:rFonts w:ascii="Arial" w:hAnsi="Arial" w:cs="Arial"/>
          <w:sz w:val="24"/>
          <w:szCs w:val="24"/>
        </w:rPr>
        <w:t>‘A</w:t>
      </w:r>
      <w:r w:rsidRPr="002B1C45">
        <w:rPr>
          <w:rFonts w:ascii="Arial" w:hAnsi="Arial" w:cs="Arial"/>
          <w:sz w:val="24"/>
          <w:szCs w:val="24"/>
        </w:rPr>
        <w:t xml:space="preserve">n Investigation </w:t>
      </w:r>
      <w:r>
        <w:rPr>
          <w:rFonts w:ascii="Arial" w:hAnsi="Arial" w:cs="Arial"/>
          <w:sz w:val="24"/>
          <w:szCs w:val="24"/>
        </w:rPr>
        <w:t>into th</w:t>
      </w:r>
      <w:r w:rsidRPr="002B1C45">
        <w:rPr>
          <w:rFonts w:ascii="Arial" w:hAnsi="Arial" w:cs="Arial"/>
          <w:sz w:val="24"/>
          <w:szCs w:val="24"/>
        </w:rPr>
        <w:t>e</w:t>
      </w:r>
      <w:r>
        <w:rPr>
          <w:rFonts w:ascii="Arial" w:hAnsi="Arial" w:cs="Arial"/>
          <w:sz w:val="24"/>
          <w:szCs w:val="24"/>
        </w:rPr>
        <w:t xml:space="preserve"> </w:t>
      </w:r>
      <w:r w:rsidRPr="002B1C45">
        <w:rPr>
          <w:rFonts w:ascii="Arial" w:hAnsi="Arial" w:cs="Arial"/>
          <w:sz w:val="24"/>
          <w:szCs w:val="24"/>
        </w:rPr>
        <w:t>Psychological Effects of Under of Undercover Policing</w:t>
      </w:r>
      <w:r>
        <w:rPr>
          <w:rFonts w:ascii="Arial" w:hAnsi="Arial" w:cs="Arial"/>
          <w:sz w:val="24"/>
          <w:szCs w:val="24"/>
        </w:rPr>
        <w:t xml:space="preserve">’, </w:t>
      </w:r>
      <w:r w:rsidRPr="002B1C45">
        <w:rPr>
          <w:rFonts w:ascii="Arial" w:hAnsi="Arial" w:cs="Arial"/>
          <w:i/>
          <w:iCs/>
          <w:sz w:val="24"/>
          <w:szCs w:val="24"/>
        </w:rPr>
        <w:t>Channels: Where Disciplines Meet</w:t>
      </w:r>
      <w:r>
        <w:rPr>
          <w:rFonts w:ascii="Arial" w:hAnsi="Arial" w:cs="Arial"/>
          <w:sz w:val="24"/>
          <w:szCs w:val="24"/>
        </w:rPr>
        <w:t>.</w:t>
      </w:r>
      <w:r w:rsidRPr="002B1C45">
        <w:rPr>
          <w:rFonts w:ascii="Arial" w:hAnsi="Arial" w:cs="Arial"/>
          <w:sz w:val="24"/>
          <w:szCs w:val="24"/>
        </w:rPr>
        <w:t xml:space="preserve"> </w:t>
      </w:r>
      <w:r>
        <w:rPr>
          <w:rFonts w:ascii="Arial" w:hAnsi="Arial" w:cs="Arial"/>
          <w:sz w:val="24"/>
          <w:szCs w:val="24"/>
        </w:rPr>
        <w:t xml:space="preserve">7(1), pp1-24. Available at: </w:t>
      </w:r>
      <w:hyperlink r:id="rId31" w:history="1">
        <w:r w:rsidRPr="006B112C">
          <w:rPr>
            <w:rStyle w:val="Hyperlink"/>
            <w:rFonts w:ascii="Arial" w:hAnsi="Arial" w:cs="Arial"/>
            <w:sz w:val="24"/>
            <w:szCs w:val="24"/>
          </w:rPr>
          <w:t>https://digitalcommons.</w:t>
        </w:r>
        <w:r w:rsidRPr="006B112C">
          <w:rPr>
            <w:rStyle w:val="Hyperlink"/>
            <w:rFonts w:ascii="Arial" w:hAnsi="Arial" w:cs="Arial"/>
            <w:sz w:val="24"/>
            <w:szCs w:val="24"/>
          </w:rPr>
          <w:t>cedarville.edu/cgi/viewcontent.cgi?article=1084&amp;context=channels</w:t>
        </w:r>
      </w:hyperlink>
      <w:r>
        <w:rPr>
          <w:rStyle w:val="Hyperlink"/>
          <w:rFonts w:ascii="Arial" w:hAnsi="Arial" w:cs="Arial"/>
          <w:color w:val="auto"/>
          <w:sz w:val="24"/>
          <w:szCs w:val="24"/>
          <w:u w:val="none"/>
        </w:rPr>
        <w:t xml:space="preserve"> (Accessed: 27/11/2023).</w:t>
      </w:r>
    </w:p>
    <w:p w14:paraId="52F8C0B5"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Mannon</w:t>
      </w:r>
      <w:r>
        <w:rPr>
          <w:rFonts w:ascii="Arial" w:hAnsi="Arial" w:cs="Arial"/>
          <w:sz w:val="24"/>
          <w:szCs w:val="24"/>
        </w:rPr>
        <w:t>, J.</w:t>
      </w:r>
      <w:r w:rsidRPr="00BD063F">
        <w:rPr>
          <w:rFonts w:ascii="Arial" w:hAnsi="Arial" w:cs="Arial"/>
          <w:sz w:val="24"/>
          <w:szCs w:val="24"/>
        </w:rPr>
        <w:t xml:space="preserve"> (1997)</w:t>
      </w:r>
      <w:r w:rsidRPr="00214027">
        <w:t xml:space="preserve"> </w:t>
      </w:r>
      <w:r>
        <w:t>‘</w:t>
      </w:r>
      <w:r w:rsidRPr="00214027">
        <w:rPr>
          <w:rFonts w:ascii="Arial" w:hAnsi="Arial" w:cs="Arial"/>
          <w:sz w:val="24"/>
          <w:szCs w:val="24"/>
        </w:rPr>
        <w:t>Domestic and intimate violence: An application of routine activities theory</w:t>
      </w:r>
      <w:r>
        <w:rPr>
          <w:rFonts w:ascii="Arial" w:hAnsi="Arial" w:cs="Arial"/>
          <w:sz w:val="24"/>
          <w:szCs w:val="24"/>
        </w:rPr>
        <w:t xml:space="preserve">’, </w:t>
      </w:r>
      <w:r w:rsidRPr="00214027">
        <w:rPr>
          <w:rFonts w:ascii="Arial" w:hAnsi="Arial" w:cs="Arial"/>
          <w:i/>
          <w:iCs/>
          <w:sz w:val="24"/>
          <w:szCs w:val="24"/>
        </w:rPr>
        <w:t>Aggression and Violent Behaviour</w:t>
      </w:r>
      <w:r>
        <w:rPr>
          <w:rFonts w:ascii="Arial" w:hAnsi="Arial" w:cs="Arial"/>
          <w:sz w:val="24"/>
          <w:szCs w:val="24"/>
        </w:rPr>
        <w:t xml:space="preserve">, 2(1), pp.9-24. Available at: </w:t>
      </w:r>
      <w:r w:rsidRPr="00BD063F">
        <w:rPr>
          <w:rFonts w:ascii="Arial" w:hAnsi="Arial" w:cs="Arial"/>
          <w:sz w:val="24"/>
          <w:szCs w:val="24"/>
        </w:rPr>
        <w:t xml:space="preserve"> </w:t>
      </w:r>
      <w:hyperlink r:id="rId32" w:history="1">
        <w:r w:rsidRPr="00BD063F">
          <w:rPr>
            <w:rStyle w:val="Hyperlink"/>
            <w:rFonts w:ascii="Arial" w:hAnsi="Arial" w:cs="Arial"/>
            <w:sz w:val="24"/>
            <w:szCs w:val="24"/>
          </w:rPr>
          <w:t>https://www-sci</w:t>
        </w:r>
        <w:r w:rsidRPr="00BD063F">
          <w:rPr>
            <w:rStyle w:val="Hyperlink"/>
            <w:rFonts w:ascii="Arial" w:hAnsi="Arial" w:cs="Arial"/>
            <w:sz w:val="24"/>
            <w:szCs w:val="24"/>
          </w:rPr>
          <w:t>encedirect-com.ezproxy.uwtsd.ac.uk/science/article/pii/S13591</w:t>
        </w:r>
        <w:r w:rsidRPr="00BD063F">
          <w:rPr>
            <w:rStyle w:val="Hyperlink"/>
            <w:rFonts w:ascii="Arial" w:hAnsi="Arial" w:cs="Arial"/>
            <w:sz w:val="24"/>
            <w:szCs w:val="24"/>
          </w:rPr>
          <w:t>78996000237?via%3Dihub</w:t>
        </w:r>
      </w:hyperlink>
      <w:r w:rsidRPr="00BD063F">
        <w:rPr>
          <w:rFonts w:ascii="Arial" w:hAnsi="Arial" w:cs="Arial"/>
          <w:sz w:val="24"/>
          <w:szCs w:val="24"/>
        </w:rPr>
        <w:t xml:space="preserve"> </w:t>
      </w:r>
      <w:r>
        <w:rPr>
          <w:rFonts w:ascii="Arial" w:hAnsi="Arial" w:cs="Arial"/>
          <w:sz w:val="24"/>
          <w:szCs w:val="24"/>
        </w:rPr>
        <w:t>(Accessed: 27/11/2023).</w:t>
      </w:r>
    </w:p>
    <w:p w14:paraId="2C05B566" w14:textId="77777777" w:rsidR="00BB5D10" w:rsidRDefault="00BB5D10" w:rsidP="00BD063F">
      <w:pPr>
        <w:spacing w:line="480" w:lineRule="auto"/>
        <w:rPr>
          <w:rFonts w:ascii="Arial" w:hAnsi="Arial" w:cs="Arial"/>
          <w:sz w:val="24"/>
          <w:szCs w:val="24"/>
        </w:rPr>
      </w:pPr>
      <w:r w:rsidRPr="00BD063F">
        <w:rPr>
          <w:rFonts w:ascii="Arial" w:hAnsi="Arial" w:cs="Arial"/>
          <w:sz w:val="24"/>
          <w:szCs w:val="24"/>
        </w:rPr>
        <w:lastRenderedPageBreak/>
        <w:t>McPherson</w:t>
      </w:r>
      <w:r>
        <w:rPr>
          <w:rFonts w:ascii="Arial" w:hAnsi="Arial" w:cs="Arial"/>
          <w:sz w:val="24"/>
          <w:szCs w:val="24"/>
        </w:rPr>
        <w:t>, W.</w:t>
      </w:r>
      <w:r w:rsidRPr="00BD063F">
        <w:rPr>
          <w:rFonts w:ascii="Arial" w:hAnsi="Arial" w:cs="Arial"/>
          <w:sz w:val="24"/>
          <w:szCs w:val="24"/>
        </w:rPr>
        <w:t xml:space="preserve"> (1999) </w:t>
      </w:r>
      <w:r w:rsidRPr="00E94DE1">
        <w:rPr>
          <w:rFonts w:ascii="Arial" w:hAnsi="Arial" w:cs="Arial"/>
          <w:i/>
          <w:iCs/>
          <w:sz w:val="24"/>
          <w:szCs w:val="24"/>
        </w:rPr>
        <w:t>The Stephen Lawrence Inquiry</w:t>
      </w:r>
      <w:r>
        <w:rPr>
          <w:rFonts w:ascii="Arial" w:hAnsi="Arial" w:cs="Arial"/>
          <w:sz w:val="24"/>
          <w:szCs w:val="24"/>
        </w:rPr>
        <w:t xml:space="preserve">. Available at: </w:t>
      </w:r>
      <w:hyperlink r:id="rId33" w:history="1">
        <w:r w:rsidRPr="006B112C">
          <w:rPr>
            <w:rStyle w:val="Hyperlink"/>
            <w:rFonts w:ascii="Arial" w:hAnsi="Arial" w:cs="Arial"/>
            <w:sz w:val="24"/>
            <w:szCs w:val="24"/>
          </w:rPr>
          <w:t>https://assets.publishing.service.gov.uk/media/5a7c2af540f0b645ba3c7202/42</w:t>
        </w:r>
        <w:r w:rsidRPr="006B112C">
          <w:rPr>
            <w:rStyle w:val="Hyperlink"/>
            <w:rFonts w:ascii="Arial" w:hAnsi="Arial" w:cs="Arial"/>
            <w:sz w:val="24"/>
            <w:szCs w:val="24"/>
          </w:rPr>
          <w:t>62.pdf</w:t>
        </w:r>
      </w:hyperlink>
      <w:r>
        <w:rPr>
          <w:rFonts w:ascii="Arial" w:hAnsi="Arial" w:cs="Arial"/>
          <w:sz w:val="24"/>
          <w:szCs w:val="24"/>
        </w:rPr>
        <w:t xml:space="preserve"> </w:t>
      </w:r>
      <w:r w:rsidRPr="00BD063F">
        <w:rPr>
          <w:rFonts w:ascii="Arial" w:hAnsi="Arial" w:cs="Arial"/>
          <w:sz w:val="24"/>
          <w:szCs w:val="24"/>
        </w:rPr>
        <w:t xml:space="preserve"> </w:t>
      </w:r>
      <w:r>
        <w:rPr>
          <w:rFonts w:ascii="Arial" w:hAnsi="Arial" w:cs="Arial"/>
          <w:sz w:val="24"/>
          <w:szCs w:val="24"/>
        </w:rPr>
        <w:t>(Accessed: 27/11/2023).</w:t>
      </w:r>
    </w:p>
    <w:p w14:paraId="6C17C86B" w14:textId="43A04C7D" w:rsidR="00E961D9" w:rsidRPr="00BD063F" w:rsidRDefault="00E961D9" w:rsidP="00BD063F">
      <w:pPr>
        <w:spacing w:line="480" w:lineRule="auto"/>
        <w:rPr>
          <w:rFonts w:ascii="Arial" w:hAnsi="Arial" w:cs="Arial"/>
          <w:sz w:val="24"/>
          <w:szCs w:val="24"/>
        </w:rPr>
      </w:pPr>
      <w:r>
        <w:rPr>
          <w:rFonts w:ascii="Arial" w:hAnsi="Arial" w:cs="Arial"/>
          <w:sz w:val="24"/>
          <w:szCs w:val="24"/>
        </w:rPr>
        <w:t xml:space="preserve">Meade, L. and </w:t>
      </w:r>
      <w:proofErr w:type="spellStart"/>
      <w:r>
        <w:rPr>
          <w:rFonts w:ascii="Arial" w:hAnsi="Arial" w:cs="Arial"/>
          <w:sz w:val="24"/>
          <w:szCs w:val="24"/>
        </w:rPr>
        <w:t>Nickollas</w:t>
      </w:r>
      <w:proofErr w:type="spellEnd"/>
      <w:r>
        <w:rPr>
          <w:rFonts w:ascii="Arial" w:hAnsi="Arial" w:cs="Arial"/>
          <w:sz w:val="24"/>
          <w:szCs w:val="24"/>
        </w:rPr>
        <w:t>, L. (2021)</w:t>
      </w:r>
      <w:r w:rsidRPr="00E961D9">
        <w:t xml:space="preserve"> </w:t>
      </w:r>
      <w:r w:rsidRPr="00E961D9">
        <w:rPr>
          <w:rFonts w:ascii="Arial" w:hAnsi="Arial" w:cs="Arial"/>
          <w:i/>
          <w:iCs/>
          <w:sz w:val="24"/>
          <w:szCs w:val="24"/>
        </w:rPr>
        <w:t>Metropolitan Police investigation into the murder of Stephen Lawrence</w:t>
      </w:r>
      <w:r w:rsidRPr="00E961D9">
        <w:rPr>
          <w:rFonts w:ascii="Arial" w:hAnsi="Arial" w:cs="Arial"/>
          <w:i/>
          <w:iCs/>
          <w:sz w:val="24"/>
          <w:szCs w:val="24"/>
        </w:rPr>
        <w:t xml:space="preserve">. </w:t>
      </w:r>
      <w:r>
        <w:rPr>
          <w:rFonts w:ascii="Arial" w:hAnsi="Arial" w:cs="Arial"/>
          <w:sz w:val="24"/>
          <w:szCs w:val="24"/>
        </w:rPr>
        <w:t>Available at:</w:t>
      </w:r>
      <w:r w:rsidRPr="00E961D9">
        <w:t xml:space="preserve"> </w:t>
      </w:r>
      <w:hyperlink r:id="rId34" w:history="1">
        <w:r w:rsidRPr="006B112C">
          <w:rPr>
            <w:rStyle w:val="Hyperlink"/>
            <w:rFonts w:ascii="Arial" w:hAnsi="Arial" w:cs="Arial"/>
            <w:sz w:val="24"/>
            <w:szCs w:val="24"/>
          </w:rPr>
          <w:t>https://commonslibrary.parliament.uk/research-briefings/cdp-2023-0160/</w:t>
        </w:r>
      </w:hyperlink>
      <w:r>
        <w:rPr>
          <w:rFonts w:ascii="Arial" w:hAnsi="Arial" w:cs="Arial"/>
          <w:sz w:val="24"/>
          <w:szCs w:val="24"/>
        </w:rPr>
        <w:t xml:space="preserve"> (Accessed: 27/11/2023).</w:t>
      </w:r>
    </w:p>
    <w:p w14:paraId="720CD521" w14:textId="77777777" w:rsidR="00BB5D10" w:rsidRPr="00BD063F" w:rsidRDefault="00BB5D10" w:rsidP="00214027">
      <w:pPr>
        <w:spacing w:line="480" w:lineRule="auto"/>
        <w:rPr>
          <w:rFonts w:ascii="Arial" w:hAnsi="Arial" w:cs="Arial"/>
          <w:sz w:val="24"/>
          <w:szCs w:val="24"/>
        </w:rPr>
      </w:pPr>
      <w:r>
        <w:rPr>
          <w:rFonts w:ascii="Arial" w:hAnsi="Arial" w:cs="Arial"/>
          <w:sz w:val="24"/>
          <w:szCs w:val="24"/>
        </w:rPr>
        <w:t xml:space="preserve">Molavi, P. Tahbaz-Salehi, A. and </w:t>
      </w:r>
      <w:proofErr w:type="spellStart"/>
      <w:r>
        <w:rPr>
          <w:rFonts w:ascii="Arial" w:hAnsi="Arial" w:cs="Arial"/>
          <w:sz w:val="24"/>
          <w:szCs w:val="24"/>
        </w:rPr>
        <w:t>Jadbabaie</w:t>
      </w:r>
      <w:proofErr w:type="spellEnd"/>
      <w:r>
        <w:rPr>
          <w:rFonts w:ascii="Arial" w:hAnsi="Arial" w:cs="Arial"/>
          <w:sz w:val="24"/>
          <w:szCs w:val="24"/>
        </w:rPr>
        <w:t>, A. (2021) ‘A theory of Non-Bayesian Social Learning’,</w:t>
      </w:r>
      <w:r w:rsidRPr="00214027">
        <w:rPr>
          <w:rFonts w:ascii="Arial" w:hAnsi="Arial" w:cs="Arial"/>
          <w:i/>
          <w:iCs/>
          <w:sz w:val="24"/>
          <w:szCs w:val="24"/>
        </w:rPr>
        <w:t xml:space="preserve"> </w:t>
      </w:r>
      <w:proofErr w:type="spellStart"/>
      <w:r w:rsidRPr="00214027">
        <w:rPr>
          <w:rFonts w:ascii="Arial" w:hAnsi="Arial" w:cs="Arial"/>
          <w:i/>
          <w:iCs/>
          <w:sz w:val="24"/>
          <w:szCs w:val="24"/>
        </w:rPr>
        <w:t>E</w:t>
      </w:r>
      <w:r w:rsidRPr="00214027">
        <w:rPr>
          <w:rFonts w:ascii="Arial" w:hAnsi="Arial" w:cs="Arial"/>
          <w:i/>
          <w:iCs/>
          <w:sz w:val="24"/>
          <w:szCs w:val="24"/>
        </w:rPr>
        <w:t>conometrica</w:t>
      </w:r>
      <w:proofErr w:type="spellEnd"/>
      <w:r>
        <w:rPr>
          <w:rFonts w:ascii="Arial" w:hAnsi="Arial" w:cs="Arial"/>
          <w:sz w:val="24"/>
          <w:szCs w:val="24"/>
        </w:rPr>
        <w:t xml:space="preserve">, </w:t>
      </w:r>
      <w:r w:rsidRPr="00214027">
        <w:rPr>
          <w:rFonts w:ascii="Arial" w:hAnsi="Arial" w:cs="Arial"/>
          <w:sz w:val="24"/>
          <w:szCs w:val="24"/>
        </w:rPr>
        <w:t>86</w:t>
      </w:r>
      <w:r>
        <w:rPr>
          <w:rFonts w:ascii="Arial" w:hAnsi="Arial" w:cs="Arial"/>
          <w:sz w:val="24"/>
          <w:szCs w:val="24"/>
        </w:rPr>
        <w:t>(2), pp.445-490. Available at:</w:t>
      </w:r>
      <w:r w:rsidRPr="00214027">
        <w:t xml:space="preserve"> </w:t>
      </w:r>
      <w:hyperlink r:id="rId35" w:history="1">
        <w:r w:rsidRPr="006B112C">
          <w:rPr>
            <w:rStyle w:val="Hyperlink"/>
            <w:rFonts w:ascii="Arial" w:hAnsi="Arial" w:cs="Arial"/>
            <w:sz w:val="24"/>
            <w:szCs w:val="24"/>
          </w:rPr>
          <w:t>https://onlinelibrary-wiley-com.ezproxy.uwtsd.ac.uk/doi/pdf/10.3982/ECTA14613</w:t>
        </w:r>
      </w:hyperlink>
      <w:r>
        <w:rPr>
          <w:rFonts w:ascii="Arial" w:hAnsi="Arial" w:cs="Arial"/>
          <w:sz w:val="24"/>
          <w:szCs w:val="24"/>
        </w:rPr>
        <w:t xml:space="preserve"> (Accessed: 27/11/2023).</w:t>
      </w:r>
    </w:p>
    <w:p w14:paraId="71595356"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National Crime Agency (2023, a</w:t>
      </w:r>
      <w:r w:rsidRPr="00CF4ED9">
        <w:rPr>
          <w:rFonts w:ascii="Arial" w:hAnsi="Arial" w:cs="Arial"/>
          <w:i/>
          <w:iCs/>
          <w:sz w:val="24"/>
          <w:szCs w:val="24"/>
        </w:rPr>
        <w:t>)</w:t>
      </w:r>
      <w:r w:rsidRPr="00CF4ED9">
        <w:rPr>
          <w:i/>
          <w:iCs/>
        </w:rPr>
        <w:t xml:space="preserve"> </w:t>
      </w:r>
      <w:r w:rsidRPr="00CF4ED9">
        <w:rPr>
          <w:rFonts w:ascii="Arial" w:hAnsi="Arial" w:cs="Arial"/>
          <w:i/>
          <w:iCs/>
          <w:sz w:val="24"/>
          <w:szCs w:val="24"/>
        </w:rPr>
        <w:t>Providing a picture of the threat to the UK from serious and organised crime</w:t>
      </w:r>
      <w:r>
        <w:rPr>
          <w:rFonts w:ascii="Arial" w:hAnsi="Arial" w:cs="Arial"/>
          <w:sz w:val="24"/>
          <w:szCs w:val="24"/>
        </w:rPr>
        <w:t>. Available at:</w:t>
      </w:r>
      <w:r w:rsidRPr="00BD063F">
        <w:rPr>
          <w:rFonts w:ascii="Arial" w:hAnsi="Arial" w:cs="Arial"/>
          <w:sz w:val="24"/>
          <w:szCs w:val="24"/>
        </w:rPr>
        <w:t xml:space="preserve"> </w:t>
      </w:r>
      <w:hyperlink r:id="rId36" w:history="1">
        <w:r w:rsidRPr="006B112C">
          <w:rPr>
            <w:rStyle w:val="Hyperlink"/>
            <w:rFonts w:ascii="Arial" w:hAnsi="Arial" w:cs="Arial"/>
            <w:sz w:val="24"/>
            <w:szCs w:val="24"/>
          </w:rPr>
          <w:t>https://nationalcrimeagency.gov.</w:t>
        </w:r>
        <w:r w:rsidRPr="006B112C">
          <w:rPr>
            <w:rStyle w:val="Hyperlink"/>
            <w:rFonts w:ascii="Arial" w:hAnsi="Arial" w:cs="Arial"/>
            <w:sz w:val="24"/>
            <w:szCs w:val="24"/>
          </w:rPr>
          <w:t>uk/nsa</w:t>
        </w:r>
      </w:hyperlink>
      <w:r>
        <w:rPr>
          <w:rFonts w:ascii="Arial" w:hAnsi="Arial" w:cs="Arial"/>
          <w:sz w:val="24"/>
          <w:szCs w:val="24"/>
        </w:rPr>
        <w:t xml:space="preserve"> (Accessed: 27/11/2023).</w:t>
      </w:r>
    </w:p>
    <w:p w14:paraId="0ADF104B"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National Crime Agency (2023, b)</w:t>
      </w:r>
      <w:r w:rsidRPr="00CF4ED9">
        <w:t xml:space="preserve"> </w:t>
      </w:r>
      <w:r w:rsidRPr="00CF4ED9">
        <w:rPr>
          <w:rFonts w:ascii="Arial" w:hAnsi="Arial" w:cs="Arial"/>
          <w:i/>
          <w:iCs/>
          <w:sz w:val="24"/>
          <w:szCs w:val="24"/>
        </w:rPr>
        <w:t>The war in Ukraine and cost of living pressures have created new opportunities for organised crime groups to exploit</w:t>
      </w:r>
      <w:r>
        <w:rPr>
          <w:rFonts w:ascii="Arial" w:hAnsi="Arial" w:cs="Arial"/>
          <w:i/>
          <w:iCs/>
          <w:sz w:val="24"/>
          <w:szCs w:val="24"/>
        </w:rPr>
        <w:t>.</w:t>
      </w:r>
      <w:r w:rsidRPr="00BD063F">
        <w:rPr>
          <w:rFonts w:ascii="Arial" w:hAnsi="Arial" w:cs="Arial"/>
          <w:sz w:val="24"/>
          <w:szCs w:val="24"/>
        </w:rPr>
        <w:t xml:space="preserve"> </w:t>
      </w:r>
      <w:r>
        <w:rPr>
          <w:rFonts w:ascii="Arial" w:hAnsi="Arial" w:cs="Arial"/>
          <w:sz w:val="24"/>
          <w:szCs w:val="24"/>
        </w:rPr>
        <w:t xml:space="preserve">Available at: </w:t>
      </w:r>
      <w:hyperlink r:id="rId37" w:history="1">
        <w:r w:rsidRPr="006B112C">
          <w:rPr>
            <w:rStyle w:val="Hyperlink"/>
            <w:rFonts w:ascii="Arial" w:hAnsi="Arial" w:cs="Arial"/>
            <w:sz w:val="24"/>
            <w:szCs w:val="24"/>
          </w:rPr>
          <w:t>https:/</w:t>
        </w:r>
        <w:r w:rsidRPr="006B112C">
          <w:rPr>
            <w:rStyle w:val="Hyperlink"/>
            <w:rFonts w:ascii="Arial" w:hAnsi="Arial" w:cs="Arial"/>
            <w:sz w:val="24"/>
            <w:szCs w:val="24"/>
          </w:rPr>
          <w:t>/nationalcrimeagency.gov.uk/nsa-overview-of-soc</w:t>
        </w:r>
      </w:hyperlink>
      <w:r>
        <w:rPr>
          <w:rFonts w:ascii="Arial" w:hAnsi="Arial" w:cs="Arial"/>
          <w:sz w:val="24"/>
          <w:szCs w:val="24"/>
        </w:rPr>
        <w:t xml:space="preserve"> (Accessed: 27/11/2023).</w:t>
      </w:r>
    </w:p>
    <w:p w14:paraId="2A80BF13"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NSPCC (no date)</w:t>
      </w:r>
      <w:r>
        <w:rPr>
          <w:rFonts w:ascii="Arial" w:hAnsi="Arial" w:cs="Arial"/>
          <w:sz w:val="24"/>
          <w:szCs w:val="24"/>
        </w:rPr>
        <w:t xml:space="preserve"> </w:t>
      </w:r>
      <w:r w:rsidRPr="00CF4ED9">
        <w:rPr>
          <w:rFonts w:ascii="Arial" w:hAnsi="Arial" w:cs="Arial"/>
          <w:i/>
          <w:iCs/>
          <w:sz w:val="24"/>
          <w:szCs w:val="24"/>
        </w:rPr>
        <w:t>Criminal Exploitation and Gangs</w:t>
      </w:r>
      <w:r>
        <w:rPr>
          <w:rFonts w:ascii="Arial" w:hAnsi="Arial" w:cs="Arial"/>
          <w:sz w:val="24"/>
          <w:szCs w:val="24"/>
        </w:rPr>
        <w:t>. Available at:</w:t>
      </w:r>
      <w:r w:rsidRPr="00BD063F">
        <w:rPr>
          <w:rFonts w:ascii="Arial" w:hAnsi="Arial" w:cs="Arial"/>
          <w:sz w:val="24"/>
          <w:szCs w:val="24"/>
        </w:rPr>
        <w:t xml:space="preserve"> </w:t>
      </w:r>
      <w:hyperlink r:id="rId38" w:history="1">
        <w:r w:rsidRPr="006B112C">
          <w:rPr>
            <w:rStyle w:val="Hyperlink"/>
            <w:rFonts w:ascii="Arial" w:hAnsi="Arial" w:cs="Arial"/>
            <w:sz w:val="24"/>
            <w:szCs w:val="24"/>
          </w:rPr>
          <w:t>https://www.nspcc.org.</w:t>
        </w:r>
        <w:r w:rsidRPr="006B112C">
          <w:rPr>
            <w:rStyle w:val="Hyperlink"/>
            <w:rFonts w:ascii="Arial" w:hAnsi="Arial" w:cs="Arial"/>
            <w:sz w:val="24"/>
            <w:szCs w:val="24"/>
          </w:rPr>
          <w:t>uk/what-is-child-abuse/types-of-abuse/gangs-criminal-exploitation/#countylines</w:t>
        </w:r>
      </w:hyperlink>
      <w:r>
        <w:rPr>
          <w:rFonts w:ascii="Arial" w:hAnsi="Arial" w:cs="Arial"/>
          <w:sz w:val="24"/>
          <w:szCs w:val="24"/>
        </w:rPr>
        <w:t xml:space="preserve"> (Accessed: 27/11/2023).</w:t>
      </w:r>
    </w:p>
    <w:p w14:paraId="282F0DBA"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 xml:space="preserve">Office for National Statistics (2023) </w:t>
      </w:r>
      <w:r w:rsidRPr="00E94DE1">
        <w:rPr>
          <w:rFonts w:ascii="Arial" w:hAnsi="Arial" w:cs="Arial"/>
          <w:i/>
          <w:iCs/>
          <w:sz w:val="24"/>
          <w:szCs w:val="24"/>
        </w:rPr>
        <w:t>Domestic abuse in England and Wales overview: November 2023</w:t>
      </w:r>
      <w:r>
        <w:rPr>
          <w:rFonts w:ascii="Arial" w:hAnsi="Arial" w:cs="Arial"/>
          <w:sz w:val="24"/>
          <w:szCs w:val="24"/>
        </w:rPr>
        <w:t xml:space="preserve">. Available at: </w:t>
      </w:r>
      <w:hyperlink r:id="rId39" w:history="1">
        <w:r w:rsidRPr="006B112C">
          <w:rPr>
            <w:rStyle w:val="Hyperlink"/>
            <w:rFonts w:ascii="Arial" w:hAnsi="Arial" w:cs="Arial"/>
            <w:sz w:val="24"/>
            <w:szCs w:val="24"/>
          </w:rPr>
          <w:t>https://www.ons.gov.uk/peoplepopulation</w:t>
        </w:r>
        <w:r w:rsidRPr="006B112C">
          <w:rPr>
            <w:rStyle w:val="Hyperlink"/>
            <w:rFonts w:ascii="Arial" w:hAnsi="Arial" w:cs="Arial"/>
            <w:sz w:val="24"/>
            <w:szCs w:val="24"/>
          </w:rPr>
          <w:t>andcommunity/crimeandjustice/bulletins/domesticabuseinenglandandwalesoverview/november2023</w:t>
        </w:r>
      </w:hyperlink>
      <w:r w:rsidRPr="00BD063F">
        <w:rPr>
          <w:rFonts w:ascii="Arial" w:hAnsi="Arial" w:cs="Arial"/>
          <w:sz w:val="24"/>
          <w:szCs w:val="24"/>
        </w:rPr>
        <w:t xml:space="preserve"> </w:t>
      </w:r>
      <w:r>
        <w:rPr>
          <w:rFonts w:ascii="Arial" w:hAnsi="Arial" w:cs="Arial"/>
          <w:sz w:val="24"/>
          <w:szCs w:val="24"/>
        </w:rPr>
        <w:t>(Accessed: 27/11/2023).</w:t>
      </w:r>
    </w:p>
    <w:p w14:paraId="302E5989"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lastRenderedPageBreak/>
        <w:t>Pannucci</w:t>
      </w:r>
      <w:r>
        <w:rPr>
          <w:rFonts w:ascii="Arial" w:hAnsi="Arial" w:cs="Arial"/>
          <w:sz w:val="24"/>
          <w:szCs w:val="24"/>
        </w:rPr>
        <w:t>, C.</w:t>
      </w:r>
      <w:r w:rsidRPr="00BD063F">
        <w:rPr>
          <w:rFonts w:ascii="Arial" w:hAnsi="Arial" w:cs="Arial"/>
          <w:sz w:val="24"/>
          <w:szCs w:val="24"/>
        </w:rPr>
        <w:t xml:space="preserve"> and Wilkins</w:t>
      </w:r>
      <w:r>
        <w:rPr>
          <w:rFonts w:ascii="Arial" w:hAnsi="Arial" w:cs="Arial"/>
          <w:sz w:val="24"/>
          <w:szCs w:val="24"/>
        </w:rPr>
        <w:t>, E.</w:t>
      </w:r>
      <w:r w:rsidRPr="00BD063F">
        <w:rPr>
          <w:rFonts w:ascii="Arial" w:hAnsi="Arial" w:cs="Arial"/>
          <w:sz w:val="24"/>
          <w:szCs w:val="24"/>
        </w:rPr>
        <w:t xml:space="preserve"> (2011) </w:t>
      </w:r>
      <w:r>
        <w:rPr>
          <w:rFonts w:ascii="Arial" w:hAnsi="Arial" w:cs="Arial"/>
          <w:sz w:val="24"/>
          <w:szCs w:val="24"/>
        </w:rPr>
        <w:t>‘</w:t>
      </w:r>
      <w:r w:rsidRPr="00214027">
        <w:rPr>
          <w:rFonts w:ascii="Arial" w:hAnsi="Arial" w:cs="Arial"/>
          <w:sz w:val="24"/>
          <w:szCs w:val="24"/>
        </w:rPr>
        <w:t>Identifying and Avoiding Bias in Research</w:t>
      </w:r>
      <w:r>
        <w:rPr>
          <w:rFonts w:ascii="Arial" w:hAnsi="Arial" w:cs="Arial"/>
          <w:sz w:val="24"/>
          <w:szCs w:val="24"/>
        </w:rPr>
        <w:t xml:space="preserve">’, </w:t>
      </w:r>
      <w:r w:rsidRPr="00214027">
        <w:rPr>
          <w:rFonts w:ascii="Arial" w:hAnsi="Arial" w:cs="Arial"/>
          <w:sz w:val="24"/>
          <w:szCs w:val="24"/>
        </w:rPr>
        <w:t xml:space="preserve"> </w:t>
      </w:r>
      <w:proofErr w:type="spellStart"/>
      <w:r w:rsidRPr="00214027">
        <w:rPr>
          <w:rFonts w:ascii="Arial" w:hAnsi="Arial" w:cs="Arial"/>
          <w:i/>
          <w:iCs/>
          <w:sz w:val="24"/>
          <w:szCs w:val="24"/>
        </w:rPr>
        <w:t>Plast</w:t>
      </w:r>
      <w:proofErr w:type="spellEnd"/>
      <w:r w:rsidRPr="00214027">
        <w:rPr>
          <w:rFonts w:ascii="Arial" w:hAnsi="Arial" w:cs="Arial"/>
          <w:i/>
          <w:iCs/>
          <w:sz w:val="24"/>
          <w:szCs w:val="24"/>
        </w:rPr>
        <w:t xml:space="preserve"> </w:t>
      </w:r>
      <w:proofErr w:type="spellStart"/>
      <w:r w:rsidRPr="00214027">
        <w:rPr>
          <w:rFonts w:ascii="Arial" w:hAnsi="Arial" w:cs="Arial"/>
          <w:i/>
          <w:iCs/>
          <w:sz w:val="24"/>
          <w:szCs w:val="24"/>
        </w:rPr>
        <w:t>Reconstr</w:t>
      </w:r>
      <w:proofErr w:type="spellEnd"/>
      <w:r w:rsidRPr="00214027">
        <w:rPr>
          <w:rFonts w:ascii="Arial" w:hAnsi="Arial" w:cs="Arial"/>
          <w:i/>
          <w:iCs/>
          <w:sz w:val="24"/>
          <w:szCs w:val="24"/>
        </w:rPr>
        <w:t xml:space="preserve"> </w:t>
      </w:r>
      <w:proofErr w:type="spellStart"/>
      <w:r w:rsidRPr="00214027">
        <w:rPr>
          <w:rFonts w:ascii="Arial" w:hAnsi="Arial" w:cs="Arial"/>
          <w:i/>
          <w:iCs/>
          <w:sz w:val="24"/>
          <w:szCs w:val="24"/>
        </w:rPr>
        <w:t>Surg</w:t>
      </w:r>
      <w:proofErr w:type="spellEnd"/>
      <w:r>
        <w:rPr>
          <w:rFonts w:ascii="Arial" w:hAnsi="Arial" w:cs="Arial"/>
          <w:sz w:val="24"/>
          <w:szCs w:val="24"/>
        </w:rPr>
        <w:t xml:space="preserve">, 126(2), pp.619-625. Available at: </w:t>
      </w:r>
      <w:hyperlink r:id="rId40" w:history="1">
        <w:r w:rsidRPr="006B112C">
          <w:rPr>
            <w:rStyle w:val="Hyperlink"/>
            <w:rFonts w:ascii="Arial" w:hAnsi="Arial" w:cs="Arial"/>
            <w:sz w:val="24"/>
            <w:szCs w:val="24"/>
          </w:rPr>
          <w:t>https://www.ncbi.nlm.nih.gov/pmc/articles/PMC29</w:t>
        </w:r>
        <w:r w:rsidRPr="006B112C">
          <w:rPr>
            <w:rStyle w:val="Hyperlink"/>
            <w:rFonts w:ascii="Arial" w:hAnsi="Arial" w:cs="Arial"/>
            <w:sz w:val="24"/>
            <w:szCs w:val="24"/>
          </w:rPr>
          <w:t>17255/</w:t>
        </w:r>
      </w:hyperlink>
      <w:r>
        <w:rPr>
          <w:rFonts w:ascii="Arial" w:hAnsi="Arial" w:cs="Arial"/>
          <w:sz w:val="24"/>
          <w:szCs w:val="24"/>
        </w:rPr>
        <w:t xml:space="preserve"> (Accessed: 27/11/2023).</w:t>
      </w:r>
    </w:p>
    <w:p w14:paraId="7D2DA2C0"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Pollock</w:t>
      </w:r>
      <w:r>
        <w:rPr>
          <w:rFonts w:ascii="Arial" w:hAnsi="Arial" w:cs="Arial"/>
          <w:sz w:val="24"/>
          <w:szCs w:val="24"/>
        </w:rPr>
        <w:t>, K.</w:t>
      </w:r>
      <w:r w:rsidRPr="00BD063F">
        <w:rPr>
          <w:rFonts w:ascii="Arial" w:hAnsi="Arial" w:cs="Arial"/>
          <w:sz w:val="24"/>
          <w:szCs w:val="24"/>
        </w:rPr>
        <w:t xml:space="preserve"> (2013)</w:t>
      </w:r>
      <w:r>
        <w:rPr>
          <w:rFonts w:ascii="Arial" w:hAnsi="Arial" w:cs="Arial"/>
          <w:sz w:val="24"/>
          <w:szCs w:val="24"/>
        </w:rPr>
        <w:t xml:space="preserve"> </w:t>
      </w:r>
      <w:r w:rsidRPr="009B5B08">
        <w:rPr>
          <w:rFonts w:ascii="Arial" w:hAnsi="Arial" w:cs="Arial"/>
          <w:i/>
          <w:iCs/>
          <w:sz w:val="24"/>
          <w:szCs w:val="24"/>
        </w:rPr>
        <w:t>Pollock Report</w:t>
      </w:r>
      <w:r>
        <w:rPr>
          <w:rFonts w:ascii="Arial" w:hAnsi="Arial" w:cs="Arial"/>
          <w:sz w:val="24"/>
          <w:szCs w:val="24"/>
        </w:rPr>
        <w:t>. Available at:</w:t>
      </w:r>
      <w:r w:rsidRPr="00BD063F">
        <w:rPr>
          <w:rFonts w:ascii="Arial" w:hAnsi="Arial" w:cs="Arial"/>
          <w:sz w:val="24"/>
          <w:szCs w:val="24"/>
        </w:rPr>
        <w:t xml:space="preserve"> </w:t>
      </w:r>
      <w:hyperlink r:id="rId41" w:history="1">
        <w:r w:rsidRPr="006B112C">
          <w:rPr>
            <w:rStyle w:val="Hyperlink"/>
            <w:rFonts w:ascii="Arial" w:hAnsi="Arial" w:cs="Arial"/>
            <w:sz w:val="24"/>
            <w:szCs w:val="24"/>
          </w:rPr>
          <w:t>https://www.jesip.org.uk/downloads/the-</w:t>
        </w:r>
        <w:r w:rsidRPr="006B112C">
          <w:rPr>
            <w:rStyle w:val="Hyperlink"/>
            <w:rFonts w:ascii="Arial" w:hAnsi="Arial" w:cs="Arial"/>
            <w:sz w:val="24"/>
            <w:szCs w:val="24"/>
          </w:rPr>
          <w:t>pollock-report/</w:t>
        </w:r>
      </w:hyperlink>
      <w:r>
        <w:rPr>
          <w:rFonts w:ascii="Arial" w:hAnsi="Arial" w:cs="Arial"/>
          <w:sz w:val="24"/>
          <w:szCs w:val="24"/>
        </w:rPr>
        <w:t xml:space="preserve"> (Accessed: 27/11/2023).</w:t>
      </w:r>
    </w:p>
    <w:p w14:paraId="5AC9929D" w14:textId="54A065D3" w:rsidR="00BB5D10" w:rsidRPr="00BB5D10" w:rsidRDefault="00BB5D10" w:rsidP="009B5B08">
      <w:pPr>
        <w:spacing w:line="480" w:lineRule="auto"/>
        <w:rPr>
          <w:rFonts w:ascii="Arial" w:hAnsi="Arial" w:cs="Arial"/>
          <w:sz w:val="24"/>
          <w:szCs w:val="24"/>
        </w:rPr>
      </w:pPr>
      <w:r w:rsidRPr="00BD063F">
        <w:rPr>
          <w:rFonts w:ascii="Arial" w:hAnsi="Arial" w:cs="Arial"/>
          <w:sz w:val="24"/>
          <w:szCs w:val="24"/>
        </w:rPr>
        <w:t>Roberts,</w:t>
      </w:r>
      <w:r>
        <w:rPr>
          <w:rFonts w:ascii="Arial" w:hAnsi="Arial" w:cs="Arial"/>
          <w:sz w:val="24"/>
          <w:szCs w:val="24"/>
        </w:rPr>
        <w:t xml:space="preserve"> E.</w:t>
      </w:r>
      <w:r w:rsidRPr="00BD063F">
        <w:rPr>
          <w:rFonts w:ascii="Arial" w:hAnsi="Arial" w:cs="Arial"/>
          <w:sz w:val="24"/>
          <w:szCs w:val="24"/>
        </w:rPr>
        <w:t xml:space="preserve"> Sharrock</w:t>
      </w:r>
      <w:r>
        <w:rPr>
          <w:rFonts w:ascii="Arial" w:hAnsi="Arial" w:cs="Arial"/>
          <w:sz w:val="24"/>
          <w:szCs w:val="24"/>
        </w:rPr>
        <w:t xml:space="preserve">, </w:t>
      </w:r>
      <w:proofErr w:type="spellStart"/>
      <w:r>
        <w:rPr>
          <w:rFonts w:ascii="Arial" w:hAnsi="Arial" w:cs="Arial"/>
          <w:sz w:val="24"/>
          <w:szCs w:val="24"/>
        </w:rPr>
        <w:t>S.</w:t>
      </w:r>
      <w:r w:rsidRPr="00BD063F">
        <w:rPr>
          <w:rFonts w:ascii="Arial" w:hAnsi="Arial" w:cs="Arial"/>
          <w:sz w:val="24"/>
          <w:szCs w:val="24"/>
        </w:rPr>
        <w:t>and</w:t>
      </w:r>
      <w:proofErr w:type="spellEnd"/>
      <w:r w:rsidRPr="00BD063F">
        <w:rPr>
          <w:rFonts w:ascii="Arial" w:hAnsi="Arial" w:cs="Arial"/>
          <w:sz w:val="24"/>
          <w:szCs w:val="24"/>
        </w:rPr>
        <w:t xml:space="preserve"> Turley</w:t>
      </w:r>
      <w:r>
        <w:rPr>
          <w:rFonts w:ascii="Arial" w:hAnsi="Arial" w:cs="Arial"/>
          <w:sz w:val="24"/>
          <w:szCs w:val="24"/>
        </w:rPr>
        <w:t>, C.</w:t>
      </w:r>
      <w:r w:rsidRPr="00BD063F">
        <w:rPr>
          <w:rFonts w:ascii="Arial" w:hAnsi="Arial" w:cs="Arial"/>
          <w:sz w:val="24"/>
          <w:szCs w:val="24"/>
        </w:rPr>
        <w:t xml:space="preserve"> (2020) </w:t>
      </w:r>
      <w:r w:rsidRPr="009B5B08">
        <w:rPr>
          <w:rFonts w:ascii="Arial" w:hAnsi="Arial" w:cs="Arial"/>
          <w:i/>
          <w:iCs/>
          <w:sz w:val="24"/>
          <w:szCs w:val="24"/>
        </w:rPr>
        <w:t>Understanding organised criminals’ behaviours and perceptions of risk and profit</w:t>
      </w:r>
      <w:r>
        <w:rPr>
          <w:rFonts w:ascii="Arial" w:hAnsi="Arial" w:cs="Arial"/>
          <w:sz w:val="24"/>
          <w:szCs w:val="24"/>
        </w:rPr>
        <w:t xml:space="preserve">. Available at: </w:t>
      </w:r>
      <w:hyperlink r:id="rId42" w:history="1">
        <w:r w:rsidRPr="006B112C">
          <w:rPr>
            <w:rStyle w:val="Hyperlink"/>
            <w:rFonts w:ascii="Arial" w:hAnsi="Arial" w:cs="Arial"/>
            <w:sz w:val="24"/>
            <w:szCs w:val="24"/>
          </w:rPr>
          <w:t>https://assets.publishing.service.gov.uk/government/uploads/system/uploads/attachment_data/file/912156/Under</w:t>
        </w:r>
        <w:r w:rsidRPr="006B112C">
          <w:rPr>
            <w:rStyle w:val="Hyperlink"/>
            <w:rFonts w:ascii="Arial" w:hAnsi="Arial" w:cs="Arial"/>
            <w:sz w:val="24"/>
            <w:szCs w:val="24"/>
          </w:rPr>
          <w:t>standing_organised_criminals__behaviours_and_perceptions_of_risk_and_profit_-_Methods_Paper.pdf</w:t>
        </w:r>
      </w:hyperlink>
      <w:r>
        <w:rPr>
          <w:rFonts w:ascii="Arial" w:hAnsi="Arial" w:cs="Arial"/>
          <w:sz w:val="24"/>
          <w:szCs w:val="24"/>
        </w:rPr>
        <w:t xml:space="preserve"> (Accessed: 27/11/2023).</w:t>
      </w:r>
    </w:p>
    <w:p w14:paraId="020A7C69"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Roycroft</w:t>
      </w:r>
      <w:r>
        <w:rPr>
          <w:rFonts w:ascii="Arial" w:hAnsi="Arial" w:cs="Arial"/>
          <w:sz w:val="24"/>
          <w:szCs w:val="24"/>
        </w:rPr>
        <w:t>, M.</w:t>
      </w:r>
      <w:r w:rsidRPr="00BD063F">
        <w:rPr>
          <w:rFonts w:ascii="Arial" w:hAnsi="Arial" w:cs="Arial"/>
          <w:sz w:val="24"/>
          <w:szCs w:val="24"/>
        </w:rPr>
        <w:t xml:space="preserve"> and Roach</w:t>
      </w:r>
      <w:r>
        <w:rPr>
          <w:rFonts w:ascii="Arial" w:hAnsi="Arial" w:cs="Arial"/>
          <w:sz w:val="24"/>
          <w:szCs w:val="24"/>
        </w:rPr>
        <w:t>, J.</w:t>
      </w:r>
      <w:r w:rsidRPr="00BD063F">
        <w:rPr>
          <w:rFonts w:ascii="Arial" w:hAnsi="Arial" w:cs="Arial"/>
          <w:sz w:val="24"/>
          <w:szCs w:val="24"/>
        </w:rPr>
        <w:t xml:space="preserve"> (2019) </w:t>
      </w:r>
      <w:r>
        <w:rPr>
          <w:rFonts w:ascii="Arial" w:hAnsi="Arial" w:cs="Arial"/>
          <w:sz w:val="24"/>
          <w:szCs w:val="24"/>
        </w:rPr>
        <w:t>‘</w:t>
      </w:r>
      <w:r w:rsidRPr="009B5B08">
        <w:rPr>
          <w:rFonts w:ascii="Arial" w:hAnsi="Arial" w:cs="Arial"/>
          <w:i/>
          <w:iCs/>
          <w:sz w:val="24"/>
          <w:szCs w:val="24"/>
        </w:rPr>
        <w:t>Decision Making in Police Enquiries and Critical Incidents: What Really Works?</w:t>
      </w:r>
      <w:r>
        <w:rPr>
          <w:rFonts w:ascii="Arial" w:hAnsi="Arial" w:cs="Arial"/>
          <w:sz w:val="24"/>
          <w:szCs w:val="24"/>
        </w:rPr>
        <w:t>’</w:t>
      </w:r>
      <w:r w:rsidRPr="00BD063F">
        <w:rPr>
          <w:rFonts w:ascii="Arial" w:hAnsi="Arial" w:cs="Arial"/>
          <w:sz w:val="24"/>
          <w:szCs w:val="24"/>
        </w:rPr>
        <w:t xml:space="preserve"> </w:t>
      </w:r>
      <w:r w:rsidRPr="009B5B08">
        <w:rPr>
          <w:rFonts w:ascii="Arial" w:hAnsi="Arial" w:cs="Arial"/>
          <w:sz w:val="24"/>
          <w:szCs w:val="24"/>
        </w:rPr>
        <w:t>Palgrave Macmillan UK</w:t>
      </w:r>
      <w:r>
        <w:rPr>
          <w:rFonts w:ascii="Arial" w:hAnsi="Arial" w:cs="Arial"/>
          <w:sz w:val="24"/>
          <w:szCs w:val="24"/>
        </w:rPr>
        <w:t xml:space="preserve">: </w:t>
      </w:r>
      <w:proofErr w:type="spellStart"/>
      <w:r>
        <w:rPr>
          <w:rFonts w:ascii="Arial" w:hAnsi="Arial" w:cs="Arial"/>
          <w:sz w:val="24"/>
          <w:szCs w:val="24"/>
        </w:rPr>
        <w:t>Ebook</w:t>
      </w:r>
      <w:proofErr w:type="spellEnd"/>
      <w:r>
        <w:rPr>
          <w:rFonts w:ascii="Arial" w:hAnsi="Arial" w:cs="Arial"/>
          <w:sz w:val="24"/>
          <w:szCs w:val="24"/>
        </w:rPr>
        <w:t xml:space="preserve"> Central. Available at: </w:t>
      </w:r>
      <w:hyperlink r:id="rId43" w:history="1">
        <w:r w:rsidRPr="006B112C">
          <w:rPr>
            <w:rStyle w:val="Hyperlink"/>
            <w:rFonts w:ascii="Arial" w:hAnsi="Arial" w:cs="Arial"/>
            <w:sz w:val="24"/>
            <w:szCs w:val="24"/>
          </w:rPr>
          <w:t>https://ebookcentral.proquest.com/lib/trinity/reader.action?do</w:t>
        </w:r>
        <w:r w:rsidRPr="006B112C">
          <w:rPr>
            <w:rStyle w:val="Hyperlink"/>
            <w:rFonts w:ascii="Arial" w:hAnsi="Arial" w:cs="Arial"/>
            <w:sz w:val="24"/>
            <w:szCs w:val="24"/>
          </w:rPr>
          <w:t>cID=5646010</w:t>
        </w:r>
      </w:hyperlink>
      <w:r>
        <w:rPr>
          <w:rFonts w:ascii="Arial" w:hAnsi="Arial" w:cs="Arial"/>
          <w:sz w:val="24"/>
          <w:szCs w:val="24"/>
        </w:rPr>
        <w:t xml:space="preserve"> </w:t>
      </w:r>
    </w:p>
    <w:p w14:paraId="675386C8" w14:textId="77777777" w:rsidR="00BB5D10" w:rsidRPr="00BD063F" w:rsidRDefault="00BB5D10" w:rsidP="00E94DE1">
      <w:pPr>
        <w:spacing w:line="480" w:lineRule="auto"/>
        <w:rPr>
          <w:rFonts w:ascii="Arial" w:hAnsi="Arial" w:cs="Arial"/>
          <w:sz w:val="24"/>
          <w:szCs w:val="24"/>
        </w:rPr>
      </w:pPr>
      <w:r w:rsidRPr="00BD063F">
        <w:rPr>
          <w:rFonts w:ascii="Arial" w:hAnsi="Arial" w:cs="Arial"/>
          <w:sz w:val="24"/>
          <w:szCs w:val="24"/>
        </w:rPr>
        <w:t xml:space="preserve">Safe Lives (2014) </w:t>
      </w:r>
      <w:r w:rsidRPr="00E94DE1">
        <w:rPr>
          <w:rFonts w:ascii="Arial" w:hAnsi="Arial" w:cs="Arial"/>
          <w:i/>
          <w:iCs/>
          <w:sz w:val="24"/>
          <w:szCs w:val="24"/>
        </w:rPr>
        <w:t>Frequently asked questions</w:t>
      </w:r>
      <w:r w:rsidRPr="00E94DE1">
        <w:rPr>
          <w:rFonts w:ascii="Arial" w:hAnsi="Arial" w:cs="Arial"/>
          <w:i/>
          <w:iCs/>
          <w:sz w:val="24"/>
          <w:szCs w:val="24"/>
        </w:rPr>
        <w:t xml:space="preserve"> </w:t>
      </w:r>
      <w:r w:rsidRPr="00E94DE1">
        <w:rPr>
          <w:rFonts w:ascii="Arial" w:hAnsi="Arial" w:cs="Arial"/>
          <w:i/>
          <w:iCs/>
          <w:sz w:val="24"/>
          <w:szCs w:val="24"/>
        </w:rPr>
        <w:t>Multi-Agency Risk Assessment Conferences</w:t>
      </w:r>
      <w:r w:rsidRPr="00E94DE1">
        <w:rPr>
          <w:rFonts w:ascii="Arial" w:hAnsi="Arial" w:cs="Arial"/>
          <w:i/>
          <w:iCs/>
          <w:sz w:val="24"/>
          <w:szCs w:val="24"/>
        </w:rPr>
        <w:t xml:space="preserve"> </w:t>
      </w:r>
      <w:r w:rsidRPr="00E94DE1">
        <w:rPr>
          <w:rFonts w:ascii="Arial" w:hAnsi="Arial" w:cs="Arial"/>
          <w:i/>
          <w:iCs/>
          <w:sz w:val="24"/>
          <w:szCs w:val="24"/>
        </w:rPr>
        <w:t>(MARAC)</w:t>
      </w:r>
      <w:r w:rsidRPr="00E94DE1">
        <w:rPr>
          <w:rFonts w:ascii="Arial" w:hAnsi="Arial" w:cs="Arial"/>
          <w:i/>
          <w:iCs/>
          <w:sz w:val="24"/>
          <w:szCs w:val="24"/>
        </w:rPr>
        <w:t>.</w:t>
      </w:r>
      <w:r>
        <w:rPr>
          <w:rFonts w:ascii="Arial" w:hAnsi="Arial" w:cs="Arial"/>
          <w:sz w:val="24"/>
          <w:szCs w:val="24"/>
        </w:rPr>
        <w:t xml:space="preserve"> Available at: </w:t>
      </w:r>
      <w:hyperlink r:id="rId44" w:history="1">
        <w:r w:rsidRPr="006B112C">
          <w:rPr>
            <w:rStyle w:val="Hyperlink"/>
            <w:rFonts w:ascii="Arial" w:hAnsi="Arial" w:cs="Arial"/>
            <w:sz w:val="24"/>
            <w:szCs w:val="24"/>
          </w:rPr>
          <w:t>https://safelives</w:t>
        </w:r>
        <w:r w:rsidRPr="006B112C">
          <w:rPr>
            <w:rStyle w:val="Hyperlink"/>
            <w:rFonts w:ascii="Arial" w:hAnsi="Arial" w:cs="Arial"/>
            <w:sz w:val="24"/>
            <w:szCs w:val="24"/>
          </w:rPr>
          <w:t>.org.uk/sites/default/files/resources/MARAC%20FAQs%20General%20FINAL.pdf</w:t>
        </w:r>
      </w:hyperlink>
      <w:r w:rsidRPr="00BD063F">
        <w:rPr>
          <w:rFonts w:ascii="Arial" w:hAnsi="Arial" w:cs="Arial"/>
          <w:sz w:val="24"/>
          <w:szCs w:val="24"/>
        </w:rPr>
        <w:t xml:space="preserve"> </w:t>
      </w:r>
      <w:r>
        <w:rPr>
          <w:rFonts w:ascii="Arial" w:hAnsi="Arial" w:cs="Arial"/>
          <w:sz w:val="24"/>
          <w:szCs w:val="24"/>
        </w:rPr>
        <w:t>(Accessed: 27/11/2023).</w:t>
      </w:r>
    </w:p>
    <w:p w14:paraId="0A66A12C"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Schreiber</w:t>
      </w:r>
      <w:r>
        <w:rPr>
          <w:rFonts w:ascii="Arial" w:hAnsi="Arial" w:cs="Arial"/>
          <w:sz w:val="24"/>
          <w:szCs w:val="24"/>
        </w:rPr>
        <w:t>, S.</w:t>
      </w:r>
      <w:r w:rsidRPr="00BD063F">
        <w:rPr>
          <w:rFonts w:ascii="Arial" w:hAnsi="Arial" w:cs="Arial"/>
          <w:sz w:val="24"/>
          <w:szCs w:val="24"/>
        </w:rPr>
        <w:t xml:space="preserve"> (2013) </w:t>
      </w:r>
      <w:r>
        <w:rPr>
          <w:rFonts w:ascii="Arial" w:hAnsi="Arial" w:cs="Arial"/>
          <w:sz w:val="24"/>
          <w:szCs w:val="24"/>
        </w:rPr>
        <w:t>‘</w:t>
      </w:r>
      <w:r w:rsidRPr="009B5B08">
        <w:rPr>
          <w:rFonts w:ascii="Arial" w:hAnsi="Arial" w:cs="Arial"/>
          <w:sz w:val="24"/>
          <w:szCs w:val="24"/>
        </w:rPr>
        <w:t>Reflections of an undercover officer</w:t>
      </w:r>
      <w:r>
        <w:rPr>
          <w:rFonts w:ascii="Arial" w:hAnsi="Arial" w:cs="Arial"/>
          <w:sz w:val="24"/>
          <w:szCs w:val="24"/>
        </w:rPr>
        <w:t xml:space="preserve">’, </w:t>
      </w:r>
      <w:r w:rsidRPr="009B5B08">
        <w:rPr>
          <w:rFonts w:ascii="Arial" w:hAnsi="Arial" w:cs="Arial"/>
          <w:i/>
          <w:iCs/>
          <w:sz w:val="24"/>
          <w:szCs w:val="24"/>
        </w:rPr>
        <w:t>Law Enforcement Technology</w:t>
      </w:r>
      <w:r>
        <w:rPr>
          <w:rFonts w:ascii="Arial" w:hAnsi="Arial" w:cs="Arial"/>
          <w:sz w:val="24"/>
          <w:szCs w:val="24"/>
        </w:rPr>
        <w:t xml:space="preserve">, 40(8), pp20-24. Available at: </w:t>
      </w:r>
      <w:hyperlink r:id="rId45" w:history="1">
        <w:r w:rsidRPr="006B112C">
          <w:rPr>
            <w:rStyle w:val="Hyperlink"/>
            <w:rFonts w:ascii="Arial" w:hAnsi="Arial" w:cs="Arial"/>
            <w:sz w:val="24"/>
            <w:szCs w:val="24"/>
          </w:rPr>
          <w:t>https://www.proquest.com/docview/1433475973?parentSessionId=GG7lB1Yg1Vup%2BN0TdAZfOPtjRhMYP</w:t>
        </w:r>
        <w:r w:rsidRPr="006B112C">
          <w:rPr>
            <w:rStyle w:val="Hyperlink"/>
            <w:rFonts w:ascii="Arial" w:hAnsi="Arial" w:cs="Arial"/>
            <w:sz w:val="24"/>
            <w:szCs w:val="24"/>
          </w:rPr>
          <w:t>p2JhLYUIbPFSqM%3D&amp;pq-origsite=primo&amp;accountid=130472</w:t>
        </w:r>
      </w:hyperlink>
      <w:r>
        <w:rPr>
          <w:rFonts w:ascii="Arial" w:hAnsi="Arial" w:cs="Arial"/>
          <w:sz w:val="24"/>
          <w:szCs w:val="24"/>
        </w:rPr>
        <w:t xml:space="preserve"> (Accessed: 27/11/2023).</w:t>
      </w:r>
    </w:p>
    <w:p w14:paraId="1E41B86E"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lastRenderedPageBreak/>
        <w:t>Stark</w:t>
      </w:r>
      <w:r>
        <w:rPr>
          <w:rFonts w:ascii="Arial" w:hAnsi="Arial" w:cs="Arial"/>
          <w:sz w:val="24"/>
          <w:szCs w:val="24"/>
        </w:rPr>
        <w:t>, J.</w:t>
      </w:r>
      <w:r w:rsidRPr="00BD063F">
        <w:rPr>
          <w:rFonts w:ascii="Arial" w:hAnsi="Arial" w:cs="Arial"/>
          <w:sz w:val="24"/>
          <w:szCs w:val="24"/>
        </w:rPr>
        <w:t xml:space="preserve"> (2021) </w:t>
      </w:r>
      <w:r w:rsidRPr="00CF4ED9">
        <w:rPr>
          <w:rFonts w:ascii="Arial" w:hAnsi="Arial" w:cs="Arial"/>
          <w:i/>
          <w:iCs/>
          <w:sz w:val="24"/>
          <w:szCs w:val="24"/>
        </w:rPr>
        <w:t>A</w:t>
      </w:r>
      <w:r w:rsidRPr="00CF4ED9">
        <w:rPr>
          <w:rFonts w:ascii="Arial" w:hAnsi="Arial" w:cs="Arial"/>
          <w:i/>
          <w:iCs/>
          <w:sz w:val="24"/>
          <w:szCs w:val="24"/>
        </w:rPr>
        <w:t>ddressing Implicit Bias in Policing</w:t>
      </w:r>
      <w:r>
        <w:rPr>
          <w:rFonts w:ascii="Arial" w:hAnsi="Arial" w:cs="Arial"/>
          <w:sz w:val="24"/>
          <w:szCs w:val="24"/>
        </w:rPr>
        <w:t xml:space="preserve">. Available at: </w:t>
      </w:r>
      <w:hyperlink r:id="rId46" w:history="1">
        <w:r w:rsidRPr="006B112C">
          <w:rPr>
            <w:rStyle w:val="Hyperlink"/>
            <w:rFonts w:ascii="Arial" w:hAnsi="Arial" w:cs="Arial"/>
            <w:sz w:val="24"/>
            <w:szCs w:val="24"/>
          </w:rPr>
          <w:t>https:/</w:t>
        </w:r>
        <w:r w:rsidRPr="006B112C">
          <w:rPr>
            <w:rStyle w:val="Hyperlink"/>
            <w:rFonts w:ascii="Arial" w:hAnsi="Arial" w:cs="Arial"/>
            <w:sz w:val="24"/>
            <w:szCs w:val="24"/>
          </w:rPr>
          <w:t>/www.policechiefmagazine.org/addressing-implicit-bias-in-policing/</w:t>
        </w:r>
      </w:hyperlink>
      <w:r>
        <w:rPr>
          <w:rFonts w:ascii="Arial" w:hAnsi="Arial" w:cs="Arial"/>
          <w:sz w:val="24"/>
          <w:szCs w:val="24"/>
        </w:rPr>
        <w:t xml:space="preserve"> (Accessed: 27/11/2023).</w:t>
      </w:r>
    </w:p>
    <w:p w14:paraId="5A4D0437" w14:textId="77777777" w:rsidR="00BB5D10" w:rsidRPr="00BD063F" w:rsidRDefault="00BB5D10" w:rsidP="00BD063F">
      <w:pPr>
        <w:spacing w:line="480" w:lineRule="auto"/>
        <w:rPr>
          <w:rFonts w:ascii="Arial" w:hAnsi="Arial" w:cs="Arial"/>
          <w:sz w:val="24"/>
          <w:szCs w:val="24"/>
        </w:rPr>
      </w:pPr>
      <w:r>
        <w:rPr>
          <w:rFonts w:ascii="Arial" w:hAnsi="Arial" w:cs="Arial"/>
          <w:sz w:val="24"/>
          <w:szCs w:val="24"/>
        </w:rPr>
        <w:t>Tudor, S.</w:t>
      </w:r>
      <w:r w:rsidRPr="00BD063F">
        <w:rPr>
          <w:rFonts w:ascii="Arial" w:hAnsi="Arial" w:cs="Arial"/>
          <w:sz w:val="24"/>
          <w:szCs w:val="24"/>
        </w:rPr>
        <w:t xml:space="preserve"> (2021) </w:t>
      </w:r>
      <w:r w:rsidRPr="00CF4ED9">
        <w:rPr>
          <w:rFonts w:ascii="Arial" w:hAnsi="Arial" w:cs="Arial"/>
          <w:i/>
          <w:iCs/>
          <w:sz w:val="24"/>
          <w:szCs w:val="24"/>
        </w:rPr>
        <w:t>Covert human intelligence sources: criminal conduct</w:t>
      </w:r>
      <w:r>
        <w:rPr>
          <w:rFonts w:ascii="Arial" w:hAnsi="Arial" w:cs="Arial"/>
          <w:sz w:val="24"/>
          <w:szCs w:val="24"/>
        </w:rPr>
        <w:t xml:space="preserve">. Available at: </w:t>
      </w:r>
      <w:hyperlink r:id="rId47" w:history="1">
        <w:r w:rsidRPr="006B112C">
          <w:rPr>
            <w:rStyle w:val="Hyperlink"/>
            <w:rFonts w:ascii="Arial" w:hAnsi="Arial" w:cs="Arial"/>
            <w:sz w:val="24"/>
            <w:szCs w:val="24"/>
          </w:rPr>
          <w:t>https</w:t>
        </w:r>
        <w:r w:rsidRPr="006B112C">
          <w:rPr>
            <w:rStyle w:val="Hyperlink"/>
            <w:rFonts w:ascii="Arial" w:hAnsi="Arial" w:cs="Arial"/>
            <w:sz w:val="24"/>
            <w:szCs w:val="24"/>
          </w:rPr>
          <w:t>://lordslibrary.parliament.uk/covert-human-intelligence-sources-criminal-conduct/</w:t>
        </w:r>
      </w:hyperlink>
      <w:r>
        <w:rPr>
          <w:rFonts w:ascii="Arial" w:hAnsi="Arial" w:cs="Arial"/>
          <w:sz w:val="24"/>
          <w:szCs w:val="24"/>
        </w:rPr>
        <w:t xml:space="preserve"> </w:t>
      </w:r>
      <w:r w:rsidRPr="00BD063F">
        <w:rPr>
          <w:rFonts w:ascii="Arial" w:hAnsi="Arial" w:cs="Arial"/>
          <w:sz w:val="24"/>
          <w:szCs w:val="24"/>
        </w:rPr>
        <w:t xml:space="preserve"> </w:t>
      </w:r>
      <w:r>
        <w:rPr>
          <w:rFonts w:ascii="Arial" w:hAnsi="Arial" w:cs="Arial"/>
          <w:sz w:val="24"/>
          <w:szCs w:val="24"/>
        </w:rPr>
        <w:t>(Accessed: 27/11/2023).</w:t>
      </w:r>
    </w:p>
    <w:p w14:paraId="57A78AEB" w14:textId="77777777" w:rsidR="00BB5D10" w:rsidRDefault="00BB5D10" w:rsidP="00BD063F">
      <w:pPr>
        <w:spacing w:line="480" w:lineRule="auto"/>
        <w:rPr>
          <w:rFonts w:ascii="Arial" w:hAnsi="Arial" w:cs="Arial"/>
          <w:sz w:val="24"/>
          <w:szCs w:val="24"/>
        </w:rPr>
      </w:pPr>
      <w:r w:rsidRPr="00BD063F">
        <w:rPr>
          <w:rFonts w:ascii="Arial" w:hAnsi="Arial" w:cs="Arial"/>
          <w:sz w:val="24"/>
          <w:szCs w:val="24"/>
        </w:rPr>
        <w:t>Walby</w:t>
      </w:r>
      <w:r>
        <w:rPr>
          <w:rFonts w:ascii="Arial" w:hAnsi="Arial" w:cs="Arial"/>
          <w:sz w:val="24"/>
          <w:szCs w:val="24"/>
        </w:rPr>
        <w:t>, S.</w:t>
      </w:r>
      <w:r w:rsidRPr="00BD063F">
        <w:rPr>
          <w:rFonts w:ascii="Arial" w:hAnsi="Arial" w:cs="Arial"/>
          <w:sz w:val="24"/>
          <w:szCs w:val="24"/>
        </w:rPr>
        <w:t xml:space="preserve"> and Towers</w:t>
      </w:r>
      <w:r>
        <w:rPr>
          <w:rFonts w:ascii="Arial" w:hAnsi="Arial" w:cs="Arial"/>
          <w:sz w:val="24"/>
          <w:szCs w:val="24"/>
        </w:rPr>
        <w:t>, J.</w:t>
      </w:r>
      <w:r w:rsidRPr="00BD063F">
        <w:rPr>
          <w:rFonts w:ascii="Arial" w:hAnsi="Arial" w:cs="Arial"/>
          <w:sz w:val="24"/>
          <w:szCs w:val="24"/>
        </w:rPr>
        <w:t xml:space="preserve"> (2017) </w:t>
      </w:r>
      <w:r>
        <w:rPr>
          <w:rFonts w:ascii="Arial" w:hAnsi="Arial" w:cs="Arial"/>
          <w:sz w:val="24"/>
          <w:szCs w:val="24"/>
        </w:rPr>
        <w:t>‘</w:t>
      </w:r>
      <w:r w:rsidRPr="009B5B08">
        <w:rPr>
          <w:rFonts w:ascii="Arial" w:hAnsi="Arial" w:cs="Arial"/>
          <w:sz w:val="24"/>
          <w:szCs w:val="24"/>
        </w:rPr>
        <w:t>Measuring violence to end violence: mainstreaming gender</w:t>
      </w:r>
      <w:r>
        <w:rPr>
          <w:rFonts w:ascii="Arial" w:hAnsi="Arial" w:cs="Arial"/>
          <w:sz w:val="24"/>
          <w:szCs w:val="24"/>
        </w:rPr>
        <w:t xml:space="preserve">’, </w:t>
      </w:r>
      <w:r w:rsidRPr="009B5B08">
        <w:rPr>
          <w:rFonts w:ascii="Arial" w:hAnsi="Arial" w:cs="Arial"/>
          <w:i/>
          <w:iCs/>
          <w:sz w:val="24"/>
          <w:szCs w:val="24"/>
        </w:rPr>
        <w:t>J</w:t>
      </w:r>
      <w:r w:rsidRPr="009B5B08">
        <w:rPr>
          <w:rFonts w:ascii="Arial" w:hAnsi="Arial" w:cs="Arial"/>
          <w:i/>
          <w:iCs/>
          <w:sz w:val="24"/>
          <w:szCs w:val="24"/>
        </w:rPr>
        <w:t>ournal of Gender-Based Violence</w:t>
      </w:r>
      <w:r w:rsidRPr="009B5B08">
        <w:rPr>
          <w:rFonts w:ascii="Arial" w:hAnsi="Arial" w:cs="Arial"/>
          <w:sz w:val="24"/>
          <w:szCs w:val="24"/>
        </w:rPr>
        <w:t xml:space="preserve">, 1(1), </w:t>
      </w:r>
      <w:r>
        <w:rPr>
          <w:rFonts w:ascii="Arial" w:hAnsi="Arial" w:cs="Arial"/>
          <w:sz w:val="24"/>
          <w:szCs w:val="24"/>
        </w:rPr>
        <w:t>pp.</w:t>
      </w:r>
      <w:r w:rsidRPr="009B5B08">
        <w:rPr>
          <w:rFonts w:ascii="Arial" w:hAnsi="Arial" w:cs="Arial"/>
          <w:sz w:val="24"/>
          <w:szCs w:val="24"/>
        </w:rPr>
        <w:t>11-31.</w:t>
      </w:r>
      <w:r w:rsidRPr="009B5B08">
        <w:rPr>
          <w:rFonts w:ascii="Arial" w:hAnsi="Arial" w:cs="Arial"/>
          <w:sz w:val="24"/>
          <w:szCs w:val="24"/>
        </w:rPr>
        <w:t xml:space="preserve"> </w:t>
      </w:r>
      <w:r>
        <w:rPr>
          <w:rFonts w:ascii="Arial" w:hAnsi="Arial" w:cs="Arial"/>
          <w:sz w:val="24"/>
          <w:szCs w:val="24"/>
        </w:rPr>
        <w:t xml:space="preserve">Available at: </w:t>
      </w:r>
      <w:hyperlink r:id="rId48" w:history="1">
        <w:r w:rsidRPr="006B112C">
          <w:rPr>
            <w:rStyle w:val="Hyperlink"/>
            <w:rFonts w:ascii="Arial" w:hAnsi="Arial" w:cs="Arial"/>
            <w:sz w:val="24"/>
            <w:szCs w:val="24"/>
          </w:rPr>
          <w:t>https://bristoluniversitypressdigital.com/view/journals/jgbv/1/1/ar</w:t>
        </w:r>
        <w:r w:rsidRPr="006B112C">
          <w:rPr>
            <w:rStyle w:val="Hyperlink"/>
            <w:rFonts w:ascii="Arial" w:hAnsi="Arial" w:cs="Arial"/>
            <w:sz w:val="24"/>
            <w:szCs w:val="24"/>
          </w:rPr>
          <w:t>ticle-p11.xml</w:t>
        </w:r>
      </w:hyperlink>
      <w:r>
        <w:rPr>
          <w:rFonts w:ascii="Arial" w:hAnsi="Arial" w:cs="Arial"/>
          <w:sz w:val="24"/>
          <w:szCs w:val="24"/>
        </w:rPr>
        <w:t xml:space="preserve"> (Accessed: 27/11/2023).</w:t>
      </w:r>
    </w:p>
    <w:p w14:paraId="49212761" w14:textId="21ADEEDE" w:rsidR="00E961D9" w:rsidRPr="00BD063F" w:rsidRDefault="00E961D9" w:rsidP="00BD063F">
      <w:pPr>
        <w:spacing w:line="480" w:lineRule="auto"/>
        <w:rPr>
          <w:rFonts w:ascii="Arial" w:hAnsi="Arial" w:cs="Arial"/>
          <w:sz w:val="24"/>
          <w:szCs w:val="24"/>
        </w:rPr>
      </w:pPr>
      <w:r>
        <w:rPr>
          <w:rFonts w:ascii="Arial" w:hAnsi="Arial" w:cs="Arial"/>
          <w:sz w:val="24"/>
          <w:szCs w:val="24"/>
        </w:rPr>
        <w:t xml:space="preserve">Weisburd, D. </w:t>
      </w:r>
      <w:proofErr w:type="spellStart"/>
      <w:r>
        <w:rPr>
          <w:rFonts w:ascii="Arial" w:hAnsi="Arial" w:cs="Arial"/>
          <w:sz w:val="24"/>
          <w:szCs w:val="24"/>
        </w:rPr>
        <w:t>Peterse.n</w:t>
      </w:r>
      <w:proofErr w:type="spellEnd"/>
      <w:r>
        <w:rPr>
          <w:rFonts w:ascii="Arial" w:hAnsi="Arial" w:cs="Arial"/>
          <w:sz w:val="24"/>
          <w:szCs w:val="24"/>
        </w:rPr>
        <w:t>, K.</w:t>
      </w:r>
      <w:r w:rsidRPr="00E961D9">
        <w:rPr>
          <w:rFonts w:ascii="Arial" w:hAnsi="Arial" w:cs="Arial"/>
          <w:sz w:val="24"/>
          <w:szCs w:val="24"/>
        </w:rPr>
        <w:t xml:space="preserve"> </w:t>
      </w:r>
      <w:r>
        <w:rPr>
          <w:rFonts w:ascii="Arial" w:hAnsi="Arial" w:cs="Arial"/>
          <w:sz w:val="24"/>
          <w:szCs w:val="24"/>
        </w:rPr>
        <w:t>Zastrow, T</w:t>
      </w:r>
      <w:r>
        <w:rPr>
          <w:rFonts w:ascii="Arial" w:hAnsi="Arial" w:cs="Arial"/>
          <w:sz w:val="24"/>
          <w:szCs w:val="24"/>
        </w:rPr>
        <w:t>. Davis, R. Mazerolle, L. and Eggins, E. (2021) ‘Protocol:</w:t>
      </w:r>
      <w:r w:rsidRPr="00E961D9">
        <w:rPr>
          <w:rFonts w:ascii="Arial" w:hAnsi="Arial" w:cs="Arial"/>
          <w:sz w:val="24"/>
          <w:szCs w:val="24"/>
        </w:rPr>
        <w:t xml:space="preserve"> Police stops to reduce crime: A systematic review</w:t>
      </w:r>
      <w:r>
        <w:rPr>
          <w:rFonts w:ascii="Arial" w:hAnsi="Arial" w:cs="Arial"/>
          <w:sz w:val="24"/>
          <w:szCs w:val="24"/>
        </w:rPr>
        <w:t xml:space="preserve">’, </w:t>
      </w:r>
      <w:r w:rsidRPr="00E961D9">
        <w:rPr>
          <w:rFonts w:ascii="Arial" w:hAnsi="Arial" w:cs="Arial"/>
          <w:i/>
          <w:iCs/>
          <w:sz w:val="24"/>
          <w:szCs w:val="24"/>
        </w:rPr>
        <w:t>Campbell Systematic Reviews</w:t>
      </w:r>
      <w:r>
        <w:rPr>
          <w:rFonts w:ascii="Arial" w:hAnsi="Arial" w:cs="Arial"/>
          <w:sz w:val="24"/>
          <w:szCs w:val="24"/>
        </w:rPr>
        <w:t>, 17(2), pp1-25. Available at:</w:t>
      </w:r>
      <w:r w:rsidRPr="00E961D9">
        <w:t xml:space="preserve"> </w:t>
      </w:r>
      <w:hyperlink r:id="rId49" w:history="1">
        <w:r w:rsidRPr="006B112C">
          <w:rPr>
            <w:rStyle w:val="Hyperlink"/>
            <w:rFonts w:ascii="Arial" w:hAnsi="Arial" w:cs="Arial"/>
            <w:sz w:val="24"/>
            <w:szCs w:val="24"/>
          </w:rPr>
          <w:t>https://onlinelibrary.wiley.com/doi/10.1002/cl2.1166</w:t>
        </w:r>
      </w:hyperlink>
      <w:r>
        <w:rPr>
          <w:rFonts w:ascii="Arial" w:hAnsi="Arial" w:cs="Arial"/>
          <w:sz w:val="24"/>
          <w:szCs w:val="24"/>
        </w:rPr>
        <w:t xml:space="preserve"> (Accessed: 27/11/2023).</w:t>
      </w:r>
    </w:p>
    <w:p w14:paraId="51894A83"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West Yorkshire Police (2023)</w:t>
      </w:r>
      <w:r w:rsidRPr="00CF4ED9">
        <w:t xml:space="preserve"> </w:t>
      </w:r>
      <w:r w:rsidRPr="00CF4ED9">
        <w:rPr>
          <w:rFonts w:ascii="Arial" w:hAnsi="Arial" w:cs="Arial"/>
          <w:i/>
          <w:iCs/>
          <w:sz w:val="24"/>
          <w:szCs w:val="24"/>
        </w:rPr>
        <w:t>Aisle Be Back: Covert Cops Begin Supermarket Patrols In Kirklees Town In Week Of Action</w:t>
      </w:r>
      <w:r>
        <w:rPr>
          <w:rFonts w:ascii="Arial" w:hAnsi="Arial" w:cs="Arial"/>
          <w:i/>
          <w:iCs/>
          <w:sz w:val="24"/>
          <w:szCs w:val="24"/>
        </w:rPr>
        <w:t>.</w:t>
      </w:r>
      <w:r w:rsidRPr="00CF4ED9">
        <w:rPr>
          <w:rFonts w:ascii="Arial" w:hAnsi="Arial" w:cs="Arial"/>
          <w:i/>
          <w:iCs/>
          <w:sz w:val="24"/>
          <w:szCs w:val="24"/>
        </w:rPr>
        <w:t xml:space="preserve"> </w:t>
      </w:r>
      <w:r>
        <w:rPr>
          <w:rFonts w:ascii="Arial" w:hAnsi="Arial" w:cs="Arial"/>
          <w:sz w:val="24"/>
          <w:szCs w:val="24"/>
        </w:rPr>
        <w:t xml:space="preserve">Available at: </w:t>
      </w:r>
      <w:hyperlink r:id="rId50" w:history="1">
        <w:r w:rsidRPr="006B112C">
          <w:rPr>
            <w:rStyle w:val="Hyperlink"/>
            <w:rFonts w:ascii="Arial" w:hAnsi="Arial" w:cs="Arial"/>
            <w:sz w:val="24"/>
            <w:szCs w:val="24"/>
          </w:rPr>
          <w:t>https://www.westyorks</w:t>
        </w:r>
        <w:r w:rsidRPr="006B112C">
          <w:rPr>
            <w:rStyle w:val="Hyperlink"/>
            <w:rFonts w:ascii="Arial" w:hAnsi="Arial" w:cs="Arial"/>
            <w:sz w:val="24"/>
            <w:szCs w:val="24"/>
          </w:rPr>
          <w:t>hire.police.uk/news-appeals/aisle-be-back-covert-cops-begin-supermarket-patrols-kirklees-town-week-action</w:t>
        </w:r>
      </w:hyperlink>
      <w:r>
        <w:rPr>
          <w:rFonts w:ascii="Arial" w:hAnsi="Arial" w:cs="Arial"/>
          <w:sz w:val="24"/>
          <w:szCs w:val="24"/>
        </w:rPr>
        <w:t xml:space="preserve"> (Accessed: 27/11/2023).</w:t>
      </w:r>
    </w:p>
    <w:p w14:paraId="1AFC6812" w14:textId="77777777" w:rsidR="00BB5D10" w:rsidRPr="00BD063F" w:rsidRDefault="00BB5D10" w:rsidP="00BD063F">
      <w:pPr>
        <w:spacing w:line="480" w:lineRule="auto"/>
        <w:rPr>
          <w:rFonts w:ascii="Arial" w:hAnsi="Arial" w:cs="Arial"/>
          <w:sz w:val="24"/>
          <w:szCs w:val="24"/>
        </w:rPr>
      </w:pPr>
      <w:r w:rsidRPr="00BD063F">
        <w:rPr>
          <w:rFonts w:ascii="Arial" w:hAnsi="Arial" w:cs="Arial"/>
          <w:sz w:val="24"/>
          <w:szCs w:val="24"/>
        </w:rPr>
        <w:t>Women’s aid (no date)</w:t>
      </w:r>
      <w:r>
        <w:rPr>
          <w:rFonts w:ascii="Arial" w:hAnsi="Arial" w:cs="Arial"/>
          <w:sz w:val="24"/>
          <w:szCs w:val="24"/>
        </w:rPr>
        <w:t xml:space="preserve"> </w:t>
      </w:r>
      <w:r w:rsidRPr="00E94DE1">
        <w:rPr>
          <w:rFonts w:ascii="Arial" w:hAnsi="Arial" w:cs="Arial"/>
          <w:i/>
          <w:iCs/>
          <w:sz w:val="24"/>
          <w:szCs w:val="24"/>
        </w:rPr>
        <w:t>Domestic Abuse is a Gendered Crime</w:t>
      </w:r>
      <w:r>
        <w:rPr>
          <w:rFonts w:ascii="Arial" w:hAnsi="Arial" w:cs="Arial"/>
          <w:sz w:val="24"/>
          <w:szCs w:val="24"/>
        </w:rPr>
        <w:t>. Available at:</w:t>
      </w:r>
      <w:r w:rsidRPr="00BD063F">
        <w:rPr>
          <w:rFonts w:ascii="Arial" w:hAnsi="Arial" w:cs="Arial"/>
          <w:sz w:val="24"/>
          <w:szCs w:val="24"/>
        </w:rPr>
        <w:t xml:space="preserve"> </w:t>
      </w:r>
      <w:hyperlink r:id="rId51" w:anchor=":~:text=Whilst%20both%20men%20and%20women,of%20abuse%2C%20including%20sexual%20violence" w:history="1">
        <w:r w:rsidRPr="00BD063F">
          <w:rPr>
            <w:rStyle w:val="Hyperlink"/>
            <w:rFonts w:ascii="Arial" w:hAnsi="Arial" w:cs="Arial"/>
            <w:sz w:val="24"/>
            <w:szCs w:val="24"/>
          </w:rPr>
          <w:t>https://www.wo</w:t>
        </w:r>
        <w:r w:rsidRPr="00BD063F">
          <w:rPr>
            <w:rStyle w:val="Hyperlink"/>
            <w:rFonts w:ascii="Arial" w:hAnsi="Arial" w:cs="Arial"/>
            <w:sz w:val="24"/>
            <w:szCs w:val="24"/>
          </w:rPr>
          <w:t>mensaid.org.uk/information-support/what-is-domestic-abuse/domestic-abuse-is-a-gendered-crime/#:~:text=Whilst%20both%20men%20and%20women,of%20abuse%2C%20including%20sexual%20violence</w:t>
        </w:r>
      </w:hyperlink>
      <w:r w:rsidRPr="00BD063F">
        <w:rPr>
          <w:rFonts w:ascii="Arial" w:hAnsi="Arial" w:cs="Arial"/>
          <w:sz w:val="24"/>
          <w:szCs w:val="24"/>
        </w:rPr>
        <w:t xml:space="preserve">. </w:t>
      </w:r>
      <w:r>
        <w:rPr>
          <w:rFonts w:ascii="Arial" w:hAnsi="Arial" w:cs="Arial"/>
          <w:sz w:val="24"/>
          <w:szCs w:val="24"/>
        </w:rPr>
        <w:t>(Accessed: 27/11/2023).</w:t>
      </w:r>
    </w:p>
    <w:sectPr w:rsidR="00BB5D10" w:rsidRPr="00BD06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0001"/>
    <w:multiLevelType w:val="hybridMultilevel"/>
    <w:tmpl w:val="026EA19A"/>
    <w:lvl w:ilvl="0" w:tplc="F2B80C1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435169"/>
    <w:multiLevelType w:val="hybridMultilevel"/>
    <w:tmpl w:val="6D46A1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9674B"/>
    <w:multiLevelType w:val="hybridMultilevel"/>
    <w:tmpl w:val="4F8AE3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3865FE"/>
    <w:multiLevelType w:val="hybridMultilevel"/>
    <w:tmpl w:val="6C16E9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A14783"/>
    <w:multiLevelType w:val="hybridMultilevel"/>
    <w:tmpl w:val="C3449F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4458366">
    <w:abstractNumId w:val="1"/>
  </w:num>
  <w:num w:numId="2" w16cid:durableId="749737779">
    <w:abstractNumId w:val="3"/>
  </w:num>
  <w:num w:numId="3" w16cid:durableId="1926648684">
    <w:abstractNumId w:val="2"/>
  </w:num>
  <w:num w:numId="4" w16cid:durableId="733357077">
    <w:abstractNumId w:val="0"/>
  </w:num>
  <w:num w:numId="5" w16cid:durableId="12544407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174"/>
    <w:rsid w:val="0000098A"/>
    <w:rsid w:val="000017B6"/>
    <w:rsid w:val="00005A89"/>
    <w:rsid w:val="00006455"/>
    <w:rsid w:val="0000707F"/>
    <w:rsid w:val="00012AA2"/>
    <w:rsid w:val="0001370B"/>
    <w:rsid w:val="0002064A"/>
    <w:rsid w:val="0002641D"/>
    <w:rsid w:val="0004703D"/>
    <w:rsid w:val="00051FEB"/>
    <w:rsid w:val="000603BD"/>
    <w:rsid w:val="00063243"/>
    <w:rsid w:val="00092EF1"/>
    <w:rsid w:val="000A0860"/>
    <w:rsid w:val="000A0D8C"/>
    <w:rsid w:val="000B361A"/>
    <w:rsid w:val="000C3065"/>
    <w:rsid w:val="000D1D46"/>
    <w:rsid w:val="000D49E3"/>
    <w:rsid w:val="000E1339"/>
    <w:rsid w:val="000E1B6C"/>
    <w:rsid w:val="000E6915"/>
    <w:rsid w:val="000F0E8C"/>
    <w:rsid w:val="000F2947"/>
    <w:rsid w:val="000F5C3A"/>
    <w:rsid w:val="000F7BC7"/>
    <w:rsid w:val="00104B14"/>
    <w:rsid w:val="00107730"/>
    <w:rsid w:val="00115575"/>
    <w:rsid w:val="00115A74"/>
    <w:rsid w:val="00116068"/>
    <w:rsid w:val="001200A9"/>
    <w:rsid w:val="00121006"/>
    <w:rsid w:val="00124AFA"/>
    <w:rsid w:val="0013093D"/>
    <w:rsid w:val="00131A1F"/>
    <w:rsid w:val="00131FA5"/>
    <w:rsid w:val="001330CC"/>
    <w:rsid w:val="00135263"/>
    <w:rsid w:val="00135517"/>
    <w:rsid w:val="00137D66"/>
    <w:rsid w:val="001427A1"/>
    <w:rsid w:val="00145007"/>
    <w:rsid w:val="00145A04"/>
    <w:rsid w:val="00151085"/>
    <w:rsid w:val="00155515"/>
    <w:rsid w:val="00156C1D"/>
    <w:rsid w:val="00165D25"/>
    <w:rsid w:val="0017039C"/>
    <w:rsid w:val="00182A8A"/>
    <w:rsid w:val="00192304"/>
    <w:rsid w:val="0019349D"/>
    <w:rsid w:val="00193CCC"/>
    <w:rsid w:val="001946DB"/>
    <w:rsid w:val="001A1CD4"/>
    <w:rsid w:val="001A256B"/>
    <w:rsid w:val="001A2A95"/>
    <w:rsid w:val="001A42C8"/>
    <w:rsid w:val="001A4A1C"/>
    <w:rsid w:val="001A6392"/>
    <w:rsid w:val="001A64D5"/>
    <w:rsid w:val="001A6F6D"/>
    <w:rsid w:val="001A7BA9"/>
    <w:rsid w:val="001A7F67"/>
    <w:rsid w:val="001B0262"/>
    <w:rsid w:val="001B4157"/>
    <w:rsid w:val="001C3978"/>
    <w:rsid w:val="001C5018"/>
    <w:rsid w:val="001C7C5A"/>
    <w:rsid w:val="001D32E7"/>
    <w:rsid w:val="001D3357"/>
    <w:rsid w:val="001D6C8F"/>
    <w:rsid w:val="001E2D0C"/>
    <w:rsid w:val="001E7BBC"/>
    <w:rsid w:val="001F1CAB"/>
    <w:rsid w:val="00207C2D"/>
    <w:rsid w:val="00214027"/>
    <w:rsid w:val="00222F1E"/>
    <w:rsid w:val="0023022B"/>
    <w:rsid w:val="002436BC"/>
    <w:rsid w:val="00251442"/>
    <w:rsid w:val="002516A7"/>
    <w:rsid w:val="00267B58"/>
    <w:rsid w:val="0027445C"/>
    <w:rsid w:val="00280118"/>
    <w:rsid w:val="00285490"/>
    <w:rsid w:val="00294343"/>
    <w:rsid w:val="002A0416"/>
    <w:rsid w:val="002A074B"/>
    <w:rsid w:val="002A1A5D"/>
    <w:rsid w:val="002A2225"/>
    <w:rsid w:val="002A3B13"/>
    <w:rsid w:val="002A4060"/>
    <w:rsid w:val="002A428D"/>
    <w:rsid w:val="002A7C21"/>
    <w:rsid w:val="002B1C45"/>
    <w:rsid w:val="002B22CD"/>
    <w:rsid w:val="002C0B32"/>
    <w:rsid w:val="002C1459"/>
    <w:rsid w:val="002C54EC"/>
    <w:rsid w:val="002D1E8E"/>
    <w:rsid w:val="002D2695"/>
    <w:rsid w:val="002D3E94"/>
    <w:rsid w:val="002D7E4B"/>
    <w:rsid w:val="002E11BD"/>
    <w:rsid w:val="002F0116"/>
    <w:rsid w:val="002F2022"/>
    <w:rsid w:val="002F7804"/>
    <w:rsid w:val="003030E3"/>
    <w:rsid w:val="0030346B"/>
    <w:rsid w:val="00305563"/>
    <w:rsid w:val="003107B5"/>
    <w:rsid w:val="00316B05"/>
    <w:rsid w:val="0032034D"/>
    <w:rsid w:val="00327981"/>
    <w:rsid w:val="0033233E"/>
    <w:rsid w:val="00342E50"/>
    <w:rsid w:val="0034781C"/>
    <w:rsid w:val="00350939"/>
    <w:rsid w:val="00355EBD"/>
    <w:rsid w:val="00363233"/>
    <w:rsid w:val="00367C5A"/>
    <w:rsid w:val="003722C7"/>
    <w:rsid w:val="00383B40"/>
    <w:rsid w:val="00385949"/>
    <w:rsid w:val="00390601"/>
    <w:rsid w:val="00393929"/>
    <w:rsid w:val="00397454"/>
    <w:rsid w:val="003A0217"/>
    <w:rsid w:val="003A0A35"/>
    <w:rsid w:val="003A5D76"/>
    <w:rsid w:val="003A7CA6"/>
    <w:rsid w:val="003B010E"/>
    <w:rsid w:val="003B2C64"/>
    <w:rsid w:val="003C03EE"/>
    <w:rsid w:val="003C17D8"/>
    <w:rsid w:val="003C1CA4"/>
    <w:rsid w:val="003C26DF"/>
    <w:rsid w:val="003D058D"/>
    <w:rsid w:val="003F2D69"/>
    <w:rsid w:val="00404FF2"/>
    <w:rsid w:val="00406852"/>
    <w:rsid w:val="00427276"/>
    <w:rsid w:val="0043524E"/>
    <w:rsid w:val="0044397E"/>
    <w:rsid w:val="0044500A"/>
    <w:rsid w:val="00445B45"/>
    <w:rsid w:val="0045411F"/>
    <w:rsid w:val="004541C7"/>
    <w:rsid w:val="00470080"/>
    <w:rsid w:val="00473A8C"/>
    <w:rsid w:val="004764A2"/>
    <w:rsid w:val="004818A1"/>
    <w:rsid w:val="00494CA8"/>
    <w:rsid w:val="004A316E"/>
    <w:rsid w:val="004A6B66"/>
    <w:rsid w:val="004B2C41"/>
    <w:rsid w:val="004C251E"/>
    <w:rsid w:val="004C5F93"/>
    <w:rsid w:val="004D15D3"/>
    <w:rsid w:val="004D62D2"/>
    <w:rsid w:val="004D6558"/>
    <w:rsid w:val="004E2398"/>
    <w:rsid w:val="004E3526"/>
    <w:rsid w:val="004E427A"/>
    <w:rsid w:val="004F0AD9"/>
    <w:rsid w:val="004F202E"/>
    <w:rsid w:val="00505E0C"/>
    <w:rsid w:val="00520C8B"/>
    <w:rsid w:val="0052194E"/>
    <w:rsid w:val="005220EE"/>
    <w:rsid w:val="00540128"/>
    <w:rsid w:val="00547172"/>
    <w:rsid w:val="00552697"/>
    <w:rsid w:val="00552FCD"/>
    <w:rsid w:val="00554CA8"/>
    <w:rsid w:val="00565337"/>
    <w:rsid w:val="0057155F"/>
    <w:rsid w:val="005735DB"/>
    <w:rsid w:val="00575E79"/>
    <w:rsid w:val="00577190"/>
    <w:rsid w:val="00583C0E"/>
    <w:rsid w:val="00587B00"/>
    <w:rsid w:val="005A6123"/>
    <w:rsid w:val="005A7FF1"/>
    <w:rsid w:val="005B3864"/>
    <w:rsid w:val="005B4FD9"/>
    <w:rsid w:val="005C63D0"/>
    <w:rsid w:val="005D1641"/>
    <w:rsid w:val="005D237B"/>
    <w:rsid w:val="005D470A"/>
    <w:rsid w:val="005D5E2A"/>
    <w:rsid w:val="005D7FDF"/>
    <w:rsid w:val="005E43D2"/>
    <w:rsid w:val="005E521F"/>
    <w:rsid w:val="005E60D1"/>
    <w:rsid w:val="005E7549"/>
    <w:rsid w:val="005E7B24"/>
    <w:rsid w:val="005F2EE0"/>
    <w:rsid w:val="005F4397"/>
    <w:rsid w:val="0060294B"/>
    <w:rsid w:val="00612BAE"/>
    <w:rsid w:val="00616CB7"/>
    <w:rsid w:val="00617BED"/>
    <w:rsid w:val="00625BD6"/>
    <w:rsid w:val="00627F95"/>
    <w:rsid w:val="00634913"/>
    <w:rsid w:val="00636114"/>
    <w:rsid w:val="00642628"/>
    <w:rsid w:val="00651C7A"/>
    <w:rsid w:val="0065245B"/>
    <w:rsid w:val="00660F5F"/>
    <w:rsid w:val="0066129F"/>
    <w:rsid w:val="00666582"/>
    <w:rsid w:val="00670F6C"/>
    <w:rsid w:val="0067275E"/>
    <w:rsid w:val="006829D1"/>
    <w:rsid w:val="00687493"/>
    <w:rsid w:val="00694209"/>
    <w:rsid w:val="006A79A3"/>
    <w:rsid w:val="006B70A9"/>
    <w:rsid w:val="006C0A3E"/>
    <w:rsid w:val="006C502F"/>
    <w:rsid w:val="006C6625"/>
    <w:rsid w:val="006C7F3E"/>
    <w:rsid w:val="006D50AC"/>
    <w:rsid w:val="006E16D4"/>
    <w:rsid w:val="006E180B"/>
    <w:rsid w:val="006F03B3"/>
    <w:rsid w:val="0070218B"/>
    <w:rsid w:val="007043B1"/>
    <w:rsid w:val="00704EB8"/>
    <w:rsid w:val="00714D5D"/>
    <w:rsid w:val="007168DD"/>
    <w:rsid w:val="00721488"/>
    <w:rsid w:val="007249FA"/>
    <w:rsid w:val="00725E78"/>
    <w:rsid w:val="00726E00"/>
    <w:rsid w:val="00730BE2"/>
    <w:rsid w:val="00736BF6"/>
    <w:rsid w:val="007371FD"/>
    <w:rsid w:val="0074174D"/>
    <w:rsid w:val="00742D49"/>
    <w:rsid w:val="0074527B"/>
    <w:rsid w:val="0074533F"/>
    <w:rsid w:val="00747512"/>
    <w:rsid w:val="00752964"/>
    <w:rsid w:val="0075301F"/>
    <w:rsid w:val="007545E7"/>
    <w:rsid w:val="007613FC"/>
    <w:rsid w:val="00763F74"/>
    <w:rsid w:val="00774FFA"/>
    <w:rsid w:val="00775FEB"/>
    <w:rsid w:val="0078161A"/>
    <w:rsid w:val="00793379"/>
    <w:rsid w:val="00794F27"/>
    <w:rsid w:val="007960BA"/>
    <w:rsid w:val="007A1828"/>
    <w:rsid w:val="007A2DD7"/>
    <w:rsid w:val="007A7A0C"/>
    <w:rsid w:val="007B009E"/>
    <w:rsid w:val="007B5CFC"/>
    <w:rsid w:val="007B6FE3"/>
    <w:rsid w:val="007E04BE"/>
    <w:rsid w:val="007E0859"/>
    <w:rsid w:val="007E3505"/>
    <w:rsid w:val="007F76E4"/>
    <w:rsid w:val="00801F35"/>
    <w:rsid w:val="008131BA"/>
    <w:rsid w:val="00821BD9"/>
    <w:rsid w:val="00823B14"/>
    <w:rsid w:val="008244F3"/>
    <w:rsid w:val="0083197E"/>
    <w:rsid w:val="00831D78"/>
    <w:rsid w:val="00837E3C"/>
    <w:rsid w:val="00842508"/>
    <w:rsid w:val="00847B0F"/>
    <w:rsid w:val="00850324"/>
    <w:rsid w:val="00852B53"/>
    <w:rsid w:val="0086630F"/>
    <w:rsid w:val="00880680"/>
    <w:rsid w:val="0088090B"/>
    <w:rsid w:val="00881DBB"/>
    <w:rsid w:val="008924C0"/>
    <w:rsid w:val="00892BD6"/>
    <w:rsid w:val="008964E0"/>
    <w:rsid w:val="00897513"/>
    <w:rsid w:val="008A01D4"/>
    <w:rsid w:val="008A3354"/>
    <w:rsid w:val="008B201D"/>
    <w:rsid w:val="008B5803"/>
    <w:rsid w:val="008C25B9"/>
    <w:rsid w:val="008C3799"/>
    <w:rsid w:val="008D1589"/>
    <w:rsid w:val="008D7948"/>
    <w:rsid w:val="008E0E38"/>
    <w:rsid w:val="008E15D7"/>
    <w:rsid w:val="008E2E90"/>
    <w:rsid w:val="008E3DDB"/>
    <w:rsid w:val="008E6905"/>
    <w:rsid w:val="008F0F10"/>
    <w:rsid w:val="008F1FEB"/>
    <w:rsid w:val="008F7E58"/>
    <w:rsid w:val="00901313"/>
    <w:rsid w:val="00921943"/>
    <w:rsid w:val="00925A48"/>
    <w:rsid w:val="00940C43"/>
    <w:rsid w:val="0094719F"/>
    <w:rsid w:val="0095176F"/>
    <w:rsid w:val="00953C5A"/>
    <w:rsid w:val="009561C1"/>
    <w:rsid w:val="0096538D"/>
    <w:rsid w:val="0097507D"/>
    <w:rsid w:val="0097527C"/>
    <w:rsid w:val="009756DE"/>
    <w:rsid w:val="009801A4"/>
    <w:rsid w:val="00981CD7"/>
    <w:rsid w:val="00983128"/>
    <w:rsid w:val="00983EA9"/>
    <w:rsid w:val="009840FB"/>
    <w:rsid w:val="00986489"/>
    <w:rsid w:val="00992A99"/>
    <w:rsid w:val="00997C26"/>
    <w:rsid w:val="009A13D5"/>
    <w:rsid w:val="009B5B08"/>
    <w:rsid w:val="009B7F3F"/>
    <w:rsid w:val="009C4763"/>
    <w:rsid w:val="009C5A4D"/>
    <w:rsid w:val="009D0FD2"/>
    <w:rsid w:val="009D24C8"/>
    <w:rsid w:val="009D5B45"/>
    <w:rsid w:val="009F0979"/>
    <w:rsid w:val="009F19E7"/>
    <w:rsid w:val="00A00F3A"/>
    <w:rsid w:val="00A11C79"/>
    <w:rsid w:val="00A3635E"/>
    <w:rsid w:val="00A417B8"/>
    <w:rsid w:val="00A519DF"/>
    <w:rsid w:val="00A51D57"/>
    <w:rsid w:val="00A54FDF"/>
    <w:rsid w:val="00A5739F"/>
    <w:rsid w:val="00A67478"/>
    <w:rsid w:val="00A71A16"/>
    <w:rsid w:val="00A761A7"/>
    <w:rsid w:val="00A76E0F"/>
    <w:rsid w:val="00A823B2"/>
    <w:rsid w:val="00A93512"/>
    <w:rsid w:val="00A938C2"/>
    <w:rsid w:val="00A952FA"/>
    <w:rsid w:val="00A9564E"/>
    <w:rsid w:val="00A97B59"/>
    <w:rsid w:val="00AA5798"/>
    <w:rsid w:val="00AB047D"/>
    <w:rsid w:val="00AB1831"/>
    <w:rsid w:val="00AB259A"/>
    <w:rsid w:val="00AC158C"/>
    <w:rsid w:val="00AC66DE"/>
    <w:rsid w:val="00AC7AC8"/>
    <w:rsid w:val="00AD4886"/>
    <w:rsid w:val="00AD7811"/>
    <w:rsid w:val="00AD7AD0"/>
    <w:rsid w:val="00AE0B51"/>
    <w:rsid w:val="00AE28AC"/>
    <w:rsid w:val="00AE5CAA"/>
    <w:rsid w:val="00AE6670"/>
    <w:rsid w:val="00AE759E"/>
    <w:rsid w:val="00AF301E"/>
    <w:rsid w:val="00AF597A"/>
    <w:rsid w:val="00AF766F"/>
    <w:rsid w:val="00B02377"/>
    <w:rsid w:val="00B02DED"/>
    <w:rsid w:val="00B071D7"/>
    <w:rsid w:val="00B11ADF"/>
    <w:rsid w:val="00B11C32"/>
    <w:rsid w:val="00B16BE2"/>
    <w:rsid w:val="00B20514"/>
    <w:rsid w:val="00B207FF"/>
    <w:rsid w:val="00B21B92"/>
    <w:rsid w:val="00B230C8"/>
    <w:rsid w:val="00B23240"/>
    <w:rsid w:val="00B3793A"/>
    <w:rsid w:val="00B4376D"/>
    <w:rsid w:val="00B441A9"/>
    <w:rsid w:val="00B44EBB"/>
    <w:rsid w:val="00B4797A"/>
    <w:rsid w:val="00B50C1B"/>
    <w:rsid w:val="00B5708D"/>
    <w:rsid w:val="00B6300E"/>
    <w:rsid w:val="00B75760"/>
    <w:rsid w:val="00B86AF7"/>
    <w:rsid w:val="00B87360"/>
    <w:rsid w:val="00B876B3"/>
    <w:rsid w:val="00BA14F5"/>
    <w:rsid w:val="00BA5968"/>
    <w:rsid w:val="00BB1F56"/>
    <w:rsid w:val="00BB2AE2"/>
    <w:rsid w:val="00BB3491"/>
    <w:rsid w:val="00BB5D10"/>
    <w:rsid w:val="00BB60E2"/>
    <w:rsid w:val="00BC1BAB"/>
    <w:rsid w:val="00BC3BA8"/>
    <w:rsid w:val="00BD063F"/>
    <w:rsid w:val="00BD5DF3"/>
    <w:rsid w:val="00BD6F32"/>
    <w:rsid w:val="00BE0194"/>
    <w:rsid w:val="00BE1CF7"/>
    <w:rsid w:val="00BE7FCD"/>
    <w:rsid w:val="00BF01C1"/>
    <w:rsid w:val="00BF11F2"/>
    <w:rsid w:val="00BF1F81"/>
    <w:rsid w:val="00BF77BD"/>
    <w:rsid w:val="00C001A0"/>
    <w:rsid w:val="00C018A7"/>
    <w:rsid w:val="00C03329"/>
    <w:rsid w:val="00C14DF7"/>
    <w:rsid w:val="00C225FE"/>
    <w:rsid w:val="00C444C5"/>
    <w:rsid w:val="00C5342C"/>
    <w:rsid w:val="00C573D9"/>
    <w:rsid w:val="00C84B82"/>
    <w:rsid w:val="00C862E4"/>
    <w:rsid w:val="00C91917"/>
    <w:rsid w:val="00CA380F"/>
    <w:rsid w:val="00CB62FF"/>
    <w:rsid w:val="00CC1D3C"/>
    <w:rsid w:val="00CC7D60"/>
    <w:rsid w:val="00CD09B7"/>
    <w:rsid w:val="00CD4ACD"/>
    <w:rsid w:val="00CF04E5"/>
    <w:rsid w:val="00CF394F"/>
    <w:rsid w:val="00CF4BCD"/>
    <w:rsid w:val="00CF4ED9"/>
    <w:rsid w:val="00D17529"/>
    <w:rsid w:val="00D175D9"/>
    <w:rsid w:val="00D3633E"/>
    <w:rsid w:val="00D42EB9"/>
    <w:rsid w:val="00D44C63"/>
    <w:rsid w:val="00D5586B"/>
    <w:rsid w:val="00D75870"/>
    <w:rsid w:val="00D75F5E"/>
    <w:rsid w:val="00D84DE1"/>
    <w:rsid w:val="00DA3886"/>
    <w:rsid w:val="00DA5206"/>
    <w:rsid w:val="00DA65EF"/>
    <w:rsid w:val="00DA69C8"/>
    <w:rsid w:val="00DB5844"/>
    <w:rsid w:val="00DC0CC8"/>
    <w:rsid w:val="00DC1DE0"/>
    <w:rsid w:val="00DC74E3"/>
    <w:rsid w:val="00DD0EC1"/>
    <w:rsid w:val="00DD0EF8"/>
    <w:rsid w:val="00DD5EAE"/>
    <w:rsid w:val="00DE39A9"/>
    <w:rsid w:val="00DE6845"/>
    <w:rsid w:val="00DF49B1"/>
    <w:rsid w:val="00E0022D"/>
    <w:rsid w:val="00E05307"/>
    <w:rsid w:val="00E07308"/>
    <w:rsid w:val="00E07CD4"/>
    <w:rsid w:val="00E11781"/>
    <w:rsid w:val="00E12DF4"/>
    <w:rsid w:val="00E25AE7"/>
    <w:rsid w:val="00E2668E"/>
    <w:rsid w:val="00E26A33"/>
    <w:rsid w:val="00E32166"/>
    <w:rsid w:val="00E33B53"/>
    <w:rsid w:val="00E378EB"/>
    <w:rsid w:val="00E379F8"/>
    <w:rsid w:val="00E64A03"/>
    <w:rsid w:val="00E671F9"/>
    <w:rsid w:val="00E70084"/>
    <w:rsid w:val="00E73186"/>
    <w:rsid w:val="00E75AC6"/>
    <w:rsid w:val="00E80795"/>
    <w:rsid w:val="00E80818"/>
    <w:rsid w:val="00E82AE0"/>
    <w:rsid w:val="00E84B21"/>
    <w:rsid w:val="00E94DE1"/>
    <w:rsid w:val="00E961D9"/>
    <w:rsid w:val="00EA1174"/>
    <w:rsid w:val="00EA1E9F"/>
    <w:rsid w:val="00EB139F"/>
    <w:rsid w:val="00EB1463"/>
    <w:rsid w:val="00EC25CE"/>
    <w:rsid w:val="00EC33CD"/>
    <w:rsid w:val="00EC647E"/>
    <w:rsid w:val="00ED1A6D"/>
    <w:rsid w:val="00ED37DD"/>
    <w:rsid w:val="00ED3C10"/>
    <w:rsid w:val="00EE5A52"/>
    <w:rsid w:val="00EE6549"/>
    <w:rsid w:val="00EE787C"/>
    <w:rsid w:val="00EF0DE9"/>
    <w:rsid w:val="00EF59A4"/>
    <w:rsid w:val="00EF6B21"/>
    <w:rsid w:val="00F009FE"/>
    <w:rsid w:val="00F021E1"/>
    <w:rsid w:val="00F06829"/>
    <w:rsid w:val="00F179EE"/>
    <w:rsid w:val="00F17EB6"/>
    <w:rsid w:val="00F205DB"/>
    <w:rsid w:val="00F20DE2"/>
    <w:rsid w:val="00F26A7C"/>
    <w:rsid w:val="00F26BCF"/>
    <w:rsid w:val="00F3168C"/>
    <w:rsid w:val="00F4197C"/>
    <w:rsid w:val="00F4496E"/>
    <w:rsid w:val="00F52666"/>
    <w:rsid w:val="00F54B53"/>
    <w:rsid w:val="00F560DC"/>
    <w:rsid w:val="00F62426"/>
    <w:rsid w:val="00F62BB7"/>
    <w:rsid w:val="00F67355"/>
    <w:rsid w:val="00F71AE8"/>
    <w:rsid w:val="00F71C19"/>
    <w:rsid w:val="00F72822"/>
    <w:rsid w:val="00F73A0F"/>
    <w:rsid w:val="00F7403D"/>
    <w:rsid w:val="00F76F16"/>
    <w:rsid w:val="00F84853"/>
    <w:rsid w:val="00F9623F"/>
    <w:rsid w:val="00FA0C4D"/>
    <w:rsid w:val="00FA207F"/>
    <w:rsid w:val="00FA6BDD"/>
    <w:rsid w:val="00FA78C8"/>
    <w:rsid w:val="00FB1ABD"/>
    <w:rsid w:val="00FB53DA"/>
    <w:rsid w:val="00FB6080"/>
    <w:rsid w:val="00FC11A4"/>
    <w:rsid w:val="00FC149C"/>
    <w:rsid w:val="00FC20CA"/>
    <w:rsid w:val="00FC5C65"/>
    <w:rsid w:val="00FD2FD1"/>
    <w:rsid w:val="00FD39CE"/>
    <w:rsid w:val="00FE230C"/>
    <w:rsid w:val="00FE5343"/>
    <w:rsid w:val="00FF6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0B304"/>
  <w15:chartTrackingRefBased/>
  <w15:docId w15:val="{B7A35F64-7093-4F03-808E-D516813E8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3329"/>
    <w:pPr>
      <w:ind w:left="720"/>
      <w:contextualSpacing/>
    </w:pPr>
  </w:style>
  <w:style w:type="character" w:styleId="Hyperlink">
    <w:name w:val="Hyperlink"/>
    <w:basedOn w:val="DefaultParagraphFont"/>
    <w:uiPriority w:val="99"/>
    <w:unhideWhenUsed/>
    <w:rsid w:val="00547172"/>
    <w:rPr>
      <w:color w:val="0563C1" w:themeColor="hyperlink"/>
      <w:u w:val="single"/>
    </w:rPr>
  </w:style>
  <w:style w:type="character" w:styleId="UnresolvedMention">
    <w:name w:val="Unresolved Mention"/>
    <w:basedOn w:val="DefaultParagraphFont"/>
    <w:uiPriority w:val="99"/>
    <w:semiHidden/>
    <w:unhideWhenUsed/>
    <w:rsid w:val="00547172"/>
    <w:rPr>
      <w:color w:val="605E5C"/>
      <w:shd w:val="clear" w:color="auto" w:fill="E1DFDD"/>
    </w:rPr>
  </w:style>
  <w:style w:type="character" w:styleId="FollowedHyperlink">
    <w:name w:val="FollowedHyperlink"/>
    <w:basedOn w:val="DefaultParagraphFont"/>
    <w:uiPriority w:val="99"/>
    <w:semiHidden/>
    <w:unhideWhenUsed/>
    <w:rsid w:val="005A61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436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guidance/conducting-effective-investigations/making-good-decisions" TargetMode="External"/><Relationship Id="rId18" Type="http://schemas.openxmlformats.org/officeDocument/2006/relationships/hyperlink" Target="https://www.legislation.gov.uk/ukpga/2000/23/introduction" TargetMode="External"/><Relationship Id="rId26" Type="http://schemas.openxmlformats.org/officeDocument/2006/relationships/hyperlink" Target="https://www.gov.uk/government/collections/serious-and-organised-crime-strategy" TargetMode="External"/><Relationship Id="rId39" Type="http://schemas.openxmlformats.org/officeDocument/2006/relationships/hyperlink" Target="https://www.ons.gov.uk/peoplepopulationandcommunity/crimeandjustice/bulletins/domesticabuseinenglandandwalesoverview/november2023" TargetMode="External"/><Relationship Id="rId21" Type="http://schemas.openxmlformats.org/officeDocument/2006/relationships/hyperlink" Target="https://www.legislation.gov.uk/ukpga/2021/17/part/1/enacted" TargetMode="External"/><Relationship Id="rId34" Type="http://schemas.openxmlformats.org/officeDocument/2006/relationships/hyperlink" Target="https://commonslibrary.parliament.uk/research-briefings/cdp-2023-0160/" TargetMode="External"/><Relationship Id="rId42" Type="http://schemas.openxmlformats.org/officeDocument/2006/relationships/hyperlink" Target="https://assets.publishing.service.gov.uk/government/uploads/system/uploads/attachment_data/file/912156/Understanding_organised_criminals__behaviours_and_perceptions_of_risk_and_profit_-_Methods_Paper.pdf" TargetMode="External"/><Relationship Id="rId47" Type="http://schemas.openxmlformats.org/officeDocument/2006/relationships/hyperlink" Target="https://lordslibrary.parliament.uk/covert-human-intelligence-sources-criminal-conduct/" TargetMode="External"/><Relationship Id="rId50" Type="http://schemas.openxmlformats.org/officeDocument/2006/relationships/hyperlink" Target="https://www.westyorkshire.police.uk/news-appeals/aisle-be-back-covert-cops-begin-supermarket-patrols-kirklees-town-week-action" TargetMode="External"/><Relationship Id="rId7" Type="http://schemas.openxmlformats.org/officeDocument/2006/relationships/hyperlink" Target="https://www-jstor-org.ezproxy.uwtsd.ac.uk/stable/2094589?seq=2"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87030/stephen_lawrence_review_summary.pdf" TargetMode="External"/><Relationship Id="rId29" Type="http://schemas.openxmlformats.org/officeDocument/2006/relationships/hyperlink" Target="https://www.gov.uk/government/publications/domestic-abuse-bill-2020-factsheets/domestic-violence-disclosure-scheme-factsheet" TargetMode="External"/><Relationship Id="rId11" Type="http://schemas.openxmlformats.org/officeDocument/2006/relationships/hyperlink" Target="https://www.college.police.uk/app/major-investigation-and-public-protection/domestic-abuse/partnership-working-and-multi-agency-responsesmechanisms" TargetMode="External"/><Relationship Id="rId24" Type="http://schemas.openxmlformats.org/officeDocument/2006/relationships/hyperlink" Target="https://hmicfrs.justiceinspectorates.gov.uk/glossary/multi-agency-risk-assessment-conference/" TargetMode="External"/><Relationship Id="rId32" Type="http://schemas.openxmlformats.org/officeDocument/2006/relationships/hyperlink" Target="https://www-sciencedirect-com.ezproxy.uwtsd.ac.uk/science/article/pii/S1359178996000237?via%3Dihub" TargetMode="External"/><Relationship Id="rId37" Type="http://schemas.openxmlformats.org/officeDocument/2006/relationships/hyperlink" Target="https://nationalcrimeagency.gov.uk/nsa-overview-of-soc" TargetMode="External"/><Relationship Id="rId40" Type="http://schemas.openxmlformats.org/officeDocument/2006/relationships/hyperlink" Target="https://www.ncbi.nlm.nih.gov/pmc/articles/PMC2917255/" TargetMode="External"/><Relationship Id="rId45" Type="http://schemas.openxmlformats.org/officeDocument/2006/relationships/hyperlink" Target="https://www.proquest.com/docview/1433475973?parentSessionId=GG7lB1Yg1Vup%2BN0TdAZfOPtjRhMYPp2JhLYUIbPFSqM%3D&amp;pq-origsite=primo&amp;accountid=130472" TargetMode="External"/><Relationship Id="rId53" Type="http://schemas.openxmlformats.org/officeDocument/2006/relationships/theme" Target="theme/theme1.xml"/><Relationship Id="rId5" Type="http://schemas.openxmlformats.org/officeDocument/2006/relationships/hyperlink" Target="https://www.proquest.com/docview/2748910925?accountid=130472&amp;parentSessionId=i8Lp1Q6cttwVqIrp%2B0mM1OSxuD0SJL%2BJReKWjXZOSpM%3D&amp;pq-origsite=primo" TargetMode="External"/><Relationship Id="rId10" Type="http://schemas.openxmlformats.org/officeDocument/2006/relationships/hyperlink" Target="https://www.college.police.uk/app/critical-incident-management/phase-1-preparing-critical-incidents" TargetMode="External"/><Relationship Id="rId19" Type="http://schemas.openxmlformats.org/officeDocument/2006/relationships/hyperlink" Target="https://assets.publishing.service.gov.uk/government/uploads/system/uploads/attachment_data/file/1105417/psi-18-2016-pi-17-2016-public-protection-manual.pdf" TargetMode="External"/><Relationship Id="rId31" Type="http://schemas.openxmlformats.org/officeDocument/2006/relationships/hyperlink" Target="https://digitalcommons.cedarville.edu/cgi/viewcontent.cgi?article=1084&amp;context=channels" TargetMode="External"/><Relationship Id="rId44" Type="http://schemas.openxmlformats.org/officeDocument/2006/relationships/hyperlink" Target="https://safelives.org.uk/sites/default/files/resources/MARAC%20FAQs%20General%20FINAL.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llege.police.uk/app/civil-emergencies/disaster-victim-identification/definitions" TargetMode="External"/><Relationship Id="rId14" Type="http://schemas.openxmlformats.org/officeDocument/2006/relationships/hyperlink" Target="https://assets.college.police.uk/s3fs-public/2023-01/National-police-response-to-the-Hillsborough-Families-Report.pdf" TargetMode="External"/><Relationship Id="rId22" Type="http://schemas.openxmlformats.org/officeDocument/2006/relationships/hyperlink" Target="https://ebookcentral.proquest.com/lib/trinity/reader.action?docID=7276523" TargetMode="External"/><Relationship Id="rId27" Type="http://schemas.openxmlformats.org/officeDocument/2006/relationships/hyperlink" Target="https://www.gov.uk/government/publications/covert-human-intelligence-sources-draft-code-of-practice/covert-human-intelligence-sources-bill-case-studies-accessible-version" TargetMode="External"/><Relationship Id="rId30" Type="http://schemas.openxmlformats.org/officeDocument/2006/relationships/hyperlink" Target="https://www.jesip.org.uk/downloads/m-ethane-completion-form/" TargetMode="External"/><Relationship Id="rId35" Type="http://schemas.openxmlformats.org/officeDocument/2006/relationships/hyperlink" Target="https://onlinelibrary-wiley-com.ezproxy.uwtsd.ac.uk/doi/pdf/10.3982/ECTA14613" TargetMode="External"/><Relationship Id="rId43" Type="http://schemas.openxmlformats.org/officeDocument/2006/relationships/hyperlink" Target="https://ebookcentral.proquest.com/lib/trinity/reader.action?docID=5646010" TargetMode="External"/><Relationship Id="rId48" Type="http://schemas.openxmlformats.org/officeDocument/2006/relationships/hyperlink" Target="https://bristoluniversitypressdigital.com/view/journals/jgbv/1/1/article-p11.xml" TargetMode="External"/><Relationship Id="rId8" Type="http://schemas.openxmlformats.org/officeDocument/2006/relationships/hyperlink" Target="https://www.college.police.uk/app/operations/command-and-control/command-structures" TargetMode="External"/><Relationship Id="rId51" Type="http://schemas.openxmlformats.org/officeDocument/2006/relationships/hyperlink" Target="https://www.womensaid.org.uk/information-support/what-is-domestic-abuse/domestic-abuse-is-a-gendered-crime/" TargetMode="External"/><Relationship Id="rId3" Type="http://schemas.openxmlformats.org/officeDocument/2006/relationships/settings" Target="settings.xml"/><Relationship Id="rId12" Type="http://schemas.openxmlformats.org/officeDocument/2006/relationships/hyperlink" Target="https://www.college.police.uk/app/investigation/investigation-introduction?highlight=human%20rights%20act" TargetMode="External"/><Relationship Id="rId17" Type="http://schemas.openxmlformats.org/officeDocument/2006/relationships/hyperlink" Target="https://deliverypdf.ssrn.com/delivery.php?ID=166121084101087108008079109065009031037020034052010050028070015127125001076102025101055005123036121059116018105091090119083019091044065054000115004101115074073068048079007026109103031124065100094004000101026104093029023074096013123099122089121073&amp;EXT=pdf&amp;INDEX=TRUE" TargetMode="External"/><Relationship Id="rId25" Type="http://schemas.openxmlformats.org/officeDocument/2006/relationships/hyperlink" Target="https://assets.publishing.service.gov.uk/media/5a7a4392ed915d1fb3cd69eb/horr55-technical-annex.pdf" TargetMode="External"/><Relationship Id="rId33" Type="http://schemas.openxmlformats.org/officeDocument/2006/relationships/hyperlink" Target="https://assets.publishing.service.gov.uk/media/5a7c2af540f0b645ba3c7202/4262.pdf" TargetMode="External"/><Relationship Id="rId38" Type="http://schemas.openxmlformats.org/officeDocument/2006/relationships/hyperlink" Target="https://www.nspcc.org.uk/what-is-child-abuse/types-of-abuse/gangs-criminal-exploitation/#countylines" TargetMode="External"/><Relationship Id="rId46" Type="http://schemas.openxmlformats.org/officeDocument/2006/relationships/hyperlink" Target="https://www.policechiefmagazine.org/addressing-implicit-bias-in-policing/" TargetMode="External"/><Relationship Id="rId20" Type="http://schemas.openxmlformats.org/officeDocument/2006/relationships/hyperlink" Target="https://www.legislation.gov.uk/ukpga/2021/4/section/1/enacted" TargetMode="External"/><Relationship Id="rId41" Type="http://schemas.openxmlformats.org/officeDocument/2006/relationships/hyperlink" Target="https://www.jesip.org.uk/downloads/the-pollock-report/" TargetMode="External"/><Relationship Id="rId1" Type="http://schemas.openxmlformats.org/officeDocument/2006/relationships/numbering" Target="numbering.xml"/><Relationship Id="rId6" Type="http://schemas.openxmlformats.org/officeDocument/2006/relationships/hyperlink" Target="https://clares-law.com/what-is-clares-law/" TargetMode="External"/><Relationship Id="rId15" Type="http://schemas.openxmlformats.org/officeDocument/2006/relationships/hyperlink" Target="https://www.theguardian.com/football/2016/apr/26/hillsborough-disaster-deadly-mistakes-and-lies-that-lasted-decades" TargetMode="External"/><Relationship Id="rId23" Type="http://schemas.openxmlformats.org/officeDocument/2006/relationships/hyperlink" Target="https://hmicfrs.justiceinspectorates.gov.uk/glossary/covert-human-intelligence-source/" TargetMode="External"/><Relationship Id="rId28" Type="http://schemas.openxmlformats.org/officeDocument/2006/relationships/hyperlink" Target="https://assets.publishing.service.gov.uk/government/uploads/system/uploads/attachment_data/file/1101687/Child_Exploitation_Disruption_Toolkit_082022.pdf" TargetMode="External"/><Relationship Id="rId36" Type="http://schemas.openxmlformats.org/officeDocument/2006/relationships/hyperlink" Target="https://nationalcrimeagency.gov.uk/nsa" TargetMode="External"/><Relationship Id="rId49" Type="http://schemas.openxmlformats.org/officeDocument/2006/relationships/hyperlink" Target="https://onlinelibrary.wiley.com/doi/10.1002/cl2.11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6627</Words>
  <Characters>37780</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Jones,Georgia swp8241</dc:creator>
  <cp:keywords/>
  <dc:description/>
  <cp:lastModifiedBy>Jones,Georgia swp8241</cp:lastModifiedBy>
  <cp:revision>2</cp:revision>
  <dcterms:created xsi:type="dcterms:W3CDTF">2023-11-27T18:45:00Z</dcterms:created>
  <dcterms:modified xsi:type="dcterms:W3CDTF">2023-11-27T18:45:00Z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2023-11-15T15:33:52Z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3daa734b-74a7-4d20-a5fa-e9aae5e9ea7a</vt:lpwstr>
  </property>
  <property fmtid="{D5CDD505-2E9C-101B-9397-08002B2CF9AE}" pid="8" name="MSIP_Label_66cf8fe5-b7b7-4df7-b38d-1c61ac2f6639_ContentBits">
    <vt:lpwstr>0</vt:lpwstr>
  </property>
</Properties>
</file>