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269119"/>
        <w:docPartObj>
          <w:docPartGallery w:val="Cover Pages"/>
          <w:docPartUnique/>
        </w:docPartObj>
      </w:sdtPr>
      <w:sdtContent>
        <w:p w:rsidR="00387F70" w:rsidRDefault="00387F70"/>
        <w:p w:rsidR="00387F70" w:rsidRDefault="00387F70">
          <w:r>
            <w:rPr>
              <w:noProof/>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10100" cy="6720840"/>
                    <wp:effectExtent l="0" t="0" r="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101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688D" w:rsidRDefault="00A4688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Micro Power Generation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A4688D" w:rsidRDefault="00A4688D">
                                    <w:pPr>
                                      <w:pStyle w:val="NoSpacing"/>
                                      <w:spacing w:before="40" w:after="40"/>
                                      <w:rPr>
                                        <w:caps/>
                                        <w:color w:val="1F4E79" w:themeColor="accent5" w:themeShade="80"/>
                                        <w:sz w:val="28"/>
                                        <w:szCs w:val="28"/>
                                      </w:rPr>
                                    </w:pPr>
                                    <w:r>
                                      <w:rPr>
                                        <w:caps/>
                                        <w:color w:val="1F4E79" w:themeColor="accent5" w:themeShade="80"/>
                                        <w:sz w:val="28"/>
                                        <w:szCs w:val="28"/>
                                      </w:rPr>
                                      <w:t>M7X01638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A4688D" w:rsidRDefault="00A4688D">
                                    <w:pPr>
                                      <w:pStyle w:val="NoSpacing"/>
                                      <w:spacing w:before="80" w:after="40"/>
                                      <w:rPr>
                                        <w:caps/>
                                        <w:color w:val="5B9BD5" w:themeColor="accent5"/>
                                        <w:sz w:val="24"/>
                                        <w:szCs w:val="24"/>
                                      </w:rPr>
                                    </w:pPr>
                                    <w:r>
                                      <w:rPr>
                                        <w:caps/>
                                        <w:color w:val="5B9BD5" w:themeColor="accent5"/>
                                        <w:sz w:val="24"/>
                                        <w:szCs w:val="24"/>
                                      </w:rPr>
                                      <w:t>James nEUCKER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3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" filled="f" stroked="f" strokeweight=".5pt">
                    <v:textbox style="mso-fit-shape-to-text:t" inset="0,0,0,0">
                      <w:txbxContent>
                        <w:p w:rsidR="00A4688D" w:rsidRDefault="00A4688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Micro Power Generation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A4688D" w:rsidRDefault="00A4688D">
                              <w:pPr>
                                <w:pStyle w:val="NoSpacing"/>
                                <w:spacing w:before="40" w:after="40"/>
                                <w:rPr>
                                  <w:caps/>
                                  <w:color w:val="1F4E79" w:themeColor="accent5" w:themeShade="80"/>
                                  <w:sz w:val="28"/>
                                  <w:szCs w:val="28"/>
                                </w:rPr>
                              </w:pPr>
                              <w:r>
                                <w:rPr>
                                  <w:caps/>
                                  <w:color w:val="1F4E79" w:themeColor="accent5" w:themeShade="80"/>
                                  <w:sz w:val="28"/>
                                  <w:szCs w:val="28"/>
                                </w:rPr>
                                <w:t>M7X01638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A4688D" w:rsidRDefault="00A4688D">
                              <w:pPr>
                                <w:pStyle w:val="NoSpacing"/>
                                <w:spacing w:before="80" w:after="40"/>
                                <w:rPr>
                                  <w:caps/>
                                  <w:color w:val="5B9BD5" w:themeColor="accent5"/>
                                  <w:sz w:val="24"/>
                                  <w:szCs w:val="24"/>
                                </w:rPr>
                              </w:pPr>
                              <w:r>
                                <w:rPr>
                                  <w:caps/>
                                  <w:color w:val="5B9BD5" w:themeColor="accent5"/>
                                  <w:sz w:val="24"/>
                                  <w:szCs w:val="24"/>
                                </w:rPr>
                                <w:t>James nEUCKER</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A4688D" w:rsidRDefault="00A4688D">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A4688D" w:rsidRDefault="00A4688D">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275785236"/>
        <w:docPartObj>
          <w:docPartGallery w:val="Table of Contents"/>
          <w:docPartUnique/>
        </w:docPartObj>
      </w:sdtPr>
      <w:sdtEndPr>
        <w:rPr>
          <w:b/>
          <w:bCs/>
          <w:noProof/>
        </w:rPr>
      </w:sdtEndPr>
      <w:sdtContent>
        <w:p w:rsidR="00387F70" w:rsidRDefault="00387F70">
          <w:pPr>
            <w:pStyle w:val="TOCHeading"/>
          </w:pPr>
          <w:r>
            <w:t>Contents</w:t>
          </w:r>
        </w:p>
        <w:p w:rsidR="000F4F6C" w:rsidRDefault="00387F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881679" w:history="1">
            <w:r w:rsidR="000F4F6C" w:rsidRPr="000F4A30">
              <w:rPr>
                <w:rStyle w:val="Hyperlink"/>
                <w:noProof/>
              </w:rPr>
              <w:t>Introduction</w:t>
            </w:r>
            <w:r w:rsidR="000F4F6C">
              <w:rPr>
                <w:noProof/>
                <w:webHidden/>
              </w:rPr>
              <w:tab/>
            </w:r>
            <w:r w:rsidR="000F4F6C">
              <w:rPr>
                <w:noProof/>
                <w:webHidden/>
              </w:rPr>
              <w:fldChar w:fldCharType="begin"/>
            </w:r>
            <w:r w:rsidR="000F4F6C">
              <w:rPr>
                <w:noProof/>
                <w:webHidden/>
              </w:rPr>
              <w:instrText xml:space="preserve"> PAGEREF _Toc500881679 \h </w:instrText>
            </w:r>
            <w:r w:rsidR="000F4F6C">
              <w:rPr>
                <w:noProof/>
                <w:webHidden/>
              </w:rPr>
            </w:r>
            <w:r w:rsidR="000F4F6C">
              <w:rPr>
                <w:noProof/>
                <w:webHidden/>
              </w:rPr>
              <w:fldChar w:fldCharType="separate"/>
            </w:r>
            <w:r w:rsidR="000F4F6C">
              <w:rPr>
                <w:noProof/>
                <w:webHidden/>
              </w:rPr>
              <w:t>3</w:t>
            </w:r>
            <w:r w:rsidR="000F4F6C">
              <w:rPr>
                <w:noProof/>
                <w:webHidden/>
              </w:rPr>
              <w:fldChar w:fldCharType="end"/>
            </w:r>
          </w:hyperlink>
        </w:p>
        <w:p w:rsidR="000F4F6C" w:rsidRDefault="000F4F6C">
          <w:pPr>
            <w:pStyle w:val="TOC1"/>
            <w:tabs>
              <w:tab w:val="right" w:leader="dot" w:pos="9016"/>
            </w:tabs>
            <w:rPr>
              <w:rFonts w:eastAsiaTheme="minorEastAsia"/>
              <w:noProof/>
              <w:lang w:eastAsia="en-GB"/>
            </w:rPr>
          </w:pPr>
          <w:hyperlink w:anchor="_Toc500881680" w:history="1">
            <w:r w:rsidRPr="000F4A30">
              <w:rPr>
                <w:rStyle w:val="Hyperlink"/>
                <w:noProof/>
              </w:rPr>
              <w:t>Principles of how wave energy can be utilised to generate electricity</w:t>
            </w:r>
            <w:r>
              <w:rPr>
                <w:noProof/>
                <w:webHidden/>
              </w:rPr>
              <w:tab/>
            </w:r>
            <w:r>
              <w:rPr>
                <w:noProof/>
                <w:webHidden/>
              </w:rPr>
              <w:fldChar w:fldCharType="begin"/>
            </w:r>
            <w:r>
              <w:rPr>
                <w:noProof/>
                <w:webHidden/>
              </w:rPr>
              <w:instrText xml:space="preserve"> PAGEREF _Toc500881680 \h </w:instrText>
            </w:r>
            <w:r>
              <w:rPr>
                <w:noProof/>
                <w:webHidden/>
              </w:rPr>
            </w:r>
            <w:r>
              <w:rPr>
                <w:noProof/>
                <w:webHidden/>
              </w:rPr>
              <w:fldChar w:fldCharType="separate"/>
            </w:r>
            <w:r>
              <w:rPr>
                <w:noProof/>
                <w:webHidden/>
              </w:rPr>
              <w:t>4</w:t>
            </w:r>
            <w:r>
              <w:rPr>
                <w:noProof/>
                <w:webHidden/>
              </w:rPr>
              <w:fldChar w:fldCharType="end"/>
            </w:r>
          </w:hyperlink>
        </w:p>
        <w:p w:rsidR="000F4F6C" w:rsidRDefault="000F4F6C">
          <w:pPr>
            <w:pStyle w:val="TOC2"/>
            <w:tabs>
              <w:tab w:val="right" w:leader="dot" w:pos="9016"/>
            </w:tabs>
            <w:rPr>
              <w:rFonts w:eastAsiaTheme="minorEastAsia"/>
              <w:noProof/>
              <w:lang w:eastAsia="en-GB"/>
            </w:rPr>
          </w:pPr>
          <w:hyperlink w:anchor="_Toc500881681" w:history="1">
            <w:r w:rsidRPr="000F4A30">
              <w:rPr>
                <w:rStyle w:val="Hyperlink"/>
                <w:rFonts w:asciiTheme="majorHAnsi" w:eastAsiaTheme="majorEastAsia" w:hAnsiTheme="majorHAnsi" w:cstheme="majorBidi"/>
                <w:noProof/>
              </w:rPr>
              <w:t>Power Take Off Systems</w:t>
            </w:r>
            <w:r>
              <w:rPr>
                <w:noProof/>
                <w:webHidden/>
              </w:rPr>
              <w:tab/>
            </w:r>
            <w:r>
              <w:rPr>
                <w:noProof/>
                <w:webHidden/>
              </w:rPr>
              <w:fldChar w:fldCharType="begin"/>
            </w:r>
            <w:r>
              <w:rPr>
                <w:noProof/>
                <w:webHidden/>
              </w:rPr>
              <w:instrText xml:space="preserve"> PAGEREF _Toc500881681 \h </w:instrText>
            </w:r>
            <w:r>
              <w:rPr>
                <w:noProof/>
                <w:webHidden/>
              </w:rPr>
            </w:r>
            <w:r>
              <w:rPr>
                <w:noProof/>
                <w:webHidden/>
              </w:rPr>
              <w:fldChar w:fldCharType="separate"/>
            </w:r>
            <w:r>
              <w:rPr>
                <w:noProof/>
                <w:webHidden/>
              </w:rPr>
              <w:t>6</w:t>
            </w:r>
            <w:r>
              <w:rPr>
                <w:noProof/>
                <w:webHidden/>
              </w:rPr>
              <w:fldChar w:fldCharType="end"/>
            </w:r>
          </w:hyperlink>
        </w:p>
        <w:p w:rsidR="000F4F6C" w:rsidRDefault="000F4F6C">
          <w:pPr>
            <w:pStyle w:val="TOC2"/>
            <w:tabs>
              <w:tab w:val="right" w:leader="dot" w:pos="9016"/>
            </w:tabs>
            <w:rPr>
              <w:rFonts w:eastAsiaTheme="minorEastAsia"/>
              <w:noProof/>
              <w:lang w:eastAsia="en-GB"/>
            </w:rPr>
          </w:pPr>
          <w:hyperlink w:anchor="_Toc500881682" w:history="1">
            <w:r w:rsidRPr="000F4A30">
              <w:rPr>
                <w:rStyle w:val="Hyperlink"/>
                <w:noProof/>
              </w:rPr>
              <w:t>Wave Profile Devices</w:t>
            </w:r>
            <w:r>
              <w:rPr>
                <w:noProof/>
                <w:webHidden/>
              </w:rPr>
              <w:tab/>
            </w:r>
            <w:r>
              <w:rPr>
                <w:noProof/>
                <w:webHidden/>
              </w:rPr>
              <w:fldChar w:fldCharType="begin"/>
            </w:r>
            <w:r>
              <w:rPr>
                <w:noProof/>
                <w:webHidden/>
              </w:rPr>
              <w:instrText xml:space="preserve"> PAGEREF _Toc500881682 \h </w:instrText>
            </w:r>
            <w:r>
              <w:rPr>
                <w:noProof/>
                <w:webHidden/>
              </w:rPr>
            </w:r>
            <w:r>
              <w:rPr>
                <w:noProof/>
                <w:webHidden/>
              </w:rPr>
              <w:fldChar w:fldCharType="separate"/>
            </w:r>
            <w:r>
              <w:rPr>
                <w:noProof/>
                <w:webHidden/>
              </w:rPr>
              <w:t>9</w:t>
            </w:r>
            <w:r>
              <w:rPr>
                <w:noProof/>
                <w:webHidden/>
              </w:rPr>
              <w:fldChar w:fldCharType="end"/>
            </w:r>
          </w:hyperlink>
        </w:p>
        <w:p w:rsidR="000F4F6C" w:rsidRDefault="000F4F6C">
          <w:pPr>
            <w:pStyle w:val="TOC2"/>
            <w:tabs>
              <w:tab w:val="right" w:leader="dot" w:pos="9016"/>
            </w:tabs>
            <w:rPr>
              <w:rFonts w:eastAsiaTheme="minorEastAsia"/>
              <w:noProof/>
              <w:lang w:eastAsia="en-GB"/>
            </w:rPr>
          </w:pPr>
          <w:hyperlink w:anchor="_Toc500881683" w:history="1">
            <w:r w:rsidRPr="000F4A30">
              <w:rPr>
                <w:rStyle w:val="Hyperlink"/>
                <w:noProof/>
              </w:rPr>
              <w:t>Oscillating Water Columns</w:t>
            </w:r>
            <w:r>
              <w:rPr>
                <w:noProof/>
                <w:webHidden/>
              </w:rPr>
              <w:tab/>
            </w:r>
            <w:r>
              <w:rPr>
                <w:noProof/>
                <w:webHidden/>
              </w:rPr>
              <w:fldChar w:fldCharType="begin"/>
            </w:r>
            <w:r>
              <w:rPr>
                <w:noProof/>
                <w:webHidden/>
              </w:rPr>
              <w:instrText xml:space="preserve"> PAGEREF _Toc500881683 \h </w:instrText>
            </w:r>
            <w:r>
              <w:rPr>
                <w:noProof/>
                <w:webHidden/>
              </w:rPr>
            </w:r>
            <w:r>
              <w:rPr>
                <w:noProof/>
                <w:webHidden/>
              </w:rPr>
              <w:fldChar w:fldCharType="separate"/>
            </w:r>
            <w:r>
              <w:rPr>
                <w:noProof/>
                <w:webHidden/>
              </w:rPr>
              <w:t>11</w:t>
            </w:r>
            <w:r>
              <w:rPr>
                <w:noProof/>
                <w:webHidden/>
              </w:rPr>
              <w:fldChar w:fldCharType="end"/>
            </w:r>
          </w:hyperlink>
        </w:p>
        <w:p w:rsidR="000F4F6C" w:rsidRDefault="000F4F6C">
          <w:pPr>
            <w:pStyle w:val="TOC2"/>
            <w:tabs>
              <w:tab w:val="right" w:leader="dot" w:pos="9016"/>
            </w:tabs>
            <w:rPr>
              <w:rFonts w:eastAsiaTheme="minorEastAsia"/>
              <w:noProof/>
              <w:lang w:eastAsia="en-GB"/>
            </w:rPr>
          </w:pPr>
          <w:hyperlink w:anchor="_Toc500881684" w:history="1">
            <w:r w:rsidRPr="000F4A30">
              <w:rPr>
                <w:rStyle w:val="Hyperlink"/>
                <w:noProof/>
              </w:rPr>
              <w:t>Wave Capture Devices</w:t>
            </w:r>
            <w:r>
              <w:rPr>
                <w:noProof/>
                <w:webHidden/>
              </w:rPr>
              <w:tab/>
            </w:r>
            <w:r>
              <w:rPr>
                <w:noProof/>
                <w:webHidden/>
              </w:rPr>
              <w:fldChar w:fldCharType="begin"/>
            </w:r>
            <w:r>
              <w:rPr>
                <w:noProof/>
                <w:webHidden/>
              </w:rPr>
              <w:instrText xml:space="preserve"> PAGEREF _Toc500881684 \h </w:instrText>
            </w:r>
            <w:r>
              <w:rPr>
                <w:noProof/>
                <w:webHidden/>
              </w:rPr>
            </w:r>
            <w:r>
              <w:rPr>
                <w:noProof/>
                <w:webHidden/>
              </w:rPr>
              <w:fldChar w:fldCharType="separate"/>
            </w:r>
            <w:r>
              <w:rPr>
                <w:noProof/>
                <w:webHidden/>
              </w:rPr>
              <w:t>12</w:t>
            </w:r>
            <w:r>
              <w:rPr>
                <w:noProof/>
                <w:webHidden/>
              </w:rPr>
              <w:fldChar w:fldCharType="end"/>
            </w:r>
          </w:hyperlink>
        </w:p>
        <w:p w:rsidR="000F4F6C" w:rsidRDefault="000F4F6C">
          <w:pPr>
            <w:pStyle w:val="TOC2"/>
            <w:tabs>
              <w:tab w:val="right" w:leader="dot" w:pos="9016"/>
            </w:tabs>
            <w:rPr>
              <w:rFonts w:eastAsiaTheme="minorEastAsia"/>
              <w:noProof/>
              <w:lang w:eastAsia="en-GB"/>
            </w:rPr>
          </w:pPr>
          <w:hyperlink w:anchor="_Toc500881685" w:history="1">
            <w:r w:rsidRPr="000F4A30">
              <w:rPr>
                <w:rStyle w:val="Hyperlink"/>
                <w:noProof/>
              </w:rPr>
              <w:t>Submerged Pressure Differential</w:t>
            </w:r>
            <w:r>
              <w:rPr>
                <w:noProof/>
                <w:webHidden/>
              </w:rPr>
              <w:tab/>
            </w:r>
            <w:r>
              <w:rPr>
                <w:noProof/>
                <w:webHidden/>
              </w:rPr>
              <w:fldChar w:fldCharType="begin"/>
            </w:r>
            <w:r>
              <w:rPr>
                <w:noProof/>
                <w:webHidden/>
              </w:rPr>
              <w:instrText xml:space="preserve"> PAGEREF _Toc500881685 \h </w:instrText>
            </w:r>
            <w:r>
              <w:rPr>
                <w:noProof/>
                <w:webHidden/>
              </w:rPr>
            </w:r>
            <w:r>
              <w:rPr>
                <w:noProof/>
                <w:webHidden/>
              </w:rPr>
              <w:fldChar w:fldCharType="separate"/>
            </w:r>
            <w:r>
              <w:rPr>
                <w:noProof/>
                <w:webHidden/>
              </w:rPr>
              <w:t>13</w:t>
            </w:r>
            <w:r>
              <w:rPr>
                <w:noProof/>
                <w:webHidden/>
              </w:rPr>
              <w:fldChar w:fldCharType="end"/>
            </w:r>
          </w:hyperlink>
        </w:p>
        <w:p w:rsidR="000F4F6C" w:rsidRDefault="000F4F6C">
          <w:pPr>
            <w:pStyle w:val="TOC1"/>
            <w:tabs>
              <w:tab w:val="right" w:leader="dot" w:pos="9016"/>
            </w:tabs>
            <w:rPr>
              <w:rFonts w:eastAsiaTheme="minorEastAsia"/>
              <w:noProof/>
              <w:lang w:eastAsia="en-GB"/>
            </w:rPr>
          </w:pPr>
          <w:hyperlink w:anchor="_Toc500881686" w:history="1">
            <w:r w:rsidRPr="000F4A30">
              <w:rPr>
                <w:rStyle w:val="Hyperlink"/>
                <w:noProof/>
              </w:rPr>
              <w:t>Critical evaluation of the technology available for energy generation</w:t>
            </w:r>
            <w:r>
              <w:rPr>
                <w:noProof/>
                <w:webHidden/>
              </w:rPr>
              <w:tab/>
            </w:r>
            <w:r>
              <w:rPr>
                <w:noProof/>
                <w:webHidden/>
              </w:rPr>
              <w:fldChar w:fldCharType="begin"/>
            </w:r>
            <w:r>
              <w:rPr>
                <w:noProof/>
                <w:webHidden/>
              </w:rPr>
              <w:instrText xml:space="preserve"> PAGEREF _Toc500881686 \h </w:instrText>
            </w:r>
            <w:r>
              <w:rPr>
                <w:noProof/>
                <w:webHidden/>
              </w:rPr>
            </w:r>
            <w:r>
              <w:rPr>
                <w:noProof/>
                <w:webHidden/>
              </w:rPr>
              <w:fldChar w:fldCharType="separate"/>
            </w:r>
            <w:r>
              <w:rPr>
                <w:noProof/>
                <w:webHidden/>
              </w:rPr>
              <w:t>13</w:t>
            </w:r>
            <w:r>
              <w:rPr>
                <w:noProof/>
                <w:webHidden/>
              </w:rPr>
              <w:fldChar w:fldCharType="end"/>
            </w:r>
          </w:hyperlink>
        </w:p>
        <w:p w:rsidR="000F4F6C" w:rsidRDefault="000F4F6C">
          <w:pPr>
            <w:pStyle w:val="TOC1"/>
            <w:tabs>
              <w:tab w:val="right" w:leader="dot" w:pos="9016"/>
            </w:tabs>
            <w:rPr>
              <w:rFonts w:eastAsiaTheme="minorEastAsia"/>
              <w:noProof/>
              <w:lang w:eastAsia="en-GB"/>
            </w:rPr>
          </w:pPr>
          <w:hyperlink w:anchor="_Toc500881687" w:history="1">
            <w:r w:rsidRPr="000F4A30">
              <w:rPr>
                <w:rStyle w:val="Hyperlink"/>
                <w:noProof/>
              </w:rPr>
              <w:t>Analysis of the factors that should be considered when evaluating the different technologies suitability</w:t>
            </w:r>
            <w:r>
              <w:rPr>
                <w:noProof/>
                <w:webHidden/>
              </w:rPr>
              <w:tab/>
            </w:r>
            <w:r>
              <w:rPr>
                <w:noProof/>
                <w:webHidden/>
              </w:rPr>
              <w:fldChar w:fldCharType="begin"/>
            </w:r>
            <w:r>
              <w:rPr>
                <w:noProof/>
                <w:webHidden/>
              </w:rPr>
              <w:instrText xml:space="preserve"> PAGEREF _Toc500881687 \h </w:instrText>
            </w:r>
            <w:r>
              <w:rPr>
                <w:noProof/>
                <w:webHidden/>
              </w:rPr>
            </w:r>
            <w:r>
              <w:rPr>
                <w:noProof/>
                <w:webHidden/>
              </w:rPr>
              <w:fldChar w:fldCharType="separate"/>
            </w:r>
            <w:r>
              <w:rPr>
                <w:noProof/>
                <w:webHidden/>
              </w:rPr>
              <w:t>15</w:t>
            </w:r>
            <w:r>
              <w:rPr>
                <w:noProof/>
                <w:webHidden/>
              </w:rPr>
              <w:fldChar w:fldCharType="end"/>
            </w:r>
          </w:hyperlink>
        </w:p>
        <w:p w:rsidR="000F4F6C" w:rsidRDefault="000F4F6C">
          <w:pPr>
            <w:pStyle w:val="TOC1"/>
            <w:tabs>
              <w:tab w:val="right" w:leader="dot" w:pos="9016"/>
            </w:tabs>
            <w:rPr>
              <w:rFonts w:eastAsiaTheme="minorEastAsia"/>
              <w:noProof/>
              <w:lang w:eastAsia="en-GB"/>
            </w:rPr>
          </w:pPr>
          <w:hyperlink w:anchor="_Toc500881688" w:history="1">
            <w:r w:rsidRPr="000F4A30">
              <w:rPr>
                <w:rStyle w:val="Hyperlink"/>
                <w:noProof/>
              </w:rPr>
              <w:t>Costs and environmental issues</w:t>
            </w:r>
            <w:r>
              <w:rPr>
                <w:noProof/>
                <w:webHidden/>
              </w:rPr>
              <w:tab/>
            </w:r>
            <w:r>
              <w:rPr>
                <w:noProof/>
                <w:webHidden/>
              </w:rPr>
              <w:fldChar w:fldCharType="begin"/>
            </w:r>
            <w:r>
              <w:rPr>
                <w:noProof/>
                <w:webHidden/>
              </w:rPr>
              <w:instrText xml:space="preserve"> PAGEREF _Toc500881688 \h </w:instrText>
            </w:r>
            <w:r>
              <w:rPr>
                <w:noProof/>
                <w:webHidden/>
              </w:rPr>
            </w:r>
            <w:r>
              <w:rPr>
                <w:noProof/>
                <w:webHidden/>
              </w:rPr>
              <w:fldChar w:fldCharType="separate"/>
            </w:r>
            <w:r>
              <w:rPr>
                <w:noProof/>
                <w:webHidden/>
              </w:rPr>
              <w:t>20</w:t>
            </w:r>
            <w:r>
              <w:rPr>
                <w:noProof/>
                <w:webHidden/>
              </w:rPr>
              <w:fldChar w:fldCharType="end"/>
            </w:r>
          </w:hyperlink>
        </w:p>
        <w:p w:rsidR="000F4F6C" w:rsidRDefault="000F4F6C">
          <w:pPr>
            <w:pStyle w:val="TOC1"/>
            <w:tabs>
              <w:tab w:val="right" w:leader="dot" w:pos="9016"/>
            </w:tabs>
            <w:rPr>
              <w:rFonts w:eastAsiaTheme="minorEastAsia"/>
              <w:noProof/>
              <w:lang w:eastAsia="en-GB"/>
            </w:rPr>
          </w:pPr>
          <w:hyperlink w:anchor="_Toc500881689" w:history="1">
            <w:r w:rsidRPr="000F4A30">
              <w:rPr>
                <w:rStyle w:val="Hyperlink"/>
                <w:noProof/>
              </w:rPr>
              <w:t>Conclusion</w:t>
            </w:r>
            <w:r>
              <w:rPr>
                <w:noProof/>
                <w:webHidden/>
              </w:rPr>
              <w:tab/>
            </w:r>
            <w:r>
              <w:rPr>
                <w:noProof/>
                <w:webHidden/>
              </w:rPr>
              <w:fldChar w:fldCharType="begin"/>
            </w:r>
            <w:r>
              <w:rPr>
                <w:noProof/>
                <w:webHidden/>
              </w:rPr>
              <w:instrText xml:space="preserve"> PAGEREF _Toc500881689 \h </w:instrText>
            </w:r>
            <w:r>
              <w:rPr>
                <w:noProof/>
                <w:webHidden/>
              </w:rPr>
            </w:r>
            <w:r>
              <w:rPr>
                <w:noProof/>
                <w:webHidden/>
              </w:rPr>
              <w:fldChar w:fldCharType="separate"/>
            </w:r>
            <w:r>
              <w:rPr>
                <w:noProof/>
                <w:webHidden/>
              </w:rPr>
              <w:t>21</w:t>
            </w:r>
            <w:r>
              <w:rPr>
                <w:noProof/>
                <w:webHidden/>
              </w:rPr>
              <w:fldChar w:fldCharType="end"/>
            </w:r>
          </w:hyperlink>
        </w:p>
        <w:p w:rsidR="000F4F6C" w:rsidRDefault="000F4F6C">
          <w:pPr>
            <w:pStyle w:val="TOC1"/>
            <w:tabs>
              <w:tab w:val="right" w:leader="dot" w:pos="9016"/>
            </w:tabs>
            <w:rPr>
              <w:rFonts w:eastAsiaTheme="minorEastAsia"/>
              <w:noProof/>
              <w:lang w:eastAsia="en-GB"/>
            </w:rPr>
          </w:pPr>
          <w:hyperlink w:anchor="_Toc500881690" w:history="1">
            <w:r w:rsidRPr="000F4A30">
              <w:rPr>
                <w:rStyle w:val="Hyperlink"/>
                <w:noProof/>
              </w:rPr>
              <w:t>Works Cited</w:t>
            </w:r>
            <w:r>
              <w:rPr>
                <w:noProof/>
                <w:webHidden/>
              </w:rPr>
              <w:tab/>
            </w:r>
            <w:r>
              <w:rPr>
                <w:noProof/>
                <w:webHidden/>
              </w:rPr>
              <w:fldChar w:fldCharType="begin"/>
            </w:r>
            <w:r>
              <w:rPr>
                <w:noProof/>
                <w:webHidden/>
              </w:rPr>
              <w:instrText xml:space="preserve"> PAGEREF _Toc500881690 \h </w:instrText>
            </w:r>
            <w:r>
              <w:rPr>
                <w:noProof/>
                <w:webHidden/>
              </w:rPr>
            </w:r>
            <w:r>
              <w:rPr>
                <w:noProof/>
                <w:webHidden/>
              </w:rPr>
              <w:fldChar w:fldCharType="separate"/>
            </w:r>
            <w:r>
              <w:rPr>
                <w:noProof/>
                <w:webHidden/>
              </w:rPr>
              <w:t>22</w:t>
            </w:r>
            <w:r>
              <w:rPr>
                <w:noProof/>
                <w:webHidden/>
              </w:rPr>
              <w:fldChar w:fldCharType="end"/>
            </w:r>
          </w:hyperlink>
        </w:p>
        <w:p w:rsidR="00387F70" w:rsidRDefault="00387F70">
          <w:r>
            <w:rPr>
              <w:b/>
              <w:bCs/>
              <w:noProof/>
            </w:rPr>
            <w:fldChar w:fldCharType="end"/>
          </w:r>
        </w:p>
      </w:sdtContent>
    </w:sdt>
    <w:p w:rsidR="000F4F6C" w:rsidRDefault="006A266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00881660" w:history="1">
        <w:r w:rsidR="000F4F6C" w:rsidRPr="001E36FE">
          <w:rPr>
            <w:rStyle w:val="Hyperlink"/>
            <w:noProof/>
          </w:rPr>
          <w:t>Figure 1 : Power Take Off Schematic</w:t>
        </w:r>
        <w:r w:rsidR="000F4F6C">
          <w:rPr>
            <w:noProof/>
            <w:webHidden/>
          </w:rPr>
          <w:tab/>
        </w:r>
        <w:r w:rsidR="000F4F6C">
          <w:rPr>
            <w:noProof/>
            <w:webHidden/>
          </w:rPr>
          <w:fldChar w:fldCharType="begin"/>
        </w:r>
        <w:r w:rsidR="000F4F6C">
          <w:rPr>
            <w:noProof/>
            <w:webHidden/>
          </w:rPr>
          <w:instrText xml:space="preserve"> PAGEREF _Toc500881660 \h </w:instrText>
        </w:r>
        <w:r w:rsidR="000F4F6C">
          <w:rPr>
            <w:noProof/>
            <w:webHidden/>
          </w:rPr>
        </w:r>
        <w:r w:rsidR="000F4F6C">
          <w:rPr>
            <w:noProof/>
            <w:webHidden/>
          </w:rPr>
          <w:fldChar w:fldCharType="separate"/>
        </w:r>
        <w:r w:rsidR="000F4F6C">
          <w:rPr>
            <w:noProof/>
            <w:webHidden/>
          </w:rPr>
          <w:t>6</w:t>
        </w:r>
        <w:r w:rsidR="000F4F6C">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1" w:history="1">
        <w:r w:rsidRPr="001E36FE">
          <w:rPr>
            <w:rStyle w:val="Hyperlink"/>
            <w:noProof/>
          </w:rPr>
          <w:t>Figure 2 : Air Turbines for WEC</w:t>
        </w:r>
        <w:r>
          <w:rPr>
            <w:noProof/>
            <w:webHidden/>
          </w:rPr>
          <w:tab/>
        </w:r>
        <w:r>
          <w:rPr>
            <w:noProof/>
            <w:webHidden/>
          </w:rPr>
          <w:fldChar w:fldCharType="begin"/>
        </w:r>
        <w:r>
          <w:rPr>
            <w:noProof/>
            <w:webHidden/>
          </w:rPr>
          <w:instrText xml:space="preserve"> PAGEREF _Toc500881661 \h </w:instrText>
        </w:r>
        <w:r>
          <w:rPr>
            <w:noProof/>
            <w:webHidden/>
          </w:rPr>
        </w:r>
        <w:r>
          <w:rPr>
            <w:noProof/>
            <w:webHidden/>
          </w:rPr>
          <w:fldChar w:fldCharType="separate"/>
        </w:r>
        <w:r>
          <w:rPr>
            <w:noProof/>
            <w:webHidden/>
          </w:rPr>
          <w:t>7</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2" w:history="1">
        <w:r w:rsidRPr="001E36FE">
          <w:rPr>
            <w:rStyle w:val="Hyperlink"/>
            <w:noProof/>
          </w:rPr>
          <w:t>Figure 3 : Hydraulic Turbines for WEC</w:t>
        </w:r>
        <w:r>
          <w:rPr>
            <w:noProof/>
            <w:webHidden/>
          </w:rPr>
          <w:tab/>
        </w:r>
        <w:r>
          <w:rPr>
            <w:noProof/>
            <w:webHidden/>
          </w:rPr>
          <w:fldChar w:fldCharType="begin"/>
        </w:r>
        <w:r>
          <w:rPr>
            <w:noProof/>
            <w:webHidden/>
          </w:rPr>
          <w:instrText xml:space="preserve"> PAGEREF _Toc500881662 \h </w:instrText>
        </w:r>
        <w:r>
          <w:rPr>
            <w:noProof/>
            <w:webHidden/>
          </w:rPr>
        </w:r>
        <w:r>
          <w:rPr>
            <w:noProof/>
            <w:webHidden/>
          </w:rPr>
          <w:fldChar w:fldCharType="separate"/>
        </w:r>
        <w:r>
          <w:rPr>
            <w:noProof/>
            <w:webHidden/>
          </w:rPr>
          <w:t>7</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3" w:history="1">
        <w:r w:rsidRPr="001E36FE">
          <w:rPr>
            <w:rStyle w:val="Hyperlink"/>
            <w:noProof/>
          </w:rPr>
          <w:t>Figure 4 : Hydraulic Oil Cylinder Schematic</w:t>
        </w:r>
        <w:r>
          <w:rPr>
            <w:noProof/>
            <w:webHidden/>
          </w:rPr>
          <w:tab/>
        </w:r>
        <w:r>
          <w:rPr>
            <w:noProof/>
            <w:webHidden/>
          </w:rPr>
          <w:fldChar w:fldCharType="begin"/>
        </w:r>
        <w:r>
          <w:rPr>
            <w:noProof/>
            <w:webHidden/>
          </w:rPr>
          <w:instrText xml:space="preserve"> PAGEREF _Toc500881663 \h </w:instrText>
        </w:r>
        <w:r>
          <w:rPr>
            <w:noProof/>
            <w:webHidden/>
          </w:rPr>
        </w:r>
        <w:r>
          <w:rPr>
            <w:noProof/>
            <w:webHidden/>
          </w:rPr>
          <w:fldChar w:fldCharType="separate"/>
        </w:r>
        <w:r>
          <w:rPr>
            <w:noProof/>
            <w:webHidden/>
          </w:rPr>
          <w:t>8</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4" w:history="1">
        <w:r w:rsidRPr="001E36FE">
          <w:rPr>
            <w:rStyle w:val="Hyperlink"/>
            <w:noProof/>
          </w:rPr>
          <w:t>Figure 5 : Wave Profile Devices</w:t>
        </w:r>
        <w:r>
          <w:rPr>
            <w:noProof/>
            <w:webHidden/>
          </w:rPr>
          <w:tab/>
        </w:r>
        <w:r>
          <w:rPr>
            <w:noProof/>
            <w:webHidden/>
          </w:rPr>
          <w:fldChar w:fldCharType="begin"/>
        </w:r>
        <w:r>
          <w:rPr>
            <w:noProof/>
            <w:webHidden/>
          </w:rPr>
          <w:instrText xml:space="preserve"> PAGEREF _Toc500881664 \h </w:instrText>
        </w:r>
        <w:r>
          <w:rPr>
            <w:noProof/>
            <w:webHidden/>
          </w:rPr>
        </w:r>
        <w:r>
          <w:rPr>
            <w:noProof/>
            <w:webHidden/>
          </w:rPr>
          <w:fldChar w:fldCharType="separate"/>
        </w:r>
        <w:r>
          <w:rPr>
            <w:noProof/>
            <w:webHidden/>
          </w:rPr>
          <w:t>10</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5" w:history="1">
        <w:r w:rsidRPr="001E36FE">
          <w:rPr>
            <w:rStyle w:val="Hyperlink"/>
            <w:noProof/>
          </w:rPr>
          <w:t>Figure 6 : Oscillating Wave Column</w:t>
        </w:r>
        <w:r>
          <w:rPr>
            <w:noProof/>
            <w:webHidden/>
          </w:rPr>
          <w:tab/>
        </w:r>
        <w:r>
          <w:rPr>
            <w:noProof/>
            <w:webHidden/>
          </w:rPr>
          <w:fldChar w:fldCharType="begin"/>
        </w:r>
        <w:r>
          <w:rPr>
            <w:noProof/>
            <w:webHidden/>
          </w:rPr>
          <w:instrText xml:space="preserve"> PAGEREF _Toc500881665 \h </w:instrText>
        </w:r>
        <w:r>
          <w:rPr>
            <w:noProof/>
            <w:webHidden/>
          </w:rPr>
        </w:r>
        <w:r>
          <w:rPr>
            <w:noProof/>
            <w:webHidden/>
          </w:rPr>
          <w:fldChar w:fldCharType="separate"/>
        </w:r>
        <w:r>
          <w:rPr>
            <w:noProof/>
            <w:webHidden/>
          </w:rPr>
          <w:t>11</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6" w:history="1">
        <w:r w:rsidRPr="001E36FE">
          <w:rPr>
            <w:rStyle w:val="Hyperlink"/>
            <w:noProof/>
          </w:rPr>
          <w:t>Figure 7 : OWC with Turbine Generator</w:t>
        </w:r>
        <w:r>
          <w:rPr>
            <w:noProof/>
            <w:webHidden/>
          </w:rPr>
          <w:tab/>
        </w:r>
        <w:r>
          <w:rPr>
            <w:noProof/>
            <w:webHidden/>
          </w:rPr>
          <w:fldChar w:fldCharType="begin"/>
        </w:r>
        <w:r>
          <w:rPr>
            <w:noProof/>
            <w:webHidden/>
          </w:rPr>
          <w:instrText xml:space="preserve"> PAGEREF _Toc500881666 \h </w:instrText>
        </w:r>
        <w:r>
          <w:rPr>
            <w:noProof/>
            <w:webHidden/>
          </w:rPr>
        </w:r>
        <w:r>
          <w:rPr>
            <w:noProof/>
            <w:webHidden/>
          </w:rPr>
          <w:fldChar w:fldCharType="separate"/>
        </w:r>
        <w:r>
          <w:rPr>
            <w:noProof/>
            <w:webHidden/>
          </w:rPr>
          <w:t>11</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7" w:history="1">
        <w:r w:rsidRPr="001E36FE">
          <w:rPr>
            <w:rStyle w:val="Hyperlink"/>
            <w:noProof/>
          </w:rPr>
          <w:t>Figure 8 : Wave Capture Device</w:t>
        </w:r>
        <w:r>
          <w:rPr>
            <w:noProof/>
            <w:webHidden/>
          </w:rPr>
          <w:tab/>
        </w:r>
        <w:r>
          <w:rPr>
            <w:noProof/>
            <w:webHidden/>
          </w:rPr>
          <w:fldChar w:fldCharType="begin"/>
        </w:r>
        <w:r>
          <w:rPr>
            <w:noProof/>
            <w:webHidden/>
          </w:rPr>
          <w:instrText xml:space="preserve"> PAGEREF _Toc500881667 \h </w:instrText>
        </w:r>
        <w:r>
          <w:rPr>
            <w:noProof/>
            <w:webHidden/>
          </w:rPr>
        </w:r>
        <w:r>
          <w:rPr>
            <w:noProof/>
            <w:webHidden/>
          </w:rPr>
          <w:fldChar w:fldCharType="separate"/>
        </w:r>
        <w:r>
          <w:rPr>
            <w:noProof/>
            <w:webHidden/>
          </w:rPr>
          <w:t>12</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8" w:history="1">
        <w:r w:rsidRPr="001E36FE">
          <w:rPr>
            <w:rStyle w:val="Hyperlink"/>
            <w:noProof/>
          </w:rPr>
          <w:t>Figure 9 : Submerged Pressure Differential WEC</w:t>
        </w:r>
        <w:r>
          <w:rPr>
            <w:noProof/>
            <w:webHidden/>
          </w:rPr>
          <w:tab/>
        </w:r>
        <w:r>
          <w:rPr>
            <w:noProof/>
            <w:webHidden/>
          </w:rPr>
          <w:fldChar w:fldCharType="begin"/>
        </w:r>
        <w:r>
          <w:rPr>
            <w:noProof/>
            <w:webHidden/>
          </w:rPr>
          <w:instrText xml:space="preserve"> PAGEREF _Toc500881668 \h </w:instrText>
        </w:r>
        <w:r>
          <w:rPr>
            <w:noProof/>
            <w:webHidden/>
          </w:rPr>
        </w:r>
        <w:r>
          <w:rPr>
            <w:noProof/>
            <w:webHidden/>
          </w:rPr>
          <w:fldChar w:fldCharType="separate"/>
        </w:r>
        <w:r>
          <w:rPr>
            <w:noProof/>
            <w:webHidden/>
          </w:rPr>
          <w:t>13</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69" w:history="1">
        <w:r w:rsidRPr="001E36FE">
          <w:rPr>
            <w:rStyle w:val="Hyperlink"/>
            <w:noProof/>
          </w:rPr>
          <w:t>Figure 10 : WEC Design Analysis Bar Chart</w:t>
        </w:r>
        <w:r>
          <w:rPr>
            <w:noProof/>
            <w:webHidden/>
          </w:rPr>
          <w:tab/>
        </w:r>
        <w:r>
          <w:rPr>
            <w:noProof/>
            <w:webHidden/>
          </w:rPr>
          <w:fldChar w:fldCharType="begin"/>
        </w:r>
        <w:r>
          <w:rPr>
            <w:noProof/>
            <w:webHidden/>
          </w:rPr>
          <w:instrText xml:space="preserve"> PAGEREF _Toc500881669 \h </w:instrText>
        </w:r>
        <w:r>
          <w:rPr>
            <w:noProof/>
            <w:webHidden/>
          </w:rPr>
        </w:r>
        <w:r>
          <w:rPr>
            <w:noProof/>
            <w:webHidden/>
          </w:rPr>
          <w:fldChar w:fldCharType="separate"/>
        </w:r>
        <w:r>
          <w:rPr>
            <w:noProof/>
            <w:webHidden/>
          </w:rPr>
          <w:t>15</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0" w:history="1">
        <w:r w:rsidRPr="001E36FE">
          <w:rPr>
            <w:rStyle w:val="Hyperlink"/>
            <w:noProof/>
          </w:rPr>
          <w:t>Figure 11 : Mean Wave Power over the past 11 years</w:t>
        </w:r>
        <w:r>
          <w:rPr>
            <w:noProof/>
            <w:webHidden/>
          </w:rPr>
          <w:tab/>
        </w:r>
        <w:r>
          <w:rPr>
            <w:noProof/>
            <w:webHidden/>
          </w:rPr>
          <w:fldChar w:fldCharType="begin"/>
        </w:r>
        <w:r>
          <w:rPr>
            <w:noProof/>
            <w:webHidden/>
          </w:rPr>
          <w:instrText xml:space="preserve"> PAGEREF _Toc500881670 \h </w:instrText>
        </w:r>
        <w:r>
          <w:rPr>
            <w:noProof/>
            <w:webHidden/>
          </w:rPr>
        </w:r>
        <w:r>
          <w:rPr>
            <w:noProof/>
            <w:webHidden/>
          </w:rPr>
          <w:fldChar w:fldCharType="separate"/>
        </w:r>
        <w:r>
          <w:rPr>
            <w:noProof/>
            <w:webHidden/>
          </w:rPr>
          <w:t>15</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1" w:history="1">
        <w:r w:rsidRPr="001E36FE">
          <w:rPr>
            <w:rStyle w:val="Hyperlink"/>
            <w:noProof/>
          </w:rPr>
          <w:t>Figure 12 : Mean Wave Power 2016</w:t>
        </w:r>
        <w:r>
          <w:rPr>
            <w:noProof/>
            <w:webHidden/>
          </w:rPr>
          <w:tab/>
        </w:r>
        <w:r>
          <w:rPr>
            <w:noProof/>
            <w:webHidden/>
          </w:rPr>
          <w:fldChar w:fldCharType="begin"/>
        </w:r>
        <w:r>
          <w:rPr>
            <w:noProof/>
            <w:webHidden/>
          </w:rPr>
          <w:instrText xml:space="preserve"> PAGEREF _Toc500881671 \h </w:instrText>
        </w:r>
        <w:r>
          <w:rPr>
            <w:noProof/>
            <w:webHidden/>
          </w:rPr>
        </w:r>
        <w:r>
          <w:rPr>
            <w:noProof/>
            <w:webHidden/>
          </w:rPr>
          <w:fldChar w:fldCharType="separate"/>
        </w:r>
        <w:r>
          <w:rPr>
            <w:noProof/>
            <w:webHidden/>
          </w:rPr>
          <w:t>16</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2" w:history="1">
        <w:r w:rsidRPr="001E36FE">
          <w:rPr>
            <w:rStyle w:val="Hyperlink"/>
            <w:noProof/>
          </w:rPr>
          <w:t>Figure 13 : Depth of Seabed West coast of Scotland</w:t>
        </w:r>
        <w:r>
          <w:rPr>
            <w:noProof/>
            <w:webHidden/>
          </w:rPr>
          <w:tab/>
        </w:r>
        <w:r>
          <w:rPr>
            <w:noProof/>
            <w:webHidden/>
          </w:rPr>
          <w:fldChar w:fldCharType="begin"/>
        </w:r>
        <w:r>
          <w:rPr>
            <w:noProof/>
            <w:webHidden/>
          </w:rPr>
          <w:instrText xml:space="preserve"> PAGEREF _Toc500881672 \h </w:instrText>
        </w:r>
        <w:r>
          <w:rPr>
            <w:noProof/>
            <w:webHidden/>
          </w:rPr>
        </w:r>
        <w:r>
          <w:rPr>
            <w:noProof/>
            <w:webHidden/>
          </w:rPr>
          <w:fldChar w:fldCharType="separate"/>
        </w:r>
        <w:r>
          <w:rPr>
            <w:noProof/>
            <w:webHidden/>
          </w:rPr>
          <w:t>16</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3" w:history="1">
        <w:r w:rsidRPr="001E36FE">
          <w:rPr>
            <w:rStyle w:val="Hyperlink"/>
            <w:noProof/>
          </w:rPr>
          <w:t>Figure 14 : Mean Water Depths for Scotland</w:t>
        </w:r>
        <w:r>
          <w:rPr>
            <w:noProof/>
            <w:webHidden/>
          </w:rPr>
          <w:tab/>
        </w:r>
        <w:r>
          <w:rPr>
            <w:noProof/>
            <w:webHidden/>
          </w:rPr>
          <w:fldChar w:fldCharType="begin"/>
        </w:r>
        <w:r>
          <w:rPr>
            <w:noProof/>
            <w:webHidden/>
          </w:rPr>
          <w:instrText xml:space="preserve"> PAGEREF _Toc500881673 \h </w:instrText>
        </w:r>
        <w:r>
          <w:rPr>
            <w:noProof/>
            <w:webHidden/>
          </w:rPr>
        </w:r>
        <w:r>
          <w:rPr>
            <w:noProof/>
            <w:webHidden/>
          </w:rPr>
          <w:fldChar w:fldCharType="separate"/>
        </w:r>
        <w:r>
          <w:rPr>
            <w:noProof/>
            <w:webHidden/>
          </w:rPr>
          <w:t>17</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4" w:history="1">
        <w:r w:rsidRPr="001E36FE">
          <w:rPr>
            <w:rStyle w:val="Hyperlink"/>
            <w:noProof/>
          </w:rPr>
          <w:t>Figure 15 : Annual cycle of mean wave power North Scotland</w:t>
        </w:r>
        <w:r>
          <w:rPr>
            <w:noProof/>
            <w:webHidden/>
          </w:rPr>
          <w:tab/>
        </w:r>
        <w:r>
          <w:rPr>
            <w:noProof/>
            <w:webHidden/>
          </w:rPr>
          <w:fldChar w:fldCharType="begin"/>
        </w:r>
        <w:r>
          <w:rPr>
            <w:noProof/>
            <w:webHidden/>
          </w:rPr>
          <w:instrText xml:space="preserve"> PAGEREF _Toc500881674 \h </w:instrText>
        </w:r>
        <w:r>
          <w:rPr>
            <w:noProof/>
            <w:webHidden/>
          </w:rPr>
        </w:r>
        <w:r>
          <w:rPr>
            <w:noProof/>
            <w:webHidden/>
          </w:rPr>
          <w:fldChar w:fldCharType="separate"/>
        </w:r>
        <w:r>
          <w:rPr>
            <w:noProof/>
            <w:webHidden/>
          </w:rPr>
          <w:t>17</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5" w:history="1">
        <w:r w:rsidRPr="001E36FE">
          <w:rPr>
            <w:rStyle w:val="Hyperlink"/>
            <w:noProof/>
          </w:rPr>
          <w:t>Figure 16 : Annual mean wave power cycle for West of Orkney</w:t>
        </w:r>
        <w:r>
          <w:rPr>
            <w:noProof/>
            <w:webHidden/>
          </w:rPr>
          <w:tab/>
        </w:r>
        <w:r>
          <w:rPr>
            <w:noProof/>
            <w:webHidden/>
          </w:rPr>
          <w:fldChar w:fldCharType="begin"/>
        </w:r>
        <w:r>
          <w:rPr>
            <w:noProof/>
            <w:webHidden/>
          </w:rPr>
          <w:instrText xml:space="preserve"> PAGEREF _Toc500881675 \h </w:instrText>
        </w:r>
        <w:r>
          <w:rPr>
            <w:noProof/>
            <w:webHidden/>
          </w:rPr>
        </w:r>
        <w:r>
          <w:rPr>
            <w:noProof/>
            <w:webHidden/>
          </w:rPr>
          <w:fldChar w:fldCharType="separate"/>
        </w:r>
        <w:r>
          <w:rPr>
            <w:noProof/>
            <w:webHidden/>
          </w:rPr>
          <w:t>18</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6" w:history="1">
        <w:r w:rsidRPr="001E36FE">
          <w:rPr>
            <w:rStyle w:val="Hyperlink"/>
            <w:noProof/>
          </w:rPr>
          <w:t>Figure 17 : Annual mean output of 750kW Pelamis in Orkney</w:t>
        </w:r>
        <w:r>
          <w:rPr>
            <w:noProof/>
            <w:webHidden/>
          </w:rPr>
          <w:tab/>
        </w:r>
        <w:r>
          <w:rPr>
            <w:noProof/>
            <w:webHidden/>
          </w:rPr>
          <w:fldChar w:fldCharType="begin"/>
        </w:r>
        <w:r>
          <w:rPr>
            <w:noProof/>
            <w:webHidden/>
          </w:rPr>
          <w:instrText xml:space="preserve"> PAGEREF _Toc500881676 \h </w:instrText>
        </w:r>
        <w:r>
          <w:rPr>
            <w:noProof/>
            <w:webHidden/>
          </w:rPr>
        </w:r>
        <w:r>
          <w:rPr>
            <w:noProof/>
            <w:webHidden/>
          </w:rPr>
          <w:fldChar w:fldCharType="separate"/>
        </w:r>
        <w:r>
          <w:rPr>
            <w:noProof/>
            <w:webHidden/>
          </w:rPr>
          <w:t>18</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7" w:history="1">
        <w:r w:rsidRPr="001E36FE">
          <w:rPr>
            <w:rStyle w:val="Hyperlink"/>
            <w:noProof/>
          </w:rPr>
          <w:t>Figure 18 : Comparison of different WEC Power Output from 2016 Orkney mean wave power</w:t>
        </w:r>
        <w:r>
          <w:rPr>
            <w:noProof/>
            <w:webHidden/>
          </w:rPr>
          <w:tab/>
        </w:r>
        <w:r>
          <w:rPr>
            <w:noProof/>
            <w:webHidden/>
          </w:rPr>
          <w:fldChar w:fldCharType="begin"/>
        </w:r>
        <w:r>
          <w:rPr>
            <w:noProof/>
            <w:webHidden/>
          </w:rPr>
          <w:instrText xml:space="preserve"> PAGEREF _Toc500881677 \h </w:instrText>
        </w:r>
        <w:r>
          <w:rPr>
            <w:noProof/>
            <w:webHidden/>
          </w:rPr>
        </w:r>
        <w:r>
          <w:rPr>
            <w:noProof/>
            <w:webHidden/>
          </w:rPr>
          <w:fldChar w:fldCharType="separate"/>
        </w:r>
        <w:r>
          <w:rPr>
            <w:noProof/>
            <w:webHidden/>
          </w:rPr>
          <w:t>19</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78" w:history="1">
        <w:r w:rsidRPr="001E36FE">
          <w:rPr>
            <w:rStyle w:val="Hyperlink"/>
            <w:noProof/>
          </w:rPr>
          <w:t>Figure 19 : Power output comparison for small scale scheme</w:t>
        </w:r>
        <w:r>
          <w:rPr>
            <w:noProof/>
            <w:webHidden/>
          </w:rPr>
          <w:tab/>
        </w:r>
        <w:r>
          <w:rPr>
            <w:noProof/>
            <w:webHidden/>
          </w:rPr>
          <w:fldChar w:fldCharType="begin"/>
        </w:r>
        <w:r>
          <w:rPr>
            <w:noProof/>
            <w:webHidden/>
          </w:rPr>
          <w:instrText xml:space="preserve"> PAGEREF _Toc500881678 \h </w:instrText>
        </w:r>
        <w:r>
          <w:rPr>
            <w:noProof/>
            <w:webHidden/>
          </w:rPr>
        </w:r>
        <w:r>
          <w:rPr>
            <w:noProof/>
            <w:webHidden/>
          </w:rPr>
          <w:fldChar w:fldCharType="separate"/>
        </w:r>
        <w:r>
          <w:rPr>
            <w:noProof/>
            <w:webHidden/>
          </w:rPr>
          <w:t>19</w:t>
        </w:r>
        <w:r>
          <w:rPr>
            <w:noProof/>
            <w:webHidden/>
          </w:rPr>
          <w:fldChar w:fldCharType="end"/>
        </w:r>
      </w:hyperlink>
    </w:p>
    <w:p w:rsidR="00B14597" w:rsidRDefault="006A266A">
      <w:pPr>
        <w:rPr>
          <w:b/>
          <w:bCs/>
          <w:noProof/>
          <w:lang w:val="en-US"/>
        </w:rPr>
      </w:pPr>
      <w:r>
        <w:rPr>
          <w:b/>
          <w:bCs/>
          <w:noProof/>
          <w:lang w:val="en-US"/>
        </w:rPr>
        <w:fldChar w:fldCharType="end"/>
      </w:r>
    </w:p>
    <w:p w:rsidR="000F4F6C" w:rsidRDefault="00DA4AD9">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500881654" w:history="1">
        <w:r w:rsidR="000F4F6C" w:rsidRPr="00F802EE">
          <w:rPr>
            <w:rStyle w:val="Hyperlink"/>
            <w:noProof/>
          </w:rPr>
          <w:t>Table 1 : Capture width lengths of different wave energy converters</w:t>
        </w:r>
        <w:r w:rsidR="000F4F6C">
          <w:rPr>
            <w:noProof/>
            <w:webHidden/>
          </w:rPr>
          <w:tab/>
        </w:r>
        <w:r w:rsidR="000F4F6C">
          <w:rPr>
            <w:noProof/>
            <w:webHidden/>
          </w:rPr>
          <w:fldChar w:fldCharType="begin"/>
        </w:r>
        <w:r w:rsidR="000F4F6C">
          <w:rPr>
            <w:noProof/>
            <w:webHidden/>
          </w:rPr>
          <w:instrText xml:space="preserve"> PAGEREF _Toc500881654 \h </w:instrText>
        </w:r>
        <w:r w:rsidR="000F4F6C">
          <w:rPr>
            <w:noProof/>
            <w:webHidden/>
          </w:rPr>
        </w:r>
        <w:r w:rsidR="000F4F6C">
          <w:rPr>
            <w:noProof/>
            <w:webHidden/>
          </w:rPr>
          <w:fldChar w:fldCharType="separate"/>
        </w:r>
        <w:r w:rsidR="000F4F6C">
          <w:rPr>
            <w:noProof/>
            <w:webHidden/>
          </w:rPr>
          <w:t>10</w:t>
        </w:r>
        <w:r w:rsidR="000F4F6C">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5" w:history="1">
        <w:r w:rsidRPr="00F802EE">
          <w:rPr>
            <w:rStyle w:val="Hyperlink"/>
            <w:noProof/>
          </w:rPr>
          <w:t>Table 2 : WEC Design Analysis</w:t>
        </w:r>
        <w:r>
          <w:rPr>
            <w:noProof/>
            <w:webHidden/>
          </w:rPr>
          <w:tab/>
        </w:r>
        <w:r>
          <w:rPr>
            <w:noProof/>
            <w:webHidden/>
          </w:rPr>
          <w:fldChar w:fldCharType="begin"/>
        </w:r>
        <w:r>
          <w:rPr>
            <w:noProof/>
            <w:webHidden/>
          </w:rPr>
          <w:instrText xml:space="preserve"> PAGEREF _Toc500881655 \h </w:instrText>
        </w:r>
        <w:r>
          <w:rPr>
            <w:noProof/>
            <w:webHidden/>
          </w:rPr>
        </w:r>
        <w:r>
          <w:rPr>
            <w:noProof/>
            <w:webHidden/>
          </w:rPr>
          <w:fldChar w:fldCharType="separate"/>
        </w:r>
        <w:r>
          <w:rPr>
            <w:noProof/>
            <w:webHidden/>
          </w:rPr>
          <w:t>14</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6" w:history="1">
        <w:r w:rsidRPr="00F802EE">
          <w:rPr>
            <w:rStyle w:val="Hyperlink"/>
            <w:noProof/>
          </w:rPr>
          <w:t>Table 3 : 2017 Tariff</w:t>
        </w:r>
        <w:r>
          <w:rPr>
            <w:noProof/>
            <w:webHidden/>
          </w:rPr>
          <w:tab/>
        </w:r>
        <w:r>
          <w:rPr>
            <w:noProof/>
            <w:webHidden/>
          </w:rPr>
          <w:fldChar w:fldCharType="begin"/>
        </w:r>
        <w:r>
          <w:rPr>
            <w:noProof/>
            <w:webHidden/>
          </w:rPr>
          <w:instrText xml:space="preserve"> PAGEREF _Toc500881656 \h </w:instrText>
        </w:r>
        <w:r>
          <w:rPr>
            <w:noProof/>
            <w:webHidden/>
          </w:rPr>
        </w:r>
        <w:r>
          <w:rPr>
            <w:noProof/>
            <w:webHidden/>
          </w:rPr>
          <w:fldChar w:fldCharType="separate"/>
        </w:r>
        <w:r>
          <w:rPr>
            <w:noProof/>
            <w:webHidden/>
          </w:rPr>
          <w:t>20</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7" w:history="1">
        <w:r w:rsidRPr="00F802EE">
          <w:rPr>
            <w:rStyle w:val="Hyperlink"/>
            <w:noProof/>
          </w:rPr>
          <w:t>Table 4 : Max feed-in revenue</w:t>
        </w:r>
        <w:r>
          <w:rPr>
            <w:noProof/>
            <w:webHidden/>
          </w:rPr>
          <w:tab/>
        </w:r>
        <w:r>
          <w:rPr>
            <w:noProof/>
            <w:webHidden/>
          </w:rPr>
          <w:fldChar w:fldCharType="begin"/>
        </w:r>
        <w:r>
          <w:rPr>
            <w:noProof/>
            <w:webHidden/>
          </w:rPr>
          <w:instrText xml:space="preserve"> PAGEREF _Toc500881657 \h </w:instrText>
        </w:r>
        <w:r>
          <w:rPr>
            <w:noProof/>
            <w:webHidden/>
          </w:rPr>
        </w:r>
        <w:r>
          <w:rPr>
            <w:noProof/>
            <w:webHidden/>
          </w:rPr>
          <w:fldChar w:fldCharType="separate"/>
        </w:r>
        <w:r>
          <w:rPr>
            <w:noProof/>
            <w:webHidden/>
          </w:rPr>
          <w:t>20</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8" w:history="1">
        <w:r w:rsidRPr="00F802EE">
          <w:rPr>
            <w:rStyle w:val="Hyperlink"/>
            <w:noProof/>
          </w:rPr>
          <w:t>Table 5 : Pelamis Operating cost UK Predictions</w:t>
        </w:r>
        <w:r>
          <w:rPr>
            <w:noProof/>
            <w:webHidden/>
          </w:rPr>
          <w:tab/>
        </w:r>
        <w:r>
          <w:rPr>
            <w:noProof/>
            <w:webHidden/>
          </w:rPr>
          <w:fldChar w:fldCharType="begin"/>
        </w:r>
        <w:r>
          <w:rPr>
            <w:noProof/>
            <w:webHidden/>
          </w:rPr>
          <w:instrText xml:space="preserve"> PAGEREF _Toc500881658 \h </w:instrText>
        </w:r>
        <w:r>
          <w:rPr>
            <w:noProof/>
            <w:webHidden/>
          </w:rPr>
        </w:r>
        <w:r>
          <w:rPr>
            <w:noProof/>
            <w:webHidden/>
          </w:rPr>
          <w:fldChar w:fldCharType="separate"/>
        </w:r>
        <w:r>
          <w:rPr>
            <w:noProof/>
            <w:webHidden/>
          </w:rPr>
          <w:t>21</w:t>
        </w:r>
        <w:r>
          <w:rPr>
            <w:noProof/>
            <w:webHidden/>
          </w:rPr>
          <w:fldChar w:fldCharType="end"/>
        </w:r>
      </w:hyperlink>
    </w:p>
    <w:p w:rsidR="00DA4AD9" w:rsidRDefault="00DA4AD9">
      <w:r>
        <w:fldChar w:fldCharType="end"/>
      </w:r>
    </w:p>
    <w:p w:rsidR="000F4F6C" w:rsidRDefault="001469A4">
      <w:pPr>
        <w:pStyle w:val="TableofFigures"/>
        <w:tabs>
          <w:tab w:val="right" w:leader="dot" w:pos="9016"/>
        </w:tabs>
        <w:rPr>
          <w:rFonts w:eastAsiaTheme="minorEastAsia"/>
          <w:noProof/>
          <w:lang w:eastAsia="en-GB"/>
        </w:rPr>
      </w:pPr>
      <w:r>
        <w:lastRenderedPageBreak/>
        <w:fldChar w:fldCharType="begin"/>
      </w:r>
      <w:r>
        <w:instrText xml:space="preserve"> TOC \h \z \c "Equation" </w:instrText>
      </w:r>
      <w:r>
        <w:fldChar w:fldCharType="separate"/>
      </w:r>
      <w:hyperlink w:anchor="_Toc500881649" w:history="1">
        <w:r w:rsidR="000F4F6C" w:rsidRPr="006B6514">
          <w:rPr>
            <w:rStyle w:val="Hyperlink"/>
            <w:noProof/>
          </w:rPr>
          <w:t>Equation 1 : Power of Wave</w:t>
        </w:r>
        <w:r w:rsidR="000F4F6C">
          <w:rPr>
            <w:noProof/>
            <w:webHidden/>
          </w:rPr>
          <w:tab/>
        </w:r>
        <w:r w:rsidR="000F4F6C">
          <w:rPr>
            <w:noProof/>
            <w:webHidden/>
          </w:rPr>
          <w:fldChar w:fldCharType="begin"/>
        </w:r>
        <w:r w:rsidR="000F4F6C">
          <w:rPr>
            <w:noProof/>
            <w:webHidden/>
          </w:rPr>
          <w:instrText xml:space="preserve"> PAGEREF _Toc500881649 \h </w:instrText>
        </w:r>
        <w:r w:rsidR="000F4F6C">
          <w:rPr>
            <w:noProof/>
            <w:webHidden/>
          </w:rPr>
        </w:r>
        <w:r w:rsidR="000F4F6C">
          <w:rPr>
            <w:noProof/>
            <w:webHidden/>
          </w:rPr>
          <w:fldChar w:fldCharType="separate"/>
        </w:r>
        <w:r w:rsidR="000F4F6C">
          <w:rPr>
            <w:noProof/>
            <w:webHidden/>
          </w:rPr>
          <w:t>4</w:t>
        </w:r>
        <w:r w:rsidR="000F4F6C">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0" w:history="1">
        <w:r w:rsidRPr="006B6514">
          <w:rPr>
            <w:rStyle w:val="Hyperlink"/>
            <w:noProof/>
          </w:rPr>
          <w:t>Equation 2 : Law of Conservation of Energy</w:t>
        </w:r>
        <w:r>
          <w:rPr>
            <w:noProof/>
            <w:webHidden/>
          </w:rPr>
          <w:tab/>
        </w:r>
        <w:r>
          <w:rPr>
            <w:noProof/>
            <w:webHidden/>
          </w:rPr>
          <w:fldChar w:fldCharType="begin"/>
        </w:r>
        <w:r>
          <w:rPr>
            <w:noProof/>
            <w:webHidden/>
          </w:rPr>
          <w:instrText xml:space="preserve"> PAGEREF _Toc500881650 \h </w:instrText>
        </w:r>
        <w:r>
          <w:rPr>
            <w:noProof/>
            <w:webHidden/>
          </w:rPr>
        </w:r>
        <w:r>
          <w:rPr>
            <w:noProof/>
            <w:webHidden/>
          </w:rPr>
          <w:fldChar w:fldCharType="separate"/>
        </w:r>
        <w:r>
          <w:rPr>
            <w:noProof/>
            <w:webHidden/>
          </w:rPr>
          <w:t>5</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1" w:history="1">
        <w:r w:rsidRPr="006B6514">
          <w:rPr>
            <w:rStyle w:val="Hyperlink"/>
            <w:noProof/>
          </w:rPr>
          <w:t>Equation 3 : Prime Mover Power</w:t>
        </w:r>
        <w:r>
          <w:rPr>
            <w:noProof/>
            <w:webHidden/>
          </w:rPr>
          <w:tab/>
        </w:r>
        <w:r>
          <w:rPr>
            <w:noProof/>
            <w:webHidden/>
          </w:rPr>
          <w:fldChar w:fldCharType="begin"/>
        </w:r>
        <w:r>
          <w:rPr>
            <w:noProof/>
            <w:webHidden/>
          </w:rPr>
          <w:instrText xml:space="preserve"> PAGEREF _Toc500881651 \h </w:instrText>
        </w:r>
        <w:r>
          <w:rPr>
            <w:noProof/>
            <w:webHidden/>
          </w:rPr>
        </w:r>
        <w:r>
          <w:rPr>
            <w:noProof/>
            <w:webHidden/>
          </w:rPr>
          <w:fldChar w:fldCharType="separate"/>
        </w:r>
        <w:r>
          <w:rPr>
            <w:noProof/>
            <w:webHidden/>
          </w:rPr>
          <w:t>5</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2" w:history="1">
        <w:r w:rsidRPr="006B6514">
          <w:rPr>
            <w:rStyle w:val="Hyperlink"/>
            <w:noProof/>
          </w:rPr>
          <w:t>Equation 4 : Maximum power by Point Absorber</w:t>
        </w:r>
        <w:r>
          <w:rPr>
            <w:noProof/>
            <w:webHidden/>
          </w:rPr>
          <w:tab/>
        </w:r>
        <w:r>
          <w:rPr>
            <w:noProof/>
            <w:webHidden/>
          </w:rPr>
          <w:fldChar w:fldCharType="begin"/>
        </w:r>
        <w:r>
          <w:rPr>
            <w:noProof/>
            <w:webHidden/>
          </w:rPr>
          <w:instrText xml:space="preserve"> PAGEREF _Toc500881652 \h </w:instrText>
        </w:r>
        <w:r>
          <w:rPr>
            <w:noProof/>
            <w:webHidden/>
          </w:rPr>
        </w:r>
        <w:r>
          <w:rPr>
            <w:noProof/>
            <w:webHidden/>
          </w:rPr>
          <w:fldChar w:fldCharType="separate"/>
        </w:r>
        <w:r>
          <w:rPr>
            <w:noProof/>
            <w:webHidden/>
          </w:rPr>
          <w:t>9</w:t>
        </w:r>
        <w:r>
          <w:rPr>
            <w:noProof/>
            <w:webHidden/>
          </w:rPr>
          <w:fldChar w:fldCharType="end"/>
        </w:r>
      </w:hyperlink>
    </w:p>
    <w:p w:rsidR="000F4F6C" w:rsidRDefault="000F4F6C">
      <w:pPr>
        <w:pStyle w:val="TableofFigures"/>
        <w:tabs>
          <w:tab w:val="right" w:leader="dot" w:pos="9016"/>
        </w:tabs>
        <w:rPr>
          <w:rFonts w:eastAsiaTheme="minorEastAsia"/>
          <w:noProof/>
          <w:lang w:eastAsia="en-GB"/>
        </w:rPr>
      </w:pPr>
      <w:hyperlink w:anchor="_Toc500881653" w:history="1">
        <w:r w:rsidRPr="006B6514">
          <w:rPr>
            <w:rStyle w:val="Hyperlink"/>
            <w:noProof/>
          </w:rPr>
          <w:t>Equation 5 : Boyles law</w:t>
        </w:r>
        <w:r>
          <w:rPr>
            <w:noProof/>
            <w:webHidden/>
          </w:rPr>
          <w:tab/>
        </w:r>
        <w:r>
          <w:rPr>
            <w:noProof/>
            <w:webHidden/>
          </w:rPr>
          <w:fldChar w:fldCharType="begin"/>
        </w:r>
        <w:r>
          <w:rPr>
            <w:noProof/>
            <w:webHidden/>
          </w:rPr>
          <w:instrText xml:space="preserve"> PAGEREF _Toc500881653 \h </w:instrText>
        </w:r>
        <w:r>
          <w:rPr>
            <w:noProof/>
            <w:webHidden/>
          </w:rPr>
        </w:r>
        <w:r>
          <w:rPr>
            <w:noProof/>
            <w:webHidden/>
          </w:rPr>
          <w:fldChar w:fldCharType="separate"/>
        </w:r>
        <w:r>
          <w:rPr>
            <w:noProof/>
            <w:webHidden/>
          </w:rPr>
          <w:t>12</w:t>
        </w:r>
        <w:r>
          <w:rPr>
            <w:noProof/>
            <w:webHidden/>
          </w:rPr>
          <w:fldChar w:fldCharType="end"/>
        </w:r>
      </w:hyperlink>
    </w:p>
    <w:p w:rsidR="001469A4" w:rsidRDefault="001469A4">
      <w:r>
        <w:fldChar w:fldCharType="end"/>
      </w:r>
    </w:p>
    <w:p w:rsidR="00270CF2" w:rsidRDefault="00270CF2" w:rsidP="00387F70">
      <w:pPr>
        <w:pStyle w:val="Heading1"/>
      </w:pPr>
    </w:p>
    <w:p w:rsidR="00270CF2" w:rsidRDefault="00270CF2" w:rsidP="00387F70">
      <w:pPr>
        <w:pStyle w:val="Heading1"/>
      </w:pPr>
    </w:p>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Default="00270CF2" w:rsidP="00270CF2"/>
    <w:p w:rsidR="00270CF2" w:rsidRPr="00270CF2" w:rsidRDefault="00270CF2" w:rsidP="00270CF2"/>
    <w:p w:rsidR="00387F70" w:rsidRDefault="00387F70" w:rsidP="00387F70">
      <w:pPr>
        <w:pStyle w:val="Heading1"/>
      </w:pPr>
      <w:bookmarkStart w:id="0" w:name="_Toc500881679"/>
      <w:r>
        <w:lastRenderedPageBreak/>
        <w:t>Introduction</w:t>
      </w:r>
      <w:bookmarkEnd w:id="0"/>
    </w:p>
    <w:p w:rsidR="00AD69E6" w:rsidRDefault="00AD69E6" w:rsidP="00AD69E6"/>
    <w:p w:rsidR="00AD69E6" w:rsidRDefault="00AD69E6" w:rsidP="00AD69E6">
      <w:bookmarkStart w:id="1" w:name="_Hlk500879518"/>
      <w:r>
        <w:t xml:space="preserve">The purpose of this assignment is to create a report that assess the viability of using potential wave energy to generate electricity for </w:t>
      </w:r>
      <w:r w:rsidR="00C2511D">
        <w:t>an estate situated on the North-</w:t>
      </w:r>
      <w:r>
        <w:t>West coast of Scotland. Within the report evaluations of the principles of how the potential wave energy technology will generate power, a critical evaluation of the range of technolo</w:t>
      </w:r>
      <w:r w:rsidR="00C2511D">
        <w:t>gy that is available for use, an evaluation of the potential problems that could arise from the application of each type of wave energy technologies and the cost analysis of the potential technologies and what environmental impacts they will have on the local environment.</w:t>
      </w:r>
    </w:p>
    <w:p w:rsidR="003D2CBF" w:rsidRDefault="003D2CBF" w:rsidP="00AD69E6">
      <w:r>
        <w:t xml:space="preserve">This report will include the principles used to generate power </w:t>
      </w:r>
      <w:r w:rsidR="00B30213">
        <w:t xml:space="preserve">from WEC </w:t>
      </w:r>
      <w:r>
        <w:t xml:space="preserve">to allow the reader of the report information </w:t>
      </w:r>
      <w:r w:rsidR="00B30213">
        <w:t>of how the technology</w:t>
      </w:r>
      <w:r>
        <w:t xml:space="preserve"> is utilised to generate power from wave energy. </w:t>
      </w:r>
      <w:r w:rsidR="008468F6">
        <w:t xml:space="preserve">This will be completed as wave energy technology is relatively new when compared to more established renewable energy systems. </w:t>
      </w:r>
    </w:p>
    <w:p w:rsidR="003D2CBF" w:rsidRDefault="009D0EFD" w:rsidP="00AD69E6">
      <w:r>
        <w:t>To select the correct technology for use there must be initial research completed to establi</w:t>
      </w:r>
      <w:r w:rsidR="003D2CBF">
        <w:t>sh what environmental conditions the technology will be operating in. Gathering the relevant information on the surrounding environment will allow for potential technologies to be judged against their application in the chosen location. The research into the operating environment will also highlight issues that may arise with installation and commissioning, planned and unplanned maintenance and the decommissioning and removal of the technology at the end of the assets lifecycle.</w:t>
      </w:r>
    </w:p>
    <w:p w:rsidR="008E1866" w:rsidRDefault="008E1866" w:rsidP="008E1866">
      <w:r>
        <w:t xml:space="preserve">Extracting energy from marine sources has been well researched and </w:t>
      </w:r>
      <w:r w:rsidR="00B30213">
        <w:t xml:space="preserve">practically </w:t>
      </w:r>
      <w:r>
        <w:t xml:space="preserve">explored </w:t>
      </w:r>
      <w:r w:rsidR="00B30213">
        <w:t xml:space="preserve">to some extent, with </w:t>
      </w:r>
      <w:r>
        <w:t>Marine Renewable Energy Systems be</w:t>
      </w:r>
      <w:r w:rsidR="00B30213">
        <w:t>ing</w:t>
      </w:r>
      <w:r>
        <w:t xml:space="preserve"> established for many years, most marine schemes that are operational as of 2017 are tidal based extracting energy from tidal ranges.</w:t>
      </w:r>
    </w:p>
    <w:bookmarkEnd w:id="1"/>
    <w:p w:rsidR="008E1866" w:rsidRDefault="008E1866" w:rsidP="008E1866">
      <w:pPr>
        <w:rPr>
          <w:i/>
        </w:rPr>
      </w:pPr>
      <w:r w:rsidRPr="00D13510">
        <w:rPr>
          <w:i/>
        </w:rPr>
        <w:t>0.5 GW of commercial marine energy generation capacity is in operation and another 1.7 GW under construction, with 99% of this accounted for by tidal range.</w:t>
      </w:r>
    </w:p>
    <w:p w:rsidR="008E1866" w:rsidRDefault="00C74023" w:rsidP="008E1866">
      <w:pPr>
        <w:rPr>
          <w:i/>
        </w:rPr>
      </w:pPr>
      <w:sdt>
        <w:sdtPr>
          <w:rPr>
            <w:i/>
          </w:rPr>
          <w:id w:val="-1544435887"/>
          <w:citation/>
        </w:sdtPr>
        <w:sdtContent>
          <w:r w:rsidR="008E1866">
            <w:rPr>
              <w:i/>
            </w:rPr>
            <w:fldChar w:fldCharType="begin"/>
          </w:r>
          <w:r w:rsidR="008E1866">
            <w:rPr>
              <w:i/>
            </w:rPr>
            <w:instrText xml:space="preserve"> CITATION Wor16 \l 2057 </w:instrText>
          </w:r>
          <w:r w:rsidR="008E1866">
            <w:rPr>
              <w:i/>
            </w:rPr>
            <w:fldChar w:fldCharType="separate"/>
          </w:r>
          <w:r w:rsidR="00FF2D9F">
            <w:rPr>
              <w:noProof/>
            </w:rPr>
            <w:t>(World Energy Council, 2016)</w:t>
          </w:r>
          <w:r w:rsidR="008E1866">
            <w:rPr>
              <w:i/>
            </w:rPr>
            <w:fldChar w:fldCharType="end"/>
          </w:r>
        </w:sdtContent>
      </w:sdt>
    </w:p>
    <w:p w:rsidR="008E1866" w:rsidRDefault="008E1866" w:rsidP="008E1866">
      <w:bookmarkStart w:id="2" w:name="_Hlk500879534"/>
      <w:r>
        <w:t>With 99% of the marine energy generated from tidal sources due to the tidal range of a given location being predictable for both magnitude and frequency,</w:t>
      </w:r>
      <w:r w:rsidR="00737F3B">
        <w:t xml:space="preserve"> </w:t>
      </w:r>
      <w:r>
        <w:t>tidal sources have a high level of predictability</w:t>
      </w:r>
      <w:r w:rsidR="00737F3B">
        <w:t xml:space="preserve"> and have been</w:t>
      </w:r>
      <w:r>
        <w:t xml:space="preserve"> developed and implemented to a far greater extent than wave energy technology. When compared to established tidal schemes, wave energy power generation is yet to prove its overall efficiency, </w:t>
      </w:r>
      <w:r w:rsidR="001D611F">
        <w:t>reliability and overall cost leading to wave energy technologies being considered high risk and the technology is still in the research and development stage.</w:t>
      </w:r>
    </w:p>
    <w:bookmarkEnd w:id="2"/>
    <w:p w:rsidR="001D611F" w:rsidRDefault="001D611F" w:rsidP="008E1866">
      <w:pPr>
        <w:rPr>
          <w:i/>
        </w:rPr>
      </w:pPr>
      <w:r w:rsidRPr="001D611F">
        <w:rPr>
          <w:i/>
        </w:rPr>
        <w:t>e.g. by the EU with 68% of the funds being directed to technology development</w:t>
      </w:r>
    </w:p>
    <w:p w:rsidR="001D611F" w:rsidRDefault="00C74023" w:rsidP="008E1866">
      <w:pPr>
        <w:rPr>
          <w:i/>
        </w:rPr>
      </w:pPr>
      <w:sdt>
        <w:sdtPr>
          <w:rPr>
            <w:i/>
          </w:rPr>
          <w:id w:val="-1496098404"/>
          <w:citation/>
        </w:sdtPr>
        <w:sdtContent>
          <w:r w:rsidR="001D611F">
            <w:rPr>
              <w:i/>
            </w:rPr>
            <w:fldChar w:fldCharType="begin"/>
          </w:r>
          <w:r w:rsidR="001D611F">
            <w:rPr>
              <w:i/>
            </w:rPr>
            <w:instrText xml:space="preserve"> CITATION And16 \l 2057 </w:instrText>
          </w:r>
          <w:r w:rsidR="001D611F">
            <w:rPr>
              <w:i/>
            </w:rPr>
            <w:fldChar w:fldCharType="separate"/>
          </w:r>
          <w:r w:rsidR="00FF2D9F">
            <w:rPr>
              <w:noProof/>
            </w:rPr>
            <w:t>(Andreas Uihlein, 2016)</w:t>
          </w:r>
          <w:r w:rsidR="001D611F">
            <w:rPr>
              <w:i/>
            </w:rPr>
            <w:fldChar w:fldCharType="end"/>
          </w:r>
        </w:sdtContent>
      </w:sdt>
    </w:p>
    <w:p w:rsidR="00514327" w:rsidRDefault="00514327" w:rsidP="008E1866">
      <w:pPr>
        <w:rPr>
          <w:i/>
        </w:rPr>
      </w:pPr>
      <w:r w:rsidRPr="00514327">
        <w:rPr>
          <w:i/>
        </w:rPr>
        <w:t>The global power potential represented by waves that hit all coasts worldwide, has been estimated to be in</w:t>
      </w:r>
      <w:r>
        <w:rPr>
          <w:i/>
        </w:rPr>
        <w:t xml:space="preserve"> the order of 1 TW (1 terawatt =</w:t>
      </w:r>
      <w:r w:rsidRPr="00514327">
        <w:rPr>
          <w:i/>
        </w:rPr>
        <w:t xml:space="preserve"> 10</w:t>
      </w:r>
      <w:r>
        <w:rPr>
          <w:i/>
        </w:rPr>
        <w:t xml:space="preserve"> </w:t>
      </w:r>
      <w:r w:rsidRPr="00514327">
        <w:rPr>
          <w:i/>
          <w:vertAlign w:val="superscript"/>
        </w:rPr>
        <w:t>12</w:t>
      </w:r>
      <w:r>
        <w:rPr>
          <w:i/>
        </w:rPr>
        <w:t xml:space="preserve"> </w:t>
      </w:r>
      <w:r w:rsidRPr="00514327">
        <w:rPr>
          <w:i/>
        </w:rPr>
        <w:t>W)</w:t>
      </w:r>
    </w:p>
    <w:p w:rsidR="00337D1C" w:rsidRPr="00270CF2" w:rsidRDefault="00C74023" w:rsidP="008E1866">
      <w:pPr>
        <w:rPr>
          <w:i/>
        </w:rPr>
      </w:pPr>
      <w:sdt>
        <w:sdtPr>
          <w:rPr>
            <w:i/>
          </w:rPr>
          <w:id w:val="1749621576"/>
          <w:citation/>
        </w:sdtPr>
        <w:sdtContent>
          <w:r w:rsidR="00514327">
            <w:rPr>
              <w:i/>
            </w:rPr>
            <w:fldChar w:fldCharType="begin"/>
          </w:r>
          <w:r w:rsidR="00514327">
            <w:rPr>
              <w:i/>
            </w:rPr>
            <w:instrText xml:space="preserve"> CITATION Joh07 \l 2057 </w:instrText>
          </w:r>
          <w:r w:rsidR="00514327">
            <w:rPr>
              <w:i/>
            </w:rPr>
            <w:fldChar w:fldCharType="separate"/>
          </w:r>
          <w:r w:rsidR="00FF2D9F">
            <w:rPr>
              <w:noProof/>
            </w:rPr>
            <w:t>(Falnes, 2007)</w:t>
          </w:r>
          <w:r w:rsidR="00514327">
            <w:rPr>
              <w:i/>
            </w:rPr>
            <w:fldChar w:fldCharType="end"/>
          </w:r>
        </w:sdtContent>
      </w:sdt>
    </w:p>
    <w:p w:rsidR="00600276" w:rsidRDefault="00600276" w:rsidP="008E1866">
      <w:r>
        <w:t>As an estimated utilised power percentage</w:t>
      </w:r>
      <w:r w:rsidR="00761323">
        <w:t xml:space="preserve"> (all marine sources)</w:t>
      </w:r>
      <w:r>
        <w:t>;</w:t>
      </w:r>
    </w:p>
    <w:p w:rsidR="00600276" w:rsidRPr="00600276" w:rsidRDefault="00737F3B" w:rsidP="008E1866">
      <w:pPr>
        <w:rPr>
          <w:rFonts w:eastAsiaTheme="minorEastAsia"/>
        </w:rPr>
      </w:pPr>
      <m:oMathPara>
        <m:oMath>
          <m:f>
            <m:fPr>
              <m:ctrlPr>
                <w:rPr>
                  <w:rFonts w:ascii="Cambria Math" w:hAnsi="Cambria Math"/>
                  <w:i/>
                </w:rPr>
              </m:ctrlPr>
            </m:fPr>
            <m:num>
              <m:r>
                <w:rPr>
                  <w:rFonts w:ascii="Cambria Math" w:hAnsi="Cambria Math"/>
                </w:rPr>
                <m:t>Tidal Power+Wave Power</m:t>
              </m:r>
            </m:num>
            <m:den>
              <m:r>
                <w:rPr>
                  <w:rFonts w:ascii="Cambria Math" w:hAnsi="Cambria Math"/>
                </w:rPr>
                <m:t>Theoretical Available Marine Energy</m:t>
              </m:r>
            </m:den>
          </m:f>
          <m:r>
            <w:rPr>
              <w:rFonts w:ascii="Cambria Math" w:hAnsi="Cambria Math"/>
            </w:rPr>
            <m:t>=</m:t>
          </m:r>
          <m:f>
            <m:fPr>
              <m:ctrlPr>
                <w:rPr>
                  <w:rFonts w:ascii="Cambria Math" w:hAnsi="Cambria Math"/>
                  <w:i/>
                </w:rPr>
              </m:ctrlPr>
            </m:fPr>
            <m:num>
              <m:r>
                <w:rPr>
                  <w:rFonts w:ascii="Cambria Math" w:hAnsi="Cambria Math"/>
                </w:rPr>
                <m:t xml:space="preserve">(2.2 × </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num>
            <m:den>
              <m:r>
                <w:rPr>
                  <w:rFonts w:ascii="Cambria Math" w:hAnsi="Cambria Math"/>
                </w:rPr>
                <m:t xml:space="preserve">(1 × </m:t>
              </m:r>
              <m:sSup>
                <m:sSupPr>
                  <m:ctrlPr>
                    <w:rPr>
                      <w:rFonts w:ascii="Cambria Math" w:hAnsi="Cambria Math"/>
                      <w:i/>
                    </w:rPr>
                  </m:ctrlPr>
                </m:sSupPr>
                <m:e>
                  <m:r>
                    <w:rPr>
                      <w:rFonts w:ascii="Cambria Math" w:hAnsi="Cambria Math"/>
                    </w:rPr>
                    <m:t>10</m:t>
                  </m:r>
                </m:e>
                <m:sup>
                  <m:r>
                    <w:rPr>
                      <w:rFonts w:ascii="Cambria Math" w:hAnsi="Cambria Math"/>
                    </w:rPr>
                    <m:t>12</m:t>
                  </m:r>
                </m:sup>
              </m:sSup>
              <m:r>
                <w:rPr>
                  <w:rFonts w:ascii="Cambria Math" w:hAnsi="Cambria Math"/>
                </w:rPr>
                <m:t>)</m:t>
              </m:r>
            </m:den>
          </m:f>
          <m:r>
            <w:rPr>
              <w:rFonts w:ascii="Cambria Math" w:hAnsi="Cambria Math"/>
            </w:rPr>
            <m:t>=0.0022</m:t>
          </m:r>
        </m:oMath>
      </m:oMathPara>
    </w:p>
    <w:p w:rsidR="00281367" w:rsidRPr="00270CF2" w:rsidRDefault="00600276" w:rsidP="008E1866">
      <w:pPr>
        <w:rPr>
          <w:rFonts w:eastAsiaTheme="minorEastAsia"/>
        </w:rPr>
      </w:pPr>
      <m:oMathPara>
        <m:oMath>
          <m:r>
            <w:rPr>
              <w:rFonts w:ascii="Cambria Math" w:hAnsi="Cambria Math"/>
            </w:rPr>
            <m:t xml:space="preserve">0.0022 ×100=0.22% </m:t>
          </m:r>
        </m:oMath>
      </m:oMathPara>
    </w:p>
    <w:p w:rsidR="00D13510" w:rsidRDefault="00301A0B" w:rsidP="008E1866">
      <w:pPr>
        <w:pStyle w:val="Heading1"/>
      </w:pPr>
      <w:bookmarkStart w:id="3" w:name="_Toc500881680"/>
      <w:r>
        <w:lastRenderedPageBreak/>
        <w:t>Principles of how wave energy can be utilised to generate electricity</w:t>
      </w:r>
      <w:bookmarkEnd w:id="3"/>
    </w:p>
    <w:p w:rsidR="007F6F47" w:rsidRDefault="007F6F47" w:rsidP="007F6F47"/>
    <w:p w:rsidR="007F6F47" w:rsidRDefault="007F6F47" w:rsidP="007F6F47">
      <w:bookmarkStart w:id="4" w:name="_Hlk500879552"/>
      <w:r>
        <w:t>The location of the potential site for the wave energy technology will be within the Lord Brooke Estate on the West coast of Scotland</w:t>
      </w:r>
      <w:r w:rsidR="00AD468E">
        <w:t>. As the location is known the wave climate of the area can be analysed to find technologies that are best suited to the location.</w:t>
      </w:r>
    </w:p>
    <w:p w:rsidR="00D465FF" w:rsidRDefault="00AD468E" w:rsidP="007F6F47">
      <w:r>
        <w:t>The North-West of Scotland has a wave climate that is mostly influenced by the North Atlantic events where the effects of wind on the ocean surface generate the swell that results in the wave formations closer to the coast</w:t>
      </w:r>
      <w:r w:rsidR="00655770">
        <w:t>.</w:t>
      </w:r>
      <w:r w:rsidR="00AA38AA">
        <w:t xml:space="preserve"> The energy of marine waves is dissipated when the wave breaks where the kinetic energy of the wave is lost due to frictional losses from the generation of high turbulence, sound and bubble generation. The aim of wave technology is to obtain the mechanical energy of the wave before it has reached an amplitude where the wave begins to break.</w:t>
      </w:r>
    </w:p>
    <w:bookmarkEnd w:id="4"/>
    <w:p w:rsidR="00AA38AA" w:rsidRDefault="00AA38AA" w:rsidP="007F6F47">
      <w:r>
        <w:t>The power of a wave can be calculated using;</w:t>
      </w:r>
    </w:p>
    <w:p w:rsidR="00AA38AA" w:rsidRPr="000908E7" w:rsidRDefault="00EC585B" w:rsidP="007F6F47">
      <w:pPr>
        <w:rPr>
          <w:rFonts w:eastAsiaTheme="minorEastAsia"/>
        </w:rPr>
      </w:pPr>
      <m:oMathPara>
        <m:oMath>
          <m:r>
            <w:rPr>
              <w:rFonts w:ascii="Cambria Math" w:hAnsi="Cambria Math"/>
            </w:rPr>
            <m:t xml:space="preserve">P= </m:t>
          </m:r>
          <m:f>
            <m:fPr>
              <m:ctrlPr>
                <w:rPr>
                  <w:rFonts w:ascii="Cambria Math" w:hAnsi="Cambria Math"/>
                  <w:i/>
                </w:rPr>
              </m:ctrlPr>
            </m:fPr>
            <m:num>
              <m:r>
                <w:rPr>
                  <w:rFonts w:ascii="Cambria Math" w:hAnsi="Cambria Math"/>
                </w:rPr>
                <m:t>ρ</m:t>
              </m:r>
              <m:sSup>
                <m:sSupPr>
                  <m:ctrlPr>
                    <w:rPr>
                      <w:rFonts w:ascii="Cambria Math" w:hAnsi="Cambria Math"/>
                      <w:i/>
                    </w:rPr>
                  </m:ctrlPr>
                </m:sSupPr>
                <m:e>
                  <m:r>
                    <w:rPr>
                      <w:rFonts w:ascii="Cambria Math" w:hAnsi="Cambria Math"/>
                    </w:rPr>
                    <m:t>g</m:t>
                  </m:r>
                </m:e>
                <m:sup>
                  <m:r>
                    <w:rPr>
                      <w:rFonts w:ascii="Cambria Math" w:hAnsi="Cambria Math"/>
                    </w:rPr>
                    <m:t>2</m:t>
                  </m:r>
                </m:sup>
              </m:sSup>
            </m:num>
            <m:den>
              <m:r>
                <w:rPr>
                  <w:rFonts w:ascii="Cambria Math" w:hAnsi="Cambria Math"/>
                </w:rPr>
                <m:t>64π</m:t>
              </m:r>
            </m:den>
          </m:f>
          <m:r>
            <w:rPr>
              <w:rFonts w:ascii="Cambria Math" w:hAnsi="Cambria Math"/>
            </w:rPr>
            <m:t xml:space="preserve"> </m:t>
          </m:r>
          <w:bookmarkStart w:id="5" w:name="_Hlk497761875"/>
          <m:sSubSup>
            <m:sSubSupPr>
              <m:ctrlPr>
                <w:rPr>
                  <w:rFonts w:ascii="Cambria Math" w:hAnsi="Cambria Math"/>
                  <w:i/>
                </w:rPr>
              </m:ctrlPr>
            </m:sSubSupPr>
            <m:e>
              <m:r>
                <w:rPr>
                  <w:rFonts w:ascii="Cambria Math" w:hAnsi="Cambria Math"/>
                </w:rPr>
                <m:t>H</m:t>
              </m:r>
            </m:e>
            <m:sub>
              <m:r>
                <w:rPr>
                  <w:rFonts w:ascii="Cambria Math" w:hAnsi="Cambria Math"/>
                </w:rPr>
                <m:t>m0</m:t>
              </m:r>
            </m:sub>
            <m:sup>
              <m:r>
                <w:rPr>
                  <w:rFonts w:ascii="Cambria Math" w:hAnsi="Cambria Math"/>
                </w:rPr>
                <m:t>2</m:t>
              </m:r>
            </m:sup>
          </m:sSubSup>
          <w:bookmarkEnd w:id="5"/>
          <m:sSub>
            <m:sSubPr>
              <m:ctrlPr>
                <w:rPr>
                  <w:rFonts w:ascii="Cambria Math" w:hAnsi="Cambria Math"/>
                  <w:i/>
                </w:rPr>
              </m:ctrlPr>
            </m:sSubPr>
            <m:e>
              <m:r>
                <w:rPr>
                  <w:rFonts w:ascii="Cambria Math" w:hAnsi="Cambria Math"/>
                </w:rPr>
                <m:t>T</m:t>
              </m:r>
            </m:e>
            <m:sub>
              <m:r>
                <w:rPr>
                  <w:rFonts w:ascii="Cambria Math" w:hAnsi="Cambria Math"/>
                </w:rPr>
                <m:t xml:space="preserve">e   </m:t>
              </m:r>
            </m:sub>
          </m:sSub>
          <m:r>
            <w:rPr>
              <w:rFonts w:ascii="Cambria Math" w:hAnsi="Cambria Math"/>
            </w:rPr>
            <m:t xml:space="preserve">≈   </m:t>
          </m:r>
          <m:d>
            <m:dPr>
              <m:ctrlPr>
                <w:rPr>
                  <w:rFonts w:ascii="Cambria Math" w:hAnsi="Cambria Math"/>
                  <w:i/>
                </w:rPr>
              </m:ctrlPr>
            </m:dPr>
            <m:e>
              <m:r>
                <w:rPr>
                  <w:rFonts w:ascii="Cambria Math" w:hAnsi="Cambria Math"/>
                </w:rPr>
                <m:t xml:space="preserve">0.5 </m:t>
              </m:r>
              <m:f>
                <m:fPr>
                  <m:ctrlPr>
                    <w:rPr>
                      <w:rFonts w:ascii="Cambria Math" w:hAnsi="Cambria Math"/>
                      <w:i/>
                    </w:rPr>
                  </m:ctrlPr>
                </m:fPr>
                <m:num>
                  <m:r>
                    <w:rPr>
                      <w:rFonts w:ascii="Cambria Math" w:hAnsi="Cambria Math"/>
                    </w:rPr>
                    <m:t>kW</m:t>
                  </m:r>
                </m:num>
                <m:den>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  s</m:t>
                  </m:r>
                </m:den>
              </m:f>
            </m:e>
          </m:d>
          <m:r>
            <w:rPr>
              <w:rFonts w:ascii="Cambria Math" w:hAnsi="Cambria Math"/>
            </w:rPr>
            <m:t xml:space="preserve"> </m:t>
          </m:r>
          <m:sSubSup>
            <m:sSubSupPr>
              <m:ctrlPr>
                <w:rPr>
                  <w:rFonts w:ascii="Cambria Math" w:hAnsi="Cambria Math"/>
                  <w:i/>
                </w:rPr>
              </m:ctrlPr>
            </m:sSubSupPr>
            <m:e>
              <m:r>
                <w:rPr>
                  <w:rFonts w:ascii="Cambria Math" w:hAnsi="Cambria Math"/>
                </w:rPr>
                <m:t>H</m:t>
              </m:r>
            </m:e>
            <m:sub>
              <m:r>
                <w:rPr>
                  <w:rFonts w:ascii="Cambria Math" w:hAnsi="Cambria Math"/>
                </w:rPr>
                <m:t xml:space="preserve">m0 </m:t>
              </m:r>
            </m:sub>
            <m:sup>
              <m:r>
                <w:rPr>
                  <w:rFonts w:ascii="Cambria Math" w:hAnsi="Cambria Math"/>
                </w:rPr>
                <m:t>2</m:t>
              </m:r>
            </m:sup>
          </m:sSubSup>
          <m:r>
            <w:rPr>
              <w:rFonts w:ascii="Cambria Math" w:hAnsi="Cambria Math"/>
            </w:rPr>
            <m:t xml:space="preserve"> Te</m:t>
          </m:r>
        </m:oMath>
      </m:oMathPara>
    </w:p>
    <w:p w:rsidR="000908E7" w:rsidRDefault="000908E7" w:rsidP="000908E7">
      <w:pPr>
        <w:pStyle w:val="Caption"/>
      </w:pPr>
      <w:bookmarkStart w:id="6" w:name="_Toc500881649"/>
      <w:r>
        <w:t xml:space="preserve">Equation </w:t>
      </w:r>
      <w:fldSimple w:instr=" SEQ Equation \* ARABIC ">
        <w:r w:rsidR="00F124C1">
          <w:rPr>
            <w:noProof/>
          </w:rPr>
          <w:t>1</w:t>
        </w:r>
      </w:fldSimple>
      <w:r>
        <w:t xml:space="preserve"> : Power of Wave</w:t>
      </w:r>
      <w:bookmarkEnd w:id="6"/>
    </w:p>
    <w:p w:rsidR="00A7309D" w:rsidRPr="00A7309D" w:rsidRDefault="00C74023" w:rsidP="00A7309D">
      <w:sdt>
        <w:sdtPr>
          <w:id w:val="2036768417"/>
          <w:citation/>
        </w:sdtPr>
        <w:sdtContent>
          <w:r w:rsidR="00A7309D">
            <w:fldChar w:fldCharType="begin"/>
          </w:r>
          <w:r w:rsidR="00A7309D">
            <w:instrText xml:space="preserve"> CITATION Joh00 \l 2057 </w:instrText>
          </w:r>
          <w:r w:rsidR="00A7309D">
            <w:fldChar w:fldCharType="separate"/>
          </w:r>
          <w:r w:rsidR="00FF2D9F">
            <w:rPr>
              <w:noProof/>
            </w:rPr>
            <w:t>(Herbich, 2000)</w:t>
          </w:r>
          <w:r w:rsidR="00A7309D">
            <w:fldChar w:fldCharType="end"/>
          </w:r>
        </w:sdtContent>
      </w:sdt>
    </w:p>
    <w:p w:rsidR="000908E7" w:rsidRDefault="000908E7" w:rsidP="000908E7">
      <w:r>
        <w:t>Where;</w:t>
      </w:r>
    </w:p>
    <w:p w:rsidR="000908E7" w:rsidRPr="000908E7" w:rsidRDefault="000908E7" w:rsidP="000908E7">
      <w:pPr>
        <w:rPr>
          <w:rFonts w:eastAsiaTheme="minorEastAsia"/>
        </w:rPr>
      </w:pPr>
      <m:oMathPara>
        <m:oMath>
          <m:r>
            <w:rPr>
              <w:rFonts w:ascii="Cambria Math" w:hAnsi="Cambria Math"/>
            </w:rPr>
            <m:t>P=Power flux (per metre of wave height)</m:t>
          </m:r>
        </m:oMath>
      </m:oMathPara>
    </w:p>
    <w:p w:rsidR="000908E7" w:rsidRPr="000908E7" w:rsidRDefault="000908E7" w:rsidP="000908E7">
      <w:pPr>
        <w:rPr>
          <w:rFonts w:eastAsiaTheme="minorEastAsia"/>
        </w:rPr>
      </w:pPr>
      <m:oMathPara>
        <m:oMath>
          <m:r>
            <w:rPr>
              <w:rFonts w:ascii="Cambria Math" w:eastAsiaTheme="minorEastAsia" w:hAnsi="Cambria Math"/>
            </w:rPr>
            <m:t>ρ=Fluid density</m:t>
          </m:r>
        </m:oMath>
      </m:oMathPara>
    </w:p>
    <w:p w:rsidR="000908E7" w:rsidRPr="000908E7" w:rsidRDefault="000908E7" w:rsidP="000908E7">
      <w:pPr>
        <w:rPr>
          <w:rFonts w:eastAsiaTheme="minorEastAsia"/>
        </w:rPr>
      </w:pPr>
      <m:oMathPara>
        <m:oMath>
          <m:r>
            <w:rPr>
              <w:rFonts w:ascii="Cambria Math" w:eastAsiaTheme="minorEastAsia" w:hAnsi="Cambria Math"/>
            </w:rPr>
            <m:t>g=Gravitational acceleration</m:t>
          </m:r>
        </m:oMath>
      </m:oMathPara>
    </w:p>
    <w:p w:rsidR="000908E7" w:rsidRPr="000908E7" w:rsidRDefault="00C74023" w:rsidP="000908E7">
      <w:pPr>
        <w:rPr>
          <w:rFonts w:eastAsiaTheme="minorEastAsia"/>
        </w:rPr>
      </w:pPr>
      <m:oMathPara>
        <m:oMath>
          <m:sSubSup>
            <m:sSubSupPr>
              <m:ctrlPr>
                <w:rPr>
                  <w:rFonts w:ascii="Cambria Math" w:hAnsi="Cambria Math"/>
                  <w:i/>
                </w:rPr>
              </m:ctrlPr>
            </m:sSubSupPr>
            <m:e>
              <m:r>
                <w:rPr>
                  <w:rFonts w:ascii="Cambria Math" w:hAnsi="Cambria Math"/>
                </w:rPr>
                <m:t>H</m:t>
              </m:r>
            </m:e>
            <m:sub>
              <m:r>
                <w:rPr>
                  <w:rFonts w:ascii="Cambria Math" w:hAnsi="Cambria Math"/>
                </w:rPr>
                <m:t>m0</m:t>
              </m:r>
            </m:sub>
            <m:sup>
              <m:r>
                <w:rPr>
                  <w:rFonts w:ascii="Cambria Math" w:hAnsi="Cambria Math"/>
                </w:rPr>
                <m:t>2</m:t>
              </m:r>
            </m:sup>
          </m:sSubSup>
          <m:r>
            <w:rPr>
              <w:rFonts w:ascii="Cambria Math" w:eastAsiaTheme="minorEastAsia" w:hAnsi="Cambria Math"/>
            </w:rPr>
            <m:t>=Significant wave height</m:t>
          </m:r>
        </m:oMath>
      </m:oMathPara>
    </w:p>
    <w:p w:rsidR="000908E7" w:rsidRPr="00FC50E8" w:rsidRDefault="00C74023" w:rsidP="000908E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e</m:t>
              </m:r>
            </m:sub>
          </m:sSub>
          <m:r>
            <w:rPr>
              <w:rFonts w:ascii="Cambria Math" w:eastAsiaTheme="minorEastAsia" w:hAnsi="Cambria Math"/>
            </w:rPr>
            <m:t>=Wave energy period</m:t>
          </m:r>
        </m:oMath>
      </m:oMathPara>
    </w:p>
    <w:p w:rsidR="00C24F4F" w:rsidRDefault="00C24F4F" w:rsidP="000908E7">
      <w:pPr>
        <w:rPr>
          <w:rFonts w:eastAsiaTheme="minorEastAsia"/>
        </w:rPr>
      </w:pPr>
    </w:p>
    <w:p w:rsidR="00FD4E2E" w:rsidRDefault="00BB7D63" w:rsidP="000908E7">
      <w:pPr>
        <w:rPr>
          <w:rFonts w:eastAsiaTheme="minorEastAsia"/>
        </w:rPr>
      </w:pPr>
      <w:bookmarkStart w:id="7" w:name="_Hlk500879573"/>
      <w:r>
        <w:rPr>
          <w:rFonts w:eastAsiaTheme="minorEastAsia"/>
        </w:rPr>
        <w:t xml:space="preserve">Equation </w:t>
      </w:r>
      <w:r w:rsidR="00A4688D">
        <w:rPr>
          <w:rFonts w:eastAsiaTheme="minorEastAsia"/>
        </w:rPr>
        <w:t>1</w:t>
      </w:r>
      <w:r>
        <w:rPr>
          <w:rFonts w:eastAsiaTheme="minorEastAsia"/>
        </w:rPr>
        <w:t xml:space="preserve"> is used to establish an approximated value for the power flux of an ocean wave with the power flux being the rate at which energy is transferred through the surface of the wave.</w:t>
      </w:r>
      <w:r w:rsidR="002E6BB1">
        <w:rPr>
          <w:rFonts w:eastAsiaTheme="minorEastAsia"/>
        </w:rPr>
        <w:t xml:space="preserve"> Assuming the salinity and density</w:t>
      </w:r>
      <w:r w:rsidR="00FD4E2E">
        <w:rPr>
          <w:rFonts w:eastAsiaTheme="minorEastAsia"/>
        </w:rPr>
        <w:t xml:space="preserve"> of the sea water result in a density of 1025kg/m</w:t>
      </w:r>
      <w:r w:rsidR="00FD4E2E">
        <w:rPr>
          <w:rFonts w:eastAsiaTheme="minorEastAsia"/>
          <w:vertAlign w:val="superscript"/>
        </w:rPr>
        <w:t>3</w:t>
      </w:r>
      <w:r w:rsidR="00FD4E2E">
        <w:rPr>
          <w:rFonts w:eastAsiaTheme="minorEastAsia"/>
        </w:rPr>
        <w:t>, the approximation of 0.5 can be shown by</w:t>
      </w:r>
      <w:bookmarkEnd w:id="7"/>
      <w:r w:rsidR="00FD4E2E">
        <w:rPr>
          <w:rFonts w:eastAsiaTheme="minorEastAsia"/>
        </w:rPr>
        <w:t>;</w:t>
      </w:r>
    </w:p>
    <w:p w:rsidR="00FD4E2E" w:rsidRPr="00FD4E2E" w:rsidRDefault="00C74023" w:rsidP="000908E7">
      <w:pPr>
        <w:rPr>
          <w:rFonts w:eastAsiaTheme="minorEastAsia"/>
        </w:rPr>
      </w:pPr>
      <m:oMathPara>
        <m:oMath>
          <m:f>
            <m:fPr>
              <m:ctrlPr>
                <w:rPr>
                  <w:rFonts w:ascii="Cambria Math" w:hAnsi="Cambria Math"/>
                  <w:i/>
                </w:rPr>
              </m:ctrlPr>
            </m:fPr>
            <m:num>
              <m:r>
                <w:rPr>
                  <w:rFonts w:ascii="Cambria Math" w:hAnsi="Cambria Math"/>
                </w:rPr>
                <m:t>ρ</m:t>
              </m:r>
              <m:sSup>
                <m:sSupPr>
                  <m:ctrlPr>
                    <w:rPr>
                      <w:rFonts w:ascii="Cambria Math" w:hAnsi="Cambria Math"/>
                      <w:i/>
                    </w:rPr>
                  </m:ctrlPr>
                </m:sSupPr>
                <m:e>
                  <m:r>
                    <w:rPr>
                      <w:rFonts w:ascii="Cambria Math" w:hAnsi="Cambria Math"/>
                    </w:rPr>
                    <m:t>g</m:t>
                  </m:r>
                </m:e>
                <m:sup>
                  <m:r>
                    <w:rPr>
                      <w:rFonts w:ascii="Cambria Math" w:hAnsi="Cambria Math"/>
                    </w:rPr>
                    <m:t>2</m:t>
                  </m:r>
                </m:sup>
              </m:sSup>
            </m:num>
            <m:den>
              <m:r>
                <w:rPr>
                  <w:rFonts w:ascii="Cambria Math" w:hAnsi="Cambria Math"/>
                </w:rPr>
                <m:t>64π</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1025 ×</m:t>
              </m:r>
              <m:sSup>
                <m:sSupPr>
                  <m:ctrlPr>
                    <w:rPr>
                      <w:rFonts w:ascii="Cambria Math" w:eastAsiaTheme="minorEastAsia" w:hAnsi="Cambria Math"/>
                      <w:i/>
                    </w:rPr>
                  </m:ctrlPr>
                </m:sSupPr>
                <m:e>
                  <m:r>
                    <w:rPr>
                      <w:rFonts w:ascii="Cambria Math" w:eastAsiaTheme="minorEastAsia" w:hAnsi="Cambria Math"/>
                    </w:rPr>
                    <m:t>9.81</m:t>
                  </m:r>
                </m:e>
                <m:sup>
                  <m:r>
                    <w:rPr>
                      <w:rFonts w:ascii="Cambria Math" w:eastAsiaTheme="minorEastAsia" w:hAnsi="Cambria Math"/>
                    </w:rPr>
                    <m:t>2</m:t>
                  </m:r>
                </m:sup>
              </m:sSup>
            </m:num>
            <m:den>
              <m:r>
                <w:rPr>
                  <w:rFonts w:ascii="Cambria Math" w:eastAsiaTheme="minorEastAsia" w:hAnsi="Cambria Math"/>
                </w:rPr>
                <m:t>64 × π</m:t>
              </m:r>
            </m:den>
          </m:f>
          <m:r>
            <w:rPr>
              <w:rFonts w:ascii="Cambria Math" w:eastAsiaTheme="minorEastAsia" w:hAnsi="Cambria Math"/>
            </w:rPr>
            <m:t>=490.6050717</m:t>
          </m:r>
        </m:oMath>
      </m:oMathPara>
    </w:p>
    <w:p w:rsidR="00FD4E2E" w:rsidRDefault="00FD4E2E" w:rsidP="000908E7">
      <w:pPr>
        <w:rPr>
          <w:rFonts w:eastAsiaTheme="minorEastAsia"/>
        </w:rPr>
      </w:pPr>
      <w:bookmarkStart w:id="8" w:name="_Hlk500879588"/>
      <w:r>
        <w:rPr>
          <w:rFonts w:eastAsiaTheme="minorEastAsia"/>
        </w:rPr>
        <w:t>Which can be taken as 0.5 to give a result in Kw, the above result would produce a value for P in watts.</w:t>
      </w:r>
    </w:p>
    <w:p w:rsidR="00C24F4F" w:rsidRDefault="00BB7D63" w:rsidP="000908E7">
      <w:pPr>
        <w:rPr>
          <w:rFonts w:eastAsiaTheme="minorEastAsia"/>
        </w:rPr>
      </w:pPr>
      <w:r>
        <w:rPr>
          <w:rFonts w:eastAsiaTheme="minorEastAsia"/>
        </w:rPr>
        <w:t xml:space="preserve"> </w:t>
      </w:r>
      <w:r w:rsidR="009C0C9E">
        <w:rPr>
          <w:rFonts w:eastAsiaTheme="minorEastAsia"/>
        </w:rPr>
        <w:t xml:space="preserve">The challenge with any energy recovery system is </w:t>
      </w:r>
      <w:r w:rsidR="007F3644">
        <w:rPr>
          <w:rFonts w:eastAsiaTheme="minorEastAsia"/>
        </w:rPr>
        <w:t xml:space="preserve">increasing </w:t>
      </w:r>
      <w:r w:rsidR="009C0C9E">
        <w:rPr>
          <w:rFonts w:eastAsiaTheme="minorEastAsia"/>
        </w:rPr>
        <w:t xml:space="preserve">the efficiency of the system when converting the energy in its original state into a state that can be utilised. In an ideal </w:t>
      </w:r>
      <w:r w:rsidR="004655A6">
        <w:rPr>
          <w:rFonts w:eastAsiaTheme="minorEastAsia"/>
        </w:rPr>
        <w:t xml:space="preserve">isolated </w:t>
      </w:r>
      <w:r w:rsidR="00A7309D">
        <w:rPr>
          <w:rFonts w:eastAsiaTheme="minorEastAsia"/>
        </w:rPr>
        <w:t>system,</w:t>
      </w:r>
      <w:r w:rsidR="009C0C9E">
        <w:rPr>
          <w:rFonts w:eastAsiaTheme="minorEastAsia"/>
        </w:rPr>
        <w:t xml:space="preserve"> t</w:t>
      </w:r>
      <w:r w:rsidR="00C24F4F">
        <w:rPr>
          <w:rFonts w:eastAsiaTheme="minorEastAsia"/>
        </w:rPr>
        <w:t>h</w:t>
      </w:r>
      <w:r w:rsidR="007F3644">
        <w:rPr>
          <w:rFonts w:eastAsiaTheme="minorEastAsia"/>
        </w:rPr>
        <w:t>e energy recovery would be 100%.</w:t>
      </w:r>
    </w:p>
    <w:bookmarkEnd w:id="8"/>
    <w:p w:rsidR="004655A6" w:rsidRDefault="004655A6" w:rsidP="000908E7">
      <w:pPr>
        <w:rPr>
          <w:rFonts w:eastAsiaTheme="minorEastAsia"/>
          <w:i/>
        </w:rPr>
      </w:pPr>
      <w:r>
        <w:rPr>
          <w:rFonts w:eastAsiaTheme="minorEastAsia"/>
          <w:i/>
        </w:rPr>
        <w:t>E</w:t>
      </w:r>
      <w:r w:rsidRPr="004655A6">
        <w:rPr>
          <w:rFonts w:eastAsiaTheme="minorEastAsia"/>
          <w:i/>
        </w:rPr>
        <w:t>nergy can neither be created nor destroyed; energy can only be transferred or changed from one form to another.</w:t>
      </w:r>
    </w:p>
    <w:p w:rsidR="00E645B7" w:rsidRPr="007F3644" w:rsidRDefault="00C74023" w:rsidP="000908E7">
      <w:pPr>
        <w:rPr>
          <w:rFonts w:eastAsiaTheme="minorEastAsia"/>
          <w:i/>
        </w:rPr>
      </w:pPr>
      <w:sdt>
        <w:sdtPr>
          <w:rPr>
            <w:rFonts w:eastAsiaTheme="minorEastAsia"/>
            <w:i/>
          </w:rPr>
          <w:id w:val="-444081632"/>
          <w:citation/>
        </w:sdtPr>
        <w:sdtContent>
          <w:r w:rsidR="004655A6">
            <w:rPr>
              <w:rFonts w:eastAsiaTheme="minorEastAsia"/>
              <w:i/>
            </w:rPr>
            <w:fldChar w:fldCharType="begin"/>
          </w:r>
          <w:r w:rsidR="004655A6">
            <w:rPr>
              <w:rFonts w:eastAsiaTheme="minorEastAsia"/>
              <w:i/>
            </w:rPr>
            <w:instrText xml:space="preserve"> CITATION Ste16 \l 2057 </w:instrText>
          </w:r>
          <w:r w:rsidR="004655A6">
            <w:rPr>
              <w:rFonts w:eastAsiaTheme="minorEastAsia"/>
              <w:i/>
            </w:rPr>
            <w:fldChar w:fldCharType="separate"/>
          </w:r>
          <w:r w:rsidR="00FF2D9F" w:rsidRPr="00FF2D9F">
            <w:rPr>
              <w:rFonts w:eastAsiaTheme="minorEastAsia"/>
              <w:noProof/>
            </w:rPr>
            <w:t>(Lower, 2016)</w:t>
          </w:r>
          <w:r w:rsidR="004655A6">
            <w:rPr>
              <w:rFonts w:eastAsiaTheme="minorEastAsia"/>
              <w:i/>
            </w:rPr>
            <w:fldChar w:fldCharType="end"/>
          </w:r>
        </w:sdtContent>
      </w:sdt>
    </w:p>
    <w:p w:rsidR="004655A6" w:rsidRPr="00E645B7" w:rsidRDefault="004655A6" w:rsidP="000908E7">
      <w:pPr>
        <w:rPr>
          <w:rFonts w:eastAsiaTheme="minorEastAsia"/>
        </w:rPr>
      </w:pPr>
      <m:oMathPara>
        <m:oMath>
          <m:r>
            <w:rPr>
              <w:rFonts w:ascii="Cambria Math" w:eastAsiaTheme="minorEastAsia" w:hAnsi="Cambria Math"/>
            </w:rPr>
            <w:lastRenderedPageBreak/>
            <m:t>∆U=Q+W</m:t>
          </m:r>
        </m:oMath>
      </m:oMathPara>
    </w:p>
    <w:p w:rsidR="00E645B7" w:rsidRPr="00E645B7" w:rsidRDefault="00E645B7" w:rsidP="00E645B7">
      <w:pPr>
        <w:pStyle w:val="Caption"/>
        <w:rPr>
          <w:rFonts w:eastAsiaTheme="minorEastAsia"/>
          <w:i w:val="0"/>
        </w:rPr>
      </w:pPr>
      <w:bookmarkStart w:id="9" w:name="_Toc500881650"/>
      <w:r>
        <w:t xml:space="preserve">Equation </w:t>
      </w:r>
      <w:fldSimple w:instr=" SEQ Equation \* ARABIC ">
        <w:r w:rsidR="00F124C1">
          <w:rPr>
            <w:noProof/>
          </w:rPr>
          <w:t>2</w:t>
        </w:r>
      </w:fldSimple>
      <w:r>
        <w:t xml:space="preserve"> : Law of Conservation of Energy</w:t>
      </w:r>
      <w:bookmarkEnd w:id="9"/>
    </w:p>
    <w:p w:rsidR="00E645B7" w:rsidRPr="00E645B7" w:rsidRDefault="00C74023" w:rsidP="000908E7">
      <w:pPr>
        <w:rPr>
          <w:rFonts w:eastAsiaTheme="minorEastAsia"/>
        </w:rPr>
      </w:pPr>
      <w:sdt>
        <w:sdtPr>
          <w:rPr>
            <w:rFonts w:eastAsiaTheme="minorEastAsia"/>
          </w:rPr>
          <w:id w:val="-305481551"/>
          <w:citation/>
        </w:sdtPr>
        <w:sdtContent>
          <w:r w:rsidR="00E645B7">
            <w:rPr>
              <w:rFonts w:eastAsiaTheme="minorEastAsia"/>
            </w:rPr>
            <w:fldChar w:fldCharType="begin"/>
          </w:r>
          <w:r w:rsidR="00E645B7">
            <w:rPr>
              <w:rFonts w:eastAsiaTheme="minorEastAsia"/>
            </w:rPr>
            <w:instrText xml:space="preserve"> CITATION Ste16 \l 2057 </w:instrText>
          </w:r>
          <w:r w:rsidR="00E645B7">
            <w:rPr>
              <w:rFonts w:eastAsiaTheme="minorEastAsia"/>
            </w:rPr>
            <w:fldChar w:fldCharType="separate"/>
          </w:r>
          <w:r w:rsidR="00FF2D9F" w:rsidRPr="00FF2D9F">
            <w:rPr>
              <w:rFonts w:eastAsiaTheme="minorEastAsia"/>
              <w:noProof/>
            </w:rPr>
            <w:t>(Lower, 2016)</w:t>
          </w:r>
          <w:r w:rsidR="00E645B7">
            <w:rPr>
              <w:rFonts w:eastAsiaTheme="minorEastAsia"/>
            </w:rPr>
            <w:fldChar w:fldCharType="end"/>
          </w:r>
        </w:sdtContent>
      </w:sdt>
    </w:p>
    <w:p w:rsidR="00E645B7" w:rsidRDefault="00E645B7" w:rsidP="000908E7">
      <w:pPr>
        <w:rPr>
          <w:rFonts w:eastAsiaTheme="minorEastAsia"/>
        </w:rPr>
      </w:pPr>
      <w:r>
        <w:rPr>
          <w:rFonts w:eastAsiaTheme="minorEastAsia"/>
        </w:rPr>
        <w:t>Where;</w:t>
      </w:r>
    </w:p>
    <w:p w:rsidR="00E645B7" w:rsidRPr="00E645B7" w:rsidRDefault="00E645B7" w:rsidP="000908E7">
      <w:pPr>
        <w:rPr>
          <w:rFonts w:eastAsiaTheme="minorEastAsia"/>
        </w:rPr>
      </w:pPr>
      <m:oMathPara>
        <m:oMath>
          <m:r>
            <w:rPr>
              <w:rFonts w:ascii="Cambria Math" w:eastAsiaTheme="minorEastAsia" w:hAnsi="Cambria Math"/>
            </w:rPr>
            <m:t>∆U=change in internal energy</m:t>
          </m:r>
        </m:oMath>
      </m:oMathPara>
    </w:p>
    <w:p w:rsidR="00E645B7" w:rsidRPr="00E645B7" w:rsidRDefault="00E645B7" w:rsidP="000908E7">
      <w:pPr>
        <w:rPr>
          <w:rFonts w:eastAsiaTheme="minorEastAsia"/>
        </w:rPr>
      </w:pPr>
      <m:oMathPara>
        <m:oMath>
          <m:r>
            <w:rPr>
              <w:rFonts w:ascii="Cambria Math" w:eastAsiaTheme="minorEastAsia" w:hAnsi="Cambria Math"/>
            </w:rPr>
            <m:t>Q=Applide heat</m:t>
          </m:r>
        </m:oMath>
      </m:oMathPara>
    </w:p>
    <w:p w:rsidR="00E645B7" w:rsidRDefault="00E645B7" w:rsidP="000908E7">
      <w:pPr>
        <w:rPr>
          <w:rFonts w:eastAsiaTheme="minorEastAsia"/>
        </w:rPr>
      </w:pPr>
      <m:oMathPara>
        <m:oMath>
          <m:r>
            <w:rPr>
              <w:rFonts w:ascii="Cambria Math" w:eastAsiaTheme="minorEastAsia" w:hAnsi="Cambria Math"/>
            </w:rPr>
            <m:t>W=Work done by the system on the surrounding atmosphere</m:t>
          </m:r>
        </m:oMath>
      </m:oMathPara>
    </w:p>
    <w:p w:rsidR="00FC50E8" w:rsidRDefault="00C24F4F" w:rsidP="000908E7">
      <w:pPr>
        <w:rPr>
          <w:rFonts w:eastAsiaTheme="minorEastAsia"/>
        </w:rPr>
      </w:pPr>
      <w:bookmarkStart w:id="10" w:name="_Hlk500879600"/>
      <w:r>
        <w:rPr>
          <w:rFonts w:eastAsiaTheme="minorEastAsia"/>
        </w:rPr>
        <w:t>S</w:t>
      </w:r>
      <w:r w:rsidR="009C0C9E">
        <w:rPr>
          <w:rFonts w:eastAsiaTheme="minorEastAsia"/>
        </w:rPr>
        <w:t xml:space="preserve">ince losses in any </w:t>
      </w:r>
      <w:r w:rsidR="00A7309D">
        <w:rPr>
          <w:rFonts w:eastAsiaTheme="minorEastAsia"/>
        </w:rPr>
        <w:t>real-world</w:t>
      </w:r>
      <w:r w:rsidR="009C0C9E">
        <w:rPr>
          <w:rFonts w:eastAsiaTheme="minorEastAsia"/>
        </w:rPr>
        <w:t xml:space="preserve"> system from frict</w:t>
      </w:r>
      <w:r w:rsidR="00E645B7">
        <w:rPr>
          <w:rFonts w:eastAsiaTheme="minorEastAsia"/>
        </w:rPr>
        <w:t>ion, heat, sound and electrical re</w:t>
      </w:r>
      <w:r w:rsidR="009C0C9E">
        <w:rPr>
          <w:rFonts w:eastAsiaTheme="minorEastAsia"/>
        </w:rPr>
        <w:t>sistance</w:t>
      </w:r>
      <w:r w:rsidR="00E645B7">
        <w:rPr>
          <w:rFonts w:eastAsiaTheme="minorEastAsia"/>
        </w:rPr>
        <w:t xml:space="preserve"> make up a proportion of the work done by the system, the ideal efficiency of 100% will not be achieved</w:t>
      </w:r>
      <w:r w:rsidR="00192996">
        <w:rPr>
          <w:rFonts w:eastAsiaTheme="minorEastAsia"/>
        </w:rPr>
        <w:t>.</w:t>
      </w:r>
      <w:r w:rsidR="00711870">
        <w:rPr>
          <w:rFonts w:eastAsiaTheme="minorEastAsia"/>
        </w:rPr>
        <w:t xml:space="preserve"> If a w</w:t>
      </w:r>
      <w:r w:rsidR="00CA218C">
        <w:rPr>
          <w:rFonts w:eastAsiaTheme="minorEastAsia"/>
        </w:rPr>
        <w:t xml:space="preserve">ave energy recovery system could absorb </w:t>
      </w:r>
      <w:r w:rsidR="00601DE3">
        <w:rPr>
          <w:rFonts w:eastAsiaTheme="minorEastAsia"/>
        </w:rPr>
        <w:t xml:space="preserve">80% of the flux and had an efficiency rating of </w:t>
      </w:r>
      <w:r w:rsidR="00711870">
        <w:rPr>
          <w:rFonts w:eastAsiaTheme="minorEastAsia"/>
        </w:rPr>
        <w:t xml:space="preserve">0.75 and the original wave had a significant wave height (peak to trough) of 1.5 metres with a wave period of 10 </w:t>
      </w:r>
      <w:r w:rsidR="000276C0">
        <w:rPr>
          <w:rFonts w:eastAsiaTheme="minorEastAsia"/>
        </w:rPr>
        <w:t>seconds,</w:t>
      </w:r>
      <w:r w:rsidR="00711870">
        <w:rPr>
          <w:rFonts w:eastAsiaTheme="minorEastAsia"/>
        </w:rPr>
        <w:t xml:space="preserve"> the power converted can be calculated </w:t>
      </w:r>
      <w:r w:rsidR="000276C0">
        <w:rPr>
          <w:rFonts w:eastAsiaTheme="minorEastAsia"/>
        </w:rPr>
        <w:t>as;</w:t>
      </w:r>
    </w:p>
    <w:bookmarkEnd w:id="10"/>
    <w:p w:rsidR="000276C0" w:rsidRPr="000276C0" w:rsidRDefault="000276C0" w:rsidP="000908E7">
      <w:pPr>
        <w:rPr>
          <w:rFonts w:eastAsiaTheme="minorEastAsia"/>
        </w:rPr>
      </w:pPr>
      <m:oMathPara>
        <m:oMath>
          <m:r>
            <w:rPr>
              <w:rFonts w:ascii="Cambria Math" w:eastAsiaTheme="minorEastAsia" w:hAnsi="Cambria Math"/>
            </w:rPr>
            <m:t xml:space="preserve">P≈0.5 × </m:t>
          </m:r>
          <m:sSup>
            <m:sSupPr>
              <m:ctrlPr>
                <w:rPr>
                  <w:rFonts w:ascii="Cambria Math" w:eastAsiaTheme="minorEastAsia" w:hAnsi="Cambria Math"/>
                  <w:i/>
                </w:rPr>
              </m:ctrlPr>
            </m:sSupPr>
            <m:e>
              <m:r>
                <w:rPr>
                  <w:rFonts w:ascii="Cambria Math" w:eastAsiaTheme="minorEastAsia" w:hAnsi="Cambria Math"/>
                </w:rPr>
                <m:t>1.5</m:t>
              </m:r>
            </m:e>
            <m:sup>
              <m:r>
                <w:rPr>
                  <w:rFonts w:ascii="Cambria Math" w:eastAsiaTheme="minorEastAsia" w:hAnsi="Cambria Math"/>
                </w:rPr>
                <m:t>2</m:t>
              </m:r>
            </m:sup>
          </m:sSup>
          <m:r>
            <w:rPr>
              <w:rFonts w:ascii="Cambria Math" w:eastAsiaTheme="minorEastAsia" w:hAnsi="Cambria Math"/>
            </w:rPr>
            <m:t xml:space="preserve"> ×10</m:t>
          </m:r>
        </m:oMath>
      </m:oMathPara>
    </w:p>
    <w:p w:rsidR="000276C0" w:rsidRPr="001C04D7" w:rsidRDefault="000276C0" w:rsidP="000908E7">
      <w:pPr>
        <w:rPr>
          <w:rFonts w:eastAsiaTheme="minorEastAsia"/>
        </w:rPr>
      </w:pPr>
      <m:oMathPara>
        <m:oMath>
          <m:r>
            <w:rPr>
              <w:rFonts w:ascii="Cambria Math" w:eastAsiaTheme="minorEastAsia" w:hAnsi="Cambria Math"/>
            </w:rPr>
            <m:t>P ≈11.25 kW/m</m:t>
          </m:r>
        </m:oMath>
      </m:oMathPara>
    </w:p>
    <w:p w:rsidR="001C04D7" w:rsidRPr="001C04D7" w:rsidRDefault="001C04D7" w:rsidP="000908E7">
      <w:pPr>
        <w:rPr>
          <w:rFonts w:eastAsiaTheme="minorEastAsia"/>
        </w:rPr>
      </w:pPr>
      <m:oMathPara>
        <m:oMath>
          <m:r>
            <w:rPr>
              <w:rFonts w:ascii="Cambria Math" w:eastAsiaTheme="minorEastAsia" w:hAnsi="Cambria Math"/>
            </w:rPr>
            <m:t xml:space="preserve">P ≈11.25 ×1.5 </m:t>
          </m:r>
        </m:oMath>
      </m:oMathPara>
    </w:p>
    <w:p w:rsidR="001C04D7" w:rsidRPr="00B10C0A" w:rsidRDefault="001C04D7" w:rsidP="000908E7">
      <w:pPr>
        <w:rPr>
          <w:rFonts w:eastAsiaTheme="minorEastAsia"/>
        </w:rPr>
      </w:pPr>
      <m:oMathPara>
        <m:oMath>
          <m:r>
            <w:rPr>
              <w:rFonts w:ascii="Cambria Math" w:eastAsiaTheme="minorEastAsia" w:hAnsi="Cambria Math"/>
            </w:rPr>
            <m:t>P ≈16.875 kW</m:t>
          </m:r>
        </m:oMath>
      </m:oMathPara>
    </w:p>
    <w:p w:rsidR="00B10C0A" w:rsidRPr="008C3BD4" w:rsidRDefault="008C3BD4" w:rsidP="000908E7">
      <w:pPr>
        <w:rPr>
          <w:rFonts w:eastAsiaTheme="minorEastAsia"/>
        </w:rPr>
      </w:pPr>
      <m:oMathPara>
        <m:oMath>
          <m:r>
            <w:rPr>
              <w:rFonts w:ascii="Cambria Math" w:eastAsiaTheme="minorEastAsia" w:hAnsi="Cambria Math"/>
            </w:rPr>
            <m:t>16.875 ×0.8 =13.5</m:t>
          </m:r>
        </m:oMath>
      </m:oMathPara>
    </w:p>
    <w:p w:rsidR="008C3BD4" w:rsidRDefault="008C3BD4" w:rsidP="000908E7">
      <w:pPr>
        <w:rPr>
          <w:rFonts w:eastAsiaTheme="minorEastAsia"/>
        </w:rPr>
      </w:pPr>
      <m:oMathPara>
        <m:oMath>
          <m:r>
            <w:rPr>
              <w:rFonts w:ascii="Cambria Math" w:eastAsiaTheme="minorEastAsia" w:hAnsi="Cambria Math"/>
            </w:rPr>
            <m:t>13.5 ×0.75=10.125 kW</m:t>
          </m:r>
        </m:oMath>
      </m:oMathPara>
    </w:p>
    <w:p w:rsidR="000276C0" w:rsidRDefault="00ED67AC" w:rsidP="000908E7">
      <w:pPr>
        <w:rPr>
          <w:rFonts w:eastAsiaTheme="minorEastAsia"/>
        </w:rPr>
      </w:pPr>
      <w:bookmarkStart w:id="11" w:name="_Hlk500879618"/>
      <w:r>
        <w:rPr>
          <w:rFonts w:eastAsiaTheme="minorEastAsia"/>
        </w:rPr>
        <w:t>Wave Energy Converters allow the kinetic energy of a wave to be converted into electrical energy through the rotation of a turbine. The type of turbine</w:t>
      </w:r>
      <w:r w:rsidR="0013068E">
        <w:rPr>
          <w:rFonts w:eastAsiaTheme="minorEastAsia"/>
        </w:rPr>
        <w:t>s used in WEC are connected to permanent magnet synchronous generators</w:t>
      </w:r>
      <w:r w:rsidR="00A164B6">
        <w:rPr>
          <w:rFonts w:eastAsiaTheme="minorEastAsia"/>
        </w:rPr>
        <w:t xml:space="preserve"> that use permanent magnets that rotate to induce alternate current as the flux of the magnet alternates with each rotation of the shaft</w:t>
      </w:r>
      <w:r w:rsidR="00166591">
        <w:rPr>
          <w:rFonts w:eastAsiaTheme="minorEastAsia"/>
        </w:rPr>
        <w:t xml:space="preserve">, each rotation involves the North and South pole passing the </w:t>
      </w:r>
      <w:r w:rsidR="00B13756">
        <w:rPr>
          <w:rFonts w:eastAsiaTheme="minorEastAsia"/>
        </w:rPr>
        <w:t xml:space="preserve">stationary </w:t>
      </w:r>
      <w:r w:rsidR="00166591">
        <w:rPr>
          <w:rFonts w:eastAsiaTheme="minorEastAsia"/>
        </w:rPr>
        <w:t>armature counting as a single cycle, the number of completed cycles is directly related to the RPM or the angular velocity of the shaft.</w:t>
      </w:r>
    </w:p>
    <w:bookmarkEnd w:id="11"/>
    <w:p w:rsidR="00166591" w:rsidRPr="00166591" w:rsidRDefault="00C74023" w:rsidP="000908E7">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120</m:t>
              </m:r>
            </m:den>
          </m:f>
        </m:oMath>
      </m:oMathPara>
    </w:p>
    <w:p w:rsidR="00166591" w:rsidRPr="008E6A1F" w:rsidRDefault="00DD235A" w:rsidP="000908E7">
      <w:pPr>
        <w:rPr>
          <w:rFonts w:eastAsiaTheme="minorEastAsia"/>
        </w:rPr>
      </w:pPr>
      <m:oMathPara>
        <m:oMath>
          <m:r>
            <w:rPr>
              <w:rFonts w:ascii="Cambria Math" w:eastAsiaTheme="minorEastAsia" w:hAnsi="Cambria Math"/>
            </w:rPr>
            <m:t>P=Number of Magnetic Rotor Poles</m:t>
          </m:r>
        </m:oMath>
      </m:oMathPara>
    </w:p>
    <w:p w:rsidR="008E6A1F" w:rsidRPr="008E6A1F" w:rsidRDefault="008E6A1F" w:rsidP="000908E7">
      <w:pPr>
        <w:rPr>
          <w:rFonts w:eastAsiaTheme="minorEastAsia"/>
        </w:rPr>
      </w:pPr>
      <m:oMathPara>
        <m:oMath>
          <m:r>
            <w:rPr>
              <w:rFonts w:ascii="Cambria Math" w:eastAsiaTheme="minorEastAsia" w:hAnsi="Cambria Math"/>
            </w:rPr>
            <m:t>120=Number of Pole Passes of Armature</m:t>
          </m:r>
        </m:oMath>
      </m:oMathPara>
    </w:p>
    <w:p w:rsidR="008E6A1F" w:rsidRDefault="008E6A1F" w:rsidP="000908E7">
      <w:pPr>
        <w:rPr>
          <w:rFonts w:eastAsiaTheme="minorEastAsia"/>
        </w:rPr>
      </w:pPr>
      <w:r>
        <w:rPr>
          <w:rFonts w:eastAsiaTheme="minorEastAsia"/>
        </w:rPr>
        <w:t>The power that is transferred through the generator is a function of the torque and revolution of the shaft.</w:t>
      </w:r>
    </w:p>
    <w:p w:rsidR="00CC63C9" w:rsidRPr="00F124C1" w:rsidRDefault="008E6A1F" w:rsidP="000908E7">
      <w:pPr>
        <w:rPr>
          <w:rFonts w:eastAsiaTheme="minorEastAsia"/>
        </w:rPr>
      </w:pPr>
      <m:oMathPara>
        <m:oMath>
          <m:r>
            <w:rPr>
              <w:rFonts w:ascii="Cambria Math" w:eastAsiaTheme="minorEastAsia" w:hAnsi="Cambria Math"/>
            </w:rPr>
            <m:t>Pm=Tm ×RPM</m:t>
          </m:r>
        </m:oMath>
      </m:oMathPara>
    </w:p>
    <w:p w:rsidR="00F124C1" w:rsidRPr="008E6A1F" w:rsidRDefault="00F124C1" w:rsidP="00F124C1">
      <w:pPr>
        <w:pStyle w:val="Caption"/>
        <w:rPr>
          <w:rFonts w:eastAsiaTheme="minorEastAsia"/>
        </w:rPr>
      </w:pPr>
      <w:bookmarkStart w:id="12" w:name="_Toc500881651"/>
      <w:r>
        <w:t xml:space="preserve">Equation </w:t>
      </w:r>
      <w:fldSimple w:instr=" SEQ Equation \* ARABIC ">
        <w:r>
          <w:rPr>
            <w:noProof/>
          </w:rPr>
          <w:t>3</w:t>
        </w:r>
      </w:fldSimple>
      <w:r>
        <w:t xml:space="preserve"> : Prime Mover Power</w:t>
      </w:r>
      <w:bookmarkEnd w:id="12"/>
    </w:p>
    <w:p w:rsidR="008E6A1F" w:rsidRPr="008E6A1F" w:rsidRDefault="008E6A1F" w:rsidP="000908E7">
      <w:pPr>
        <w:rPr>
          <w:rFonts w:eastAsiaTheme="minorEastAsia"/>
        </w:rPr>
      </w:pPr>
      <m:oMathPara>
        <m:oMath>
          <m:r>
            <w:rPr>
              <w:rFonts w:ascii="Cambria Math" w:eastAsiaTheme="minorEastAsia" w:hAnsi="Cambria Math"/>
            </w:rPr>
            <m:t>Pm=Mechanical Power (Watts)</m:t>
          </m:r>
        </m:oMath>
      </m:oMathPara>
    </w:p>
    <w:p w:rsidR="008E6A1F" w:rsidRPr="008E6A1F" w:rsidRDefault="008E6A1F" w:rsidP="000908E7">
      <w:pPr>
        <w:rPr>
          <w:rFonts w:eastAsiaTheme="minorEastAsia"/>
        </w:rPr>
      </w:pPr>
      <m:oMathPara>
        <m:oMath>
          <m:r>
            <w:rPr>
              <w:rFonts w:ascii="Cambria Math" w:eastAsiaTheme="minorEastAsia" w:hAnsi="Cambria Math"/>
            </w:rPr>
            <m:t xml:space="preserve">Tm=Torque </m:t>
          </m:r>
          <m:f>
            <m:fPr>
              <m:ctrlPr>
                <w:rPr>
                  <w:rFonts w:ascii="Cambria Math" w:eastAsiaTheme="minorEastAsia" w:hAnsi="Cambria Math"/>
                  <w:i/>
                </w:rPr>
              </m:ctrlPr>
            </m:fPr>
            <m:num>
              <m:r>
                <w:rPr>
                  <w:rFonts w:ascii="Cambria Math" w:eastAsiaTheme="minorEastAsia" w:hAnsi="Cambria Math"/>
                </w:rPr>
                <m:t>N*m</m:t>
              </m:r>
            </m:num>
            <m:den>
              <m:r>
                <w:rPr>
                  <w:rFonts w:ascii="Cambria Math" w:eastAsiaTheme="minorEastAsia" w:hAnsi="Cambria Math"/>
                </w:rPr>
                <m:t>rads</m:t>
              </m:r>
            </m:den>
          </m:f>
        </m:oMath>
      </m:oMathPara>
    </w:p>
    <w:p w:rsidR="008E6A1F" w:rsidRPr="008E6A1F" w:rsidRDefault="008E6A1F" w:rsidP="000908E7">
      <w:pPr>
        <w:rPr>
          <w:rFonts w:eastAsiaTheme="minorEastAsia"/>
        </w:rPr>
      </w:pPr>
      <m:oMathPara>
        <m:oMath>
          <m:r>
            <w:rPr>
              <w:rFonts w:ascii="Cambria Math" w:eastAsiaTheme="minorEastAsia" w:hAnsi="Cambria Math"/>
            </w:rPr>
            <m:t>RPM=Revolutions per minute</m:t>
          </m:r>
        </m:oMath>
      </m:oMathPara>
    </w:p>
    <w:p w:rsidR="008E6A1F" w:rsidRDefault="008E6A1F" w:rsidP="000908E7">
      <w:pPr>
        <w:rPr>
          <w:rFonts w:eastAsiaTheme="minorEastAsia"/>
        </w:rPr>
      </w:pPr>
      <w:bookmarkStart w:id="13" w:name="_Hlk500879635"/>
      <w:r>
        <w:rPr>
          <w:rFonts w:eastAsiaTheme="minorEastAsia"/>
        </w:rPr>
        <w:lastRenderedPageBreak/>
        <w:t xml:space="preserve">For a larger electrical </w:t>
      </w:r>
      <w:r w:rsidR="00B13756">
        <w:rPr>
          <w:rFonts w:eastAsiaTheme="minorEastAsia"/>
        </w:rPr>
        <w:t>output,</w:t>
      </w:r>
      <w:r>
        <w:rPr>
          <w:rFonts w:eastAsiaTheme="minorEastAsia"/>
        </w:rPr>
        <w:t xml:space="preserve"> the torque </w:t>
      </w:r>
      <w:r w:rsidR="00F124C1">
        <w:rPr>
          <w:rFonts w:eastAsiaTheme="minorEastAsia"/>
        </w:rPr>
        <w:t>must be increased.</w:t>
      </w:r>
      <w:r w:rsidR="00B13756">
        <w:rPr>
          <w:rFonts w:eastAsiaTheme="minorEastAsia"/>
        </w:rPr>
        <w:t xml:space="preserve"> The rotation </w:t>
      </w:r>
      <w:r w:rsidR="00FC75FD">
        <w:rPr>
          <w:rFonts w:eastAsiaTheme="minorEastAsia"/>
        </w:rPr>
        <w:t>o</w:t>
      </w:r>
      <w:r w:rsidR="00B13756">
        <w:rPr>
          <w:rFonts w:eastAsiaTheme="minorEastAsia"/>
        </w:rPr>
        <w:t>f the turbine can be powered by Hydraulic or Pneumatic systems which varies with the design and type of WEC.</w:t>
      </w:r>
    </w:p>
    <w:p w:rsidR="00CC63C9" w:rsidRPr="00CC63C9" w:rsidRDefault="00CC63C9" w:rsidP="00CC63C9">
      <w:pPr>
        <w:keepNext/>
        <w:keepLines/>
        <w:spacing w:before="40" w:after="0"/>
        <w:outlineLvl w:val="1"/>
        <w:rPr>
          <w:rFonts w:asciiTheme="majorHAnsi" w:eastAsiaTheme="majorEastAsia" w:hAnsiTheme="majorHAnsi" w:cstheme="majorBidi"/>
          <w:color w:val="2F5496" w:themeColor="accent1" w:themeShade="BF"/>
          <w:sz w:val="26"/>
          <w:szCs w:val="26"/>
        </w:rPr>
      </w:pPr>
      <w:bookmarkStart w:id="14" w:name="_Toc500881681"/>
      <w:bookmarkEnd w:id="13"/>
      <w:r w:rsidRPr="00CC63C9">
        <w:rPr>
          <w:rFonts w:asciiTheme="majorHAnsi" w:eastAsiaTheme="majorEastAsia" w:hAnsiTheme="majorHAnsi" w:cstheme="majorBidi"/>
          <w:color w:val="2F5496" w:themeColor="accent1" w:themeShade="BF"/>
          <w:sz w:val="26"/>
          <w:szCs w:val="26"/>
        </w:rPr>
        <w:t>Power Take Off Systems</w:t>
      </w:r>
      <w:bookmarkEnd w:id="14"/>
    </w:p>
    <w:p w:rsidR="00CC63C9" w:rsidRDefault="00CC63C9" w:rsidP="000908E7">
      <w:pPr>
        <w:rPr>
          <w:rFonts w:eastAsiaTheme="minorEastAsia"/>
        </w:rPr>
      </w:pPr>
    </w:p>
    <w:p w:rsidR="00CC63C9" w:rsidRDefault="00CC63C9" w:rsidP="000908E7">
      <w:pPr>
        <w:rPr>
          <w:rFonts w:eastAsiaTheme="minorEastAsia"/>
        </w:rPr>
      </w:pPr>
      <w:r>
        <w:rPr>
          <w:noProof/>
        </w:rPr>
        <w:drawing>
          <wp:inline distT="0" distB="0" distL="0" distR="0" wp14:anchorId="74FD2B0B" wp14:editId="2F692A13">
            <wp:extent cx="5870312" cy="3124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429" t="18325" r="26546" b="35271"/>
                    <a:stretch/>
                  </pic:blipFill>
                  <pic:spPr bwMode="auto">
                    <a:xfrm>
                      <a:off x="0" y="0"/>
                      <a:ext cx="5912557" cy="3146683"/>
                    </a:xfrm>
                    <a:prstGeom prst="rect">
                      <a:avLst/>
                    </a:prstGeom>
                    <a:ln>
                      <a:noFill/>
                    </a:ln>
                    <a:extLst>
                      <a:ext uri="{53640926-AAD7-44D8-BBD7-CCE9431645EC}">
                        <a14:shadowObscured xmlns:a14="http://schemas.microsoft.com/office/drawing/2010/main"/>
                      </a:ext>
                    </a:extLst>
                  </pic:spPr>
                </pic:pic>
              </a:graphicData>
            </a:graphic>
          </wp:inline>
        </w:drawing>
      </w:r>
    </w:p>
    <w:p w:rsidR="00CC63C9" w:rsidRDefault="00CC63C9" w:rsidP="00CC63C9">
      <w:pPr>
        <w:pStyle w:val="Caption"/>
      </w:pPr>
      <w:bookmarkStart w:id="15" w:name="_Toc500881660"/>
      <w:r>
        <w:t xml:space="preserve">Figure </w:t>
      </w:r>
      <w:fldSimple w:instr=" SEQ Figure \* ARABIC ">
        <w:r w:rsidR="00985D5D">
          <w:rPr>
            <w:noProof/>
          </w:rPr>
          <w:t>1</w:t>
        </w:r>
      </w:fldSimple>
      <w:r>
        <w:t xml:space="preserve"> : Power Take Off Schematic</w:t>
      </w:r>
      <w:bookmarkEnd w:id="15"/>
    </w:p>
    <w:p w:rsidR="00CC63C9" w:rsidRDefault="00C74023" w:rsidP="00CC63C9">
      <w:sdt>
        <w:sdtPr>
          <w:id w:val="1688875088"/>
          <w:citation/>
        </w:sdtPr>
        <w:sdtContent>
          <w:r w:rsidR="00CC63C9">
            <w:fldChar w:fldCharType="begin"/>
          </w:r>
          <w:r w:rsidR="00CC63C9">
            <w:instrText xml:space="preserve"> CITATION Lóp13 \l 2057 </w:instrText>
          </w:r>
          <w:r w:rsidR="00CC63C9">
            <w:fldChar w:fldCharType="separate"/>
          </w:r>
          <w:r w:rsidR="00FF2D9F">
            <w:rPr>
              <w:noProof/>
            </w:rPr>
            <w:t>(López, 2013)</w:t>
          </w:r>
          <w:r w:rsidR="00CC63C9">
            <w:fldChar w:fldCharType="end"/>
          </w:r>
        </w:sdtContent>
      </w:sdt>
    </w:p>
    <w:p w:rsidR="00CC63C9" w:rsidRDefault="00CC63C9" w:rsidP="00CC63C9">
      <w:bookmarkStart w:id="16" w:name="_Hlk500879649"/>
      <w:r>
        <w:t xml:space="preserve">The turbine that are used </w:t>
      </w:r>
      <w:r w:rsidR="00FF771B">
        <w:t>for Hydraulic, water-flux and air-flux are designed specifically to allow the greatest amount of energy to be converted from the primary conversion to the secondary conversion where the electrical energy is generated.</w:t>
      </w:r>
    </w:p>
    <w:bookmarkEnd w:id="16"/>
    <w:p w:rsidR="00FF771B" w:rsidRDefault="00FF771B" w:rsidP="00CC63C9">
      <w:r>
        <w:rPr>
          <w:noProof/>
        </w:rPr>
        <w:lastRenderedPageBreak/>
        <w:drawing>
          <wp:inline distT="0" distB="0" distL="0" distR="0" wp14:anchorId="3977BDB7">
            <wp:extent cx="5429250" cy="34537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2263" cy="3468366"/>
                    </a:xfrm>
                    <a:prstGeom prst="rect">
                      <a:avLst/>
                    </a:prstGeom>
                    <a:noFill/>
                  </pic:spPr>
                </pic:pic>
              </a:graphicData>
            </a:graphic>
          </wp:inline>
        </w:drawing>
      </w:r>
    </w:p>
    <w:p w:rsidR="00FF771B" w:rsidRDefault="00FF771B" w:rsidP="00FF771B">
      <w:pPr>
        <w:pStyle w:val="Caption"/>
      </w:pPr>
      <w:bookmarkStart w:id="17" w:name="_Toc500881661"/>
      <w:r>
        <w:t xml:space="preserve">Figure </w:t>
      </w:r>
      <w:fldSimple w:instr=" SEQ Figure \* ARABIC ">
        <w:r w:rsidR="00985D5D">
          <w:rPr>
            <w:noProof/>
          </w:rPr>
          <w:t>2</w:t>
        </w:r>
      </w:fldSimple>
      <w:r>
        <w:t xml:space="preserve"> : Air Turbines for WEC</w:t>
      </w:r>
      <w:bookmarkEnd w:id="17"/>
    </w:p>
    <w:p w:rsidR="00FF771B" w:rsidRDefault="00C74023" w:rsidP="00FF771B">
      <w:sdt>
        <w:sdtPr>
          <w:id w:val="-163943269"/>
          <w:citation/>
        </w:sdtPr>
        <w:sdtContent>
          <w:r w:rsidR="00FF771B">
            <w:fldChar w:fldCharType="begin"/>
          </w:r>
          <w:r w:rsidR="00FF771B">
            <w:instrText xml:space="preserve"> CITATION Lóp13 \l 2057 </w:instrText>
          </w:r>
          <w:r w:rsidR="00FF771B">
            <w:fldChar w:fldCharType="separate"/>
          </w:r>
          <w:r w:rsidR="00FF2D9F">
            <w:rPr>
              <w:noProof/>
            </w:rPr>
            <w:t>(López, 2013)</w:t>
          </w:r>
          <w:r w:rsidR="00FF771B">
            <w:fldChar w:fldCharType="end"/>
          </w:r>
        </w:sdtContent>
      </w:sdt>
    </w:p>
    <w:p w:rsidR="00FF771B" w:rsidRDefault="00FF771B" w:rsidP="00FF771B">
      <w:pPr>
        <w:pStyle w:val="ListParagraph"/>
        <w:numPr>
          <w:ilvl w:val="0"/>
          <w:numId w:val="1"/>
        </w:numPr>
      </w:pPr>
      <w:bookmarkStart w:id="18" w:name="_Hlk500879668"/>
      <w:r>
        <w:t>Wells air-turbine, allows for high speed rotation when low air flow is available and the torque that is generated form the rotation is not dependent on the direction of the airflow onto the turbines blades.</w:t>
      </w:r>
    </w:p>
    <w:p w:rsidR="00FF771B" w:rsidRDefault="00FF771B" w:rsidP="00FF771B">
      <w:pPr>
        <w:pStyle w:val="ListParagraph"/>
        <w:numPr>
          <w:ilvl w:val="0"/>
          <w:numId w:val="1"/>
        </w:numPr>
      </w:pPr>
      <w:r>
        <w:t xml:space="preserve">Dennis-Auld air-turbine, has solidity allowing for greater efficiency than the </w:t>
      </w:r>
      <w:r w:rsidR="00BB2F64">
        <w:t>Wells turbine.</w:t>
      </w:r>
    </w:p>
    <w:p w:rsidR="00BB2F64" w:rsidRDefault="00BB2F64" w:rsidP="00FF771B">
      <w:pPr>
        <w:pStyle w:val="ListParagraph"/>
        <w:numPr>
          <w:ilvl w:val="0"/>
          <w:numId w:val="1"/>
        </w:numPr>
      </w:pPr>
      <w:r>
        <w:t>Impulse air-turbine, reacts to flow in the same way as the Wells turbine but has variable pitch to aid with changes in airflow.</w:t>
      </w:r>
    </w:p>
    <w:bookmarkEnd w:id="18"/>
    <w:p w:rsidR="00BB2F64" w:rsidRDefault="00BB2F64" w:rsidP="00BB2F64">
      <w:pPr>
        <w:rPr>
          <w:noProof/>
        </w:rPr>
      </w:pPr>
    </w:p>
    <w:p w:rsidR="00BB2F64" w:rsidRDefault="00BB2F64" w:rsidP="00BB2F64">
      <w:r>
        <w:rPr>
          <w:noProof/>
        </w:rPr>
        <w:drawing>
          <wp:inline distT="0" distB="0" distL="0" distR="0" wp14:anchorId="1051340A">
            <wp:extent cx="6500871" cy="2647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9410" cy="2655501"/>
                    </a:xfrm>
                    <a:prstGeom prst="rect">
                      <a:avLst/>
                    </a:prstGeom>
                    <a:noFill/>
                  </pic:spPr>
                </pic:pic>
              </a:graphicData>
            </a:graphic>
          </wp:inline>
        </w:drawing>
      </w:r>
    </w:p>
    <w:p w:rsidR="00BB2F64" w:rsidRDefault="00BB2F64" w:rsidP="00BB2F64">
      <w:pPr>
        <w:pStyle w:val="Caption"/>
      </w:pPr>
      <w:bookmarkStart w:id="19" w:name="_Toc500881662"/>
      <w:r>
        <w:t xml:space="preserve">Figure </w:t>
      </w:r>
      <w:fldSimple w:instr=" SEQ Figure \* ARABIC ">
        <w:r w:rsidR="00985D5D">
          <w:rPr>
            <w:noProof/>
          </w:rPr>
          <w:t>3</w:t>
        </w:r>
      </w:fldSimple>
      <w:r>
        <w:t xml:space="preserve"> : Hydraulic Turbines for WEC</w:t>
      </w:r>
      <w:bookmarkEnd w:id="19"/>
    </w:p>
    <w:p w:rsidR="00BB2F64" w:rsidRDefault="00C74023" w:rsidP="00BB2F64">
      <w:sdt>
        <w:sdtPr>
          <w:id w:val="-1747879312"/>
          <w:citation/>
        </w:sdtPr>
        <w:sdtContent>
          <w:r w:rsidR="00BB2F64">
            <w:fldChar w:fldCharType="begin"/>
          </w:r>
          <w:r w:rsidR="00BB2F64">
            <w:instrText xml:space="preserve"> CITATION Lóp13 \l 2057 </w:instrText>
          </w:r>
          <w:r w:rsidR="00BB2F64">
            <w:fldChar w:fldCharType="separate"/>
          </w:r>
          <w:r w:rsidR="00FF2D9F">
            <w:rPr>
              <w:noProof/>
            </w:rPr>
            <w:t>(López, 2013)</w:t>
          </w:r>
          <w:r w:rsidR="00BB2F64">
            <w:fldChar w:fldCharType="end"/>
          </w:r>
        </w:sdtContent>
      </w:sdt>
    </w:p>
    <w:p w:rsidR="00BB2F64" w:rsidRDefault="00BB2F64" w:rsidP="00BB2F64">
      <w:pPr>
        <w:pStyle w:val="ListParagraph"/>
        <w:numPr>
          <w:ilvl w:val="0"/>
          <w:numId w:val="2"/>
        </w:numPr>
      </w:pPr>
      <w:bookmarkStart w:id="20" w:name="_Hlk500879698"/>
      <w:r>
        <w:lastRenderedPageBreak/>
        <w:t>Pelton turbine, mainly used for high head schemes where the p</w:t>
      </w:r>
      <w:r w:rsidR="009F6D58">
        <w:t>iezometric</w:t>
      </w:r>
      <w:r>
        <w:t xml:space="preserve"> head is greater than 50m.</w:t>
      </w:r>
    </w:p>
    <w:p w:rsidR="00BB2F64" w:rsidRDefault="009F6D58" w:rsidP="00BB2F64">
      <w:pPr>
        <w:pStyle w:val="ListParagraph"/>
        <w:numPr>
          <w:ilvl w:val="0"/>
          <w:numId w:val="2"/>
        </w:numPr>
      </w:pPr>
      <w:r>
        <w:t>Kaplan turbine, widely used in WEC as they have a high efficiency when operating in a medium to low head pressure 10-50m</w:t>
      </w:r>
    </w:p>
    <w:p w:rsidR="009F6D58" w:rsidRDefault="009F6D58" w:rsidP="00BB2F64">
      <w:pPr>
        <w:pStyle w:val="ListParagraph"/>
        <w:numPr>
          <w:ilvl w:val="0"/>
          <w:numId w:val="2"/>
        </w:numPr>
      </w:pPr>
      <w:r>
        <w:t>Francis turbine, not generally used in the current WEC technologies as a high head is required.</w:t>
      </w:r>
    </w:p>
    <w:bookmarkEnd w:id="20"/>
    <w:p w:rsidR="00856F03" w:rsidRDefault="00856F03" w:rsidP="00856F03"/>
    <w:p w:rsidR="00856F03" w:rsidRDefault="00856F03" w:rsidP="00856F03">
      <w:r>
        <w:rPr>
          <w:noProof/>
        </w:rPr>
        <w:drawing>
          <wp:inline distT="0" distB="0" distL="0" distR="0" wp14:anchorId="51DEA21C" wp14:editId="64FDE197">
            <wp:extent cx="5524500" cy="4740618"/>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266" t="34286" r="52139" b="28177"/>
                    <a:stretch/>
                  </pic:blipFill>
                  <pic:spPr bwMode="auto">
                    <a:xfrm>
                      <a:off x="0" y="0"/>
                      <a:ext cx="5549134" cy="4761757"/>
                    </a:xfrm>
                    <a:prstGeom prst="rect">
                      <a:avLst/>
                    </a:prstGeom>
                    <a:ln>
                      <a:noFill/>
                    </a:ln>
                    <a:extLst>
                      <a:ext uri="{53640926-AAD7-44D8-BBD7-CCE9431645EC}">
                        <a14:shadowObscured xmlns:a14="http://schemas.microsoft.com/office/drawing/2010/main"/>
                      </a:ext>
                    </a:extLst>
                  </pic:spPr>
                </pic:pic>
              </a:graphicData>
            </a:graphic>
          </wp:inline>
        </w:drawing>
      </w:r>
    </w:p>
    <w:p w:rsidR="00856F03" w:rsidRDefault="00856F03" w:rsidP="00856F03">
      <w:pPr>
        <w:pStyle w:val="Caption"/>
      </w:pPr>
      <w:bookmarkStart w:id="21" w:name="_Toc500881663"/>
      <w:r>
        <w:t xml:space="preserve">Figure </w:t>
      </w:r>
      <w:fldSimple w:instr=" SEQ Figure \* ARABIC ">
        <w:r w:rsidR="00985D5D">
          <w:rPr>
            <w:noProof/>
          </w:rPr>
          <w:t>4</w:t>
        </w:r>
      </w:fldSimple>
      <w:r>
        <w:t xml:space="preserve"> : Hydraulic Oil Cylinder Schematic</w:t>
      </w:r>
      <w:bookmarkEnd w:id="21"/>
    </w:p>
    <w:p w:rsidR="00856F03" w:rsidRDefault="00C74023" w:rsidP="00856F03">
      <w:sdt>
        <w:sdtPr>
          <w:id w:val="783466431"/>
          <w:citation/>
        </w:sdtPr>
        <w:sdtContent>
          <w:r w:rsidR="00856F03">
            <w:fldChar w:fldCharType="begin"/>
          </w:r>
          <w:r w:rsidR="00856F03">
            <w:instrText xml:space="preserve"> CITATION Lóp13 \l 2057 </w:instrText>
          </w:r>
          <w:r w:rsidR="00856F03">
            <w:fldChar w:fldCharType="separate"/>
          </w:r>
          <w:r w:rsidR="00FF2D9F">
            <w:rPr>
              <w:noProof/>
            </w:rPr>
            <w:t>(López, 2013)</w:t>
          </w:r>
          <w:r w:rsidR="00856F03">
            <w:fldChar w:fldCharType="end"/>
          </w:r>
        </w:sdtContent>
      </w:sdt>
    </w:p>
    <w:p w:rsidR="00856F03" w:rsidRDefault="00856F03" w:rsidP="00856F03">
      <w:bookmarkStart w:id="22" w:name="_Hlk500879710"/>
      <w:r>
        <w:t xml:space="preserve">The Hydraulic oil cylinder system allows energy from multiple wave </w:t>
      </w:r>
      <w:r w:rsidR="008B0E2D">
        <w:t>oscillations</w:t>
      </w:r>
      <w:r>
        <w:t xml:space="preserve"> to </w:t>
      </w:r>
      <w:r w:rsidR="008B0E2D">
        <w:t>generate high pressure within the accumulators that can be utilised when demand requires power generation. With any high pressure hydraulic system, the equipment is expensive and component failures result in the system going offline.</w:t>
      </w:r>
    </w:p>
    <w:p w:rsidR="00270CF2" w:rsidRDefault="00270CF2" w:rsidP="00856F03"/>
    <w:p w:rsidR="00270CF2" w:rsidRDefault="00270CF2" w:rsidP="00856F03"/>
    <w:p w:rsidR="00270CF2" w:rsidRPr="00856F03" w:rsidRDefault="00270CF2" w:rsidP="00856F03"/>
    <w:p w:rsidR="0022472E" w:rsidRDefault="00192BBF" w:rsidP="00192BBF">
      <w:pPr>
        <w:pStyle w:val="Heading2"/>
        <w:rPr>
          <w:rFonts w:eastAsiaTheme="minorEastAsia"/>
        </w:rPr>
      </w:pPr>
      <w:bookmarkStart w:id="23" w:name="_Toc500881682"/>
      <w:bookmarkEnd w:id="22"/>
      <w:r w:rsidRPr="00192BBF">
        <w:rPr>
          <w:rFonts w:eastAsiaTheme="minorEastAsia"/>
        </w:rPr>
        <w:lastRenderedPageBreak/>
        <w:t>Wave Profile Devices</w:t>
      </w:r>
      <w:bookmarkEnd w:id="23"/>
    </w:p>
    <w:p w:rsidR="007871DA" w:rsidRDefault="007871DA" w:rsidP="007871DA"/>
    <w:p w:rsidR="00A17E84" w:rsidRDefault="00C27DC9" w:rsidP="007871DA">
      <w:bookmarkStart w:id="24" w:name="_Hlk500879732"/>
      <w:r>
        <w:t>Wave profile device</w:t>
      </w:r>
      <w:r w:rsidR="004D42C0">
        <w:t>s are situated on the surface of the sea and generate power from the changing level of the peak and the trough of the wave.</w:t>
      </w:r>
      <w:r w:rsidR="00DF1D0D">
        <w:t xml:space="preserve"> Wave profile devices can be split into two </w:t>
      </w:r>
      <w:r w:rsidR="00876FD1">
        <w:t xml:space="preserve">categories, point absorbers and linear absorbers. </w:t>
      </w:r>
    </w:p>
    <w:p w:rsidR="00921361" w:rsidRDefault="00876FD1" w:rsidP="007871DA">
      <w:r>
        <w:t xml:space="preserve">Point absorbers size relative to the length of the wave is relatively small and a linear absorbers size compared to the wave length is </w:t>
      </w:r>
      <w:r w:rsidR="00FF521C">
        <w:t xml:space="preserve">generally </w:t>
      </w:r>
      <w:r w:rsidR="008C2895">
        <w:t>greater.</w:t>
      </w:r>
      <w:r w:rsidR="00B40C9E">
        <w:t xml:space="preserve"> The power generated from point absorbers </w:t>
      </w:r>
      <w:r w:rsidR="001939DA">
        <w:t>occurs when the vertical height of the system r</w:t>
      </w:r>
      <w:r w:rsidR="00771DF5">
        <w:t xml:space="preserve">elative to the seabed increases, this kinetic movement is then used to generate </w:t>
      </w:r>
      <w:r w:rsidR="00A17E84">
        <w:t>power.</w:t>
      </w:r>
      <w:r w:rsidR="00B136D8">
        <w:t xml:space="preserve"> Point absorbers work best when the system is close to resonance, for example onc</w:t>
      </w:r>
      <w:r w:rsidR="00A317BA">
        <w:t>e the amplitude and frequency of the incoming waves is close to the maximum extension (heave) and operating frequency of the point absorber the efficiency at which the system oscillates is improved.</w:t>
      </w:r>
    </w:p>
    <w:p w:rsidR="00A17E84" w:rsidRDefault="00A317BA" w:rsidP="007871DA">
      <w:r>
        <w:t>The operating efficiencies of the point absorber that cons</w:t>
      </w:r>
      <w:r w:rsidR="00C30B52">
        <w:t>ist of two floating bodies with no fixed dead weight allow the efficiency of the system to remain at a higher value</w:t>
      </w:r>
      <w:r w:rsidR="009C3235">
        <w:t xml:space="preserve"> for longer</w:t>
      </w:r>
      <w:r w:rsidR="00C30B52">
        <w:t xml:space="preserve"> than a </w:t>
      </w:r>
      <w:r w:rsidR="00497AC2">
        <w:t>fixed-point</w:t>
      </w:r>
      <w:r w:rsidR="00C30B52">
        <w:t xml:space="preserve"> absorber as the operating frequency can be met over a greater range of wave amplitud</w:t>
      </w:r>
      <w:r w:rsidR="00BF52E2">
        <w:t>e due to the fixed mooring line</w:t>
      </w:r>
      <w:r w:rsidR="00EA4599">
        <w:t xml:space="preserve"> preventing wave overtopping to some extent</w:t>
      </w:r>
      <w:r w:rsidR="00BF52E2">
        <w:t>.</w:t>
      </w:r>
      <w:r w:rsidR="00EA4599">
        <w:t xml:space="preserve"> </w:t>
      </w:r>
      <w:r w:rsidR="009C3235">
        <w:t>However,</w:t>
      </w:r>
      <w:r w:rsidR="00EA4599">
        <w:t xml:space="preserve"> the fixed mooring may be subjected to high dynamic loading stresses during high amplitude waves resulting in damage</w:t>
      </w:r>
      <w:r w:rsidR="00984A12">
        <w:t>.</w:t>
      </w:r>
    </w:p>
    <w:p w:rsidR="00457580" w:rsidRDefault="00457580" w:rsidP="007871DA">
      <w:r>
        <w:t>To calculate the maximum power that can be absorbed by a point absorber the following equation can be used;</w:t>
      </w:r>
    </w:p>
    <w:bookmarkEnd w:id="24"/>
    <w:p w:rsidR="00457580" w:rsidRPr="00C60E62" w:rsidRDefault="00C74023" w:rsidP="007871DA">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max</m:t>
              </m:r>
            </m:sub>
          </m:sSub>
          <m:r>
            <w:rPr>
              <w:rFonts w:ascii="Cambria Math" w:hAns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F</m:t>
                  </m:r>
                </m:e>
                <m:sub>
                  <m:r>
                    <w:rPr>
                      <w:rFonts w:ascii="Cambria Math" w:hAnsi="Cambria Math"/>
                    </w:rPr>
                    <m:t>d</m:t>
                  </m:r>
                </m:sub>
                <m:sup>
                  <m:r>
                    <w:rPr>
                      <w:rFonts w:ascii="Cambria Math" w:hAnsi="Cambria Math"/>
                    </w:rPr>
                    <m:t>2</m:t>
                  </m:r>
                </m:sup>
              </m:sSubSup>
            </m:num>
            <m:den>
              <m:r>
                <w:rPr>
                  <w:rFonts w:ascii="Cambria Math" w:hAnsi="Cambria Math"/>
                </w:rPr>
                <m:t>8C</m:t>
              </m:r>
            </m:den>
          </m:f>
          <m:r>
            <w:rPr>
              <w:rFonts w:ascii="Cambria Math" w:hAnsi="Cambria Math"/>
            </w:rPr>
            <m:t>=J</m:t>
          </m:r>
          <m:sSub>
            <m:sSubPr>
              <m:ctrlPr>
                <w:rPr>
                  <w:rFonts w:ascii="Cambria Math" w:hAnsi="Cambria Math"/>
                  <w:i/>
                </w:rPr>
              </m:ctrlPr>
            </m:sSubPr>
            <m:e>
              <m:r>
                <w:rPr>
                  <w:rFonts w:ascii="Cambria Math" w:hAnsi="Cambria Math"/>
                </w:rPr>
                <m:t>L</m:t>
              </m:r>
            </m:e>
            <m:sub>
              <m:r>
                <w:rPr>
                  <w:rFonts w:ascii="Cambria Math" w:hAnsi="Cambria Math"/>
                </w:rPr>
                <m:t>max</m:t>
              </m:r>
            </m:sub>
          </m:sSub>
        </m:oMath>
      </m:oMathPara>
    </w:p>
    <w:p w:rsidR="00C60E62" w:rsidRDefault="00C60E62" w:rsidP="00C60E62">
      <w:pPr>
        <w:pStyle w:val="Caption"/>
      </w:pPr>
      <w:bookmarkStart w:id="25" w:name="_Toc500881652"/>
      <w:r>
        <w:t xml:space="preserve">Equation </w:t>
      </w:r>
      <w:fldSimple w:instr=" SEQ Equation \* ARABIC ">
        <w:r w:rsidR="00F124C1">
          <w:rPr>
            <w:noProof/>
          </w:rPr>
          <w:t>4</w:t>
        </w:r>
      </w:fldSimple>
      <w:r>
        <w:t xml:space="preserve"> : Maximum power by Point Absorber</w:t>
      </w:r>
      <w:bookmarkEnd w:id="25"/>
    </w:p>
    <w:p w:rsidR="00C60E62" w:rsidRDefault="00C74023" w:rsidP="00C60E62">
      <w:sdt>
        <w:sdtPr>
          <w:id w:val="2025513960"/>
          <w:citation/>
        </w:sdtPr>
        <w:sdtContent>
          <w:r w:rsidR="00C60E62">
            <w:fldChar w:fldCharType="begin"/>
          </w:r>
          <w:r w:rsidR="00C60E62">
            <w:instrText xml:space="preserve"> CITATION YiH13 \l 2057 </w:instrText>
          </w:r>
          <w:r w:rsidR="00C60E62">
            <w:fldChar w:fldCharType="separate"/>
          </w:r>
          <w:r w:rsidR="00FF2D9F">
            <w:rPr>
              <w:noProof/>
            </w:rPr>
            <w:t>(Yi-Hsiang Yu, 2013)</w:t>
          </w:r>
          <w:r w:rsidR="00C60E62">
            <w:fldChar w:fldCharType="end"/>
          </w:r>
        </w:sdtContent>
      </w:sdt>
    </w:p>
    <w:p w:rsidR="00C60E62" w:rsidRDefault="007D6FD3" w:rsidP="00C60E62">
      <w:r>
        <w:t>Where;</w:t>
      </w:r>
    </w:p>
    <w:p w:rsidR="007D6FD3" w:rsidRPr="007D6FD3" w:rsidRDefault="00C74023" w:rsidP="00C60E62">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=Excitation force</m:t>
          </m:r>
        </m:oMath>
      </m:oMathPara>
    </w:p>
    <w:p w:rsidR="007D6FD3" w:rsidRPr="007D6FD3" w:rsidRDefault="007D6FD3" w:rsidP="00C60E62">
      <w:pPr>
        <w:rPr>
          <w:rFonts w:eastAsiaTheme="minorEastAsia"/>
        </w:rPr>
      </w:pPr>
      <m:oMathPara>
        <m:oMath>
          <m:r>
            <w:rPr>
              <w:rFonts w:ascii="Cambria Math" w:hAnsi="Cambria Math"/>
            </w:rPr>
            <m:t>C=Radiation damping</m:t>
          </m:r>
        </m:oMath>
      </m:oMathPara>
    </w:p>
    <w:p w:rsidR="007D6FD3" w:rsidRPr="007D6FD3" w:rsidRDefault="007D6FD3" w:rsidP="00C60E62">
      <w:pPr>
        <w:rPr>
          <w:rFonts w:eastAsiaTheme="minorEastAsia"/>
        </w:rPr>
      </w:pPr>
      <m:oMathPara>
        <m:oMath>
          <m:r>
            <w:rPr>
              <w:rFonts w:ascii="Cambria Math" w:hAnsi="Cambria Math"/>
            </w:rPr>
            <m:t>J=Wave energy flux</m:t>
          </m:r>
        </m:oMath>
      </m:oMathPara>
    </w:p>
    <w:p w:rsidR="007D6FD3" w:rsidRPr="007D6FD3" w:rsidRDefault="00C74023" w:rsidP="00C60E62">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max</m:t>
              </m:r>
            </m:sub>
          </m:sSub>
          <m:r>
            <w:rPr>
              <w:rFonts w:ascii="Cambria Math" w:hAnsi="Cambria Math"/>
            </w:rPr>
            <m:t>=Absorption Width</m:t>
          </m:r>
        </m:oMath>
      </m:oMathPara>
    </w:p>
    <w:p w:rsidR="00A670C2" w:rsidRDefault="00A670C2" w:rsidP="00C60E62">
      <w:pPr>
        <w:rPr>
          <w:rFonts w:eastAsiaTheme="minorEastAsia"/>
        </w:rPr>
      </w:pPr>
      <w:r>
        <w:rPr>
          <w:rFonts w:eastAsiaTheme="minorEastAsia"/>
        </w:rPr>
        <w:t>The absorption</w:t>
      </w:r>
      <w:r w:rsidR="007D6FD3">
        <w:rPr>
          <w:rFonts w:eastAsiaTheme="minorEastAsia"/>
        </w:rPr>
        <w:t xml:space="preserve"> </w:t>
      </w:r>
      <w:r>
        <w:rPr>
          <w:rFonts w:eastAsiaTheme="minorEastAsia"/>
        </w:rPr>
        <w:t>width or capture width is defined as;</w:t>
      </w:r>
    </w:p>
    <w:p w:rsidR="00A670C2" w:rsidRDefault="00A670C2" w:rsidP="00A670C2">
      <w:pPr>
        <w:rPr>
          <w:rFonts w:eastAsiaTheme="minorEastAsia"/>
          <w:i/>
        </w:rPr>
      </w:pPr>
      <w:r w:rsidRPr="00A670C2">
        <w:rPr>
          <w:rFonts w:eastAsiaTheme="minorEastAsia"/>
          <w:i/>
        </w:rPr>
        <w:t>the width of the incoming wave-front that has the same power as that being absorbed by the device</w:t>
      </w:r>
      <w:r>
        <w:rPr>
          <w:rFonts w:eastAsiaTheme="minorEastAsia"/>
          <w:i/>
        </w:rPr>
        <w:t>.</w:t>
      </w:r>
    </w:p>
    <w:p w:rsidR="00073C0A" w:rsidRDefault="00C74023" w:rsidP="00A670C2">
      <w:pPr>
        <w:rPr>
          <w:rFonts w:eastAsiaTheme="minorEastAsia"/>
        </w:rPr>
      </w:pPr>
      <w:sdt>
        <w:sdtPr>
          <w:rPr>
            <w:rFonts w:eastAsiaTheme="minorEastAsia"/>
          </w:rPr>
          <w:id w:val="-1580825246"/>
          <w:citation/>
        </w:sdtPr>
        <w:sdtContent>
          <w:r w:rsidR="00A670C2">
            <w:rPr>
              <w:rFonts w:eastAsiaTheme="minorEastAsia"/>
            </w:rPr>
            <w:fldChar w:fldCharType="begin"/>
          </w:r>
          <w:r w:rsidR="00A670C2">
            <w:rPr>
              <w:rFonts w:eastAsiaTheme="minorEastAsia"/>
            </w:rPr>
            <w:instrText xml:space="preserve"> CITATION FJM12 \l 2057 </w:instrText>
          </w:r>
          <w:r w:rsidR="00A670C2">
            <w:rPr>
              <w:rFonts w:eastAsiaTheme="minorEastAsia"/>
            </w:rPr>
            <w:fldChar w:fldCharType="separate"/>
          </w:r>
          <w:r w:rsidR="00FF2D9F" w:rsidRPr="00FF2D9F">
            <w:rPr>
              <w:rFonts w:eastAsiaTheme="minorEastAsia"/>
              <w:noProof/>
            </w:rPr>
            <w:t>(FARLEY, 2012)</w:t>
          </w:r>
          <w:r w:rsidR="00A670C2">
            <w:rPr>
              <w:rFonts w:eastAsiaTheme="minorEastAsia"/>
            </w:rPr>
            <w:fldChar w:fldCharType="end"/>
          </w:r>
        </w:sdtContent>
      </w:sdt>
    </w:p>
    <w:p w:rsidR="00A670C2" w:rsidRPr="00B13756" w:rsidRDefault="00A670C2" w:rsidP="00A670C2">
      <w:bookmarkStart w:id="26" w:name="_Hlk500879747"/>
      <w:r>
        <w:rPr>
          <w:rFonts w:eastAsiaTheme="minorEastAsia"/>
        </w:rPr>
        <w:t>The absorption width of the incident wave is not relative to the size of the WEC as the energy carried by the wave can vary with the waves height</w:t>
      </w:r>
      <w:r w:rsidR="00252341">
        <w:rPr>
          <w:rFonts w:eastAsiaTheme="minorEastAsia"/>
        </w:rPr>
        <w:t>,</w:t>
      </w:r>
      <w:r>
        <w:rPr>
          <w:rFonts w:eastAsiaTheme="minorEastAsia"/>
        </w:rPr>
        <w:t xml:space="preserve"> length and period</w:t>
      </w:r>
      <w:r w:rsidR="00073C0A">
        <w:rPr>
          <w:rFonts w:eastAsiaTheme="minorEastAsia"/>
        </w:rPr>
        <w:t xml:space="preserve"> making it difficult to calculate the most efficient array of point absorbers, when multiple devices are to be used.</w:t>
      </w:r>
      <w:r w:rsidR="00B13756">
        <w:rPr>
          <w:rFonts w:eastAsiaTheme="minorEastAsia"/>
        </w:rPr>
        <w:t xml:space="preserve"> </w:t>
      </w:r>
      <w:r w:rsidR="00B13756">
        <w:t>The Point absorbers generally use compressed air to generate rotation of the generator shaft.</w:t>
      </w:r>
    </w:p>
    <w:bookmarkEnd w:id="26"/>
    <w:p w:rsidR="005475A5" w:rsidRDefault="005475A5" w:rsidP="005475A5">
      <w:pPr>
        <w:jc w:val="center"/>
      </w:pPr>
      <w:r w:rsidRPr="005475A5">
        <w:rPr>
          <w:noProof/>
        </w:rPr>
        <w:lastRenderedPageBreak/>
        <w:drawing>
          <wp:inline distT="0" distB="0" distL="0" distR="0">
            <wp:extent cx="5219700" cy="2228850"/>
            <wp:effectExtent l="0" t="0" r="0" b="0"/>
            <wp:docPr id="1" name="Picture 1" descr="Wave Energy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e Energy Devi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9700" cy="2228850"/>
                    </a:xfrm>
                    <a:prstGeom prst="rect">
                      <a:avLst/>
                    </a:prstGeom>
                    <a:noFill/>
                    <a:ln>
                      <a:noFill/>
                    </a:ln>
                  </pic:spPr>
                </pic:pic>
              </a:graphicData>
            </a:graphic>
          </wp:inline>
        </w:drawing>
      </w:r>
    </w:p>
    <w:p w:rsidR="00252341" w:rsidRDefault="002E2882" w:rsidP="002E2882">
      <w:pPr>
        <w:pStyle w:val="Caption"/>
      </w:pPr>
      <w:bookmarkStart w:id="27" w:name="_Toc500881664"/>
      <w:r>
        <w:t xml:space="preserve">Figure </w:t>
      </w:r>
      <w:fldSimple w:instr=" SEQ Figure \* ARABIC ">
        <w:r w:rsidR="00985D5D">
          <w:rPr>
            <w:noProof/>
          </w:rPr>
          <w:t>5</w:t>
        </w:r>
      </w:fldSimple>
      <w:r>
        <w:t xml:space="preserve"> : Wave Profile Devices</w:t>
      </w:r>
      <w:bookmarkEnd w:id="27"/>
    </w:p>
    <w:p w:rsidR="002E2882" w:rsidRDefault="00D611B5" w:rsidP="00252341">
      <w:pPr>
        <w:tabs>
          <w:tab w:val="left" w:pos="3900"/>
        </w:tabs>
      </w:pPr>
      <w:bookmarkStart w:id="28" w:name="_Hlk500879762"/>
      <w:r>
        <w:t xml:space="preserve">Linear or Line absorbers </w:t>
      </w:r>
      <w:r w:rsidR="009436D1">
        <w:t xml:space="preserve">typically absorb greater amounts of energy when compared to other technologies as the energy of the wave is absorbed along the longer length of the WEC where point absorbers only react for a shorter distance. Linear absorbers also allow for the energy reduction of the wave as it passes across the length, this is completed by a control system that increases the resonance reaction of the initial section as the wave passes with high energy and this reaction resonance is decreased for each section to </w:t>
      </w:r>
      <w:r w:rsidR="00CD1045">
        <w:t>maximise the</w:t>
      </w:r>
      <w:r w:rsidR="009436D1">
        <w:t xml:space="preserve"> amount of energy absorbed as the waves energy local to the WEC decreases </w:t>
      </w:r>
      <w:r w:rsidR="00DA4AD9">
        <w:t>because of</w:t>
      </w:r>
      <w:r w:rsidR="009436D1">
        <w:t xml:space="preserve"> absorption.</w:t>
      </w:r>
    </w:p>
    <w:tbl>
      <w:tblPr>
        <w:tblStyle w:val="TableGrid"/>
        <w:tblW w:w="0" w:type="auto"/>
        <w:tblLook w:val="04A0" w:firstRow="1" w:lastRow="0" w:firstColumn="1" w:lastColumn="0" w:noHBand="0" w:noVBand="1"/>
      </w:tblPr>
      <w:tblGrid>
        <w:gridCol w:w="4706"/>
        <w:gridCol w:w="4310"/>
      </w:tblGrid>
      <w:tr w:rsidR="003559E4" w:rsidRPr="003559E4" w:rsidTr="003559E4">
        <w:trPr>
          <w:trHeight w:val="300"/>
        </w:trPr>
        <w:tc>
          <w:tcPr>
            <w:tcW w:w="6560" w:type="dxa"/>
            <w:noWrap/>
            <w:hideMark/>
          </w:tcPr>
          <w:bookmarkEnd w:id="28"/>
          <w:p w:rsidR="003559E4" w:rsidRPr="003559E4" w:rsidRDefault="003559E4" w:rsidP="003559E4">
            <w:pPr>
              <w:tabs>
                <w:tab w:val="left" w:pos="3900"/>
              </w:tabs>
            </w:pPr>
            <w:r w:rsidRPr="003559E4">
              <w:t>Mode of absorption</w:t>
            </w:r>
          </w:p>
        </w:tc>
        <w:tc>
          <w:tcPr>
            <w:tcW w:w="6000" w:type="dxa"/>
            <w:noWrap/>
            <w:hideMark/>
          </w:tcPr>
          <w:p w:rsidR="003559E4" w:rsidRPr="003559E4" w:rsidRDefault="003559E4" w:rsidP="003559E4">
            <w:pPr>
              <w:tabs>
                <w:tab w:val="left" w:pos="3900"/>
              </w:tabs>
            </w:pPr>
            <w:r w:rsidRPr="003559E4">
              <w:t>Theoretical ultimate capture width (percentage of wavelength)</w:t>
            </w:r>
          </w:p>
        </w:tc>
      </w:tr>
      <w:tr w:rsidR="003559E4" w:rsidRPr="003559E4" w:rsidTr="003559E4">
        <w:trPr>
          <w:trHeight w:val="300"/>
        </w:trPr>
        <w:tc>
          <w:tcPr>
            <w:tcW w:w="6560" w:type="dxa"/>
            <w:noWrap/>
            <w:hideMark/>
          </w:tcPr>
          <w:p w:rsidR="003559E4" w:rsidRPr="003559E4" w:rsidRDefault="003559E4" w:rsidP="003559E4">
            <w:pPr>
              <w:tabs>
                <w:tab w:val="left" w:pos="3900"/>
              </w:tabs>
            </w:pPr>
            <w:r w:rsidRPr="003559E4">
              <w:t>Offshore heaving body</w:t>
            </w:r>
            <w:r w:rsidR="00D8779A">
              <w:t xml:space="preserve"> (Single)</w:t>
            </w:r>
          </w:p>
        </w:tc>
        <w:tc>
          <w:tcPr>
            <w:tcW w:w="6000" w:type="dxa"/>
            <w:noWrap/>
            <w:hideMark/>
          </w:tcPr>
          <w:p w:rsidR="003559E4" w:rsidRPr="003559E4" w:rsidRDefault="003559E4" w:rsidP="003559E4">
            <w:pPr>
              <w:tabs>
                <w:tab w:val="left" w:pos="3900"/>
              </w:tabs>
            </w:pPr>
            <w:r w:rsidRPr="003559E4">
              <w:t>16%</w:t>
            </w:r>
          </w:p>
        </w:tc>
      </w:tr>
      <w:tr w:rsidR="003559E4" w:rsidRPr="003559E4" w:rsidTr="003559E4">
        <w:trPr>
          <w:trHeight w:val="300"/>
        </w:trPr>
        <w:tc>
          <w:tcPr>
            <w:tcW w:w="6560" w:type="dxa"/>
            <w:noWrap/>
            <w:hideMark/>
          </w:tcPr>
          <w:p w:rsidR="003559E4" w:rsidRPr="003559E4" w:rsidRDefault="003559E4" w:rsidP="003559E4">
            <w:pPr>
              <w:tabs>
                <w:tab w:val="left" w:pos="3900"/>
              </w:tabs>
            </w:pPr>
            <w:r w:rsidRPr="003559E4">
              <w:t>Offshore surging or pitching</w:t>
            </w:r>
            <w:r w:rsidR="00D8779A">
              <w:t xml:space="preserve"> (Single)</w:t>
            </w:r>
          </w:p>
        </w:tc>
        <w:tc>
          <w:tcPr>
            <w:tcW w:w="6000" w:type="dxa"/>
            <w:noWrap/>
            <w:hideMark/>
          </w:tcPr>
          <w:p w:rsidR="003559E4" w:rsidRPr="003559E4" w:rsidRDefault="003559E4" w:rsidP="003559E4">
            <w:pPr>
              <w:tabs>
                <w:tab w:val="left" w:pos="3900"/>
              </w:tabs>
            </w:pPr>
            <w:r w:rsidRPr="003559E4">
              <w:t>32%</w:t>
            </w:r>
          </w:p>
        </w:tc>
      </w:tr>
      <w:tr w:rsidR="003559E4" w:rsidRPr="003559E4" w:rsidTr="003559E4">
        <w:trPr>
          <w:trHeight w:val="300"/>
        </w:trPr>
        <w:tc>
          <w:tcPr>
            <w:tcW w:w="6560" w:type="dxa"/>
            <w:noWrap/>
            <w:hideMark/>
          </w:tcPr>
          <w:p w:rsidR="003559E4" w:rsidRPr="003559E4" w:rsidRDefault="003559E4" w:rsidP="003559E4">
            <w:pPr>
              <w:tabs>
                <w:tab w:val="left" w:pos="3900"/>
              </w:tabs>
            </w:pPr>
            <w:r w:rsidRPr="003559E4">
              <w:t>Offshore heaving-and-surging or heaving-and-pitching</w:t>
            </w:r>
            <w:r w:rsidR="00D8779A">
              <w:t xml:space="preserve"> </w:t>
            </w:r>
          </w:p>
        </w:tc>
        <w:tc>
          <w:tcPr>
            <w:tcW w:w="6000" w:type="dxa"/>
            <w:noWrap/>
            <w:hideMark/>
          </w:tcPr>
          <w:p w:rsidR="003559E4" w:rsidRPr="003559E4" w:rsidRDefault="003559E4" w:rsidP="003559E4">
            <w:pPr>
              <w:tabs>
                <w:tab w:val="left" w:pos="3900"/>
              </w:tabs>
            </w:pPr>
            <w:r w:rsidRPr="003559E4">
              <w:t>48%</w:t>
            </w:r>
          </w:p>
        </w:tc>
      </w:tr>
      <w:tr w:rsidR="003559E4" w:rsidRPr="003559E4" w:rsidTr="003559E4">
        <w:trPr>
          <w:trHeight w:val="300"/>
        </w:trPr>
        <w:tc>
          <w:tcPr>
            <w:tcW w:w="6560" w:type="dxa"/>
            <w:noWrap/>
            <w:hideMark/>
          </w:tcPr>
          <w:p w:rsidR="003559E4" w:rsidRPr="003559E4" w:rsidRDefault="003559E4" w:rsidP="003559E4">
            <w:pPr>
              <w:tabs>
                <w:tab w:val="left" w:pos="3900"/>
              </w:tabs>
            </w:pPr>
            <w:r w:rsidRPr="003559E4">
              <w:t>Line absorber of length = wave length (current Pelamis)</w:t>
            </w:r>
          </w:p>
        </w:tc>
        <w:tc>
          <w:tcPr>
            <w:tcW w:w="6000" w:type="dxa"/>
            <w:noWrap/>
            <w:hideMark/>
          </w:tcPr>
          <w:p w:rsidR="003559E4" w:rsidRPr="003559E4" w:rsidRDefault="003559E4" w:rsidP="003559E4">
            <w:pPr>
              <w:tabs>
                <w:tab w:val="left" w:pos="3900"/>
              </w:tabs>
            </w:pPr>
            <w:r w:rsidRPr="003559E4">
              <w:t>50%</w:t>
            </w:r>
          </w:p>
        </w:tc>
      </w:tr>
      <w:tr w:rsidR="003559E4" w:rsidRPr="003559E4" w:rsidTr="003559E4">
        <w:trPr>
          <w:trHeight w:val="300"/>
        </w:trPr>
        <w:tc>
          <w:tcPr>
            <w:tcW w:w="6560" w:type="dxa"/>
            <w:noWrap/>
            <w:hideMark/>
          </w:tcPr>
          <w:p w:rsidR="003559E4" w:rsidRPr="003559E4" w:rsidRDefault="003559E4" w:rsidP="003559E4">
            <w:pPr>
              <w:tabs>
                <w:tab w:val="left" w:pos="3900"/>
              </w:tabs>
            </w:pPr>
            <w:r w:rsidRPr="003559E4">
              <w:t>Line absorber of length = twice the wave length (ultimate Pelamis)</w:t>
            </w:r>
          </w:p>
        </w:tc>
        <w:tc>
          <w:tcPr>
            <w:tcW w:w="6000" w:type="dxa"/>
            <w:noWrap/>
            <w:hideMark/>
          </w:tcPr>
          <w:p w:rsidR="003559E4" w:rsidRPr="003559E4" w:rsidRDefault="003559E4" w:rsidP="003559E4">
            <w:pPr>
              <w:tabs>
                <w:tab w:val="left" w:pos="3900"/>
              </w:tabs>
            </w:pPr>
            <w:r w:rsidRPr="003559E4">
              <w:t>75%</w:t>
            </w:r>
          </w:p>
        </w:tc>
      </w:tr>
    </w:tbl>
    <w:p w:rsidR="000A052A" w:rsidRDefault="003559E4" w:rsidP="003559E4">
      <w:pPr>
        <w:pStyle w:val="Caption"/>
      </w:pPr>
      <w:bookmarkStart w:id="29" w:name="_Toc500881654"/>
      <w:r>
        <w:t xml:space="preserve">Table </w:t>
      </w:r>
      <w:fldSimple w:instr=" SEQ Table \* ARABIC ">
        <w:r w:rsidR="000119BE">
          <w:rPr>
            <w:noProof/>
          </w:rPr>
          <w:t>1</w:t>
        </w:r>
      </w:fldSimple>
      <w:r>
        <w:t xml:space="preserve"> : Capture width lengths of different wave energy converters</w:t>
      </w:r>
      <w:bookmarkEnd w:id="29"/>
    </w:p>
    <w:p w:rsidR="003559E4" w:rsidRDefault="00C74023" w:rsidP="003559E4">
      <w:sdt>
        <w:sdtPr>
          <w:id w:val="-1823725890"/>
          <w:citation/>
        </w:sdtPr>
        <w:sdtContent>
          <w:r w:rsidR="003559E4">
            <w:fldChar w:fldCharType="begin"/>
          </w:r>
          <w:r w:rsidR="003559E4">
            <w:instrText xml:space="preserve"> CITATION Pel17 \l 2057 </w:instrText>
          </w:r>
          <w:r w:rsidR="003559E4">
            <w:fldChar w:fldCharType="separate"/>
          </w:r>
          <w:r w:rsidR="00FF2D9F">
            <w:rPr>
              <w:noProof/>
            </w:rPr>
            <w:t>(PelamisPower, 2017)</w:t>
          </w:r>
          <w:r w:rsidR="003559E4">
            <w:fldChar w:fldCharType="end"/>
          </w:r>
        </w:sdtContent>
      </w:sdt>
    </w:p>
    <w:p w:rsidR="00D8779A" w:rsidRPr="003559E4" w:rsidRDefault="006F47E9" w:rsidP="003559E4">
      <w:bookmarkStart w:id="30" w:name="_Hlk500879802"/>
      <w:r>
        <w:t>The power absorption for the linear WEC is known to be greater than the individual point absorbers</w:t>
      </w:r>
      <w:r w:rsidR="00DA4AD9">
        <w:t xml:space="preserve"> as the Linear WEC absorbs more energy from multiple waves across its length rather than the capture width of the single point absorbers</w:t>
      </w:r>
      <w:r w:rsidR="00CD1045">
        <w:t xml:space="preserve">, </w:t>
      </w:r>
      <w:r>
        <w:t>however the linear point absorbers require greater initial capital to purchase and maintain</w:t>
      </w:r>
      <w:r w:rsidR="00CD1045">
        <w:t>,</w:t>
      </w:r>
      <w:r>
        <w:t xml:space="preserve"> compared to individual point absorbers. Failure of a single point absorber that is part of an array can be replaced costing far less than replacing a failed linear absorber.</w:t>
      </w:r>
      <w:r w:rsidR="00B13756">
        <w:t xml:space="preserve"> Linear WEC use a hydraulic system to power the generator and as a hydraulic system is in use it is common for an accumulator to be used to store the hydraulic fluid under pressure to allow for generation when the WEC is not in motion.</w:t>
      </w:r>
    </w:p>
    <w:bookmarkEnd w:id="30"/>
    <w:p w:rsidR="00270CF2" w:rsidRDefault="00270CF2" w:rsidP="008C12BD">
      <w:pPr>
        <w:pStyle w:val="Heading2"/>
      </w:pPr>
    </w:p>
    <w:p w:rsidR="00270CF2" w:rsidRDefault="00270CF2" w:rsidP="008C12BD">
      <w:pPr>
        <w:pStyle w:val="Heading2"/>
      </w:pPr>
    </w:p>
    <w:p w:rsidR="00270CF2" w:rsidRPr="00270CF2" w:rsidRDefault="00270CF2" w:rsidP="00270CF2"/>
    <w:p w:rsidR="00192BBF" w:rsidRDefault="008C12BD" w:rsidP="008C12BD">
      <w:pPr>
        <w:pStyle w:val="Heading2"/>
      </w:pPr>
      <w:bookmarkStart w:id="31" w:name="_Toc500881683"/>
      <w:r w:rsidRPr="008C12BD">
        <w:lastRenderedPageBreak/>
        <w:t>Oscillating Water Columns</w:t>
      </w:r>
      <w:bookmarkEnd w:id="31"/>
    </w:p>
    <w:p w:rsidR="00FA6D74" w:rsidRDefault="00FA6D74" w:rsidP="00FA6D74"/>
    <w:p w:rsidR="00FA6D74" w:rsidRDefault="00FA6D74" w:rsidP="00FA6D74">
      <w:bookmarkStart w:id="32" w:name="_Hlk500879815"/>
      <w:r>
        <w:t>An oscillating water column is a</w:t>
      </w:r>
      <w:r w:rsidR="00466121">
        <w:t xml:space="preserve"> wave energy converter that uses the movement of the sea to compress a volume of air that is trapped in the column, once the compressed air has passed through the turbine and the trapped air within the column has reduced to the atmospheric pressure a valve opens to draw in a volume of air equal to the volume of water that drains from the device when the water level surrounding the device</w:t>
      </w:r>
      <w:r w:rsidR="00CD1045">
        <w:t>.</w:t>
      </w:r>
    </w:p>
    <w:bookmarkEnd w:id="32"/>
    <w:p w:rsidR="00466121" w:rsidRDefault="00C74036" w:rsidP="00C74036">
      <w:pPr>
        <w:jc w:val="center"/>
      </w:pPr>
      <w:r w:rsidRPr="00C74036">
        <w:rPr>
          <w:noProof/>
        </w:rPr>
        <w:drawing>
          <wp:inline distT="0" distB="0" distL="0" distR="0" wp14:anchorId="6D5862C5" wp14:editId="00C66994">
            <wp:extent cx="2895600" cy="2895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5600" cy="2895600"/>
                    </a:xfrm>
                    <a:prstGeom prst="rect">
                      <a:avLst/>
                    </a:prstGeom>
                  </pic:spPr>
                </pic:pic>
              </a:graphicData>
            </a:graphic>
          </wp:inline>
        </w:drawing>
      </w:r>
    </w:p>
    <w:p w:rsidR="00C74036" w:rsidRDefault="00C74036" w:rsidP="00C74036">
      <w:pPr>
        <w:pStyle w:val="Caption"/>
      </w:pPr>
      <w:bookmarkStart w:id="33" w:name="_Toc500881665"/>
      <w:r>
        <w:t xml:space="preserve">Figure </w:t>
      </w:r>
      <w:fldSimple w:instr=" SEQ Figure \* ARABIC ">
        <w:r w:rsidR="00985D5D">
          <w:rPr>
            <w:noProof/>
          </w:rPr>
          <w:t>6</w:t>
        </w:r>
      </w:fldSimple>
      <w:r>
        <w:t xml:space="preserve"> : Oscillating Wave Column</w:t>
      </w:r>
      <w:bookmarkEnd w:id="33"/>
    </w:p>
    <w:p w:rsidR="00C74036" w:rsidRDefault="00EE3105" w:rsidP="00C74036">
      <w:bookmarkStart w:id="34" w:name="_Hlk500879829"/>
      <w:r>
        <w:t>Oscillating wave columns are designed with a conical shaped internal cavity that enables a large volume of water that has low velocity to compress a volume of air that is pressurised and released through the tapered end of the column with high velocity to power the turbine</w:t>
      </w:r>
      <w:r w:rsidR="00E67C7E">
        <w:t xml:space="preserve"> which then powers a generator to convert the kinetic power to electrical energy.</w:t>
      </w:r>
    </w:p>
    <w:bookmarkEnd w:id="34"/>
    <w:p w:rsidR="00E67C7E" w:rsidRDefault="00E67C7E" w:rsidP="00C74036">
      <w:r w:rsidRPr="00E67C7E">
        <w:rPr>
          <w:noProof/>
        </w:rPr>
        <w:drawing>
          <wp:inline distT="0" distB="0" distL="0" distR="0" wp14:anchorId="28EA9CDE" wp14:editId="08B87CFF">
            <wp:extent cx="4333875" cy="260333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38157" cy="2605907"/>
                    </a:xfrm>
                    <a:prstGeom prst="rect">
                      <a:avLst/>
                    </a:prstGeom>
                  </pic:spPr>
                </pic:pic>
              </a:graphicData>
            </a:graphic>
          </wp:inline>
        </w:drawing>
      </w:r>
    </w:p>
    <w:p w:rsidR="00E67C7E" w:rsidRDefault="00E67C7E" w:rsidP="00E67C7E">
      <w:pPr>
        <w:pStyle w:val="Caption"/>
      </w:pPr>
      <w:bookmarkStart w:id="35" w:name="_Toc500881666"/>
      <w:r>
        <w:t xml:space="preserve">Figure </w:t>
      </w:r>
      <w:fldSimple w:instr=" SEQ Figure \* ARABIC ">
        <w:r w:rsidR="00985D5D">
          <w:rPr>
            <w:noProof/>
          </w:rPr>
          <w:t>7</w:t>
        </w:r>
      </w:fldSimple>
      <w:r>
        <w:t xml:space="preserve"> : OWC with Turbine Generator</w:t>
      </w:r>
      <w:bookmarkEnd w:id="35"/>
    </w:p>
    <w:p w:rsidR="00E67C7E" w:rsidRDefault="00E67C7E" w:rsidP="00E67C7E">
      <w:bookmarkStart w:id="36" w:name="_Hlk500879842"/>
      <w:r>
        <w:lastRenderedPageBreak/>
        <w:t xml:space="preserve">The OWC column </w:t>
      </w:r>
      <w:r w:rsidR="00161F42">
        <w:t xml:space="preserve">can convert energy when the correct conditions are present with efficiency of 0.75. This efficiency is affected by the available wave size and frequency, as waves that do not create a complete seal or have a long enough period to allow the water volume within the </w:t>
      </w:r>
      <w:r w:rsidR="00AC2896">
        <w:t xml:space="preserve">OWC to decrease reduce the compression effect experienced by the </w:t>
      </w:r>
      <w:r w:rsidR="00FD78B9">
        <w:t>air within the chamber.</w:t>
      </w:r>
      <w:r w:rsidR="009757D9">
        <w:t xml:space="preserve"> The compression of the air in the capture chamber follows the principles of Boyles law</w:t>
      </w:r>
      <w:r w:rsidR="005D656D">
        <w:t xml:space="preserve"> as </w:t>
      </w:r>
      <w:r w:rsidR="001D6CAA">
        <w:t>the compression</w:t>
      </w:r>
      <w:r w:rsidR="005D656D">
        <w:t xml:space="preserve"> cycle is Isothermal with the temperature remaining constant</w:t>
      </w:r>
      <w:r w:rsidR="009757D9">
        <w:t>;</w:t>
      </w:r>
    </w:p>
    <w:bookmarkEnd w:id="36"/>
    <w:p w:rsidR="009757D9" w:rsidRPr="009757D9" w:rsidRDefault="00C74023" w:rsidP="00E67C7E">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 xml:space="preserve">1 </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 xml:space="preserve">2 </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rsidR="009757D9" w:rsidRDefault="009757D9" w:rsidP="009757D9">
      <w:pPr>
        <w:pStyle w:val="Caption"/>
      </w:pPr>
      <w:bookmarkStart w:id="37" w:name="_Toc500881653"/>
      <w:r>
        <w:t xml:space="preserve">Equation </w:t>
      </w:r>
      <w:fldSimple w:instr=" SEQ Equation \* ARABIC ">
        <w:r w:rsidR="00F124C1">
          <w:rPr>
            <w:noProof/>
          </w:rPr>
          <w:t>5</w:t>
        </w:r>
      </w:fldSimple>
      <w:r>
        <w:t xml:space="preserve"> : Boyles law</w:t>
      </w:r>
      <w:bookmarkEnd w:id="37"/>
    </w:p>
    <w:p w:rsidR="009757D9" w:rsidRDefault="009757D9" w:rsidP="009757D9">
      <w:r>
        <w:t>Where;</w:t>
      </w:r>
    </w:p>
    <w:p w:rsidR="009757D9" w:rsidRPr="009757D9" w:rsidRDefault="00C74023" w:rsidP="009757D9">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=Initial Pressure</m:t>
          </m:r>
        </m:oMath>
      </m:oMathPara>
    </w:p>
    <w:p w:rsidR="009757D9" w:rsidRPr="009757D9" w:rsidRDefault="00C74023" w:rsidP="009757D9">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=Initial Volume</m:t>
          </m:r>
        </m:oMath>
      </m:oMathPara>
    </w:p>
    <w:p w:rsidR="009757D9" w:rsidRPr="000C6746" w:rsidRDefault="00C74023" w:rsidP="009757D9">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=Compressed Pressure</m:t>
          </m:r>
        </m:oMath>
      </m:oMathPara>
    </w:p>
    <w:p w:rsidR="000C6746" w:rsidRPr="009757D9" w:rsidRDefault="00C74023" w:rsidP="009757D9">
      <m:oMathPara>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=Compressed Volume</m:t>
          </m:r>
        </m:oMath>
      </m:oMathPara>
    </w:p>
    <w:p w:rsidR="008C12BD" w:rsidRDefault="008C12BD" w:rsidP="008C12BD">
      <w:pPr>
        <w:pStyle w:val="Heading2"/>
      </w:pPr>
      <w:bookmarkStart w:id="38" w:name="_Toc500881684"/>
      <w:r w:rsidRPr="008C12BD">
        <w:t>Wave Capture Devices</w:t>
      </w:r>
      <w:bookmarkEnd w:id="38"/>
    </w:p>
    <w:p w:rsidR="00EE7CF1" w:rsidRDefault="00EE7CF1" w:rsidP="00EE7CF1"/>
    <w:p w:rsidR="00EE7CF1" w:rsidRDefault="00EE7CF1" w:rsidP="00EE7CF1">
      <w:bookmarkStart w:id="39" w:name="_Hlk500879855"/>
      <w:r>
        <w:t>Wave capture device</w:t>
      </w:r>
      <w:r w:rsidR="00DA4475">
        <w:t>s are used close to the shore where a sea swell with uniform velocity relative to the seabed encounters a decreasing water level as the sea meets the shore line, as the water level decreases the bottom of the swell slows due to friction and the top of the swell maintains the initial velocity. As the swell reaches the lower water depths the amplitude increases, this change in wave height is what the wave capture device uses to generate power, with the wave capture device using the change in piezometric head pressure of the fluid that has entered at a higher point than the surrounding sea level to power a turbine that generates electrical energy.</w:t>
      </w:r>
    </w:p>
    <w:bookmarkEnd w:id="39"/>
    <w:p w:rsidR="00DA4475" w:rsidRDefault="00DA4475" w:rsidP="00DA4475">
      <w:pPr>
        <w:jc w:val="center"/>
      </w:pPr>
      <w:r>
        <w:rPr>
          <w:noProof/>
        </w:rPr>
        <w:drawing>
          <wp:inline distT="0" distB="0" distL="0" distR="0">
            <wp:extent cx="3648075" cy="1895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8075" cy="1895475"/>
                    </a:xfrm>
                    <a:prstGeom prst="rect">
                      <a:avLst/>
                    </a:prstGeom>
                    <a:noFill/>
                    <a:ln>
                      <a:noFill/>
                    </a:ln>
                  </pic:spPr>
                </pic:pic>
              </a:graphicData>
            </a:graphic>
          </wp:inline>
        </w:drawing>
      </w:r>
    </w:p>
    <w:p w:rsidR="00D22F47" w:rsidRDefault="00D22F47" w:rsidP="00D22F47">
      <w:pPr>
        <w:pStyle w:val="Caption"/>
      </w:pPr>
      <w:bookmarkStart w:id="40" w:name="_Toc500881667"/>
      <w:r>
        <w:t xml:space="preserve">Figure </w:t>
      </w:r>
      <w:fldSimple w:instr=" SEQ Figure \* ARABIC ">
        <w:r w:rsidR="00985D5D">
          <w:rPr>
            <w:noProof/>
          </w:rPr>
          <w:t>8</w:t>
        </w:r>
      </w:fldSimple>
      <w:r>
        <w:t xml:space="preserve"> : Wave Capture Device</w:t>
      </w:r>
      <w:bookmarkEnd w:id="40"/>
    </w:p>
    <w:p w:rsidR="00870C5F" w:rsidRDefault="00D22F47" w:rsidP="00870C5F">
      <w:bookmarkStart w:id="41" w:name="_Hlk500879867"/>
      <w:r>
        <w:t>The image above shows the cross-sectional profile of the device that floats whilst remaining partially submerged, the structure has sides that are sloped to increase the amount of water that enters the reservoir. The efficiency of WCD is far lower than other available technologies due to the energy loss from the incident wave hitting the WCD and only a portion of the volume of the water entering the reservoir.</w:t>
      </w:r>
    </w:p>
    <w:p w:rsidR="00270CF2" w:rsidRDefault="00270CF2" w:rsidP="00870C5F"/>
    <w:p w:rsidR="00F4517A" w:rsidRDefault="00F4517A" w:rsidP="00F4517A">
      <w:pPr>
        <w:pStyle w:val="Heading2"/>
      </w:pPr>
      <w:bookmarkStart w:id="42" w:name="_Toc500881685"/>
      <w:bookmarkEnd w:id="41"/>
      <w:r>
        <w:lastRenderedPageBreak/>
        <w:t>Submerged Pressure Differential</w:t>
      </w:r>
      <w:bookmarkEnd w:id="42"/>
    </w:p>
    <w:p w:rsidR="00F4517A" w:rsidRDefault="00F4517A" w:rsidP="00F4517A"/>
    <w:p w:rsidR="006A7572" w:rsidRPr="00FC74D2" w:rsidRDefault="006A7572" w:rsidP="00FC74D2">
      <w:bookmarkStart w:id="43" w:name="_Hlk500879879"/>
      <w:r>
        <w:t>The Submerged pressure differential WEC is constructed in a similar way to the fixed</w:t>
      </w:r>
      <w:r w:rsidR="00065CE5">
        <w:t>-</w:t>
      </w:r>
      <w:r>
        <w:t xml:space="preserve">point absorber where the device is fixed to the seabed and generates electricity when the pressure directly above the device increases and decreases when a wave passes over the WEC. The submerged WEC uses the increased pressure caused by passing waves to compress a volume of air that is trapped in the top section of the device whilst pushing this section towards the seabed. Once the wave has passed and the following trough reduces the head pressure of the water above the WEC </w:t>
      </w:r>
      <w:r w:rsidR="00E153FE">
        <w:t>allowing the top section of the device to rise.</w:t>
      </w:r>
    </w:p>
    <w:bookmarkEnd w:id="43"/>
    <w:p w:rsidR="006E3A42" w:rsidRDefault="006E3A42" w:rsidP="006E3A42">
      <w:pPr>
        <w:keepNext/>
        <w:jc w:val="center"/>
      </w:pPr>
      <w:r w:rsidRPr="006E3A42">
        <w:rPr>
          <w:noProof/>
        </w:rPr>
        <w:drawing>
          <wp:inline distT="0" distB="0" distL="0" distR="0" wp14:anchorId="5EF9555C" wp14:editId="73C459A5">
            <wp:extent cx="2692161" cy="2011814"/>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00506" cy="2018050"/>
                    </a:xfrm>
                    <a:prstGeom prst="rect">
                      <a:avLst/>
                    </a:prstGeom>
                  </pic:spPr>
                </pic:pic>
              </a:graphicData>
            </a:graphic>
          </wp:inline>
        </w:drawing>
      </w:r>
    </w:p>
    <w:p w:rsidR="00E153FE" w:rsidRDefault="006E3A42" w:rsidP="006E3A42">
      <w:pPr>
        <w:pStyle w:val="Caption"/>
      </w:pPr>
      <w:bookmarkStart w:id="44" w:name="_Toc500881668"/>
      <w:r>
        <w:t xml:space="preserve">Figure </w:t>
      </w:r>
      <w:fldSimple w:instr=" SEQ Figure \* ARABIC ">
        <w:r w:rsidR="00985D5D">
          <w:rPr>
            <w:noProof/>
          </w:rPr>
          <w:t>9</w:t>
        </w:r>
      </w:fldSimple>
      <w:r>
        <w:t xml:space="preserve"> : Submerged Pressure Differential WEC</w:t>
      </w:r>
      <w:bookmarkEnd w:id="44"/>
    </w:p>
    <w:p w:rsidR="001C31F9" w:rsidRPr="001C31F9" w:rsidRDefault="00B13756" w:rsidP="001C31F9">
      <w:r>
        <w:t>The compressed air within the device is then used to power a generator to create electrical power.</w:t>
      </w:r>
    </w:p>
    <w:p w:rsidR="00387F70" w:rsidRDefault="00301A0B" w:rsidP="00387F70">
      <w:pPr>
        <w:pStyle w:val="Heading1"/>
      </w:pPr>
      <w:bookmarkStart w:id="45" w:name="_Toc500881686"/>
      <w:r>
        <w:t>Critical evaluation of the technology available for energy generation</w:t>
      </w:r>
      <w:bookmarkEnd w:id="45"/>
    </w:p>
    <w:p w:rsidR="00870C5F" w:rsidRDefault="00285C75" w:rsidP="00870C5F">
      <w:r>
        <w:t xml:space="preserve"> </w:t>
      </w:r>
    </w:p>
    <w:p w:rsidR="00075E66" w:rsidRDefault="00285C75" w:rsidP="00870C5F">
      <w:bookmarkStart w:id="46" w:name="_Hlk500879898"/>
      <w:r>
        <w:t>Point absorbers offer the potential for power generation when the device is subjected to sea swells from any direction. The device if placed off the North-west coast of Scotland would be subjected to mainly sea swells from the West and the ability to absorb waves from various directions would not increase the generation potential when compared to other technologies that rely on swell of a set direction.</w:t>
      </w:r>
      <w:r w:rsidR="00B10F3F">
        <w:t xml:space="preserve"> I</w:t>
      </w:r>
      <w:r w:rsidR="00075E66">
        <w:t>f multiple point absorbers were to be used to create an</w:t>
      </w:r>
      <w:r w:rsidR="00B10F3F">
        <w:t xml:space="preserve"> efficient</w:t>
      </w:r>
      <w:r w:rsidR="00075E66">
        <w:t xml:space="preserve"> array the</w:t>
      </w:r>
      <w:r w:rsidR="00B10F3F">
        <w:t xml:space="preserve"> energy converted could be multiplied by the number of point absorbers used and the cost of connecting the array to the grid could be less per point. An advantage of using multiple point absorbers is that when planned or unplanned maintenance is required a single point absorber can be taken offline and worked on with the remaining point absorbers remaining online decreasing the arrays total annual down time. Point absorbers are widely used relative to other WEC technologies and as this is the case the cost of maintenance may be lower as the number of available contractors and information is higher when compared to other less utilised technologies.</w:t>
      </w:r>
    </w:p>
    <w:p w:rsidR="008C41AB" w:rsidRDefault="008C41AB" w:rsidP="00870C5F">
      <w:r>
        <w:t>Linear WEC would be well suited to the selected environment due to the WEC’s capability to convert energy efficiently when subjected to a dominant directional swell, in this case incoming swell from the west. The efficiency of this technology is kn</w:t>
      </w:r>
      <w:r w:rsidR="004C3BDC">
        <w:t>o</w:t>
      </w:r>
      <w:r>
        <w:t>wn to be high</w:t>
      </w:r>
      <w:r w:rsidR="004C3BDC">
        <w:t xml:space="preserve">, combined with </w:t>
      </w:r>
      <w:r w:rsidR="002408E1">
        <w:t>the</w:t>
      </w:r>
      <w:r w:rsidR="004C3BDC">
        <w:t xml:space="preserve"> WEC </w:t>
      </w:r>
      <w:r w:rsidR="0037048C">
        <w:t>storing</w:t>
      </w:r>
      <w:r w:rsidR="004C3BDC">
        <w:t xml:space="preserve"> energy within its hydraulic system allows for energy to be converted with lower intermittency. For a small-scale scheme</w:t>
      </w:r>
      <w:r w:rsidR="0037048C">
        <w:t xml:space="preserve"> the ability of the system to generate power with greater consistency when operational would benefit the consumer. The hydraulic system used in linear WEC would require frequent maintenance as high pressure hydraulic systems are prone to pressure losses from </w:t>
      </w:r>
      <w:r w:rsidR="0037048C">
        <w:lastRenderedPageBreak/>
        <w:t>component</w:t>
      </w:r>
      <w:r w:rsidR="007A1E07">
        <w:t xml:space="preserve"> and</w:t>
      </w:r>
      <w:r w:rsidR="0037048C">
        <w:t xml:space="preserve"> connection </w:t>
      </w:r>
      <w:r w:rsidR="007A1E07">
        <w:t>failure. Losses of hydraulic fluid on land would result in high clean-up costs, with this system operating at sea the cost would be increased also the financial penalties put in place by the Scottish Environment Protection Agency SEPA would be substantial. As this scheme would require a single linear WEC the down time of the whole system would be greater when compared to an array of point absorbers due to the frequency of the maintenance scheduling</w:t>
      </w:r>
      <w:r w:rsidR="00314E84">
        <w:t xml:space="preserve"> if</w:t>
      </w:r>
      <w:r w:rsidR="007A1E07">
        <w:t xml:space="preserve"> failure occurs within the Linear WEC the whole scheme would be offline</w:t>
      </w:r>
      <w:r w:rsidR="00314E84">
        <w:t>.</w:t>
      </w:r>
    </w:p>
    <w:p w:rsidR="00314E84" w:rsidRDefault="00314E84" w:rsidP="00870C5F">
      <w:r>
        <w:t xml:space="preserve">Oscillating wave columns can be fixed to the shore or moored offshore with a fixed shoreline column only generating power when the tide is within a range that allows the complete compression of the trapped volume of air within the device, if complete compression is not achieved the efficiency of the system is greatly reduced. </w:t>
      </w:r>
      <w:r w:rsidR="002F62DB">
        <w:t xml:space="preserve">The cost of connecting a fixed system to the grid would be far less than other systems as the connecting cables would remain on land. </w:t>
      </w:r>
      <w:r>
        <w:t>A floating Oscillating wave column would not have this issue</w:t>
      </w:r>
      <w:r w:rsidR="002F62DB">
        <w:t xml:space="preserve"> as the device is situated on the surface of the water which allows complete compression during. If the floating WEC is not properly moored there is potential for the device to be overturned which would result in the compression cavity filing with water and the device would have to be refilled with air to right the system. Connection to the grid would be higher than a fixed shoreline.</w:t>
      </w:r>
    </w:p>
    <w:p w:rsidR="002F62DB" w:rsidRDefault="000864E6" w:rsidP="00870C5F">
      <w:r>
        <w:t xml:space="preserve">Wave capture devices are relatively simple devices when compared to other WEC’s as the only mechanical parts are the turbine and the generator which reduces the required maintenance and down time of the device. The system is simple, but it required the correct sea conditions to operate efficiently and the intermittency of this type of WEC may be greater than other available technology, if the device is located off-shore the connection cost will be high </w:t>
      </w:r>
      <w:r w:rsidR="009F4A3A">
        <w:t xml:space="preserve">with low power </w:t>
      </w:r>
      <w:r w:rsidR="00ED12FF">
        <w:t>conversion due to the low head hydraulic turbine operating infrequently.</w:t>
      </w:r>
    </w:p>
    <w:p w:rsidR="00ED12FF" w:rsidRDefault="00ED12FF" w:rsidP="00870C5F">
      <w:r>
        <w:t>The Submerged pressure differential WEC will require high cost to initially moor the devices beneath the water as specialist would be required to carry out the work. The device itself can be connected underwater then charged with the air that will be compressed. These WEC are generally installed in arrays which allows for reduced grid connection cost per device and increases the online power conversion time of the whole array. As the devices are submerged the potential for the scheme to gain planning permission may be increased as the devices would not impact on the views from the coast which may be a major concern for residents.</w:t>
      </w:r>
    </w:p>
    <w:bookmarkEnd w:id="46"/>
    <w:tbl>
      <w:tblPr>
        <w:tblStyle w:val="TableGrid"/>
        <w:tblW w:w="0" w:type="auto"/>
        <w:tblLook w:val="04A0" w:firstRow="1" w:lastRow="0" w:firstColumn="1" w:lastColumn="0" w:noHBand="0" w:noVBand="1"/>
      </w:tblPr>
      <w:tblGrid>
        <w:gridCol w:w="1745"/>
        <w:gridCol w:w="1294"/>
        <w:gridCol w:w="953"/>
        <w:gridCol w:w="1334"/>
        <w:gridCol w:w="1325"/>
        <w:gridCol w:w="2047"/>
      </w:tblGrid>
      <w:tr w:rsidR="00A7256A" w:rsidRPr="00A7256A" w:rsidTr="00A7256A">
        <w:trPr>
          <w:trHeight w:val="305"/>
        </w:trPr>
        <w:tc>
          <w:tcPr>
            <w:tcW w:w="1745" w:type="dxa"/>
            <w:noWrap/>
            <w:hideMark/>
          </w:tcPr>
          <w:p w:rsidR="00A7256A" w:rsidRPr="00A7256A" w:rsidRDefault="00A7256A"/>
        </w:tc>
        <w:tc>
          <w:tcPr>
            <w:tcW w:w="1294" w:type="dxa"/>
            <w:noWrap/>
            <w:hideMark/>
          </w:tcPr>
          <w:p w:rsidR="00A7256A" w:rsidRPr="00A7256A" w:rsidRDefault="00A7256A">
            <w:r w:rsidRPr="00A7256A">
              <w:t>Point Absorber (array)</w:t>
            </w:r>
          </w:p>
        </w:tc>
        <w:tc>
          <w:tcPr>
            <w:tcW w:w="953" w:type="dxa"/>
            <w:noWrap/>
            <w:hideMark/>
          </w:tcPr>
          <w:p w:rsidR="00A7256A" w:rsidRPr="00A7256A" w:rsidRDefault="00A7256A">
            <w:r w:rsidRPr="00A7256A">
              <w:t>Linear WEC</w:t>
            </w:r>
          </w:p>
        </w:tc>
        <w:tc>
          <w:tcPr>
            <w:tcW w:w="1334" w:type="dxa"/>
            <w:noWrap/>
            <w:hideMark/>
          </w:tcPr>
          <w:p w:rsidR="00A7256A" w:rsidRPr="00A7256A" w:rsidRDefault="00A7256A">
            <w:r w:rsidRPr="00A7256A">
              <w:t xml:space="preserve">Oscillating Water Column </w:t>
            </w:r>
          </w:p>
        </w:tc>
        <w:tc>
          <w:tcPr>
            <w:tcW w:w="1325" w:type="dxa"/>
            <w:noWrap/>
            <w:hideMark/>
          </w:tcPr>
          <w:p w:rsidR="00A7256A" w:rsidRPr="00A7256A" w:rsidRDefault="00A7256A">
            <w:r w:rsidRPr="00A7256A">
              <w:t>Wave capture devices</w:t>
            </w:r>
          </w:p>
        </w:tc>
        <w:tc>
          <w:tcPr>
            <w:tcW w:w="2047" w:type="dxa"/>
            <w:noWrap/>
            <w:hideMark/>
          </w:tcPr>
          <w:p w:rsidR="00A7256A" w:rsidRPr="00A7256A" w:rsidRDefault="00A7256A">
            <w:r w:rsidRPr="00A7256A">
              <w:t>Submerged pressure differential (array)</w:t>
            </w:r>
          </w:p>
        </w:tc>
      </w:tr>
      <w:tr w:rsidR="00A7256A" w:rsidRPr="00A7256A" w:rsidTr="00A7256A">
        <w:trPr>
          <w:trHeight w:val="305"/>
        </w:trPr>
        <w:tc>
          <w:tcPr>
            <w:tcW w:w="1745" w:type="dxa"/>
            <w:noWrap/>
            <w:hideMark/>
          </w:tcPr>
          <w:p w:rsidR="00A7256A" w:rsidRDefault="00A7256A">
            <w:r w:rsidRPr="00A7256A">
              <w:t>Operating Time</w:t>
            </w:r>
          </w:p>
          <w:p w:rsidR="00A7256A" w:rsidRPr="00A7256A" w:rsidRDefault="00A7256A"/>
        </w:tc>
        <w:tc>
          <w:tcPr>
            <w:tcW w:w="1294" w:type="dxa"/>
            <w:noWrap/>
            <w:hideMark/>
          </w:tcPr>
          <w:p w:rsidR="00A7256A" w:rsidRPr="00A7256A" w:rsidRDefault="00A7256A" w:rsidP="00A7256A">
            <w:r w:rsidRPr="00A7256A">
              <w:t>5</w:t>
            </w:r>
          </w:p>
        </w:tc>
        <w:tc>
          <w:tcPr>
            <w:tcW w:w="953" w:type="dxa"/>
            <w:noWrap/>
            <w:hideMark/>
          </w:tcPr>
          <w:p w:rsidR="00A7256A" w:rsidRPr="00A7256A" w:rsidRDefault="00A7256A" w:rsidP="00A7256A">
            <w:r w:rsidRPr="00A7256A">
              <w:t>3</w:t>
            </w:r>
          </w:p>
        </w:tc>
        <w:tc>
          <w:tcPr>
            <w:tcW w:w="1334" w:type="dxa"/>
            <w:noWrap/>
            <w:hideMark/>
          </w:tcPr>
          <w:p w:rsidR="00A7256A" w:rsidRPr="00A7256A" w:rsidRDefault="00A7256A" w:rsidP="00A7256A">
            <w:r w:rsidRPr="00A7256A">
              <w:t>2</w:t>
            </w:r>
          </w:p>
        </w:tc>
        <w:tc>
          <w:tcPr>
            <w:tcW w:w="1325" w:type="dxa"/>
            <w:noWrap/>
            <w:hideMark/>
          </w:tcPr>
          <w:p w:rsidR="00A7256A" w:rsidRPr="00A7256A" w:rsidRDefault="00A7256A" w:rsidP="00A7256A">
            <w:r w:rsidRPr="00A7256A">
              <w:t>2</w:t>
            </w:r>
          </w:p>
        </w:tc>
        <w:tc>
          <w:tcPr>
            <w:tcW w:w="2047" w:type="dxa"/>
            <w:noWrap/>
            <w:hideMark/>
          </w:tcPr>
          <w:p w:rsidR="00A7256A" w:rsidRPr="00A7256A" w:rsidRDefault="00A7256A" w:rsidP="00A7256A">
            <w:r w:rsidRPr="00A7256A">
              <w:t>5</w:t>
            </w:r>
          </w:p>
        </w:tc>
      </w:tr>
      <w:tr w:rsidR="00A7256A" w:rsidRPr="00A7256A" w:rsidTr="00A7256A">
        <w:trPr>
          <w:trHeight w:val="305"/>
        </w:trPr>
        <w:tc>
          <w:tcPr>
            <w:tcW w:w="1745" w:type="dxa"/>
            <w:noWrap/>
            <w:hideMark/>
          </w:tcPr>
          <w:p w:rsidR="00A7256A" w:rsidRPr="00A7256A" w:rsidRDefault="00A7256A">
            <w:r w:rsidRPr="00A7256A">
              <w:t>Ma</w:t>
            </w:r>
            <w:r>
              <w:t>intenance</w:t>
            </w:r>
            <w:r w:rsidRPr="00A7256A">
              <w:t xml:space="preserve"> Cost</w:t>
            </w:r>
          </w:p>
        </w:tc>
        <w:tc>
          <w:tcPr>
            <w:tcW w:w="1294" w:type="dxa"/>
            <w:noWrap/>
            <w:hideMark/>
          </w:tcPr>
          <w:p w:rsidR="00A7256A" w:rsidRPr="00A7256A" w:rsidRDefault="00A7256A" w:rsidP="00A7256A">
            <w:r w:rsidRPr="00A7256A">
              <w:t>4</w:t>
            </w:r>
          </w:p>
        </w:tc>
        <w:tc>
          <w:tcPr>
            <w:tcW w:w="953" w:type="dxa"/>
            <w:noWrap/>
            <w:hideMark/>
          </w:tcPr>
          <w:p w:rsidR="00A7256A" w:rsidRPr="00A7256A" w:rsidRDefault="00A7256A" w:rsidP="00A7256A">
            <w:r w:rsidRPr="00A7256A">
              <w:t>2</w:t>
            </w:r>
          </w:p>
        </w:tc>
        <w:tc>
          <w:tcPr>
            <w:tcW w:w="1334" w:type="dxa"/>
            <w:noWrap/>
            <w:hideMark/>
          </w:tcPr>
          <w:p w:rsidR="00A7256A" w:rsidRPr="00A7256A" w:rsidRDefault="00A7256A" w:rsidP="00A7256A">
            <w:r w:rsidRPr="00A7256A">
              <w:t>3</w:t>
            </w:r>
          </w:p>
        </w:tc>
        <w:tc>
          <w:tcPr>
            <w:tcW w:w="1325" w:type="dxa"/>
            <w:noWrap/>
            <w:hideMark/>
          </w:tcPr>
          <w:p w:rsidR="00A7256A" w:rsidRPr="00A7256A" w:rsidRDefault="00A7256A" w:rsidP="00A7256A">
            <w:r w:rsidRPr="00A7256A">
              <w:t>4</w:t>
            </w:r>
          </w:p>
        </w:tc>
        <w:tc>
          <w:tcPr>
            <w:tcW w:w="2047" w:type="dxa"/>
            <w:noWrap/>
            <w:hideMark/>
          </w:tcPr>
          <w:p w:rsidR="00A7256A" w:rsidRPr="00A7256A" w:rsidRDefault="00A7256A" w:rsidP="00A7256A">
            <w:r w:rsidRPr="00A7256A">
              <w:t>2</w:t>
            </w:r>
          </w:p>
        </w:tc>
      </w:tr>
      <w:tr w:rsidR="00A7256A" w:rsidRPr="00A7256A" w:rsidTr="00A7256A">
        <w:trPr>
          <w:trHeight w:val="305"/>
        </w:trPr>
        <w:tc>
          <w:tcPr>
            <w:tcW w:w="1745" w:type="dxa"/>
            <w:noWrap/>
            <w:hideMark/>
          </w:tcPr>
          <w:p w:rsidR="00A7256A" w:rsidRPr="00A7256A" w:rsidRDefault="00A7256A">
            <w:r w:rsidRPr="00A7256A">
              <w:t>Planning Permission</w:t>
            </w:r>
          </w:p>
        </w:tc>
        <w:tc>
          <w:tcPr>
            <w:tcW w:w="1294" w:type="dxa"/>
            <w:noWrap/>
            <w:hideMark/>
          </w:tcPr>
          <w:p w:rsidR="00A7256A" w:rsidRPr="00A7256A" w:rsidRDefault="00A7256A" w:rsidP="00A7256A">
            <w:r w:rsidRPr="00A7256A">
              <w:t>3</w:t>
            </w:r>
          </w:p>
        </w:tc>
        <w:tc>
          <w:tcPr>
            <w:tcW w:w="953" w:type="dxa"/>
            <w:noWrap/>
            <w:hideMark/>
          </w:tcPr>
          <w:p w:rsidR="00A7256A" w:rsidRPr="00A7256A" w:rsidRDefault="00A7256A" w:rsidP="00A7256A">
            <w:r w:rsidRPr="00A7256A">
              <w:t>3</w:t>
            </w:r>
          </w:p>
        </w:tc>
        <w:tc>
          <w:tcPr>
            <w:tcW w:w="1334" w:type="dxa"/>
            <w:noWrap/>
            <w:hideMark/>
          </w:tcPr>
          <w:p w:rsidR="00A7256A" w:rsidRPr="00A7256A" w:rsidRDefault="00A7256A" w:rsidP="00A7256A">
            <w:r w:rsidRPr="00A7256A">
              <w:t>2</w:t>
            </w:r>
          </w:p>
        </w:tc>
        <w:tc>
          <w:tcPr>
            <w:tcW w:w="1325" w:type="dxa"/>
            <w:noWrap/>
            <w:hideMark/>
          </w:tcPr>
          <w:p w:rsidR="00A7256A" w:rsidRPr="00A7256A" w:rsidRDefault="00A7256A" w:rsidP="00A7256A">
            <w:r w:rsidRPr="00A7256A">
              <w:t>2</w:t>
            </w:r>
          </w:p>
        </w:tc>
        <w:tc>
          <w:tcPr>
            <w:tcW w:w="2047" w:type="dxa"/>
            <w:noWrap/>
            <w:hideMark/>
          </w:tcPr>
          <w:p w:rsidR="00A7256A" w:rsidRPr="00A7256A" w:rsidRDefault="00A7256A" w:rsidP="00A7256A">
            <w:r w:rsidRPr="00A7256A">
              <w:t>4</w:t>
            </w:r>
          </w:p>
        </w:tc>
      </w:tr>
      <w:tr w:rsidR="00A7256A" w:rsidRPr="00A7256A" w:rsidTr="00A7256A">
        <w:trPr>
          <w:trHeight w:val="305"/>
        </w:trPr>
        <w:tc>
          <w:tcPr>
            <w:tcW w:w="1745" w:type="dxa"/>
            <w:noWrap/>
            <w:hideMark/>
          </w:tcPr>
          <w:p w:rsidR="00A7256A" w:rsidRDefault="00A7256A">
            <w:r w:rsidRPr="00A7256A">
              <w:t>Grid Connection</w:t>
            </w:r>
          </w:p>
          <w:p w:rsidR="00A7256A" w:rsidRPr="00A7256A" w:rsidRDefault="00A7256A"/>
        </w:tc>
        <w:tc>
          <w:tcPr>
            <w:tcW w:w="1294" w:type="dxa"/>
            <w:noWrap/>
            <w:hideMark/>
          </w:tcPr>
          <w:p w:rsidR="00A7256A" w:rsidRPr="00A7256A" w:rsidRDefault="00A7256A" w:rsidP="00A7256A">
            <w:r w:rsidRPr="00A7256A">
              <w:t>3</w:t>
            </w:r>
          </w:p>
        </w:tc>
        <w:tc>
          <w:tcPr>
            <w:tcW w:w="953" w:type="dxa"/>
            <w:noWrap/>
            <w:hideMark/>
          </w:tcPr>
          <w:p w:rsidR="00A7256A" w:rsidRPr="00A7256A" w:rsidRDefault="00A7256A" w:rsidP="00A7256A">
            <w:r w:rsidRPr="00A7256A">
              <w:t>2</w:t>
            </w:r>
          </w:p>
        </w:tc>
        <w:tc>
          <w:tcPr>
            <w:tcW w:w="1334" w:type="dxa"/>
            <w:noWrap/>
            <w:hideMark/>
          </w:tcPr>
          <w:p w:rsidR="00A7256A" w:rsidRPr="00A7256A" w:rsidRDefault="00A7256A" w:rsidP="00A7256A">
            <w:r w:rsidRPr="00A7256A">
              <w:t>4</w:t>
            </w:r>
          </w:p>
        </w:tc>
        <w:tc>
          <w:tcPr>
            <w:tcW w:w="1325" w:type="dxa"/>
            <w:noWrap/>
            <w:hideMark/>
          </w:tcPr>
          <w:p w:rsidR="00A7256A" w:rsidRPr="00A7256A" w:rsidRDefault="00A7256A" w:rsidP="00A7256A">
            <w:r w:rsidRPr="00A7256A">
              <w:t>3</w:t>
            </w:r>
          </w:p>
        </w:tc>
        <w:tc>
          <w:tcPr>
            <w:tcW w:w="2047" w:type="dxa"/>
            <w:noWrap/>
            <w:hideMark/>
          </w:tcPr>
          <w:p w:rsidR="00A7256A" w:rsidRPr="00A7256A" w:rsidRDefault="00A7256A" w:rsidP="00A7256A">
            <w:r w:rsidRPr="00A7256A">
              <w:t>3</w:t>
            </w:r>
          </w:p>
        </w:tc>
      </w:tr>
      <w:tr w:rsidR="00A7256A" w:rsidRPr="00A7256A" w:rsidTr="00A7256A">
        <w:trPr>
          <w:trHeight w:val="305"/>
        </w:trPr>
        <w:tc>
          <w:tcPr>
            <w:tcW w:w="1745" w:type="dxa"/>
            <w:noWrap/>
            <w:hideMark/>
          </w:tcPr>
          <w:p w:rsidR="00A7256A" w:rsidRDefault="00A7256A">
            <w:r w:rsidRPr="00A7256A">
              <w:t>Breakdown</w:t>
            </w:r>
          </w:p>
          <w:p w:rsidR="00A7256A" w:rsidRPr="00A7256A" w:rsidRDefault="00A7256A">
            <w:r w:rsidRPr="00A7256A">
              <w:t>(offline)</w:t>
            </w:r>
          </w:p>
        </w:tc>
        <w:tc>
          <w:tcPr>
            <w:tcW w:w="1294" w:type="dxa"/>
            <w:noWrap/>
            <w:hideMark/>
          </w:tcPr>
          <w:p w:rsidR="00A7256A" w:rsidRPr="00A7256A" w:rsidRDefault="00A7256A" w:rsidP="00A7256A">
            <w:r w:rsidRPr="00A7256A">
              <w:t>4</w:t>
            </w:r>
          </w:p>
        </w:tc>
        <w:tc>
          <w:tcPr>
            <w:tcW w:w="953" w:type="dxa"/>
            <w:noWrap/>
            <w:hideMark/>
          </w:tcPr>
          <w:p w:rsidR="00A7256A" w:rsidRPr="00A7256A" w:rsidRDefault="00A7256A" w:rsidP="00A7256A">
            <w:r w:rsidRPr="00A7256A">
              <w:t>2</w:t>
            </w:r>
          </w:p>
        </w:tc>
        <w:tc>
          <w:tcPr>
            <w:tcW w:w="1334" w:type="dxa"/>
            <w:noWrap/>
            <w:hideMark/>
          </w:tcPr>
          <w:p w:rsidR="00A7256A" w:rsidRPr="00A7256A" w:rsidRDefault="00A7256A" w:rsidP="00A7256A">
            <w:r w:rsidRPr="00A7256A">
              <w:t>4</w:t>
            </w:r>
          </w:p>
        </w:tc>
        <w:tc>
          <w:tcPr>
            <w:tcW w:w="1325" w:type="dxa"/>
            <w:noWrap/>
            <w:hideMark/>
          </w:tcPr>
          <w:p w:rsidR="00A7256A" w:rsidRPr="00A7256A" w:rsidRDefault="00A7256A" w:rsidP="00A7256A">
            <w:r w:rsidRPr="00A7256A">
              <w:t>5</w:t>
            </w:r>
          </w:p>
        </w:tc>
        <w:tc>
          <w:tcPr>
            <w:tcW w:w="2047" w:type="dxa"/>
            <w:noWrap/>
            <w:hideMark/>
          </w:tcPr>
          <w:p w:rsidR="00A7256A" w:rsidRPr="00A7256A" w:rsidRDefault="00A7256A" w:rsidP="00A7256A">
            <w:r w:rsidRPr="00A7256A">
              <w:t>4</w:t>
            </w:r>
          </w:p>
        </w:tc>
      </w:tr>
      <w:tr w:rsidR="00A7256A" w:rsidRPr="00A7256A" w:rsidTr="00A7256A">
        <w:trPr>
          <w:trHeight w:val="305"/>
        </w:trPr>
        <w:tc>
          <w:tcPr>
            <w:tcW w:w="1745" w:type="dxa"/>
            <w:noWrap/>
            <w:hideMark/>
          </w:tcPr>
          <w:p w:rsidR="00A7256A" w:rsidRPr="00A7256A" w:rsidRDefault="00A7256A">
            <w:r w:rsidRPr="00A7256A">
              <w:t>Operating Conditions</w:t>
            </w:r>
          </w:p>
        </w:tc>
        <w:tc>
          <w:tcPr>
            <w:tcW w:w="1294" w:type="dxa"/>
            <w:noWrap/>
            <w:hideMark/>
          </w:tcPr>
          <w:p w:rsidR="00A7256A" w:rsidRPr="00A7256A" w:rsidRDefault="00A7256A" w:rsidP="00A7256A">
            <w:r w:rsidRPr="00A7256A">
              <w:t>4</w:t>
            </w:r>
          </w:p>
        </w:tc>
        <w:tc>
          <w:tcPr>
            <w:tcW w:w="953" w:type="dxa"/>
            <w:noWrap/>
            <w:hideMark/>
          </w:tcPr>
          <w:p w:rsidR="00A7256A" w:rsidRPr="00A7256A" w:rsidRDefault="00A7256A" w:rsidP="00A7256A">
            <w:r w:rsidRPr="00A7256A">
              <w:t>4</w:t>
            </w:r>
          </w:p>
        </w:tc>
        <w:tc>
          <w:tcPr>
            <w:tcW w:w="1334" w:type="dxa"/>
            <w:noWrap/>
            <w:hideMark/>
          </w:tcPr>
          <w:p w:rsidR="00A7256A" w:rsidRPr="00A7256A" w:rsidRDefault="00A7256A" w:rsidP="00A7256A">
            <w:r w:rsidRPr="00A7256A">
              <w:t>3</w:t>
            </w:r>
          </w:p>
        </w:tc>
        <w:tc>
          <w:tcPr>
            <w:tcW w:w="1325" w:type="dxa"/>
            <w:noWrap/>
            <w:hideMark/>
          </w:tcPr>
          <w:p w:rsidR="00A7256A" w:rsidRPr="00A7256A" w:rsidRDefault="00A7256A" w:rsidP="00A7256A">
            <w:r w:rsidRPr="00A7256A">
              <w:t>2</w:t>
            </w:r>
          </w:p>
        </w:tc>
        <w:tc>
          <w:tcPr>
            <w:tcW w:w="2047" w:type="dxa"/>
            <w:noWrap/>
            <w:hideMark/>
          </w:tcPr>
          <w:p w:rsidR="00A7256A" w:rsidRPr="00A7256A" w:rsidRDefault="00A7256A" w:rsidP="00A7256A">
            <w:r w:rsidRPr="00A7256A">
              <w:t>4</w:t>
            </w:r>
          </w:p>
        </w:tc>
      </w:tr>
      <w:tr w:rsidR="00A7256A" w:rsidRPr="00A7256A" w:rsidTr="00A7256A">
        <w:trPr>
          <w:trHeight w:val="305"/>
        </w:trPr>
        <w:tc>
          <w:tcPr>
            <w:tcW w:w="1745" w:type="dxa"/>
            <w:noWrap/>
            <w:hideMark/>
          </w:tcPr>
          <w:p w:rsidR="00A7256A" w:rsidRDefault="00A7256A">
            <w:r w:rsidRPr="00A7256A">
              <w:t>Total</w:t>
            </w:r>
          </w:p>
          <w:p w:rsidR="00A7256A" w:rsidRPr="00A7256A" w:rsidRDefault="00A7256A"/>
        </w:tc>
        <w:tc>
          <w:tcPr>
            <w:tcW w:w="1294" w:type="dxa"/>
            <w:noWrap/>
            <w:hideMark/>
          </w:tcPr>
          <w:p w:rsidR="00A7256A" w:rsidRPr="00A7256A" w:rsidRDefault="00A7256A" w:rsidP="00A7256A">
            <w:r w:rsidRPr="00A7256A">
              <w:t>23</w:t>
            </w:r>
          </w:p>
        </w:tc>
        <w:tc>
          <w:tcPr>
            <w:tcW w:w="953" w:type="dxa"/>
            <w:noWrap/>
            <w:hideMark/>
          </w:tcPr>
          <w:p w:rsidR="00A7256A" w:rsidRPr="00A7256A" w:rsidRDefault="00A7256A" w:rsidP="00A7256A">
            <w:r w:rsidRPr="00A7256A">
              <w:t>16</w:t>
            </w:r>
          </w:p>
        </w:tc>
        <w:tc>
          <w:tcPr>
            <w:tcW w:w="1334" w:type="dxa"/>
            <w:noWrap/>
            <w:hideMark/>
          </w:tcPr>
          <w:p w:rsidR="00A7256A" w:rsidRPr="00A7256A" w:rsidRDefault="00A7256A" w:rsidP="00A7256A">
            <w:r w:rsidRPr="00A7256A">
              <w:t>18</w:t>
            </w:r>
          </w:p>
        </w:tc>
        <w:tc>
          <w:tcPr>
            <w:tcW w:w="1325" w:type="dxa"/>
            <w:noWrap/>
            <w:hideMark/>
          </w:tcPr>
          <w:p w:rsidR="00A7256A" w:rsidRPr="00A7256A" w:rsidRDefault="00A7256A" w:rsidP="00A7256A">
            <w:r w:rsidRPr="00A7256A">
              <w:t>18</w:t>
            </w:r>
          </w:p>
        </w:tc>
        <w:tc>
          <w:tcPr>
            <w:tcW w:w="2047" w:type="dxa"/>
            <w:noWrap/>
            <w:hideMark/>
          </w:tcPr>
          <w:p w:rsidR="00A7256A" w:rsidRPr="00A7256A" w:rsidRDefault="00A7256A" w:rsidP="00A7256A">
            <w:r w:rsidRPr="00A7256A">
              <w:t>22</w:t>
            </w:r>
          </w:p>
        </w:tc>
      </w:tr>
    </w:tbl>
    <w:p w:rsidR="001E66BD" w:rsidRDefault="00A7256A" w:rsidP="00A7256A">
      <w:pPr>
        <w:pStyle w:val="Caption"/>
      </w:pPr>
      <w:bookmarkStart w:id="47" w:name="_Toc500881655"/>
      <w:r>
        <w:t xml:space="preserve">Table </w:t>
      </w:r>
      <w:fldSimple w:instr=" SEQ Table \* ARABIC ">
        <w:r w:rsidR="000119BE">
          <w:rPr>
            <w:noProof/>
          </w:rPr>
          <w:t>2</w:t>
        </w:r>
      </w:fldSimple>
      <w:r>
        <w:t xml:space="preserve"> : WEC Design Analysis</w:t>
      </w:r>
      <w:bookmarkEnd w:id="47"/>
    </w:p>
    <w:p w:rsidR="00A7256A" w:rsidRDefault="00A7256A" w:rsidP="00A7256A">
      <w:r>
        <w:rPr>
          <w:noProof/>
        </w:rPr>
        <w:lastRenderedPageBreak/>
        <w:drawing>
          <wp:inline distT="0" distB="0" distL="0" distR="0" wp14:anchorId="61D20DE9" wp14:editId="526C95D6">
            <wp:extent cx="5562600" cy="3181350"/>
            <wp:effectExtent l="0" t="0" r="0" b="0"/>
            <wp:docPr id="14" name="Chart 14">
              <a:extLst xmlns:a="http://schemas.openxmlformats.org/drawingml/2006/main">
                <a:ext uri="{FF2B5EF4-FFF2-40B4-BE49-F238E27FC236}">
                  <a16:creationId xmlns:a16="http://schemas.microsoft.com/office/drawing/2014/main" id="{0C088293-4827-4502-8DE4-5755FAE8A6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256A" w:rsidRPr="00A7256A" w:rsidRDefault="00A7256A" w:rsidP="00A7256A">
      <w:pPr>
        <w:pStyle w:val="Caption"/>
      </w:pPr>
      <w:bookmarkStart w:id="48" w:name="_Toc500881669"/>
      <w:r>
        <w:t xml:space="preserve">Figure </w:t>
      </w:r>
      <w:fldSimple w:instr=" SEQ Figure \* ARABIC ">
        <w:r w:rsidR="00985D5D">
          <w:rPr>
            <w:noProof/>
          </w:rPr>
          <w:t>10</w:t>
        </w:r>
      </w:fldSimple>
      <w:r>
        <w:t xml:space="preserve"> : WEC Design Analysis Bar Chart</w:t>
      </w:r>
      <w:bookmarkEnd w:id="48"/>
    </w:p>
    <w:p w:rsidR="00870C5F" w:rsidRDefault="00870C5F" w:rsidP="00870C5F">
      <w:pPr>
        <w:pStyle w:val="Heading1"/>
      </w:pPr>
      <w:bookmarkStart w:id="49" w:name="_Toc500881687"/>
      <w:r>
        <w:t>Analysis of the factors that should be considered when evaluating the different technologies suitability</w:t>
      </w:r>
      <w:bookmarkEnd w:id="49"/>
    </w:p>
    <w:p w:rsidR="008F5B00" w:rsidRDefault="008F5B00" w:rsidP="008F5B00"/>
    <w:p w:rsidR="008F5B00" w:rsidRDefault="00CC3373" w:rsidP="008F5B00">
      <w:bookmarkStart w:id="50" w:name="_Hlk500879916"/>
      <w:r>
        <w:t>T</w:t>
      </w:r>
      <w:r w:rsidR="00EF31E0">
        <w:t>he condition</w:t>
      </w:r>
      <w:r w:rsidR="00870C5F">
        <w:t>s</w:t>
      </w:r>
      <w:r w:rsidR="00EF31E0">
        <w:t xml:space="preserve"> of the environment that the chosen technology will be operating in must be analysed to ensure that the technologies have an operating range that </w:t>
      </w:r>
      <w:r w:rsidR="00696EED">
        <w:t>can with-stand</w:t>
      </w:r>
      <w:r w:rsidR="00FA06A4">
        <w:t xml:space="preserve"> the energy of the average wave and the maximum storm wave of the location.</w:t>
      </w:r>
    </w:p>
    <w:bookmarkEnd w:id="50"/>
    <w:p w:rsidR="002F0E1E" w:rsidRDefault="002F0E1E" w:rsidP="008F5B00">
      <w:r>
        <w:rPr>
          <w:noProof/>
        </w:rPr>
        <w:drawing>
          <wp:inline distT="0" distB="0" distL="0" distR="0" wp14:anchorId="314B0300" wp14:editId="25BEF423">
            <wp:extent cx="3562350" cy="311705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2240" t="20098" r="34522" b="28177"/>
                    <a:stretch/>
                  </pic:blipFill>
                  <pic:spPr bwMode="auto">
                    <a:xfrm>
                      <a:off x="0" y="0"/>
                      <a:ext cx="3576916" cy="3129802"/>
                    </a:xfrm>
                    <a:prstGeom prst="rect">
                      <a:avLst/>
                    </a:prstGeom>
                    <a:ln>
                      <a:noFill/>
                    </a:ln>
                    <a:extLst>
                      <a:ext uri="{53640926-AAD7-44D8-BBD7-CCE9431645EC}">
                        <a14:shadowObscured xmlns:a14="http://schemas.microsoft.com/office/drawing/2010/main"/>
                      </a:ext>
                    </a:extLst>
                  </pic:spPr>
                </pic:pic>
              </a:graphicData>
            </a:graphic>
          </wp:inline>
        </w:drawing>
      </w:r>
    </w:p>
    <w:p w:rsidR="002F0E1E" w:rsidRDefault="002F0E1E" w:rsidP="002F0E1E">
      <w:pPr>
        <w:pStyle w:val="Caption"/>
      </w:pPr>
      <w:bookmarkStart w:id="51" w:name="_Toc500881670"/>
      <w:r>
        <w:t xml:space="preserve">Figure </w:t>
      </w:r>
      <w:fldSimple w:instr=" SEQ Figure \* ARABIC ">
        <w:r w:rsidR="00985D5D">
          <w:rPr>
            <w:noProof/>
          </w:rPr>
          <w:t>11</w:t>
        </w:r>
      </w:fldSimple>
      <w:r>
        <w:t xml:space="preserve"> : Mean Wave Power over the past 11 years</w:t>
      </w:r>
      <w:bookmarkEnd w:id="51"/>
    </w:p>
    <w:p w:rsidR="002F0E1E" w:rsidRPr="002F0E1E" w:rsidRDefault="00C74023" w:rsidP="002F0E1E">
      <w:sdt>
        <w:sdtPr>
          <w:id w:val="739676046"/>
          <w:citation/>
        </w:sdtPr>
        <w:sdtContent>
          <w:r w:rsidR="002F0E1E">
            <w:fldChar w:fldCharType="begin"/>
          </w:r>
          <w:r w:rsidR="002F0E1E">
            <w:instrText xml:space="preserve">CITATION GLa17 \l 2057 </w:instrText>
          </w:r>
          <w:r w:rsidR="002F0E1E">
            <w:fldChar w:fldCharType="separate"/>
          </w:r>
          <w:r w:rsidR="00FF2D9F">
            <w:rPr>
              <w:noProof/>
            </w:rPr>
            <w:t>(G.Lavidas, 2017)</w:t>
          </w:r>
          <w:r w:rsidR="002F0E1E">
            <w:fldChar w:fldCharType="end"/>
          </w:r>
        </w:sdtContent>
      </w:sdt>
    </w:p>
    <w:p w:rsidR="002652C5" w:rsidRDefault="00696EED" w:rsidP="008F5B00">
      <w:r>
        <w:rPr>
          <w:noProof/>
        </w:rPr>
        <w:lastRenderedPageBreak/>
        <w:drawing>
          <wp:inline distT="0" distB="0" distL="0" distR="0" wp14:anchorId="6C13027E" wp14:editId="305386FF">
            <wp:extent cx="4838700" cy="2743066"/>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1879" t="39015" r="10924" b="13399"/>
                    <a:stretch/>
                  </pic:blipFill>
                  <pic:spPr bwMode="auto">
                    <a:xfrm>
                      <a:off x="0" y="0"/>
                      <a:ext cx="4843986" cy="2746063"/>
                    </a:xfrm>
                    <a:prstGeom prst="rect">
                      <a:avLst/>
                    </a:prstGeom>
                    <a:ln>
                      <a:noFill/>
                    </a:ln>
                    <a:extLst>
                      <a:ext uri="{53640926-AAD7-44D8-BBD7-CCE9431645EC}">
                        <a14:shadowObscured xmlns:a14="http://schemas.microsoft.com/office/drawing/2010/main"/>
                      </a:ext>
                    </a:extLst>
                  </pic:spPr>
                </pic:pic>
              </a:graphicData>
            </a:graphic>
          </wp:inline>
        </w:drawing>
      </w:r>
    </w:p>
    <w:p w:rsidR="00696EED" w:rsidRDefault="00696EED" w:rsidP="00696EED">
      <w:pPr>
        <w:pStyle w:val="Caption"/>
      </w:pPr>
      <w:bookmarkStart w:id="52" w:name="_Toc500881671"/>
      <w:r>
        <w:t xml:space="preserve">Figure </w:t>
      </w:r>
      <w:fldSimple w:instr=" SEQ Figure \* ARABIC ">
        <w:r w:rsidR="00985D5D">
          <w:rPr>
            <w:noProof/>
          </w:rPr>
          <w:t>12</w:t>
        </w:r>
      </w:fldSimple>
      <w:r>
        <w:t xml:space="preserve"> : Mean Wave Power 2016</w:t>
      </w:r>
      <w:bookmarkEnd w:id="52"/>
    </w:p>
    <w:p w:rsidR="00127637" w:rsidRDefault="00127637" w:rsidP="00127637">
      <w:r>
        <w:rPr>
          <w:noProof/>
        </w:rPr>
        <w:drawing>
          <wp:inline distT="0" distB="0" distL="0" distR="0" wp14:anchorId="03578A94" wp14:editId="506C0291">
            <wp:extent cx="3009900" cy="2641599"/>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753" t="25419" r="32861" b="13103"/>
                    <a:stretch/>
                  </pic:blipFill>
                  <pic:spPr bwMode="auto">
                    <a:xfrm>
                      <a:off x="0" y="0"/>
                      <a:ext cx="3014321" cy="2645479"/>
                    </a:xfrm>
                    <a:prstGeom prst="rect">
                      <a:avLst/>
                    </a:prstGeom>
                    <a:ln>
                      <a:noFill/>
                    </a:ln>
                    <a:extLst>
                      <a:ext uri="{53640926-AAD7-44D8-BBD7-CCE9431645EC}">
                        <a14:shadowObscured xmlns:a14="http://schemas.microsoft.com/office/drawing/2010/main"/>
                      </a:ext>
                    </a:extLst>
                  </pic:spPr>
                </pic:pic>
              </a:graphicData>
            </a:graphic>
          </wp:inline>
        </w:drawing>
      </w:r>
    </w:p>
    <w:p w:rsidR="00127637" w:rsidRDefault="00127637" w:rsidP="00127637">
      <w:pPr>
        <w:pStyle w:val="Caption"/>
      </w:pPr>
      <w:bookmarkStart w:id="53" w:name="_Toc500881672"/>
      <w:r>
        <w:t xml:space="preserve">Figure </w:t>
      </w:r>
      <w:fldSimple w:instr=" SEQ Figure \* ARABIC ">
        <w:r w:rsidR="00985D5D">
          <w:rPr>
            <w:noProof/>
          </w:rPr>
          <w:t>13</w:t>
        </w:r>
      </w:fldSimple>
      <w:r>
        <w:t xml:space="preserve"> : Depth of Seabed West coast of Scotland</w:t>
      </w:r>
      <w:bookmarkEnd w:id="53"/>
    </w:p>
    <w:p w:rsidR="00127637" w:rsidRPr="00127637" w:rsidRDefault="00127637" w:rsidP="00127637"/>
    <w:p w:rsidR="004E06DD" w:rsidRDefault="00C74023" w:rsidP="004E06DD">
      <w:sdt>
        <w:sdtPr>
          <w:id w:val="-721297437"/>
          <w:citation/>
        </w:sdtPr>
        <w:sdtContent>
          <w:r w:rsidR="004E06DD">
            <w:fldChar w:fldCharType="begin"/>
          </w:r>
          <w:r w:rsidR="004E06DD">
            <w:instrText xml:space="preserve"> CITATION mar17 \l 2057 </w:instrText>
          </w:r>
          <w:r w:rsidR="004E06DD">
            <w:fldChar w:fldCharType="separate"/>
          </w:r>
          <w:r w:rsidR="00FF2D9F">
            <w:rPr>
              <w:noProof/>
            </w:rPr>
            <w:t>(marine.gov.scot, 2017)</w:t>
          </w:r>
          <w:r w:rsidR="004E06DD">
            <w:fldChar w:fldCharType="end"/>
          </w:r>
        </w:sdtContent>
      </w:sdt>
    </w:p>
    <w:p w:rsidR="004E06DD" w:rsidRDefault="004E06DD" w:rsidP="004E06DD">
      <w:bookmarkStart w:id="54" w:name="_Hlk500879932"/>
      <w:r>
        <w:t xml:space="preserve">Figure 6 shows the average mean wave power over the last eleven years with Figure 7 showing the mean wave power from 2016, what is noticeable is that the presence of the Outer Hebrides acts as a blocker for the </w:t>
      </w:r>
      <w:r w:rsidR="008E7CC2">
        <w:t>North-West</w:t>
      </w:r>
      <w:r>
        <w:t xml:space="preserve"> coast of the mainland with the refracted waves continuing to the North</w:t>
      </w:r>
      <w:r w:rsidR="008B729E">
        <w:t>-</w:t>
      </w:r>
      <w:r>
        <w:t>West coast. The mean wave power for the coast in question is between 0.1 (kW/</w:t>
      </w:r>
      <w:r w:rsidR="003C6629">
        <w:t>m</w:t>
      </w:r>
      <w:r>
        <w:t>) and 36</w:t>
      </w:r>
      <w:r w:rsidR="0095439C">
        <w:t xml:space="preserve"> </w:t>
      </w:r>
      <w:r>
        <w:t>(</w:t>
      </w:r>
      <w:r w:rsidR="0095439C">
        <w:t>Kw/m</w:t>
      </w:r>
      <w:r w:rsidR="003C6629">
        <w:t>).</w:t>
      </w:r>
    </w:p>
    <w:bookmarkEnd w:id="54"/>
    <w:p w:rsidR="00702521" w:rsidRDefault="00E06C97" w:rsidP="004E06DD">
      <w:pPr>
        <w:rPr>
          <w:i/>
        </w:rPr>
      </w:pPr>
      <w:r>
        <w:rPr>
          <w:i/>
        </w:rPr>
        <w:t>T</w:t>
      </w:r>
      <w:r w:rsidR="00702521" w:rsidRPr="00702521">
        <w:rPr>
          <w:i/>
        </w:rPr>
        <w:t>he energy flux decreases exponentially with depth so that 95% of the energy is contained in depths above one fourth of the average wave length</w:t>
      </w:r>
      <w:r>
        <w:rPr>
          <w:i/>
        </w:rPr>
        <w:t>.</w:t>
      </w:r>
    </w:p>
    <w:p w:rsidR="00E06C97" w:rsidRDefault="00C74023" w:rsidP="004E06DD">
      <w:sdt>
        <w:sdtPr>
          <w:id w:val="1572843801"/>
          <w:citation/>
        </w:sdtPr>
        <w:sdtContent>
          <w:r w:rsidR="00E06C97">
            <w:fldChar w:fldCharType="begin"/>
          </w:r>
          <w:r w:rsidR="00E06C97">
            <w:instrText xml:space="preserve"> CITATION RAF08 \l 2057 </w:instrText>
          </w:r>
          <w:r w:rsidR="00E06C97">
            <w:fldChar w:fldCharType="separate"/>
          </w:r>
          <w:r w:rsidR="00FF2D9F">
            <w:rPr>
              <w:noProof/>
            </w:rPr>
            <w:t>(WATERS, 2008)</w:t>
          </w:r>
          <w:r w:rsidR="00E06C97">
            <w:fldChar w:fldCharType="end"/>
          </w:r>
        </w:sdtContent>
      </w:sdt>
    </w:p>
    <w:p w:rsidR="00127637" w:rsidRPr="00E06C97" w:rsidRDefault="009D391A" w:rsidP="004E06DD">
      <w:r>
        <w:t xml:space="preserve">The </w:t>
      </w:r>
      <w:r w:rsidR="00870C5F">
        <w:t>primary source of the sea swells that would be captured by the device are generated in the North Atlantic with the swell propagating from the wes</w:t>
      </w:r>
      <w:r w:rsidR="002408E1">
        <w:t>t</w:t>
      </w:r>
      <w:r w:rsidR="00870C5F">
        <w:t xml:space="preserve">. </w:t>
      </w:r>
    </w:p>
    <w:p w:rsidR="003C6629" w:rsidRDefault="000D4DB7" w:rsidP="004E06DD">
      <w:r>
        <w:rPr>
          <w:noProof/>
        </w:rPr>
        <w:lastRenderedPageBreak/>
        <w:drawing>
          <wp:inline distT="0" distB="0" distL="0" distR="0" wp14:anchorId="3AF83E55" wp14:editId="607C2841">
            <wp:extent cx="4943475" cy="3527844"/>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1908" t="32217" r="31531" b="21379"/>
                    <a:stretch/>
                  </pic:blipFill>
                  <pic:spPr bwMode="auto">
                    <a:xfrm>
                      <a:off x="0" y="0"/>
                      <a:ext cx="4943475" cy="3527844"/>
                    </a:xfrm>
                    <a:prstGeom prst="rect">
                      <a:avLst/>
                    </a:prstGeom>
                    <a:ln>
                      <a:noFill/>
                    </a:ln>
                    <a:extLst>
                      <a:ext uri="{53640926-AAD7-44D8-BBD7-CCE9431645EC}">
                        <a14:shadowObscured xmlns:a14="http://schemas.microsoft.com/office/drawing/2010/main"/>
                      </a:ext>
                    </a:extLst>
                  </pic:spPr>
                </pic:pic>
              </a:graphicData>
            </a:graphic>
          </wp:inline>
        </w:drawing>
      </w:r>
    </w:p>
    <w:p w:rsidR="000D4DB7" w:rsidRDefault="000D4DB7" w:rsidP="000D4DB7">
      <w:pPr>
        <w:pStyle w:val="Caption"/>
      </w:pPr>
      <w:bookmarkStart w:id="55" w:name="_Toc500881673"/>
      <w:r>
        <w:t xml:space="preserve">Figure </w:t>
      </w:r>
      <w:fldSimple w:instr=" SEQ Figure \* ARABIC ">
        <w:r w:rsidR="00985D5D">
          <w:rPr>
            <w:noProof/>
          </w:rPr>
          <w:t>14</w:t>
        </w:r>
      </w:fldSimple>
      <w:r>
        <w:t xml:space="preserve"> : Mean Water Depths for Scotland</w:t>
      </w:r>
      <w:bookmarkEnd w:id="55"/>
    </w:p>
    <w:p w:rsidR="000D4DB7" w:rsidRDefault="00C74023" w:rsidP="000D4DB7">
      <w:sdt>
        <w:sdtPr>
          <w:id w:val="-15621264"/>
          <w:citation/>
        </w:sdtPr>
        <w:sdtContent>
          <w:r w:rsidR="007A5286">
            <w:fldChar w:fldCharType="begin"/>
          </w:r>
          <w:r w:rsidR="007A5286">
            <w:instrText xml:space="preserve"> CITATION Sim16 \l 2057 </w:instrText>
          </w:r>
          <w:r w:rsidR="007A5286">
            <w:fldChar w:fldCharType="separate"/>
          </w:r>
          <w:r w:rsidR="00FF2D9F">
            <w:rPr>
              <w:noProof/>
            </w:rPr>
            <w:t>(Neill S. P., 2016)</w:t>
          </w:r>
          <w:r w:rsidR="007A5286">
            <w:fldChar w:fldCharType="end"/>
          </w:r>
        </w:sdtContent>
      </w:sdt>
    </w:p>
    <w:p w:rsidR="00AE5BD4" w:rsidRDefault="00A905F1" w:rsidP="000D4DB7">
      <w:bookmarkStart w:id="56" w:name="_Hlk500879946"/>
      <w:r>
        <w:t>When a comparison is made between the mean water depths and the mean wave power what is noticeable is that as the water depth reduces so does the mean power of the waves in that area, as the scheme in consideration is a small scheme this will not be a major influence on the location selection as the cost of deep water installation would be to</w:t>
      </w:r>
      <w:r w:rsidR="003219BF">
        <w:t>o</w:t>
      </w:r>
      <w:r>
        <w:t xml:space="preserve"> large for consideration.</w:t>
      </w:r>
    </w:p>
    <w:bookmarkEnd w:id="56"/>
    <w:p w:rsidR="00E77599" w:rsidRDefault="00E77599" w:rsidP="000D4DB7">
      <w:r>
        <w:rPr>
          <w:noProof/>
        </w:rPr>
        <w:drawing>
          <wp:inline distT="0" distB="0" distL="0" distR="0" wp14:anchorId="21CCECAA" wp14:editId="4D9FE9C2">
            <wp:extent cx="4152327" cy="2757170"/>
            <wp:effectExtent l="0" t="0" r="63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458" t="18202" r="49147" b="38818"/>
                    <a:stretch/>
                  </pic:blipFill>
                  <pic:spPr bwMode="auto">
                    <a:xfrm>
                      <a:off x="0" y="0"/>
                      <a:ext cx="4158966" cy="2761578"/>
                    </a:xfrm>
                    <a:prstGeom prst="rect">
                      <a:avLst/>
                    </a:prstGeom>
                    <a:ln>
                      <a:noFill/>
                    </a:ln>
                    <a:extLst>
                      <a:ext uri="{53640926-AAD7-44D8-BBD7-CCE9431645EC}">
                        <a14:shadowObscured xmlns:a14="http://schemas.microsoft.com/office/drawing/2010/main"/>
                      </a:ext>
                    </a:extLst>
                  </pic:spPr>
                </pic:pic>
              </a:graphicData>
            </a:graphic>
          </wp:inline>
        </w:drawing>
      </w:r>
    </w:p>
    <w:p w:rsidR="00E77599" w:rsidRDefault="00E77599" w:rsidP="00E77599">
      <w:pPr>
        <w:pStyle w:val="Caption"/>
      </w:pPr>
      <w:bookmarkStart w:id="57" w:name="_Toc500881674"/>
      <w:r>
        <w:t xml:space="preserve">Figure </w:t>
      </w:r>
      <w:fldSimple w:instr=" SEQ Figure \* ARABIC ">
        <w:r w:rsidR="00985D5D">
          <w:rPr>
            <w:noProof/>
          </w:rPr>
          <w:t>15</w:t>
        </w:r>
      </w:fldSimple>
      <w:r>
        <w:t xml:space="preserve"> : Annual cycle of mean wave power North Scotland</w:t>
      </w:r>
      <w:bookmarkEnd w:id="57"/>
    </w:p>
    <w:p w:rsidR="00E77599" w:rsidRDefault="00C74023" w:rsidP="00E77599">
      <w:sdt>
        <w:sdtPr>
          <w:id w:val="1739983277"/>
          <w:citation/>
        </w:sdtPr>
        <w:sdtContent>
          <w:r w:rsidR="00E77599">
            <w:fldChar w:fldCharType="begin"/>
          </w:r>
          <w:r w:rsidR="00E77599">
            <w:instrText xml:space="preserve"> CITATION Nei13 \l 2057 </w:instrText>
          </w:r>
          <w:r w:rsidR="00E77599">
            <w:fldChar w:fldCharType="separate"/>
          </w:r>
          <w:r w:rsidR="00FF2D9F">
            <w:rPr>
              <w:noProof/>
            </w:rPr>
            <w:t>(Neill S. P., 2013)</w:t>
          </w:r>
          <w:r w:rsidR="00E77599">
            <w:fldChar w:fldCharType="end"/>
          </w:r>
        </w:sdtContent>
      </w:sdt>
    </w:p>
    <w:p w:rsidR="000F4F6C" w:rsidRDefault="000F4F6C" w:rsidP="00E77599"/>
    <w:p w:rsidR="00F70DBA" w:rsidRDefault="00D90890" w:rsidP="00E77599">
      <w:bookmarkStart w:id="58" w:name="_Hlk500879960"/>
      <w:r>
        <w:lastRenderedPageBreak/>
        <w:t xml:space="preserve">Figure 15 shows that during the summer months the power of the waves that </w:t>
      </w:r>
      <w:r w:rsidR="009C6F8D">
        <w:t>occur in</w:t>
      </w:r>
      <w:r>
        <w:t xml:space="preserve"> the North of Scotland drop, this is caused by the predominant weather </w:t>
      </w:r>
      <w:r w:rsidR="00E076E2">
        <w:t xml:space="preserve">conditions </w:t>
      </w:r>
      <w:r>
        <w:t xml:space="preserve">during the summer months originating from the south west with the land mass of Ireland and Southern Britain </w:t>
      </w:r>
      <w:r w:rsidR="004344DC">
        <w:t>disrupt</w:t>
      </w:r>
      <w:r w:rsidR="002408E1">
        <w:t>s</w:t>
      </w:r>
      <w:r w:rsidR="009C6F8D">
        <w:t xml:space="preserve"> the migration of the sea swells to the North of Scotland. </w:t>
      </w:r>
      <w:r w:rsidR="004344DC">
        <w:t>During the Winter months the predominant weather conditions originate in the North Atlantic and the sea swells generated must overcome very little resistance to migrate to the North West of Scotland. This may prove beneficial as the amount of energy required during the winter months in the Northern hemisphere is higher and at a premiu</w:t>
      </w:r>
      <w:bookmarkEnd w:id="58"/>
      <w:r w:rsidR="00270CF2">
        <w:t>m</w:t>
      </w:r>
      <w:r w:rsidR="00B43698">
        <w:rPr>
          <w:noProof/>
        </w:rPr>
        <w:drawing>
          <wp:inline distT="0" distB="0" distL="0" distR="0" wp14:anchorId="7AD32045" wp14:editId="1089EF7B">
            <wp:extent cx="4114632" cy="3026410"/>
            <wp:effectExtent l="0" t="0" r="63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470" t="25714" r="50144" b="20493"/>
                    <a:stretch/>
                  </pic:blipFill>
                  <pic:spPr bwMode="auto">
                    <a:xfrm>
                      <a:off x="0" y="0"/>
                      <a:ext cx="4117403" cy="3028448"/>
                    </a:xfrm>
                    <a:prstGeom prst="rect">
                      <a:avLst/>
                    </a:prstGeom>
                    <a:ln>
                      <a:noFill/>
                    </a:ln>
                    <a:extLst>
                      <a:ext uri="{53640926-AAD7-44D8-BBD7-CCE9431645EC}">
                        <a14:shadowObscured xmlns:a14="http://schemas.microsoft.com/office/drawing/2010/main"/>
                      </a:ext>
                    </a:extLst>
                  </pic:spPr>
                </pic:pic>
              </a:graphicData>
            </a:graphic>
          </wp:inline>
        </w:drawing>
      </w:r>
    </w:p>
    <w:p w:rsidR="00B43698" w:rsidRDefault="00B43698" w:rsidP="00B43698">
      <w:pPr>
        <w:pStyle w:val="Caption"/>
      </w:pPr>
      <w:bookmarkStart w:id="59" w:name="_Toc500881675"/>
      <w:r>
        <w:t xml:space="preserve">Figure </w:t>
      </w:r>
      <w:fldSimple w:instr=" SEQ Figure \* ARABIC ">
        <w:r w:rsidR="00985D5D">
          <w:rPr>
            <w:noProof/>
          </w:rPr>
          <w:t>16</w:t>
        </w:r>
      </w:fldSimple>
      <w:r>
        <w:t xml:space="preserve"> : Annual mean wave power cycle for West of Orkney</w:t>
      </w:r>
      <w:bookmarkEnd w:id="59"/>
    </w:p>
    <w:p w:rsidR="00CB551D" w:rsidRDefault="00CB551D" w:rsidP="00CB551D">
      <w:r>
        <w:rPr>
          <w:noProof/>
        </w:rPr>
        <w:drawing>
          <wp:inline distT="0" distB="0" distL="0" distR="0" wp14:anchorId="1AD217AD" wp14:editId="08E311CE">
            <wp:extent cx="4067175" cy="3025581"/>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4177" t="16551" r="4941" b="29360"/>
                    <a:stretch/>
                  </pic:blipFill>
                  <pic:spPr bwMode="auto">
                    <a:xfrm>
                      <a:off x="0" y="0"/>
                      <a:ext cx="4078946" cy="3034337"/>
                    </a:xfrm>
                    <a:prstGeom prst="rect">
                      <a:avLst/>
                    </a:prstGeom>
                    <a:ln>
                      <a:noFill/>
                    </a:ln>
                    <a:extLst>
                      <a:ext uri="{53640926-AAD7-44D8-BBD7-CCE9431645EC}">
                        <a14:shadowObscured xmlns:a14="http://schemas.microsoft.com/office/drawing/2010/main"/>
                      </a:ext>
                    </a:extLst>
                  </pic:spPr>
                </pic:pic>
              </a:graphicData>
            </a:graphic>
          </wp:inline>
        </w:drawing>
      </w:r>
    </w:p>
    <w:p w:rsidR="00CB551D" w:rsidRDefault="00CB551D" w:rsidP="00CB551D">
      <w:pPr>
        <w:pStyle w:val="Caption"/>
      </w:pPr>
      <w:bookmarkStart w:id="60" w:name="_Toc500881676"/>
      <w:r>
        <w:t xml:space="preserve">Figure </w:t>
      </w:r>
      <w:fldSimple w:instr=" SEQ Figure \* ARABIC ">
        <w:r w:rsidR="00985D5D">
          <w:rPr>
            <w:noProof/>
          </w:rPr>
          <w:t>17</w:t>
        </w:r>
      </w:fldSimple>
      <w:r>
        <w:t xml:space="preserve"> : Annual mean output of 750kW Pelamis in Orkney</w:t>
      </w:r>
      <w:bookmarkEnd w:id="60"/>
    </w:p>
    <w:p w:rsidR="00CB551D" w:rsidRPr="00CB551D" w:rsidRDefault="00C74023" w:rsidP="00CB551D">
      <w:sdt>
        <w:sdtPr>
          <w:id w:val="723642752"/>
          <w:citation/>
        </w:sdtPr>
        <w:sdtContent>
          <w:r w:rsidR="00CB551D">
            <w:fldChar w:fldCharType="begin"/>
          </w:r>
          <w:r w:rsidR="00CB551D">
            <w:instrText xml:space="preserve"> CITATION Sim16 \l 2057 </w:instrText>
          </w:r>
          <w:r w:rsidR="00CB551D">
            <w:fldChar w:fldCharType="separate"/>
          </w:r>
          <w:r w:rsidR="00FF2D9F">
            <w:rPr>
              <w:noProof/>
            </w:rPr>
            <w:t>(Neill S. P., 2016)</w:t>
          </w:r>
          <w:r w:rsidR="00CB551D">
            <w:fldChar w:fldCharType="end"/>
          </w:r>
        </w:sdtContent>
      </w:sdt>
    </w:p>
    <w:p w:rsidR="000F4F6C" w:rsidRDefault="000F4F6C" w:rsidP="00B43698">
      <w:bookmarkStart w:id="61" w:name="_Hlk500879973"/>
    </w:p>
    <w:p w:rsidR="00B43698" w:rsidRDefault="00B43698" w:rsidP="00B43698">
      <w:r>
        <w:lastRenderedPageBreak/>
        <w:t>Figure 16 shows the mean wave power cycle for the area to the West of Orkney which further North compared to the North</w:t>
      </w:r>
      <w:r w:rsidR="00D53F18">
        <w:t>-</w:t>
      </w:r>
      <w:r>
        <w:t>West. Shaded in grey is the range of wave size and its expected the range for the North</w:t>
      </w:r>
      <w:r w:rsidR="00D53F18">
        <w:t>-</w:t>
      </w:r>
      <w:r>
        <w:t xml:space="preserve">West coast would be similar, knowing the upper limit of the range will enable the operators to establish </w:t>
      </w:r>
      <w:r w:rsidR="008A1128">
        <w:t>potential shut down periods to prevent damage to the WEC during extreme conditions</w:t>
      </w:r>
      <w:r w:rsidR="00D53F18">
        <w:t>.</w:t>
      </w:r>
    </w:p>
    <w:bookmarkEnd w:id="61"/>
    <w:p w:rsidR="00904DC3" w:rsidRDefault="00771F3E" w:rsidP="00B43698">
      <w:r>
        <w:rPr>
          <w:noProof/>
        </w:rPr>
        <w:drawing>
          <wp:inline distT="0" distB="0" distL="0" distR="0" wp14:anchorId="5490D46C" wp14:editId="59751D9B">
            <wp:extent cx="5619750" cy="3314700"/>
            <wp:effectExtent l="0" t="0" r="0" b="0"/>
            <wp:docPr id="18" name="Chart 18">
              <a:extLst xmlns:a="http://schemas.openxmlformats.org/drawingml/2006/main">
                <a:ext uri="{FF2B5EF4-FFF2-40B4-BE49-F238E27FC236}">
                  <a16:creationId xmlns:a16="http://schemas.microsoft.com/office/drawing/2014/main" id="{B69EF1BE-0B07-45D3-9209-2B13FBAA85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71F3E" w:rsidRDefault="00771F3E" w:rsidP="00771F3E">
      <w:pPr>
        <w:pStyle w:val="Caption"/>
      </w:pPr>
      <w:bookmarkStart w:id="62" w:name="_Toc500881677"/>
      <w:r>
        <w:t xml:space="preserve">Figure </w:t>
      </w:r>
      <w:fldSimple w:instr=" SEQ Figure \* ARABIC ">
        <w:r w:rsidR="00985D5D">
          <w:rPr>
            <w:noProof/>
          </w:rPr>
          <w:t>18</w:t>
        </w:r>
      </w:fldSimple>
      <w:r>
        <w:t xml:space="preserve"> : </w:t>
      </w:r>
      <w:r w:rsidR="00133EB5">
        <w:t>Comparison</w:t>
      </w:r>
      <w:r>
        <w:t xml:space="preserve"> of different WEC Power Output from 2016 Orkney mean wave power</w:t>
      </w:r>
      <w:bookmarkEnd w:id="62"/>
    </w:p>
    <w:p w:rsidR="006225BE" w:rsidRDefault="00840239" w:rsidP="006225BE">
      <w:r>
        <w:rPr>
          <w:noProof/>
        </w:rPr>
        <w:drawing>
          <wp:inline distT="0" distB="0" distL="0" distR="0" wp14:anchorId="7C28A7E3" wp14:editId="0A996C72">
            <wp:extent cx="5619750" cy="3362325"/>
            <wp:effectExtent l="0" t="0" r="0" b="9525"/>
            <wp:docPr id="19" name="Chart 19">
              <a:extLst xmlns:a="http://schemas.openxmlformats.org/drawingml/2006/main">
                <a:ext uri="{FF2B5EF4-FFF2-40B4-BE49-F238E27FC236}">
                  <a16:creationId xmlns:a16="http://schemas.microsoft.com/office/drawing/2014/main" id="{09C8C02E-54F0-4558-82F3-EEB875F3C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40239" w:rsidRPr="006225BE" w:rsidRDefault="00840239" w:rsidP="00840239">
      <w:pPr>
        <w:pStyle w:val="Caption"/>
      </w:pPr>
      <w:bookmarkStart w:id="63" w:name="_Toc500881678"/>
      <w:r>
        <w:t xml:space="preserve">Figure </w:t>
      </w:r>
      <w:fldSimple w:instr=" SEQ Figure \* ARABIC ">
        <w:r w:rsidR="00985D5D">
          <w:rPr>
            <w:noProof/>
          </w:rPr>
          <w:t>19</w:t>
        </w:r>
      </w:fldSimple>
      <w:r>
        <w:t xml:space="preserve"> : Power output comparison for small scale scheme</w:t>
      </w:r>
      <w:bookmarkEnd w:id="63"/>
    </w:p>
    <w:p w:rsidR="00A166D3" w:rsidRDefault="00301A0B" w:rsidP="00A166D3">
      <w:pPr>
        <w:pStyle w:val="Heading1"/>
      </w:pPr>
      <w:bookmarkStart w:id="64" w:name="_Hlk500879998"/>
      <w:bookmarkStart w:id="65" w:name="_Toc500881688"/>
      <w:r>
        <w:lastRenderedPageBreak/>
        <w:t>Costs and environmental issues</w:t>
      </w:r>
      <w:bookmarkEnd w:id="65"/>
    </w:p>
    <w:p w:rsidR="00A166D3" w:rsidRDefault="00A166D3" w:rsidP="00A166D3"/>
    <w:p w:rsidR="00270CF2" w:rsidRDefault="00A166D3" w:rsidP="00A166D3">
      <w:r>
        <w:t>For calculating the overall CAPEX and OPEX of a WEC array there is currently a lack of data as the WEC schemes that are in place have not been built frequently enough to allow for a reliable estimate to be given for a new scheme as the operational WEC in place currently are still at the experimental stage. As this is the case the construction of WEC has not been completed frequently enough to ensure there is sufficient skill available to efficiently construct the equipment</w:t>
      </w:r>
      <w:r w:rsidR="00270CF2">
        <w:t>.</w:t>
      </w:r>
    </w:p>
    <w:p w:rsidR="00A166D3" w:rsidRDefault="005F0261" w:rsidP="00A166D3">
      <w:r>
        <w:t>To place a WEC at sea the owner of the scheme would firstly have to seek permission from the crown estate as it owns the rights to the majority of Britain’s coastline and a rent would have to be agreed for the lifespan of the scheme.</w:t>
      </w:r>
      <w:r w:rsidR="00365EAB">
        <w:t xml:space="preserve"> Once permission is granted and a feasibility study has been completed the under-water ground works could start which would be costly due to the nature of the work and highly specialised contractors and equipment would have to be used and would most likely be from the oil and gas industry where the skills and equipment are used for offshore drilling and construction.</w:t>
      </w:r>
    </w:p>
    <w:p w:rsidR="00782654" w:rsidRDefault="00782654" w:rsidP="00A166D3">
      <w:r>
        <w:t xml:space="preserve">The cost of the WEC would consume the largest portion of the initial CAPEX with </w:t>
      </w:r>
      <w:r w:rsidR="007040BA">
        <w:t>another large portion taken by the cabling costs of connecting the WEC to the switching gear on land and then to the grid which would also require a one-off payment. Once the WEC is connected service charges must be paid to ensure that regular metering checks take place on time to ensure the whole system meets the compliance standards set by the connection provider.</w:t>
      </w:r>
    </w:p>
    <w:p w:rsidR="005A02C2" w:rsidRDefault="0083038D" w:rsidP="005A02C2">
      <w:r>
        <w:t>An estimate of revenue potentially gained can be calculated for each type of WEC excluding the wave capture device as the wave crest height data was not available.</w:t>
      </w:r>
    </w:p>
    <w:tbl>
      <w:tblPr>
        <w:tblStyle w:val="TableGrid"/>
        <w:tblW w:w="0" w:type="auto"/>
        <w:tblLook w:val="04A0" w:firstRow="1" w:lastRow="0" w:firstColumn="1" w:lastColumn="0" w:noHBand="0" w:noVBand="1"/>
      </w:tblPr>
      <w:tblGrid>
        <w:gridCol w:w="3400"/>
        <w:gridCol w:w="607"/>
      </w:tblGrid>
      <w:tr w:rsidR="0083038D" w:rsidRPr="0083038D" w:rsidTr="0083038D">
        <w:trPr>
          <w:trHeight w:val="300"/>
        </w:trPr>
        <w:tc>
          <w:tcPr>
            <w:tcW w:w="3880" w:type="dxa"/>
            <w:gridSpan w:val="2"/>
            <w:noWrap/>
            <w:hideMark/>
          </w:tcPr>
          <w:bookmarkEnd w:id="64"/>
          <w:p w:rsidR="0083038D" w:rsidRPr="0083038D" w:rsidRDefault="001879D6" w:rsidP="0083038D">
            <w:r w:rsidRPr="0083038D">
              <w:t xml:space="preserve">Hydro </w:t>
            </w:r>
            <w:r w:rsidR="00782654">
              <w:t xml:space="preserve">scheme </w:t>
            </w:r>
            <w:r>
              <w:t>(</w:t>
            </w:r>
            <w:r w:rsidR="0083038D">
              <w:t>kW)</w:t>
            </w:r>
          </w:p>
        </w:tc>
      </w:tr>
      <w:tr w:rsidR="0083038D" w:rsidRPr="0083038D" w:rsidTr="0083038D">
        <w:trPr>
          <w:trHeight w:val="300"/>
        </w:trPr>
        <w:tc>
          <w:tcPr>
            <w:tcW w:w="3400" w:type="dxa"/>
            <w:noWrap/>
            <w:hideMark/>
          </w:tcPr>
          <w:p w:rsidR="0083038D" w:rsidRPr="0083038D" w:rsidRDefault="0083038D">
            <w:r w:rsidRPr="0083038D">
              <w:t>0-100</w:t>
            </w:r>
          </w:p>
        </w:tc>
        <w:tc>
          <w:tcPr>
            <w:tcW w:w="480" w:type="dxa"/>
            <w:noWrap/>
            <w:hideMark/>
          </w:tcPr>
          <w:p w:rsidR="0083038D" w:rsidRPr="0083038D" w:rsidRDefault="0083038D" w:rsidP="0083038D">
            <w:r w:rsidRPr="0083038D">
              <w:t>7.78</w:t>
            </w:r>
          </w:p>
        </w:tc>
      </w:tr>
      <w:tr w:rsidR="0083038D" w:rsidRPr="0083038D" w:rsidTr="0083038D">
        <w:trPr>
          <w:trHeight w:val="300"/>
        </w:trPr>
        <w:tc>
          <w:tcPr>
            <w:tcW w:w="3400" w:type="dxa"/>
            <w:noWrap/>
            <w:hideMark/>
          </w:tcPr>
          <w:p w:rsidR="0083038D" w:rsidRPr="0083038D" w:rsidRDefault="0083038D">
            <w:r w:rsidRPr="0083038D">
              <w:t>100-500</w:t>
            </w:r>
          </w:p>
        </w:tc>
        <w:tc>
          <w:tcPr>
            <w:tcW w:w="480" w:type="dxa"/>
            <w:noWrap/>
            <w:hideMark/>
          </w:tcPr>
          <w:p w:rsidR="0083038D" w:rsidRPr="0083038D" w:rsidRDefault="0083038D" w:rsidP="0083038D">
            <w:r w:rsidRPr="0083038D">
              <w:t>6.24</w:t>
            </w:r>
          </w:p>
        </w:tc>
      </w:tr>
      <w:tr w:rsidR="0083038D" w:rsidRPr="0083038D" w:rsidTr="0083038D">
        <w:trPr>
          <w:trHeight w:val="300"/>
        </w:trPr>
        <w:tc>
          <w:tcPr>
            <w:tcW w:w="3400" w:type="dxa"/>
            <w:noWrap/>
            <w:hideMark/>
          </w:tcPr>
          <w:p w:rsidR="0083038D" w:rsidRPr="0083038D" w:rsidRDefault="0083038D">
            <w:r w:rsidRPr="0083038D">
              <w:t>500-2000</w:t>
            </w:r>
          </w:p>
        </w:tc>
        <w:tc>
          <w:tcPr>
            <w:tcW w:w="480" w:type="dxa"/>
            <w:noWrap/>
            <w:hideMark/>
          </w:tcPr>
          <w:p w:rsidR="0083038D" w:rsidRPr="0083038D" w:rsidRDefault="0083038D" w:rsidP="0083038D">
            <w:r w:rsidRPr="0083038D">
              <w:t>6.24</w:t>
            </w:r>
          </w:p>
        </w:tc>
      </w:tr>
      <w:tr w:rsidR="0083038D" w:rsidRPr="0083038D" w:rsidTr="0083038D">
        <w:trPr>
          <w:trHeight w:val="300"/>
        </w:trPr>
        <w:tc>
          <w:tcPr>
            <w:tcW w:w="3400" w:type="dxa"/>
            <w:noWrap/>
            <w:hideMark/>
          </w:tcPr>
          <w:p w:rsidR="0083038D" w:rsidRPr="0083038D" w:rsidRDefault="0083038D">
            <w:r w:rsidRPr="0083038D">
              <w:t>2000-5000</w:t>
            </w:r>
          </w:p>
        </w:tc>
        <w:tc>
          <w:tcPr>
            <w:tcW w:w="480" w:type="dxa"/>
            <w:noWrap/>
            <w:hideMark/>
          </w:tcPr>
          <w:p w:rsidR="0083038D" w:rsidRPr="0083038D" w:rsidRDefault="0083038D" w:rsidP="0083038D">
            <w:r w:rsidRPr="0083038D">
              <w:t>4.54</w:t>
            </w:r>
          </w:p>
        </w:tc>
      </w:tr>
    </w:tbl>
    <w:p w:rsidR="001879D6" w:rsidRDefault="001879D6" w:rsidP="001879D6">
      <w:pPr>
        <w:pStyle w:val="Caption"/>
      </w:pPr>
      <w:bookmarkStart w:id="66" w:name="_Toc500881656"/>
      <w:r>
        <w:t xml:space="preserve">Table </w:t>
      </w:r>
      <w:fldSimple w:instr=" SEQ Table \* ARABIC ">
        <w:r w:rsidR="000119BE">
          <w:rPr>
            <w:noProof/>
          </w:rPr>
          <w:t>3</w:t>
        </w:r>
      </w:fldSimple>
      <w:r>
        <w:t xml:space="preserve"> : 2017 Tariff</w:t>
      </w:r>
      <w:bookmarkEnd w:id="66"/>
    </w:p>
    <w:p w:rsidR="0083038D" w:rsidRDefault="00C74023" w:rsidP="0083038D">
      <w:sdt>
        <w:sdtPr>
          <w:id w:val="1114252247"/>
          <w:citation/>
        </w:sdtPr>
        <w:sdtContent>
          <w:r w:rsidR="0083038D">
            <w:fldChar w:fldCharType="begin"/>
          </w:r>
          <w:r w:rsidR="0083038D">
            <w:instrText xml:space="preserve"> CITATION ofg17 \l 2057 </w:instrText>
          </w:r>
          <w:r w:rsidR="0083038D">
            <w:fldChar w:fldCharType="separate"/>
          </w:r>
          <w:r w:rsidR="00FF2D9F">
            <w:rPr>
              <w:noProof/>
            </w:rPr>
            <w:t>(ofgem, 2017)</w:t>
          </w:r>
          <w:r w:rsidR="0083038D">
            <w:fldChar w:fldCharType="end"/>
          </w:r>
        </w:sdtContent>
      </w:sdt>
    </w:p>
    <w:p w:rsidR="0083038D" w:rsidRDefault="0083038D" w:rsidP="0083038D">
      <w:r>
        <w:t>Using the feed in tariff for 0-100(kWh) schemes, an average wave period of 20 seconds and no time offline the following estimates were calculated.</w:t>
      </w:r>
    </w:p>
    <w:tbl>
      <w:tblPr>
        <w:tblStyle w:val="TableGrid"/>
        <w:tblW w:w="0" w:type="auto"/>
        <w:tblLook w:val="04A0" w:firstRow="1" w:lastRow="0" w:firstColumn="1" w:lastColumn="0" w:noHBand="0" w:noVBand="1"/>
      </w:tblPr>
      <w:tblGrid>
        <w:gridCol w:w="1397"/>
        <w:gridCol w:w="987"/>
        <w:gridCol w:w="2430"/>
        <w:gridCol w:w="2278"/>
        <w:gridCol w:w="1924"/>
      </w:tblGrid>
      <w:tr w:rsidR="00985D5D" w:rsidRPr="00985D5D" w:rsidTr="00985D5D">
        <w:trPr>
          <w:trHeight w:val="300"/>
        </w:trPr>
        <w:tc>
          <w:tcPr>
            <w:tcW w:w="1413" w:type="dxa"/>
            <w:noWrap/>
            <w:hideMark/>
          </w:tcPr>
          <w:p w:rsidR="00985D5D" w:rsidRPr="00985D5D" w:rsidRDefault="00985D5D"/>
        </w:tc>
        <w:tc>
          <w:tcPr>
            <w:tcW w:w="890" w:type="dxa"/>
            <w:noWrap/>
            <w:hideMark/>
          </w:tcPr>
          <w:p w:rsidR="00985D5D" w:rsidRPr="00985D5D" w:rsidRDefault="00985D5D">
            <w:r w:rsidRPr="00985D5D">
              <w:t>Linear</w:t>
            </w:r>
          </w:p>
        </w:tc>
        <w:tc>
          <w:tcPr>
            <w:tcW w:w="2460" w:type="dxa"/>
            <w:noWrap/>
            <w:hideMark/>
          </w:tcPr>
          <w:p w:rsidR="00985D5D" w:rsidRPr="00985D5D" w:rsidRDefault="00985D5D">
            <w:r w:rsidRPr="00985D5D">
              <w:t xml:space="preserve">Offshore heaving-and-surging </w:t>
            </w:r>
          </w:p>
        </w:tc>
        <w:tc>
          <w:tcPr>
            <w:tcW w:w="2306" w:type="dxa"/>
            <w:noWrap/>
            <w:hideMark/>
          </w:tcPr>
          <w:p w:rsidR="00985D5D" w:rsidRPr="00985D5D" w:rsidRDefault="00985D5D">
            <w:r w:rsidRPr="00985D5D">
              <w:t xml:space="preserve">Offshore surging or pitching </w:t>
            </w:r>
          </w:p>
        </w:tc>
        <w:tc>
          <w:tcPr>
            <w:tcW w:w="1947" w:type="dxa"/>
            <w:noWrap/>
            <w:hideMark/>
          </w:tcPr>
          <w:p w:rsidR="00985D5D" w:rsidRPr="00985D5D" w:rsidRDefault="00985D5D">
            <w:r w:rsidRPr="00985D5D">
              <w:t xml:space="preserve">Offshore heaving body </w:t>
            </w:r>
          </w:p>
        </w:tc>
      </w:tr>
      <w:tr w:rsidR="00985D5D" w:rsidRPr="00985D5D" w:rsidTr="00985D5D">
        <w:trPr>
          <w:trHeight w:val="300"/>
        </w:trPr>
        <w:tc>
          <w:tcPr>
            <w:tcW w:w="1413" w:type="dxa"/>
            <w:noWrap/>
            <w:hideMark/>
          </w:tcPr>
          <w:p w:rsidR="00985D5D" w:rsidRPr="00985D5D" w:rsidRDefault="00985D5D">
            <w:r w:rsidRPr="00985D5D">
              <w:t>Period 20</w:t>
            </w:r>
            <w:r>
              <w:t>(s)</w:t>
            </w:r>
          </w:p>
        </w:tc>
        <w:tc>
          <w:tcPr>
            <w:tcW w:w="890" w:type="dxa"/>
            <w:noWrap/>
            <w:hideMark/>
          </w:tcPr>
          <w:p w:rsidR="00985D5D" w:rsidRPr="00985D5D" w:rsidRDefault="00985D5D" w:rsidP="00985D5D">
            <w:r w:rsidRPr="00985D5D">
              <w:t>26053.</w:t>
            </w:r>
            <w:r>
              <w:t>8</w:t>
            </w:r>
          </w:p>
        </w:tc>
        <w:tc>
          <w:tcPr>
            <w:tcW w:w="2460" w:type="dxa"/>
            <w:noWrap/>
            <w:hideMark/>
          </w:tcPr>
          <w:p w:rsidR="00985D5D" w:rsidRPr="00985D5D" w:rsidRDefault="00985D5D" w:rsidP="00985D5D">
            <w:r w:rsidRPr="00985D5D">
              <w:t>25011.6</w:t>
            </w:r>
          </w:p>
        </w:tc>
        <w:tc>
          <w:tcPr>
            <w:tcW w:w="2306" w:type="dxa"/>
            <w:noWrap/>
            <w:hideMark/>
          </w:tcPr>
          <w:p w:rsidR="00985D5D" w:rsidRPr="00985D5D" w:rsidRDefault="00985D5D" w:rsidP="00985D5D">
            <w:r w:rsidRPr="00985D5D">
              <w:t>16674.4</w:t>
            </w:r>
          </w:p>
        </w:tc>
        <w:tc>
          <w:tcPr>
            <w:tcW w:w="1947" w:type="dxa"/>
            <w:noWrap/>
            <w:hideMark/>
          </w:tcPr>
          <w:p w:rsidR="00985D5D" w:rsidRPr="00985D5D" w:rsidRDefault="00985D5D" w:rsidP="00985D5D">
            <w:r w:rsidRPr="00985D5D">
              <w:t>8337.2</w:t>
            </w:r>
          </w:p>
        </w:tc>
      </w:tr>
      <w:tr w:rsidR="00985D5D" w:rsidRPr="00985D5D" w:rsidTr="00985D5D">
        <w:trPr>
          <w:trHeight w:val="300"/>
        </w:trPr>
        <w:tc>
          <w:tcPr>
            <w:tcW w:w="1413" w:type="dxa"/>
            <w:noWrap/>
            <w:hideMark/>
          </w:tcPr>
          <w:p w:rsidR="00985D5D" w:rsidRPr="00985D5D" w:rsidRDefault="00985D5D">
            <w:r w:rsidRPr="00985D5D">
              <w:t>Period * 3</w:t>
            </w:r>
          </w:p>
        </w:tc>
        <w:tc>
          <w:tcPr>
            <w:tcW w:w="890" w:type="dxa"/>
            <w:noWrap/>
            <w:hideMark/>
          </w:tcPr>
          <w:p w:rsidR="00985D5D" w:rsidRPr="00985D5D" w:rsidRDefault="00985D5D" w:rsidP="00985D5D">
            <w:r w:rsidRPr="00985D5D">
              <w:t>78161.</w:t>
            </w:r>
            <w:r>
              <w:t>3</w:t>
            </w:r>
          </w:p>
        </w:tc>
        <w:tc>
          <w:tcPr>
            <w:tcW w:w="2460" w:type="dxa"/>
            <w:noWrap/>
            <w:hideMark/>
          </w:tcPr>
          <w:p w:rsidR="00985D5D" w:rsidRPr="00985D5D" w:rsidRDefault="00985D5D" w:rsidP="00985D5D">
            <w:r w:rsidRPr="00985D5D">
              <w:t>75034.8</w:t>
            </w:r>
          </w:p>
        </w:tc>
        <w:tc>
          <w:tcPr>
            <w:tcW w:w="2306" w:type="dxa"/>
            <w:noWrap/>
            <w:hideMark/>
          </w:tcPr>
          <w:p w:rsidR="00985D5D" w:rsidRPr="00985D5D" w:rsidRDefault="00985D5D" w:rsidP="00985D5D">
            <w:r w:rsidRPr="00985D5D">
              <w:t>50023.2</w:t>
            </w:r>
          </w:p>
        </w:tc>
        <w:tc>
          <w:tcPr>
            <w:tcW w:w="1947" w:type="dxa"/>
            <w:noWrap/>
            <w:hideMark/>
          </w:tcPr>
          <w:p w:rsidR="00985D5D" w:rsidRPr="00985D5D" w:rsidRDefault="00985D5D" w:rsidP="00985D5D">
            <w:r w:rsidRPr="00985D5D">
              <w:t>25011.6</w:t>
            </w:r>
          </w:p>
        </w:tc>
      </w:tr>
      <w:tr w:rsidR="00985D5D" w:rsidRPr="00985D5D" w:rsidTr="00985D5D">
        <w:trPr>
          <w:trHeight w:val="300"/>
        </w:trPr>
        <w:tc>
          <w:tcPr>
            <w:tcW w:w="1413" w:type="dxa"/>
            <w:noWrap/>
            <w:hideMark/>
          </w:tcPr>
          <w:p w:rsidR="00985D5D" w:rsidRPr="00985D5D" w:rsidRDefault="00985D5D">
            <w:r w:rsidRPr="00985D5D">
              <w:t>kWh</w:t>
            </w:r>
          </w:p>
        </w:tc>
        <w:tc>
          <w:tcPr>
            <w:tcW w:w="890" w:type="dxa"/>
            <w:noWrap/>
            <w:hideMark/>
          </w:tcPr>
          <w:p w:rsidR="00985D5D" w:rsidRPr="00985D5D" w:rsidRDefault="00985D5D" w:rsidP="00985D5D">
            <w:r w:rsidRPr="00985D5D">
              <w:t>4689675</w:t>
            </w:r>
          </w:p>
        </w:tc>
        <w:tc>
          <w:tcPr>
            <w:tcW w:w="2460" w:type="dxa"/>
            <w:noWrap/>
            <w:hideMark/>
          </w:tcPr>
          <w:p w:rsidR="00985D5D" w:rsidRPr="00985D5D" w:rsidRDefault="00985D5D" w:rsidP="00985D5D">
            <w:r w:rsidRPr="00985D5D">
              <w:t>4502088</w:t>
            </w:r>
          </w:p>
        </w:tc>
        <w:tc>
          <w:tcPr>
            <w:tcW w:w="2306" w:type="dxa"/>
            <w:noWrap/>
            <w:hideMark/>
          </w:tcPr>
          <w:p w:rsidR="00985D5D" w:rsidRPr="00985D5D" w:rsidRDefault="00985D5D" w:rsidP="00985D5D">
            <w:r w:rsidRPr="00985D5D">
              <w:t>3001392</w:t>
            </w:r>
          </w:p>
        </w:tc>
        <w:tc>
          <w:tcPr>
            <w:tcW w:w="1947" w:type="dxa"/>
            <w:noWrap/>
            <w:hideMark/>
          </w:tcPr>
          <w:p w:rsidR="00985D5D" w:rsidRPr="00985D5D" w:rsidRDefault="00985D5D" w:rsidP="00985D5D">
            <w:r w:rsidRPr="00985D5D">
              <w:t>1500696</w:t>
            </w:r>
          </w:p>
        </w:tc>
      </w:tr>
      <w:tr w:rsidR="00985D5D" w:rsidRPr="00985D5D" w:rsidTr="00985D5D">
        <w:trPr>
          <w:trHeight w:val="300"/>
        </w:trPr>
        <w:tc>
          <w:tcPr>
            <w:tcW w:w="1413" w:type="dxa"/>
            <w:noWrap/>
            <w:hideMark/>
          </w:tcPr>
          <w:p w:rsidR="00985D5D" w:rsidRPr="00985D5D" w:rsidRDefault="00985D5D">
            <w:r w:rsidRPr="00985D5D">
              <w:t>Revenue (£)</w:t>
            </w:r>
          </w:p>
        </w:tc>
        <w:tc>
          <w:tcPr>
            <w:tcW w:w="890" w:type="dxa"/>
            <w:noWrap/>
            <w:hideMark/>
          </w:tcPr>
          <w:p w:rsidR="00985D5D" w:rsidRPr="00985D5D" w:rsidRDefault="00985D5D" w:rsidP="00985D5D">
            <w:r w:rsidRPr="00985D5D">
              <w:t>364856</w:t>
            </w:r>
          </w:p>
        </w:tc>
        <w:tc>
          <w:tcPr>
            <w:tcW w:w="2460" w:type="dxa"/>
            <w:noWrap/>
            <w:hideMark/>
          </w:tcPr>
          <w:p w:rsidR="00985D5D" w:rsidRPr="00985D5D" w:rsidRDefault="00985D5D" w:rsidP="00985D5D">
            <w:r w:rsidRPr="00985D5D">
              <w:t>350262.</w:t>
            </w:r>
            <w:r>
              <w:t>5</w:t>
            </w:r>
          </w:p>
        </w:tc>
        <w:tc>
          <w:tcPr>
            <w:tcW w:w="2306" w:type="dxa"/>
            <w:noWrap/>
            <w:hideMark/>
          </w:tcPr>
          <w:p w:rsidR="00985D5D" w:rsidRPr="00985D5D" w:rsidRDefault="00985D5D" w:rsidP="00985D5D">
            <w:r w:rsidRPr="00985D5D">
              <w:t>233508.</w:t>
            </w:r>
            <w:r>
              <w:t>3</w:t>
            </w:r>
          </w:p>
        </w:tc>
        <w:tc>
          <w:tcPr>
            <w:tcW w:w="1947" w:type="dxa"/>
            <w:noWrap/>
            <w:hideMark/>
          </w:tcPr>
          <w:p w:rsidR="00985D5D" w:rsidRPr="00985D5D" w:rsidRDefault="00985D5D" w:rsidP="00985D5D">
            <w:r w:rsidRPr="00985D5D">
              <w:t>116754.</w:t>
            </w:r>
            <w:r>
              <w:t>2</w:t>
            </w:r>
          </w:p>
        </w:tc>
      </w:tr>
    </w:tbl>
    <w:p w:rsidR="0083038D" w:rsidRDefault="001879D6" w:rsidP="001879D6">
      <w:pPr>
        <w:pStyle w:val="Caption"/>
      </w:pPr>
      <w:bookmarkStart w:id="67" w:name="_Toc500881657"/>
      <w:r>
        <w:t xml:space="preserve">Table </w:t>
      </w:r>
      <w:fldSimple w:instr=" SEQ Table \* ARABIC ">
        <w:r w:rsidR="000119BE">
          <w:rPr>
            <w:noProof/>
          </w:rPr>
          <w:t>4</w:t>
        </w:r>
      </w:fldSimple>
      <w:r>
        <w:t xml:space="preserve"> : Max</w:t>
      </w:r>
      <w:r w:rsidR="000119BE">
        <w:t xml:space="preserve"> feed-in</w:t>
      </w:r>
      <w:r>
        <w:t xml:space="preserve"> revenue</w:t>
      </w:r>
      <w:bookmarkEnd w:id="67"/>
    </w:p>
    <w:p w:rsidR="00270CF2" w:rsidRDefault="00270CF2" w:rsidP="00270CF2"/>
    <w:p w:rsidR="00270CF2" w:rsidRPr="00270CF2" w:rsidRDefault="00270CF2" w:rsidP="00270CF2"/>
    <w:tbl>
      <w:tblPr>
        <w:tblStyle w:val="TableGrid"/>
        <w:tblW w:w="9026" w:type="dxa"/>
        <w:tblLook w:val="04A0" w:firstRow="1" w:lastRow="0" w:firstColumn="1" w:lastColumn="0" w:noHBand="0" w:noVBand="1"/>
      </w:tblPr>
      <w:tblGrid>
        <w:gridCol w:w="1692"/>
        <w:gridCol w:w="1886"/>
        <w:gridCol w:w="1816"/>
        <w:gridCol w:w="1816"/>
        <w:gridCol w:w="1816"/>
      </w:tblGrid>
      <w:tr w:rsidR="000119BE" w:rsidTr="000119BE">
        <w:trPr>
          <w:trHeight w:val="594"/>
        </w:trPr>
        <w:tc>
          <w:tcPr>
            <w:tcW w:w="1692" w:type="dxa"/>
          </w:tcPr>
          <w:p w:rsidR="000119BE" w:rsidRDefault="000119BE" w:rsidP="00A4688D"/>
        </w:tc>
        <w:tc>
          <w:tcPr>
            <w:tcW w:w="1886" w:type="dxa"/>
          </w:tcPr>
          <w:p w:rsidR="000119BE" w:rsidRDefault="000119BE" w:rsidP="00A4688D">
            <w:r>
              <w:t>Current (2010)</w:t>
            </w:r>
          </w:p>
        </w:tc>
        <w:tc>
          <w:tcPr>
            <w:tcW w:w="1816" w:type="dxa"/>
          </w:tcPr>
          <w:p w:rsidR="000119BE" w:rsidRDefault="000119BE" w:rsidP="00A4688D">
            <w:r>
              <w:t>2020</w:t>
            </w:r>
          </w:p>
        </w:tc>
        <w:tc>
          <w:tcPr>
            <w:tcW w:w="1816" w:type="dxa"/>
          </w:tcPr>
          <w:p w:rsidR="000119BE" w:rsidRDefault="000119BE" w:rsidP="00A4688D">
            <w:r>
              <w:t>2030</w:t>
            </w:r>
          </w:p>
        </w:tc>
        <w:tc>
          <w:tcPr>
            <w:tcW w:w="1816" w:type="dxa"/>
          </w:tcPr>
          <w:p w:rsidR="000119BE" w:rsidRDefault="000119BE" w:rsidP="00A4688D">
            <w:r>
              <w:t>2050</w:t>
            </w:r>
          </w:p>
        </w:tc>
      </w:tr>
      <w:tr w:rsidR="000119BE" w:rsidTr="000119BE">
        <w:trPr>
          <w:trHeight w:val="611"/>
        </w:trPr>
        <w:tc>
          <w:tcPr>
            <w:tcW w:w="1692" w:type="dxa"/>
          </w:tcPr>
          <w:p w:rsidR="000119BE" w:rsidRDefault="000119BE" w:rsidP="00A4688D">
            <w:r>
              <w:t>CAPEX</w:t>
            </w:r>
          </w:p>
        </w:tc>
        <w:tc>
          <w:tcPr>
            <w:tcW w:w="1886" w:type="dxa"/>
          </w:tcPr>
          <w:p w:rsidR="000119BE" w:rsidRDefault="000119BE" w:rsidP="00A4688D">
            <w:r>
              <w:t>4000-7000 £/kW</w:t>
            </w:r>
          </w:p>
        </w:tc>
        <w:tc>
          <w:tcPr>
            <w:tcW w:w="1816" w:type="dxa"/>
          </w:tcPr>
          <w:p w:rsidR="000119BE" w:rsidRDefault="000119BE" w:rsidP="00A4688D">
            <w:r>
              <w:t>2500-4000 £/kW</w:t>
            </w:r>
          </w:p>
        </w:tc>
        <w:tc>
          <w:tcPr>
            <w:tcW w:w="1816" w:type="dxa"/>
          </w:tcPr>
          <w:p w:rsidR="000119BE" w:rsidRDefault="000119BE" w:rsidP="00A4688D">
            <w:r>
              <w:t>2000-2500 £/kW</w:t>
            </w:r>
          </w:p>
        </w:tc>
        <w:tc>
          <w:tcPr>
            <w:tcW w:w="1816" w:type="dxa"/>
          </w:tcPr>
          <w:p w:rsidR="000119BE" w:rsidRDefault="000119BE" w:rsidP="00A4688D">
            <w:r>
              <w:t>1500-2000 £/kW</w:t>
            </w:r>
          </w:p>
        </w:tc>
      </w:tr>
      <w:tr w:rsidR="000119BE" w:rsidTr="000119BE">
        <w:trPr>
          <w:trHeight w:val="305"/>
        </w:trPr>
        <w:tc>
          <w:tcPr>
            <w:tcW w:w="1692" w:type="dxa"/>
          </w:tcPr>
          <w:p w:rsidR="000119BE" w:rsidRDefault="000119BE" w:rsidP="00A4688D">
            <w:r>
              <w:t>O+M cost</w:t>
            </w:r>
          </w:p>
        </w:tc>
        <w:tc>
          <w:tcPr>
            <w:tcW w:w="1886" w:type="dxa"/>
          </w:tcPr>
          <w:p w:rsidR="000119BE" w:rsidRDefault="000119BE" w:rsidP="00A4688D">
            <w:r>
              <w:t>1.5-4.0 p/kWh</w:t>
            </w:r>
          </w:p>
        </w:tc>
        <w:tc>
          <w:tcPr>
            <w:tcW w:w="1816" w:type="dxa"/>
          </w:tcPr>
          <w:p w:rsidR="000119BE" w:rsidRDefault="000119BE" w:rsidP="00A4688D">
            <w:r>
              <w:t>1.0-2.5 p/kWh</w:t>
            </w:r>
          </w:p>
        </w:tc>
        <w:tc>
          <w:tcPr>
            <w:tcW w:w="1816" w:type="dxa"/>
          </w:tcPr>
          <w:p w:rsidR="000119BE" w:rsidRDefault="000119BE" w:rsidP="00A4688D">
            <w:r>
              <w:t>0.5-1.5 p/kWh</w:t>
            </w:r>
          </w:p>
        </w:tc>
        <w:tc>
          <w:tcPr>
            <w:tcW w:w="1816" w:type="dxa"/>
          </w:tcPr>
          <w:p w:rsidR="000119BE" w:rsidRDefault="000119BE" w:rsidP="00A4688D">
            <w:r>
              <w:t>0.3-1.0 p/kWh</w:t>
            </w:r>
          </w:p>
        </w:tc>
      </w:tr>
      <w:tr w:rsidR="000119BE" w:rsidTr="000119BE">
        <w:trPr>
          <w:trHeight w:val="288"/>
        </w:trPr>
        <w:tc>
          <w:tcPr>
            <w:tcW w:w="1692" w:type="dxa"/>
          </w:tcPr>
          <w:p w:rsidR="000119BE" w:rsidRDefault="000119BE" w:rsidP="00A4688D">
            <w:r>
              <w:t>Array Load</w:t>
            </w:r>
          </w:p>
        </w:tc>
        <w:tc>
          <w:tcPr>
            <w:tcW w:w="1886" w:type="dxa"/>
          </w:tcPr>
          <w:p w:rsidR="000119BE" w:rsidRDefault="000119BE" w:rsidP="00A4688D">
            <w:r>
              <w:t>25-35%</w:t>
            </w:r>
          </w:p>
        </w:tc>
        <w:tc>
          <w:tcPr>
            <w:tcW w:w="1816" w:type="dxa"/>
          </w:tcPr>
          <w:p w:rsidR="000119BE" w:rsidRDefault="000119BE" w:rsidP="00A4688D">
            <w:r>
              <w:t>35-40%</w:t>
            </w:r>
          </w:p>
        </w:tc>
        <w:tc>
          <w:tcPr>
            <w:tcW w:w="1816" w:type="dxa"/>
          </w:tcPr>
          <w:p w:rsidR="000119BE" w:rsidRDefault="000119BE" w:rsidP="00A4688D">
            <w:r>
              <w:t>37-42%</w:t>
            </w:r>
          </w:p>
        </w:tc>
        <w:tc>
          <w:tcPr>
            <w:tcW w:w="1816" w:type="dxa"/>
          </w:tcPr>
          <w:p w:rsidR="000119BE" w:rsidRDefault="000119BE" w:rsidP="00A4688D">
            <w:r>
              <w:t>40-45%</w:t>
            </w:r>
          </w:p>
        </w:tc>
      </w:tr>
      <w:tr w:rsidR="000119BE" w:rsidTr="000119BE">
        <w:trPr>
          <w:trHeight w:val="305"/>
        </w:trPr>
        <w:tc>
          <w:tcPr>
            <w:tcW w:w="1692" w:type="dxa"/>
          </w:tcPr>
          <w:p w:rsidR="000119BE" w:rsidRDefault="000119BE" w:rsidP="00A4688D">
            <w:r>
              <w:t>Availability</w:t>
            </w:r>
          </w:p>
        </w:tc>
        <w:tc>
          <w:tcPr>
            <w:tcW w:w="1886" w:type="dxa"/>
          </w:tcPr>
          <w:p w:rsidR="000119BE" w:rsidRDefault="000119BE" w:rsidP="00A4688D">
            <w:r>
              <w:t>75-85%</w:t>
            </w:r>
          </w:p>
        </w:tc>
        <w:tc>
          <w:tcPr>
            <w:tcW w:w="1816" w:type="dxa"/>
          </w:tcPr>
          <w:p w:rsidR="000119BE" w:rsidRDefault="000119BE" w:rsidP="00A4688D">
            <w:r>
              <w:t>90%</w:t>
            </w:r>
          </w:p>
        </w:tc>
        <w:tc>
          <w:tcPr>
            <w:tcW w:w="1816" w:type="dxa"/>
          </w:tcPr>
          <w:p w:rsidR="000119BE" w:rsidRDefault="000119BE" w:rsidP="00A4688D">
            <w:r>
              <w:t>90-95%</w:t>
            </w:r>
          </w:p>
        </w:tc>
        <w:tc>
          <w:tcPr>
            <w:tcW w:w="1816" w:type="dxa"/>
          </w:tcPr>
          <w:p w:rsidR="000119BE" w:rsidRDefault="000119BE" w:rsidP="00A4688D">
            <w:r>
              <w:t>95-98%</w:t>
            </w:r>
          </w:p>
        </w:tc>
      </w:tr>
      <w:tr w:rsidR="000119BE" w:rsidTr="000119BE">
        <w:trPr>
          <w:trHeight w:val="288"/>
        </w:trPr>
        <w:tc>
          <w:tcPr>
            <w:tcW w:w="1692" w:type="dxa"/>
          </w:tcPr>
          <w:p w:rsidR="000119BE" w:rsidRDefault="000119BE" w:rsidP="00A4688D">
            <w:r>
              <w:t>Overall COE</w:t>
            </w:r>
          </w:p>
        </w:tc>
        <w:tc>
          <w:tcPr>
            <w:tcW w:w="1886" w:type="dxa"/>
          </w:tcPr>
          <w:p w:rsidR="000119BE" w:rsidRDefault="000119BE" w:rsidP="00A4688D">
            <w:r>
              <w:t>17-40 p/kWh</w:t>
            </w:r>
          </w:p>
        </w:tc>
        <w:tc>
          <w:tcPr>
            <w:tcW w:w="1816" w:type="dxa"/>
          </w:tcPr>
          <w:p w:rsidR="000119BE" w:rsidRDefault="000119BE" w:rsidP="00A4688D">
            <w:r>
              <w:t>9-18 p/kWh</w:t>
            </w:r>
          </w:p>
        </w:tc>
        <w:tc>
          <w:tcPr>
            <w:tcW w:w="1816" w:type="dxa"/>
          </w:tcPr>
          <w:p w:rsidR="000119BE" w:rsidRDefault="000119BE" w:rsidP="00A4688D">
            <w:r>
              <w:t>7-10 p/kWh</w:t>
            </w:r>
          </w:p>
        </w:tc>
        <w:tc>
          <w:tcPr>
            <w:tcW w:w="1816" w:type="dxa"/>
          </w:tcPr>
          <w:p w:rsidR="000119BE" w:rsidRDefault="000119BE" w:rsidP="00A4688D">
            <w:r>
              <w:t>5-8 p/kWh</w:t>
            </w:r>
          </w:p>
        </w:tc>
      </w:tr>
    </w:tbl>
    <w:p w:rsidR="007040BA" w:rsidRDefault="000119BE" w:rsidP="000119BE">
      <w:pPr>
        <w:pStyle w:val="Caption"/>
      </w:pPr>
      <w:bookmarkStart w:id="68" w:name="_Toc500881658"/>
      <w:r>
        <w:t xml:space="preserve">Table </w:t>
      </w:r>
      <w:fldSimple w:instr=" SEQ Table \* ARABIC ">
        <w:r>
          <w:rPr>
            <w:noProof/>
          </w:rPr>
          <w:t>5</w:t>
        </w:r>
      </w:fldSimple>
      <w:r>
        <w:t xml:space="preserve"> : Pelamis Operating cost UK Predictions</w:t>
      </w:r>
      <w:bookmarkEnd w:id="68"/>
    </w:p>
    <w:p w:rsidR="000119BE" w:rsidRDefault="000119BE" w:rsidP="000119BE">
      <w:sdt>
        <w:sdtPr>
          <w:id w:val="-1552601640"/>
          <w:citation/>
        </w:sdtPr>
        <w:sdtContent>
          <w:r>
            <w:fldChar w:fldCharType="begin"/>
          </w:r>
          <w:r>
            <w:instrText xml:space="preserve"> CITATION The13 \l 2057 </w:instrText>
          </w:r>
          <w:r>
            <w:fldChar w:fldCharType="separate"/>
          </w:r>
          <w:r w:rsidR="00FF2D9F">
            <w:rPr>
              <w:noProof/>
            </w:rPr>
            <w:t>(The Energy Technologies Institute, 2013)</w:t>
          </w:r>
          <w:r>
            <w:fldChar w:fldCharType="end"/>
          </w:r>
        </w:sdtContent>
      </w:sdt>
    </w:p>
    <w:p w:rsidR="009A0D18" w:rsidRDefault="009A0D18" w:rsidP="009A0D18">
      <w:pPr>
        <w:pStyle w:val="Heading1"/>
      </w:pPr>
      <w:bookmarkStart w:id="69" w:name="_Toc500881689"/>
      <w:r>
        <w:t>Conclusion</w:t>
      </w:r>
      <w:bookmarkEnd w:id="69"/>
    </w:p>
    <w:p w:rsidR="00BB4D51" w:rsidRDefault="00BB4D51" w:rsidP="00BB4D51"/>
    <w:p w:rsidR="00BB4D51" w:rsidRDefault="00BB4D51" w:rsidP="00BB4D51">
      <w:r>
        <w:t>Figure 18 is a comparison calculated using the Power generation graph (Figure 17) and multiplying the values by the wave capture width values from Table 1. What is noticeable from the graph is the potential for the Pelamis to generate more power when subjected to higher power waves, this is due to the Pelamis having a greater wave capture width than the other WEC. Figure 19 shows the power output of the same WEC at a smaller scale of 50kW to fit the project brief.</w:t>
      </w:r>
      <w:r>
        <w:t xml:space="preserve"> From this data it can be assumed that the Linear wave profile device would yield the highest amount of energy when located in the selected environment</w:t>
      </w:r>
      <w:r w:rsidR="00270CF2">
        <w:t xml:space="preserve"> and the device has the potential to store a supply of energy for generation after the environmental conditions change.</w:t>
      </w:r>
    </w:p>
    <w:p w:rsidR="00270CF2" w:rsidRDefault="00BB4D51" w:rsidP="00270CF2">
      <w:r>
        <w:t>Further consideration should be given to the amount of time the scheme would spend offline due to maintenance and breakdowns when the information becomes available</w:t>
      </w:r>
      <w:r w:rsidR="00270CF2">
        <w:t>. Currently the design aspect and positioning of potential WEC schemes has been completed using Computational methods where a 2D mathematical model is constructed using the finite difference method and is used to analyses the potential performance of WEC’s.</w:t>
      </w:r>
    </w:p>
    <w:p w:rsidR="00FF2D9F" w:rsidRDefault="00FF2D9F" w:rsidP="00270CF2">
      <w:r>
        <w:t>Table 5 shows a prediction made by the Energies and Technologies Institute that as the number of linear wave profile devices increases the overall cost of energy generation will come down due to refinement in the construction and maintenance of a WEC scheme.</w:t>
      </w:r>
      <w:bookmarkStart w:id="70" w:name="_GoBack"/>
      <w:bookmarkEnd w:id="70"/>
    </w:p>
    <w:p w:rsidR="00270CF2" w:rsidRDefault="00270CF2" w:rsidP="00270CF2">
      <w:r>
        <w:t>The changes in wave power during the year has been termed the North Atlantic Oscillations (NAO), when installing a Wave Energy Converter scheme of any type in the North Atlantic the seasonal reductions in available wave energy must be met with other sources of energy</w:t>
      </w:r>
      <w:r>
        <w:t xml:space="preserve"> which should be considered if this scheme is to be used as a main source of energy for the estate.</w:t>
      </w:r>
    </w:p>
    <w:p w:rsidR="00270CF2" w:rsidRDefault="00270CF2" w:rsidP="00BB4D51"/>
    <w:p w:rsidR="00BB4D51" w:rsidRPr="00133EB5" w:rsidRDefault="00BB4D51" w:rsidP="00BB4D51"/>
    <w:p w:rsidR="00BB4D51" w:rsidRDefault="00BB4D51" w:rsidP="00BB4D51"/>
    <w:p w:rsidR="00270CF2" w:rsidRDefault="00270CF2" w:rsidP="00BB4D51"/>
    <w:p w:rsidR="00270CF2" w:rsidRDefault="00270CF2" w:rsidP="00BB4D51"/>
    <w:p w:rsidR="00270CF2" w:rsidRDefault="00270CF2" w:rsidP="00BB4D51"/>
    <w:p w:rsidR="00270CF2" w:rsidRPr="00BB4D51" w:rsidRDefault="00270CF2" w:rsidP="00BB4D51"/>
    <w:bookmarkStart w:id="71" w:name="_Toc500881690" w:displacedByCustomXml="next"/>
    <w:sdt>
      <w:sdtPr>
        <w:rPr>
          <w:rFonts w:asciiTheme="minorHAnsi" w:eastAsiaTheme="minorHAnsi" w:hAnsiTheme="minorHAnsi" w:cstheme="minorBidi"/>
          <w:color w:val="auto"/>
          <w:sz w:val="22"/>
          <w:szCs w:val="22"/>
        </w:rPr>
        <w:id w:val="-792055041"/>
        <w:docPartObj>
          <w:docPartGallery w:val="Bibliographies"/>
          <w:docPartUnique/>
        </w:docPartObj>
      </w:sdtPr>
      <w:sdtEndPr>
        <w:rPr>
          <w:b/>
          <w:bCs/>
        </w:rPr>
      </w:sdtEndPr>
      <w:sdtContent>
        <w:p w:rsidR="009A0D18" w:rsidRDefault="009A0D18">
          <w:pPr>
            <w:pStyle w:val="Heading1"/>
          </w:pPr>
          <w:r>
            <w:t>Works Cited</w:t>
          </w:r>
          <w:bookmarkEnd w:id="71"/>
        </w:p>
        <w:p w:rsidR="00FF2D9F" w:rsidRDefault="009A0D18" w:rsidP="00FF2D9F">
          <w:pPr>
            <w:pStyle w:val="Bibliography"/>
            <w:ind w:left="720" w:hanging="720"/>
            <w:rPr>
              <w:noProof/>
              <w:sz w:val="24"/>
              <w:szCs w:val="24"/>
            </w:rPr>
          </w:pPr>
          <w:r>
            <w:fldChar w:fldCharType="begin"/>
          </w:r>
          <w:r>
            <w:instrText xml:space="preserve"> BIBLIOGRAPHY </w:instrText>
          </w:r>
          <w:r>
            <w:fldChar w:fldCharType="separate"/>
          </w:r>
          <w:r w:rsidR="00FF2D9F">
            <w:rPr>
              <w:noProof/>
            </w:rPr>
            <w:t xml:space="preserve">Andreas Uihlein, D. M. (2016). </w:t>
          </w:r>
          <w:r w:rsidR="00FF2D9F">
            <w:rPr>
              <w:i/>
              <w:iCs/>
              <w:noProof/>
            </w:rPr>
            <w:t>Renewable and Sustainable Energy Reviews.</w:t>
          </w:r>
          <w:r w:rsidR="00FF2D9F">
            <w:rPr>
              <w:noProof/>
            </w:rPr>
            <w:t xml:space="preserve"> New York: Pergamon.</w:t>
          </w:r>
        </w:p>
        <w:p w:rsidR="00FF2D9F" w:rsidRDefault="00FF2D9F" w:rsidP="00FF2D9F">
          <w:pPr>
            <w:pStyle w:val="Bibliography"/>
            <w:ind w:left="720" w:hanging="720"/>
            <w:rPr>
              <w:noProof/>
            </w:rPr>
          </w:pPr>
          <w:r>
            <w:rPr>
              <w:noProof/>
            </w:rPr>
            <w:t xml:space="preserve">Falnes, J. (2007). </w:t>
          </w:r>
          <w:r>
            <w:rPr>
              <w:i/>
              <w:iCs/>
              <w:noProof/>
            </w:rPr>
            <w:t>A review of wave-energy extraction.</w:t>
          </w:r>
          <w:r>
            <w:rPr>
              <w:noProof/>
            </w:rPr>
            <w:t xml:space="preserve"> Trondheim: Marine Structure.</w:t>
          </w:r>
        </w:p>
        <w:p w:rsidR="00FF2D9F" w:rsidRDefault="00FF2D9F" w:rsidP="00FF2D9F">
          <w:pPr>
            <w:pStyle w:val="Bibliography"/>
            <w:ind w:left="720" w:hanging="720"/>
            <w:rPr>
              <w:noProof/>
            </w:rPr>
          </w:pPr>
          <w:r>
            <w:rPr>
              <w:noProof/>
            </w:rPr>
            <w:t xml:space="preserve">FARLEY, F. J. (2012). </w:t>
          </w:r>
          <w:r>
            <w:rPr>
              <w:i/>
              <w:iCs/>
              <w:noProof/>
            </w:rPr>
            <w:t>Far-field theory of wave power capture.</w:t>
          </w:r>
          <w:r>
            <w:rPr>
              <w:noProof/>
            </w:rPr>
            <w:t xml:space="preserve"> Southampton: The Royal Society.</w:t>
          </w:r>
        </w:p>
        <w:p w:rsidR="00FF2D9F" w:rsidRDefault="00FF2D9F" w:rsidP="00FF2D9F">
          <w:pPr>
            <w:pStyle w:val="Bibliography"/>
            <w:ind w:left="720" w:hanging="720"/>
            <w:rPr>
              <w:noProof/>
            </w:rPr>
          </w:pPr>
          <w:r>
            <w:rPr>
              <w:noProof/>
            </w:rPr>
            <w:t xml:space="preserve">G.Lavidas. (2017). International journal or marine energy. </w:t>
          </w:r>
          <w:r>
            <w:rPr>
              <w:i/>
              <w:iCs/>
              <w:noProof/>
            </w:rPr>
            <w:t>International journal or marine energy</w:t>
          </w:r>
          <w:r>
            <w:rPr>
              <w:noProof/>
            </w:rPr>
            <w:t>, 64-83.</w:t>
          </w:r>
        </w:p>
        <w:p w:rsidR="00FF2D9F" w:rsidRDefault="00FF2D9F" w:rsidP="00FF2D9F">
          <w:pPr>
            <w:pStyle w:val="Bibliography"/>
            <w:ind w:left="720" w:hanging="720"/>
            <w:rPr>
              <w:noProof/>
            </w:rPr>
          </w:pPr>
          <w:r>
            <w:rPr>
              <w:noProof/>
            </w:rPr>
            <w:t xml:space="preserve">Herbich, J. B. (2000). </w:t>
          </w:r>
          <w:r>
            <w:rPr>
              <w:i/>
              <w:iCs/>
              <w:noProof/>
            </w:rPr>
            <w:t>Handbook of Coastal Engineering.</w:t>
          </w:r>
          <w:r>
            <w:rPr>
              <w:noProof/>
            </w:rPr>
            <w:t xml:space="preserve"> Michigan: McGraw-Hill.</w:t>
          </w:r>
        </w:p>
        <w:p w:rsidR="00FF2D9F" w:rsidRDefault="00FF2D9F" w:rsidP="00FF2D9F">
          <w:pPr>
            <w:pStyle w:val="Bibliography"/>
            <w:ind w:left="720" w:hanging="720"/>
            <w:rPr>
              <w:noProof/>
            </w:rPr>
          </w:pPr>
          <w:r>
            <w:rPr>
              <w:noProof/>
            </w:rPr>
            <w:t xml:space="preserve">López, I. (2013). Review of wave energy technologies and the necessary. </w:t>
          </w:r>
          <w:r>
            <w:rPr>
              <w:i/>
              <w:iCs/>
              <w:noProof/>
            </w:rPr>
            <w:t>Renewable and Sustainable Energy Reviews</w:t>
          </w:r>
          <w:r>
            <w:rPr>
              <w:noProof/>
            </w:rPr>
            <w:t>, 422.</w:t>
          </w:r>
        </w:p>
        <w:p w:rsidR="00FF2D9F" w:rsidRDefault="00FF2D9F" w:rsidP="00FF2D9F">
          <w:pPr>
            <w:pStyle w:val="Bibliography"/>
            <w:ind w:left="720" w:hanging="720"/>
            <w:rPr>
              <w:noProof/>
            </w:rPr>
          </w:pPr>
          <w:r>
            <w:rPr>
              <w:noProof/>
            </w:rPr>
            <w:t xml:space="preserve">Lower, S. (2016, 01 18). </w:t>
          </w:r>
          <w:r>
            <w:rPr>
              <w:i/>
              <w:iCs/>
              <w:noProof/>
            </w:rPr>
            <w:t>http://www.chem1.com</w:t>
          </w:r>
          <w:r>
            <w:rPr>
              <w:noProof/>
            </w:rPr>
            <w:t>. Retrieved from http://www.chem1.com: http://www.chem1.com/acad/webtext/energetics/CE-2.html#SEC1</w:t>
          </w:r>
        </w:p>
        <w:p w:rsidR="00FF2D9F" w:rsidRDefault="00FF2D9F" w:rsidP="00FF2D9F">
          <w:pPr>
            <w:pStyle w:val="Bibliography"/>
            <w:ind w:left="720" w:hanging="720"/>
            <w:rPr>
              <w:noProof/>
            </w:rPr>
          </w:pPr>
          <w:r>
            <w:rPr>
              <w:noProof/>
            </w:rPr>
            <w:t xml:space="preserve">marine.gov.scot. (2017, 12 08). </w:t>
          </w:r>
          <w:r>
            <w:rPr>
              <w:i/>
              <w:iCs/>
              <w:noProof/>
            </w:rPr>
            <w:t>http://marine.gov.scot/maps/425</w:t>
          </w:r>
          <w:r>
            <w:rPr>
              <w:noProof/>
            </w:rPr>
            <w:t>. Retrieved from http://marine.gov.scot/maps/425: http://marine.gov.scot/maps/425</w:t>
          </w:r>
        </w:p>
        <w:p w:rsidR="00FF2D9F" w:rsidRDefault="00FF2D9F" w:rsidP="00FF2D9F">
          <w:pPr>
            <w:pStyle w:val="Bibliography"/>
            <w:ind w:left="720" w:hanging="720"/>
            <w:rPr>
              <w:noProof/>
            </w:rPr>
          </w:pPr>
          <w:r>
            <w:rPr>
              <w:noProof/>
            </w:rPr>
            <w:t xml:space="preserve">Neill, S. P. (2013). </w:t>
          </w:r>
          <w:r>
            <w:rPr>
              <w:i/>
              <w:iCs/>
              <w:noProof/>
            </w:rPr>
            <w:t>Wave power variability over the northwest.</w:t>
          </w:r>
          <w:r>
            <w:rPr>
              <w:noProof/>
            </w:rPr>
            <w:t xml:space="preserve"> Bangor: researchgate.</w:t>
          </w:r>
        </w:p>
        <w:p w:rsidR="00FF2D9F" w:rsidRDefault="00FF2D9F" w:rsidP="00FF2D9F">
          <w:pPr>
            <w:pStyle w:val="Bibliography"/>
            <w:ind w:left="720" w:hanging="720"/>
            <w:rPr>
              <w:noProof/>
            </w:rPr>
          </w:pPr>
          <w:r>
            <w:rPr>
              <w:noProof/>
            </w:rPr>
            <w:t xml:space="preserve">Neill, S. P. (2016). The wave and tidal resource of Scotland. </w:t>
          </w:r>
          <w:r>
            <w:rPr>
              <w:i/>
              <w:iCs/>
              <w:noProof/>
            </w:rPr>
            <w:t>: www.elsevier.com</w:t>
          </w:r>
          <w:r>
            <w:rPr>
              <w:noProof/>
            </w:rPr>
            <w:t>, 5.</w:t>
          </w:r>
        </w:p>
        <w:p w:rsidR="00FF2D9F" w:rsidRDefault="00FF2D9F" w:rsidP="00FF2D9F">
          <w:pPr>
            <w:pStyle w:val="Bibliography"/>
            <w:ind w:left="720" w:hanging="720"/>
            <w:rPr>
              <w:noProof/>
            </w:rPr>
          </w:pPr>
          <w:r>
            <w:rPr>
              <w:noProof/>
            </w:rPr>
            <w:t xml:space="preserve">ofgem. (2017, 12 11). </w:t>
          </w:r>
          <w:r>
            <w:rPr>
              <w:i/>
              <w:iCs/>
              <w:noProof/>
            </w:rPr>
            <w:t>https://www.ofgem.gov.uk/environmental-programmes</w:t>
          </w:r>
          <w:r>
            <w:rPr>
              <w:noProof/>
            </w:rPr>
            <w:t>. Retrieved from https://www.ofgem.gov.uk: https://www.ofgem.gov.uk/environmental-programmes/fit/fit-tariff-rates</w:t>
          </w:r>
        </w:p>
        <w:p w:rsidR="00FF2D9F" w:rsidRDefault="00FF2D9F" w:rsidP="00FF2D9F">
          <w:pPr>
            <w:pStyle w:val="Bibliography"/>
            <w:ind w:left="720" w:hanging="720"/>
            <w:rPr>
              <w:noProof/>
            </w:rPr>
          </w:pPr>
          <w:r>
            <w:rPr>
              <w:noProof/>
            </w:rPr>
            <w:t xml:space="preserve">PelamisPower. (2017, 09). </w:t>
          </w:r>
          <w:r>
            <w:rPr>
              <w:i/>
              <w:iCs/>
              <w:noProof/>
            </w:rPr>
            <w:t>https://www.pelamiswave.com/power-capture/</w:t>
          </w:r>
          <w:r>
            <w:rPr>
              <w:noProof/>
            </w:rPr>
            <w:t>. Retrieved from www.pelamiswave.com: https://www.pelamiswave.com/power-capture/</w:t>
          </w:r>
        </w:p>
        <w:p w:rsidR="00FF2D9F" w:rsidRDefault="00FF2D9F" w:rsidP="00FF2D9F">
          <w:pPr>
            <w:pStyle w:val="Bibliography"/>
            <w:ind w:left="720" w:hanging="720"/>
            <w:rPr>
              <w:noProof/>
            </w:rPr>
          </w:pPr>
          <w:r>
            <w:rPr>
              <w:noProof/>
            </w:rPr>
            <w:t xml:space="preserve">The Energy Technologies Institute. (2013). </w:t>
          </w:r>
          <w:r>
            <w:rPr>
              <w:i/>
              <w:iCs/>
              <w:noProof/>
            </w:rPr>
            <w:t>Cost of Energy Projections.</w:t>
          </w:r>
          <w:r>
            <w:rPr>
              <w:noProof/>
            </w:rPr>
            <w:t xml:space="preserve"> Loughborough: The Energy Technologies Institute.</w:t>
          </w:r>
        </w:p>
        <w:p w:rsidR="00FF2D9F" w:rsidRDefault="00FF2D9F" w:rsidP="00FF2D9F">
          <w:pPr>
            <w:pStyle w:val="Bibliography"/>
            <w:ind w:left="720" w:hanging="720"/>
            <w:rPr>
              <w:noProof/>
            </w:rPr>
          </w:pPr>
          <w:r>
            <w:rPr>
              <w:noProof/>
            </w:rPr>
            <w:t xml:space="preserve">WATERS, R. (2008). </w:t>
          </w:r>
          <w:r>
            <w:rPr>
              <w:i/>
              <w:iCs/>
              <w:noProof/>
            </w:rPr>
            <w:t>Energy from Ocean Waves.</w:t>
          </w:r>
          <w:r>
            <w:rPr>
              <w:noProof/>
            </w:rPr>
            <w:t xml:space="preserve"> UPPSALA: UNIVERSITATIS.</w:t>
          </w:r>
        </w:p>
        <w:p w:rsidR="00FF2D9F" w:rsidRDefault="00FF2D9F" w:rsidP="00FF2D9F">
          <w:pPr>
            <w:pStyle w:val="Bibliography"/>
            <w:ind w:left="720" w:hanging="720"/>
            <w:rPr>
              <w:noProof/>
            </w:rPr>
          </w:pPr>
          <w:r>
            <w:rPr>
              <w:noProof/>
            </w:rPr>
            <w:t xml:space="preserve">World Energy Council. (2016). </w:t>
          </w:r>
          <w:r>
            <w:rPr>
              <w:i/>
              <w:iCs/>
              <w:noProof/>
            </w:rPr>
            <w:t>World Energy.</w:t>
          </w:r>
          <w:r>
            <w:rPr>
              <w:noProof/>
            </w:rPr>
            <w:t xml:space="preserve"> London: World Energy Council.</w:t>
          </w:r>
        </w:p>
        <w:p w:rsidR="00FF2D9F" w:rsidRDefault="00FF2D9F" w:rsidP="00FF2D9F">
          <w:pPr>
            <w:pStyle w:val="Bibliography"/>
            <w:ind w:left="720" w:hanging="720"/>
            <w:rPr>
              <w:noProof/>
            </w:rPr>
          </w:pPr>
          <w:r>
            <w:rPr>
              <w:noProof/>
            </w:rPr>
            <w:t xml:space="preserve">Yi-Hsiang Yu, Y. L. (2013). </w:t>
          </w:r>
          <w:r>
            <w:rPr>
              <w:i/>
              <w:iCs/>
              <w:noProof/>
            </w:rPr>
            <w:t>Reynolds-Averaged Navier–Stokes simulation of the heave performance.</w:t>
          </w:r>
          <w:r>
            <w:rPr>
              <w:noProof/>
            </w:rPr>
            <w:t xml:space="preserve"> Golden: Elsevier Ltd.</w:t>
          </w:r>
        </w:p>
        <w:p w:rsidR="009A0D18" w:rsidRDefault="009A0D18" w:rsidP="00FF2D9F">
          <w:r>
            <w:rPr>
              <w:b/>
              <w:bCs/>
            </w:rPr>
            <w:fldChar w:fldCharType="end"/>
          </w:r>
        </w:p>
      </w:sdtContent>
    </w:sdt>
    <w:p w:rsidR="009A0D18" w:rsidRPr="009A0D18" w:rsidRDefault="009A0D18" w:rsidP="009A0D18">
      <w:pPr>
        <w:pStyle w:val="Heading1"/>
      </w:pPr>
    </w:p>
    <w:sectPr w:rsidR="009A0D18" w:rsidRPr="009A0D18" w:rsidSect="00387F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E3027"/>
    <w:multiLevelType w:val="hybridMultilevel"/>
    <w:tmpl w:val="6E4CBA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E663B9"/>
    <w:multiLevelType w:val="hybridMultilevel"/>
    <w:tmpl w:val="2B4452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F70"/>
    <w:rsid w:val="000119BE"/>
    <w:rsid w:val="00023E70"/>
    <w:rsid w:val="000276C0"/>
    <w:rsid w:val="000414F1"/>
    <w:rsid w:val="000563C5"/>
    <w:rsid w:val="00065CE5"/>
    <w:rsid w:val="00073C0A"/>
    <w:rsid w:val="00075E66"/>
    <w:rsid w:val="000864E6"/>
    <w:rsid w:val="000908E7"/>
    <w:rsid w:val="000A052A"/>
    <w:rsid w:val="000C6746"/>
    <w:rsid w:val="000D36B3"/>
    <w:rsid w:val="000D4DB7"/>
    <w:rsid w:val="000F4F6C"/>
    <w:rsid w:val="00127637"/>
    <w:rsid w:val="0013068E"/>
    <w:rsid w:val="00133EB5"/>
    <w:rsid w:val="001469A4"/>
    <w:rsid w:val="00161F42"/>
    <w:rsid w:val="00166591"/>
    <w:rsid w:val="001770E1"/>
    <w:rsid w:val="001879D6"/>
    <w:rsid w:val="00192996"/>
    <w:rsid w:val="00192BBF"/>
    <w:rsid w:val="001939DA"/>
    <w:rsid w:val="001C04D7"/>
    <w:rsid w:val="001C31F9"/>
    <w:rsid w:val="001D611F"/>
    <w:rsid w:val="001D6CAA"/>
    <w:rsid w:val="001E66BD"/>
    <w:rsid w:val="002172CA"/>
    <w:rsid w:val="0022472E"/>
    <w:rsid w:val="002408E1"/>
    <w:rsid w:val="00252341"/>
    <w:rsid w:val="002652C5"/>
    <w:rsid w:val="00270CF2"/>
    <w:rsid w:val="00281367"/>
    <w:rsid w:val="002833AC"/>
    <w:rsid w:val="00285C75"/>
    <w:rsid w:val="002E2882"/>
    <w:rsid w:val="002E6BB1"/>
    <w:rsid w:val="002F0E1E"/>
    <w:rsid w:val="002F62DB"/>
    <w:rsid w:val="00301A0B"/>
    <w:rsid w:val="00304701"/>
    <w:rsid w:val="00314E84"/>
    <w:rsid w:val="003219BF"/>
    <w:rsid w:val="00337D1C"/>
    <w:rsid w:val="00355093"/>
    <w:rsid w:val="003559E4"/>
    <w:rsid w:val="00365EAB"/>
    <w:rsid w:val="0037048C"/>
    <w:rsid w:val="00373A4E"/>
    <w:rsid w:val="003872DC"/>
    <w:rsid w:val="00387F70"/>
    <w:rsid w:val="003C6629"/>
    <w:rsid w:val="003D2CBF"/>
    <w:rsid w:val="004317C6"/>
    <w:rsid w:val="004344DC"/>
    <w:rsid w:val="00457580"/>
    <w:rsid w:val="004655A6"/>
    <w:rsid w:val="00466121"/>
    <w:rsid w:val="004719D7"/>
    <w:rsid w:val="00497AC2"/>
    <w:rsid w:val="004C3BDC"/>
    <w:rsid w:val="004D42C0"/>
    <w:rsid w:val="004E06DD"/>
    <w:rsid w:val="0051344E"/>
    <w:rsid w:val="00514327"/>
    <w:rsid w:val="00536404"/>
    <w:rsid w:val="005475A5"/>
    <w:rsid w:val="005A02C2"/>
    <w:rsid w:val="005D656D"/>
    <w:rsid w:val="005E2153"/>
    <w:rsid w:val="005F0261"/>
    <w:rsid w:val="005F2779"/>
    <w:rsid w:val="00600276"/>
    <w:rsid w:val="00601DE3"/>
    <w:rsid w:val="006225BE"/>
    <w:rsid w:val="00655770"/>
    <w:rsid w:val="00683B73"/>
    <w:rsid w:val="00696EED"/>
    <w:rsid w:val="00697A72"/>
    <w:rsid w:val="006A266A"/>
    <w:rsid w:val="006A7572"/>
    <w:rsid w:val="006C0101"/>
    <w:rsid w:val="006E3A42"/>
    <w:rsid w:val="006F47E9"/>
    <w:rsid w:val="00701865"/>
    <w:rsid w:val="00702521"/>
    <w:rsid w:val="007040BA"/>
    <w:rsid w:val="00711870"/>
    <w:rsid w:val="00720390"/>
    <w:rsid w:val="00737F3B"/>
    <w:rsid w:val="00761323"/>
    <w:rsid w:val="00771DF5"/>
    <w:rsid w:val="00771F3E"/>
    <w:rsid w:val="00782654"/>
    <w:rsid w:val="007871DA"/>
    <w:rsid w:val="007A1E07"/>
    <w:rsid w:val="007A5286"/>
    <w:rsid w:val="007D6FD3"/>
    <w:rsid w:val="007E64BE"/>
    <w:rsid w:val="007F3644"/>
    <w:rsid w:val="007F6F47"/>
    <w:rsid w:val="0083038D"/>
    <w:rsid w:val="00840239"/>
    <w:rsid w:val="008468F6"/>
    <w:rsid w:val="00856F03"/>
    <w:rsid w:val="00864732"/>
    <w:rsid w:val="00870C5F"/>
    <w:rsid w:val="00876FD1"/>
    <w:rsid w:val="008856A1"/>
    <w:rsid w:val="008A1128"/>
    <w:rsid w:val="008B0E2D"/>
    <w:rsid w:val="008B729E"/>
    <w:rsid w:val="008C12BD"/>
    <w:rsid w:val="008C2895"/>
    <w:rsid w:val="008C3BD4"/>
    <w:rsid w:val="008C41AB"/>
    <w:rsid w:val="008E1866"/>
    <w:rsid w:val="008E6A1F"/>
    <w:rsid w:val="008E7CC2"/>
    <w:rsid w:val="008F5B00"/>
    <w:rsid w:val="00904DC3"/>
    <w:rsid w:val="00921361"/>
    <w:rsid w:val="00927541"/>
    <w:rsid w:val="009436D1"/>
    <w:rsid w:val="0095439C"/>
    <w:rsid w:val="009757D9"/>
    <w:rsid w:val="00984A12"/>
    <w:rsid w:val="00985D5D"/>
    <w:rsid w:val="0098645E"/>
    <w:rsid w:val="009A0D18"/>
    <w:rsid w:val="009C0C9E"/>
    <w:rsid w:val="009C3235"/>
    <w:rsid w:val="009C5B93"/>
    <w:rsid w:val="009C6F8D"/>
    <w:rsid w:val="009D0EFD"/>
    <w:rsid w:val="009D391A"/>
    <w:rsid w:val="009F4A3A"/>
    <w:rsid w:val="009F6D58"/>
    <w:rsid w:val="00A164B6"/>
    <w:rsid w:val="00A166D3"/>
    <w:rsid w:val="00A17E84"/>
    <w:rsid w:val="00A25087"/>
    <w:rsid w:val="00A317BA"/>
    <w:rsid w:val="00A4688D"/>
    <w:rsid w:val="00A670C2"/>
    <w:rsid w:val="00A7256A"/>
    <w:rsid w:val="00A7309D"/>
    <w:rsid w:val="00A905F1"/>
    <w:rsid w:val="00AA38AA"/>
    <w:rsid w:val="00AB2E16"/>
    <w:rsid w:val="00AC2896"/>
    <w:rsid w:val="00AD468E"/>
    <w:rsid w:val="00AD69E6"/>
    <w:rsid w:val="00AE5BD4"/>
    <w:rsid w:val="00B10C0A"/>
    <w:rsid w:val="00B10D39"/>
    <w:rsid w:val="00B10F3F"/>
    <w:rsid w:val="00B136D8"/>
    <w:rsid w:val="00B13756"/>
    <w:rsid w:val="00B14597"/>
    <w:rsid w:val="00B30213"/>
    <w:rsid w:val="00B40C9E"/>
    <w:rsid w:val="00B43698"/>
    <w:rsid w:val="00B65A4E"/>
    <w:rsid w:val="00BB2F64"/>
    <w:rsid w:val="00BB4D51"/>
    <w:rsid w:val="00BB7D63"/>
    <w:rsid w:val="00BF00B6"/>
    <w:rsid w:val="00BF52E2"/>
    <w:rsid w:val="00C24F4F"/>
    <w:rsid w:val="00C2511D"/>
    <w:rsid w:val="00C27DC9"/>
    <w:rsid w:val="00C30B52"/>
    <w:rsid w:val="00C60E62"/>
    <w:rsid w:val="00C74023"/>
    <w:rsid w:val="00C74036"/>
    <w:rsid w:val="00CA218C"/>
    <w:rsid w:val="00CB111F"/>
    <w:rsid w:val="00CB551D"/>
    <w:rsid w:val="00CC3373"/>
    <w:rsid w:val="00CC63C9"/>
    <w:rsid w:val="00CD1045"/>
    <w:rsid w:val="00D13510"/>
    <w:rsid w:val="00D22F47"/>
    <w:rsid w:val="00D465FF"/>
    <w:rsid w:val="00D53F18"/>
    <w:rsid w:val="00D611B5"/>
    <w:rsid w:val="00D72BEA"/>
    <w:rsid w:val="00D8779A"/>
    <w:rsid w:val="00D90890"/>
    <w:rsid w:val="00DA4475"/>
    <w:rsid w:val="00DA4AD9"/>
    <w:rsid w:val="00DD235A"/>
    <w:rsid w:val="00DF1D0D"/>
    <w:rsid w:val="00E06C97"/>
    <w:rsid w:val="00E076E2"/>
    <w:rsid w:val="00E153FE"/>
    <w:rsid w:val="00E63199"/>
    <w:rsid w:val="00E645B7"/>
    <w:rsid w:val="00E67C7E"/>
    <w:rsid w:val="00E77599"/>
    <w:rsid w:val="00EA4599"/>
    <w:rsid w:val="00EC585B"/>
    <w:rsid w:val="00ED12FF"/>
    <w:rsid w:val="00ED67AC"/>
    <w:rsid w:val="00EE3105"/>
    <w:rsid w:val="00EE7CF1"/>
    <w:rsid w:val="00EF31E0"/>
    <w:rsid w:val="00F124C1"/>
    <w:rsid w:val="00F4517A"/>
    <w:rsid w:val="00F70DBA"/>
    <w:rsid w:val="00FA06A4"/>
    <w:rsid w:val="00FA6D74"/>
    <w:rsid w:val="00FC50E8"/>
    <w:rsid w:val="00FC74D2"/>
    <w:rsid w:val="00FC75FD"/>
    <w:rsid w:val="00FD4E2E"/>
    <w:rsid w:val="00FD78B9"/>
    <w:rsid w:val="00FF2D9F"/>
    <w:rsid w:val="00FF521C"/>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0D87B"/>
  <w15:chartTrackingRefBased/>
  <w15:docId w15:val="{9AEE3D31-0E4A-4A27-AC1C-EA4D2CF0B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3C9"/>
  </w:style>
  <w:style w:type="paragraph" w:styleId="Heading1">
    <w:name w:val="heading 1"/>
    <w:basedOn w:val="Normal"/>
    <w:next w:val="Normal"/>
    <w:link w:val="Heading1Char"/>
    <w:uiPriority w:val="9"/>
    <w:qFormat/>
    <w:rsid w:val="00387F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2B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7F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F70"/>
    <w:rPr>
      <w:rFonts w:eastAsiaTheme="minorEastAsia"/>
      <w:lang w:val="en-US"/>
    </w:rPr>
  </w:style>
  <w:style w:type="character" w:customStyle="1" w:styleId="Heading1Char">
    <w:name w:val="Heading 1 Char"/>
    <w:basedOn w:val="DefaultParagraphFont"/>
    <w:link w:val="Heading1"/>
    <w:uiPriority w:val="9"/>
    <w:rsid w:val="00387F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7F70"/>
    <w:pPr>
      <w:outlineLvl w:val="9"/>
    </w:pPr>
    <w:rPr>
      <w:lang w:val="en-US"/>
    </w:rPr>
  </w:style>
  <w:style w:type="paragraph" w:styleId="TOC1">
    <w:name w:val="toc 1"/>
    <w:basedOn w:val="Normal"/>
    <w:next w:val="Normal"/>
    <w:autoRedefine/>
    <w:uiPriority w:val="39"/>
    <w:unhideWhenUsed/>
    <w:rsid w:val="00AD69E6"/>
    <w:pPr>
      <w:spacing w:after="100"/>
    </w:pPr>
  </w:style>
  <w:style w:type="character" w:styleId="Hyperlink">
    <w:name w:val="Hyperlink"/>
    <w:basedOn w:val="DefaultParagraphFont"/>
    <w:uiPriority w:val="99"/>
    <w:unhideWhenUsed/>
    <w:rsid w:val="00AD69E6"/>
    <w:rPr>
      <w:color w:val="0563C1" w:themeColor="hyperlink"/>
      <w:u w:val="single"/>
    </w:rPr>
  </w:style>
  <w:style w:type="character" w:styleId="PlaceholderText">
    <w:name w:val="Placeholder Text"/>
    <w:basedOn w:val="DefaultParagraphFont"/>
    <w:uiPriority w:val="99"/>
    <w:semiHidden/>
    <w:rsid w:val="00600276"/>
    <w:rPr>
      <w:color w:val="808080"/>
    </w:rPr>
  </w:style>
  <w:style w:type="paragraph" w:styleId="Caption">
    <w:name w:val="caption"/>
    <w:basedOn w:val="Normal"/>
    <w:next w:val="Normal"/>
    <w:uiPriority w:val="35"/>
    <w:unhideWhenUsed/>
    <w:qFormat/>
    <w:rsid w:val="000908E7"/>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92BB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655A6"/>
    <w:rPr>
      <w:i/>
      <w:iCs/>
    </w:rPr>
  </w:style>
  <w:style w:type="paragraph" w:styleId="Bibliography">
    <w:name w:val="Bibliography"/>
    <w:basedOn w:val="Normal"/>
    <w:next w:val="Normal"/>
    <w:uiPriority w:val="37"/>
    <w:unhideWhenUsed/>
    <w:rsid w:val="00073C0A"/>
  </w:style>
  <w:style w:type="paragraph" w:styleId="TableofFigures">
    <w:name w:val="table of figures"/>
    <w:basedOn w:val="Normal"/>
    <w:next w:val="Normal"/>
    <w:uiPriority w:val="99"/>
    <w:unhideWhenUsed/>
    <w:rsid w:val="00073C0A"/>
    <w:pPr>
      <w:spacing w:after="0"/>
    </w:pPr>
  </w:style>
  <w:style w:type="paragraph" w:styleId="TOC2">
    <w:name w:val="toc 2"/>
    <w:basedOn w:val="Normal"/>
    <w:next w:val="Normal"/>
    <w:autoRedefine/>
    <w:uiPriority w:val="39"/>
    <w:unhideWhenUsed/>
    <w:rsid w:val="00073C0A"/>
    <w:pPr>
      <w:spacing w:after="100"/>
      <w:ind w:left="220"/>
    </w:pPr>
  </w:style>
  <w:style w:type="table" w:styleId="TableGrid">
    <w:name w:val="Table Grid"/>
    <w:basedOn w:val="TableNormal"/>
    <w:uiPriority w:val="39"/>
    <w:rsid w:val="00355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77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2525">
      <w:bodyDiv w:val="1"/>
      <w:marLeft w:val="0"/>
      <w:marRight w:val="0"/>
      <w:marTop w:val="0"/>
      <w:marBottom w:val="0"/>
      <w:divBdr>
        <w:top w:val="none" w:sz="0" w:space="0" w:color="auto"/>
        <w:left w:val="none" w:sz="0" w:space="0" w:color="auto"/>
        <w:bottom w:val="none" w:sz="0" w:space="0" w:color="auto"/>
        <w:right w:val="none" w:sz="0" w:space="0" w:color="auto"/>
      </w:divBdr>
    </w:div>
    <w:div w:id="16742009">
      <w:bodyDiv w:val="1"/>
      <w:marLeft w:val="0"/>
      <w:marRight w:val="0"/>
      <w:marTop w:val="0"/>
      <w:marBottom w:val="0"/>
      <w:divBdr>
        <w:top w:val="none" w:sz="0" w:space="0" w:color="auto"/>
        <w:left w:val="none" w:sz="0" w:space="0" w:color="auto"/>
        <w:bottom w:val="none" w:sz="0" w:space="0" w:color="auto"/>
        <w:right w:val="none" w:sz="0" w:space="0" w:color="auto"/>
      </w:divBdr>
    </w:div>
    <w:div w:id="26957497">
      <w:bodyDiv w:val="1"/>
      <w:marLeft w:val="0"/>
      <w:marRight w:val="0"/>
      <w:marTop w:val="0"/>
      <w:marBottom w:val="0"/>
      <w:divBdr>
        <w:top w:val="none" w:sz="0" w:space="0" w:color="auto"/>
        <w:left w:val="none" w:sz="0" w:space="0" w:color="auto"/>
        <w:bottom w:val="none" w:sz="0" w:space="0" w:color="auto"/>
        <w:right w:val="none" w:sz="0" w:space="0" w:color="auto"/>
      </w:divBdr>
    </w:div>
    <w:div w:id="28770397">
      <w:bodyDiv w:val="1"/>
      <w:marLeft w:val="0"/>
      <w:marRight w:val="0"/>
      <w:marTop w:val="0"/>
      <w:marBottom w:val="0"/>
      <w:divBdr>
        <w:top w:val="none" w:sz="0" w:space="0" w:color="auto"/>
        <w:left w:val="none" w:sz="0" w:space="0" w:color="auto"/>
        <w:bottom w:val="none" w:sz="0" w:space="0" w:color="auto"/>
        <w:right w:val="none" w:sz="0" w:space="0" w:color="auto"/>
      </w:divBdr>
    </w:div>
    <w:div w:id="34425019">
      <w:bodyDiv w:val="1"/>
      <w:marLeft w:val="0"/>
      <w:marRight w:val="0"/>
      <w:marTop w:val="0"/>
      <w:marBottom w:val="0"/>
      <w:divBdr>
        <w:top w:val="none" w:sz="0" w:space="0" w:color="auto"/>
        <w:left w:val="none" w:sz="0" w:space="0" w:color="auto"/>
        <w:bottom w:val="none" w:sz="0" w:space="0" w:color="auto"/>
        <w:right w:val="none" w:sz="0" w:space="0" w:color="auto"/>
      </w:divBdr>
    </w:div>
    <w:div w:id="39399389">
      <w:bodyDiv w:val="1"/>
      <w:marLeft w:val="0"/>
      <w:marRight w:val="0"/>
      <w:marTop w:val="0"/>
      <w:marBottom w:val="0"/>
      <w:divBdr>
        <w:top w:val="none" w:sz="0" w:space="0" w:color="auto"/>
        <w:left w:val="none" w:sz="0" w:space="0" w:color="auto"/>
        <w:bottom w:val="none" w:sz="0" w:space="0" w:color="auto"/>
        <w:right w:val="none" w:sz="0" w:space="0" w:color="auto"/>
      </w:divBdr>
    </w:div>
    <w:div w:id="44720332">
      <w:bodyDiv w:val="1"/>
      <w:marLeft w:val="0"/>
      <w:marRight w:val="0"/>
      <w:marTop w:val="0"/>
      <w:marBottom w:val="0"/>
      <w:divBdr>
        <w:top w:val="none" w:sz="0" w:space="0" w:color="auto"/>
        <w:left w:val="none" w:sz="0" w:space="0" w:color="auto"/>
        <w:bottom w:val="none" w:sz="0" w:space="0" w:color="auto"/>
        <w:right w:val="none" w:sz="0" w:space="0" w:color="auto"/>
      </w:divBdr>
    </w:div>
    <w:div w:id="49619743">
      <w:bodyDiv w:val="1"/>
      <w:marLeft w:val="0"/>
      <w:marRight w:val="0"/>
      <w:marTop w:val="0"/>
      <w:marBottom w:val="0"/>
      <w:divBdr>
        <w:top w:val="none" w:sz="0" w:space="0" w:color="auto"/>
        <w:left w:val="none" w:sz="0" w:space="0" w:color="auto"/>
        <w:bottom w:val="none" w:sz="0" w:space="0" w:color="auto"/>
        <w:right w:val="none" w:sz="0" w:space="0" w:color="auto"/>
      </w:divBdr>
    </w:div>
    <w:div w:id="73867743">
      <w:bodyDiv w:val="1"/>
      <w:marLeft w:val="0"/>
      <w:marRight w:val="0"/>
      <w:marTop w:val="0"/>
      <w:marBottom w:val="0"/>
      <w:divBdr>
        <w:top w:val="none" w:sz="0" w:space="0" w:color="auto"/>
        <w:left w:val="none" w:sz="0" w:space="0" w:color="auto"/>
        <w:bottom w:val="none" w:sz="0" w:space="0" w:color="auto"/>
        <w:right w:val="none" w:sz="0" w:space="0" w:color="auto"/>
      </w:divBdr>
    </w:div>
    <w:div w:id="85348608">
      <w:bodyDiv w:val="1"/>
      <w:marLeft w:val="0"/>
      <w:marRight w:val="0"/>
      <w:marTop w:val="0"/>
      <w:marBottom w:val="0"/>
      <w:divBdr>
        <w:top w:val="none" w:sz="0" w:space="0" w:color="auto"/>
        <w:left w:val="none" w:sz="0" w:space="0" w:color="auto"/>
        <w:bottom w:val="none" w:sz="0" w:space="0" w:color="auto"/>
        <w:right w:val="none" w:sz="0" w:space="0" w:color="auto"/>
      </w:divBdr>
    </w:div>
    <w:div w:id="101650270">
      <w:bodyDiv w:val="1"/>
      <w:marLeft w:val="0"/>
      <w:marRight w:val="0"/>
      <w:marTop w:val="0"/>
      <w:marBottom w:val="0"/>
      <w:divBdr>
        <w:top w:val="none" w:sz="0" w:space="0" w:color="auto"/>
        <w:left w:val="none" w:sz="0" w:space="0" w:color="auto"/>
        <w:bottom w:val="none" w:sz="0" w:space="0" w:color="auto"/>
        <w:right w:val="none" w:sz="0" w:space="0" w:color="auto"/>
      </w:divBdr>
    </w:div>
    <w:div w:id="106319497">
      <w:bodyDiv w:val="1"/>
      <w:marLeft w:val="0"/>
      <w:marRight w:val="0"/>
      <w:marTop w:val="0"/>
      <w:marBottom w:val="0"/>
      <w:divBdr>
        <w:top w:val="none" w:sz="0" w:space="0" w:color="auto"/>
        <w:left w:val="none" w:sz="0" w:space="0" w:color="auto"/>
        <w:bottom w:val="none" w:sz="0" w:space="0" w:color="auto"/>
        <w:right w:val="none" w:sz="0" w:space="0" w:color="auto"/>
      </w:divBdr>
    </w:div>
    <w:div w:id="162402038">
      <w:bodyDiv w:val="1"/>
      <w:marLeft w:val="0"/>
      <w:marRight w:val="0"/>
      <w:marTop w:val="0"/>
      <w:marBottom w:val="0"/>
      <w:divBdr>
        <w:top w:val="none" w:sz="0" w:space="0" w:color="auto"/>
        <w:left w:val="none" w:sz="0" w:space="0" w:color="auto"/>
        <w:bottom w:val="none" w:sz="0" w:space="0" w:color="auto"/>
        <w:right w:val="none" w:sz="0" w:space="0" w:color="auto"/>
      </w:divBdr>
    </w:div>
    <w:div w:id="163324251">
      <w:bodyDiv w:val="1"/>
      <w:marLeft w:val="0"/>
      <w:marRight w:val="0"/>
      <w:marTop w:val="0"/>
      <w:marBottom w:val="0"/>
      <w:divBdr>
        <w:top w:val="none" w:sz="0" w:space="0" w:color="auto"/>
        <w:left w:val="none" w:sz="0" w:space="0" w:color="auto"/>
        <w:bottom w:val="none" w:sz="0" w:space="0" w:color="auto"/>
        <w:right w:val="none" w:sz="0" w:space="0" w:color="auto"/>
      </w:divBdr>
    </w:div>
    <w:div w:id="167599111">
      <w:bodyDiv w:val="1"/>
      <w:marLeft w:val="0"/>
      <w:marRight w:val="0"/>
      <w:marTop w:val="0"/>
      <w:marBottom w:val="0"/>
      <w:divBdr>
        <w:top w:val="none" w:sz="0" w:space="0" w:color="auto"/>
        <w:left w:val="none" w:sz="0" w:space="0" w:color="auto"/>
        <w:bottom w:val="none" w:sz="0" w:space="0" w:color="auto"/>
        <w:right w:val="none" w:sz="0" w:space="0" w:color="auto"/>
      </w:divBdr>
    </w:div>
    <w:div w:id="174731215">
      <w:bodyDiv w:val="1"/>
      <w:marLeft w:val="0"/>
      <w:marRight w:val="0"/>
      <w:marTop w:val="0"/>
      <w:marBottom w:val="0"/>
      <w:divBdr>
        <w:top w:val="none" w:sz="0" w:space="0" w:color="auto"/>
        <w:left w:val="none" w:sz="0" w:space="0" w:color="auto"/>
        <w:bottom w:val="none" w:sz="0" w:space="0" w:color="auto"/>
        <w:right w:val="none" w:sz="0" w:space="0" w:color="auto"/>
      </w:divBdr>
    </w:div>
    <w:div w:id="182597068">
      <w:bodyDiv w:val="1"/>
      <w:marLeft w:val="0"/>
      <w:marRight w:val="0"/>
      <w:marTop w:val="0"/>
      <w:marBottom w:val="0"/>
      <w:divBdr>
        <w:top w:val="none" w:sz="0" w:space="0" w:color="auto"/>
        <w:left w:val="none" w:sz="0" w:space="0" w:color="auto"/>
        <w:bottom w:val="none" w:sz="0" w:space="0" w:color="auto"/>
        <w:right w:val="none" w:sz="0" w:space="0" w:color="auto"/>
      </w:divBdr>
    </w:div>
    <w:div w:id="227422150">
      <w:bodyDiv w:val="1"/>
      <w:marLeft w:val="0"/>
      <w:marRight w:val="0"/>
      <w:marTop w:val="0"/>
      <w:marBottom w:val="0"/>
      <w:divBdr>
        <w:top w:val="none" w:sz="0" w:space="0" w:color="auto"/>
        <w:left w:val="none" w:sz="0" w:space="0" w:color="auto"/>
        <w:bottom w:val="none" w:sz="0" w:space="0" w:color="auto"/>
        <w:right w:val="none" w:sz="0" w:space="0" w:color="auto"/>
      </w:divBdr>
    </w:div>
    <w:div w:id="233049040">
      <w:bodyDiv w:val="1"/>
      <w:marLeft w:val="0"/>
      <w:marRight w:val="0"/>
      <w:marTop w:val="0"/>
      <w:marBottom w:val="0"/>
      <w:divBdr>
        <w:top w:val="none" w:sz="0" w:space="0" w:color="auto"/>
        <w:left w:val="none" w:sz="0" w:space="0" w:color="auto"/>
        <w:bottom w:val="none" w:sz="0" w:space="0" w:color="auto"/>
        <w:right w:val="none" w:sz="0" w:space="0" w:color="auto"/>
      </w:divBdr>
    </w:div>
    <w:div w:id="254946803">
      <w:bodyDiv w:val="1"/>
      <w:marLeft w:val="0"/>
      <w:marRight w:val="0"/>
      <w:marTop w:val="0"/>
      <w:marBottom w:val="0"/>
      <w:divBdr>
        <w:top w:val="none" w:sz="0" w:space="0" w:color="auto"/>
        <w:left w:val="none" w:sz="0" w:space="0" w:color="auto"/>
        <w:bottom w:val="none" w:sz="0" w:space="0" w:color="auto"/>
        <w:right w:val="none" w:sz="0" w:space="0" w:color="auto"/>
      </w:divBdr>
    </w:div>
    <w:div w:id="294221125">
      <w:bodyDiv w:val="1"/>
      <w:marLeft w:val="0"/>
      <w:marRight w:val="0"/>
      <w:marTop w:val="0"/>
      <w:marBottom w:val="0"/>
      <w:divBdr>
        <w:top w:val="none" w:sz="0" w:space="0" w:color="auto"/>
        <w:left w:val="none" w:sz="0" w:space="0" w:color="auto"/>
        <w:bottom w:val="none" w:sz="0" w:space="0" w:color="auto"/>
        <w:right w:val="none" w:sz="0" w:space="0" w:color="auto"/>
      </w:divBdr>
    </w:div>
    <w:div w:id="299000618">
      <w:bodyDiv w:val="1"/>
      <w:marLeft w:val="0"/>
      <w:marRight w:val="0"/>
      <w:marTop w:val="0"/>
      <w:marBottom w:val="0"/>
      <w:divBdr>
        <w:top w:val="none" w:sz="0" w:space="0" w:color="auto"/>
        <w:left w:val="none" w:sz="0" w:space="0" w:color="auto"/>
        <w:bottom w:val="none" w:sz="0" w:space="0" w:color="auto"/>
        <w:right w:val="none" w:sz="0" w:space="0" w:color="auto"/>
      </w:divBdr>
    </w:div>
    <w:div w:id="303512507">
      <w:bodyDiv w:val="1"/>
      <w:marLeft w:val="0"/>
      <w:marRight w:val="0"/>
      <w:marTop w:val="0"/>
      <w:marBottom w:val="0"/>
      <w:divBdr>
        <w:top w:val="none" w:sz="0" w:space="0" w:color="auto"/>
        <w:left w:val="none" w:sz="0" w:space="0" w:color="auto"/>
        <w:bottom w:val="none" w:sz="0" w:space="0" w:color="auto"/>
        <w:right w:val="none" w:sz="0" w:space="0" w:color="auto"/>
      </w:divBdr>
    </w:div>
    <w:div w:id="315646349">
      <w:bodyDiv w:val="1"/>
      <w:marLeft w:val="0"/>
      <w:marRight w:val="0"/>
      <w:marTop w:val="0"/>
      <w:marBottom w:val="0"/>
      <w:divBdr>
        <w:top w:val="none" w:sz="0" w:space="0" w:color="auto"/>
        <w:left w:val="none" w:sz="0" w:space="0" w:color="auto"/>
        <w:bottom w:val="none" w:sz="0" w:space="0" w:color="auto"/>
        <w:right w:val="none" w:sz="0" w:space="0" w:color="auto"/>
      </w:divBdr>
    </w:div>
    <w:div w:id="366877554">
      <w:bodyDiv w:val="1"/>
      <w:marLeft w:val="0"/>
      <w:marRight w:val="0"/>
      <w:marTop w:val="0"/>
      <w:marBottom w:val="0"/>
      <w:divBdr>
        <w:top w:val="none" w:sz="0" w:space="0" w:color="auto"/>
        <w:left w:val="none" w:sz="0" w:space="0" w:color="auto"/>
        <w:bottom w:val="none" w:sz="0" w:space="0" w:color="auto"/>
        <w:right w:val="none" w:sz="0" w:space="0" w:color="auto"/>
      </w:divBdr>
    </w:div>
    <w:div w:id="371002530">
      <w:bodyDiv w:val="1"/>
      <w:marLeft w:val="0"/>
      <w:marRight w:val="0"/>
      <w:marTop w:val="0"/>
      <w:marBottom w:val="0"/>
      <w:divBdr>
        <w:top w:val="none" w:sz="0" w:space="0" w:color="auto"/>
        <w:left w:val="none" w:sz="0" w:space="0" w:color="auto"/>
        <w:bottom w:val="none" w:sz="0" w:space="0" w:color="auto"/>
        <w:right w:val="none" w:sz="0" w:space="0" w:color="auto"/>
      </w:divBdr>
    </w:div>
    <w:div w:id="379014481">
      <w:bodyDiv w:val="1"/>
      <w:marLeft w:val="0"/>
      <w:marRight w:val="0"/>
      <w:marTop w:val="0"/>
      <w:marBottom w:val="0"/>
      <w:divBdr>
        <w:top w:val="none" w:sz="0" w:space="0" w:color="auto"/>
        <w:left w:val="none" w:sz="0" w:space="0" w:color="auto"/>
        <w:bottom w:val="none" w:sz="0" w:space="0" w:color="auto"/>
        <w:right w:val="none" w:sz="0" w:space="0" w:color="auto"/>
      </w:divBdr>
    </w:div>
    <w:div w:id="411657239">
      <w:bodyDiv w:val="1"/>
      <w:marLeft w:val="0"/>
      <w:marRight w:val="0"/>
      <w:marTop w:val="0"/>
      <w:marBottom w:val="0"/>
      <w:divBdr>
        <w:top w:val="none" w:sz="0" w:space="0" w:color="auto"/>
        <w:left w:val="none" w:sz="0" w:space="0" w:color="auto"/>
        <w:bottom w:val="none" w:sz="0" w:space="0" w:color="auto"/>
        <w:right w:val="none" w:sz="0" w:space="0" w:color="auto"/>
      </w:divBdr>
    </w:div>
    <w:div w:id="421686164">
      <w:bodyDiv w:val="1"/>
      <w:marLeft w:val="0"/>
      <w:marRight w:val="0"/>
      <w:marTop w:val="0"/>
      <w:marBottom w:val="0"/>
      <w:divBdr>
        <w:top w:val="none" w:sz="0" w:space="0" w:color="auto"/>
        <w:left w:val="none" w:sz="0" w:space="0" w:color="auto"/>
        <w:bottom w:val="none" w:sz="0" w:space="0" w:color="auto"/>
        <w:right w:val="none" w:sz="0" w:space="0" w:color="auto"/>
      </w:divBdr>
    </w:div>
    <w:div w:id="445388585">
      <w:bodyDiv w:val="1"/>
      <w:marLeft w:val="0"/>
      <w:marRight w:val="0"/>
      <w:marTop w:val="0"/>
      <w:marBottom w:val="0"/>
      <w:divBdr>
        <w:top w:val="none" w:sz="0" w:space="0" w:color="auto"/>
        <w:left w:val="none" w:sz="0" w:space="0" w:color="auto"/>
        <w:bottom w:val="none" w:sz="0" w:space="0" w:color="auto"/>
        <w:right w:val="none" w:sz="0" w:space="0" w:color="auto"/>
      </w:divBdr>
    </w:div>
    <w:div w:id="450319499">
      <w:bodyDiv w:val="1"/>
      <w:marLeft w:val="0"/>
      <w:marRight w:val="0"/>
      <w:marTop w:val="0"/>
      <w:marBottom w:val="0"/>
      <w:divBdr>
        <w:top w:val="none" w:sz="0" w:space="0" w:color="auto"/>
        <w:left w:val="none" w:sz="0" w:space="0" w:color="auto"/>
        <w:bottom w:val="none" w:sz="0" w:space="0" w:color="auto"/>
        <w:right w:val="none" w:sz="0" w:space="0" w:color="auto"/>
      </w:divBdr>
    </w:div>
    <w:div w:id="481048668">
      <w:bodyDiv w:val="1"/>
      <w:marLeft w:val="0"/>
      <w:marRight w:val="0"/>
      <w:marTop w:val="0"/>
      <w:marBottom w:val="0"/>
      <w:divBdr>
        <w:top w:val="none" w:sz="0" w:space="0" w:color="auto"/>
        <w:left w:val="none" w:sz="0" w:space="0" w:color="auto"/>
        <w:bottom w:val="none" w:sz="0" w:space="0" w:color="auto"/>
        <w:right w:val="none" w:sz="0" w:space="0" w:color="auto"/>
      </w:divBdr>
    </w:div>
    <w:div w:id="485365769">
      <w:bodyDiv w:val="1"/>
      <w:marLeft w:val="0"/>
      <w:marRight w:val="0"/>
      <w:marTop w:val="0"/>
      <w:marBottom w:val="0"/>
      <w:divBdr>
        <w:top w:val="none" w:sz="0" w:space="0" w:color="auto"/>
        <w:left w:val="none" w:sz="0" w:space="0" w:color="auto"/>
        <w:bottom w:val="none" w:sz="0" w:space="0" w:color="auto"/>
        <w:right w:val="none" w:sz="0" w:space="0" w:color="auto"/>
      </w:divBdr>
    </w:div>
    <w:div w:id="496961832">
      <w:bodyDiv w:val="1"/>
      <w:marLeft w:val="0"/>
      <w:marRight w:val="0"/>
      <w:marTop w:val="0"/>
      <w:marBottom w:val="0"/>
      <w:divBdr>
        <w:top w:val="none" w:sz="0" w:space="0" w:color="auto"/>
        <w:left w:val="none" w:sz="0" w:space="0" w:color="auto"/>
        <w:bottom w:val="none" w:sz="0" w:space="0" w:color="auto"/>
        <w:right w:val="none" w:sz="0" w:space="0" w:color="auto"/>
      </w:divBdr>
    </w:div>
    <w:div w:id="503397569">
      <w:bodyDiv w:val="1"/>
      <w:marLeft w:val="0"/>
      <w:marRight w:val="0"/>
      <w:marTop w:val="0"/>
      <w:marBottom w:val="0"/>
      <w:divBdr>
        <w:top w:val="none" w:sz="0" w:space="0" w:color="auto"/>
        <w:left w:val="none" w:sz="0" w:space="0" w:color="auto"/>
        <w:bottom w:val="none" w:sz="0" w:space="0" w:color="auto"/>
        <w:right w:val="none" w:sz="0" w:space="0" w:color="auto"/>
      </w:divBdr>
    </w:div>
    <w:div w:id="540676659">
      <w:bodyDiv w:val="1"/>
      <w:marLeft w:val="0"/>
      <w:marRight w:val="0"/>
      <w:marTop w:val="0"/>
      <w:marBottom w:val="0"/>
      <w:divBdr>
        <w:top w:val="none" w:sz="0" w:space="0" w:color="auto"/>
        <w:left w:val="none" w:sz="0" w:space="0" w:color="auto"/>
        <w:bottom w:val="none" w:sz="0" w:space="0" w:color="auto"/>
        <w:right w:val="none" w:sz="0" w:space="0" w:color="auto"/>
      </w:divBdr>
    </w:div>
    <w:div w:id="545532013">
      <w:bodyDiv w:val="1"/>
      <w:marLeft w:val="0"/>
      <w:marRight w:val="0"/>
      <w:marTop w:val="0"/>
      <w:marBottom w:val="0"/>
      <w:divBdr>
        <w:top w:val="none" w:sz="0" w:space="0" w:color="auto"/>
        <w:left w:val="none" w:sz="0" w:space="0" w:color="auto"/>
        <w:bottom w:val="none" w:sz="0" w:space="0" w:color="auto"/>
        <w:right w:val="none" w:sz="0" w:space="0" w:color="auto"/>
      </w:divBdr>
    </w:div>
    <w:div w:id="547500300">
      <w:bodyDiv w:val="1"/>
      <w:marLeft w:val="0"/>
      <w:marRight w:val="0"/>
      <w:marTop w:val="0"/>
      <w:marBottom w:val="0"/>
      <w:divBdr>
        <w:top w:val="none" w:sz="0" w:space="0" w:color="auto"/>
        <w:left w:val="none" w:sz="0" w:space="0" w:color="auto"/>
        <w:bottom w:val="none" w:sz="0" w:space="0" w:color="auto"/>
        <w:right w:val="none" w:sz="0" w:space="0" w:color="auto"/>
      </w:divBdr>
    </w:div>
    <w:div w:id="554901144">
      <w:bodyDiv w:val="1"/>
      <w:marLeft w:val="0"/>
      <w:marRight w:val="0"/>
      <w:marTop w:val="0"/>
      <w:marBottom w:val="0"/>
      <w:divBdr>
        <w:top w:val="none" w:sz="0" w:space="0" w:color="auto"/>
        <w:left w:val="none" w:sz="0" w:space="0" w:color="auto"/>
        <w:bottom w:val="none" w:sz="0" w:space="0" w:color="auto"/>
        <w:right w:val="none" w:sz="0" w:space="0" w:color="auto"/>
      </w:divBdr>
    </w:div>
    <w:div w:id="577177262">
      <w:bodyDiv w:val="1"/>
      <w:marLeft w:val="0"/>
      <w:marRight w:val="0"/>
      <w:marTop w:val="0"/>
      <w:marBottom w:val="0"/>
      <w:divBdr>
        <w:top w:val="none" w:sz="0" w:space="0" w:color="auto"/>
        <w:left w:val="none" w:sz="0" w:space="0" w:color="auto"/>
        <w:bottom w:val="none" w:sz="0" w:space="0" w:color="auto"/>
        <w:right w:val="none" w:sz="0" w:space="0" w:color="auto"/>
      </w:divBdr>
    </w:div>
    <w:div w:id="587471898">
      <w:bodyDiv w:val="1"/>
      <w:marLeft w:val="0"/>
      <w:marRight w:val="0"/>
      <w:marTop w:val="0"/>
      <w:marBottom w:val="0"/>
      <w:divBdr>
        <w:top w:val="none" w:sz="0" w:space="0" w:color="auto"/>
        <w:left w:val="none" w:sz="0" w:space="0" w:color="auto"/>
        <w:bottom w:val="none" w:sz="0" w:space="0" w:color="auto"/>
        <w:right w:val="none" w:sz="0" w:space="0" w:color="auto"/>
      </w:divBdr>
    </w:div>
    <w:div w:id="599411720">
      <w:bodyDiv w:val="1"/>
      <w:marLeft w:val="0"/>
      <w:marRight w:val="0"/>
      <w:marTop w:val="0"/>
      <w:marBottom w:val="0"/>
      <w:divBdr>
        <w:top w:val="none" w:sz="0" w:space="0" w:color="auto"/>
        <w:left w:val="none" w:sz="0" w:space="0" w:color="auto"/>
        <w:bottom w:val="none" w:sz="0" w:space="0" w:color="auto"/>
        <w:right w:val="none" w:sz="0" w:space="0" w:color="auto"/>
      </w:divBdr>
    </w:div>
    <w:div w:id="648022069">
      <w:bodyDiv w:val="1"/>
      <w:marLeft w:val="0"/>
      <w:marRight w:val="0"/>
      <w:marTop w:val="0"/>
      <w:marBottom w:val="0"/>
      <w:divBdr>
        <w:top w:val="none" w:sz="0" w:space="0" w:color="auto"/>
        <w:left w:val="none" w:sz="0" w:space="0" w:color="auto"/>
        <w:bottom w:val="none" w:sz="0" w:space="0" w:color="auto"/>
        <w:right w:val="none" w:sz="0" w:space="0" w:color="auto"/>
      </w:divBdr>
    </w:div>
    <w:div w:id="666830618">
      <w:bodyDiv w:val="1"/>
      <w:marLeft w:val="0"/>
      <w:marRight w:val="0"/>
      <w:marTop w:val="0"/>
      <w:marBottom w:val="0"/>
      <w:divBdr>
        <w:top w:val="none" w:sz="0" w:space="0" w:color="auto"/>
        <w:left w:val="none" w:sz="0" w:space="0" w:color="auto"/>
        <w:bottom w:val="none" w:sz="0" w:space="0" w:color="auto"/>
        <w:right w:val="none" w:sz="0" w:space="0" w:color="auto"/>
      </w:divBdr>
    </w:div>
    <w:div w:id="671180762">
      <w:bodyDiv w:val="1"/>
      <w:marLeft w:val="0"/>
      <w:marRight w:val="0"/>
      <w:marTop w:val="0"/>
      <w:marBottom w:val="0"/>
      <w:divBdr>
        <w:top w:val="none" w:sz="0" w:space="0" w:color="auto"/>
        <w:left w:val="none" w:sz="0" w:space="0" w:color="auto"/>
        <w:bottom w:val="none" w:sz="0" w:space="0" w:color="auto"/>
        <w:right w:val="none" w:sz="0" w:space="0" w:color="auto"/>
      </w:divBdr>
    </w:div>
    <w:div w:id="675577140">
      <w:bodyDiv w:val="1"/>
      <w:marLeft w:val="0"/>
      <w:marRight w:val="0"/>
      <w:marTop w:val="0"/>
      <w:marBottom w:val="0"/>
      <w:divBdr>
        <w:top w:val="none" w:sz="0" w:space="0" w:color="auto"/>
        <w:left w:val="none" w:sz="0" w:space="0" w:color="auto"/>
        <w:bottom w:val="none" w:sz="0" w:space="0" w:color="auto"/>
        <w:right w:val="none" w:sz="0" w:space="0" w:color="auto"/>
      </w:divBdr>
    </w:div>
    <w:div w:id="680281926">
      <w:bodyDiv w:val="1"/>
      <w:marLeft w:val="0"/>
      <w:marRight w:val="0"/>
      <w:marTop w:val="0"/>
      <w:marBottom w:val="0"/>
      <w:divBdr>
        <w:top w:val="none" w:sz="0" w:space="0" w:color="auto"/>
        <w:left w:val="none" w:sz="0" w:space="0" w:color="auto"/>
        <w:bottom w:val="none" w:sz="0" w:space="0" w:color="auto"/>
        <w:right w:val="none" w:sz="0" w:space="0" w:color="auto"/>
      </w:divBdr>
    </w:div>
    <w:div w:id="684793605">
      <w:bodyDiv w:val="1"/>
      <w:marLeft w:val="0"/>
      <w:marRight w:val="0"/>
      <w:marTop w:val="0"/>
      <w:marBottom w:val="0"/>
      <w:divBdr>
        <w:top w:val="none" w:sz="0" w:space="0" w:color="auto"/>
        <w:left w:val="none" w:sz="0" w:space="0" w:color="auto"/>
        <w:bottom w:val="none" w:sz="0" w:space="0" w:color="auto"/>
        <w:right w:val="none" w:sz="0" w:space="0" w:color="auto"/>
      </w:divBdr>
    </w:div>
    <w:div w:id="711343972">
      <w:bodyDiv w:val="1"/>
      <w:marLeft w:val="0"/>
      <w:marRight w:val="0"/>
      <w:marTop w:val="0"/>
      <w:marBottom w:val="0"/>
      <w:divBdr>
        <w:top w:val="none" w:sz="0" w:space="0" w:color="auto"/>
        <w:left w:val="none" w:sz="0" w:space="0" w:color="auto"/>
        <w:bottom w:val="none" w:sz="0" w:space="0" w:color="auto"/>
        <w:right w:val="none" w:sz="0" w:space="0" w:color="auto"/>
      </w:divBdr>
    </w:div>
    <w:div w:id="712580520">
      <w:bodyDiv w:val="1"/>
      <w:marLeft w:val="0"/>
      <w:marRight w:val="0"/>
      <w:marTop w:val="0"/>
      <w:marBottom w:val="0"/>
      <w:divBdr>
        <w:top w:val="none" w:sz="0" w:space="0" w:color="auto"/>
        <w:left w:val="none" w:sz="0" w:space="0" w:color="auto"/>
        <w:bottom w:val="none" w:sz="0" w:space="0" w:color="auto"/>
        <w:right w:val="none" w:sz="0" w:space="0" w:color="auto"/>
      </w:divBdr>
    </w:div>
    <w:div w:id="730926969">
      <w:bodyDiv w:val="1"/>
      <w:marLeft w:val="0"/>
      <w:marRight w:val="0"/>
      <w:marTop w:val="0"/>
      <w:marBottom w:val="0"/>
      <w:divBdr>
        <w:top w:val="none" w:sz="0" w:space="0" w:color="auto"/>
        <w:left w:val="none" w:sz="0" w:space="0" w:color="auto"/>
        <w:bottom w:val="none" w:sz="0" w:space="0" w:color="auto"/>
        <w:right w:val="none" w:sz="0" w:space="0" w:color="auto"/>
      </w:divBdr>
    </w:div>
    <w:div w:id="786434785">
      <w:bodyDiv w:val="1"/>
      <w:marLeft w:val="0"/>
      <w:marRight w:val="0"/>
      <w:marTop w:val="0"/>
      <w:marBottom w:val="0"/>
      <w:divBdr>
        <w:top w:val="none" w:sz="0" w:space="0" w:color="auto"/>
        <w:left w:val="none" w:sz="0" w:space="0" w:color="auto"/>
        <w:bottom w:val="none" w:sz="0" w:space="0" w:color="auto"/>
        <w:right w:val="none" w:sz="0" w:space="0" w:color="auto"/>
      </w:divBdr>
    </w:div>
    <w:div w:id="792796087">
      <w:bodyDiv w:val="1"/>
      <w:marLeft w:val="0"/>
      <w:marRight w:val="0"/>
      <w:marTop w:val="0"/>
      <w:marBottom w:val="0"/>
      <w:divBdr>
        <w:top w:val="none" w:sz="0" w:space="0" w:color="auto"/>
        <w:left w:val="none" w:sz="0" w:space="0" w:color="auto"/>
        <w:bottom w:val="none" w:sz="0" w:space="0" w:color="auto"/>
        <w:right w:val="none" w:sz="0" w:space="0" w:color="auto"/>
      </w:divBdr>
    </w:div>
    <w:div w:id="798302992">
      <w:bodyDiv w:val="1"/>
      <w:marLeft w:val="0"/>
      <w:marRight w:val="0"/>
      <w:marTop w:val="0"/>
      <w:marBottom w:val="0"/>
      <w:divBdr>
        <w:top w:val="none" w:sz="0" w:space="0" w:color="auto"/>
        <w:left w:val="none" w:sz="0" w:space="0" w:color="auto"/>
        <w:bottom w:val="none" w:sz="0" w:space="0" w:color="auto"/>
        <w:right w:val="none" w:sz="0" w:space="0" w:color="auto"/>
      </w:divBdr>
    </w:div>
    <w:div w:id="801583214">
      <w:bodyDiv w:val="1"/>
      <w:marLeft w:val="0"/>
      <w:marRight w:val="0"/>
      <w:marTop w:val="0"/>
      <w:marBottom w:val="0"/>
      <w:divBdr>
        <w:top w:val="none" w:sz="0" w:space="0" w:color="auto"/>
        <w:left w:val="none" w:sz="0" w:space="0" w:color="auto"/>
        <w:bottom w:val="none" w:sz="0" w:space="0" w:color="auto"/>
        <w:right w:val="none" w:sz="0" w:space="0" w:color="auto"/>
      </w:divBdr>
    </w:div>
    <w:div w:id="823273980">
      <w:bodyDiv w:val="1"/>
      <w:marLeft w:val="0"/>
      <w:marRight w:val="0"/>
      <w:marTop w:val="0"/>
      <w:marBottom w:val="0"/>
      <w:divBdr>
        <w:top w:val="none" w:sz="0" w:space="0" w:color="auto"/>
        <w:left w:val="none" w:sz="0" w:space="0" w:color="auto"/>
        <w:bottom w:val="none" w:sz="0" w:space="0" w:color="auto"/>
        <w:right w:val="none" w:sz="0" w:space="0" w:color="auto"/>
      </w:divBdr>
    </w:div>
    <w:div w:id="824930007">
      <w:bodyDiv w:val="1"/>
      <w:marLeft w:val="0"/>
      <w:marRight w:val="0"/>
      <w:marTop w:val="0"/>
      <w:marBottom w:val="0"/>
      <w:divBdr>
        <w:top w:val="none" w:sz="0" w:space="0" w:color="auto"/>
        <w:left w:val="none" w:sz="0" w:space="0" w:color="auto"/>
        <w:bottom w:val="none" w:sz="0" w:space="0" w:color="auto"/>
        <w:right w:val="none" w:sz="0" w:space="0" w:color="auto"/>
      </w:divBdr>
    </w:div>
    <w:div w:id="834564115">
      <w:bodyDiv w:val="1"/>
      <w:marLeft w:val="0"/>
      <w:marRight w:val="0"/>
      <w:marTop w:val="0"/>
      <w:marBottom w:val="0"/>
      <w:divBdr>
        <w:top w:val="none" w:sz="0" w:space="0" w:color="auto"/>
        <w:left w:val="none" w:sz="0" w:space="0" w:color="auto"/>
        <w:bottom w:val="none" w:sz="0" w:space="0" w:color="auto"/>
        <w:right w:val="none" w:sz="0" w:space="0" w:color="auto"/>
      </w:divBdr>
    </w:div>
    <w:div w:id="854535129">
      <w:bodyDiv w:val="1"/>
      <w:marLeft w:val="0"/>
      <w:marRight w:val="0"/>
      <w:marTop w:val="0"/>
      <w:marBottom w:val="0"/>
      <w:divBdr>
        <w:top w:val="none" w:sz="0" w:space="0" w:color="auto"/>
        <w:left w:val="none" w:sz="0" w:space="0" w:color="auto"/>
        <w:bottom w:val="none" w:sz="0" w:space="0" w:color="auto"/>
        <w:right w:val="none" w:sz="0" w:space="0" w:color="auto"/>
      </w:divBdr>
    </w:div>
    <w:div w:id="867110786">
      <w:bodyDiv w:val="1"/>
      <w:marLeft w:val="0"/>
      <w:marRight w:val="0"/>
      <w:marTop w:val="0"/>
      <w:marBottom w:val="0"/>
      <w:divBdr>
        <w:top w:val="none" w:sz="0" w:space="0" w:color="auto"/>
        <w:left w:val="none" w:sz="0" w:space="0" w:color="auto"/>
        <w:bottom w:val="none" w:sz="0" w:space="0" w:color="auto"/>
        <w:right w:val="none" w:sz="0" w:space="0" w:color="auto"/>
      </w:divBdr>
    </w:div>
    <w:div w:id="888028397">
      <w:bodyDiv w:val="1"/>
      <w:marLeft w:val="0"/>
      <w:marRight w:val="0"/>
      <w:marTop w:val="0"/>
      <w:marBottom w:val="0"/>
      <w:divBdr>
        <w:top w:val="none" w:sz="0" w:space="0" w:color="auto"/>
        <w:left w:val="none" w:sz="0" w:space="0" w:color="auto"/>
        <w:bottom w:val="none" w:sz="0" w:space="0" w:color="auto"/>
        <w:right w:val="none" w:sz="0" w:space="0" w:color="auto"/>
      </w:divBdr>
    </w:div>
    <w:div w:id="893465004">
      <w:bodyDiv w:val="1"/>
      <w:marLeft w:val="0"/>
      <w:marRight w:val="0"/>
      <w:marTop w:val="0"/>
      <w:marBottom w:val="0"/>
      <w:divBdr>
        <w:top w:val="none" w:sz="0" w:space="0" w:color="auto"/>
        <w:left w:val="none" w:sz="0" w:space="0" w:color="auto"/>
        <w:bottom w:val="none" w:sz="0" w:space="0" w:color="auto"/>
        <w:right w:val="none" w:sz="0" w:space="0" w:color="auto"/>
      </w:divBdr>
    </w:div>
    <w:div w:id="893851541">
      <w:bodyDiv w:val="1"/>
      <w:marLeft w:val="0"/>
      <w:marRight w:val="0"/>
      <w:marTop w:val="0"/>
      <w:marBottom w:val="0"/>
      <w:divBdr>
        <w:top w:val="none" w:sz="0" w:space="0" w:color="auto"/>
        <w:left w:val="none" w:sz="0" w:space="0" w:color="auto"/>
        <w:bottom w:val="none" w:sz="0" w:space="0" w:color="auto"/>
        <w:right w:val="none" w:sz="0" w:space="0" w:color="auto"/>
      </w:divBdr>
    </w:div>
    <w:div w:id="897284729">
      <w:bodyDiv w:val="1"/>
      <w:marLeft w:val="0"/>
      <w:marRight w:val="0"/>
      <w:marTop w:val="0"/>
      <w:marBottom w:val="0"/>
      <w:divBdr>
        <w:top w:val="none" w:sz="0" w:space="0" w:color="auto"/>
        <w:left w:val="none" w:sz="0" w:space="0" w:color="auto"/>
        <w:bottom w:val="none" w:sz="0" w:space="0" w:color="auto"/>
        <w:right w:val="none" w:sz="0" w:space="0" w:color="auto"/>
      </w:divBdr>
    </w:div>
    <w:div w:id="931743561">
      <w:bodyDiv w:val="1"/>
      <w:marLeft w:val="0"/>
      <w:marRight w:val="0"/>
      <w:marTop w:val="0"/>
      <w:marBottom w:val="0"/>
      <w:divBdr>
        <w:top w:val="none" w:sz="0" w:space="0" w:color="auto"/>
        <w:left w:val="none" w:sz="0" w:space="0" w:color="auto"/>
        <w:bottom w:val="none" w:sz="0" w:space="0" w:color="auto"/>
        <w:right w:val="none" w:sz="0" w:space="0" w:color="auto"/>
      </w:divBdr>
    </w:div>
    <w:div w:id="935022412">
      <w:bodyDiv w:val="1"/>
      <w:marLeft w:val="0"/>
      <w:marRight w:val="0"/>
      <w:marTop w:val="0"/>
      <w:marBottom w:val="0"/>
      <w:divBdr>
        <w:top w:val="none" w:sz="0" w:space="0" w:color="auto"/>
        <w:left w:val="none" w:sz="0" w:space="0" w:color="auto"/>
        <w:bottom w:val="none" w:sz="0" w:space="0" w:color="auto"/>
        <w:right w:val="none" w:sz="0" w:space="0" w:color="auto"/>
      </w:divBdr>
    </w:div>
    <w:div w:id="940256790">
      <w:bodyDiv w:val="1"/>
      <w:marLeft w:val="0"/>
      <w:marRight w:val="0"/>
      <w:marTop w:val="0"/>
      <w:marBottom w:val="0"/>
      <w:divBdr>
        <w:top w:val="none" w:sz="0" w:space="0" w:color="auto"/>
        <w:left w:val="none" w:sz="0" w:space="0" w:color="auto"/>
        <w:bottom w:val="none" w:sz="0" w:space="0" w:color="auto"/>
        <w:right w:val="none" w:sz="0" w:space="0" w:color="auto"/>
      </w:divBdr>
    </w:div>
    <w:div w:id="942222153">
      <w:bodyDiv w:val="1"/>
      <w:marLeft w:val="0"/>
      <w:marRight w:val="0"/>
      <w:marTop w:val="0"/>
      <w:marBottom w:val="0"/>
      <w:divBdr>
        <w:top w:val="none" w:sz="0" w:space="0" w:color="auto"/>
        <w:left w:val="none" w:sz="0" w:space="0" w:color="auto"/>
        <w:bottom w:val="none" w:sz="0" w:space="0" w:color="auto"/>
        <w:right w:val="none" w:sz="0" w:space="0" w:color="auto"/>
      </w:divBdr>
    </w:div>
    <w:div w:id="971207481">
      <w:bodyDiv w:val="1"/>
      <w:marLeft w:val="0"/>
      <w:marRight w:val="0"/>
      <w:marTop w:val="0"/>
      <w:marBottom w:val="0"/>
      <w:divBdr>
        <w:top w:val="none" w:sz="0" w:space="0" w:color="auto"/>
        <w:left w:val="none" w:sz="0" w:space="0" w:color="auto"/>
        <w:bottom w:val="none" w:sz="0" w:space="0" w:color="auto"/>
        <w:right w:val="none" w:sz="0" w:space="0" w:color="auto"/>
      </w:divBdr>
    </w:div>
    <w:div w:id="979916544">
      <w:bodyDiv w:val="1"/>
      <w:marLeft w:val="0"/>
      <w:marRight w:val="0"/>
      <w:marTop w:val="0"/>
      <w:marBottom w:val="0"/>
      <w:divBdr>
        <w:top w:val="none" w:sz="0" w:space="0" w:color="auto"/>
        <w:left w:val="none" w:sz="0" w:space="0" w:color="auto"/>
        <w:bottom w:val="none" w:sz="0" w:space="0" w:color="auto"/>
        <w:right w:val="none" w:sz="0" w:space="0" w:color="auto"/>
      </w:divBdr>
    </w:div>
    <w:div w:id="997685356">
      <w:bodyDiv w:val="1"/>
      <w:marLeft w:val="0"/>
      <w:marRight w:val="0"/>
      <w:marTop w:val="0"/>
      <w:marBottom w:val="0"/>
      <w:divBdr>
        <w:top w:val="none" w:sz="0" w:space="0" w:color="auto"/>
        <w:left w:val="none" w:sz="0" w:space="0" w:color="auto"/>
        <w:bottom w:val="none" w:sz="0" w:space="0" w:color="auto"/>
        <w:right w:val="none" w:sz="0" w:space="0" w:color="auto"/>
      </w:divBdr>
    </w:div>
    <w:div w:id="1003048285">
      <w:bodyDiv w:val="1"/>
      <w:marLeft w:val="0"/>
      <w:marRight w:val="0"/>
      <w:marTop w:val="0"/>
      <w:marBottom w:val="0"/>
      <w:divBdr>
        <w:top w:val="none" w:sz="0" w:space="0" w:color="auto"/>
        <w:left w:val="none" w:sz="0" w:space="0" w:color="auto"/>
        <w:bottom w:val="none" w:sz="0" w:space="0" w:color="auto"/>
        <w:right w:val="none" w:sz="0" w:space="0" w:color="auto"/>
      </w:divBdr>
    </w:div>
    <w:div w:id="1004480465">
      <w:bodyDiv w:val="1"/>
      <w:marLeft w:val="0"/>
      <w:marRight w:val="0"/>
      <w:marTop w:val="0"/>
      <w:marBottom w:val="0"/>
      <w:divBdr>
        <w:top w:val="none" w:sz="0" w:space="0" w:color="auto"/>
        <w:left w:val="none" w:sz="0" w:space="0" w:color="auto"/>
        <w:bottom w:val="none" w:sz="0" w:space="0" w:color="auto"/>
        <w:right w:val="none" w:sz="0" w:space="0" w:color="auto"/>
      </w:divBdr>
    </w:div>
    <w:div w:id="1015689081">
      <w:bodyDiv w:val="1"/>
      <w:marLeft w:val="0"/>
      <w:marRight w:val="0"/>
      <w:marTop w:val="0"/>
      <w:marBottom w:val="0"/>
      <w:divBdr>
        <w:top w:val="none" w:sz="0" w:space="0" w:color="auto"/>
        <w:left w:val="none" w:sz="0" w:space="0" w:color="auto"/>
        <w:bottom w:val="none" w:sz="0" w:space="0" w:color="auto"/>
        <w:right w:val="none" w:sz="0" w:space="0" w:color="auto"/>
      </w:divBdr>
    </w:div>
    <w:div w:id="1058865801">
      <w:bodyDiv w:val="1"/>
      <w:marLeft w:val="0"/>
      <w:marRight w:val="0"/>
      <w:marTop w:val="0"/>
      <w:marBottom w:val="0"/>
      <w:divBdr>
        <w:top w:val="none" w:sz="0" w:space="0" w:color="auto"/>
        <w:left w:val="none" w:sz="0" w:space="0" w:color="auto"/>
        <w:bottom w:val="none" w:sz="0" w:space="0" w:color="auto"/>
        <w:right w:val="none" w:sz="0" w:space="0" w:color="auto"/>
      </w:divBdr>
    </w:div>
    <w:div w:id="1060444199">
      <w:bodyDiv w:val="1"/>
      <w:marLeft w:val="0"/>
      <w:marRight w:val="0"/>
      <w:marTop w:val="0"/>
      <w:marBottom w:val="0"/>
      <w:divBdr>
        <w:top w:val="none" w:sz="0" w:space="0" w:color="auto"/>
        <w:left w:val="none" w:sz="0" w:space="0" w:color="auto"/>
        <w:bottom w:val="none" w:sz="0" w:space="0" w:color="auto"/>
        <w:right w:val="none" w:sz="0" w:space="0" w:color="auto"/>
      </w:divBdr>
    </w:div>
    <w:div w:id="1069573663">
      <w:bodyDiv w:val="1"/>
      <w:marLeft w:val="0"/>
      <w:marRight w:val="0"/>
      <w:marTop w:val="0"/>
      <w:marBottom w:val="0"/>
      <w:divBdr>
        <w:top w:val="none" w:sz="0" w:space="0" w:color="auto"/>
        <w:left w:val="none" w:sz="0" w:space="0" w:color="auto"/>
        <w:bottom w:val="none" w:sz="0" w:space="0" w:color="auto"/>
        <w:right w:val="none" w:sz="0" w:space="0" w:color="auto"/>
      </w:divBdr>
    </w:div>
    <w:div w:id="1097023888">
      <w:bodyDiv w:val="1"/>
      <w:marLeft w:val="0"/>
      <w:marRight w:val="0"/>
      <w:marTop w:val="0"/>
      <w:marBottom w:val="0"/>
      <w:divBdr>
        <w:top w:val="none" w:sz="0" w:space="0" w:color="auto"/>
        <w:left w:val="none" w:sz="0" w:space="0" w:color="auto"/>
        <w:bottom w:val="none" w:sz="0" w:space="0" w:color="auto"/>
        <w:right w:val="none" w:sz="0" w:space="0" w:color="auto"/>
      </w:divBdr>
    </w:div>
    <w:div w:id="1100566153">
      <w:bodyDiv w:val="1"/>
      <w:marLeft w:val="0"/>
      <w:marRight w:val="0"/>
      <w:marTop w:val="0"/>
      <w:marBottom w:val="0"/>
      <w:divBdr>
        <w:top w:val="none" w:sz="0" w:space="0" w:color="auto"/>
        <w:left w:val="none" w:sz="0" w:space="0" w:color="auto"/>
        <w:bottom w:val="none" w:sz="0" w:space="0" w:color="auto"/>
        <w:right w:val="none" w:sz="0" w:space="0" w:color="auto"/>
      </w:divBdr>
    </w:div>
    <w:div w:id="1128552798">
      <w:bodyDiv w:val="1"/>
      <w:marLeft w:val="0"/>
      <w:marRight w:val="0"/>
      <w:marTop w:val="0"/>
      <w:marBottom w:val="0"/>
      <w:divBdr>
        <w:top w:val="none" w:sz="0" w:space="0" w:color="auto"/>
        <w:left w:val="none" w:sz="0" w:space="0" w:color="auto"/>
        <w:bottom w:val="none" w:sz="0" w:space="0" w:color="auto"/>
        <w:right w:val="none" w:sz="0" w:space="0" w:color="auto"/>
      </w:divBdr>
    </w:div>
    <w:div w:id="1130510043">
      <w:bodyDiv w:val="1"/>
      <w:marLeft w:val="0"/>
      <w:marRight w:val="0"/>
      <w:marTop w:val="0"/>
      <w:marBottom w:val="0"/>
      <w:divBdr>
        <w:top w:val="none" w:sz="0" w:space="0" w:color="auto"/>
        <w:left w:val="none" w:sz="0" w:space="0" w:color="auto"/>
        <w:bottom w:val="none" w:sz="0" w:space="0" w:color="auto"/>
        <w:right w:val="none" w:sz="0" w:space="0" w:color="auto"/>
      </w:divBdr>
    </w:div>
    <w:div w:id="1135224423">
      <w:bodyDiv w:val="1"/>
      <w:marLeft w:val="0"/>
      <w:marRight w:val="0"/>
      <w:marTop w:val="0"/>
      <w:marBottom w:val="0"/>
      <w:divBdr>
        <w:top w:val="none" w:sz="0" w:space="0" w:color="auto"/>
        <w:left w:val="none" w:sz="0" w:space="0" w:color="auto"/>
        <w:bottom w:val="none" w:sz="0" w:space="0" w:color="auto"/>
        <w:right w:val="none" w:sz="0" w:space="0" w:color="auto"/>
      </w:divBdr>
    </w:div>
    <w:div w:id="1142388365">
      <w:bodyDiv w:val="1"/>
      <w:marLeft w:val="0"/>
      <w:marRight w:val="0"/>
      <w:marTop w:val="0"/>
      <w:marBottom w:val="0"/>
      <w:divBdr>
        <w:top w:val="none" w:sz="0" w:space="0" w:color="auto"/>
        <w:left w:val="none" w:sz="0" w:space="0" w:color="auto"/>
        <w:bottom w:val="none" w:sz="0" w:space="0" w:color="auto"/>
        <w:right w:val="none" w:sz="0" w:space="0" w:color="auto"/>
      </w:divBdr>
    </w:div>
    <w:div w:id="1143037510">
      <w:bodyDiv w:val="1"/>
      <w:marLeft w:val="0"/>
      <w:marRight w:val="0"/>
      <w:marTop w:val="0"/>
      <w:marBottom w:val="0"/>
      <w:divBdr>
        <w:top w:val="none" w:sz="0" w:space="0" w:color="auto"/>
        <w:left w:val="none" w:sz="0" w:space="0" w:color="auto"/>
        <w:bottom w:val="none" w:sz="0" w:space="0" w:color="auto"/>
        <w:right w:val="none" w:sz="0" w:space="0" w:color="auto"/>
      </w:divBdr>
    </w:div>
    <w:div w:id="1149634129">
      <w:bodyDiv w:val="1"/>
      <w:marLeft w:val="0"/>
      <w:marRight w:val="0"/>
      <w:marTop w:val="0"/>
      <w:marBottom w:val="0"/>
      <w:divBdr>
        <w:top w:val="none" w:sz="0" w:space="0" w:color="auto"/>
        <w:left w:val="none" w:sz="0" w:space="0" w:color="auto"/>
        <w:bottom w:val="none" w:sz="0" w:space="0" w:color="auto"/>
        <w:right w:val="none" w:sz="0" w:space="0" w:color="auto"/>
      </w:divBdr>
    </w:div>
    <w:div w:id="1169098319">
      <w:bodyDiv w:val="1"/>
      <w:marLeft w:val="0"/>
      <w:marRight w:val="0"/>
      <w:marTop w:val="0"/>
      <w:marBottom w:val="0"/>
      <w:divBdr>
        <w:top w:val="none" w:sz="0" w:space="0" w:color="auto"/>
        <w:left w:val="none" w:sz="0" w:space="0" w:color="auto"/>
        <w:bottom w:val="none" w:sz="0" w:space="0" w:color="auto"/>
        <w:right w:val="none" w:sz="0" w:space="0" w:color="auto"/>
      </w:divBdr>
    </w:div>
    <w:div w:id="1172642703">
      <w:bodyDiv w:val="1"/>
      <w:marLeft w:val="0"/>
      <w:marRight w:val="0"/>
      <w:marTop w:val="0"/>
      <w:marBottom w:val="0"/>
      <w:divBdr>
        <w:top w:val="none" w:sz="0" w:space="0" w:color="auto"/>
        <w:left w:val="none" w:sz="0" w:space="0" w:color="auto"/>
        <w:bottom w:val="none" w:sz="0" w:space="0" w:color="auto"/>
        <w:right w:val="none" w:sz="0" w:space="0" w:color="auto"/>
      </w:divBdr>
    </w:div>
    <w:div w:id="1179462727">
      <w:bodyDiv w:val="1"/>
      <w:marLeft w:val="0"/>
      <w:marRight w:val="0"/>
      <w:marTop w:val="0"/>
      <w:marBottom w:val="0"/>
      <w:divBdr>
        <w:top w:val="none" w:sz="0" w:space="0" w:color="auto"/>
        <w:left w:val="none" w:sz="0" w:space="0" w:color="auto"/>
        <w:bottom w:val="none" w:sz="0" w:space="0" w:color="auto"/>
        <w:right w:val="none" w:sz="0" w:space="0" w:color="auto"/>
      </w:divBdr>
    </w:div>
    <w:div w:id="1192499737">
      <w:bodyDiv w:val="1"/>
      <w:marLeft w:val="0"/>
      <w:marRight w:val="0"/>
      <w:marTop w:val="0"/>
      <w:marBottom w:val="0"/>
      <w:divBdr>
        <w:top w:val="none" w:sz="0" w:space="0" w:color="auto"/>
        <w:left w:val="none" w:sz="0" w:space="0" w:color="auto"/>
        <w:bottom w:val="none" w:sz="0" w:space="0" w:color="auto"/>
        <w:right w:val="none" w:sz="0" w:space="0" w:color="auto"/>
      </w:divBdr>
    </w:div>
    <w:div w:id="1204439460">
      <w:bodyDiv w:val="1"/>
      <w:marLeft w:val="0"/>
      <w:marRight w:val="0"/>
      <w:marTop w:val="0"/>
      <w:marBottom w:val="0"/>
      <w:divBdr>
        <w:top w:val="none" w:sz="0" w:space="0" w:color="auto"/>
        <w:left w:val="none" w:sz="0" w:space="0" w:color="auto"/>
        <w:bottom w:val="none" w:sz="0" w:space="0" w:color="auto"/>
        <w:right w:val="none" w:sz="0" w:space="0" w:color="auto"/>
      </w:divBdr>
    </w:div>
    <w:div w:id="1219242444">
      <w:bodyDiv w:val="1"/>
      <w:marLeft w:val="0"/>
      <w:marRight w:val="0"/>
      <w:marTop w:val="0"/>
      <w:marBottom w:val="0"/>
      <w:divBdr>
        <w:top w:val="none" w:sz="0" w:space="0" w:color="auto"/>
        <w:left w:val="none" w:sz="0" w:space="0" w:color="auto"/>
        <w:bottom w:val="none" w:sz="0" w:space="0" w:color="auto"/>
        <w:right w:val="none" w:sz="0" w:space="0" w:color="auto"/>
      </w:divBdr>
    </w:div>
    <w:div w:id="1240405618">
      <w:bodyDiv w:val="1"/>
      <w:marLeft w:val="0"/>
      <w:marRight w:val="0"/>
      <w:marTop w:val="0"/>
      <w:marBottom w:val="0"/>
      <w:divBdr>
        <w:top w:val="none" w:sz="0" w:space="0" w:color="auto"/>
        <w:left w:val="none" w:sz="0" w:space="0" w:color="auto"/>
        <w:bottom w:val="none" w:sz="0" w:space="0" w:color="auto"/>
        <w:right w:val="none" w:sz="0" w:space="0" w:color="auto"/>
      </w:divBdr>
    </w:div>
    <w:div w:id="1247568321">
      <w:bodyDiv w:val="1"/>
      <w:marLeft w:val="0"/>
      <w:marRight w:val="0"/>
      <w:marTop w:val="0"/>
      <w:marBottom w:val="0"/>
      <w:divBdr>
        <w:top w:val="none" w:sz="0" w:space="0" w:color="auto"/>
        <w:left w:val="none" w:sz="0" w:space="0" w:color="auto"/>
        <w:bottom w:val="none" w:sz="0" w:space="0" w:color="auto"/>
        <w:right w:val="none" w:sz="0" w:space="0" w:color="auto"/>
      </w:divBdr>
    </w:div>
    <w:div w:id="1254823850">
      <w:bodyDiv w:val="1"/>
      <w:marLeft w:val="0"/>
      <w:marRight w:val="0"/>
      <w:marTop w:val="0"/>
      <w:marBottom w:val="0"/>
      <w:divBdr>
        <w:top w:val="none" w:sz="0" w:space="0" w:color="auto"/>
        <w:left w:val="none" w:sz="0" w:space="0" w:color="auto"/>
        <w:bottom w:val="none" w:sz="0" w:space="0" w:color="auto"/>
        <w:right w:val="none" w:sz="0" w:space="0" w:color="auto"/>
      </w:divBdr>
    </w:div>
    <w:div w:id="1269311306">
      <w:bodyDiv w:val="1"/>
      <w:marLeft w:val="0"/>
      <w:marRight w:val="0"/>
      <w:marTop w:val="0"/>
      <w:marBottom w:val="0"/>
      <w:divBdr>
        <w:top w:val="none" w:sz="0" w:space="0" w:color="auto"/>
        <w:left w:val="none" w:sz="0" w:space="0" w:color="auto"/>
        <w:bottom w:val="none" w:sz="0" w:space="0" w:color="auto"/>
        <w:right w:val="none" w:sz="0" w:space="0" w:color="auto"/>
      </w:divBdr>
    </w:div>
    <w:div w:id="1272933272">
      <w:bodyDiv w:val="1"/>
      <w:marLeft w:val="0"/>
      <w:marRight w:val="0"/>
      <w:marTop w:val="0"/>
      <w:marBottom w:val="0"/>
      <w:divBdr>
        <w:top w:val="none" w:sz="0" w:space="0" w:color="auto"/>
        <w:left w:val="none" w:sz="0" w:space="0" w:color="auto"/>
        <w:bottom w:val="none" w:sz="0" w:space="0" w:color="auto"/>
        <w:right w:val="none" w:sz="0" w:space="0" w:color="auto"/>
      </w:divBdr>
    </w:div>
    <w:div w:id="1293635754">
      <w:bodyDiv w:val="1"/>
      <w:marLeft w:val="0"/>
      <w:marRight w:val="0"/>
      <w:marTop w:val="0"/>
      <w:marBottom w:val="0"/>
      <w:divBdr>
        <w:top w:val="none" w:sz="0" w:space="0" w:color="auto"/>
        <w:left w:val="none" w:sz="0" w:space="0" w:color="auto"/>
        <w:bottom w:val="none" w:sz="0" w:space="0" w:color="auto"/>
        <w:right w:val="none" w:sz="0" w:space="0" w:color="auto"/>
      </w:divBdr>
    </w:div>
    <w:div w:id="1308825861">
      <w:bodyDiv w:val="1"/>
      <w:marLeft w:val="0"/>
      <w:marRight w:val="0"/>
      <w:marTop w:val="0"/>
      <w:marBottom w:val="0"/>
      <w:divBdr>
        <w:top w:val="none" w:sz="0" w:space="0" w:color="auto"/>
        <w:left w:val="none" w:sz="0" w:space="0" w:color="auto"/>
        <w:bottom w:val="none" w:sz="0" w:space="0" w:color="auto"/>
        <w:right w:val="none" w:sz="0" w:space="0" w:color="auto"/>
      </w:divBdr>
    </w:div>
    <w:div w:id="1315571797">
      <w:bodyDiv w:val="1"/>
      <w:marLeft w:val="0"/>
      <w:marRight w:val="0"/>
      <w:marTop w:val="0"/>
      <w:marBottom w:val="0"/>
      <w:divBdr>
        <w:top w:val="none" w:sz="0" w:space="0" w:color="auto"/>
        <w:left w:val="none" w:sz="0" w:space="0" w:color="auto"/>
        <w:bottom w:val="none" w:sz="0" w:space="0" w:color="auto"/>
        <w:right w:val="none" w:sz="0" w:space="0" w:color="auto"/>
      </w:divBdr>
    </w:div>
    <w:div w:id="1323389384">
      <w:bodyDiv w:val="1"/>
      <w:marLeft w:val="0"/>
      <w:marRight w:val="0"/>
      <w:marTop w:val="0"/>
      <w:marBottom w:val="0"/>
      <w:divBdr>
        <w:top w:val="none" w:sz="0" w:space="0" w:color="auto"/>
        <w:left w:val="none" w:sz="0" w:space="0" w:color="auto"/>
        <w:bottom w:val="none" w:sz="0" w:space="0" w:color="auto"/>
        <w:right w:val="none" w:sz="0" w:space="0" w:color="auto"/>
      </w:divBdr>
    </w:div>
    <w:div w:id="1334797813">
      <w:bodyDiv w:val="1"/>
      <w:marLeft w:val="0"/>
      <w:marRight w:val="0"/>
      <w:marTop w:val="0"/>
      <w:marBottom w:val="0"/>
      <w:divBdr>
        <w:top w:val="none" w:sz="0" w:space="0" w:color="auto"/>
        <w:left w:val="none" w:sz="0" w:space="0" w:color="auto"/>
        <w:bottom w:val="none" w:sz="0" w:space="0" w:color="auto"/>
        <w:right w:val="none" w:sz="0" w:space="0" w:color="auto"/>
      </w:divBdr>
    </w:div>
    <w:div w:id="1377966265">
      <w:bodyDiv w:val="1"/>
      <w:marLeft w:val="0"/>
      <w:marRight w:val="0"/>
      <w:marTop w:val="0"/>
      <w:marBottom w:val="0"/>
      <w:divBdr>
        <w:top w:val="none" w:sz="0" w:space="0" w:color="auto"/>
        <w:left w:val="none" w:sz="0" w:space="0" w:color="auto"/>
        <w:bottom w:val="none" w:sz="0" w:space="0" w:color="auto"/>
        <w:right w:val="none" w:sz="0" w:space="0" w:color="auto"/>
      </w:divBdr>
    </w:div>
    <w:div w:id="1380933329">
      <w:bodyDiv w:val="1"/>
      <w:marLeft w:val="0"/>
      <w:marRight w:val="0"/>
      <w:marTop w:val="0"/>
      <w:marBottom w:val="0"/>
      <w:divBdr>
        <w:top w:val="none" w:sz="0" w:space="0" w:color="auto"/>
        <w:left w:val="none" w:sz="0" w:space="0" w:color="auto"/>
        <w:bottom w:val="none" w:sz="0" w:space="0" w:color="auto"/>
        <w:right w:val="none" w:sz="0" w:space="0" w:color="auto"/>
      </w:divBdr>
    </w:div>
    <w:div w:id="1380980229">
      <w:bodyDiv w:val="1"/>
      <w:marLeft w:val="0"/>
      <w:marRight w:val="0"/>
      <w:marTop w:val="0"/>
      <w:marBottom w:val="0"/>
      <w:divBdr>
        <w:top w:val="none" w:sz="0" w:space="0" w:color="auto"/>
        <w:left w:val="none" w:sz="0" w:space="0" w:color="auto"/>
        <w:bottom w:val="none" w:sz="0" w:space="0" w:color="auto"/>
        <w:right w:val="none" w:sz="0" w:space="0" w:color="auto"/>
      </w:divBdr>
    </w:div>
    <w:div w:id="1381707298">
      <w:bodyDiv w:val="1"/>
      <w:marLeft w:val="0"/>
      <w:marRight w:val="0"/>
      <w:marTop w:val="0"/>
      <w:marBottom w:val="0"/>
      <w:divBdr>
        <w:top w:val="none" w:sz="0" w:space="0" w:color="auto"/>
        <w:left w:val="none" w:sz="0" w:space="0" w:color="auto"/>
        <w:bottom w:val="none" w:sz="0" w:space="0" w:color="auto"/>
        <w:right w:val="none" w:sz="0" w:space="0" w:color="auto"/>
      </w:divBdr>
    </w:div>
    <w:div w:id="1393851498">
      <w:bodyDiv w:val="1"/>
      <w:marLeft w:val="0"/>
      <w:marRight w:val="0"/>
      <w:marTop w:val="0"/>
      <w:marBottom w:val="0"/>
      <w:divBdr>
        <w:top w:val="none" w:sz="0" w:space="0" w:color="auto"/>
        <w:left w:val="none" w:sz="0" w:space="0" w:color="auto"/>
        <w:bottom w:val="none" w:sz="0" w:space="0" w:color="auto"/>
        <w:right w:val="none" w:sz="0" w:space="0" w:color="auto"/>
      </w:divBdr>
    </w:div>
    <w:div w:id="1406878004">
      <w:bodyDiv w:val="1"/>
      <w:marLeft w:val="0"/>
      <w:marRight w:val="0"/>
      <w:marTop w:val="0"/>
      <w:marBottom w:val="0"/>
      <w:divBdr>
        <w:top w:val="none" w:sz="0" w:space="0" w:color="auto"/>
        <w:left w:val="none" w:sz="0" w:space="0" w:color="auto"/>
        <w:bottom w:val="none" w:sz="0" w:space="0" w:color="auto"/>
        <w:right w:val="none" w:sz="0" w:space="0" w:color="auto"/>
      </w:divBdr>
    </w:div>
    <w:div w:id="1426269035">
      <w:bodyDiv w:val="1"/>
      <w:marLeft w:val="0"/>
      <w:marRight w:val="0"/>
      <w:marTop w:val="0"/>
      <w:marBottom w:val="0"/>
      <w:divBdr>
        <w:top w:val="none" w:sz="0" w:space="0" w:color="auto"/>
        <w:left w:val="none" w:sz="0" w:space="0" w:color="auto"/>
        <w:bottom w:val="none" w:sz="0" w:space="0" w:color="auto"/>
        <w:right w:val="none" w:sz="0" w:space="0" w:color="auto"/>
      </w:divBdr>
    </w:div>
    <w:div w:id="1459837986">
      <w:bodyDiv w:val="1"/>
      <w:marLeft w:val="0"/>
      <w:marRight w:val="0"/>
      <w:marTop w:val="0"/>
      <w:marBottom w:val="0"/>
      <w:divBdr>
        <w:top w:val="none" w:sz="0" w:space="0" w:color="auto"/>
        <w:left w:val="none" w:sz="0" w:space="0" w:color="auto"/>
        <w:bottom w:val="none" w:sz="0" w:space="0" w:color="auto"/>
        <w:right w:val="none" w:sz="0" w:space="0" w:color="auto"/>
      </w:divBdr>
    </w:div>
    <w:div w:id="1461611074">
      <w:bodyDiv w:val="1"/>
      <w:marLeft w:val="0"/>
      <w:marRight w:val="0"/>
      <w:marTop w:val="0"/>
      <w:marBottom w:val="0"/>
      <w:divBdr>
        <w:top w:val="none" w:sz="0" w:space="0" w:color="auto"/>
        <w:left w:val="none" w:sz="0" w:space="0" w:color="auto"/>
        <w:bottom w:val="none" w:sz="0" w:space="0" w:color="auto"/>
        <w:right w:val="none" w:sz="0" w:space="0" w:color="auto"/>
      </w:divBdr>
    </w:div>
    <w:div w:id="1477915874">
      <w:bodyDiv w:val="1"/>
      <w:marLeft w:val="0"/>
      <w:marRight w:val="0"/>
      <w:marTop w:val="0"/>
      <w:marBottom w:val="0"/>
      <w:divBdr>
        <w:top w:val="none" w:sz="0" w:space="0" w:color="auto"/>
        <w:left w:val="none" w:sz="0" w:space="0" w:color="auto"/>
        <w:bottom w:val="none" w:sz="0" w:space="0" w:color="auto"/>
        <w:right w:val="none" w:sz="0" w:space="0" w:color="auto"/>
      </w:divBdr>
    </w:div>
    <w:div w:id="1487088561">
      <w:bodyDiv w:val="1"/>
      <w:marLeft w:val="0"/>
      <w:marRight w:val="0"/>
      <w:marTop w:val="0"/>
      <w:marBottom w:val="0"/>
      <w:divBdr>
        <w:top w:val="none" w:sz="0" w:space="0" w:color="auto"/>
        <w:left w:val="none" w:sz="0" w:space="0" w:color="auto"/>
        <w:bottom w:val="none" w:sz="0" w:space="0" w:color="auto"/>
        <w:right w:val="none" w:sz="0" w:space="0" w:color="auto"/>
      </w:divBdr>
    </w:div>
    <w:div w:id="1487354582">
      <w:bodyDiv w:val="1"/>
      <w:marLeft w:val="0"/>
      <w:marRight w:val="0"/>
      <w:marTop w:val="0"/>
      <w:marBottom w:val="0"/>
      <w:divBdr>
        <w:top w:val="none" w:sz="0" w:space="0" w:color="auto"/>
        <w:left w:val="none" w:sz="0" w:space="0" w:color="auto"/>
        <w:bottom w:val="none" w:sz="0" w:space="0" w:color="auto"/>
        <w:right w:val="none" w:sz="0" w:space="0" w:color="auto"/>
      </w:divBdr>
    </w:div>
    <w:div w:id="1490947733">
      <w:bodyDiv w:val="1"/>
      <w:marLeft w:val="0"/>
      <w:marRight w:val="0"/>
      <w:marTop w:val="0"/>
      <w:marBottom w:val="0"/>
      <w:divBdr>
        <w:top w:val="none" w:sz="0" w:space="0" w:color="auto"/>
        <w:left w:val="none" w:sz="0" w:space="0" w:color="auto"/>
        <w:bottom w:val="none" w:sz="0" w:space="0" w:color="auto"/>
        <w:right w:val="none" w:sz="0" w:space="0" w:color="auto"/>
      </w:divBdr>
    </w:div>
    <w:div w:id="1496799419">
      <w:bodyDiv w:val="1"/>
      <w:marLeft w:val="0"/>
      <w:marRight w:val="0"/>
      <w:marTop w:val="0"/>
      <w:marBottom w:val="0"/>
      <w:divBdr>
        <w:top w:val="none" w:sz="0" w:space="0" w:color="auto"/>
        <w:left w:val="none" w:sz="0" w:space="0" w:color="auto"/>
        <w:bottom w:val="none" w:sz="0" w:space="0" w:color="auto"/>
        <w:right w:val="none" w:sz="0" w:space="0" w:color="auto"/>
      </w:divBdr>
    </w:div>
    <w:div w:id="1504511658">
      <w:bodyDiv w:val="1"/>
      <w:marLeft w:val="0"/>
      <w:marRight w:val="0"/>
      <w:marTop w:val="0"/>
      <w:marBottom w:val="0"/>
      <w:divBdr>
        <w:top w:val="none" w:sz="0" w:space="0" w:color="auto"/>
        <w:left w:val="none" w:sz="0" w:space="0" w:color="auto"/>
        <w:bottom w:val="none" w:sz="0" w:space="0" w:color="auto"/>
        <w:right w:val="none" w:sz="0" w:space="0" w:color="auto"/>
      </w:divBdr>
    </w:div>
    <w:div w:id="1522814982">
      <w:bodyDiv w:val="1"/>
      <w:marLeft w:val="0"/>
      <w:marRight w:val="0"/>
      <w:marTop w:val="0"/>
      <w:marBottom w:val="0"/>
      <w:divBdr>
        <w:top w:val="none" w:sz="0" w:space="0" w:color="auto"/>
        <w:left w:val="none" w:sz="0" w:space="0" w:color="auto"/>
        <w:bottom w:val="none" w:sz="0" w:space="0" w:color="auto"/>
        <w:right w:val="none" w:sz="0" w:space="0" w:color="auto"/>
      </w:divBdr>
    </w:div>
    <w:div w:id="1540169063">
      <w:bodyDiv w:val="1"/>
      <w:marLeft w:val="0"/>
      <w:marRight w:val="0"/>
      <w:marTop w:val="0"/>
      <w:marBottom w:val="0"/>
      <w:divBdr>
        <w:top w:val="none" w:sz="0" w:space="0" w:color="auto"/>
        <w:left w:val="none" w:sz="0" w:space="0" w:color="auto"/>
        <w:bottom w:val="none" w:sz="0" w:space="0" w:color="auto"/>
        <w:right w:val="none" w:sz="0" w:space="0" w:color="auto"/>
      </w:divBdr>
    </w:div>
    <w:div w:id="1580677545">
      <w:bodyDiv w:val="1"/>
      <w:marLeft w:val="0"/>
      <w:marRight w:val="0"/>
      <w:marTop w:val="0"/>
      <w:marBottom w:val="0"/>
      <w:divBdr>
        <w:top w:val="none" w:sz="0" w:space="0" w:color="auto"/>
        <w:left w:val="none" w:sz="0" w:space="0" w:color="auto"/>
        <w:bottom w:val="none" w:sz="0" w:space="0" w:color="auto"/>
        <w:right w:val="none" w:sz="0" w:space="0" w:color="auto"/>
      </w:divBdr>
    </w:div>
    <w:div w:id="1603369813">
      <w:bodyDiv w:val="1"/>
      <w:marLeft w:val="0"/>
      <w:marRight w:val="0"/>
      <w:marTop w:val="0"/>
      <w:marBottom w:val="0"/>
      <w:divBdr>
        <w:top w:val="none" w:sz="0" w:space="0" w:color="auto"/>
        <w:left w:val="none" w:sz="0" w:space="0" w:color="auto"/>
        <w:bottom w:val="none" w:sz="0" w:space="0" w:color="auto"/>
        <w:right w:val="none" w:sz="0" w:space="0" w:color="auto"/>
      </w:divBdr>
    </w:div>
    <w:div w:id="1604261642">
      <w:bodyDiv w:val="1"/>
      <w:marLeft w:val="0"/>
      <w:marRight w:val="0"/>
      <w:marTop w:val="0"/>
      <w:marBottom w:val="0"/>
      <w:divBdr>
        <w:top w:val="none" w:sz="0" w:space="0" w:color="auto"/>
        <w:left w:val="none" w:sz="0" w:space="0" w:color="auto"/>
        <w:bottom w:val="none" w:sz="0" w:space="0" w:color="auto"/>
        <w:right w:val="none" w:sz="0" w:space="0" w:color="auto"/>
      </w:divBdr>
    </w:div>
    <w:div w:id="1654988578">
      <w:bodyDiv w:val="1"/>
      <w:marLeft w:val="0"/>
      <w:marRight w:val="0"/>
      <w:marTop w:val="0"/>
      <w:marBottom w:val="0"/>
      <w:divBdr>
        <w:top w:val="none" w:sz="0" w:space="0" w:color="auto"/>
        <w:left w:val="none" w:sz="0" w:space="0" w:color="auto"/>
        <w:bottom w:val="none" w:sz="0" w:space="0" w:color="auto"/>
        <w:right w:val="none" w:sz="0" w:space="0" w:color="auto"/>
      </w:divBdr>
    </w:div>
    <w:div w:id="1656106249">
      <w:bodyDiv w:val="1"/>
      <w:marLeft w:val="0"/>
      <w:marRight w:val="0"/>
      <w:marTop w:val="0"/>
      <w:marBottom w:val="0"/>
      <w:divBdr>
        <w:top w:val="none" w:sz="0" w:space="0" w:color="auto"/>
        <w:left w:val="none" w:sz="0" w:space="0" w:color="auto"/>
        <w:bottom w:val="none" w:sz="0" w:space="0" w:color="auto"/>
        <w:right w:val="none" w:sz="0" w:space="0" w:color="auto"/>
      </w:divBdr>
    </w:div>
    <w:div w:id="1682975459">
      <w:bodyDiv w:val="1"/>
      <w:marLeft w:val="0"/>
      <w:marRight w:val="0"/>
      <w:marTop w:val="0"/>
      <w:marBottom w:val="0"/>
      <w:divBdr>
        <w:top w:val="none" w:sz="0" w:space="0" w:color="auto"/>
        <w:left w:val="none" w:sz="0" w:space="0" w:color="auto"/>
        <w:bottom w:val="none" w:sz="0" w:space="0" w:color="auto"/>
        <w:right w:val="none" w:sz="0" w:space="0" w:color="auto"/>
      </w:divBdr>
    </w:div>
    <w:div w:id="1683315401">
      <w:bodyDiv w:val="1"/>
      <w:marLeft w:val="0"/>
      <w:marRight w:val="0"/>
      <w:marTop w:val="0"/>
      <w:marBottom w:val="0"/>
      <w:divBdr>
        <w:top w:val="none" w:sz="0" w:space="0" w:color="auto"/>
        <w:left w:val="none" w:sz="0" w:space="0" w:color="auto"/>
        <w:bottom w:val="none" w:sz="0" w:space="0" w:color="auto"/>
        <w:right w:val="none" w:sz="0" w:space="0" w:color="auto"/>
      </w:divBdr>
    </w:div>
    <w:div w:id="1702316829">
      <w:bodyDiv w:val="1"/>
      <w:marLeft w:val="0"/>
      <w:marRight w:val="0"/>
      <w:marTop w:val="0"/>
      <w:marBottom w:val="0"/>
      <w:divBdr>
        <w:top w:val="none" w:sz="0" w:space="0" w:color="auto"/>
        <w:left w:val="none" w:sz="0" w:space="0" w:color="auto"/>
        <w:bottom w:val="none" w:sz="0" w:space="0" w:color="auto"/>
        <w:right w:val="none" w:sz="0" w:space="0" w:color="auto"/>
      </w:divBdr>
    </w:div>
    <w:div w:id="1732343258">
      <w:bodyDiv w:val="1"/>
      <w:marLeft w:val="0"/>
      <w:marRight w:val="0"/>
      <w:marTop w:val="0"/>
      <w:marBottom w:val="0"/>
      <w:divBdr>
        <w:top w:val="none" w:sz="0" w:space="0" w:color="auto"/>
        <w:left w:val="none" w:sz="0" w:space="0" w:color="auto"/>
        <w:bottom w:val="none" w:sz="0" w:space="0" w:color="auto"/>
        <w:right w:val="none" w:sz="0" w:space="0" w:color="auto"/>
      </w:divBdr>
    </w:div>
    <w:div w:id="1767652330">
      <w:bodyDiv w:val="1"/>
      <w:marLeft w:val="0"/>
      <w:marRight w:val="0"/>
      <w:marTop w:val="0"/>
      <w:marBottom w:val="0"/>
      <w:divBdr>
        <w:top w:val="none" w:sz="0" w:space="0" w:color="auto"/>
        <w:left w:val="none" w:sz="0" w:space="0" w:color="auto"/>
        <w:bottom w:val="none" w:sz="0" w:space="0" w:color="auto"/>
        <w:right w:val="none" w:sz="0" w:space="0" w:color="auto"/>
      </w:divBdr>
    </w:div>
    <w:div w:id="1775977931">
      <w:bodyDiv w:val="1"/>
      <w:marLeft w:val="0"/>
      <w:marRight w:val="0"/>
      <w:marTop w:val="0"/>
      <w:marBottom w:val="0"/>
      <w:divBdr>
        <w:top w:val="none" w:sz="0" w:space="0" w:color="auto"/>
        <w:left w:val="none" w:sz="0" w:space="0" w:color="auto"/>
        <w:bottom w:val="none" w:sz="0" w:space="0" w:color="auto"/>
        <w:right w:val="none" w:sz="0" w:space="0" w:color="auto"/>
      </w:divBdr>
    </w:div>
    <w:div w:id="1776554473">
      <w:bodyDiv w:val="1"/>
      <w:marLeft w:val="0"/>
      <w:marRight w:val="0"/>
      <w:marTop w:val="0"/>
      <w:marBottom w:val="0"/>
      <w:divBdr>
        <w:top w:val="none" w:sz="0" w:space="0" w:color="auto"/>
        <w:left w:val="none" w:sz="0" w:space="0" w:color="auto"/>
        <w:bottom w:val="none" w:sz="0" w:space="0" w:color="auto"/>
        <w:right w:val="none" w:sz="0" w:space="0" w:color="auto"/>
      </w:divBdr>
    </w:div>
    <w:div w:id="1808929702">
      <w:bodyDiv w:val="1"/>
      <w:marLeft w:val="0"/>
      <w:marRight w:val="0"/>
      <w:marTop w:val="0"/>
      <w:marBottom w:val="0"/>
      <w:divBdr>
        <w:top w:val="none" w:sz="0" w:space="0" w:color="auto"/>
        <w:left w:val="none" w:sz="0" w:space="0" w:color="auto"/>
        <w:bottom w:val="none" w:sz="0" w:space="0" w:color="auto"/>
        <w:right w:val="none" w:sz="0" w:space="0" w:color="auto"/>
      </w:divBdr>
    </w:div>
    <w:div w:id="1817405413">
      <w:bodyDiv w:val="1"/>
      <w:marLeft w:val="0"/>
      <w:marRight w:val="0"/>
      <w:marTop w:val="0"/>
      <w:marBottom w:val="0"/>
      <w:divBdr>
        <w:top w:val="none" w:sz="0" w:space="0" w:color="auto"/>
        <w:left w:val="none" w:sz="0" w:space="0" w:color="auto"/>
        <w:bottom w:val="none" w:sz="0" w:space="0" w:color="auto"/>
        <w:right w:val="none" w:sz="0" w:space="0" w:color="auto"/>
      </w:divBdr>
    </w:div>
    <w:div w:id="1819766192">
      <w:bodyDiv w:val="1"/>
      <w:marLeft w:val="0"/>
      <w:marRight w:val="0"/>
      <w:marTop w:val="0"/>
      <w:marBottom w:val="0"/>
      <w:divBdr>
        <w:top w:val="none" w:sz="0" w:space="0" w:color="auto"/>
        <w:left w:val="none" w:sz="0" w:space="0" w:color="auto"/>
        <w:bottom w:val="none" w:sz="0" w:space="0" w:color="auto"/>
        <w:right w:val="none" w:sz="0" w:space="0" w:color="auto"/>
      </w:divBdr>
    </w:div>
    <w:div w:id="1825512070">
      <w:bodyDiv w:val="1"/>
      <w:marLeft w:val="0"/>
      <w:marRight w:val="0"/>
      <w:marTop w:val="0"/>
      <w:marBottom w:val="0"/>
      <w:divBdr>
        <w:top w:val="none" w:sz="0" w:space="0" w:color="auto"/>
        <w:left w:val="none" w:sz="0" w:space="0" w:color="auto"/>
        <w:bottom w:val="none" w:sz="0" w:space="0" w:color="auto"/>
        <w:right w:val="none" w:sz="0" w:space="0" w:color="auto"/>
      </w:divBdr>
    </w:div>
    <w:div w:id="1827281636">
      <w:bodyDiv w:val="1"/>
      <w:marLeft w:val="0"/>
      <w:marRight w:val="0"/>
      <w:marTop w:val="0"/>
      <w:marBottom w:val="0"/>
      <w:divBdr>
        <w:top w:val="none" w:sz="0" w:space="0" w:color="auto"/>
        <w:left w:val="none" w:sz="0" w:space="0" w:color="auto"/>
        <w:bottom w:val="none" w:sz="0" w:space="0" w:color="auto"/>
        <w:right w:val="none" w:sz="0" w:space="0" w:color="auto"/>
      </w:divBdr>
    </w:div>
    <w:div w:id="1848903110">
      <w:bodyDiv w:val="1"/>
      <w:marLeft w:val="0"/>
      <w:marRight w:val="0"/>
      <w:marTop w:val="0"/>
      <w:marBottom w:val="0"/>
      <w:divBdr>
        <w:top w:val="none" w:sz="0" w:space="0" w:color="auto"/>
        <w:left w:val="none" w:sz="0" w:space="0" w:color="auto"/>
        <w:bottom w:val="none" w:sz="0" w:space="0" w:color="auto"/>
        <w:right w:val="none" w:sz="0" w:space="0" w:color="auto"/>
      </w:divBdr>
    </w:div>
    <w:div w:id="1855919199">
      <w:bodyDiv w:val="1"/>
      <w:marLeft w:val="0"/>
      <w:marRight w:val="0"/>
      <w:marTop w:val="0"/>
      <w:marBottom w:val="0"/>
      <w:divBdr>
        <w:top w:val="none" w:sz="0" w:space="0" w:color="auto"/>
        <w:left w:val="none" w:sz="0" w:space="0" w:color="auto"/>
        <w:bottom w:val="none" w:sz="0" w:space="0" w:color="auto"/>
        <w:right w:val="none" w:sz="0" w:space="0" w:color="auto"/>
      </w:divBdr>
    </w:div>
    <w:div w:id="1909874591">
      <w:bodyDiv w:val="1"/>
      <w:marLeft w:val="0"/>
      <w:marRight w:val="0"/>
      <w:marTop w:val="0"/>
      <w:marBottom w:val="0"/>
      <w:divBdr>
        <w:top w:val="none" w:sz="0" w:space="0" w:color="auto"/>
        <w:left w:val="none" w:sz="0" w:space="0" w:color="auto"/>
        <w:bottom w:val="none" w:sz="0" w:space="0" w:color="auto"/>
        <w:right w:val="none" w:sz="0" w:space="0" w:color="auto"/>
      </w:divBdr>
    </w:div>
    <w:div w:id="1915701264">
      <w:bodyDiv w:val="1"/>
      <w:marLeft w:val="0"/>
      <w:marRight w:val="0"/>
      <w:marTop w:val="0"/>
      <w:marBottom w:val="0"/>
      <w:divBdr>
        <w:top w:val="none" w:sz="0" w:space="0" w:color="auto"/>
        <w:left w:val="none" w:sz="0" w:space="0" w:color="auto"/>
        <w:bottom w:val="none" w:sz="0" w:space="0" w:color="auto"/>
        <w:right w:val="none" w:sz="0" w:space="0" w:color="auto"/>
      </w:divBdr>
    </w:div>
    <w:div w:id="1919169703">
      <w:bodyDiv w:val="1"/>
      <w:marLeft w:val="0"/>
      <w:marRight w:val="0"/>
      <w:marTop w:val="0"/>
      <w:marBottom w:val="0"/>
      <w:divBdr>
        <w:top w:val="none" w:sz="0" w:space="0" w:color="auto"/>
        <w:left w:val="none" w:sz="0" w:space="0" w:color="auto"/>
        <w:bottom w:val="none" w:sz="0" w:space="0" w:color="auto"/>
        <w:right w:val="none" w:sz="0" w:space="0" w:color="auto"/>
      </w:divBdr>
    </w:div>
    <w:div w:id="1919512469">
      <w:bodyDiv w:val="1"/>
      <w:marLeft w:val="0"/>
      <w:marRight w:val="0"/>
      <w:marTop w:val="0"/>
      <w:marBottom w:val="0"/>
      <w:divBdr>
        <w:top w:val="none" w:sz="0" w:space="0" w:color="auto"/>
        <w:left w:val="none" w:sz="0" w:space="0" w:color="auto"/>
        <w:bottom w:val="none" w:sz="0" w:space="0" w:color="auto"/>
        <w:right w:val="none" w:sz="0" w:space="0" w:color="auto"/>
      </w:divBdr>
    </w:div>
    <w:div w:id="2008248216">
      <w:bodyDiv w:val="1"/>
      <w:marLeft w:val="0"/>
      <w:marRight w:val="0"/>
      <w:marTop w:val="0"/>
      <w:marBottom w:val="0"/>
      <w:divBdr>
        <w:top w:val="none" w:sz="0" w:space="0" w:color="auto"/>
        <w:left w:val="none" w:sz="0" w:space="0" w:color="auto"/>
        <w:bottom w:val="none" w:sz="0" w:space="0" w:color="auto"/>
        <w:right w:val="none" w:sz="0" w:space="0" w:color="auto"/>
      </w:divBdr>
    </w:div>
    <w:div w:id="2015523247">
      <w:bodyDiv w:val="1"/>
      <w:marLeft w:val="0"/>
      <w:marRight w:val="0"/>
      <w:marTop w:val="0"/>
      <w:marBottom w:val="0"/>
      <w:divBdr>
        <w:top w:val="none" w:sz="0" w:space="0" w:color="auto"/>
        <w:left w:val="none" w:sz="0" w:space="0" w:color="auto"/>
        <w:bottom w:val="none" w:sz="0" w:space="0" w:color="auto"/>
        <w:right w:val="none" w:sz="0" w:space="0" w:color="auto"/>
      </w:divBdr>
    </w:div>
    <w:div w:id="2028405157">
      <w:bodyDiv w:val="1"/>
      <w:marLeft w:val="0"/>
      <w:marRight w:val="0"/>
      <w:marTop w:val="0"/>
      <w:marBottom w:val="0"/>
      <w:divBdr>
        <w:top w:val="none" w:sz="0" w:space="0" w:color="auto"/>
        <w:left w:val="none" w:sz="0" w:space="0" w:color="auto"/>
        <w:bottom w:val="none" w:sz="0" w:space="0" w:color="auto"/>
        <w:right w:val="none" w:sz="0" w:space="0" w:color="auto"/>
      </w:divBdr>
    </w:div>
    <w:div w:id="2052654437">
      <w:bodyDiv w:val="1"/>
      <w:marLeft w:val="0"/>
      <w:marRight w:val="0"/>
      <w:marTop w:val="0"/>
      <w:marBottom w:val="0"/>
      <w:divBdr>
        <w:top w:val="none" w:sz="0" w:space="0" w:color="auto"/>
        <w:left w:val="none" w:sz="0" w:space="0" w:color="auto"/>
        <w:bottom w:val="none" w:sz="0" w:space="0" w:color="auto"/>
        <w:right w:val="none" w:sz="0" w:space="0" w:color="auto"/>
      </w:divBdr>
    </w:div>
    <w:div w:id="2056079747">
      <w:bodyDiv w:val="1"/>
      <w:marLeft w:val="0"/>
      <w:marRight w:val="0"/>
      <w:marTop w:val="0"/>
      <w:marBottom w:val="0"/>
      <w:divBdr>
        <w:top w:val="none" w:sz="0" w:space="0" w:color="auto"/>
        <w:left w:val="none" w:sz="0" w:space="0" w:color="auto"/>
        <w:bottom w:val="none" w:sz="0" w:space="0" w:color="auto"/>
        <w:right w:val="none" w:sz="0" w:space="0" w:color="auto"/>
      </w:divBdr>
    </w:div>
    <w:div w:id="2065328753">
      <w:bodyDiv w:val="1"/>
      <w:marLeft w:val="0"/>
      <w:marRight w:val="0"/>
      <w:marTop w:val="0"/>
      <w:marBottom w:val="0"/>
      <w:divBdr>
        <w:top w:val="none" w:sz="0" w:space="0" w:color="auto"/>
        <w:left w:val="none" w:sz="0" w:space="0" w:color="auto"/>
        <w:bottom w:val="none" w:sz="0" w:space="0" w:color="auto"/>
        <w:right w:val="none" w:sz="0" w:space="0" w:color="auto"/>
      </w:divBdr>
    </w:div>
    <w:div w:id="2077774229">
      <w:bodyDiv w:val="1"/>
      <w:marLeft w:val="0"/>
      <w:marRight w:val="0"/>
      <w:marTop w:val="0"/>
      <w:marBottom w:val="0"/>
      <w:divBdr>
        <w:top w:val="none" w:sz="0" w:space="0" w:color="auto"/>
        <w:left w:val="none" w:sz="0" w:space="0" w:color="auto"/>
        <w:bottom w:val="none" w:sz="0" w:space="0" w:color="auto"/>
        <w:right w:val="none" w:sz="0" w:space="0" w:color="auto"/>
      </w:divBdr>
    </w:div>
    <w:div w:id="2095588880">
      <w:bodyDiv w:val="1"/>
      <w:marLeft w:val="0"/>
      <w:marRight w:val="0"/>
      <w:marTop w:val="0"/>
      <w:marBottom w:val="0"/>
      <w:divBdr>
        <w:top w:val="none" w:sz="0" w:space="0" w:color="auto"/>
        <w:left w:val="none" w:sz="0" w:space="0" w:color="auto"/>
        <w:bottom w:val="none" w:sz="0" w:space="0" w:color="auto"/>
        <w:right w:val="none" w:sz="0" w:space="0" w:color="auto"/>
      </w:divBdr>
    </w:div>
    <w:div w:id="2099716343">
      <w:bodyDiv w:val="1"/>
      <w:marLeft w:val="0"/>
      <w:marRight w:val="0"/>
      <w:marTop w:val="0"/>
      <w:marBottom w:val="0"/>
      <w:divBdr>
        <w:top w:val="none" w:sz="0" w:space="0" w:color="auto"/>
        <w:left w:val="none" w:sz="0" w:space="0" w:color="auto"/>
        <w:bottom w:val="none" w:sz="0" w:space="0" w:color="auto"/>
        <w:right w:val="none" w:sz="0" w:space="0" w:color="auto"/>
      </w:divBdr>
    </w:div>
    <w:div w:id="2115393448">
      <w:bodyDiv w:val="1"/>
      <w:marLeft w:val="0"/>
      <w:marRight w:val="0"/>
      <w:marTop w:val="0"/>
      <w:marBottom w:val="0"/>
      <w:divBdr>
        <w:top w:val="none" w:sz="0" w:space="0" w:color="auto"/>
        <w:left w:val="none" w:sz="0" w:space="0" w:color="auto"/>
        <w:bottom w:val="none" w:sz="0" w:space="0" w:color="auto"/>
        <w:right w:val="none" w:sz="0" w:space="0" w:color="auto"/>
      </w:divBdr>
    </w:div>
    <w:div w:id="2121484593">
      <w:bodyDiv w:val="1"/>
      <w:marLeft w:val="0"/>
      <w:marRight w:val="0"/>
      <w:marTop w:val="0"/>
      <w:marBottom w:val="0"/>
      <w:divBdr>
        <w:top w:val="none" w:sz="0" w:space="0" w:color="auto"/>
        <w:left w:val="none" w:sz="0" w:space="0" w:color="auto"/>
        <w:bottom w:val="none" w:sz="0" w:space="0" w:color="auto"/>
        <w:right w:val="none" w:sz="0" w:space="0" w:color="auto"/>
      </w:divBdr>
    </w:div>
    <w:div w:id="21246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24"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WEC</a:t>
            </a:r>
            <a:r>
              <a:rPr lang="en-GB" baseline="0"/>
              <a:t> Design Analysis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Sheet1!$C$4</c:f>
              <c:strCache>
                <c:ptCount val="1"/>
                <c:pt idx="0">
                  <c:v>Point Absorber (array)</c:v>
                </c:pt>
              </c:strCache>
            </c:strRef>
          </c:tx>
          <c:spPr>
            <a:solidFill>
              <a:schemeClr val="accent1"/>
            </a:solidFill>
            <a:ln>
              <a:noFill/>
            </a:ln>
            <a:effectLst/>
          </c:spPr>
          <c:invertIfNegative val="0"/>
          <c:cat>
            <c:strRef>
              <c:f>Sheet1!$B$5:$B$11</c:f>
              <c:strCache>
                <c:ptCount val="7"/>
                <c:pt idx="0">
                  <c:v>Operating Time</c:v>
                </c:pt>
                <c:pt idx="1">
                  <c:v>Maintenace Cost</c:v>
                </c:pt>
                <c:pt idx="2">
                  <c:v>Planning Permission</c:v>
                </c:pt>
                <c:pt idx="3">
                  <c:v>Grid Connection</c:v>
                </c:pt>
                <c:pt idx="4">
                  <c:v>Potential Breakdowns (offline)</c:v>
                </c:pt>
                <c:pt idx="5">
                  <c:v>Operating Conditions</c:v>
                </c:pt>
                <c:pt idx="6">
                  <c:v>Total</c:v>
                </c:pt>
              </c:strCache>
            </c:strRef>
          </c:cat>
          <c:val>
            <c:numRef>
              <c:f>Sheet1!$C$5:$C$11</c:f>
              <c:numCache>
                <c:formatCode>General</c:formatCode>
                <c:ptCount val="7"/>
                <c:pt idx="0">
                  <c:v>5</c:v>
                </c:pt>
                <c:pt idx="1">
                  <c:v>4</c:v>
                </c:pt>
                <c:pt idx="2">
                  <c:v>3</c:v>
                </c:pt>
                <c:pt idx="3">
                  <c:v>3</c:v>
                </c:pt>
                <c:pt idx="4">
                  <c:v>4</c:v>
                </c:pt>
                <c:pt idx="5">
                  <c:v>4</c:v>
                </c:pt>
                <c:pt idx="6">
                  <c:v>23</c:v>
                </c:pt>
              </c:numCache>
            </c:numRef>
          </c:val>
          <c:extLst>
            <c:ext xmlns:c16="http://schemas.microsoft.com/office/drawing/2014/chart" uri="{C3380CC4-5D6E-409C-BE32-E72D297353CC}">
              <c16:uniqueId val="{00000000-C599-4A7A-8AD7-F0998305D8F4}"/>
            </c:ext>
          </c:extLst>
        </c:ser>
        <c:ser>
          <c:idx val="1"/>
          <c:order val="1"/>
          <c:tx>
            <c:strRef>
              <c:f>Sheet1!$D$4</c:f>
              <c:strCache>
                <c:ptCount val="1"/>
                <c:pt idx="0">
                  <c:v>Linear WEC</c:v>
                </c:pt>
              </c:strCache>
            </c:strRef>
          </c:tx>
          <c:spPr>
            <a:solidFill>
              <a:schemeClr val="accent2"/>
            </a:solidFill>
            <a:ln>
              <a:noFill/>
            </a:ln>
            <a:effectLst/>
          </c:spPr>
          <c:invertIfNegative val="0"/>
          <c:cat>
            <c:strRef>
              <c:f>Sheet1!$B$5:$B$11</c:f>
              <c:strCache>
                <c:ptCount val="7"/>
                <c:pt idx="0">
                  <c:v>Operating Time</c:v>
                </c:pt>
                <c:pt idx="1">
                  <c:v>Maintenace Cost</c:v>
                </c:pt>
                <c:pt idx="2">
                  <c:v>Planning Permission</c:v>
                </c:pt>
                <c:pt idx="3">
                  <c:v>Grid Connection</c:v>
                </c:pt>
                <c:pt idx="4">
                  <c:v>Potential Breakdowns (offline)</c:v>
                </c:pt>
                <c:pt idx="5">
                  <c:v>Operating Conditions</c:v>
                </c:pt>
                <c:pt idx="6">
                  <c:v>Total</c:v>
                </c:pt>
              </c:strCache>
            </c:strRef>
          </c:cat>
          <c:val>
            <c:numRef>
              <c:f>Sheet1!$D$5:$D$11</c:f>
              <c:numCache>
                <c:formatCode>General</c:formatCode>
                <c:ptCount val="7"/>
                <c:pt idx="0">
                  <c:v>3</c:v>
                </c:pt>
                <c:pt idx="1">
                  <c:v>2</c:v>
                </c:pt>
                <c:pt idx="2">
                  <c:v>3</c:v>
                </c:pt>
                <c:pt idx="3">
                  <c:v>2</c:v>
                </c:pt>
                <c:pt idx="4">
                  <c:v>2</c:v>
                </c:pt>
                <c:pt idx="5">
                  <c:v>4</c:v>
                </c:pt>
                <c:pt idx="6">
                  <c:v>16</c:v>
                </c:pt>
              </c:numCache>
            </c:numRef>
          </c:val>
          <c:extLst>
            <c:ext xmlns:c16="http://schemas.microsoft.com/office/drawing/2014/chart" uri="{C3380CC4-5D6E-409C-BE32-E72D297353CC}">
              <c16:uniqueId val="{00000001-C599-4A7A-8AD7-F0998305D8F4}"/>
            </c:ext>
          </c:extLst>
        </c:ser>
        <c:ser>
          <c:idx val="2"/>
          <c:order val="2"/>
          <c:tx>
            <c:strRef>
              <c:f>Sheet1!$E$4</c:f>
              <c:strCache>
                <c:ptCount val="1"/>
                <c:pt idx="0">
                  <c:v>Oscillating Water Column </c:v>
                </c:pt>
              </c:strCache>
            </c:strRef>
          </c:tx>
          <c:spPr>
            <a:solidFill>
              <a:schemeClr val="accent3"/>
            </a:solidFill>
            <a:ln>
              <a:noFill/>
            </a:ln>
            <a:effectLst/>
          </c:spPr>
          <c:invertIfNegative val="0"/>
          <c:cat>
            <c:strRef>
              <c:f>Sheet1!$B$5:$B$11</c:f>
              <c:strCache>
                <c:ptCount val="7"/>
                <c:pt idx="0">
                  <c:v>Operating Time</c:v>
                </c:pt>
                <c:pt idx="1">
                  <c:v>Maintenace Cost</c:v>
                </c:pt>
                <c:pt idx="2">
                  <c:v>Planning Permission</c:v>
                </c:pt>
                <c:pt idx="3">
                  <c:v>Grid Connection</c:v>
                </c:pt>
                <c:pt idx="4">
                  <c:v>Potential Breakdowns (offline)</c:v>
                </c:pt>
                <c:pt idx="5">
                  <c:v>Operating Conditions</c:v>
                </c:pt>
                <c:pt idx="6">
                  <c:v>Total</c:v>
                </c:pt>
              </c:strCache>
            </c:strRef>
          </c:cat>
          <c:val>
            <c:numRef>
              <c:f>Sheet1!$E$5:$E$11</c:f>
              <c:numCache>
                <c:formatCode>General</c:formatCode>
                <c:ptCount val="7"/>
                <c:pt idx="0">
                  <c:v>2</c:v>
                </c:pt>
                <c:pt idx="1">
                  <c:v>3</c:v>
                </c:pt>
                <c:pt idx="2">
                  <c:v>2</c:v>
                </c:pt>
                <c:pt idx="3">
                  <c:v>4</c:v>
                </c:pt>
                <c:pt idx="4">
                  <c:v>4</c:v>
                </c:pt>
                <c:pt idx="5">
                  <c:v>3</c:v>
                </c:pt>
                <c:pt idx="6">
                  <c:v>18</c:v>
                </c:pt>
              </c:numCache>
            </c:numRef>
          </c:val>
          <c:extLst>
            <c:ext xmlns:c16="http://schemas.microsoft.com/office/drawing/2014/chart" uri="{C3380CC4-5D6E-409C-BE32-E72D297353CC}">
              <c16:uniqueId val="{00000002-C599-4A7A-8AD7-F0998305D8F4}"/>
            </c:ext>
          </c:extLst>
        </c:ser>
        <c:ser>
          <c:idx val="3"/>
          <c:order val="3"/>
          <c:tx>
            <c:strRef>
              <c:f>Sheet1!$F$4</c:f>
              <c:strCache>
                <c:ptCount val="1"/>
                <c:pt idx="0">
                  <c:v>Wave capture devices</c:v>
                </c:pt>
              </c:strCache>
            </c:strRef>
          </c:tx>
          <c:spPr>
            <a:solidFill>
              <a:schemeClr val="accent4"/>
            </a:solidFill>
            <a:ln>
              <a:noFill/>
            </a:ln>
            <a:effectLst/>
          </c:spPr>
          <c:invertIfNegative val="0"/>
          <c:cat>
            <c:strRef>
              <c:f>Sheet1!$B$5:$B$11</c:f>
              <c:strCache>
                <c:ptCount val="7"/>
                <c:pt idx="0">
                  <c:v>Operating Time</c:v>
                </c:pt>
                <c:pt idx="1">
                  <c:v>Maintenace Cost</c:v>
                </c:pt>
                <c:pt idx="2">
                  <c:v>Planning Permission</c:v>
                </c:pt>
                <c:pt idx="3">
                  <c:v>Grid Connection</c:v>
                </c:pt>
                <c:pt idx="4">
                  <c:v>Potential Breakdowns (offline)</c:v>
                </c:pt>
                <c:pt idx="5">
                  <c:v>Operating Conditions</c:v>
                </c:pt>
                <c:pt idx="6">
                  <c:v>Total</c:v>
                </c:pt>
              </c:strCache>
            </c:strRef>
          </c:cat>
          <c:val>
            <c:numRef>
              <c:f>Sheet1!$F$5:$F$11</c:f>
              <c:numCache>
                <c:formatCode>General</c:formatCode>
                <c:ptCount val="7"/>
                <c:pt idx="0">
                  <c:v>2</c:v>
                </c:pt>
                <c:pt idx="1">
                  <c:v>4</c:v>
                </c:pt>
                <c:pt idx="2">
                  <c:v>2</c:v>
                </c:pt>
                <c:pt idx="3">
                  <c:v>3</c:v>
                </c:pt>
                <c:pt idx="4">
                  <c:v>5</c:v>
                </c:pt>
                <c:pt idx="5">
                  <c:v>2</c:v>
                </c:pt>
                <c:pt idx="6">
                  <c:v>18</c:v>
                </c:pt>
              </c:numCache>
            </c:numRef>
          </c:val>
          <c:extLst>
            <c:ext xmlns:c16="http://schemas.microsoft.com/office/drawing/2014/chart" uri="{C3380CC4-5D6E-409C-BE32-E72D297353CC}">
              <c16:uniqueId val="{00000003-C599-4A7A-8AD7-F0998305D8F4}"/>
            </c:ext>
          </c:extLst>
        </c:ser>
        <c:ser>
          <c:idx val="4"/>
          <c:order val="4"/>
          <c:tx>
            <c:strRef>
              <c:f>Sheet1!$G$4</c:f>
              <c:strCache>
                <c:ptCount val="1"/>
                <c:pt idx="0">
                  <c:v>Submerged pressure differential (array)</c:v>
                </c:pt>
              </c:strCache>
            </c:strRef>
          </c:tx>
          <c:spPr>
            <a:solidFill>
              <a:schemeClr val="accent5"/>
            </a:solidFill>
            <a:ln>
              <a:noFill/>
            </a:ln>
            <a:effectLst/>
          </c:spPr>
          <c:invertIfNegative val="0"/>
          <c:cat>
            <c:strRef>
              <c:f>Sheet1!$B$5:$B$11</c:f>
              <c:strCache>
                <c:ptCount val="7"/>
                <c:pt idx="0">
                  <c:v>Operating Time</c:v>
                </c:pt>
                <c:pt idx="1">
                  <c:v>Maintenace Cost</c:v>
                </c:pt>
                <c:pt idx="2">
                  <c:v>Planning Permission</c:v>
                </c:pt>
                <c:pt idx="3">
                  <c:v>Grid Connection</c:v>
                </c:pt>
                <c:pt idx="4">
                  <c:v>Potential Breakdowns (offline)</c:v>
                </c:pt>
                <c:pt idx="5">
                  <c:v>Operating Conditions</c:v>
                </c:pt>
                <c:pt idx="6">
                  <c:v>Total</c:v>
                </c:pt>
              </c:strCache>
            </c:strRef>
          </c:cat>
          <c:val>
            <c:numRef>
              <c:f>Sheet1!$G$5:$G$11</c:f>
              <c:numCache>
                <c:formatCode>General</c:formatCode>
                <c:ptCount val="7"/>
                <c:pt idx="0">
                  <c:v>5</c:v>
                </c:pt>
                <c:pt idx="1">
                  <c:v>2</c:v>
                </c:pt>
                <c:pt idx="2">
                  <c:v>4</c:v>
                </c:pt>
                <c:pt idx="3">
                  <c:v>3</c:v>
                </c:pt>
                <c:pt idx="4">
                  <c:v>4</c:v>
                </c:pt>
                <c:pt idx="5">
                  <c:v>4</c:v>
                </c:pt>
                <c:pt idx="6">
                  <c:v>22</c:v>
                </c:pt>
              </c:numCache>
            </c:numRef>
          </c:val>
          <c:extLst>
            <c:ext xmlns:c16="http://schemas.microsoft.com/office/drawing/2014/chart" uri="{C3380CC4-5D6E-409C-BE32-E72D297353CC}">
              <c16:uniqueId val="{00000004-C599-4A7A-8AD7-F0998305D8F4}"/>
            </c:ext>
          </c:extLst>
        </c:ser>
        <c:dLbls>
          <c:showLegendKey val="0"/>
          <c:showVal val="0"/>
          <c:showCatName val="0"/>
          <c:showSerName val="0"/>
          <c:showPercent val="0"/>
          <c:showBubbleSize val="0"/>
        </c:dLbls>
        <c:gapWidth val="219"/>
        <c:overlap val="-27"/>
        <c:axId val="433246720"/>
        <c:axId val="433749792"/>
      </c:barChart>
      <c:catAx>
        <c:axId val="433246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749792"/>
        <c:crosses val="autoZero"/>
        <c:auto val="1"/>
        <c:lblAlgn val="ctr"/>
        <c:lblOffset val="100"/>
        <c:noMultiLvlLbl val="0"/>
      </c:catAx>
      <c:valAx>
        <c:axId val="433749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246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Generation Comparison (kW)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Sheet1!$C$2</c:f>
              <c:strCache>
                <c:ptCount val="1"/>
                <c:pt idx="0">
                  <c:v>Output Pelamis</c:v>
                </c:pt>
              </c:strCache>
            </c:strRef>
          </c:tx>
          <c:spPr>
            <a:ln w="19050" cap="rnd">
              <a:solidFill>
                <a:schemeClr val="accent1"/>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Sheet1!$C$3:$C$338</c:f>
              <c:numCache>
                <c:formatCode>General</c:formatCode>
                <c:ptCount val="336"/>
                <c:pt idx="0">
                  <c:v>175</c:v>
                </c:pt>
                <c:pt idx="1">
                  <c:v>173.83333333300001</c:v>
                </c:pt>
                <c:pt idx="2">
                  <c:v>172.66666666600003</c:v>
                </c:pt>
                <c:pt idx="3">
                  <c:v>171.49999999900004</c:v>
                </c:pt>
                <c:pt idx="4">
                  <c:v>170.33333333200005</c:v>
                </c:pt>
                <c:pt idx="5">
                  <c:v>169.16666666500006</c:v>
                </c:pt>
                <c:pt idx="6">
                  <c:v>167.99999999800008</c:v>
                </c:pt>
                <c:pt idx="7">
                  <c:v>166.83333333100009</c:v>
                </c:pt>
                <c:pt idx="8">
                  <c:v>165.6666666640001</c:v>
                </c:pt>
                <c:pt idx="9">
                  <c:v>164.49999999700012</c:v>
                </c:pt>
                <c:pt idx="10">
                  <c:v>163.33333333000013</c:v>
                </c:pt>
                <c:pt idx="11">
                  <c:v>162.16666666300014</c:v>
                </c:pt>
                <c:pt idx="12">
                  <c:v>160.99999999600016</c:v>
                </c:pt>
                <c:pt idx="13">
                  <c:v>159.83333332900017</c:v>
                </c:pt>
                <c:pt idx="14">
                  <c:v>158.66666666200018</c:v>
                </c:pt>
                <c:pt idx="15">
                  <c:v>157.49999999500019</c:v>
                </c:pt>
                <c:pt idx="16">
                  <c:v>156.33333332800021</c:v>
                </c:pt>
                <c:pt idx="17">
                  <c:v>155.16666666100022</c:v>
                </c:pt>
                <c:pt idx="18">
                  <c:v>153.99999999400023</c:v>
                </c:pt>
                <c:pt idx="19">
                  <c:v>152.83333332700025</c:v>
                </c:pt>
                <c:pt idx="20">
                  <c:v>151.66666666000026</c:v>
                </c:pt>
                <c:pt idx="21">
                  <c:v>150.49999999300027</c:v>
                </c:pt>
                <c:pt idx="22">
                  <c:v>149.33333332600029</c:v>
                </c:pt>
                <c:pt idx="23">
                  <c:v>148.1666666590003</c:v>
                </c:pt>
                <c:pt idx="24">
                  <c:v>146.99999999200031</c:v>
                </c:pt>
                <c:pt idx="25">
                  <c:v>145.83333332500032</c:v>
                </c:pt>
                <c:pt idx="26">
                  <c:v>144.66666665800034</c:v>
                </c:pt>
                <c:pt idx="27">
                  <c:v>143.49999999100035</c:v>
                </c:pt>
                <c:pt idx="28">
                  <c:v>142.33333332400036</c:v>
                </c:pt>
                <c:pt idx="29">
                  <c:v>141.16666665700038</c:v>
                </c:pt>
                <c:pt idx="30">
                  <c:v>139.99999999000039</c:v>
                </c:pt>
                <c:pt idx="31">
                  <c:v>139.91379309345038</c:v>
                </c:pt>
                <c:pt idx="32">
                  <c:v>139.82758619690037</c:v>
                </c:pt>
                <c:pt idx="33">
                  <c:v>139.74137930035036</c:v>
                </c:pt>
                <c:pt idx="34">
                  <c:v>139.65517240380035</c:v>
                </c:pt>
                <c:pt idx="35">
                  <c:v>139.56896550725034</c:v>
                </c:pt>
                <c:pt idx="36">
                  <c:v>139.48275861070033</c:v>
                </c:pt>
                <c:pt idx="37">
                  <c:v>139.39655171415032</c:v>
                </c:pt>
                <c:pt idx="38">
                  <c:v>139.31034481760031</c:v>
                </c:pt>
                <c:pt idx="39">
                  <c:v>139.2241379210503</c:v>
                </c:pt>
                <c:pt idx="40">
                  <c:v>139.13793102450029</c:v>
                </c:pt>
                <c:pt idx="41">
                  <c:v>139.05172412795028</c:v>
                </c:pt>
                <c:pt idx="42">
                  <c:v>138.96551723140027</c:v>
                </c:pt>
                <c:pt idx="43">
                  <c:v>138.87931033485026</c:v>
                </c:pt>
                <c:pt idx="44">
                  <c:v>138.79310343830025</c:v>
                </c:pt>
                <c:pt idx="45">
                  <c:v>138.70689654175024</c:v>
                </c:pt>
                <c:pt idx="46">
                  <c:v>138.62068964520023</c:v>
                </c:pt>
                <c:pt idx="47">
                  <c:v>138.53448274865022</c:v>
                </c:pt>
                <c:pt idx="48">
                  <c:v>138.44827585210021</c:v>
                </c:pt>
                <c:pt idx="49">
                  <c:v>138.3620689555502</c:v>
                </c:pt>
                <c:pt idx="50">
                  <c:v>138.27586205900019</c:v>
                </c:pt>
                <c:pt idx="51">
                  <c:v>138.18965516245018</c:v>
                </c:pt>
                <c:pt idx="52">
                  <c:v>138.10344826590017</c:v>
                </c:pt>
                <c:pt idx="53">
                  <c:v>138.01724136935016</c:v>
                </c:pt>
                <c:pt idx="54">
                  <c:v>137.93103447280015</c:v>
                </c:pt>
                <c:pt idx="55">
                  <c:v>137.84482757625014</c:v>
                </c:pt>
                <c:pt idx="56">
                  <c:v>137.75862067970013</c:v>
                </c:pt>
                <c:pt idx="57">
                  <c:v>137.67241378315012</c:v>
                </c:pt>
                <c:pt idx="58">
                  <c:v>137.58620688660011</c:v>
                </c:pt>
                <c:pt idx="59">
                  <c:v>137.4999999900501</c:v>
                </c:pt>
                <c:pt idx="60">
                  <c:v>135.1612903130501</c:v>
                </c:pt>
                <c:pt idx="61">
                  <c:v>132.82258063605011</c:v>
                </c:pt>
                <c:pt idx="62">
                  <c:v>130.48387095905011</c:v>
                </c:pt>
                <c:pt idx="63">
                  <c:v>128.14516128205011</c:v>
                </c:pt>
                <c:pt idx="64">
                  <c:v>125.80645160505011</c:v>
                </c:pt>
                <c:pt idx="65">
                  <c:v>123.46774192805012</c:v>
                </c:pt>
                <c:pt idx="66">
                  <c:v>121.12903225105012</c:v>
                </c:pt>
                <c:pt idx="67">
                  <c:v>118.79032257405012</c:v>
                </c:pt>
                <c:pt idx="68">
                  <c:v>116.45161289705013</c:v>
                </c:pt>
                <c:pt idx="69">
                  <c:v>114.11290322005013</c:v>
                </c:pt>
                <c:pt idx="70">
                  <c:v>111.77419354305013</c:v>
                </c:pt>
                <c:pt idx="71">
                  <c:v>109.43548386605013</c:v>
                </c:pt>
                <c:pt idx="72">
                  <c:v>107.09677418905014</c:v>
                </c:pt>
                <c:pt idx="73">
                  <c:v>104.75806451205014</c:v>
                </c:pt>
                <c:pt idx="74">
                  <c:v>102.41935483505014</c:v>
                </c:pt>
                <c:pt idx="75">
                  <c:v>100.08064515805015</c:v>
                </c:pt>
                <c:pt idx="76">
                  <c:v>97.741935481050149</c:v>
                </c:pt>
                <c:pt idx="77">
                  <c:v>95.403225804050152</c:v>
                </c:pt>
                <c:pt idx="78">
                  <c:v>93.064516127050155</c:v>
                </c:pt>
                <c:pt idx="79">
                  <c:v>90.725806450050158</c:v>
                </c:pt>
                <c:pt idx="80">
                  <c:v>88.38709677305016</c:v>
                </c:pt>
                <c:pt idx="81">
                  <c:v>86.048387096050163</c:v>
                </c:pt>
                <c:pt idx="82">
                  <c:v>83.709677419050166</c:v>
                </c:pt>
                <c:pt idx="83">
                  <c:v>81.370967742050169</c:v>
                </c:pt>
                <c:pt idx="84">
                  <c:v>79.032258065050172</c:v>
                </c:pt>
                <c:pt idx="85">
                  <c:v>76.693548388050175</c:v>
                </c:pt>
                <c:pt idx="86">
                  <c:v>74.354838711050178</c:v>
                </c:pt>
                <c:pt idx="87">
                  <c:v>72.016129034050181</c:v>
                </c:pt>
                <c:pt idx="88">
                  <c:v>69.677419357050184</c:v>
                </c:pt>
                <c:pt idx="89">
                  <c:v>67.338709680050187</c:v>
                </c:pt>
                <c:pt idx="90">
                  <c:v>65.000000003050189</c:v>
                </c:pt>
                <c:pt idx="91">
                  <c:v>64.416666669750185</c:v>
                </c:pt>
                <c:pt idx="92">
                  <c:v>63.833333336450188</c:v>
                </c:pt>
                <c:pt idx="93">
                  <c:v>63.250000003150191</c:v>
                </c:pt>
                <c:pt idx="94">
                  <c:v>62.666666669850194</c:v>
                </c:pt>
                <c:pt idx="95">
                  <c:v>62.083333336550197</c:v>
                </c:pt>
                <c:pt idx="96">
                  <c:v>61.5000000032502</c:v>
                </c:pt>
                <c:pt idx="97">
                  <c:v>60.916666669950203</c:v>
                </c:pt>
                <c:pt idx="98">
                  <c:v>60.333333336650206</c:v>
                </c:pt>
                <c:pt idx="99">
                  <c:v>59.750000003350209</c:v>
                </c:pt>
                <c:pt idx="100">
                  <c:v>59.166666670050212</c:v>
                </c:pt>
                <c:pt idx="101">
                  <c:v>58.583333336750215</c:v>
                </c:pt>
                <c:pt idx="102">
                  <c:v>58.000000003450218</c:v>
                </c:pt>
                <c:pt idx="103">
                  <c:v>57.416666670150221</c:v>
                </c:pt>
                <c:pt idx="104">
                  <c:v>56.833333336850224</c:v>
                </c:pt>
                <c:pt idx="105">
                  <c:v>56.250000003550227</c:v>
                </c:pt>
                <c:pt idx="106">
                  <c:v>55.66666667025023</c:v>
                </c:pt>
                <c:pt idx="107">
                  <c:v>55.083333336950233</c:v>
                </c:pt>
                <c:pt idx="108">
                  <c:v>54.500000003650236</c:v>
                </c:pt>
                <c:pt idx="109">
                  <c:v>53.916666670350239</c:v>
                </c:pt>
                <c:pt idx="110">
                  <c:v>53.333333337050242</c:v>
                </c:pt>
                <c:pt idx="111">
                  <c:v>52.750000003750245</c:v>
                </c:pt>
                <c:pt idx="112">
                  <c:v>52.166666670450248</c:v>
                </c:pt>
                <c:pt idx="113">
                  <c:v>51.58333333715025</c:v>
                </c:pt>
                <c:pt idx="114">
                  <c:v>51.000000003850253</c:v>
                </c:pt>
                <c:pt idx="115">
                  <c:v>50.416666670550256</c:v>
                </c:pt>
                <c:pt idx="116">
                  <c:v>49.833333337250259</c:v>
                </c:pt>
                <c:pt idx="117">
                  <c:v>49.250000003950262</c:v>
                </c:pt>
                <c:pt idx="118">
                  <c:v>48.666666670650265</c:v>
                </c:pt>
                <c:pt idx="119">
                  <c:v>48.083333337350268</c:v>
                </c:pt>
                <c:pt idx="120">
                  <c:v>47.500000004050271</c:v>
                </c:pt>
                <c:pt idx="121">
                  <c:v>46.451612907050269</c:v>
                </c:pt>
                <c:pt idx="122">
                  <c:v>45.403225810050266</c:v>
                </c:pt>
                <c:pt idx="123">
                  <c:v>44.354838713050263</c:v>
                </c:pt>
                <c:pt idx="124">
                  <c:v>43.306451616050261</c:v>
                </c:pt>
                <c:pt idx="125">
                  <c:v>42.258064519050258</c:v>
                </c:pt>
                <c:pt idx="126">
                  <c:v>41.209677422050255</c:v>
                </c:pt>
                <c:pt idx="127">
                  <c:v>40.161290325050253</c:v>
                </c:pt>
                <c:pt idx="128">
                  <c:v>39.11290322805025</c:v>
                </c:pt>
                <c:pt idx="129">
                  <c:v>38.064516131050247</c:v>
                </c:pt>
                <c:pt idx="130">
                  <c:v>37.016129034050245</c:v>
                </c:pt>
                <c:pt idx="131">
                  <c:v>35.967741937050242</c:v>
                </c:pt>
                <c:pt idx="132">
                  <c:v>34.919354840050239</c:v>
                </c:pt>
                <c:pt idx="133">
                  <c:v>33.870967743050237</c:v>
                </c:pt>
                <c:pt idx="134">
                  <c:v>32.822580646050234</c:v>
                </c:pt>
                <c:pt idx="135">
                  <c:v>31.774193549050235</c:v>
                </c:pt>
                <c:pt idx="136">
                  <c:v>30.725806452050236</c:v>
                </c:pt>
                <c:pt idx="137">
                  <c:v>29.677419355050237</c:v>
                </c:pt>
                <c:pt idx="138">
                  <c:v>28.629032258050238</c:v>
                </c:pt>
                <c:pt idx="139">
                  <c:v>27.580645161050239</c:v>
                </c:pt>
                <c:pt idx="140">
                  <c:v>26.532258064050239</c:v>
                </c:pt>
                <c:pt idx="141">
                  <c:v>25.48387096705024</c:v>
                </c:pt>
                <c:pt idx="142">
                  <c:v>24.435483870050241</c:v>
                </c:pt>
                <c:pt idx="143">
                  <c:v>23.387096773050242</c:v>
                </c:pt>
                <c:pt idx="144">
                  <c:v>22.338709676050243</c:v>
                </c:pt>
                <c:pt idx="145">
                  <c:v>21.290322579050244</c:v>
                </c:pt>
                <c:pt idx="146">
                  <c:v>20.241935482050245</c:v>
                </c:pt>
                <c:pt idx="147">
                  <c:v>19.193548385050246</c:v>
                </c:pt>
                <c:pt idx="148">
                  <c:v>18.145161288050247</c:v>
                </c:pt>
                <c:pt idx="149">
                  <c:v>17.096774191050248</c:v>
                </c:pt>
                <c:pt idx="150">
                  <c:v>16.048387094050248</c:v>
                </c:pt>
                <c:pt idx="151">
                  <c:v>14.999999997050249</c:v>
                </c:pt>
                <c:pt idx="152">
                  <c:v>15.166666664050249</c:v>
                </c:pt>
                <c:pt idx="153">
                  <c:v>15.333333331050248</c:v>
                </c:pt>
                <c:pt idx="154">
                  <c:v>15.499999998050248</c:v>
                </c:pt>
                <c:pt idx="155">
                  <c:v>15.666666665050247</c:v>
                </c:pt>
                <c:pt idx="156">
                  <c:v>15.833333332050247</c:v>
                </c:pt>
                <c:pt idx="157">
                  <c:v>15.999999999050246</c:v>
                </c:pt>
                <c:pt idx="158">
                  <c:v>16.166666666050247</c:v>
                </c:pt>
                <c:pt idx="159">
                  <c:v>16.333333333050248</c:v>
                </c:pt>
                <c:pt idx="160">
                  <c:v>16.50000000005025</c:v>
                </c:pt>
                <c:pt idx="161">
                  <c:v>16.666666667050251</c:v>
                </c:pt>
                <c:pt idx="162">
                  <c:v>16.833333334050252</c:v>
                </c:pt>
                <c:pt idx="163">
                  <c:v>17.000000001050253</c:v>
                </c:pt>
                <c:pt idx="164">
                  <c:v>17.166666668050254</c:v>
                </c:pt>
                <c:pt idx="165">
                  <c:v>17.333333335050256</c:v>
                </c:pt>
                <c:pt idx="166">
                  <c:v>17.500000002050257</c:v>
                </c:pt>
                <c:pt idx="167">
                  <c:v>17.666666669050258</c:v>
                </c:pt>
                <c:pt idx="168">
                  <c:v>17.833333336050259</c:v>
                </c:pt>
                <c:pt idx="169">
                  <c:v>18.00000000305026</c:v>
                </c:pt>
                <c:pt idx="170">
                  <c:v>18.166666670050262</c:v>
                </c:pt>
                <c:pt idx="171">
                  <c:v>18.333333337050263</c:v>
                </c:pt>
                <c:pt idx="172">
                  <c:v>18.500000004050264</c:v>
                </c:pt>
                <c:pt idx="173">
                  <c:v>18.666666671050265</c:v>
                </c:pt>
                <c:pt idx="174">
                  <c:v>18.833333338050267</c:v>
                </c:pt>
                <c:pt idx="175">
                  <c:v>19.000000005050268</c:v>
                </c:pt>
                <c:pt idx="176">
                  <c:v>19.166666672050269</c:v>
                </c:pt>
                <c:pt idx="177">
                  <c:v>19.33333333905027</c:v>
                </c:pt>
                <c:pt idx="178">
                  <c:v>19.500000006050271</c:v>
                </c:pt>
                <c:pt idx="179">
                  <c:v>19.666666673050273</c:v>
                </c:pt>
                <c:pt idx="180">
                  <c:v>19.833333340050274</c:v>
                </c:pt>
                <c:pt idx="181">
                  <c:v>20.000000007050275</c:v>
                </c:pt>
                <c:pt idx="182">
                  <c:v>20.322580652250274</c:v>
                </c:pt>
                <c:pt idx="183">
                  <c:v>20.645161297450272</c:v>
                </c:pt>
                <c:pt idx="184">
                  <c:v>20.967741942650271</c:v>
                </c:pt>
                <c:pt idx="185">
                  <c:v>21.29032258785027</c:v>
                </c:pt>
                <c:pt idx="186">
                  <c:v>21.612903233050268</c:v>
                </c:pt>
                <c:pt idx="187">
                  <c:v>21.935483878250267</c:v>
                </c:pt>
                <c:pt idx="188">
                  <c:v>22.258064523450265</c:v>
                </c:pt>
                <c:pt idx="189">
                  <c:v>22.580645168650264</c:v>
                </c:pt>
                <c:pt idx="190">
                  <c:v>22.903225813850263</c:v>
                </c:pt>
                <c:pt idx="191">
                  <c:v>23.225806459050261</c:v>
                </c:pt>
                <c:pt idx="192">
                  <c:v>23.54838710425026</c:v>
                </c:pt>
                <c:pt idx="193">
                  <c:v>23.870967749450259</c:v>
                </c:pt>
                <c:pt idx="194">
                  <c:v>24.193548394650257</c:v>
                </c:pt>
                <c:pt idx="195">
                  <c:v>24.516129039850256</c:v>
                </c:pt>
                <c:pt idx="196">
                  <c:v>24.838709685050254</c:v>
                </c:pt>
                <c:pt idx="197">
                  <c:v>25.161290330250253</c:v>
                </c:pt>
                <c:pt idx="198">
                  <c:v>25.483870975450252</c:v>
                </c:pt>
                <c:pt idx="199">
                  <c:v>25.80645162065025</c:v>
                </c:pt>
                <c:pt idx="200">
                  <c:v>26.129032265850249</c:v>
                </c:pt>
                <c:pt idx="201">
                  <c:v>26.451612911050248</c:v>
                </c:pt>
                <c:pt idx="202">
                  <c:v>26.774193556250246</c:v>
                </c:pt>
                <c:pt idx="203">
                  <c:v>27.096774201450245</c:v>
                </c:pt>
                <c:pt idx="204">
                  <c:v>27.419354846650243</c:v>
                </c:pt>
                <c:pt idx="205">
                  <c:v>27.741935491850242</c:v>
                </c:pt>
                <c:pt idx="206">
                  <c:v>28.064516137050241</c:v>
                </c:pt>
                <c:pt idx="207">
                  <c:v>28.387096782250239</c:v>
                </c:pt>
                <c:pt idx="208">
                  <c:v>28.709677427450238</c:v>
                </c:pt>
                <c:pt idx="209">
                  <c:v>29.032258072650237</c:v>
                </c:pt>
                <c:pt idx="210">
                  <c:v>29.354838717850235</c:v>
                </c:pt>
                <c:pt idx="211">
                  <c:v>29.677419363050234</c:v>
                </c:pt>
                <c:pt idx="212">
                  <c:v>30.000000008250232</c:v>
                </c:pt>
                <c:pt idx="213">
                  <c:v>31.290322589250234</c:v>
                </c:pt>
                <c:pt idx="214">
                  <c:v>32.580645170250236</c:v>
                </c:pt>
                <c:pt idx="215">
                  <c:v>33.870967751250234</c:v>
                </c:pt>
                <c:pt idx="216">
                  <c:v>35.161290332250232</c:v>
                </c:pt>
                <c:pt idx="217">
                  <c:v>36.45161291325023</c:v>
                </c:pt>
                <c:pt idx="218">
                  <c:v>37.741935494250228</c:v>
                </c:pt>
                <c:pt idx="219">
                  <c:v>39.032258075250226</c:v>
                </c:pt>
                <c:pt idx="220">
                  <c:v>40.322580656250224</c:v>
                </c:pt>
                <c:pt idx="221">
                  <c:v>41.612903237250222</c:v>
                </c:pt>
                <c:pt idx="222">
                  <c:v>42.90322581825022</c:v>
                </c:pt>
                <c:pt idx="223">
                  <c:v>44.193548399250218</c:v>
                </c:pt>
                <c:pt idx="224">
                  <c:v>45.483870980250217</c:v>
                </c:pt>
                <c:pt idx="225">
                  <c:v>46.774193561250215</c:v>
                </c:pt>
                <c:pt idx="226">
                  <c:v>48.064516142250213</c:v>
                </c:pt>
                <c:pt idx="227">
                  <c:v>49.354838723250211</c:v>
                </c:pt>
                <c:pt idx="228">
                  <c:v>50.645161304250209</c:v>
                </c:pt>
                <c:pt idx="229">
                  <c:v>51.935483885250207</c:v>
                </c:pt>
                <c:pt idx="230">
                  <c:v>53.225806466250205</c:v>
                </c:pt>
                <c:pt idx="231">
                  <c:v>54.516129047250203</c:v>
                </c:pt>
                <c:pt idx="232">
                  <c:v>55.806451628250201</c:v>
                </c:pt>
                <c:pt idx="233">
                  <c:v>57.096774209250199</c:v>
                </c:pt>
                <c:pt idx="234">
                  <c:v>58.387096790250197</c:v>
                </c:pt>
                <c:pt idx="235">
                  <c:v>59.677419371250195</c:v>
                </c:pt>
                <c:pt idx="236">
                  <c:v>60.967741952250194</c:v>
                </c:pt>
                <c:pt idx="237">
                  <c:v>62.258064533250192</c:v>
                </c:pt>
                <c:pt idx="238">
                  <c:v>63.54838711425019</c:v>
                </c:pt>
                <c:pt idx="239">
                  <c:v>64.838709695250188</c:v>
                </c:pt>
                <c:pt idx="240">
                  <c:v>66.129032276250186</c:v>
                </c:pt>
                <c:pt idx="241">
                  <c:v>67.419354857250184</c:v>
                </c:pt>
                <c:pt idx="242">
                  <c:v>68.709677438250182</c:v>
                </c:pt>
                <c:pt idx="243">
                  <c:v>70.00000001925018</c:v>
                </c:pt>
                <c:pt idx="244">
                  <c:v>71.00000001925018</c:v>
                </c:pt>
                <c:pt idx="245">
                  <c:v>72.00000001925018</c:v>
                </c:pt>
                <c:pt idx="246">
                  <c:v>73.00000001925018</c:v>
                </c:pt>
                <c:pt idx="247">
                  <c:v>74.00000001925018</c:v>
                </c:pt>
                <c:pt idx="248">
                  <c:v>75.00000001925018</c:v>
                </c:pt>
                <c:pt idx="249">
                  <c:v>76.00000001925018</c:v>
                </c:pt>
                <c:pt idx="250">
                  <c:v>77.00000001925018</c:v>
                </c:pt>
                <c:pt idx="251">
                  <c:v>78.00000001925018</c:v>
                </c:pt>
                <c:pt idx="252">
                  <c:v>79.00000001925018</c:v>
                </c:pt>
                <c:pt idx="253">
                  <c:v>80.00000001925018</c:v>
                </c:pt>
                <c:pt idx="254">
                  <c:v>81.00000001925018</c:v>
                </c:pt>
                <c:pt idx="255">
                  <c:v>82.00000001925018</c:v>
                </c:pt>
                <c:pt idx="256">
                  <c:v>83.00000001925018</c:v>
                </c:pt>
                <c:pt idx="257">
                  <c:v>84.00000001925018</c:v>
                </c:pt>
                <c:pt idx="258">
                  <c:v>85.00000001925018</c:v>
                </c:pt>
                <c:pt idx="259">
                  <c:v>86.00000001925018</c:v>
                </c:pt>
                <c:pt idx="260">
                  <c:v>87.00000001925018</c:v>
                </c:pt>
                <c:pt idx="261">
                  <c:v>88.00000001925018</c:v>
                </c:pt>
                <c:pt idx="262">
                  <c:v>89.00000001925018</c:v>
                </c:pt>
                <c:pt idx="263">
                  <c:v>90.00000001925018</c:v>
                </c:pt>
                <c:pt idx="264">
                  <c:v>91.00000001925018</c:v>
                </c:pt>
                <c:pt idx="265">
                  <c:v>92.00000001925018</c:v>
                </c:pt>
                <c:pt idx="266">
                  <c:v>93.00000001925018</c:v>
                </c:pt>
                <c:pt idx="267">
                  <c:v>94.00000001925018</c:v>
                </c:pt>
                <c:pt idx="268">
                  <c:v>95.00000001925018</c:v>
                </c:pt>
                <c:pt idx="269">
                  <c:v>96.00000001925018</c:v>
                </c:pt>
                <c:pt idx="270">
                  <c:v>97.00000001925018</c:v>
                </c:pt>
                <c:pt idx="271">
                  <c:v>98.00000001925018</c:v>
                </c:pt>
                <c:pt idx="272">
                  <c:v>99.00000001925018</c:v>
                </c:pt>
                <c:pt idx="273">
                  <c:v>100</c:v>
                </c:pt>
                <c:pt idx="274">
                  <c:v>101.451612903</c:v>
                </c:pt>
                <c:pt idx="275">
                  <c:v>102.90322580599999</c:v>
                </c:pt>
                <c:pt idx="276">
                  <c:v>104.35483870899999</c:v>
                </c:pt>
                <c:pt idx="277">
                  <c:v>105.80645161199999</c:v>
                </c:pt>
                <c:pt idx="278">
                  <c:v>107.25806451499999</c:v>
                </c:pt>
                <c:pt idx="279">
                  <c:v>108.70967741799998</c:v>
                </c:pt>
                <c:pt idx="280">
                  <c:v>110.16129032099998</c:v>
                </c:pt>
                <c:pt idx="281">
                  <c:v>111.61290322399998</c:v>
                </c:pt>
                <c:pt idx="282">
                  <c:v>113.06451612699998</c:v>
                </c:pt>
                <c:pt idx="283">
                  <c:v>114.51612902999997</c:v>
                </c:pt>
                <c:pt idx="284">
                  <c:v>115.96774193299997</c:v>
                </c:pt>
                <c:pt idx="285">
                  <c:v>117.41935483599997</c:v>
                </c:pt>
                <c:pt idx="286">
                  <c:v>118.87096773899997</c:v>
                </c:pt>
                <c:pt idx="287">
                  <c:v>120.32258064199996</c:v>
                </c:pt>
                <c:pt idx="288">
                  <c:v>121.77419354499996</c:v>
                </c:pt>
                <c:pt idx="289">
                  <c:v>123.22580644799996</c:v>
                </c:pt>
                <c:pt idx="290">
                  <c:v>124.67741935099995</c:v>
                </c:pt>
                <c:pt idx="291">
                  <c:v>126.12903225399995</c:v>
                </c:pt>
                <c:pt idx="292">
                  <c:v>127.58064515699995</c:v>
                </c:pt>
                <c:pt idx="293">
                  <c:v>129.03225805999995</c:v>
                </c:pt>
                <c:pt idx="294">
                  <c:v>130.48387096299996</c:v>
                </c:pt>
                <c:pt idx="295">
                  <c:v>131.93548386599997</c:v>
                </c:pt>
                <c:pt idx="296">
                  <c:v>133.38709676899998</c:v>
                </c:pt>
                <c:pt idx="297">
                  <c:v>134.83870967199999</c:v>
                </c:pt>
                <c:pt idx="298">
                  <c:v>136.290322575</c:v>
                </c:pt>
                <c:pt idx="299">
                  <c:v>137.74193547800002</c:v>
                </c:pt>
                <c:pt idx="300">
                  <c:v>139.19354838100003</c:v>
                </c:pt>
                <c:pt idx="301">
                  <c:v>140.64516128400004</c:v>
                </c:pt>
                <c:pt idx="302">
                  <c:v>142.09677418700005</c:v>
                </c:pt>
                <c:pt idx="303">
                  <c:v>143.54838709000006</c:v>
                </c:pt>
                <c:pt idx="304">
                  <c:v>144.99999999300007</c:v>
                </c:pt>
                <c:pt idx="305">
                  <c:v>145.32258063820007</c:v>
                </c:pt>
                <c:pt idx="306">
                  <c:v>145.64516128340006</c:v>
                </c:pt>
                <c:pt idx="307">
                  <c:v>145.96774192860005</c:v>
                </c:pt>
                <c:pt idx="308">
                  <c:v>146.29032257380004</c:v>
                </c:pt>
                <c:pt idx="309">
                  <c:v>146.61290321900003</c:v>
                </c:pt>
                <c:pt idx="310">
                  <c:v>146.93548386420002</c:v>
                </c:pt>
                <c:pt idx="311">
                  <c:v>147.25806450940001</c:v>
                </c:pt>
                <c:pt idx="312">
                  <c:v>147.58064515460001</c:v>
                </c:pt>
                <c:pt idx="313">
                  <c:v>147.9032257998</c:v>
                </c:pt>
                <c:pt idx="314">
                  <c:v>148.22580644499999</c:v>
                </c:pt>
                <c:pt idx="315">
                  <c:v>148.54838709019998</c:v>
                </c:pt>
                <c:pt idx="316">
                  <c:v>148.87096773539997</c:v>
                </c:pt>
                <c:pt idx="317">
                  <c:v>149.19354838059996</c:v>
                </c:pt>
                <c:pt idx="318">
                  <c:v>149.51612902579996</c:v>
                </c:pt>
                <c:pt idx="319">
                  <c:v>149.83870967099995</c:v>
                </c:pt>
                <c:pt idx="320">
                  <c:v>150.16129031619994</c:v>
                </c:pt>
                <c:pt idx="321">
                  <c:v>150.48387096139993</c:v>
                </c:pt>
                <c:pt idx="322">
                  <c:v>150.80645160659992</c:v>
                </c:pt>
                <c:pt idx="323">
                  <c:v>151.12903225179991</c:v>
                </c:pt>
                <c:pt idx="324">
                  <c:v>151.4516128969999</c:v>
                </c:pt>
                <c:pt idx="325">
                  <c:v>151.7741935421999</c:v>
                </c:pt>
                <c:pt idx="326">
                  <c:v>152.09677418739989</c:v>
                </c:pt>
                <c:pt idx="327">
                  <c:v>152.41935483259988</c:v>
                </c:pt>
                <c:pt idx="328">
                  <c:v>152.74193547779987</c:v>
                </c:pt>
                <c:pt idx="329">
                  <c:v>153.06451612299986</c:v>
                </c:pt>
                <c:pt idx="330">
                  <c:v>153.38709676819985</c:v>
                </c:pt>
                <c:pt idx="331">
                  <c:v>153.70967741339985</c:v>
                </c:pt>
                <c:pt idx="332">
                  <c:v>154.03225805859984</c:v>
                </c:pt>
                <c:pt idx="333">
                  <c:v>154.35483870379983</c:v>
                </c:pt>
                <c:pt idx="334">
                  <c:v>154.67741934899982</c:v>
                </c:pt>
                <c:pt idx="335">
                  <c:v>154.99999999419981</c:v>
                </c:pt>
              </c:numCache>
            </c:numRef>
          </c:val>
          <c:smooth val="1"/>
          <c:extLst>
            <c:ext xmlns:c16="http://schemas.microsoft.com/office/drawing/2014/chart" uri="{C3380CC4-5D6E-409C-BE32-E72D297353CC}">
              <c16:uniqueId val="{00000000-4EE7-413C-93CF-EE9D5F1DDD02}"/>
            </c:ext>
          </c:extLst>
        </c:ser>
        <c:ser>
          <c:idx val="1"/>
          <c:order val="1"/>
          <c:tx>
            <c:strRef>
              <c:f>Sheet1!$D$2</c:f>
              <c:strCache>
                <c:ptCount val="1"/>
                <c:pt idx="0">
                  <c:v>Offshore heaving-and-surging </c:v>
                </c:pt>
              </c:strCache>
            </c:strRef>
          </c:tx>
          <c:spPr>
            <a:ln w="19050" cap="rnd">
              <a:solidFill>
                <a:schemeClr val="accent2"/>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Sheet1!$D$3:$D$338</c:f>
              <c:numCache>
                <c:formatCode>General</c:formatCode>
                <c:ptCount val="336"/>
                <c:pt idx="0">
                  <c:v>168</c:v>
                </c:pt>
                <c:pt idx="1">
                  <c:v>166.87999999968</c:v>
                </c:pt>
                <c:pt idx="2">
                  <c:v>165.75999999936002</c:v>
                </c:pt>
                <c:pt idx="3">
                  <c:v>164.63999999904004</c:v>
                </c:pt>
                <c:pt idx="4">
                  <c:v>163.51999999872004</c:v>
                </c:pt>
                <c:pt idx="5">
                  <c:v>162.39999999840006</c:v>
                </c:pt>
                <c:pt idx="6">
                  <c:v>161.27999999808006</c:v>
                </c:pt>
                <c:pt idx="7">
                  <c:v>160.15999999776008</c:v>
                </c:pt>
                <c:pt idx="8">
                  <c:v>159.03999999744011</c:v>
                </c:pt>
                <c:pt idx="9">
                  <c:v>157.9199999971201</c:v>
                </c:pt>
                <c:pt idx="10">
                  <c:v>156.79999999680012</c:v>
                </c:pt>
                <c:pt idx="11">
                  <c:v>155.67999999648012</c:v>
                </c:pt>
                <c:pt idx="12">
                  <c:v>154.55999999616014</c:v>
                </c:pt>
                <c:pt idx="13">
                  <c:v>153.43999999584017</c:v>
                </c:pt>
                <c:pt idx="14">
                  <c:v>152.31999999552016</c:v>
                </c:pt>
                <c:pt idx="15">
                  <c:v>151.19999999520019</c:v>
                </c:pt>
                <c:pt idx="16">
                  <c:v>150.07999999488018</c:v>
                </c:pt>
                <c:pt idx="17">
                  <c:v>148.95999999456021</c:v>
                </c:pt>
                <c:pt idx="18">
                  <c:v>147.83999999424023</c:v>
                </c:pt>
                <c:pt idx="19">
                  <c:v>146.71999999392023</c:v>
                </c:pt>
                <c:pt idx="20">
                  <c:v>145.59999999360025</c:v>
                </c:pt>
                <c:pt idx="21">
                  <c:v>144.47999999328025</c:v>
                </c:pt>
                <c:pt idx="22">
                  <c:v>143.35999999296027</c:v>
                </c:pt>
                <c:pt idx="23">
                  <c:v>142.23999999264029</c:v>
                </c:pt>
                <c:pt idx="24">
                  <c:v>141.11999999232029</c:v>
                </c:pt>
                <c:pt idx="25">
                  <c:v>139.99999999200031</c:v>
                </c:pt>
                <c:pt idx="26">
                  <c:v>138.87999999168031</c:v>
                </c:pt>
                <c:pt idx="27">
                  <c:v>137.75999999136033</c:v>
                </c:pt>
                <c:pt idx="28">
                  <c:v>136.63999999104036</c:v>
                </c:pt>
                <c:pt idx="29">
                  <c:v>135.51999999072035</c:v>
                </c:pt>
                <c:pt idx="30">
                  <c:v>134.39999999040037</c:v>
                </c:pt>
                <c:pt idx="31">
                  <c:v>134.31724136971235</c:v>
                </c:pt>
                <c:pt idx="32">
                  <c:v>134.23448274902435</c:v>
                </c:pt>
                <c:pt idx="33">
                  <c:v>134.15172412833635</c:v>
                </c:pt>
                <c:pt idx="34">
                  <c:v>134.06896550764833</c:v>
                </c:pt>
                <c:pt idx="35">
                  <c:v>133.98620688696033</c:v>
                </c:pt>
                <c:pt idx="36">
                  <c:v>133.90344826627231</c:v>
                </c:pt>
                <c:pt idx="37">
                  <c:v>133.82068964558431</c:v>
                </c:pt>
                <c:pt idx="38">
                  <c:v>133.73793102489628</c:v>
                </c:pt>
                <c:pt idx="39">
                  <c:v>133.65517240420829</c:v>
                </c:pt>
                <c:pt idx="40">
                  <c:v>133.57241378352026</c:v>
                </c:pt>
                <c:pt idx="41">
                  <c:v>133.48965516283226</c:v>
                </c:pt>
                <c:pt idx="42">
                  <c:v>133.40689654214427</c:v>
                </c:pt>
                <c:pt idx="43">
                  <c:v>133.32413792145624</c:v>
                </c:pt>
                <c:pt idx="44">
                  <c:v>133.24137930076824</c:v>
                </c:pt>
                <c:pt idx="45">
                  <c:v>133.15862068008022</c:v>
                </c:pt>
                <c:pt idx="46">
                  <c:v>133.07586205939222</c:v>
                </c:pt>
                <c:pt idx="47">
                  <c:v>132.9931034387042</c:v>
                </c:pt>
                <c:pt idx="48">
                  <c:v>132.9103448180162</c:v>
                </c:pt>
                <c:pt idx="49">
                  <c:v>132.82758619732817</c:v>
                </c:pt>
                <c:pt idx="50">
                  <c:v>132.74482757664018</c:v>
                </c:pt>
                <c:pt idx="51">
                  <c:v>132.66206895595218</c:v>
                </c:pt>
                <c:pt idx="52">
                  <c:v>132.57931033526415</c:v>
                </c:pt>
                <c:pt idx="53">
                  <c:v>132.49655171457616</c:v>
                </c:pt>
                <c:pt idx="54">
                  <c:v>132.41379309388813</c:v>
                </c:pt>
                <c:pt idx="55">
                  <c:v>132.33103447320013</c:v>
                </c:pt>
                <c:pt idx="56">
                  <c:v>132.24827585251211</c:v>
                </c:pt>
                <c:pt idx="57">
                  <c:v>132.16551723182411</c:v>
                </c:pt>
                <c:pt idx="58">
                  <c:v>132.08275861113611</c:v>
                </c:pt>
                <c:pt idx="59">
                  <c:v>131.99999999044809</c:v>
                </c:pt>
                <c:pt idx="60">
                  <c:v>129.7548387005281</c:v>
                </c:pt>
                <c:pt idx="61">
                  <c:v>127.50967741060809</c:v>
                </c:pt>
                <c:pt idx="62">
                  <c:v>125.2645161206881</c:v>
                </c:pt>
                <c:pt idx="63">
                  <c:v>123.01935483076811</c:v>
                </c:pt>
                <c:pt idx="64">
                  <c:v>120.7741935408481</c:v>
                </c:pt>
                <c:pt idx="65">
                  <c:v>118.52903225092811</c:v>
                </c:pt>
                <c:pt idx="66">
                  <c:v>116.28387096100811</c:v>
                </c:pt>
                <c:pt idx="67">
                  <c:v>114.03870967108811</c:v>
                </c:pt>
                <c:pt idx="68">
                  <c:v>111.79354838116812</c:v>
                </c:pt>
                <c:pt idx="69">
                  <c:v>109.54838709124812</c:v>
                </c:pt>
                <c:pt idx="70">
                  <c:v>107.30322580132813</c:v>
                </c:pt>
                <c:pt idx="71">
                  <c:v>105.05806451140812</c:v>
                </c:pt>
                <c:pt idx="72">
                  <c:v>102.81290322148813</c:v>
                </c:pt>
                <c:pt idx="73">
                  <c:v>100.56774193156814</c:v>
                </c:pt>
                <c:pt idx="74">
                  <c:v>98.32258064164813</c:v>
                </c:pt>
                <c:pt idx="75">
                  <c:v>96.077419351728139</c:v>
                </c:pt>
                <c:pt idx="76">
                  <c:v>93.832258061808133</c:v>
                </c:pt>
                <c:pt idx="77">
                  <c:v>91.587096771888142</c:v>
                </c:pt>
                <c:pt idx="78">
                  <c:v>89.34193548196815</c:v>
                </c:pt>
                <c:pt idx="79">
                  <c:v>87.096774192048144</c:v>
                </c:pt>
                <c:pt idx="80">
                  <c:v>84.851612902128153</c:v>
                </c:pt>
                <c:pt idx="81">
                  <c:v>82.606451612208147</c:v>
                </c:pt>
                <c:pt idx="82">
                  <c:v>80.361290322288156</c:v>
                </c:pt>
                <c:pt idx="83">
                  <c:v>78.116129032368164</c:v>
                </c:pt>
                <c:pt idx="84">
                  <c:v>75.870967742448158</c:v>
                </c:pt>
                <c:pt idx="85">
                  <c:v>73.625806452528167</c:v>
                </c:pt>
                <c:pt idx="86">
                  <c:v>71.380645162608161</c:v>
                </c:pt>
                <c:pt idx="87">
                  <c:v>69.13548387268817</c:v>
                </c:pt>
                <c:pt idx="88">
                  <c:v>66.890322582768178</c:v>
                </c:pt>
                <c:pt idx="89">
                  <c:v>64.645161292848172</c:v>
                </c:pt>
                <c:pt idx="90">
                  <c:v>62.400000002928181</c:v>
                </c:pt>
                <c:pt idx="91">
                  <c:v>61.840000002960174</c:v>
                </c:pt>
                <c:pt idx="92">
                  <c:v>61.280000002992182</c:v>
                </c:pt>
                <c:pt idx="93">
                  <c:v>60.720000003024182</c:v>
                </c:pt>
                <c:pt idx="94">
                  <c:v>60.160000003056183</c:v>
                </c:pt>
                <c:pt idx="95">
                  <c:v>59.600000003088184</c:v>
                </c:pt>
                <c:pt idx="96">
                  <c:v>59.040000003120191</c:v>
                </c:pt>
                <c:pt idx="97">
                  <c:v>58.480000003152192</c:v>
                </c:pt>
                <c:pt idx="98">
                  <c:v>57.920000003184192</c:v>
                </c:pt>
                <c:pt idx="99">
                  <c:v>57.3600000032162</c:v>
                </c:pt>
                <c:pt idx="100">
                  <c:v>56.800000003248201</c:v>
                </c:pt>
                <c:pt idx="101">
                  <c:v>56.240000003280201</c:v>
                </c:pt>
                <c:pt idx="102">
                  <c:v>55.680000003312209</c:v>
                </c:pt>
                <c:pt idx="103">
                  <c:v>55.120000003344209</c:v>
                </c:pt>
                <c:pt idx="104">
                  <c:v>54.56000000337621</c:v>
                </c:pt>
                <c:pt idx="105">
                  <c:v>54.000000003408218</c:v>
                </c:pt>
                <c:pt idx="106">
                  <c:v>53.440000003440218</c:v>
                </c:pt>
                <c:pt idx="107">
                  <c:v>52.880000003472219</c:v>
                </c:pt>
                <c:pt idx="108">
                  <c:v>52.320000003504227</c:v>
                </c:pt>
                <c:pt idx="109">
                  <c:v>51.760000003536227</c:v>
                </c:pt>
                <c:pt idx="110">
                  <c:v>51.200000003568228</c:v>
                </c:pt>
                <c:pt idx="111">
                  <c:v>50.640000003600235</c:v>
                </c:pt>
                <c:pt idx="112">
                  <c:v>50.080000003632236</c:v>
                </c:pt>
                <c:pt idx="113">
                  <c:v>49.520000003664236</c:v>
                </c:pt>
                <c:pt idx="114">
                  <c:v>48.960000003696244</c:v>
                </c:pt>
                <c:pt idx="115">
                  <c:v>48.400000003728245</c:v>
                </c:pt>
                <c:pt idx="116">
                  <c:v>47.840000003760245</c:v>
                </c:pt>
                <c:pt idx="117">
                  <c:v>47.280000003792253</c:v>
                </c:pt>
                <c:pt idx="118">
                  <c:v>46.720000003824254</c:v>
                </c:pt>
                <c:pt idx="119">
                  <c:v>46.160000003856254</c:v>
                </c:pt>
                <c:pt idx="120">
                  <c:v>45.600000003888262</c:v>
                </c:pt>
                <c:pt idx="121">
                  <c:v>44.593548390768255</c:v>
                </c:pt>
                <c:pt idx="122">
                  <c:v>43.587096777648256</c:v>
                </c:pt>
                <c:pt idx="123">
                  <c:v>42.580645164528249</c:v>
                </c:pt>
                <c:pt idx="124">
                  <c:v>41.57419355140825</c:v>
                </c:pt>
                <c:pt idx="125">
                  <c:v>40.567741938288243</c:v>
                </c:pt>
                <c:pt idx="126">
                  <c:v>39.561290325168244</c:v>
                </c:pt>
                <c:pt idx="127">
                  <c:v>38.554838712048245</c:v>
                </c:pt>
                <c:pt idx="128">
                  <c:v>37.548387098928238</c:v>
                </c:pt>
                <c:pt idx="129">
                  <c:v>36.541935485808239</c:v>
                </c:pt>
                <c:pt idx="130">
                  <c:v>35.535483872688232</c:v>
                </c:pt>
                <c:pt idx="131">
                  <c:v>34.529032259568233</c:v>
                </c:pt>
                <c:pt idx="132">
                  <c:v>33.522580646448226</c:v>
                </c:pt>
                <c:pt idx="133">
                  <c:v>32.516129033328227</c:v>
                </c:pt>
                <c:pt idx="134">
                  <c:v>31.509677420208224</c:v>
                </c:pt>
                <c:pt idx="135">
                  <c:v>30.503225807088224</c:v>
                </c:pt>
                <c:pt idx="136">
                  <c:v>29.496774193968225</c:v>
                </c:pt>
                <c:pt idx="137">
                  <c:v>28.490322580848225</c:v>
                </c:pt>
                <c:pt idx="138">
                  <c:v>27.483870967728226</c:v>
                </c:pt>
                <c:pt idx="139">
                  <c:v>26.477419354608227</c:v>
                </c:pt>
                <c:pt idx="140">
                  <c:v>25.470967741488227</c:v>
                </c:pt>
                <c:pt idx="141">
                  <c:v>24.464516128368231</c:v>
                </c:pt>
                <c:pt idx="142">
                  <c:v>23.458064515248232</c:v>
                </c:pt>
                <c:pt idx="143">
                  <c:v>22.451612902128232</c:v>
                </c:pt>
                <c:pt idx="144">
                  <c:v>21.445161289008233</c:v>
                </c:pt>
                <c:pt idx="145">
                  <c:v>20.438709675888234</c:v>
                </c:pt>
                <c:pt idx="146">
                  <c:v>19.432258062768234</c:v>
                </c:pt>
                <c:pt idx="147">
                  <c:v>18.425806449648235</c:v>
                </c:pt>
                <c:pt idx="148">
                  <c:v>17.419354836528235</c:v>
                </c:pt>
                <c:pt idx="149">
                  <c:v>16.412903223408236</c:v>
                </c:pt>
                <c:pt idx="150">
                  <c:v>15.406451610288238</c:v>
                </c:pt>
                <c:pt idx="151">
                  <c:v>14.399999997168239</c:v>
                </c:pt>
                <c:pt idx="152">
                  <c:v>14.559999997488239</c:v>
                </c:pt>
                <c:pt idx="153">
                  <c:v>14.719999997808237</c:v>
                </c:pt>
                <c:pt idx="154">
                  <c:v>14.879999998128238</c:v>
                </c:pt>
                <c:pt idx="155">
                  <c:v>15.039999998448236</c:v>
                </c:pt>
                <c:pt idx="156">
                  <c:v>15.199999998768236</c:v>
                </c:pt>
                <c:pt idx="157">
                  <c:v>15.359999999088236</c:v>
                </c:pt>
                <c:pt idx="158">
                  <c:v>15.519999999408236</c:v>
                </c:pt>
                <c:pt idx="159">
                  <c:v>15.679999999728238</c:v>
                </c:pt>
                <c:pt idx="160">
                  <c:v>15.840000000048239</c:v>
                </c:pt>
                <c:pt idx="161">
                  <c:v>16.000000000368239</c:v>
                </c:pt>
                <c:pt idx="162">
                  <c:v>16.160000000688242</c:v>
                </c:pt>
                <c:pt idx="163">
                  <c:v>16.320000001008243</c:v>
                </c:pt>
                <c:pt idx="164">
                  <c:v>16.480000001328243</c:v>
                </c:pt>
                <c:pt idx="165">
                  <c:v>16.640000001648247</c:v>
                </c:pt>
                <c:pt idx="166">
                  <c:v>16.800000001968247</c:v>
                </c:pt>
                <c:pt idx="167">
                  <c:v>16.960000002288247</c:v>
                </c:pt>
                <c:pt idx="168">
                  <c:v>17.120000002608247</c:v>
                </c:pt>
                <c:pt idx="169">
                  <c:v>17.280000002928251</c:v>
                </c:pt>
                <c:pt idx="170">
                  <c:v>17.440000003248251</c:v>
                </c:pt>
                <c:pt idx="171">
                  <c:v>17.600000003568251</c:v>
                </c:pt>
                <c:pt idx="172">
                  <c:v>17.760000003888251</c:v>
                </c:pt>
                <c:pt idx="173">
                  <c:v>17.920000004208255</c:v>
                </c:pt>
                <c:pt idx="174">
                  <c:v>18.080000004528255</c:v>
                </c:pt>
                <c:pt idx="175">
                  <c:v>18.240000004848255</c:v>
                </c:pt>
                <c:pt idx="176">
                  <c:v>18.400000005168259</c:v>
                </c:pt>
                <c:pt idx="177">
                  <c:v>18.560000005488259</c:v>
                </c:pt>
                <c:pt idx="178">
                  <c:v>18.720000005808259</c:v>
                </c:pt>
                <c:pt idx="179">
                  <c:v>18.88000000612826</c:v>
                </c:pt>
                <c:pt idx="180">
                  <c:v>19.040000006448263</c:v>
                </c:pt>
                <c:pt idx="181">
                  <c:v>19.200000006768263</c:v>
                </c:pt>
                <c:pt idx="182">
                  <c:v>19.509677426160263</c:v>
                </c:pt>
                <c:pt idx="183">
                  <c:v>19.819354845552262</c:v>
                </c:pt>
                <c:pt idx="184">
                  <c:v>20.129032264944261</c:v>
                </c:pt>
                <c:pt idx="185">
                  <c:v>20.438709684336256</c:v>
                </c:pt>
                <c:pt idx="186">
                  <c:v>20.748387103728255</c:v>
                </c:pt>
                <c:pt idx="187">
                  <c:v>21.058064523120255</c:v>
                </c:pt>
                <c:pt idx="188">
                  <c:v>21.367741942512254</c:v>
                </c:pt>
                <c:pt idx="189">
                  <c:v>21.677419361904253</c:v>
                </c:pt>
                <c:pt idx="190">
                  <c:v>21.987096781296252</c:v>
                </c:pt>
                <c:pt idx="191">
                  <c:v>22.296774200688251</c:v>
                </c:pt>
                <c:pt idx="192">
                  <c:v>22.60645162008025</c:v>
                </c:pt>
                <c:pt idx="193">
                  <c:v>22.916129039472246</c:v>
                </c:pt>
                <c:pt idx="194">
                  <c:v>23.225806458864245</c:v>
                </c:pt>
                <c:pt idx="195">
                  <c:v>23.535483878256244</c:v>
                </c:pt>
                <c:pt idx="196">
                  <c:v>23.845161297648243</c:v>
                </c:pt>
                <c:pt idx="197">
                  <c:v>24.154838717040242</c:v>
                </c:pt>
                <c:pt idx="198">
                  <c:v>24.464516136432241</c:v>
                </c:pt>
                <c:pt idx="199">
                  <c:v>24.77419355582424</c:v>
                </c:pt>
                <c:pt idx="200">
                  <c:v>25.083870975216239</c:v>
                </c:pt>
                <c:pt idx="201">
                  <c:v>25.393548394608235</c:v>
                </c:pt>
                <c:pt idx="202">
                  <c:v>25.703225814000234</c:v>
                </c:pt>
                <c:pt idx="203">
                  <c:v>26.012903233392233</c:v>
                </c:pt>
                <c:pt idx="204">
                  <c:v>26.322580652784232</c:v>
                </c:pt>
                <c:pt idx="205">
                  <c:v>26.632258072176231</c:v>
                </c:pt>
                <c:pt idx="206">
                  <c:v>26.941935491568231</c:v>
                </c:pt>
                <c:pt idx="207">
                  <c:v>27.25161291096023</c:v>
                </c:pt>
                <c:pt idx="208">
                  <c:v>27.561290330352229</c:v>
                </c:pt>
                <c:pt idx="209">
                  <c:v>27.870967749744228</c:v>
                </c:pt>
                <c:pt idx="210">
                  <c:v>28.180645169136223</c:v>
                </c:pt>
                <c:pt idx="211">
                  <c:v>28.490322588528223</c:v>
                </c:pt>
                <c:pt idx="212">
                  <c:v>28.800000007920222</c:v>
                </c:pt>
                <c:pt idx="213">
                  <c:v>30.038709685680224</c:v>
                </c:pt>
                <c:pt idx="214">
                  <c:v>31.277419363440224</c:v>
                </c:pt>
                <c:pt idx="215">
                  <c:v>32.516129041200223</c:v>
                </c:pt>
                <c:pt idx="216">
                  <c:v>33.754838718960222</c:v>
                </c:pt>
                <c:pt idx="217">
                  <c:v>34.993548396720222</c:v>
                </c:pt>
                <c:pt idx="218">
                  <c:v>36.232258074480221</c:v>
                </c:pt>
                <c:pt idx="219">
                  <c:v>37.470967752240213</c:v>
                </c:pt>
                <c:pt idx="220">
                  <c:v>38.709677430000212</c:v>
                </c:pt>
                <c:pt idx="221">
                  <c:v>39.948387107760212</c:v>
                </c:pt>
                <c:pt idx="222">
                  <c:v>41.187096785520211</c:v>
                </c:pt>
                <c:pt idx="223">
                  <c:v>42.42580646328021</c:v>
                </c:pt>
                <c:pt idx="224">
                  <c:v>43.66451614104021</c:v>
                </c:pt>
                <c:pt idx="225">
                  <c:v>44.903225818800202</c:v>
                </c:pt>
                <c:pt idx="226">
                  <c:v>46.141935496560201</c:v>
                </c:pt>
                <c:pt idx="227">
                  <c:v>47.3806451743202</c:v>
                </c:pt>
                <c:pt idx="228">
                  <c:v>48.6193548520802</c:v>
                </c:pt>
                <c:pt idx="229">
                  <c:v>49.858064529840199</c:v>
                </c:pt>
                <c:pt idx="230">
                  <c:v>51.096774207600198</c:v>
                </c:pt>
                <c:pt idx="231">
                  <c:v>52.33548388536019</c:v>
                </c:pt>
                <c:pt idx="232">
                  <c:v>53.57419356312019</c:v>
                </c:pt>
                <c:pt idx="233">
                  <c:v>54.812903240880189</c:v>
                </c:pt>
                <c:pt idx="234">
                  <c:v>56.051612918640188</c:v>
                </c:pt>
                <c:pt idx="235">
                  <c:v>57.290322596400188</c:v>
                </c:pt>
                <c:pt idx="236">
                  <c:v>58.529032274160187</c:v>
                </c:pt>
                <c:pt idx="237">
                  <c:v>59.767741951920179</c:v>
                </c:pt>
                <c:pt idx="238">
                  <c:v>61.006451629680178</c:v>
                </c:pt>
                <c:pt idx="239">
                  <c:v>62.245161307440178</c:v>
                </c:pt>
                <c:pt idx="240">
                  <c:v>63.483870985200177</c:v>
                </c:pt>
                <c:pt idx="241">
                  <c:v>64.722580662960169</c:v>
                </c:pt>
                <c:pt idx="242">
                  <c:v>65.961290340720169</c:v>
                </c:pt>
                <c:pt idx="243">
                  <c:v>67.200000018480168</c:v>
                </c:pt>
                <c:pt idx="244">
                  <c:v>68.160000018480176</c:v>
                </c:pt>
                <c:pt idx="245">
                  <c:v>69.12000001848017</c:v>
                </c:pt>
                <c:pt idx="246">
                  <c:v>70.080000018480163</c:v>
                </c:pt>
                <c:pt idx="247">
                  <c:v>71.040000018480171</c:v>
                </c:pt>
                <c:pt idx="248">
                  <c:v>72.000000018480165</c:v>
                </c:pt>
                <c:pt idx="249">
                  <c:v>72.960000018480173</c:v>
                </c:pt>
                <c:pt idx="250">
                  <c:v>73.920000018480167</c:v>
                </c:pt>
                <c:pt idx="251">
                  <c:v>74.880000018480175</c:v>
                </c:pt>
                <c:pt idx="252">
                  <c:v>75.840000018480168</c:v>
                </c:pt>
                <c:pt idx="253">
                  <c:v>76.800000018480176</c:v>
                </c:pt>
                <c:pt idx="254">
                  <c:v>77.76000001848017</c:v>
                </c:pt>
                <c:pt idx="255">
                  <c:v>78.720000018480164</c:v>
                </c:pt>
                <c:pt idx="256">
                  <c:v>79.680000018480172</c:v>
                </c:pt>
                <c:pt idx="257">
                  <c:v>80.640000018480166</c:v>
                </c:pt>
                <c:pt idx="258">
                  <c:v>81.600000018480173</c:v>
                </c:pt>
                <c:pt idx="259">
                  <c:v>82.560000018480167</c:v>
                </c:pt>
                <c:pt idx="260">
                  <c:v>83.520000018480175</c:v>
                </c:pt>
                <c:pt idx="261">
                  <c:v>84.480000018480169</c:v>
                </c:pt>
                <c:pt idx="262">
                  <c:v>85.440000018480163</c:v>
                </c:pt>
                <c:pt idx="263">
                  <c:v>86.400000018480171</c:v>
                </c:pt>
                <c:pt idx="264">
                  <c:v>87.360000018480164</c:v>
                </c:pt>
                <c:pt idx="265">
                  <c:v>88.320000018480172</c:v>
                </c:pt>
                <c:pt idx="266">
                  <c:v>89.280000018480166</c:v>
                </c:pt>
                <c:pt idx="267">
                  <c:v>90.240000018480174</c:v>
                </c:pt>
                <c:pt idx="268">
                  <c:v>91.200000018480168</c:v>
                </c:pt>
                <c:pt idx="269">
                  <c:v>92.160000018480176</c:v>
                </c:pt>
                <c:pt idx="270">
                  <c:v>93.12000001848017</c:v>
                </c:pt>
                <c:pt idx="271">
                  <c:v>94.080000018480163</c:v>
                </c:pt>
                <c:pt idx="272">
                  <c:v>95.040000018480171</c:v>
                </c:pt>
                <c:pt idx="273">
                  <c:v>96</c:v>
                </c:pt>
                <c:pt idx="274">
                  <c:v>97.393548386879999</c:v>
                </c:pt>
                <c:pt idx="275">
                  <c:v>98.787096773759998</c:v>
                </c:pt>
                <c:pt idx="276">
                  <c:v>100.18064516063998</c:v>
                </c:pt>
                <c:pt idx="277">
                  <c:v>101.57419354751998</c:v>
                </c:pt>
                <c:pt idx="278">
                  <c:v>102.96774193439998</c:v>
                </c:pt>
                <c:pt idx="279">
                  <c:v>104.36129032127998</c:v>
                </c:pt>
                <c:pt idx="280">
                  <c:v>105.75483870815998</c:v>
                </c:pt>
                <c:pt idx="281">
                  <c:v>107.14838709503998</c:v>
                </c:pt>
                <c:pt idx="282">
                  <c:v>108.54193548191998</c:v>
                </c:pt>
                <c:pt idx="283">
                  <c:v>109.93548386879998</c:v>
                </c:pt>
                <c:pt idx="284">
                  <c:v>111.32903225567996</c:v>
                </c:pt>
                <c:pt idx="285">
                  <c:v>112.72258064255996</c:v>
                </c:pt>
                <c:pt idx="286">
                  <c:v>114.11612902943996</c:v>
                </c:pt>
                <c:pt idx="287">
                  <c:v>115.50967741631996</c:v>
                </c:pt>
                <c:pt idx="288">
                  <c:v>116.90322580319996</c:v>
                </c:pt>
                <c:pt idx="289">
                  <c:v>118.29677419007996</c:v>
                </c:pt>
                <c:pt idx="290">
                  <c:v>119.69032257695996</c:v>
                </c:pt>
                <c:pt idx="291">
                  <c:v>121.08387096383996</c:v>
                </c:pt>
                <c:pt idx="292">
                  <c:v>122.47741935071994</c:v>
                </c:pt>
                <c:pt idx="293">
                  <c:v>123.87096773759994</c:v>
                </c:pt>
                <c:pt idx="294">
                  <c:v>125.26451612447995</c:v>
                </c:pt>
                <c:pt idx="295">
                  <c:v>126.65806451135997</c:v>
                </c:pt>
                <c:pt idx="296">
                  <c:v>128.05161289823997</c:v>
                </c:pt>
                <c:pt idx="297">
                  <c:v>129.44516128511998</c:v>
                </c:pt>
                <c:pt idx="298">
                  <c:v>130.83870967199999</c:v>
                </c:pt>
                <c:pt idx="299">
                  <c:v>132.23225805888001</c:v>
                </c:pt>
                <c:pt idx="300">
                  <c:v>133.62580644576002</c:v>
                </c:pt>
                <c:pt idx="301">
                  <c:v>135.01935483264003</c:v>
                </c:pt>
                <c:pt idx="302">
                  <c:v>136.41290321952005</c:v>
                </c:pt>
                <c:pt idx="303">
                  <c:v>137.80645160640006</c:v>
                </c:pt>
                <c:pt idx="304">
                  <c:v>139.19999999328007</c:v>
                </c:pt>
                <c:pt idx="305">
                  <c:v>139.50967741267206</c:v>
                </c:pt>
                <c:pt idx="306">
                  <c:v>139.81935483206405</c:v>
                </c:pt>
                <c:pt idx="307">
                  <c:v>140.12903225145604</c:v>
                </c:pt>
                <c:pt idx="308">
                  <c:v>140.43870967084803</c:v>
                </c:pt>
                <c:pt idx="309">
                  <c:v>140.74838709024002</c:v>
                </c:pt>
                <c:pt idx="310">
                  <c:v>141.058064509632</c:v>
                </c:pt>
                <c:pt idx="311">
                  <c:v>141.36774192902402</c:v>
                </c:pt>
                <c:pt idx="312">
                  <c:v>141.67741934841601</c:v>
                </c:pt>
                <c:pt idx="313">
                  <c:v>141.987096767808</c:v>
                </c:pt>
                <c:pt idx="314">
                  <c:v>142.29677418719999</c:v>
                </c:pt>
                <c:pt idx="315">
                  <c:v>142.60645160659197</c:v>
                </c:pt>
                <c:pt idx="316">
                  <c:v>142.91612902598396</c:v>
                </c:pt>
                <c:pt idx="317">
                  <c:v>143.22580644537595</c:v>
                </c:pt>
                <c:pt idx="318">
                  <c:v>143.53548386476794</c:v>
                </c:pt>
                <c:pt idx="319">
                  <c:v>143.84516128415996</c:v>
                </c:pt>
                <c:pt idx="320">
                  <c:v>144.15483870355195</c:v>
                </c:pt>
                <c:pt idx="321">
                  <c:v>144.46451612294393</c:v>
                </c:pt>
                <c:pt idx="322">
                  <c:v>144.77419354233592</c:v>
                </c:pt>
                <c:pt idx="323">
                  <c:v>145.08387096172791</c:v>
                </c:pt>
                <c:pt idx="324">
                  <c:v>145.3935483811199</c:v>
                </c:pt>
                <c:pt idx="325">
                  <c:v>145.70322580051189</c:v>
                </c:pt>
                <c:pt idx="326">
                  <c:v>146.01290321990388</c:v>
                </c:pt>
                <c:pt idx="327">
                  <c:v>146.32258063929586</c:v>
                </c:pt>
                <c:pt idx="328">
                  <c:v>146.63225805868788</c:v>
                </c:pt>
                <c:pt idx="329">
                  <c:v>146.94193547807987</c:v>
                </c:pt>
                <c:pt idx="330">
                  <c:v>147.25161289747186</c:v>
                </c:pt>
                <c:pt idx="331">
                  <c:v>147.56129031686385</c:v>
                </c:pt>
                <c:pt idx="332">
                  <c:v>147.87096773625584</c:v>
                </c:pt>
                <c:pt idx="333">
                  <c:v>148.18064515564782</c:v>
                </c:pt>
                <c:pt idx="334">
                  <c:v>148.49032257503981</c:v>
                </c:pt>
                <c:pt idx="335">
                  <c:v>148.7999999944318</c:v>
                </c:pt>
              </c:numCache>
            </c:numRef>
          </c:val>
          <c:smooth val="1"/>
          <c:extLst>
            <c:ext xmlns:c16="http://schemas.microsoft.com/office/drawing/2014/chart" uri="{C3380CC4-5D6E-409C-BE32-E72D297353CC}">
              <c16:uniqueId val="{00000001-4EE7-413C-93CF-EE9D5F1DDD02}"/>
            </c:ext>
          </c:extLst>
        </c:ser>
        <c:ser>
          <c:idx val="2"/>
          <c:order val="2"/>
          <c:tx>
            <c:strRef>
              <c:f>Sheet1!$E$2</c:f>
              <c:strCache>
                <c:ptCount val="1"/>
                <c:pt idx="0">
                  <c:v>Offshore surging or pitching </c:v>
                </c:pt>
              </c:strCache>
            </c:strRef>
          </c:tx>
          <c:spPr>
            <a:ln w="19050" cap="rnd">
              <a:solidFill>
                <a:schemeClr val="accent3"/>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Sheet1!$E$3:$E$338</c:f>
              <c:numCache>
                <c:formatCode>General</c:formatCode>
                <c:ptCount val="336"/>
                <c:pt idx="0">
                  <c:v>112</c:v>
                </c:pt>
                <c:pt idx="1">
                  <c:v>111.25333333312001</c:v>
                </c:pt>
                <c:pt idx="2">
                  <c:v>110.50666666624002</c:v>
                </c:pt>
                <c:pt idx="3">
                  <c:v>109.75999999936003</c:v>
                </c:pt>
                <c:pt idx="4">
                  <c:v>109.01333333248003</c:v>
                </c:pt>
                <c:pt idx="5">
                  <c:v>108.26666666560004</c:v>
                </c:pt>
                <c:pt idx="6">
                  <c:v>107.51999999872005</c:v>
                </c:pt>
                <c:pt idx="7">
                  <c:v>106.77333333184006</c:v>
                </c:pt>
                <c:pt idx="8">
                  <c:v>106.02666666496008</c:v>
                </c:pt>
                <c:pt idx="9">
                  <c:v>105.27999999808007</c:v>
                </c:pt>
                <c:pt idx="10">
                  <c:v>104.53333333120008</c:v>
                </c:pt>
                <c:pt idx="11">
                  <c:v>103.78666666432009</c:v>
                </c:pt>
                <c:pt idx="12">
                  <c:v>103.03999999744011</c:v>
                </c:pt>
                <c:pt idx="13">
                  <c:v>102.29333333056012</c:v>
                </c:pt>
                <c:pt idx="14">
                  <c:v>101.54666666368011</c:v>
                </c:pt>
                <c:pt idx="15">
                  <c:v>100.79999999680012</c:v>
                </c:pt>
                <c:pt idx="16">
                  <c:v>100.05333332992014</c:v>
                </c:pt>
                <c:pt idx="17">
                  <c:v>99.306666663040147</c:v>
                </c:pt>
                <c:pt idx="18">
                  <c:v>98.559999996160158</c:v>
                </c:pt>
                <c:pt idx="19">
                  <c:v>97.813333329280155</c:v>
                </c:pt>
                <c:pt idx="20">
                  <c:v>97.066666662400166</c:v>
                </c:pt>
                <c:pt idx="21">
                  <c:v>96.319999995520178</c:v>
                </c:pt>
                <c:pt idx="22">
                  <c:v>95.573333328640189</c:v>
                </c:pt>
                <c:pt idx="23">
                  <c:v>94.8266666617602</c:v>
                </c:pt>
                <c:pt idx="24">
                  <c:v>94.079999994880197</c:v>
                </c:pt>
                <c:pt idx="25">
                  <c:v>93.333333328000208</c:v>
                </c:pt>
                <c:pt idx="26">
                  <c:v>92.586666661120219</c:v>
                </c:pt>
                <c:pt idx="27">
                  <c:v>91.83999999424023</c:v>
                </c:pt>
                <c:pt idx="28">
                  <c:v>91.093333327360241</c:v>
                </c:pt>
                <c:pt idx="29">
                  <c:v>90.346666660480238</c:v>
                </c:pt>
                <c:pt idx="30">
                  <c:v>89.59999999360025</c:v>
                </c:pt>
                <c:pt idx="31">
                  <c:v>89.544827579808242</c:v>
                </c:pt>
                <c:pt idx="32">
                  <c:v>89.489655166016234</c:v>
                </c:pt>
                <c:pt idx="33">
                  <c:v>89.434482752224227</c:v>
                </c:pt>
                <c:pt idx="34">
                  <c:v>89.379310338432219</c:v>
                </c:pt>
                <c:pt idx="35">
                  <c:v>89.324137924640226</c:v>
                </c:pt>
                <c:pt idx="36">
                  <c:v>89.268965510848219</c:v>
                </c:pt>
                <c:pt idx="37">
                  <c:v>89.213793097056211</c:v>
                </c:pt>
                <c:pt idx="38">
                  <c:v>89.158620683264203</c:v>
                </c:pt>
                <c:pt idx="39">
                  <c:v>89.103448269472196</c:v>
                </c:pt>
                <c:pt idx="40">
                  <c:v>89.048275855680188</c:v>
                </c:pt>
                <c:pt idx="41">
                  <c:v>88.993103441888181</c:v>
                </c:pt>
                <c:pt idx="42">
                  <c:v>88.937931028096173</c:v>
                </c:pt>
                <c:pt idx="43">
                  <c:v>88.882758614304166</c:v>
                </c:pt>
                <c:pt idx="44">
                  <c:v>88.827586200512158</c:v>
                </c:pt>
                <c:pt idx="45">
                  <c:v>88.772413786720151</c:v>
                </c:pt>
                <c:pt idx="46">
                  <c:v>88.717241372928143</c:v>
                </c:pt>
                <c:pt idx="47">
                  <c:v>88.662068959136136</c:v>
                </c:pt>
                <c:pt idx="48">
                  <c:v>88.606896545344142</c:v>
                </c:pt>
                <c:pt idx="49">
                  <c:v>88.551724131552135</c:v>
                </c:pt>
                <c:pt idx="50">
                  <c:v>88.496551717760127</c:v>
                </c:pt>
                <c:pt idx="51">
                  <c:v>88.44137930396812</c:v>
                </c:pt>
                <c:pt idx="52">
                  <c:v>88.386206890176112</c:v>
                </c:pt>
                <c:pt idx="53">
                  <c:v>88.331034476384104</c:v>
                </c:pt>
                <c:pt idx="54">
                  <c:v>88.275862062592097</c:v>
                </c:pt>
                <c:pt idx="55">
                  <c:v>88.220689648800089</c:v>
                </c:pt>
                <c:pt idx="56">
                  <c:v>88.165517235008082</c:v>
                </c:pt>
                <c:pt idx="57">
                  <c:v>88.110344821216074</c:v>
                </c:pt>
                <c:pt idx="58">
                  <c:v>88.055172407424067</c:v>
                </c:pt>
                <c:pt idx="59">
                  <c:v>87.999999993632059</c:v>
                </c:pt>
                <c:pt idx="60">
                  <c:v>86.50322580035207</c:v>
                </c:pt>
                <c:pt idx="61">
                  <c:v>85.006451607072066</c:v>
                </c:pt>
                <c:pt idx="62">
                  <c:v>83.509677413792076</c:v>
                </c:pt>
                <c:pt idx="63">
                  <c:v>82.012903220512072</c:v>
                </c:pt>
                <c:pt idx="64">
                  <c:v>80.516129027232068</c:v>
                </c:pt>
                <c:pt idx="65">
                  <c:v>79.019354833952079</c:v>
                </c:pt>
                <c:pt idx="66">
                  <c:v>77.522580640672075</c:v>
                </c:pt>
                <c:pt idx="67">
                  <c:v>76.025806447392085</c:v>
                </c:pt>
                <c:pt idx="68">
                  <c:v>74.529032254112082</c:v>
                </c:pt>
                <c:pt idx="69">
                  <c:v>73.032258060832078</c:v>
                </c:pt>
                <c:pt idx="70">
                  <c:v>71.535483867552088</c:v>
                </c:pt>
                <c:pt idx="71">
                  <c:v>70.038709674272084</c:v>
                </c:pt>
                <c:pt idx="72">
                  <c:v>68.541935480992095</c:v>
                </c:pt>
                <c:pt idx="73">
                  <c:v>67.045161287712091</c:v>
                </c:pt>
                <c:pt idx="74">
                  <c:v>65.548387094432087</c:v>
                </c:pt>
                <c:pt idx="75">
                  <c:v>64.051612901152097</c:v>
                </c:pt>
                <c:pt idx="76">
                  <c:v>62.554838707872094</c:v>
                </c:pt>
                <c:pt idx="77">
                  <c:v>61.058064514592097</c:v>
                </c:pt>
                <c:pt idx="78">
                  <c:v>59.5612903213121</c:v>
                </c:pt>
                <c:pt idx="79">
                  <c:v>58.064516128032103</c:v>
                </c:pt>
                <c:pt idx="80">
                  <c:v>56.567741934752107</c:v>
                </c:pt>
                <c:pt idx="81">
                  <c:v>55.070967741472103</c:v>
                </c:pt>
                <c:pt idx="82">
                  <c:v>53.574193548192106</c:v>
                </c:pt>
                <c:pt idx="83">
                  <c:v>52.077419354912109</c:v>
                </c:pt>
                <c:pt idx="84">
                  <c:v>50.580645161632113</c:v>
                </c:pt>
                <c:pt idx="85">
                  <c:v>49.083870968352116</c:v>
                </c:pt>
                <c:pt idx="86">
                  <c:v>47.587096775072112</c:v>
                </c:pt>
                <c:pt idx="87">
                  <c:v>46.090322581792115</c:v>
                </c:pt>
                <c:pt idx="88">
                  <c:v>44.593548388512119</c:v>
                </c:pt>
                <c:pt idx="89">
                  <c:v>43.096774195232122</c:v>
                </c:pt>
                <c:pt idx="90">
                  <c:v>41.600000001952125</c:v>
                </c:pt>
                <c:pt idx="91">
                  <c:v>41.226666668640121</c:v>
                </c:pt>
                <c:pt idx="92">
                  <c:v>40.853333335328124</c:v>
                </c:pt>
                <c:pt idx="93">
                  <c:v>40.480000002016126</c:v>
                </c:pt>
                <c:pt idx="94">
                  <c:v>40.106666668704122</c:v>
                </c:pt>
                <c:pt idx="95">
                  <c:v>39.733333335392125</c:v>
                </c:pt>
                <c:pt idx="96">
                  <c:v>39.360000002080128</c:v>
                </c:pt>
                <c:pt idx="97">
                  <c:v>38.98666666876813</c:v>
                </c:pt>
                <c:pt idx="98">
                  <c:v>38.613333335456133</c:v>
                </c:pt>
                <c:pt idx="99">
                  <c:v>38.240000002144136</c:v>
                </c:pt>
                <c:pt idx="100">
                  <c:v>37.866666668832138</c:v>
                </c:pt>
                <c:pt idx="101">
                  <c:v>37.493333335520141</c:v>
                </c:pt>
                <c:pt idx="102">
                  <c:v>37.120000002208137</c:v>
                </c:pt>
                <c:pt idx="103">
                  <c:v>36.74666666889614</c:v>
                </c:pt>
                <c:pt idx="104">
                  <c:v>36.373333335584142</c:v>
                </c:pt>
                <c:pt idx="105">
                  <c:v>36.000000002272145</c:v>
                </c:pt>
                <c:pt idx="106">
                  <c:v>35.626666668960148</c:v>
                </c:pt>
                <c:pt idx="107">
                  <c:v>35.253333335648151</c:v>
                </c:pt>
                <c:pt idx="108">
                  <c:v>34.880000002336153</c:v>
                </c:pt>
                <c:pt idx="109">
                  <c:v>34.506666669024156</c:v>
                </c:pt>
                <c:pt idx="110">
                  <c:v>34.133333335712152</c:v>
                </c:pt>
                <c:pt idx="111">
                  <c:v>33.760000002400155</c:v>
                </c:pt>
                <c:pt idx="112">
                  <c:v>33.386666669088157</c:v>
                </c:pt>
                <c:pt idx="113">
                  <c:v>33.01333333577616</c:v>
                </c:pt>
                <c:pt idx="114">
                  <c:v>32.640000002464163</c:v>
                </c:pt>
                <c:pt idx="115">
                  <c:v>32.266666669152166</c:v>
                </c:pt>
                <c:pt idx="116">
                  <c:v>31.893333335840168</c:v>
                </c:pt>
                <c:pt idx="117">
                  <c:v>31.520000002528167</c:v>
                </c:pt>
                <c:pt idx="118">
                  <c:v>31.14666666921617</c:v>
                </c:pt>
                <c:pt idx="119">
                  <c:v>30.773333335904173</c:v>
                </c:pt>
                <c:pt idx="120">
                  <c:v>30.400000002592176</c:v>
                </c:pt>
                <c:pt idx="121">
                  <c:v>29.729032260512174</c:v>
                </c:pt>
                <c:pt idx="122">
                  <c:v>29.058064518432172</c:v>
                </c:pt>
                <c:pt idx="123">
                  <c:v>28.38709677635217</c:v>
                </c:pt>
                <c:pt idx="124">
                  <c:v>27.716129034272168</c:v>
                </c:pt>
                <c:pt idx="125">
                  <c:v>27.045161292192166</c:v>
                </c:pt>
                <c:pt idx="126">
                  <c:v>26.374193550112164</c:v>
                </c:pt>
                <c:pt idx="127">
                  <c:v>25.703225808032162</c:v>
                </c:pt>
                <c:pt idx="128">
                  <c:v>25.03225806595216</c:v>
                </c:pt>
                <c:pt idx="129">
                  <c:v>24.361290323872158</c:v>
                </c:pt>
                <c:pt idx="130">
                  <c:v>23.690322581792156</c:v>
                </c:pt>
                <c:pt idx="131">
                  <c:v>23.019354839712154</c:v>
                </c:pt>
                <c:pt idx="132">
                  <c:v>22.348387097632152</c:v>
                </c:pt>
                <c:pt idx="133">
                  <c:v>21.677419355552153</c:v>
                </c:pt>
                <c:pt idx="134">
                  <c:v>21.006451613472152</c:v>
                </c:pt>
                <c:pt idx="135">
                  <c:v>20.33548387139215</c:v>
                </c:pt>
                <c:pt idx="136">
                  <c:v>19.664516129312151</c:v>
                </c:pt>
                <c:pt idx="137">
                  <c:v>18.993548387232153</c:v>
                </c:pt>
                <c:pt idx="138">
                  <c:v>18.322580645152154</c:v>
                </c:pt>
                <c:pt idx="139">
                  <c:v>17.651612903072152</c:v>
                </c:pt>
                <c:pt idx="140">
                  <c:v>16.980645160992154</c:v>
                </c:pt>
                <c:pt idx="141">
                  <c:v>16.309677418912155</c:v>
                </c:pt>
                <c:pt idx="142">
                  <c:v>15.638709676832155</c:v>
                </c:pt>
                <c:pt idx="143">
                  <c:v>14.967741934752155</c:v>
                </c:pt>
                <c:pt idx="144">
                  <c:v>14.296774192672157</c:v>
                </c:pt>
                <c:pt idx="145">
                  <c:v>13.625806450592156</c:v>
                </c:pt>
                <c:pt idx="146">
                  <c:v>12.954838708512156</c:v>
                </c:pt>
                <c:pt idx="147">
                  <c:v>12.283870966432158</c:v>
                </c:pt>
                <c:pt idx="148">
                  <c:v>11.612903224352157</c:v>
                </c:pt>
                <c:pt idx="149">
                  <c:v>10.941935482272159</c:v>
                </c:pt>
                <c:pt idx="150">
                  <c:v>10.270967740192159</c:v>
                </c:pt>
                <c:pt idx="151">
                  <c:v>9.5999999981121604</c:v>
                </c:pt>
                <c:pt idx="152">
                  <c:v>9.7066666649921594</c:v>
                </c:pt>
                <c:pt idx="153">
                  <c:v>9.8133333318721583</c:v>
                </c:pt>
                <c:pt idx="154">
                  <c:v>9.919999998752159</c:v>
                </c:pt>
                <c:pt idx="155">
                  <c:v>10.026666665632158</c:v>
                </c:pt>
                <c:pt idx="156">
                  <c:v>10.133333332512159</c:v>
                </c:pt>
                <c:pt idx="157">
                  <c:v>10.239999999392158</c:v>
                </c:pt>
                <c:pt idx="158">
                  <c:v>10.346666666272158</c:v>
                </c:pt>
                <c:pt idx="159">
                  <c:v>10.453333333152159</c:v>
                </c:pt>
                <c:pt idx="160">
                  <c:v>10.56000000003216</c:v>
                </c:pt>
                <c:pt idx="161">
                  <c:v>10.66666666691216</c:v>
                </c:pt>
                <c:pt idx="162">
                  <c:v>10.773333333792161</c:v>
                </c:pt>
                <c:pt idx="163">
                  <c:v>10.880000000672162</c:v>
                </c:pt>
                <c:pt idx="164">
                  <c:v>10.986666667552162</c:v>
                </c:pt>
                <c:pt idx="165">
                  <c:v>11.093333334432163</c:v>
                </c:pt>
                <c:pt idx="166">
                  <c:v>11.200000001312164</c:v>
                </c:pt>
                <c:pt idx="167">
                  <c:v>11.306666668192165</c:v>
                </c:pt>
                <c:pt idx="168">
                  <c:v>11.413333335072165</c:v>
                </c:pt>
                <c:pt idx="169">
                  <c:v>11.520000001952168</c:v>
                </c:pt>
                <c:pt idx="170">
                  <c:v>11.626666668832168</c:v>
                </c:pt>
                <c:pt idx="171">
                  <c:v>11.733333335712169</c:v>
                </c:pt>
                <c:pt idx="172">
                  <c:v>11.84000000259217</c:v>
                </c:pt>
                <c:pt idx="173">
                  <c:v>11.946666669472171</c:v>
                </c:pt>
                <c:pt idx="174">
                  <c:v>12.053333336352171</c:v>
                </c:pt>
                <c:pt idx="175">
                  <c:v>12.160000003232172</c:v>
                </c:pt>
                <c:pt idx="176">
                  <c:v>12.266666670112173</c:v>
                </c:pt>
                <c:pt idx="177">
                  <c:v>12.373333336992173</c:v>
                </c:pt>
                <c:pt idx="178">
                  <c:v>12.480000003872174</c:v>
                </c:pt>
                <c:pt idx="179">
                  <c:v>12.586666670752175</c:v>
                </c:pt>
                <c:pt idx="180">
                  <c:v>12.693333337632176</c:v>
                </c:pt>
                <c:pt idx="181">
                  <c:v>12.800000004512176</c:v>
                </c:pt>
                <c:pt idx="182">
                  <c:v>13.006451617440176</c:v>
                </c:pt>
                <c:pt idx="183">
                  <c:v>13.212903230368175</c:v>
                </c:pt>
                <c:pt idx="184">
                  <c:v>13.419354843296174</c:v>
                </c:pt>
                <c:pt idx="185">
                  <c:v>13.625806456224172</c:v>
                </c:pt>
                <c:pt idx="186">
                  <c:v>13.832258069152171</c:v>
                </c:pt>
                <c:pt idx="187">
                  <c:v>14.038709682080171</c:v>
                </c:pt>
                <c:pt idx="188">
                  <c:v>14.24516129500817</c:v>
                </c:pt>
                <c:pt idx="189">
                  <c:v>14.45161290793617</c:v>
                </c:pt>
                <c:pt idx="190">
                  <c:v>14.658064520864169</c:v>
                </c:pt>
                <c:pt idx="191">
                  <c:v>14.864516133792167</c:v>
                </c:pt>
                <c:pt idx="192">
                  <c:v>15.070967746720166</c:v>
                </c:pt>
                <c:pt idx="193">
                  <c:v>15.277419359648166</c:v>
                </c:pt>
                <c:pt idx="194">
                  <c:v>15.483870972576165</c:v>
                </c:pt>
                <c:pt idx="195">
                  <c:v>15.690322585504164</c:v>
                </c:pt>
                <c:pt idx="196">
                  <c:v>15.896774198432164</c:v>
                </c:pt>
                <c:pt idx="197">
                  <c:v>16.103225811360161</c:v>
                </c:pt>
                <c:pt idx="198">
                  <c:v>16.309677424288161</c:v>
                </c:pt>
                <c:pt idx="199">
                  <c:v>16.51612903721616</c:v>
                </c:pt>
                <c:pt idx="200">
                  <c:v>16.72258065014416</c:v>
                </c:pt>
                <c:pt idx="201">
                  <c:v>16.929032263072159</c:v>
                </c:pt>
                <c:pt idx="202">
                  <c:v>17.135483876000158</c:v>
                </c:pt>
                <c:pt idx="203">
                  <c:v>17.341935488928158</c:v>
                </c:pt>
                <c:pt idx="204">
                  <c:v>17.548387101856157</c:v>
                </c:pt>
                <c:pt idx="205">
                  <c:v>17.754838714784157</c:v>
                </c:pt>
                <c:pt idx="206">
                  <c:v>17.961290327712156</c:v>
                </c:pt>
                <c:pt idx="207">
                  <c:v>18.167741940640152</c:v>
                </c:pt>
                <c:pt idx="208">
                  <c:v>18.374193553568151</c:v>
                </c:pt>
                <c:pt idx="209">
                  <c:v>18.580645166496151</c:v>
                </c:pt>
                <c:pt idx="210">
                  <c:v>18.78709677942415</c:v>
                </c:pt>
                <c:pt idx="211">
                  <c:v>18.99354839235215</c:v>
                </c:pt>
                <c:pt idx="212">
                  <c:v>19.200000005280149</c:v>
                </c:pt>
                <c:pt idx="213">
                  <c:v>20.025806457120151</c:v>
                </c:pt>
                <c:pt idx="214">
                  <c:v>20.851612908960153</c:v>
                </c:pt>
                <c:pt idx="215">
                  <c:v>21.677419360800151</c:v>
                </c:pt>
                <c:pt idx="216">
                  <c:v>22.503225812640149</c:v>
                </c:pt>
                <c:pt idx="217">
                  <c:v>23.329032264480148</c:v>
                </c:pt>
                <c:pt idx="218">
                  <c:v>24.154838716320146</c:v>
                </c:pt>
                <c:pt idx="219">
                  <c:v>24.980645168160144</c:v>
                </c:pt>
                <c:pt idx="220">
                  <c:v>25.806451620000143</c:v>
                </c:pt>
                <c:pt idx="221">
                  <c:v>26.632258071840141</c:v>
                </c:pt>
                <c:pt idx="222">
                  <c:v>27.458064523680143</c:v>
                </c:pt>
                <c:pt idx="223">
                  <c:v>28.283870975520141</c:v>
                </c:pt>
                <c:pt idx="224">
                  <c:v>29.10967742736014</c:v>
                </c:pt>
                <c:pt idx="225">
                  <c:v>29.935483879200138</c:v>
                </c:pt>
                <c:pt idx="226">
                  <c:v>30.761290331040136</c:v>
                </c:pt>
                <c:pt idx="227">
                  <c:v>31.587096782880135</c:v>
                </c:pt>
                <c:pt idx="228">
                  <c:v>32.412903234720133</c:v>
                </c:pt>
                <c:pt idx="229">
                  <c:v>33.238709686560135</c:v>
                </c:pt>
                <c:pt idx="230">
                  <c:v>34.06451613840013</c:v>
                </c:pt>
                <c:pt idx="231">
                  <c:v>34.890322590240132</c:v>
                </c:pt>
                <c:pt idx="232">
                  <c:v>35.716129042080127</c:v>
                </c:pt>
                <c:pt idx="233">
                  <c:v>36.541935493920128</c:v>
                </c:pt>
                <c:pt idx="234">
                  <c:v>37.36774194576013</c:v>
                </c:pt>
                <c:pt idx="235">
                  <c:v>38.193548397600125</c:v>
                </c:pt>
                <c:pt idx="236">
                  <c:v>39.019354849440127</c:v>
                </c:pt>
                <c:pt idx="237">
                  <c:v>39.845161301280122</c:v>
                </c:pt>
                <c:pt idx="238">
                  <c:v>40.670967753120124</c:v>
                </c:pt>
                <c:pt idx="239">
                  <c:v>41.496774204960118</c:v>
                </c:pt>
                <c:pt idx="240">
                  <c:v>42.32258065680012</c:v>
                </c:pt>
                <c:pt idx="241">
                  <c:v>43.148387108640115</c:v>
                </c:pt>
                <c:pt idx="242">
                  <c:v>43.974193560480117</c:v>
                </c:pt>
                <c:pt idx="243">
                  <c:v>44.800000012320119</c:v>
                </c:pt>
                <c:pt idx="244">
                  <c:v>45.44000001232012</c:v>
                </c:pt>
                <c:pt idx="245">
                  <c:v>46.080000012320113</c:v>
                </c:pt>
                <c:pt idx="246">
                  <c:v>46.720000012320114</c:v>
                </c:pt>
                <c:pt idx="247">
                  <c:v>47.360000012320114</c:v>
                </c:pt>
                <c:pt idx="248">
                  <c:v>48.000000012320115</c:v>
                </c:pt>
                <c:pt idx="249">
                  <c:v>48.640000012320115</c:v>
                </c:pt>
                <c:pt idx="250">
                  <c:v>49.280000012320116</c:v>
                </c:pt>
                <c:pt idx="251">
                  <c:v>49.920000012320116</c:v>
                </c:pt>
                <c:pt idx="252">
                  <c:v>50.560000012320117</c:v>
                </c:pt>
                <c:pt idx="253">
                  <c:v>51.200000012320118</c:v>
                </c:pt>
                <c:pt idx="254">
                  <c:v>51.840000012320118</c:v>
                </c:pt>
                <c:pt idx="255">
                  <c:v>52.480000012320119</c:v>
                </c:pt>
                <c:pt idx="256">
                  <c:v>53.120000012320119</c:v>
                </c:pt>
                <c:pt idx="257">
                  <c:v>53.76000001232012</c:v>
                </c:pt>
                <c:pt idx="258">
                  <c:v>54.400000012320113</c:v>
                </c:pt>
                <c:pt idx="259">
                  <c:v>55.040000012320114</c:v>
                </c:pt>
                <c:pt idx="260">
                  <c:v>55.680000012320114</c:v>
                </c:pt>
                <c:pt idx="261">
                  <c:v>56.320000012320115</c:v>
                </c:pt>
                <c:pt idx="262">
                  <c:v>56.960000012320116</c:v>
                </c:pt>
                <c:pt idx="263">
                  <c:v>57.600000012320116</c:v>
                </c:pt>
                <c:pt idx="264">
                  <c:v>58.240000012320117</c:v>
                </c:pt>
                <c:pt idx="265">
                  <c:v>58.880000012320117</c:v>
                </c:pt>
                <c:pt idx="266">
                  <c:v>59.520000012320118</c:v>
                </c:pt>
                <c:pt idx="267">
                  <c:v>60.160000012320118</c:v>
                </c:pt>
                <c:pt idx="268">
                  <c:v>60.800000012320119</c:v>
                </c:pt>
                <c:pt idx="269">
                  <c:v>61.44000001232012</c:v>
                </c:pt>
                <c:pt idx="270">
                  <c:v>62.08000001232012</c:v>
                </c:pt>
                <c:pt idx="271">
                  <c:v>62.720000012320114</c:v>
                </c:pt>
                <c:pt idx="272">
                  <c:v>63.360000012320114</c:v>
                </c:pt>
                <c:pt idx="273">
                  <c:v>64</c:v>
                </c:pt>
                <c:pt idx="274">
                  <c:v>64.929032257919999</c:v>
                </c:pt>
                <c:pt idx="275">
                  <c:v>65.858064515839999</c:v>
                </c:pt>
                <c:pt idx="276">
                  <c:v>66.787096773759998</c:v>
                </c:pt>
                <c:pt idx="277">
                  <c:v>67.716129031679998</c:v>
                </c:pt>
                <c:pt idx="278">
                  <c:v>68.645161289599997</c:v>
                </c:pt>
                <c:pt idx="279">
                  <c:v>69.574193547519997</c:v>
                </c:pt>
                <c:pt idx="280">
                  <c:v>70.503225805439996</c:v>
                </c:pt>
                <c:pt idx="281">
                  <c:v>71.432258063359981</c:v>
                </c:pt>
                <c:pt idx="282">
                  <c:v>72.361290321279981</c:v>
                </c:pt>
                <c:pt idx="283">
                  <c:v>73.29032257919998</c:v>
                </c:pt>
                <c:pt idx="284">
                  <c:v>74.21935483711998</c:v>
                </c:pt>
                <c:pt idx="285">
                  <c:v>75.148387095039979</c:v>
                </c:pt>
                <c:pt idx="286">
                  <c:v>76.077419352959978</c:v>
                </c:pt>
                <c:pt idx="287">
                  <c:v>77.006451610879978</c:v>
                </c:pt>
                <c:pt idx="288">
                  <c:v>77.935483868799977</c:v>
                </c:pt>
                <c:pt idx="289">
                  <c:v>78.864516126719977</c:v>
                </c:pt>
                <c:pt idx="290">
                  <c:v>79.793548384639976</c:v>
                </c:pt>
                <c:pt idx="291">
                  <c:v>80.722580642559976</c:v>
                </c:pt>
                <c:pt idx="292">
                  <c:v>81.651612900479975</c:v>
                </c:pt>
                <c:pt idx="293">
                  <c:v>82.580645158399975</c:v>
                </c:pt>
                <c:pt idx="294">
                  <c:v>83.509677416319974</c:v>
                </c:pt>
                <c:pt idx="295">
                  <c:v>84.438709674239988</c:v>
                </c:pt>
                <c:pt idx="296">
                  <c:v>85.367741932159987</c:v>
                </c:pt>
                <c:pt idx="297">
                  <c:v>86.296774190080001</c:v>
                </c:pt>
                <c:pt idx="298">
                  <c:v>87.225806448</c:v>
                </c:pt>
                <c:pt idx="299">
                  <c:v>88.154838705920014</c:v>
                </c:pt>
                <c:pt idx="300">
                  <c:v>89.083870963840013</c:v>
                </c:pt>
                <c:pt idx="301">
                  <c:v>90.012903221760027</c:v>
                </c:pt>
                <c:pt idx="302">
                  <c:v>90.941935479680041</c:v>
                </c:pt>
                <c:pt idx="303">
                  <c:v>91.87096773760004</c:v>
                </c:pt>
                <c:pt idx="304">
                  <c:v>92.799999995520054</c:v>
                </c:pt>
                <c:pt idx="305">
                  <c:v>93.006451608448046</c:v>
                </c:pt>
                <c:pt idx="306">
                  <c:v>93.212903221376038</c:v>
                </c:pt>
                <c:pt idx="307">
                  <c:v>93.419354834304031</c:v>
                </c:pt>
                <c:pt idx="308">
                  <c:v>93.625806447232023</c:v>
                </c:pt>
                <c:pt idx="309">
                  <c:v>93.832258060160015</c:v>
                </c:pt>
                <c:pt idx="310">
                  <c:v>94.038709673088022</c:v>
                </c:pt>
                <c:pt idx="311">
                  <c:v>94.245161286016014</c:v>
                </c:pt>
                <c:pt idx="312">
                  <c:v>94.451612898944006</c:v>
                </c:pt>
                <c:pt idx="313">
                  <c:v>94.658064511871999</c:v>
                </c:pt>
                <c:pt idx="314">
                  <c:v>94.864516124799991</c:v>
                </c:pt>
                <c:pt idx="315">
                  <c:v>95.070967737727983</c:v>
                </c:pt>
                <c:pt idx="316">
                  <c:v>95.27741935065599</c:v>
                </c:pt>
                <c:pt idx="317">
                  <c:v>95.483870963583982</c:v>
                </c:pt>
                <c:pt idx="318">
                  <c:v>95.690322576511974</c:v>
                </c:pt>
                <c:pt idx="319">
                  <c:v>95.896774189439967</c:v>
                </c:pt>
                <c:pt idx="320">
                  <c:v>96.103225802367959</c:v>
                </c:pt>
                <c:pt idx="321">
                  <c:v>96.309677415295951</c:v>
                </c:pt>
                <c:pt idx="322">
                  <c:v>96.516129028223958</c:v>
                </c:pt>
                <c:pt idx="323">
                  <c:v>96.72258064115195</c:v>
                </c:pt>
                <c:pt idx="324">
                  <c:v>96.929032254079942</c:v>
                </c:pt>
                <c:pt idx="325">
                  <c:v>97.135483867007935</c:v>
                </c:pt>
                <c:pt idx="326">
                  <c:v>97.341935479935927</c:v>
                </c:pt>
                <c:pt idx="327">
                  <c:v>97.548387092863919</c:v>
                </c:pt>
                <c:pt idx="328">
                  <c:v>97.754838705791926</c:v>
                </c:pt>
                <c:pt idx="329">
                  <c:v>97.961290318719918</c:v>
                </c:pt>
                <c:pt idx="330">
                  <c:v>98.16774193164791</c:v>
                </c:pt>
                <c:pt idx="331">
                  <c:v>98.374193544575903</c:v>
                </c:pt>
                <c:pt idx="332">
                  <c:v>98.580645157503895</c:v>
                </c:pt>
                <c:pt idx="333">
                  <c:v>98.787096770431887</c:v>
                </c:pt>
                <c:pt idx="334">
                  <c:v>98.993548383359894</c:v>
                </c:pt>
                <c:pt idx="335">
                  <c:v>99.199999996287886</c:v>
                </c:pt>
              </c:numCache>
            </c:numRef>
          </c:val>
          <c:smooth val="1"/>
          <c:extLst>
            <c:ext xmlns:c16="http://schemas.microsoft.com/office/drawing/2014/chart" uri="{C3380CC4-5D6E-409C-BE32-E72D297353CC}">
              <c16:uniqueId val="{00000002-4EE7-413C-93CF-EE9D5F1DDD02}"/>
            </c:ext>
          </c:extLst>
        </c:ser>
        <c:ser>
          <c:idx val="3"/>
          <c:order val="3"/>
          <c:tx>
            <c:strRef>
              <c:f>Sheet1!$F$2</c:f>
              <c:strCache>
                <c:ptCount val="1"/>
                <c:pt idx="0">
                  <c:v>Offshore heaving body </c:v>
                </c:pt>
              </c:strCache>
            </c:strRef>
          </c:tx>
          <c:spPr>
            <a:ln w="19050" cap="rnd">
              <a:solidFill>
                <a:schemeClr val="accent4"/>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Sheet1!$F$3:$F$338</c:f>
              <c:numCache>
                <c:formatCode>General</c:formatCode>
                <c:ptCount val="336"/>
                <c:pt idx="0">
                  <c:v>56</c:v>
                </c:pt>
                <c:pt idx="1">
                  <c:v>55.626666666560006</c:v>
                </c:pt>
                <c:pt idx="2">
                  <c:v>55.253333333120011</c:v>
                </c:pt>
                <c:pt idx="3">
                  <c:v>54.879999999680017</c:v>
                </c:pt>
                <c:pt idx="4">
                  <c:v>54.506666666240015</c:v>
                </c:pt>
                <c:pt idx="5">
                  <c:v>54.133333332800021</c:v>
                </c:pt>
                <c:pt idx="6">
                  <c:v>53.759999999360026</c:v>
                </c:pt>
                <c:pt idx="7">
                  <c:v>53.386666665920032</c:v>
                </c:pt>
                <c:pt idx="8">
                  <c:v>53.013333332480038</c:v>
                </c:pt>
                <c:pt idx="9">
                  <c:v>52.639999999040036</c:v>
                </c:pt>
                <c:pt idx="10">
                  <c:v>52.266666665600042</c:v>
                </c:pt>
                <c:pt idx="11">
                  <c:v>51.893333332160047</c:v>
                </c:pt>
                <c:pt idx="12">
                  <c:v>51.519999998720053</c:v>
                </c:pt>
                <c:pt idx="13">
                  <c:v>51.146666665280058</c:v>
                </c:pt>
                <c:pt idx="14">
                  <c:v>50.773333331840057</c:v>
                </c:pt>
                <c:pt idx="15">
                  <c:v>50.399999998400062</c:v>
                </c:pt>
                <c:pt idx="16">
                  <c:v>50.026666664960068</c:v>
                </c:pt>
                <c:pt idx="17">
                  <c:v>49.653333331520074</c:v>
                </c:pt>
                <c:pt idx="18">
                  <c:v>49.279999998080079</c:v>
                </c:pt>
                <c:pt idx="19">
                  <c:v>48.906666664640078</c:v>
                </c:pt>
                <c:pt idx="20">
                  <c:v>48.533333331200083</c:v>
                </c:pt>
                <c:pt idx="21">
                  <c:v>48.159999997760089</c:v>
                </c:pt>
                <c:pt idx="22">
                  <c:v>47.786666664320094</c:v>
                </c:pt>
                <c:pt idx="23">
                  <c:v>47.4133333308801</c:v>
                </c:pt>
                <c:pt idx="24">
                  <c:v>47.039999997440098</c:v>
                </c:pt>
                <c:pt idx="25">
                  <c:v>46.666666664000104</c:v>
                </c:pt>
                <c:pt idx="26">
                  <c:v>46.29333333056011</c:v>
                </c:pt>
                <c:pt idx="27">
                  <c:v>45.919999997120115</c:v>
                </c:pt>
                <c:pt idx="28">
                  <c:v>45.546666663680121</c:v>
                </c:pt>
                <c:pt idx="29">
                  <c:v>45.173333330240119</c:v>
                </c:pt>
                <c:pt idx="30">
                  <c:v>44.799999996800125</c:v>
                </c:pt>
                <c:pt idx="31">
                  <c:v>44.772413789904121</c:v>
                </c:pt>
                <c:pt idx="32">
                  <c:v>44.744827583008117</c:v>
                </c:pt>
                <c:pt idx="33">
                  <c:v>44.717241376112113</c:v>
                </c:pt>
                <c:pt idx="34">
                  <c:v>44.68965516921611</c:v>
                </c:pt>
                <c:pt idx="35">
                  <c:v>44.662068962320113</c:v>
                </c:pt>
                <c:pt idx="36">
                  <c:v>44.634482755424109</c:v>
                </c:pt>
                <c:pt idx="37">
                  <c:v>44.606896548528105</c:v>
                </c:pt>
                <c:pt idx="38">
                  <c:v>44.579310341632102</c:v>
                </c:pt>
                <c:pt idx="39">
                  <c:v>44.551724134736098</c:v>
                </c:pt>
                <c:pt idx="40">
                  <c:v>44.524137927840094</c:v>
                </c:pt>
                <c:pt idx="41">
                  <c:v>44.49655172094409</c:v>
                </c:pt>
                <c:pt idx="42">
                  <c:v>44.468965514048087</c:v>
                </c:pt>
                <c:pt idx="43">
                  <c:v>44.441379307152083</c:v>
                </c:pt>
                <c:pt idx="44">
                  <c:v>44.413793100256079</c:v>
                </c:pt>
                <c:pt idx="45">
                  <c:v>44.386206893360075</c:v>
                </c:pt>
                <c:pt idx="46">
                  <c:v>44.358620686464072</c:v>
                </c:pt>
                <c:pt idx="47">
                  <c:v>44.331034479568068</c:v>
                </c:pt>
                <c:pt idx="48">
                  <c:v>44.303448272672071</c:v>
                </c:pt>
                <c:pt idx="49">
                  <c:v>44.275862065776067</c:v>
                </c:pt>
                <c:pt idx="50">
                  <c:v>44.248275858880064</c:v>
                </c:pt>
                <c:pt idx="51">
                  <c:v>44.22068965198406</c:v>
                </c:pt>
                <c:pt idx="52">
                  <c:v>44.193103445088056</c:v>
                </c:pt>
                <c:pt idx="53">
                  <c:v>44.165517238192052</c:v>
                </c:pt>
                <c:pt idx="54">
                  <c:v>44.137931031296048</c:v>
                </c:pt>
                <c:pt idx="55">
                  <c:v>44.110344824400045</c:v>
                </c:pt>
                <c:pt idx="56">
                  <c:v>44.082758617504041</c:v>
                </c:pt>
                <c:pt idx="57">
                  <c:v>44.055172410608037</c:v>
                </c:pt>
                <c:pt idx="58">
                  <c:v>44.027586203712033</c:v>
                </c:pt>
                <c:pt idx="59">
                  <c:v>43.99999999681603</c:v>
                </c:pt>
                <c:pt idx="60">
                  <c:v>43.251612900176035</c:v>
                </c:pt>
                <c:pt idx="61">
                  <c:v>42.503225803536033</c:v>
                </c:pt>
                <c:pt idx="62">
                  <c:v>41.754838706896038</c:v>
                </c:pt>
                <c:pt idx="63">
                  <c:v>41.006451610256036</c:v>
                </c:pt>
                <c:pt idx="64">
                  <c:v>40.258064513616034</c:v>
                </c:pt>
                <c:pt idx="65">
                  <c:v>39.509677416976039</c:v>
                </c:pt>
                <c:pt idx="66">
                  <c:v>38.761290320336037</c:v>
                </c:pt>
                <c:pt idx="67">
                  <c:v>38.012903223696043</c:v>
                </c:pt>
                <c:pt idx="68">
                  <c:v>37.264516127056041</c:v>
                </c:pt>
                <c:pt idx="69">
                  <c:v>36.516129030416039</c:v>
                </c:pt>
                <c:pt idx="70">
                  <c:v>35.767741933776044</c:v>
                </c:pt>
                <c:pt idx="71">
                  <c:v>35.019354837136042</c:v>
                </c:pt>
                <c:pt idx="72">
                  <c:v>34.270967740496047</c:v>
                </c:pt>
                <c:pt idx="73">
                  <c:v>33.522580643856045</c:v>
                </c:pt>
                <c:pt idx="74">
                  <c:v>32.774193547216043</c:v>
                </c:pt>
                <c:pt idx="75">
                  <c:v>32.025806450576049</c:v>
                </c:pt>
                <c:pt idx="76">
                  <c:v>31.277419353936047</c:v>
                </c:pt>
                <c:pt idx="77">
                  <c:v>30.529032257296048</c:v>
                </c:pt>
                <c:pt idx="78">
                  <c:v>29.78064516065605</c:v>
                </c:pt>
                <c:pt idx="79">
                  <c:v>29.032258064016052</c:v>
                </c:pt>
                <c:pt idx="80">
                  <c:v>28.283870967376053</c:v>
                </c:pt>
                <c:pt idx="81">
                  <c:v>27.535483870736051</c:v>
                </c:pt>
                <c:pt idx="82">
                  <c:v>26.787096774096053</c:v>
                </c:pt>
                <c:pt idx="83">
                  <c:v>26.038709677456055</c:v>
                </c:pt>
                <c:pt idx="84">
                  <c:v>25.290322580816056</c:v>
                </c:pt>
                <c:pt idx="85">
                  <c:v>24.541935484176058</c:v>
                </c:pt>
                <c:pt idx="86">
                  <c:v>23.793548387536056</c:v>
                </c:pt>
                <c:pt idx="87">
                  <c:v>23.045161290896058</c:v>
                </c:pt>
                <c:pt idx="88">
                  <c:v>22.296774194256059</c:v>
                </c:pt>
                <c:pt idx="89">
                  <c:v>21.548387097616061</c:v>
                </c:pt>
                <c:pt idx="90">
                  <c:v>20.800000000976063</c:v>
                </c:pt>
                <c:pt idx="91">
                  <c:v>20.61333333432006</c:v>
                </c:pt>
                <c:pt idx="92">
                  <c:v>20.426666667664062</c:v>
                </c:pt>
                <c:pt idx="93">
                  <c:v>20.240000001008063</c:v>
                </c:pt>
                <c:pt idx="94">
                  <c:v>20.053333334352061</c:v>
                </c:pt>
                <c:pt idx="95">
                  <c:v>19.866666667696062</c:v>
                </c:pt>
                <c:pt idx="96">
                  <c:v>19.680000001040064</c:v>
                </c:pt>
                <c:pt idx="97">
                  <c:v>19.493333334384065</c:v>
                </c:pt>
                <c:pt idx="98">
                  <c:v>19.306666667728066</c:v>
                </c:pt>
                <c:pt idx="99">
                  <c:v>19.120000001072068</c:v>
                </c:pt>
                <c:pt idx="100">
                  <c:v>18.933333334416069</c:v>
                </c:pt>
                <c:pt idx="101">
                  <c:v>18.746666667760071</c:v>
                </c:pt>
                <c:pt idx="102">
                  <c:v>18.560000001104068</c:v>
                </c:pt>
                <c:pt idx="103">
                  <c:v>18.37333333444807</c:v>
                </c:pt>
                <c:pt idx="104">
                  <c:v>18.186666667792071</c:v>
                </c:pt>
                <c:pt idx="105">
                  <c:v>18.000000001136073</c:v>
                </c:pt>
                <c:pt idx="106">
                  <c:v>17.813333334480074</c:v>
                </c:pt>
                <c:pt idx="107">
                  <c:v>17.626666667824075</c:v>
                </c:pt>
                <c:pt idx="108">
                  <c:v>17.440000001168077</c:v>
                </c:pt>
                <c:pt idx="109">
                  <c:v>17.253333334512078</c:v>
                </c:pt>
                <c:pt idx="110">
                  <c:v>17.066666667856076</c:v>
                </c:pt>
                <c:pt idx="111">
                  <c:v>16.880000001200077</c:v>
                </c:pt>
                <c:pt idx="112">
                  <c:v>16.693333334544079</c:v>
                </c:pt>
                <c:pt idx="113">
                  <c:v>16.50666666788808</c:v>
                </c:pt>
                <c:pt idx="114">
                  <c:v>16.320000001232081</c:v>
                </c:pt>
                <c:pt idx="115">
                  <c:v>16.133333334576083</c:v>
                </c:pt>
                <c:pt idx="116">
                  <c:v>15.946666667920084</c:v>
                </c:pt>
                <c:pt idx="117">
                  <c:v>15.760000001264084</c:v>
                </c:pt>
                <c:pt idx="118">
                  <c:v>15.573333334608085</c:v>
                </c:pt>
                <c:pt idx="119">
                  <c:v>15.386666667952086</c:v>
                </c:pt>
                <c:pt idx="120">
                  <c:v>15.200000001296088</c:v>
                </c:pt>
                <c:pt idx="121">
                  <c:v>14.864516130256087</c:v>
                </c:pt>
                <c:pt idx="122">
                  <c:v>14.529032259216086</c:v>
                </c:pt>
                <c:pt idx="123">
                  <c:v>14.193548388176085</c:v>
                </c:pt>
                <c:pt idx="124">
                  <c:v>13.858064517136084</c:v>
                </c:pt>
                <c:pt idx="125">
                  <c:v>13.522580646096083</c:v>
                </c:pt>
                <c:pt idx="126">
                  <c:v>13.187096775056082</c:v>
                </c:pt>
                <c:pt idx="127">
                  <c:v>12.851612904016081</c:v>
                </c:pt>
                <c:pt idx="128">
                  <c:v>12.51612903297608</c:v>
                </c:pt>
                <c:pt idx="129">
                  <c:v>12.180645161936079</c:v>
                </c:pt>
                <c:pt idx="130">
                  <c:v>11.845161290896078</c:v>
                </c:pt>
                <c:pt idx="131">
                  <c:v>11.509677419856077</c:v>
                </c:pt>
                <c:pt idx="132">
                  <c:v>11.174193548816076</c:v>
                </c:pt>
                <c:pt idx="133">
                  <c:v>10.838709677776077</c:v>
                </c:pt>
                <c:pt idx="134">
                  <c:v>10.503225806736076</c:v>
                </c:pt>
                <c:pt idx="135">
                  <c:v>10.167741935696075</c:v>
                </c:pt>
                <c:pt idx="136">
                  <c:v>9.8322580646560755</c:v>
                </c:pt>
                <c:pt idx="137">
                  <c:v>9.4967741936160763</c:v>
                </c:pt>
                <c:pt idx="138">
                  <c:v>9.1612903225760771</c:v>
                </c:pt>
                <c:pt idx="139">
                  <c:v>8.8258064515360761</c:v>
                </c:pt>
                <c:pt idx="140">
                  <c:v>8.4903225804960769</c:v>
                </c:pt>
                <c:pt idx="141">
                  <c:v>8.1548387094560777</c:v>
                </c:pt>
                <c:pt idx="142">
                  <c:v>7.8193548384160776</c:v>
                </c:pt>
                <c:pt idx="143">
                  <c:v>7.4838709673760775</c:v>
                </c:pt>
                <c:pt idx="144">
                  <c:v>7.1483870963360783</c:v>
                </c:pt>
                <c:pt idx="145">
                  <c:v>6.8129032252960782</c:v>
                </c:pt>
                <c:pt idx="146">
                  <c:v>6.4774193542560781</c:v>
                </c:pt>
                <c:pt idx="147">
                  <c:v>6.1419354832160789</c:v>
                </c:pt>
                <c:pt idx="148">
                  <c:v>5.8064516121760787</c:v>
                </c:pt>
                <c:pt idx="149">
                  <c:v>5.4709677411360795</c:v>
                </c:pt>
                <c:pt idx="150">
                  <c:v>5.1354838700960794</c:v>
                </c:pt>
                <c:pt idx="151">
                  <c:v>4.7999999990560802</c:v>
                </c:pt>
                <c:pt idx="152">
                  <c:v>4.8533333324960797</c:v>
                </c:pt>
                <c:pt idx="153">
                  <c:v>4.9066666659360791</c:v>
                </c:pt>
                <c:pt idx="154">
                  <c:v>4.9599999993760795</c:v>
                </c:pt>
                <c:pt idx="155">
                  <c:v>5.013333332816079</c:v>
                </c:pt>
                <c:pt idx="156">
                  <c:v>5.0666666662560793</c:v>
                </c:pt>
                <c:pt idx="157">
                  <c:v>5.1199999996960788</c:v>
                </c:pt>
                <c:pt idx="158">
                  <c:v>5.1733333331360791</c:v>
                </c:pt>
                <c:pt idx="159">
                  <c:v>5.2266666665760795</c:v>
                </c:pt>
                <c:pt idx="160">
                  <c:v>5.2800000000160798</c:v>
                </c:pt>
                <c:pt idx="161">
                  <c:v>5.3333333334560802</c:v>
                </c:pt>
                <c:pt idx="162">
                  <c:v>5.3866666668960805</c:v>
                </c:pt>
                <c:pt idx="163">
                  <c:v>5.4400000003360809</c:v>
                </c:pt>
                <c:pt idx="164">
                  <c:v>5.4933333337760812</c:v>
                </c:pt>
                <c:pt idx="165">
                  <c:v>5.5466666672160816</c:v>
                </c:pt>
                <c:pt idx="166">
                  <c:v>5.6000000006560819</c:v>
                </c:pt>
                <c:pt idx="167">
                  <c:v>5.6533333340960823</c:v>
                </c:pt>
                <c:pt idx="168">
                  <c:v>5.7066666675360826</c:v>
                </c:pt>
                <c:pt idx="169">
                  <c:v>5.7600000009760839</c:v>
                </c:pt>
                <c:pt idx="170">
                  <c:v>5.8133333344160842</c:v>
                </c:pt>
                <c:pt idx="171">
                  <c:v>5.8666666678560846</c:v>
                </c:pt>
                <c:pt idx="172">
                  <c:v>5.9200000012960849</c:v>
                </c:pt>
                <c:pt idx="173">
                  <c:v>5.9733333347360853</c:v>
                </c:pt>
                <c:pt idx="174">
                  <c:v>6.0266666681760857</c:v>
                </c:pt>
                <c:pt idx="175">
                  <c:v>6.080000001616086</c:v>
                </c:pt>
                <c:pt idx="176">
                  <c:v>6.1333333350560864</c:v>
                </c:pt>
                <c:pt idx="177">
                  <c:v>6.1866666684960867</c:v>
                </c:pt>
                <c:pt idx="178">
                  <c:v>6.2400000019360871</c:v>
                </c:pt>
                <c:pt idx="179">
                  <c:v>6.2933333353760874</c:v>
                </c:pt>
                <c:pt idx="180">
                  <c:v>6.3466666688160878</c:v>
                </c:pt>
                <c:pt idx="181">
                  <c:v>6.4000000022560881</c:v>
                </c:pt>
                <c:pt idx="182">
                  <c:v>6.5032258087200878</c:v>
                </c:pt>
                <c:pt idx="183">
                  <c:v>6.6064516151840875</c:v>
                </c:pt>
                <c:pt idx="184">
                  <c:v>6.7096774216480872</c:v>
                </c:pt>
                <c:pt idx="185">
                  <c:v>6.812903228112086</c:v>
                </c:pt>
                <c:pt idx="186">
                  <c:v>6.9161290345760857</c:v>
                </c:pt>
                <c:pt idx="187">
                  <c:v>7.0193548410400854</c:v>
                </c:pt>
                <c:pt idx="188">
                  <c:v>7.1225806475040851</c:v>
                </c:pt>
                <c:pt idx="189">
                  <c:v>7.2258064539680849</c:v>
                </c:pt>
                <c:pt idx="190">
                  <c:v>7.3290322604320846</c:v>
                </c:pt>
                <c:pt idx="191">
                  <c:v>7.4322580668960834</c:v>
                </c:pt>
                <c:pt idx="192">
                  <c:v>7.5354838733600831</c:v>
                </c:pt>
                <c:pt idx="193">
                  <c:v>7.6387096798240828</c:v>
                </c:pt>
                <c:pt idx="194">
                  <c:v>7.7419354862880825</c:v>
                </c:pt>
                <c:pt idx="195">
                  <c:v>7.8451612927520822</c:v>
                </c:pt>
                <c:pt idx="196">
                  <c:v>7.9483870992160819</c:v>
                </c:pt>
                <c:pt idx="197">
                  <c:v>8.0516129056800807</c:v>
                </c:pt>
                <c:pt idx="198">
                  <c:v>8.1548387121440804</c:v>
                </c:pt>
                <c:pt idx="199">
                  <c:v>8.2580645186080801</c:v>
                </c:pt>
                <c:pt idx="200">
                  <c:v>8.3612903250720798</c:v>
                </c:pt>
                <c:pt idx="201">
                  <c:v>8.4645161315360795</c:v>
                </c:pt>
                <c:pt idx="202">
                  <c:v>8.5677419380000792</c:v>
                </c:pt>
                <c:pt idx="203">
                  <c:v>8.6709677444640789</c:v>
                </c:pt>
                <c:pt idx="204">
                  <c:v>8.7741935509280786</c:v>
                </c:pt>
                <c:pt idx="205">
                  <c:v>8.8774193573920783</c:v>
                </c:pt>
                <c:pt idx="206">
                  <c:v>8.980645163856078</c:v>
                </c:pt>
                <c:pt idx="207">
                  <c:v>9.083870970320076</c:v>
                </c:pt>
                <c:pt idx="208">
                  <c:v>9.1870967767840757</c:v>
                </c:pt>
                <c:pt idx="209">
                  <c:v>9.2903225832480754</c:v>
                </c:pt>
                <c:pt idx="210">
                  <c:v>9.3935483897120751</c:v>
                </c:pt>
                <c:pt idx="211">
                  <c:v>9.4967741961760748</c:v>
                </c:pt>
                <c:pt idx="212">
                  <c:v>9.6000000026400745</c:v>
                </c:pt>
                <c:pt idx="213">
                  <c:v>10.012903228560075</c:v>
                </c:pt>
                <c:pt idx="214">
                  <c:v>10.425806454480076</c:v>
                </c:pt>
                <c:pt idx="215">
                  <c:v>10.838709680400076</c:v>
                </c:pt>
                <c:pt idx="216">
                  <c:v>11.251612906320075</c:v>
                </c:pt>
                <c:pt idx="217">
                  <c:v>11.664516132240074</c:v>
                </c:pt>
                <c:pt idx="218">
                  <c:v>12.077419358160073</c:v>
                </c:pt>
                <c:pt idx="219">
                  <c:v>12.490322584080072</c:v>
                </c:pt>
                <c:pt idx="220">
                  <c:v>12.903225810000071</c:v>
                </c:pt>
                <c:pt idx="221">
                  <c:v>13.316129035920071</c:v>
                </c:pt>
                <c:pt idx="222">
                  <c:v>13.729032261840072</c:v>
                </c:pt>
                <c:pt idx="223">
                  <c:v>14.141935487760071</c:v>
                </c:pt>
                <c:pt idx="224">
                  <c:v>14.55483871368007</c:v>
                </c:pt>
                <c:pt idx="225">
                  <c:v>14.967741939600069</c:v>
                </c:pt>
                <c:pt idx="226">
                  <c:v>15.380645165520068</c:v>
                </c:pt>
                <c:pt idx="227">
                  <c:v>15.793548391440067</c:v>
                </c:pt>
                <c:pt idx="228">
                  <c:v>16.206451617360067</c:v>
                </c:pt>
                <c:pt idx="229">
                  <c:v>16.619354843280068</c:v>
                </c:pt>
                <c:pt idx="230">
                  <c:v>17.032258069200065</c:v>
                </c:pt>
                <c:pt idx="231">
                  <c:v>17.445161295120066</c:v>
                </c:pt>
                <c:pt idx="232">
                  <c:v>17.858064521040063</c:v>
                </c:pt>
                <c:pt idx="233">
                  <c:v>18.270967746960064</c:v>
                </c:pt>
                <c:pt idx="234">
                  <c:v>18.683870972880065</c:v>
                </c:pt>
                <c:pt idx="235">
                  <c:v>19.096774198800063</c:v>
                </c:pt>
                <c:pt idx="236">
                  <c:v>19.509677424720063</c:v>
                </c:pt>
                <c:pt idx="237">
                  <c:v>19.922580650640061</c:v>
                </c:pt>
                <c:pt idx="238">
                  <c:v>20.335483876560062</c:v>
                </c:pt>
                <c:pt idx="239">
                  <c:v>20.748387102480059</c:v>
                </c:pt>
                <c:pt idx="240">
                  <c:v>21.16129032840006</c:v>
                </c:pt>
                <c:pt idx="241">
                  <c:v>21.574193554320058</c:v>
                </c:pt>
                <c:pt idx="242">
                  <c:v>21.987096780240059</c:v>
                </c:pt>
                <c:pt idx="243">
                  <c:v>22.400000006160059</c:v>
                </c:pt>
                <c:pt idx="244">
                  <c:v>22.72000000616006</c:v>
                </c:pt>
                <c:pt idx="245">
                  <c:v>23.040000006160057</c:v>
                </c:pt>
                <c:pt idx="246">
                  <c:v>23.360000006160057</c:v>
                </c:pt>
                <c:pt idx="247">
                  <c:v>23.680000006160057</c:v>
                </c:pt>
                <c:pt idx="248">
                  <c:v>24.000000006160057</c:v>
                </c:pt>
                <c:pt idx="249">
                  <c:v>24.320000006160058</c:v>
                </c:pt>
                <c:pt idx="250">
                  <c:v>24.640000006160058</c:v>
                </c:pt>
                <c:pt idx="251">
                  <c:v>24.960000006160058</c:v>
                </c:pt>
                <c:pt idx="252">
                  <c:v>25.280000006160058</c:v>
                </c:pt>
                <c:pt idx="253">
                  <c:v>25.600000006160059</c:v>
                </c:pt>
                <c:pt idx="254">
                  <c:v>25.920000006160059</c:v>
                </c:pt>
                <c:pt idx="255">
                  <c:v>26.240000006160059</c:v>
                </c:pt>
                <c:pt idx="256">
                  <c:v>26.56000000616006</c:v>
                </c:pt>
                <c:pt idx="257">
                  <c:v>26.88000000616006</c:v>
                </c:pt>
                <c:pt idx="258">
                  <c:v>27.200000006160057</c:v>
                </c:pt>
                <c:pt idx="259">
                  <c:v>27.520000006160057</c:v>
                </c:pt>
                <c:pt idx="260">
                  <c:v>27.840000006160057</c:v>
                </c:pt>
                <c:pt idx="261">
                  <c:v>28.160000006160057</c:v>
                </c:pt>
                <c:pt idx="262">
                  <c:v>28.480000006160058</c:v>
                </c:pt>
                <c:pt idx="263">
                  <c:v>28.800000006160058</c:v>
                </c:pt>
                <c:pt idx="264">
                  <c:v>29.120000006160058</c:v>
                </c:pt>
                <c:pt idx="265">
                  <c:v>29.440000006160059</c:v>
                </c:pt>
                <c:pt idx="266">
                  <c:v>29.760000006160059</c:v>
                </c:pt>
                <c:pt idx="267">
                  <c:v>30.080000006160059</c:v>
                </c:pt>
                <c:pt idx="268">
                  <c:v>30.400000006160059</c:v>
                </c:pt>
                <c:pt idx="269">
                  <c:v>30.72000000616006</c:v>
                </c:pt>
                <c:pt idx="270">
                  <c:v>31.04000000616006</c:v>
                </c:pt>
                <c:pt idx="271">
                  <c:v>31.360000006160057</c:v>
                </c:pt>
                <c:pt idx="272">
                  <c:v>31.680000006160057</c:v>
                </c:pt>
                <c:pt idx="273">
                  <c:v>32</c:v>
                </c:pt>
                <c:pt idx="274">
                  <c:v>32.46451612896</c:v>
                </c:pt>
                <c:pt idx="275">
                  <c:v>32.929032257919999</c:v>
                </c:pt>
                <c:pt idx="276">
                  <c:v>33.393548386879999</c:v>
                </c:pt>
                <c:pt idx="277">
                  <c:v>33.858064515839999</c:v>
                </c:pt>
                <c:pt idx="278">
                  <c:v>34.322580644799999</c:v>
                </c:pt>
                <c:pt idx="279">
                  <c:v>34.787096773759998</c:v>
                </c:pt>
                <c:pt idx="280">
                  <c:v>35.251612902719998</c:v>
                </c:pt>
                <c:pt idx="281">
                  <c:v>35.716129031679991</c:v>
                </c:pt>
                <c:pt idx="282">
                  <c:v>36.18064516063999</c:v>
                </c:pt>
                <c:pt idx="283">
                  <c:v>36.64516128959999</c:v>
                </c:pt>
                <c:pt idx="284">
                  <c:v>37.10967741855999</c:v>
                </c:pt>
                <c:pt idx="285">
                  <c:v>37.57419354751999</c:v>
                </c:pt>
                <c:pt idx="286">
                  <c:v>38.038709676479989</c:v>
                </c:pt>
                <c:pt idx="287">
                  <c:v>38.503225805439989</c:v>
                </c:pt>
                <c:pt idx="288">
                  <c:v>38.967741934399989</c:v>
                </c:pt>
                <c:pt idx="289">
                  <c:v>39.432258063359988</c:v>
                </c:pt>
                <c:pt idx="290">
                  <c:v>39.896774192319988</c:v>
                </c:pt>
                <c:pt idx="291">
                  <c:v>40.361290321279988</c:v>
                </c:pt>
                <c:pt idx="292">
                  <c:v>40.825806450239988</c:v>
                </c:pt>
                <c:pt idx="293">
                  <c:v>41.290322579199987</c:v>
                </c:pt>
                <c:pt idx="294">
                  <c:v>41.754838708159987</c:v>
                </c:pt>
                <c:pt idx="295">
                  <c:v>42.219354837119994</c:v>
                </c:pt>
                <c:pt idx="296">
                  <c:v>42.683870966079994</c:v>
                </c:pt>
                <c:pt idx="297">
                  <c:v>43.14838709504</c:v>
                </c:pt>
                <c:pt idx="298">
                  <c:v>43.612903224</c:v>
                </c:pt>
                <c:pt idx="299">
                  <c:v>44.077419352960007</c:v>
                </c:pt>
                <c:pt idx="300">
                  <c:v>44.541935481920007</c:v>
                </c:pt>
                <c:pt idx="301">
                  <c:v>45.006451610880013</c:v>
                </c:pt>
                <c:pt idx="302">
                  <c:v>45.47096773984002</c:v>
                </c:pt>
                <c:pt idx="303">
                  <c:v>45.93548386880002</c:v>
                </c:pt>
                <c:pt idx="304">
                  <c:v>46.399999997760027</c:v>
                </c:pt>
                <c:pt idx="305">
                  <c:v>46.503225804224023</c:v>
                </c:pt>
                <c:pt idx="306">
                  <c:v>46.606451610688019</c:v>
                </c:pt>
                <c:pt idx="307">
                  <c:v>46.709677417152015</c:v>
                </c:pt>
                <c:pt idx="308">
                  <c:v>46.812903223616011</c:v>
                </c:pt>
                <c:pt idx="309">
                  <c:v>46.916129030080008</c:v>
                </c:pt>
                <c:pt idx="310">
                  <c:v>47.019354836544011</c:v>
                </c:pt>
                <c:pt idx="311">
                  <c:v>47.122580643008007</c:v>
                </c:pt>
                <c:pt idx="312">
                  <c:v>47.225806449472003</c:v>
                </c:pt>
                <c:pt idx="313">
                  <c:v>47.329032255935999</c:v>
                </c:pt>
                <c:pt idx="314">
                  <c:v>47.432258062399995</c:v>
                </c:pt>
                <c:pt idx="315">
                  <c:v>47.535483868863992</c:v>
                </c:pt>
                <c:pt idx="316">
                  <c:v>47.638709675327995</c:v>
                </c:pt>
                <c:pt idx="317">
                  <c:v>47.741935481791991</c:v>
                </c:pt>
                <c:pt idx="318">
                  <c:v>47.845161288255987</c:v>
                </c:pt>
                <c:pt idx="319">
                  <c:v>47.948387094719983</c:v>
                </c:pt>
                <c:pt idx="320">
                  <c:v>48.051612901183979</c:v>
                </c:pt>
                <c:pt idx="321">
                  <c:v>48.154838707647976</c:v>
                </c:pt>
                <c:pt idx="322">
                  <c:v>48.258064514111979</c:v>
                </c:pt>
                <c:pt idx="323">
                  <c:v>48.361290320575975</c:v>
                </c:pt>
                <c:pt idx="324">
                  <c:v>48.464516127039971</c:v>
                </c:pt>
                <c:pt idx="325">
                  <c:v>48.567741933503967</c:v>
                </c:pt>
                <c:pt idx="326">
                  <c:v>48.670967739967963</c:v>
                </c:pt>
                <c:pt idx="327">
                  <c:v>48.77419354643196</c:v>
                </c:pt>
                <c:pt idx="328">
                  <c:v>48.877419352895963</c:v>
                </c:pt>
                <c:pt idx="329">
                  <c:v>48.980645159359959</c:v>
                </c:pt>
                <c:pt idx="330">
                  <c:v>49.083870965823955</c:v>
                </c:pt>
                <c:pt idx="331">
                  <c:v>49.187096772287951</c:v>
                </c:pt>
                <c:pt idx="332">
                  <c:v>49.290322578751947</c:v>
                </c:pt>
                <c:pt idx="333">
                  <c:v>49.393548385215944</c:v>
                </c:pt>
                <c:pt idx="334">
                  <c:v>49.496774191679947</c:v>
                </c:pt>
                <c:pt idx="335">
                  <c:v>49.599999998143943</c:v>
                </c:pt>
              </c:numCache>
            </c:numRef>
          </c:val>
          <c:smooth val="1"/>
          <c:extLst>
            <c:ext xmlns:c16="http://schemas.microsoft.com/office/drawing/2014/chart" uri="{C3380CC4-5D6E-409C-BE32-E72D297353CC}">
              <c16:uniqueId val="{00000003-4EE7-413C-93CF-EE9D5F1DDD02}"/>
            </c:ext>
          </c:extLst>
        </c:ser>
        <c:dLbls>
          <c:showLegendKey val="0"/>
          <c:showVal val="0"/>
          <c:showCatName val="0"/>
          <c:showSerName val="0"/>
          <c:showPercent val="0"/>
          <c:showBubbleSize val="0"/>
        </c:dLbls>
        <c:smooth val="0"/>
        <c:axId val="428720648"/>
        <c:axId val="428722616"/>
      </c:lineChart>
      <c:dateAx>
        <c:axId val="428720648"/>
        <c:scaling>
          <c:orientation val="minMax"/>
        </c:scaling>
        <c:delete val="0"/>
        <c:axPos val="b"/>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722616"/>
        <c:crosses val="autoZero"/>
        <c:auto val="1"/>
        <c:lblOffset val="100"/>
        <c:baseTimeUnit val="days"/>
      </c:dateAx>
      <c:valAx>
        <c:axId val="428722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720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Output for Small Scale &lt; 50 kW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Sheet1!$D$2</c:f>
              <c:strCache>
                <c:ptCount val="1"/>
                <c:pt idx="0">
                  <c:v>Linear 50kw</c:v>
                </c:pt>
              </c:strCache>
            </c:strRef>
          </c:tx>
          <c:spPr>
            <a:ln w="28575" cap="rnd">
              <a:solidFill>
                <a:schemeClr val="accent1"/>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Sheet1!$D$3:$D$338</c:f>
              <c:numCache>
                <c:formatCode>General</c:formatCode>
                <c:ptCount val="336"/>
                <c:pt idx="0">
                  <c:v>11.666666666666666</c:v>
                </c:pt>
                <c:pt idx="1">
                  <c:v>11.588888888866668</c:v>
                </c:pt>
                <c:pt idx="2">
                  <c:v>11.511111111066668</c:v>
                </c:pt>
                <c:pt idx="3">
                  <c:v>11.433333333266669</c:v>
                </c:pt>
                <c:pt idx="4">
                  <c:v>11.355555555466671</c:v>
                </c:pt>
                <c:pt idx="5">
                  <c:v>11.277777777666671</c:v>
                </c:pt>
                <c:pt idx="6">
                  <c:v>11.199999999866671</c:v>
                </c:pt>
                <c:pt idx="7">
                  <c:v>11.122222222066673</c:v>
                </c:pt>
                <c:pt idx="8">
                  <c:v>11.044444444266674</c:v>
                </c:pt>
                <c:pt idx="9">
                  <c:v>10.966666666466674</c:v>
                </c:pt>
                <c:pt idx="10">
                  <c:v>10.888888888666676</c:v>
                </c:pt>
                <c:pt idx="11">
                  <c:v>10.811111110866676</c:v>
                </c:pt>
                <c:pt idx="12">
                  <c:v>10.733333333066676</c:v>
                </c:pt>
                <c:pt idx="13">
                  <c:v>10.655555555266679</c:v>
                </c:pt>
                <c:pt idx="14">
                  <c:v>10.577777777466679</c:v>
                </c:pt>
                <c:pt idx="15">
                  <c:v>10.499999999666679</c:v>
                </c:pt>
                <c:pt idx="16">
                  <c:v>10.422222221866681</c:v>
                </c:pt>
                <c:pt idx="17">
                  <c:v>10.344444444066681</c:v>
                </c:pt>
                <c:pt idx="18">
                  <c:v>10.266666666266682</c:v>
                </c:pt>
                <c:pt idx="19">
                  <c:v>10.188888888466684</c:v>
                </c:pt>
                <c:pt idx="20">
                  <c:v>10.111111110666684</c:v>
                </c:pt>
                <c:pt idx="21">
                  <c:v>10.033333332866684</c:v>
                </c:pt>
                <c:pt idx="22">
                  <c:v>9.9555555550666863</c:v>
                </c:pt>
                <c:pt idx="23">
                  <c:v>9.8777777772666866</c:v>
                </c:pt>
                <c:pt idx="24">
                  <c:v>9.7999999994666869</c:v>
                </c:pt>
                <c:pt idx="25">
                  <c:v>9.7222222216666889</c:v>
                </c:pt>
                <c:pt idx="26">
                  <c:v>9.6444444438666892</c:v>
                </c:pt>
                <c:pt idx="27">
                  <c:v>9.5666666660666895</c:v>
                </c:pt>
                <c:pt idx="28">
                  <c:v>9.4888888882666915</c:v>
                </c:pt>
                <c:pt idx="29">
                  <c:v>9.4111111104666918</c:v>
                </c:pt>
                <c:pt idx="30">
                  <c:v>9.3333333326666921</c:v>
                </c:pt>
                <c:pt idx="31">
                  <c:v>9.3275862062300252</c:v>
                </c:pt>
                <c:pt idx="32">
                  <c:v>9.3218390797933584</c:v>
                </c:pt>
                <c:pt idx="33">
                  <c:v>9.3160919533566915</c:v>
                </c:pt>
                <c:pt idx="34">
                  <c:v>9.3103448269200229</c:v>
                </c:pt>
                <c:pt idx="35">
                  <c:v>9.304597700483356</c:v>
                </c:pt>
                <c:pt idx="36">
                  <c:v>9.2988505740466891</c:v>
                </c:pt>
                <c:pt idx="37">
                  <c:v>9.2931034476100205</c:v>
                </c:pt>
                <c:pt idx="38">
                  <c:v>9.2873563211733536</c:v>
                </c:pt>
                <c:pt idx="39">
                  <c:v>9.2816091947366868</c:v>
                </c:pt>
                <c:pt idx="40">
                  <c:v>9.2758620683000199</c:v>
                </c:pt>
                <c:pt idx="41">
                  <c:v>9.2701149418633513</c:v>
                </c:pt>
                <c:pt idx="42">
                  <c:v>9.2643678154266844</c:v>
                </c:pt>
                <c:pt idx="43">
                  <c:v>9.2586206889900176</c:v>
                </c:pt>
                <c:pt idx="44">
                  <c:v>9.2528735625533507</c:v>
                </c:pt>
                <c:pt idx="45">
                  <c:v>9.2471264361166821</c:v>
                </c:pt>
                <c:pt idx="46">
                  <c:v>9.2413793096800152</c:v>
                </c:pt>
                <c:pt idx="47">
                  <c:v>9.2356321832433483</c:v>
                </c:pt>
                <c:pt idx="48">
                  <c:v>9.2298850568066815</c:v>
                </c:pt>
                <c:pt idx="49">
                  <c:v>9.2241379303700128</c:v>
                </c:pt>
                <c:pt idx="50">
                  <c:v>9.218390803933346</c:v>
                </c:pt>
                <c:pt idx="51">
                  <c:v>9.2126436774966791</c:v>
                </c:pt>
                <c:pt idx="52">
                  <c:v>9.2068965510600105</c:v>
                </c:pt>
                <c:pt idx="53">
                  <c:v>9.2011494246233436</c:v>
                </c:pt>
                <c:pt idx="54">
                  <c:v>9.1954022981866768</c:v>
                </c:pt>
                <c:pt idx="55">
                  <c:v>9.1896551717500099</c:v>
                </c:pt>
                <c:pt idx="56">
                  <c:v>9.1839080453133413</c:v>
                </c:pt>
                <c:pt idx="57">
                  <c:v>9.1781609188766744</c:v>
                </c:pt>
                <c:pt idx="58">
                  <c:v>9.1724137924400075</c:v>
                </c:pt>
                <c:pt idx="59">
                  <c:v>9.1666666660033407</c:v>
                </c:pt>
                <c:pt idx="60">
                  <c:v>9.010752687536673</c:v>
                </c:pt>
                <c:pt idx="61">
                  <c:v>8.8548387090700071</c:v>
                </c:pt>
                <c:pt idx="62">
                  <c:v>8.6989247306033413</c:v>
                </c:pt>
                <c:pt idx="63">
                  <c:v>8.5430107521366736</c:v>
                </c:pt>
                <c:pt idx="64">
                  <c:v>8.3870967736700077</c:v>
                </c:pt>
                <c:pt idx="65">
                  <c:v>8.2311827952033418</c:v>
                </c:pt>
                <c:pt idx="66">
                  <c:v>8.0752688167366742</c:v>
                </c:pt>
                <c:pt idx="67">
                  <c:v>7.9193548382700083</c:v>
                </c:pt>
                <c:pt idx="68">
                  <c:v>7.7634408598033415</c:v>
                </c:pt>
                <c:pt idx="69">
                  <c:v>7.6075268813366757</c:v>
                </c:pt>
                <c:pt idx="70">
                  <c:v>7.4516129028700089</c:v>
                </c:pt>
                <c:pt idx="71">
                  <c:v>7.2956989244033421</c:v>
                </c:pt>
                <c:pt idx="72">
                  <c:v>7.1397849459366762</c:v>
                </c:pt>
                <c:pt idx="73">
                  <c:v>6.9838709674700095</c:v>
                </c:pt>
                <c:pt idx="74">
                  <c:v>6.8279569890033427</c:v>
                </c:pt>
                <c:pt idx="75">
                  <c:v>6.6720430105366768</c:v>
                </c:pt>
                <c:pt idx="76">
                  <c:v>6.51612903207001</c:v>
                </c:pt>
                <c:pt idx="77">
                  <c:v>6.3602150536033433</c:v>
                </c:pt>
                <c:pt idx="78">
                  <c:v>6.2043010751366774</c:v>
                </c:pt>
                <c:pt idx="79">
                  <c:v>6.0483870966700106</c:v>
                </c:pt>
                <c:pt idx="80">
                  <c:v>5.8924731182033439</c:v>
                </c:pt>
                <c:pt idx="81">
                  <c:v>5.736559139736678</c:v>
                </c:pt>
                <c:pt idx="82">
                  <c:v>5.5806451612700112</c:v>
                </c:pt>
                <c:pt idx="83">
                  <c:v>5.4247311828033444</c:v>
                </c:pt>
                <c:pt idx="84">
                  <c:v>5.2688172043366786</c:v>
                </c:pt>
                <c:pt idx="85">
                  <c:v>5.1129032258700118</c:v>
                </c:pt>
                <c:pt idx="86">
                  <c:v>4.956989247403345</c:v>
                </c:pt>
                <c:pt idx="87">
                  <c:v>4.8010752689366791</c:v>
                </c:pt>
                <c:pt idx="88">
                  <c:v>4.6451612904700124</c:v>
                </c:pt>
                <c:pt idx="89">
                  <c:v>4.4892473120033456</c:v>
                </c:pt>
                <c:pt idx="90">
                  <c:v>4.3333333335366797</c:v>
                </c:pt>
                <c:pt idx="91">
                  <c:v>4.2944444446500123</c:v>
                </c:pt>
                <c:pt idx="92">
                  <c:v>4.2555555557633458</c:v>
                </c:pt>
                <c:pt idx="93">
                  <c:v>4.2166666668766792</c:v>
                </c:pt>
                <c:pt idx="94">
                  <c:v>4.1777777779900127</c:v>
                </c:pt>
                <c:pt idx="95">
                  <c:v>4.1388888891033462</c:v>
                </c:pt>
                <c:pt idx="96">
                  <c:v>4.1000000002166797</c:v>
                </c:pt>
                <c:pt idx="97">
                  <c:v>4.0611111113300131</c:v>
                </c:pt>
                <c:pt idx="98">
                  <c:v>4.0222222224433475</c:v>
                </c:pt>
                <c:pt idx="99">
                  <c:v>3.9833333335566805</c:v>
                </c:pt>
                <c:pt idx="100">
                  <c:v>3.944444444670014</c:v>
                </c:pt>
                <c:pt idx="101">
                  <c:v>3.9055555557833475</c:v>
                </c:pt>
                <c:pt idx="102">
                  <c:v>3.8666666668966814</c:v>
                </c:pt>
                <c:pt idx="103">
                  <c:v>3.8277777780100148</c:v>
                </c:pt>
                <c:pt idx="104">
                  <c:v>3.7888888891233483</c:v>
                </c:pt>
                <c:pt idx="105">
                  <c:v>3.7500000002366818</c:v>
                </c:pt>
                <c:pt idx="106">
                  <c:v>3.7111111113500153</c:v>
                </c:pt>
                <c:pt idx="107">
                  <c:v>3.6722222224633487</c:v>
                </c:pt>
                <c:pt idx="108">
                  <c:v>3.6333333335766822</c:v>
                </c:pt>
                <c:pt idx="109">
                  <c:v>3.5944444446900161</c:v>
                </c:pt>
                <c:pt idx="110">
                  <c:v>3.5555555558033496</c:v>
                </c:pt>
                <c:pt idx="111">
                  <c:v>3.5166666669166831</c:v>
                </c:pt>
                <c:pt idx="112">
                  <c:v>3.4777777780300165</c:v>
                </c:pt>
                <c:pt idx="113">
                  <c:v>3.43888888914335</c:v>
                </c:pt>
                <c:pt idx="114">
                  <c:v>3.4000000002566835</c:v>
                </c:pt>
                <c:pt idx="115">
                  <c:v>3.3611111113700169</c:v>
                </c:pt>
                <c:pt idx="116">
                  <c:v>3.3222222224833504</c:v>
                </c:pt>
                <c:pt idx="117">
                  <c:v>3.2833333335966843</c:v>
                </c:pt>
                <c:pt idx="118">
                  <c:v>3.2444444447100178</c:v>
                </c:pt>
                <c:pt idx="119">
                  <c:v>3.2055555558233513</c:v>
                </c:pt>
                <c:pt idx="120">
                  <c:v>3.1666666669366847</c:v>
                </c:pt>
                <c:pt idx="121">
                  <c:v>3.0967741938033511</c:v>
                </c:pt>
                <c:pt idx="122">
                  <c:v>3.0268817206700178</c:v>
                </c:pt>
                <c:pt idx="123">
                  <c:v>2.9569892475366841</c:v>
                </c:pt>
                <c:pt idx="124">
                  <c:v>2.8870967744033509</c:v>
                </c:pt>
                <c:pt idx="125">
                  <c:v>2.8172043012700172</c:v>
                </c:pt>
                <c:pt idx="126">
                  <c:v>2.7473118281366835</c:v>
                </c:pt>
                <c:pt idx="127">
                  <c:v>2.6774193550033503</c:v>
                </c:pt>
                <c:pt idx="128">
                  <c:v>2.6075268818700166</c:v>
                </c:pt>
                <c:pt idx="129">
                  <c:v>2.5376344087366833</c:v>
                </c:pt>
                <c:pt idx="130">
                  <c:v>2.4677419356033496</c:v>
                </c:pt>
                <c:pt idx="131">
                  <c:v>2.397849462470016</c:v>
                </c:pt>
                <c:pt idx="132">
                  <c:v>2.3279569893366827</c:v>
                </c:pt>
                <c:pt idx="133">
                  <c:v>2.258064516203349</c:v>
                </c:pt>
                <c:pt idx="134">
                  <c:v>2.1881720430700158</c:v>
                </c:pt>
                <c:pt idx="135">
                  <c:v>2.1182795699366825</c:v>
                </c:pt>
                <c:pt idx="136">
                  <c:v>2.0483870968033489</c:v>
                </c:pt>
                <c:pt idx="137">
                  <c:v>1.9784946236700158</c:v>
                </c:pt>
                <c:pt idx="138">
                  <c:v>1.9086021505366826</c:v>
                </c:pt>
                <c:pt idx="139">
                  <c:v>1.8387096774033493</c:v>
                </c:pt>
                <c:pt idx="140">
                  <c:v>1.7688172042700159</c:v>
                </c:pt>
                <c:pt idx="141">
                  <c:v>1.6989247311366826</c:v>
                </c:pt>
                <c:pt idx="142">
                  <c:v>1.6290322580033494</c:v>
                </c:pt>
                <c:pt idx="143">
                  <c:v>1.5591397848700161</c:v>
                </c:pt>
                <c:pt idx="144">
                  <c:v>1.4892473117366829</c:v>
                </c:pt>
                <c:pt idx="145">
                  <c:v>1.4193548386033497</c:v>
                </c:pt>
                <c:pt idx="146">
                  <c:v>1.3494623654700164</c:v>
                </c:pt>
                <c:pt idx="147">
                  <c:v>1.2795698923366829</c:v>
                </c:pt>
                <c:pt idx="148">
                  <c:v>1.2096774192033497</c:v>
                </c:pt>
                <c:pt idx="149">
                  <c:v>1.1397849460700165</c:v>
                </c:pt>
                <c:pt idx="150">
                  <c:v>1.0698924729366832</c:v>
                </c:pt>
                <c:pt idx="151">
                  <c:v>0.99999999980334997</c:v>
                </c:pt>
                <c:pt idx="152">
                  <c:v>1.0111111109366833</c:v>
                </c:pt>
                <c:pt idx="153">
                  <c:v>1.0222222220700166</c:v>
                </c:pt>
                <c:pt idx="154">
                  <c:v>1.0333333332033499</c:v>
                </c:pt>
                <c:pt idx="155">
                  <c:v>1.0444444443366832</c:v>
                </c:pt>
                <c:pt idx="156">
                  <c:v>1.0555555554700164</c:v>
                </c:pt>
                <c:pt idx="157">
                  <c:v>1.0666666666033497</c:v>
                </c:pt>
                <c:pt idx="158">
                  <c:v>1.077777777736683</c:v>
                </c:pt>
                <c:pt idx="159">
                  <c:v>1.0888888888700166</c:v>
                </c:pt>
                <c:pt idx="160">
                  <c:v>1.1000000000033501</c:v>
                </c:pt>
                <c:pt idx="161">
                  <c:v>1.1111111111366834</c:v>
                </c:pt>
                <c:pt idx="162">
                  <c:v>1.1222222222700169</c:v>
                </c:pt>
                <c:pt idx="163">
                  <c:v>1.1333333334033502</c:v>
                </c:pt>
                <c:pt idx="164">
                  <c:v>1.1444444445366837</c:v>
                </c:pt>
                <c:pt idx="165">
                  <c:v>1.155555555670017</c:v>
                </c:pt>
                <c:pt idx="166">
                  <c:v>1.1666666668033505</c:v>
                </c:pt>
                <c:pt idx="167">
                  <c:v>1.1777777779366838</c:v>
                </c:pt>
                <c:pt idx="168">
                  <c:v>1.1888888890700173</c:v>
                </c:pt>
                <c:pt idx="169">
                  <c:v>1.2000000002033506</c:v>
                </c:pt>
                <c:pt idx="170">
                  <c:v>1.2111111113366841</c:v>
                </c:pt>
                <c:pt idx="171">
                  <c:v>1.2222222224700174</c:v>
                </c:pt>
                <c:pt idx="172">
                  <c:v>1.233333333603351</c:v>
                </c:pt>
                <c:pt idx="173">
                  <c:v>1.2444444447366843</c:v>
                </c:pt>
                <c:pt idx="174">
                  <c:v>1.2555555558700178</c:v>
                </c:pt>
                <c:pt idx="175">
                  <c:v>1.2666666670033513</c:v>
                </c:pt>
                <c:pt idx="176">
                  <c:v>1.2777777781366846</c:v>
                </c:pt>
                <c:pt idx="177">
                  <c:v>1.2888888892700181</c:v>
                </c:pt>
                <c:pt idx="178">
                  <c:v>1.3000000004033514</c:v>
                </c:pt>
                <c:pt idx="179">
                  <c:v>1.3111111115366849</c:v>
                </c:pt>
                <c:pt idx="180">
                  <c:v>1.3222222226700182</c:v>
                </c:pt>
                <c:pt idx="181">
                  <c:v>1.3333333338033517</c:v>
                </c:pt>
                <c:pt idx="182">
                  <c:v>1.3548387101500183</c:v>
                </c:pt>
                <c:pt idx="183">
                  <c:v>1.3763440864966847</c:v>
                </c:pt>
                <c:pt idx="184">
                  <c:v>1.3978494628433513</c:v>
                </c:pt>
                <c:pt idx="185">
                  <c:v>1.4193548391900179</c:v>
                </c:pt>
                <c:pt idx="186">
                  <c:v>1.4408602155366845</c:v>
                </c:pt>
                <c:pt idx="187">
                  <c:v>1.4623655918833511</c:v>
                </c:pt>
                <c:pt idx="188">
                  <c:v>1.4838709682300177</c:v>
                </c:pt>
                <c:pt idx="189">
                  <c:v>1.5053763445766843</c:v>
                </c:pt>
                <c:pt idx="190">
                  <c:v>1.5268817209233509</c:v>
                </c:pt>
                <c:pt idx="191">
                  <c:v>1.5483870972700173</c:v>
                </c:pt>
                <c:pt idx="192">
                  <c:v>1.5698924736166839</c:v>
                </c:pt>
                <c:pt idx="193">
                  <c:v>1.5913978499633505</c:v>
                </c:pt>
                <c:pt idx="194">
                  <c:v>1.6129032263100171</c:v>
                </c:pt>
                <c:pt idx="195">
                  <c:v>1.6344086026566838</c:v>
                </c:pt>
                <c:pt idx="196">
                  <c:v>1.6559139790033504</c:v>
                </c:pt>
                <c:pt idx="197">
                  <c:v>1.677419355350017</c:v>
                </c:pt>
                <c:pt idx="198">
                  <c:v>1.6989247316966833</c:v>
                </c:pt>
                <c:pt idx="199">
                  <c:v>1.7204301080433499</c:v>
                </c:pt>
                <c:pt idx="200">
                  <c:v>1.7419354843900166</c:v>
                </c:pt>
                <c:pt idx="201">
                  <c:v>1.7634408607366832</c:v>
                </c:pt>
                <c:pt idx="202">
                  <c:v>1.7849462370833498</c:v>
                </c:pt>
                <c:pt idx="203">
                  <c:v>1.8064516134300164</c:v>
                </c:pt>
                <c:pt idx="204">
                  <c:v>1.827956989776683</c:v>
                </c:pt>
                <c:pt idx="205">
                  <c:v>1.8494623661233496</c:v>
                </c:pt>
                <c:pt idx="206">
                  <c:v>1.870967742470016</c:v>
                </c:pt>
                <c:pt idx="207">
                  <c:v>1.8924731188166826</c:v>
                </c:pt>
                <c:pt idx="208">
                  <c:v>1.9139784951633492</c:v>
                </c:pt>
                <c:pt idx="209">
                  <c:v>1.9354838715100158</c:v>
                </c:pt>
                <c:pt idx="210">
                  <c:v>1.9569892478566824</c:v>
                </c:pt>
                <c:pt idx="211">
                  <c:v>1.978494624203349</c:v>
                </c:pt>
                <c:pt idx="212">
                  <c:v>2.0000000005500156</c:v>
                </c:pt>
                <c:pt idx="213">
                  <c:v>2.0860215059500158</c:v>
                </c:pt>
                <c:pt idx="214">
                  <c:v>2.1720430113500155</c:v>
                </c:pt>
                <c:pt idx="215">
                  <c:v>2.2580645167500157</c:v>
                </c:pt>
                <c:pt idx="216">
                  <c:v>2.3440860221500155</c:v>
                </c:pt>
                <c:pt idx="217">
                  <c:v>2.4301075275500152</c:v>
                </c:pt>
                <c:pt idx="218">
                  <c:v>2.516129032950015</c:v>
                </c:pt>
                <c:pt idx="219">
                  <c:v>2.6021505383500152</c:v>
                </c:pt>
                <c:pt idx="220">
                  <c:v>2.688172043750015</c:v>
                </c:pt>
                <c:pt idx="221">
                  <c:v>2.7741935491500147</c:v>
                </c:pt>
                <c:pt idx="222">
                  <c:v>2.8602150545500149</c:v>
                </c:pt>
                <c:pt idx="223">
                  <c:v>2.9462365599500147</c:v>
                </c:pt>
                <c:pt idx="224">
                  <c:v>3.0322580653500144</c:v>
                </c:pt>
                <c:pt idx="225">
                  <c:v>3.1182795707500142</c:v>
                </c:pt>
                <c:pt idx="226">
                  <c:v>3.2043010761500144</c:v>
                </c:pt>
                <c:pt idx="227">
                  <c:v>3.2903225815500141</c:v>
                </c:pt>
                <c:pt idx="228">
                  <c:v>3.3763440869500139</c:v>
                </c:pt>
                <c:pt idx="229">
                  <c:v>3.4623655923500136</c:v>
                </c:pt>
                <c:pt idx="230">
                  <c:v>3.5483870977500138</c:v>
                </c:pt>
                <c:pt idx="231">
                  <c:v>3.6344086031500136</c:v>
                </c:pt>
                <c:pt idx="232">
                  <c:v>3.7204301085500133</c:v>
                </c:pt>
                <c:pt idx="233">
                  <c:v>3.8064516139500131</c:v>
                </c:pt>
                <c:pt idx="234">
                  <c:v>3.8924731193500133</c:v>
                </c:pt>
                <c:pt idx="235">
                  <c:v>3.978494624750013</c:v>
                </c:pt>
                <c:pt idx="236">
                  <c:v>4.0645161301500128</c:v>
                </c:pt>
                <c:pt idx="237">
                  <c:v>4.1505376355500125</c:v>
                </c:pt>
                <c:pt idx="238">
                  <c:v>4.2365591409500123</c:v>
                </c:pt>
                <c:pt idx="239">
                  <c:v>4.3225806463500129</c:v>
                </c:pt>
                <c:pt idx="240">
                  <c:v>4.4086021517500127</c:v>
                </c:pt>
                <c:pt idx="241">
                  <c:v>4.4946236571500124</c:v>
                </c:pt>
                <c:pt idx="242">
                  <c:v>4.5806451625500122</c:v>
                </c:pt>
                <c:pt idx="243">
                  <c:v>4.6666666679500119</c:v>
                </c:pt>
                <c:pt idx="244">
                  <c:v>4.7333333346166784</c:v>
                </c:pt>
                <c:pt idx="245">
                  <c:v>4.8000000012833457</c:v>
                </c:pt>
                <c:pt idx="246">
                  <c:v>4.8666666679500121</c:v>
                </c:pt>
                <c:pt idx="247">
                  <c:v>4.9333333346166786</c:v>
                </c:pt>
                <c:pt idx="248">
                  <c:v>5.000000001283345</c:v>
                </c:pt>
                <c:pt idx="249">
                  <c:v>5.0666666679500123</c:v>
                </c:pt>
                <c:pt idx="250">
                  <c:v>5.1333333346166787</c:v>
                </c:pt>
                <c:pt idx="251">
                  <c:v>5.2000000012833452</c:v>
                </c:pt>
                <c:pt idx="252">
                  <c:v>5.2666666679500116</c:v>
                </c:pt>
                <c:pt idx="253">
                  <c:v>5.3333333346166789</c:v>
                </c:pt>
                <c:pt idx="254">
                  <c:v>5.4000000012833453</c:v>
                </c:pt>
                <c:pt idx="255">
                  <c:v>5.4666666679500118</c:v>
                </c:pt>
                <c:pt idx="256">
                  <c:v>5.5333333346166791</c:v>
                </c:pt>
                <c:pt idx="257">
                  <c:v>5.6000000012833455</c:v>
                </c:pt>
                <c:pt idx="258">
                  <c:v>5.6666666679500119</c:v>
                </c:pt>
                <c:pt idx="259">
                  <c:v>5.7333333346166784</c:v>
                </c:pt>
                <c:pt idx="260">
                  <c:v>5.8000000012833457</c:v>
                </c:pt>
                <c:pt idx="261">
                  <c:v>5.8666666679500121</c:v>
                </c:pt>
                <c:pt idx="262">
                  <c:v>5.9333333346166786</c:v>
                </c:pt>
                <c:pt idx="263">
                  <c:v>6.000000001283345</c:v>
                </c:pt>
                <c:pt idx="264">
                  <c:v>6.0666666679500123</c:v>
                </c:pt>
                <c:pt idx="265">
                  <c:v>6.1333333346166787</c:v>
                </c:pt>
                <c:pt idx="266">
                  <c:v>6.2000000012833452</c:v>
                </c:pt>
                <c:pt idx="267">
                  <c:v>6.2666666679500116</c:v>
                </c:pt>
                <c:pt idx="268">
                  <c:v>6.3333333346166789</c:v>
                </c:pt>
                <c:pt idx="269">
                  <c:v>6.4000000012833453</c:v>
                </c:pt>
                <c:pt idx="270">
                  <c:v>6.4666666679500118</c:v>
                </c:pt>
                <c:pt idx="271">
                  <c:v>6.5333333346166791</c:v>
                </c:pt>
                <c:pt idx="272">
                  <c:v>6.6000000012833455</c:v>
                </c:pt>
                <c:pt idx="273">
                  <c:v>6.666666666666667</c:v>
                </c:pt>
                <c:pt idx="274">
                  <c:v>6.7634408602000002</c:v>
                </c:pt>
                <c:pt idx="275">
                  <c:v>6.8602150537333326</c:v>
                </c:pt>
                <c:pt idx="276">
                  <c:v>6.9569892472666659</c:v>
                </c:pt>
                <c:pt idx="277">
                  <c:v>7.0537634407999992</c:v>
                </c:pt>
                <c:pt idx="278">
                  <c:v>7.1505376343333324</c:v>
                </c:pt>
                <c:pt idx="279">
                  <c:v>7.2473118278666657</c:v>
                </c:pt>
                <c:pt idx="280">
                  <c:v>7.344086021399999</c:v>
                </c:pt>
                <c:pt idx="281">
                  <c:v>7.4408602149333323</c:v>
                </c:pt>
                <c:pt idx="282">
                  <c:v>7.5376344084666647</c:v>
                </c:pt>
                <c:pt idx="283">
                  <c:v>7.6344086019999979</c:v>
                </c:pt>
                <c:pt idx="284">
                  <c:v>7.7311827955333312</c:v>
                </c:pt>
                <c:pt idx="285">
                  <c:v>7.8279569890666645</c:v>
                </c:pt>
                <c:pt idx="286">
                  <c:v>7.9247311825999978</c:v>
                </c:pt>
                <c:pt idx="287">
                  <c:v>8.0215053761333301</c:v>
                </c:pt>
                <c:pt idx="288">
                  <c:v>8.1182795696666634</c:v>
                </c:pt>
                <c:pt idx="289">
                  <c:v>8.2150537631999967</c:v>
                </c:pt>
                <c:pt idx="290">
                  <c:v>8.31182795673333</c:v>
                </c:pt>
                <c:pt idx="291">
                  <c:v>8.4086021502666632</c:v>
                </c:pt>
                <c:pt idx="292">
                  <c:v>8.5053763437999965</c:v>
                </c:pt>
                <c:pt idx="293">
                  <c:v>8.6021505373333298</c:v>
                </c:pt>
                <c:pt idx="294">
                  <c:v>8.6989247308666631</c:v>
                </c:pt>
                <c:pt idx="295">
                  <c:v>8.7956989243999981</c:v>
                </c:pt>
                <c:pt idx="296">
                  <c:v>8.8924731179333314</c:v>
                </c:pt>
                <c:pt idx="297">
                  <c:v>8.9892473114666664</c:v>
                </c:pt>
                <c:pt idx="298">
                  <c:v>9.0860215049999997</c:v>
                </c:pt>
                <c:pt idx="299">
                  <c:v>9.1827956985333348</c:v>
                </c:pt>
                <c:pt idx="300">
                  <c:v>9.279569892066668</c:v>
                </c:pt>
                <c:pt idx="301">
                  <c:v>9.3763440856000031</c:v>
                </c:pt>
                <c:pt idx="302">
                  <c:v>9.4731182791333364</c:v>
                </c:pt>
                <c:pt idx="303">
                  <c:v>9.5698924726666714</c:v>
                </c:pt>
                <c:pt idx="304">
                  <c:v>9.6666666662000047</c:v>
                </c:pt>
                <c:pt idx="305">
                  <c:v>9.6881720425466717</c:v>
                </c:pt>
                <c:pt idx="306">
                  <c:v>9.709677418893337</c:v>
                </c:pt>
                <c:pt idx="307">
                  <c:v>9.7311827952400041</c:v>
                </c:pt>
                <c:pt idx="308">
                  <c:v>9.7526881715866693</c:v>
                </c:pt>
                <c:pt idx="309">
                  <c:v>9.7741935479333346</c:v>
                </c:pt>
                <c:pt idx="310">
                  <c:v>9.7956989242800017</c:v>
                </c:pt>
                <c:pt idx="311">
                  <c:v>9.8172043006266669</c:v>
                </c:pt>
                <c:pt idx="312">
                  <c:v>9.838709676973334</c:v>
                </c:pt>
                <c:pt idx="313">
                  <c:v>9.8602150533199993</c:v>
                </c:pt>
                <c:pt idx="314">
                  <c:v>9.8817204296666663</c:v>
                </c:pt>
                <c:pt idx="315">
                  <c:v>9.9032258060133316</c:v>
                </c:pt>
                <c:pt idx="316">
                  <c:v>9.9247311823599986</c:v>
                </c:pt>
                <c:pt idx="317">
                  <c:v>9.9462365587066639</c:v>
                </c:pt>
                <c:pt idx="318">
                  <c:v>9.9677419350533309</c:v>
                </c:pt>
                <c:pt idx="319">
                  <c:v>9.9892473113999962</c:v>
                </c:pt>
                <c:pt idx="320">
                  <c:v>10.010752687746663</c:v>
                </c:pt>
                <c:pt idx="321">
                  <c:v>10.032258064093329</c:v>
                </c:pt>
                <c:pt idx="322">
                  <c:v>10.053763440439996</c:v>
                </c:pt>
                <c:pt idx="323">
                  <c:v>10.075268816786661</c:v>
                </c:pt>
                <c:pt idx="324">
                  <c:v>10.096774193133326</c:v>
                </c:pt>
                <c:pt idx="325">
                  <c:v>10.118279569479993</c:v>
                </c:pt>
                <c:pt idx="326">
                  <c:v>10.139784945826658</c:v>
                </c:pt>
                <c:pt idx="327">
                  <c:v>10.161290322173326</c:v>
                </c:pt>
                <c:pt idx="328">
                  <c:v>10.182795698519991</c:v>
                </c:pt>
                <c:pt idx="329">
                  <c:v>10.204301074866658</c:v>
                </c:pt>
                <c:pt idx="330">
                  <c:v>10.225806451213323</c:v>
                </c:pt>
                <c:pt idx="331">
                  <c:v>10.24731182755999</c:v>
                </c:pt>
                <c:pt idx="332">
                  <c:v>10.268817203906655</c:v>
                </c:pt>
                <c:pt idx="333">
                  <c:v>10.290322580253322</c:v>
                </c:pt>
                <c:pt idx="334">
                  <c:v>10.311827956599988</c:v>
                </c:pt>
                <c:pt idx="335">
                  <c:v>10.333333332946655</c:v>
                </c:pt>
              </c:numCache>
            </c:numRef>
          </c:val>
          <c:smooth val="1"/>
          <c:extLst>
            <c:ext xmlns:c16="http://schemas.microsoft.com/office/drawing/2014/chart" uri="{C3380CC4-5D6E-409C-BE32-E72D297353CC}">
              <c16:uniqueId val="{00000000-ED64-4792-B8BF-18A27B564DEC}"/>
            </c:ext>
          </c:extLst>
        </c:ser>
        <c:ser>
          <c:idx val="1"/>
          <c:order val="1"/>
          <c:tx>
            <c:strRef>
              <c:f>Sheet1!$E$2</c:f>
              <c:strCache>
                <c:ptCount val="1"/>
                <c:pt idx="0">
                  <c:v>Offshore heaving-and-surging </c:v>
                </c:pt>
              </c:strCache>
            </c:strRef>
          </c:tx>
          <c:spPr>
            <a:ln w="28575" cap="rnd">
              <a:solidFill>
                <a:schemeClr val="accent2"/>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Sheet1!$E$3:$E$338</c:f>
              <c:numCache>
                <c:formatCode>General</c:formatCode>
                <c:ptCount val="336"/>
                <c:pt idx="0">
                  <c:v>11.2</c:v>
                </c:pt>
                <c:pt idx="1">
                  <c:v>11.125333333312001</c:v>
                </c:pt>
                <c:pt idx="2">
                  <c:v>11.050666666624002</c:v>
                </c:pt>
                <c:pt idx="3">
                  <c:v>10.975999999936002</c:v>
                </c:pt>
                <c:pt idx="4">
                  <c:v>10.901333333248003</c:v>
                </c:pt>
                <c:pt idx="5">
                  <c:v>10.826666666560003</c:v>
                </c:pt>
                <c:pt idx="6">
                  <c:v>10.751999999872003</c:v>
                </c:pt>
                <c:pt idx="7">
                  <c:v>10.677333333184006</c:v>
                </c:pt>
                <c:pt idx="8">
                  <c:v>10.602666666496006</c:v>
                </c:pt>
                <c:pt idx="9">
                  <c:v>10.527999999808006</c:v>
                </c:pt>
                <c:pt idx="10">
                  <c:v>10.453333333120009</c:v>
                </c:pt>
                <c:pt idx="11">
                  <c:v>10.378666666432009</c:v>
                </c:pt>
                <c:pt idx="12">
                  <c:v>10.303999999744009</c:v>
                </c:pt>
                <c:pt idx="13">
                  <c:v>10.229333333056012</c:v>
                </c:pt>
                <c:pt idx="14">
                  <c:v>10.154666666368012</c:v>
                </c:pt>
                <c:pt idx="15">
                  <c:v>10.079999999680011</c:v>
                </c:pt>
                <c:pt idx="16">
                  <c:v>10.005333332992013</c:v>
                </c:pt>
                <c:pt idx="17">
                  <c:v>9.9306666663040133</c:v>
                </c:pt>
                <c:pt idx="18">
                  <c:v>9.8559999996160137</c:v>
                </c:pt>
                <c:pt idx="19">
                  <c:v>9.7813333329280159</c:v>
                </c:pt>
                <c:pt idx="20">
                  <c:v>9.7066666662400163</c:v>
                </c:pt>
                <c:pt idx="21">
                  <c:v>9.6319999995520167</c:v>
                </c:pt>
                <c:pt idx="22">
                  <c:v>9.5573333328640189</c:v>
                </c:pt>
                <c:pt idx="23">
                  <c:v>9.4826666661760193</c:v>
                </c:pt>
                <c:pt idx="24">
                  <c:v>9.4079999994880197</c:v>
                </c:pt>
                <c:pt idx="25">
                  <c:v>9.3333333328000219</c:v>
                </c:pt>
                <c:pt idx="26">
                  <c:v>9.2586666661120205</c:v>
                </c:pt>
                <c:pt idx="27">
                  <c:v>9.1839999994240209</c:v>
                </c:pt>
                <c:pt idx="28">
                  <c:v>9.1093333327360231</c:v>
                </c:pt>
                <c:pt idx="29">
                  <c:v>9.0346666660480235</c:v>
                </c:pt>
                <c:pt idx="30">
                  <c:v>8.9599999993600239</c:v>
                </c:pt>
                <c:pt idx="31">
                  <c:v>8.9544827579808235</c:v>
                </c:pt>
                <c:pt idx="32">
                  <c:v>8.9489655166016231</c:v>
                </c:pt>
                <c:pt idx="33">
                  <c:v>8.9434482752224227</c:v>
                </c:pt>
                <c:pt idx="34">
                  <c:v>8.9379310338432223</c:v>
                </c:pt>
                <c:pt idx="35">
                  <c:v>8.9324137924640219</c:v>
                </c:pt>
                <c:pt idx="36">
                  <c:v>8.9268965510848215</c:v>
                </c:pt>
                <c:pt idx="37">
                  <c:v>8.9213793097056193</c:v>
                </c:pt>
                <c:pt idx="38">
                  <c:v>8.9158620683264189</c:v>
                </c:pt>
                <c:pt idx="39">
                  <c:v>8.9103448269472185</c:v>
                </c:pt>
                <c:pt idx="40">
                  <c:v>8.9048275855680181</c:v>
                </c:pt>
                <c:pt idx="41">
                  <c:v>8.8993103441888177</c:v>
                </c:pt>
                <c:pt idx="42">
                  <c:v>8.8937931028096173</c:v>
                </c:pt>
                <c:pt idx="43">
                  <c:v>8.8882758614304169</c:v>
                </c:pt>
                <c:pt idx="44">
                  <c:v>8.8827586200512165</c:v>
                </c:pt>
                <c:pt idx="45">
                  <c:v>8.8772413786720143</c:v>
                </c:pt>
                <c:pt idx="46">
                  <c:v>8.8717241372928139</c:v>
                </c:pt>
                <c:pt idx="47">
                  <c:v>8.8662068959136136</c:v>
                </c:pt>
                <c:pt idx="48">
                  <c:v>8.8606896545344132</c:v>
                </c:pt>
                <c:pt idx="49">
                  <c:v>8.8551724131552128</c:v>
                </c:pt>
                <c:pt idx="50">
                  <c:v>8.8496551717760124</c:v>
                </c:pt>
                <c:pt idx="51">
                  <c:v>8.844137930396812</c:v>
                </c:pt>
                <c:pt idx="52">
                  <c:v>8.8386206890176098</c:v>
                </c:pt>
                <c:pt idx="53">
                  <c:v>8.8331034476384094</c:v>
                </c:pt>
                <c:pt idx="54">
                  <c:v>8.827586206259209</c:v>
                </c:pt>
                <c:pt idx="55">
                  <c:v>8.8220689648800086</c:v>
                </c:pt>
                <c:pt idx="56">
                  <c:v>8.8165517235008064</c:v>
                </c:pt>
                <c:pt idx="57">
                  <c:v>8.8110344821216078</c:v>
                </c:pt>
                <c:pt idx="58">
                  <c:v>8.8055172407424074</c:v>
                </c:pt>
                <c:pt idx="59">
                  <c:v>8.799999999363207</c:v>
                </c:pt>
                <c:pt idx="60">
                  <c:v>8.6503225800352066</c:v>
                </c:pt>
                <c:pt idx="61">
                  <c:v>8.5006451607072062</c:v>
                </c:pt>
                <c:pt idx="62">
                  <c:v>8.3509677413792076</c:v>
                </c:pt>
                <c:pt idx="63">
                  <c:v>8.2012903220512072</c:v>
                </c:pt>
                <c:pt idx="64">
                  <c:v>8.0516129027232068</c:v>
                </c:pt>
                <c:pt idx="65">
                  <c:v>7.9019354833952082</c:v>
                </c:pt>
                <c:pt idx="66">
                  <c:v>7.752258064067207</c:v>
                </c:pt>
                <c:pt idx="67">
                  <c:v>7.6025806447392075</c:v>
                </c:pt>
                <c:pt idx="68">
                  <c:v>7.452903225411208</c:v>
                </c:pt>
                <c:pt idx="69">
                  <c:v>7.3032258060832085</c:v>
                </c:pt>
                <c:pt idx="70">
                  <c:v>7.1535483867552081</c:v>
                </c:pt>
                <c:pt idx="71">
                  <c:v>7.0038709674272086</c:v>
                </c:pt>
                <c:pt idx="72">
                  <c:v>6.8541935480992091</c:v>
                </c:pt>
                <c:pt idx="73">
                  <c:v>6.7045161287712087</c:v>
                </c:pt>
                <c:pt idx="74">
                  <c:v>6.5548387094432083</c:v>
                </c:pt>
                <c:pt idx="75">
                  <c:v>6.4051612901152097</c:v>
                </c:pt>
                <c:pt idx="76">
                  <c:v>6.2554838707872094</c:v>
                </c:pt>
                <c:pt idx="77">
                  <c:v>6.105806451459209</c:v>
                </c:pt>
                <c:pt idx="78">
                  <c:v>5.9561290321312104</c:v>
                </c:pt>
                <c:pt idx="79">
                  <c:v>5.80645161280321</c:v>
                </c:pt>
                <c:pt idx="80">
                  <c:v>5.6567741934752096</c:v>
                </c:pt>
                <c:pt idx="81">
                  <c:v>5.507096774147211</c:v>
                </c:pt>
                <c:pt idx="82">
                  <c:v>5.3574193548192106</c:v>
                </c:pt>
                <c:pt idx="83">
                  <c:v>5.2077419354912102</c:v>
                </c:pt>
                <c:pt idx="84">
                  <c:v>5.0580645161632116</c:v>
                </c:pt>
                <c:pt idx="85">
                  <c:v>4.9083870968352112</c:v>
                </c:pt>
                <c:pt idx="86">
                  <c:v>4.7587096775072109</c:v>
                </c:pt>
                <c:pt idx="87">
                  <c:v>4.6090322581792114</c:v>
                </c:pt>
                <c:pt idx="88">
                  <c:v>4.4593548388512119</c:v>
                </c:pt>
                <c:pt idx="89">
                  <c:v>4.3096774195232115</c:v>
                </c:pt>
                <c:pt idx="90">
                  <c:v>4.160000000195212</c:v>
                </c:pt>
                <c:pt idx="91">
                  <c:v>4.1226666668640117</c:v>
                </c:pt>
                <c:pt idx="92">
                  <c:v>4.0853333335328115</c:v>
                </c:pt>
                <c:pt idx="93">
                  <c:v>4.0480000002016121</c:v>
                </c:pt>
                <c:pt idx="94">
                  <c:v>4.0106666668704118</c:v>
                </c:pt>
                <c:pt idx="95">
                  <c:v>3.973333333539212</c:v>
                </c:pt>
                <c:pt idx="96">
                  <c:v>3.9360000002080122</c:v>
                </c:pt>
                <c:pt idx="97">
                  <c:v>3.8986666668768124</c:v>
                </c:pt>
                <c:pt idx="98">
                  <c:v>3.8613333335456135</c:v>
                </c:pt>
                <c:pt idx="99">
                  <c:v>3.8240000002144132</c:v>
                </c:pt>
                <c:pt idx="100">
                  <c:v>3.7866666668832134</c:v>
                </c:pt>
                <c:pt idx="101">
                  <c:v>3.7493333335520136</c:v>
                </c:pt>
                <c:pt idx="102">
                  <c:v>3.7120000002208138</c:v>
                </c:pt>
                <c:pt idx="103">
                  <c:v>3.674666666889614</c:v>
                </c:pt>
                <c:pt idx="104">
                  <c:v>3.6373333335584142</c:v>
                </c:pt>
                <c:pt idx="105">
                  <c:v>3.6000000002272143</c:v>
                </c:pt>
                <c:pt idx="106">
                  <c:v>3.5626666668960145</c:v>
                </c:pt>
                <c:pt idx="107">
                  <c:v>3.5253333335648147</c:v>
                </c:pt>
                <c:pt idx="108">
                  <c:v>3.4880000002336149</c:v>
                </c:pt>
                <c:pt idx="109">
                  <c:v>3.4506666669024155</c:v>
                </c:pt>
                <c:pt idx="110">
                  <c:v>3.4133333335712153</c:v>
                </c:pt>
                <c:pt idx="111">
                  <c:v>3.3760000002400155</c:v>
                </c:pt>
                <c:pt idx="112">
                  <c:v>3.3386666669088156</c:v>
                </c:pt>
                <c:pt idx="113">
                  <c:v>3.3013333335776158</c:v>
                </c:pt>
                <c:pt idx="114">
                  <c:v>3.264000000246416</c:v>
                </c:pt>
                <c:pt idx="115">
                  <c:v>3.2266666669152162</c:v>
                </c:pt>
                <c:pt idx="116">
                  <c:v>3.1893333335840164</c:v>
                </c:pt>
                <c:pt idx="117">
                  <c:v>3.152000000252817</c:v>
                </c:pt>
                <c:pt idx="118">
                  <c:v>3.1146666669216172</c:v>
                </c:pt>
                <c:pt idx="119">
                  <c:v>3.0773333335904169</c:v>
                </c:pt>
                <c:pt idx="120">
                  <c:v>3.0400000002592171</c:v>
                </c:pt>
                <c:pt idx="121">
                  <c:v>2.9729032260512169</c:v>
                </c:pt>
                <c:pt idx="122">
                  <c:v>2.9058064518432172</c:v>
                </c:pt>
                <c:pt idx="123">
                  <c:v>2.8387096776352165</c:v>
                </c:pt>
                <c:pt idx="124">
                  <c:v>2.7716129034272168</c:v>
                </c:pt>
                <c:pt idx="125">
                  <c:v>2.7045161292192166</c:v>
                </c:pt>
                <c:pt idx="126">
                  <c:v>2.6374193550112159</c:v>
                </c:pt>
                <c:pt idx="127">
                  <c:v>2.5703225808032162</c:v>
                </c:pt>
                <c:pt idx="128">
                  <c:v>2.503225806595216</c:v>
                </c:pt>
                <c:pt idx="129">
                  <c:v>2.4361290323872158</c:v>
                </c:pt>
                <c:pt idx="130">
                  <c:v>2.3690322581792156</c:v>
                </c:pt>
                <c:pt idx="131">
                  <c:v>2.3019354839712154</c:v>
                </c:pt>
                <c:pt idx="132">
                  <c:v>2.2348387097632152</c:v>
                </c:pt>
                <c:pt idx="133">
                  <c:v>2.167741935555215</c:v>
                </c:pt>
                <c:pt idx="134">
                  <c:v>2.1006451613472152</c:v>
                </c:pt>
                <c:pt idx="135">
                  <c:v>2.033548387139215</c:v>
                </c:pt>
                <c:pt idx="136">
                  <c:v>1.9664516129312148</c:v>
                </c:pt>
                <c:pt idx="137">
                  <c:v>1.8993548387232151</c:v>
                </c:pt>
                <c:pt idx="138">
                  <c:v>1.8322580645152151</c:v>
                </c:pt>
                <c:pt idx="139">
                  <c:v>1.7651612903072154</c:v>
                </c:pt>
                <c:pt idx="140">
                  <c:v>1.6980645160992152</c:v>
                </c:pt>
                <c:pt idx="141">
                  <c:v>1.6309677418912152</c:v>
                </c:pt>
                <c:pt idx="142">
                  <c:v>1.5638709676832154</c:v>
                </c:pt>
                <c:pt idx="143">
                  <c:v>1.4967741934752155</c:v>
                </c:pt>
                <c:pt idx="144">
                  <c:v>1.4296774192672155</c:v>
                </c:pt>
                <c:pt idx="145">
                  <c:v>1.3625806450592157</c:v>
                </c:pt>
                <c:pt idx="146">
                  <c:v>1.2954838708512157</c:v>
                </c:pt>
                <c:pt idx="147">
                  <c:v>1.2283870966432155</c:v>
                </c:pt>
                <c:pt idx="148">
                  <c:v>1.1612903224352156</c:v>
                </c:pt>
                <c:pt idx="149">
                  <c:v>1.0941935482272158</c:v>
                </c:pt>
                <c:pt idx="150">
                  <c:v>1.0270967740192158</c:v>
                </c:pt>
                <c:pt idx="151">
                  <c:v>0.95999999981121598</c:v>
                </c:pt>
                <c:pt idx="152">
                  <c:v>0.97066666649921585</c:v>
                </c:pt>
                <c:pt idx="153">
                  <c:v>0.98133333318721583</c:v>
                </c:pt>
                <c:pt idx="154">
                  <c:v>0.99199999987521581</c:v>
                </c:pt>
                <c:pt idx="155">
                  <c:v>1.0026666665632158</c:v>
                </c:pt>
                <c:pt idx="156">
                  <c:v>1.0133333332512158</c:v>
                </c:pt>
                <c:pt idx="157">
                  <c:v>1.0239999999392158</c:v>
                </c:pt>
                <c:pt idx="158">
                  <c:v>1.0346666666272157</c:v>
                </c:pt>
                <c:pt idx="159">
                  <c:v>1.0453333333152159</c:v>
                </c:pt>
                <c:pt idx="160">
                  <c:v>1.0560000000032161</c:v>
                </c:pt>
                <c:pt idx="161">
                  <c:v>1.0666666666912159</c:v>
                </c:pt>
                <c:pt idx="162">
                  <c:v>1.0773333333792161</c:v>
                </c:pt>
                <c:pt idx="163">
                  <c:v>1.0880000000672161</c:v>
                </c:pt>
                <c:pt idx="164">
                  <c:v>1.0986666667552163</c:v>
                </c:pt>
                <c:pt idx="165">
                  <c:v>1.1093333334432163</c:v>
                </c:pt>
                <c:pt idx="166">
                  <c:v>1.1200000001312165</c:v>
                </c:pt>
                <c:pt idx="167">
                  <c:v>1.1306666668192165</c:v>
                </c:pt>
                <c:pt idx="168">
                  <c:v>1.1413333335072167</c:v>
                </c:pt>
                <c:pt idx="169">
                  <c:v>1.1520000001952166</c:v>
                </c:pt>
                <c:pt idx="170">
                  <c:v>1.1626666668832166</c:v>
                </c:pt>
                <c:pt idx="171">
                  <c:v>1.1733333335712166</c:v>
                </c:pt>
                <c:pt idx="172">
                  <c:v>1.1840000002592168</c:v>
                </c:pt>
                <c:pt idx="173">
                  <c:v>1.1946666669472168</c:v>
                </c:pt>
                <c:pt idx="174">
                  <c:v>1.205333333635217</c:v>
                </c:pt>
                <c:pt idx="175">
                  <c:v>1.2160000003232172</c:v>
                </c:pt>
                <c:pt idx="176">
                  <c:v>1.2266666670112172</c:v>
                </c:pt>
                <c:pt idx="177">
                  <c:v>1.2373333336992174</c:v>
                </c:pt>
                <c:pt idx="178">
                  <c:v>1.2480000003872174</c:v>
                </c:pt>
                <c:pt idx="179">
                  <c:v>1.2586666670752176</c:v>
                </c:pt>
                <c:pt idx="180">
                  <c:v>1.2693333337632173</c:v>
                </c:pt>
                <c:pt idx="181">
                  <c:v>1.2800000004512175</c:v>
                </c:pt>
                <c:pt idx="182">
                  <c:v>1.3006451617440176</c:v>
                </c:pt>
                <c:pt idx="183">
                  <c:v>1.3212903230368174</c:v>
                </c:pt>
                <c:pt idx="184">
                  <c:v>1.3419354843296172</c:v>
                </c:pt>
                <c:pt idx="185">
                  <c:v>1.3625806456224172</c:v>
                </c:pt>
                <c:pt idx="186">
                  <c:v>1.383225806915217</c:v>
                </c:pt>
                <c:pt idx="187">
                  <c:v>1.403870968208017</c:v>
                </c:pt>
                <c:pt idx="188">
                  <c:v>1.4245161295008171</c:v>
                </c:pt>
                <c:pt idx="189">
                  <c:v>1.4451612907936169</c:v>
                </c:pt>
                <c:pt idx="190">
                  <c:v>1.4658064520864169</c:v>
                </c:pt>
                <c:pt idx="191">
                  <c:v>1.4864516133792165</c:v>
                </c:pt>
                <c:pt idx="192">
                  <c:v>1.5070967746720165</c:v>
                </c:pt>
                <c:pt idx="193">
                  <c:v>1.5277419359648166</c:v>
                </c:pt>
                <c:pt idx="194">
                  <c:v>1.5483870972576164</c:v>
                </c:pt>
                <c:pt idx="195">
                  <c:v>1.5690322585504164</c:v>
                </c:pt>
                <c:pt idx="196">
                  <c:v>1.5896774198432162</c:v>
                </c:pt>
                <c:pt idx="197">
                  <c:v>1.6103225811360162</c:v>
                </c:pt>
                <c:pt idx="198">
                  <c:v>1.630967742428816</c:v>
                </c:pt>
                <c:pt idx="199">
                  <c:v>1.6516129037216158</c:v>
                </c:pt>
                <c:pt idx="200">
                  <c:v>1.6722580650144159</c:v>
                </c:pt>
                <c:pt idx="201">
                  <c:v>1.6929032263072157</c:v>
                </c:pt>
                <c:pt idx="202">
                  <c:v>1.7135483876000157</c:v>
                </c:pt>
                <c:pt idx="203">
                  <c:v>1.7341935488928157</c:v>
                </c:pt>
                <c:pt idx="204">
                  <c:v>1.7548387101856155</c:v>
                </c:pt>
                <c:pt idx="205">
                  <c:v>1.7754838714784156</c:v>
                </c:pt>
                <c:pt idx="206">
                  <c:v>1.7961290327712152</c:v>
                </c:pt>
                <c:pt idx="207">
                  <c:v>1.8167741940640152</c:v>
                </c:pt>
                <c:pt idx="208">
                  <c:v>1.8374193553568152</c:v>
                </c:pt>
                <c:pt idx="209">
                  <c:v>1.858064516649615</c:v>
                </c:pt>
                <c:pt idx="210">
                  <c:v>1.8787096779424151</c:v>
                </c:pt>
                <c:pt idx="211">
                  <c:v>1.8993548392352149</c:v>
                </c:pt>
                <c:pt idx="212">
                  <c:v>1.9200000005280149</c:v>
                </c:pt>
                <c:pt idx="213">
                  <c:v>2.002580645712015</c:v>
                </c:pt>
                <c:pt idx="214">
                  <c:v>2.0851612908960147</c:v>
                </c:pt>
                <c:pt idx="215">
                  <c:v>2.1677419360800152</c:v>
                </c:pt>
                <c:pt idx="216">
                  <c:v>2.2503225812640149</c:v>
                </c:pt>
                <c:pt idx="217">
                  <c:v>2.3329032264480145</c:v>
                </c:pt>
                <c:pt idx="218">
                  <c:v>2.4154838716320142</c:v>
                </c:pt>
                <c:pt idx="219">
                  <c:v>2.4980645168160147</c:v>
                </c:pt>
                <c:pt idx="220">
                  <c:v>2.5806451620000144</c:v>
                </c:pt>
                <c:pt idx="221">
                  <c:v>2.663225807184014</c:v>
                </c:pt>
                <c:pt idx="222">
                  <c:v>2.7458064523680141</c:v>
                </c:pt>
                <c:pt idx="223">
                  <c:v>2.8283870975520138</c:v>
                </c:pt>
                <c:pt idx="224">
                  <c:v>2.9109677427360139</c:v>
                </c:pt>
                <c:pt idx="225">
                  <c:v>2.9935483879200135</c:v>
                </c:pt>
                <c:pt idx="226">
                  <c:v>3.0761290331040136</c:v>
                </c:pt>
                <c:pt idx="227">
                  <c:v>3.1587096782880133</c:v>
                </c:pt>
                <c:pt idx="228">
                  <c:v>3.2412903234720134</c:v>
                </c:pt>
                <c:pt idx="229">
                  <c:v>3.3238709686560131</c:v>
                </c:pt>
                <c:pt idx="230">
                  <c:v>3.4064516138400132</c:v>
                </c:pt>
                <c:pt idx="231">
                  <c:v>3.4890322590240128</c:v>
                </c:pt>
                <c:pt idx="232">
                  <c:v>3.5716129042080125</c:v>
                </c:pt>
                <c:pt idx="233">
                  <c:v>3.6541935493920126</c:v>
                </c:pt>
                <c:pt idx="234">
                  <c:v>3.7367741945760127</c:v>
                </c:pt>
                <c:pt idx="235">
                  <c:v>3.8193548397600123</c:v>
                </c:pt>
                <c:pt idx="236">
                  <c:v>3.901935484944012</c:v>
                </c:pt>
                <c:pt idx="237">
                  <c:v>3.9845161301280121</c:v>
                </c:pt>
                <c:pt idx="238">
                  <c:v>4.0670967753120113</c:v>
                </c:pt>
                <c:pt idx="239">
                  <c:v>4.1496774204960118</c:v>
                </c:pt>
                <c:pt idx="240">
                  <c:v>4.2322580656800124</c:v>
                </c:pt>
                <c:pt idx="241">
                  <c:v>4.3148387108640121</c:v>
                </c:pt>
                <c:pt idx="242">
                  <c:v>4.3974193560480117</c:v>
                </c:pt>
                <c:pt idx="243">
                  <c:v>4.4800000012320114</c:v>
                </c:pt>
                <c:pt idx="244">
                  <c:v>4.5440000012320114</c:v>
                </c:pt>
                <c:pt idx="245">
                  <c:v>4.6080000012320115</c:v>
                </c:pt>
                <c:pt idx="246">
                  <c:v>4.6720000012320115</c:v>
                </c:pt>
                <c:pt idx="247">
                  <c:v>4.7360000012320116</c:v>
                </c:pt>
                <c:pt idx="248">
                  <c:v>4.8000000012320108</c:v>
                </c:pt>
                <c:pt idx="249">
                  <c:v>4.8640000012320117</c:v>
                </c:pt>
                <c:pt idx="250">
                  <c:v>4.9280000012320118</c:v>
                </c:pt>
                <c:pt idx="251">
                  <c:v>4.9920000012320109</c:v>
                </c:pt>
                <c:pt idx="252">
                  <c:v>5.056000001232011</c:v>
                </c:pt>
                <c:pt idx="253">
                  <c:v>5.1200000012320119</c:v>
                </c:pt>
                <c:pt idx="254">
                  <c:v>5.1840000012320111</c:v>
                </c:pt>
                <c:pt idx="255">
                  <c:v>5.2480000012320112</c:v>
                </c:pt>
                <c:pt idx="256">
                  <c:v>5.3120000012320121</c:v>
                </c:pt>
                <c:pt idx="257">
                  <c:v>5.3760000012320113</c:v>
                </c:pt>
                <c:pt idx="258">
                  <c:v>5.4400000012320113</c:v>
                </c:pt>
                <c:pt idx="259">
                  <c:v>5.5040000012320114</c:v>
                </c:pt>
                <c:pt idx="260">
                  <c:v>5.5680000012320114</c:v>
                </c:pt>
                <c:pt idx="261">
                  <c:v>5.6320000012320115</c:v>
                </c:pt>
                <c:pt idx="262">
                  <c:v>5.6960000012320116</c:v>
                </c:pt>
                <c:pt idx="263">
                  <c:v>5.7600000012320107</c:v>
                </c:pt>
                <c:pt idx="264">
                  <c:v>5.8240000012320117</c:v>
                </c:pt>
                <c:pt idx="265">
                  <c:v>5.8880000012320117</c:v>
                </c:pt>
                <c:pt idx="266">
                  <c:v>5.9520000012320109</c:v>
                </c:pt>
                <c:pt idx="267">
                  <c:v>6.016000001232011</c:v>
                </c:pt>
                <c:pt idx="268">
                  <c:v>6.0800000012320119</c:v>
                </c:pt>
                <c:pt idx="269">
                  <c:v>6.1440000012320111</c:v>
                </c:pt>
                <c:pt idx="270">
                  <c:v>6.2080000012320111</c:v>
                </c:pt>
                <c:pt idx="271">
                  <c:v>6.2720000012320121</c:v>
                </c:pt>
                <c:pt idx="272">
                  <c:v>6.3360000012320112</c:v>
                </c:pt>
                <c:pt idx="273">
                  <c:v>6.4</c:v>
                </c:pt>
                <c:pt idx="274">
                  <c:v>6.4929032257920003</c:v>
                </c:pt>
                <c:pt idx="275">
                  <c:v>6.5858064515839994</c:v>
                </c:pt>
                <c:pt idx="276">
                  <c:v>6.6787096773759993</c:v>
                </c:pt>
                <c:pt idx="277">
                  <c:v>6.7716129031679992</c:v>
                </c:pt>
                <c:pt idx="278">
                  <c:v>6.8645161289599992</c:v>
                </c:pt>
                <c:pt idx="279">
                  <c:v>6.9574193547519991</c:v>
                </c:pt>
                <c:pt idx="280">
                  <c:v>7.0503225805439991</c:v>
                </c:pt>
                <c:pt idx="281">
                  <c:v>7.143225806335999</c:v>
                </c:pt>
                <c:pt idx="282">
                  <c:v>7.2361290321279981</c:v>
                </c:pt>
                <c:pt idx="283">
                  <c:v>7.329032257919998</c:v>
                </c:pt>
                <c:pt idx="284">
                  <c:v>7.421935483711998</c:v>
                </c:pt>
                <c:pt idx="285">
                  <c:v>7.5148387095039979</c:v>
                </c:pt>
                <c:pt idx="286">
                  <c:v>7.6077419352959978</c:v>
                </c:pt>
                <c:pt idx="287">
                  <c:v>7.7006451610879969</c:v>
                </c:pt>
                <c:pt idx="288">
                  <c:v>7.7935483868799968</c:v>
                </c:pt>
                <c:pt idx="289">
                  <c:v>7.8864516126719968</c:v>
                </c:pt>
                <c:pt idx="290">
                  <c:v>7.9793548384639967</c:v>
                </c:pt>
                <c:pt idx="291">
                  <c:v>8.0722580642559958</c:v>
                </c:pt>
                <c:pt idx="292">
                  <c:v>8.1651612900479957</c:v>
                </c:pt>
                <c:pt idx="293">
                  <c:v>8.2580645158399957</c:v>
                </c:pt>
                <c:pt idx="294">
                  <c:v>8.3509677416319956</c:v>
                </c:pt>
                <c:pt idx="295">
                  <c:v>8.4438709674239973</c:v>
                </c:pt>
                <c:pt idx="296">
                  <c:v>8.5367741932159973</c:v>
                </c:pt>
                <c:pt idx="297">
                  <c:v>8.629677419007999</c:v>
                </c:pt>
                <c:pt idx="298">
                  <c:v>8.722580644799999</c:v>
                </c:pt>
                <c:pt idx="299">
                  <c:v>8.8154838705920007</c:v>
                </c:pt>
                <c:pt idx="300">
                  <c:v>8.9083870963840006</c:v>
                </c:pt>
                <c:pt idx="301">
                  <c:v>9.0012903221760023</c:v>
                </c:pt>
                <c:pt idx="302">
                  <c:v>9.0941935479680023</c:v>
                </c:pt>
                <c:pt idx="303">
                  <c:v>9.187096773760004</c:v>
                </c:pt>
                <c:pt idx="304">
                  <c:v>9.2799999995520039</c:v>
                </c:pt>
                <c:pt idx="305">
                  <c:v>9.3006451608448053</c:v>
                </c:pt>
                <c:pt idx="306">
                  <c:v>9.3212903221376031</c:v>
                </c:pt>
                <c:pt idx="307">
                  <c:v>9.3419354834304027</c:v>
                </c:pt>
                <c:pt idx="308">
                  <c:v>9.3625806447232023</c:v>
                </c:pt>
                <c:pt idx="309">
                  <c:v>9.3832258060160001</c:v>
                </c:pt>
                <c:pt idx="310">
                  <c:v>9.4038709673088015</c:v>
                </c:pt>
                <c:pt idx="311">
                  <c:v>9.4245161286015993</c:v>
                </c:pt>
                <c:pt idx="312">
                  <c:v>9.4451612898944006</c:v>
                </c:pt>
                <c:pt idx="313">
                  <c:v>9.4658064511871984</c:v>
                </c:pt>
                <c:pt idx="314">
                  <c:v>9.4864516124799998</c:v>
                </c:pt>
                <c:pt idx="315">
                  <c:v>9.5070967737727976</c:v>
                </c:pt>
                <c:pt idx="316">
                  <c:v>9.527741935065599</c:v>
                </c:pt>
                <c:pt idx="317">
                  <c:v>9.5483870963583968</c:v>
                </c:pt>
                <c:pt idx="318">
                  <c:v>9.5690322576511981</c:v>
                </c:pt>
                <c:pt idx="319">
                  <c:v>9.5896774189439959</c:v>
                </c:pt>
                <c:pt idx="320">
                  <c:v>9.6103225802367955</c:v>
                </c:pt>
                <c:pt idx="321">
                  <c:v>9.6309677415295951</c:v>
                </c:pt>
                <c:pt idx="322">
                  <c:v>9.6516129028223947</c:v>
                </c:pt>
                <c:pt idx="323">
                  <c:v>9.6722580641151943</c:v>
                </c:pt>
                <c:pt idx="324">
                  <c:v>9.6929032254079921</c:v>
                </c:pt>
                <c:pt idx="325">
                  <c:v>9.7135483867007935</c:v>
                </c:pt>
                <c:pt idx="326">
                  <c:v>9.7341935479935913</c:v>
                </c:pt>
                <c:pt idx="327">
                  <c:v>9.7548387092863926</c:v>
                </c:pt>
                <c:pt idx="328">
                  <c:v>9.7754838705791904</c:v>
                </c:pt>
                <c:pt idx="329">
                  <c:v>9.7961290318719918</c:v>
                </c:pt>
                <c:pt idx="330">
                  <c:v>9.8167741931647896</c:v>
                </c:pt>
                <c:pt idx="331">
                  <c:v>9.837419354457591</c:v>
                </c:pt>
                <c:pt idx="332">
                  <c:v>9.8580645157503888</c:v>
                </c:pt>
                <c:pt idx="333">
                  <c:v>9.8787096770431884</c:v>
                </c:pt>
                <c:pt idx="334">
                  <c:v>9.8993548383359879</c:v>
                </c:pt>
                <c:pt idx="335">
                  <c:v>9.9199999996287875</c:v>
                </c:pt>
              </c:numCache>
            </c:numRef>
          </c:val>
          <c:smooth val="1"/>
          <c:extLst>
            <c:ext xmlns:c16="http://schemas.microsoft.com/office/drawing/2014/chart" uri="{C3380CC4-5D6E-409C-BE32-E72D297353CC}">
              <c16:uniqueId val="{00000001-ED64-4792-B8BF-18A27B564DEC}"/>
            </c:ext>
          </c:extLst>
        </c:ser>
        <c:ser>
          <c:idx val="2"/>
          <c:order val="2"/>
          <c:tx>
            <c:strRef>
              <c:f>Sheet1!$F$2</c:f>
              <c:strCache>
                <c:ptCount val="1"/>
                <c:pt idx="0">
                  <c:v>Offshore surging or pitching </c:v>
                </c:pt>
              </c:strCache>
            </c:strRef>
          </c:tx>
          <c:spPr>
            <a:ln w="28575" cap="rnd">
              <a:solidFill>
                <a:schemeClr val="accent3"/>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Sheet1!$F$3:$F$338</c:f>
              <c:numCache>
                <c:formatCode>General</c:formatCode>
                <c:ptCount val="336"/>
                <c:pt idx="0">
                  <c:v>7.4666666666666668</c:v>
                </c:pt>
                <c:pt idx="1">
                  <c:v>7.4168888888746674</c:v>
                </c:pt>
                <c:pt idx="2">
                  <c:v>7.3671111110826679</c:v>
                </c:pt>
                <c:pt idx="3">
                  <c:v>7.3173333332906685</c:v>
                </c:pt>
                <c:pt idx="4">
                  <c:v>7.2675555554986691</c:v>
                </c:pt>
                <c:pt idx="5">
                  <c:v>7.2177777777066696</c:v>
                </c:pt>
                <c:pt idx="6">
                  <c:v>7.1679999999146702</c:v>
                </c:pt>
                <c:pt idx="7">
                  <c:v>7.1182222221226708</c:v>
                </c:pt>
                <c:pt idx="8">
                  <c:v>7.0684444443306713</c:v>
                </c:pt>
                <c:pt idx="9">
                  <c:v>7.018666666538671</c:v>
                </c:pt>
                <c:pt idx="10">
                  <c:v>6.9688888887466724</c:v>
                </c:pt>
                <c:pt idx="11">
                  <c:v>6.919111110954673</c:v>
                </c:pt>
                <c:pt idx="12">
                  <c:v>6.8693333331626727</c:v>
                </c:pt>
                <c:pt idx="13">
                  <c:v>6.8195555553706741</c:v>
                </c:pt>
                <c:pt idx="14">
                  <c:v>6.7697777775786747</c:v>
                </c:pt>
                <c:pt idx="15">
                  <c:v>6.7199999997866744</c:v>
                </c:pt>
                <c:pt idx="16">
                  <c:v>6.6702222219946758</c:v>
                </c:pt>
                <c:pt idx="17">
                  <c:v>6.6204444442026764</c:v>
                </c:pt>
                <c:pt idx="18">
                  <c:v>6.5706666664106761</c:v>
                </c:pt>
                <c:pt idx="19">
                  <c:v>6.5208888886186775</c:v>
                </c:pt>
                <c:pt idx="20">
                  <c:v>6.4711111108266781</c:v>
                </c:pt>
                <c:pt idx="21">
                  <c:v>6.4213333330346778</c:v>
                </c:pt>
                <c:pt idx="22">
                  <c:v>6.3715555552426792</c:v>
                </c:pt>
                <c:pt idx="23">
                  <c:v>6.3217777774506798</c:v>
                </c:pt>
                <c:pt idx="24">
                  <c:v>6.2719999996586795</c:v>
                </c:pt>
                <c:pt idx="25">
                  <c:v>6.2222222218666809</c:v>
                </c:pt>
                <c:pt idx="26">
                  <c:v>6.1724444440746815</c:v>
                </c:pt>
                <c:pt idx="27">
                  <c:v>6.1226666662826812</c:v>
                </c:pt>
                <c:pt idx="28">
                  <c:v>6.0728888884906826</c:v>
                </c:pt>
                <c:pt idx="29">
                  <c:v>6.0231111106986832</c:v>
                </c:pt>
                <c:pt idx="30">
                  <c:v>5.9733333329066829</c:v>
                </c:pt>
                <c:pt idx="31">
                  <c:v>5.969655171987216</c:v>
                </c:pt>
                <c:pt idx="32">
                  <c:v>5.9659770110677499</c:v>
                </c:pt>
                <c:pt idx="33">
                  <c:v>5.962298850148283</c:v>
                </c:pt>
                <c:pt idx="34">
                  <c:v>5.9586206892288152</c:v>
                </c:pt>
                <c:pt idx="35">
                  <c:v>5.9549425283093482</c:v>
                </c:pt>
                <c:pt idx="36">
                  <c:v>5.9512643673898813</c:v>
                </c:pt>
                <c:pt idx="37">
                  <c:v>5.9475862064704135</c:v>
                </c:pt>
                <c:pt idx="38">
                  <c:v>5.9439080455509465</c:v>
                </c:pt>
                <c:pt idx="39">
                  <c:v>5.9402298846314796</c:v>
                </c:pt>
                <c:pt idx="40">
                  <c:v>5.9365517237120127</c:v>
                </c:pt>
                <c:pt idx="41">
                  <c:v>5.9328735627925449</c:v>
                </c:pt>
                <c:pt idx="42">
                  <c:v>5.9291954018730779</c:v>
                </c:pt>
                <c:pt idx="43">
                  <c:v>5.925517240953611</c:v>
                </c:pt>
                <c:pt idx="44">
                  <c:v>5.9218390800341449</c:v>
                </c:pt>
                <c:pt idx="45">
                  <c:v>5.9181609191146762</c:v>
                </c:pt>
                <c:pt idx="46">
                  <c:v>5.9144827581952102</c:v>
                </c:pt>
                <c:pt idx="47">
                  <c:v>5.9108045972757433</c:v>
                </c:pt>
                <c:pt idx="48">
                  <c:v>5.9071264363562763</c:v>
                </c:pt>
                <c:pt idx="49">
                  <c:v>5.9034482754368085</c:v>
                </c:pt>
                <c:pt idx="50">
                  <c:v>5.8997701145173416</c:v>
                </c:pt>
                <c:pt idx="51">
                  <c:v>5.8960919535978746</c:v>
                </c:pt>
                <c:pt idx="52">
                  <c:v>5.8924137926784068</c:v>
                </c:pt>
                <c:pt idx="53">
                  <c:v>5.8887356317589399</c:v>
                </c:pt>
                <c:pt idx="54">
                  <c:v>5.8850574708394729</c:v>
                </c:pt>
                <c:pt idx="55">
                  <c:v>5.881379309920006</c:v>
                </c:pt>
                <c:pt idx="56">
                  <c:v>5.8777011490005382</c:v>
                </c:pt>
                <c:pt idx="57">
                  <c:v>5.8740229880810721</c:v>
                </c:pt>
                <c:pt idx="58">
                  <c:v>5.8703448271616052</c:v>
                </c:pt>
                <c:pt idx="59">
                  <c:v>5.8666666662421383</c:v>
                </c:pt>
                <c:pt idx="60">
                  <c:v>5.7668817200234708</c:v>
                </c:pt>
                <c:pt idx="61">
                  <c:v>5.667096773804805</c:v>
                </c:pt>
                <c:pt idx="62">
                  <c:v>5.5673118275861384</c:v>
                </c:pt>
                <c:pt idx="63">
                  <c:v>5.4675268813674709</c:v>
                </c:pt>
                <c:pt idx="64">
                  <c:v>5.3677419351488052</c:v>
                </c:pt>
                <c:pt idx="65">
                  <c:v>5.2679569889301385</c:v>
                </c:pt>
                <c:pt idx="66">
                  <c:v>5.1681720427114719</c:v>
                </c:pt>
                <c:pt idx="67">
                  <c:v>5.0683870964928053</c:v>
                </c:pt>
                <c:pt idx="68">
                  <c:v>4.9686021502741387</c:v>
                </c:pt>
                <c:pt idx="69">
                  <c:v>4.8688172040554729</c:v>
                </c:pt>
                <c:pt idx="70">
                  <c:v>4.7690322578368054</c:v>
                </c:pt>
                <c:pt idx="71">
                  <c:v>4.6692473116181388</c:v>
                </c:pt>
                <c:pt idx="72">
                  <c:v>4.569462365399473</c:v>
                </c:pt>
                <c:pt idx="73">
                  <c:v>4.4696774191808064</c:v>
                </c:pt>
                <c:pt idx="74">
                  <c:v>4.3698924729621398</c:v>
                </c:pt>
                <c:pt idx="75">
                  <c:v>4.2701075267434732</c:v>
                </c:pt>
                <c:pt idx="76">
                  <c:v>4.1703225805248065</c:v>
                </c:pt>
                <c:pt idx="77">
                  <c:v>4.0705376343061399</c:v>
                </c:pt>
                <c:pt idx="78">
                  <c:v>3.9707526880874737</c:v>
                </c:pt>
                <c:pt idx="79">
                  <c:v>3.8709677418688071</c:v>
                </c:pt>
                <c:pt idx="80">
                  <c:v>3.77118279565014</c:v>
                </c:pt>
                <c:pt idx="81">
                  <c:v>3.6713978494314738</c:v>
                </c:pt>
                <c:pt idx="82">
                  <c:v>3.5716129032128072</c:v>
                </c:pt>
                <c:pt idx="83">
                  <c:v>3.4718279569941406</c:v>
                </c:pt>
                <c:pt idx="84">
                  <c:v>3.3720430107754744</c:v>
                </c:pt>
                <c:pt idx="85">
                  <c:v>3.2722580645568078</c:v>
                </c:pt>
                <c:pt idx="86">
                  <c:v>3.1724731183381407</c:v>
                </c:pt>
                <c:pt idx="87">
                  <c:v>3.0726881721194745</c:v>
                </c:pt>
                <c:pt idx="88">
                  <c:v>2.9729032259008079</c:v>
                </c:pt>
                <c:pt idx="89">
                  <c:v>2.8731182796821413</c:v>
                </c:pt>
                <c:pt idx="90">
                  <c:v>2.7733333334634751</c:v>
                </c:pt>
                <c:pt idx="91">
                  <c:v>2.7484444445760081</c:v>
                </c:pt>
                <c:pt idx="92">
                  <c:v>2.7235555556885411</c:v>
                </c:pt>
                <c:pt idx="93">
                  <c:v>2.6986666668010746</c:v>
                </c:pt>
                <c:pt idx="94">
                  <c:v>2.673777777913608</c:v>
                </c:pt>
                <c:pt idx="95">
                  <c:v>2.6488888890261415</c:v>
                </c:pt>
                <c:pt idx="96">
                  <c:v>2.624000000138675</c:v>
                </c:pt>
                <c:pt idx="97">
                  <c:v>2.5991111112512084</c:v>
                </c:pt>
                <c:pt idx="98">
                  <c:v>2.5742222223637423</c:v>
                </c:pt>
                <c:pt idx="99">
                  <c:v>2.5493333334762758</c:v>
                </c:pt>
                <c:pt idx="100">
                  <c:v>2.5244444445888088</c:v>
                </c:pt>
                <c:pt idx="101">
                  <c:v>2.4995555557013422</c:v>
                </c:pt>
                <c:pt idx="102">
                  <c:v>2.4746666668138761</c:v>
                </c:pt>
                <c:pt idx="103">
                  <c:v>2.4497777779264096</c:v>
                </c:pt>
                <c:pt idx="104">
                  <c:v>2.4248888890389431</c:v>
                </c:pt>
                <c:pt idx="105">
                  <c:v>2.4000000001514765</c:v>
                </c:pt>
                <c:pt idx="106">
                  <c:v>2.37511111126401</c:v>
                </c:pt>
                <c:pt idx="107">
                  <c:v>2.3502222223765434</c:v>
                </c:pt>
                <c:pt idx="108">
                  <c:v>2.3253333334890764</c:v>
                </c:pt>
                <c:pt idx="109">
                  <c:v>2.3004444446016103</c:v>
                </c:pt>
                <c:pt idx="110">
                  <c:v>2.2755555557141438</c:v>
                </c:pt>
                <c:pt idx="111">
                  <c:v>2.2506666668266773</c:v>
                </c:pt>
                <c:pt idx="112">
                  <c:v>2.2257777779392107</c:v>
                </c:pt>
                <c:pt idx="113">
                  <c:v>2.2008888890517442</c:v>
                </c:pt>
                <c:pt idx="114">
                  <c:v>2.1760000001642776</c:v>
                </c:pt>
                <c:pt idx="115">
                  <c:v>2.1511111112768111</c:v>
                </c:pt>
                <c:pt idx="116">
                  <c:v>2.1262222223893441</c:v>
                </c:pt>
                <c:pt idx="117">
                  <c:v>2.101333333501878</c:v>
                </c:pt>
                <c:pt idx="118">
                  <c:v>2.0764444446144115</c:v>
                </c:pt>
                <c:pt idx="119">
                  <c:v>2.0515555557269449</c:v>
                </c:pt>
                <c:pt idx="120">
                  <c:v>2.0266666668394784</c:v>
                </c:pt>
                <c:pt idx="121">
                  <c:v>1.9819354840341448</c:v>
                </c:pt>
                <c:pt idx="122">
                  <c:v>1.9372043012288114</c:v>
                </c:pt>
                <c:pt idx="123">
                  <c:v>1.892473118423478</c:v>
                </c:pt>
                <c:pt idx="124">
                  <c:v>1.8477419356181446</c:v>
                </c:pt>
                <c:pt idx="125">
                  <c:v>1.803010752812811</c:v>
                </c:pt>
                <c:pt idx="126">
                  <c:v>1.7582795700074776</c:v>
                </c:pt>
                <c:pt idx="127">
                  <c:v>1.7135483872021442</c:v>
                </c:pt>
                <c:pt idx="128">
                  <c:v>1.6688172043968106</c:v>
                </c:pt>
                <c:pt idx="129">
                  <c:v>1.6240860215914774</c:v>
                </c:pt>
                <c:pt idx="130">
                  <c:v>1.5793548387861438</c:v>
                </c:pt>
                <c:pt idx="131">
                  <c:v>1.5346236559808102</c:v>
                </c:pt>
                <c:pt idx="132">
                  <c:v>1.489892473175477</c:v>
                </c:pt>
                <c:pt idx="133">
                  <c:v>1.4451612903701434</c:v>
                </c:pt>
                <c:pt idx="134">
                  <c:v>1.4004301075648102</c:v>
                </c:pt>
                <c:pt idx="135">
                  <c:v>1.3556989247594768</c:v>
                </c:pt>
                <c:pt idx="136">
                  <c:v>1.3109677419541432</c:v>
                </c:pt>
                <c:pt idx="137">
                  <c:v>1.2662365591488101</c:v>
                </c:pt>
                <c:pt idx="138">
                  <c:v>1.2215053763434769</c:v>
                </c:pt>
                <c:pt idx="139">
                  <c:v>1.1767741935381435</c:v>
                </c:pt>
                <c:pt idx="140">
                  <c:v>1.1320430107328101</c:v>
                </c:pt>
                <c:pt idx="141">
                  <c:v>1.0873118279274769</c:v>
                </c:pt>
                <c:pt idx="142">
                  <c:v>1.0425806451221435</c:v>
                </c:pt>
                <c:pt idx="143">
                  <c:v>0.99784946231681038</c:v>
                </c:pt>
                <c:pt idx="144">
                  <c:v>0.9531182795114771</c:v>
                </c:pt>
                <c:pt idx="145">
                  <c:v>0.90838709670614382</c:v>
                </c:pt>
                <c:pt idx="146">
                  <c:v>0.86365591390081053</c:v>
                </c:pt>
                <c:pt idx="147">
                  <c:v>0.81892473109547714</c:v>
                </c:pt>
                <c:pt idx="148">
                  <c:v>0.77419354829014386</c:v>
                </c:pt>
                <c:pt idx="149">
                  <c:v>0.72946236548481058</c:v>
                </c:pt>
                <c:pt idx="150">
                  <c:v>0.6847311826794773</c:v>
                </c:pt>
                <c:pt idx="151">
                  <c:v>0.63999999987414402</c:v>
                </c:pt>
                <c:pt idx="152">
                  <c:v>0.64711111099947727</c:v>
                </c:pt>
                <c:pt idx="153">
                  <c:v>0.65422222212481063</c:v>
                </c:pt>
                <c:pt idx="154">
                  <c:v>0.66133333325014387</c:v>
                </c:pt>
                <c:pt idx="155">
                  <c:v>0.66844444437547723</c:v>
                </c:pt>
                <c:pt idx="156">
                  <c:v>0.67555555550081059</c:v>
                </c:pt>
                <c:pt idx="157">
                  <c:v>0.68266666662614384</c:v>
                </c:pt>
                <c:pt idx="158">
                  <c:v>0.68977777775147719</c:v>
                </c:pt>
                <c:pt idx="159">
                  <c:v>0.69688888887681066</c:v>
                </c:pt>
                <c:pt idx="160">
                  <c:v>0.70400000000214402</c:v>
                </c:pt>
                <c:pt idx="161">
                  <c:v>0.71111111112747738</c:v>
                </c:pt>
                <c:pt idx="162">
                  <c:v>0.71822222225281085</c:v>
                </c:pt>
                <c:pt idx="163">
                  <c:v>0.7253333333781441</c:v>
                </c:pt>
                <c:pt idx="164">
                  <c:v>0.73244444450347757</c:v>
                </c:pt>
                <c:pt idx="165">
                  <c:v>0.73955555562881092</c:v>
                </c:pt>
                <c:pt idx="166">
                  <c:v>0.74666666675414439</c:v>
                </c:pt>
                <c:pt idx="167">
                  <c:v>0.75377777787947764</c:v>
                </c:pt>
                <c:pt idx="168">
                  <c:v>0.76088888900481111</c:v>
                </c:pt>
                <c:pt idx="169">
                  <c:v>0.76800000013014447</c:v>
                </c:pt>
                <c:pt idx="170">
                  <c:v>0.77511111125547782</c:v>
                </c:pt>
                <c:pt idx="171">
                  <c:v>0.78222222238081118</c:v>
                </c:pt>
                <c:pt idx="172">
                  <c:v>0.78933333350614465</c:v>
                </c:pt>
                <c:pt idx="173">
                  <c:v>0.7964444446314779</c:v>
                </c:pt>
                <c:pt idx="174">
                  <c:v>0.80355555575681137</c:v>
                </c:pt>
                <c:pt idx="175">
                  <c:v>0.81066666688214484</c:v>
                </c:pt>
                <c:pt idx="176">
                  <c:v>0.8177777780074782</c:v>
                </c:pt>
                <c:pt idx="177">
                  <c:v>0.82488888913281155</c:v>
                </c:pt>
                <c:pt idx="178">
                  <c:v>0.83200000025814491</c:v>
                </c:pt>
                <c:pt idx="179">
                  <c:v>0.83911111138347838</c:v>
                </c:pt>
                <c:pt idx="180">
                  <c:v>0.84622222250881163</c:v>
                </c:pt>
                <c:pt idx="181">
                  <c:v>0.8533333336341451</c:v>
                </c:pt>
                <c:pt idx="182">
                  <c:v>0.86709677449601175</c:v>
                </c:pt>
                <c:pt idx="183">
                  <c:v>0.88086021535787828</c:v>
                </c:pt>
                <c:pt idx="184">
                  <c:v>0.89462365621974482</c:v>
                </c:pt>
                <c:pt idx="185">
                  <c:v>0.90838709708161147</c:v>
                </c:pt>
                <c:pt idx="186">
                  <c:v>0.92215053794347812</c:v>
                </c:pt>
                <c:pt idx="187">
                  <c:v>0.93591397880534477</c:v>
                </c:pt>
                <c:pt idx="188">
                  <c:v>0.94967741966721142</c:v>
                </c:pt>
                <c:pt idx="189">
                  <c:v>0.96344086052907796</c:v>
                </c:pt>
                <c:pt idx="190">
                  <c:v>0.97720430139094461</c:v>
                </c:pt>
                <c:pt idx="191">
                  <c:v>0.99096774225281115</c:v>
                </c:pt>
                <c:pt idx="192">
                  <c:v>1.0047311831146777</c:v>
                </c:pt>
                <c:pt idx="193">
                  <c:v>1.0184946239765444</c:v>
                </c:pt>
                <c:pt idx="194">
                  <c:v>1.032258064838411</c:v>
                </c:pt>
                <c:pt idx="195">
                  <c:v>1.0460215057002775</c:v>
                </c:pt>
                <c:pt idx="196">
                  <c:v>1.0597849465621443</c:v>
                </c:pt>
                <c:pt idx="197">
                  <c:v>1.0735483874240108</c:v>
                </c:pt>
                <c:pt idx="198">
                  <c:v>1.0873118282858774</c:v>
                </c:pt>
                <c:pt idx="199">
                  <c:v>1.1010752691477439</c:v>
                </c:pt>
                <c:pt idx="200">
                  <c:v>1.1148387100096107</c:v>
                </c:pt>
                <c:pt idx="201">
                  <c:v>1.1286021508714772</c:v>
                </c:pt>
                <c:pt idx="202">
                  <c:v>1.142365591733344</c:v>
                </c:pt>
                <c:pt idx="203">
                  <c:v>1.1561290325952105</c:v>
                </c:pt>
                <c:pt idx="204">
                  <c:v>1.169892473457077</c:v>
                </c:pt>
                <c:pt idx="205">
                  <c:v>1.1836559143189438</c:v>
                </c:pt>
                <c:pt idx="206">
                  <c:v>1.1974193551808103</c:v>
                </c:pt>
                <c:pt idx="207">
                  <c:v>1.2111827960426769</c:v>
                </c:pt>
                <c:pt idx="208">
                  <c:v>1.2249462369045434</c:v>
                </c:pt>
                <c:pt idx="209">
                  <c:v>1.2387096777664102</c:v>
                </c:pt>
                <c:pt idx="210">
                  <c:v>1.2524731186282767</c:v>
                </c:pt>
                <c:pt idx="211">
                  <c:v>1.2662365594901435</c:v>
                </c:pt>
                <c:pt idx="212">
                  <c:v>1.28000000035201</c:v>
                </c:pt>
                <c:pt idx="213">
                  <c:v>1.3350537638080102</c:v>
                </c:pt>
                <c:pt idx="214">
                  <c:v>1.39010752726401</c:v>
                </c:pt>
                <c:pt idx="215">
                  <c:v>1.4451612907200102</c:v>
                </c:pt>
                <c:pt idx="216">
                  <c:v>1.50021505417601</c:v>
                </c:pt>
                <c:pt idx="217">
                  <c:v>1.5552688176320097</c:v>
                </c:pt>
                <c:pt idx="218">
                  <c:v>1.6103225810880097</c:v>
                </c:pt>
                <c:pt idx="219">
                  <c:v>1.6653763445440097</c:v>
                </c:pt>
                <c:pt idx="220">
                  <c:v>1.7204301080000095</c:v>
                </c:pt>
                <c:pt idx="221">
                  <c:v>1.7754838714560095</c:v>
                </c:pt>
                <c:pt idx="222">
                  <c:v>1.8305376349120095</c:v>
                </c:pt>
                <c:pt idx="223">
                  <c:v>1.8855913983680095</c:v>
                </c:pt>
                <c:pt idx="224">
                  <c:v>1.9406451618240093</c:v>
                </c:pt>
                <c:pt idx="225">
                  <c:v>1.995698925280009</c:v>
                </c:pt>
                <c:pt idx="226">
                  <c:v>2.0507526887360092</c:v>
                </c:pt>
                <c:pt idx="227">
                  <c:v>2.105806452192009</c:v>
                </c:pt>
                <c:pt idx="228">
                  <c:v>2.1608602156480088</c:v>
                </c:pt>
                <c:pt idx="229">
                  <c:v>2.2159139791040086</c:v>
                </c:pt>
                <c:pt idx="230">
                  <c:v>2.2709677425600088</c:v>
                </c:pt>
                <c:pt idx="231">
                  <c:v>2.3260215060160085</c:v>
                </c:pt>
                <c:pt idx="232">
                  <c:v>2.3810752694720088</c:v>
                </c:pt>
                <c:pt idx="233">
                  <c:v>2.4361290329280085</c:v>
                </c:pt>
                <c:pt idx="234">
                  <c:v>2.4911827963840087</c:v>
                </c:pt>
                <c:pt idx="235">
                  <c:v>2.5462365598400085</c:v>
                </c:pt>
                <c:pt idx="236">
                  <c:v>2.6012903232960083</c:v>
                </c:pt>
                <c:pt idx="237">
                  <c:v>2.6563440867520081</c:v>
                </c:pt>
                <c:pt idx="238">
                  <c:v>2.7113978502080078</c:v>
                </c:pt>
                <c:pt idx="239">
                  <c:v>2.7664516136640085</c:v>
                </c:pt>
                <c:pt idx="240">
                  <c:v>2.8215053771200083</c:v>
                </c:pt>
                <c:pt idx="241">
                  <c:v>2.876559140576008</c:v>
                </c:pt>
                <c:pt idx="242">
                  <c:v>2.9316129040320078</c:v>
                </c:pt>
                <c:pt idx="243">
                  <c:v>2.9866666674880076</c:v>
                </c:pt>
                <c:pt idx="244">
                  <c:v>3.0293333341546744</c:v>
                </c:pt>
                <c:pt idx="245">
                  <c:v>3.0720000008213413</c:v>
                </c:pt>
                <c:pt idx="246">
                  <c:v>3.1146666674880077</c:v>
                </c:pt>
                <c:pt idx="247">
                  <c:v>3.1573333341546745</c:v>
                </c:pt>
                <c:pt idx="248">
                  <c:v>3.200000000821341</c:v>
                </c:pt>
                <c:pt idx="249">
                  <c:v>3.2426666674880078</c:v>
                </c:pt>
                <c:pt idx="250">
                  <c:v>3.2853333341546747</c:v>
                </c:pt>
                <c:pt idx="251">
                  <c:v>3.3280000008213411</c:v>
                </c:pt>
                <c:pt idx="252">
                  <c:v>3.3706666674880075</c:v>
                </c:pt>
                <c:pt idx="253">
                  <c:v>3.4133333341546748</c:v>
                </c:pt>
                <c:pt idx="254">
                  <c:v>3.4560000008213412</c:v>
                </c:pt>
                <c:pt idx="255">
                  <c:v>3.4986666674880076</c:v>
                </c:pt>
                <c:pt idx="256">
                  <c:v>3.5413333341546749</c:v>
                </c:pt>
                <c:pt idx="257">
                  <c:v>3.5840000008213413</c:v>
                </c:pt>
                <c:pt idx="258">
                  <c:v>3.6266666674880077</c:v>
                </c:pt>
                <c:pt idx="259">
                  <c:v>3.6693333341546741</c:v>
                </c:pt>
                <c:pt idx="260">
                  <c:v>3.7120000008213414</c:v>
                </c:pt>
                <c:pt idx="261">
                  <c:v>3.7546666674880078</c:v>
                </c:pt>
                <c:pt idx="262">
                  <c:v>3.7973333341546742</c:v>
                </c:pt>
                <c:pt idx="263">
                  <c:v>3.8400000008213411</c:v>
                </c:pt>
                <c:pt idx="264">
                  <c:v>3.8826666674880079</c:v>
                </c:pt>
                <c:pt idx="265">
                  <c:v>3.9253333341546743</c:v>
                </c:pt>
                <c:pt idx="266">
                  <c:v>3.9680000008213412</c:v>
                </c:pt>
                <c:pt idx="267">
                  <c:v>4.0106666674880076</c:v>
                </c:pt>
                <c:pt idx="268">
                  <c:v>4.0533333341546749</c:v>
                </c:pt>
                <c:pt idx="269">
                  <c:v>4.0960000008213413</c:v>
                </c:pt>
                <c:pt idx="270">
                  <c:v>4.1386666674880077</c:v>
                </c:pt>
                <c:pt idx="271">
                  <c:v>4.181333334154675</c:v>
                </c:pt>
                <c:pt idx="272">
                  <c:v>4.2240000008213414</c:v>
                </c:pt>
                <c:pt idx="273">
                  <c:v>4.2666666666666666</c:v>
                </c:pt>
                <c:pt idx="274">
                  <c:v>4.3286021505279999</c:v>
                </c:pt>
                <c:pt idx="275">
                  <c:v>4.3905376343893332</c:v>
                </c:pt>
                <c:pt idx="276">
                  <c:v>4.4524731182506665</c:v>
                </c:pt>
                <c:pt idx="277">
                  <c:v>4.5144086021119998</c:v>
                </c:pt>
                <c:pt idx="278">
                  <c:v>4.5763440859733331</c:v>
                </c:pt>
                <c:pt idx="279">
                  <c:v>4.6382795698346664</c:v>
                </c:pt>
                <c:pt idx="280">
                  <c:v>4.7002150536959997</c:v>
                </c:pt>
                <c:pt idx="281">
                  <c:v>4.762150537557333</c:v>
                </c:pt>
                <c:pt idx="282">
                  <c:v>4.8240860214186654</c:v>
                </c:pt>
                <c:pt idx="283">
                  <c:v>4.8860215052799987</c:v>
                </c:pt>
                <c:pt idx="284">
                  <c:v>4.947956989141332</c:v>
                </c:pt>
                <c:pt idx="285">
                  <c:v>5.0098924730026653</c:v>
                </c:pt>
                <c:pt idx="286">
                  <c:v>5.0718279568639986</c:v>
                </c:pt>
                <c:pt idx="287">
                  <c:v>5.133763440725331</c:v>
                </c:pt>
                <c:pt idx="288">
                  <c:v>5.1956989245866643</c:v>
                </c:pt>
                <c:pt idx="289">
                  <c:v>5.2576344084479976</c:v>
                </c:pt>
                <c:pt idx="290">
                  <c:v>5.3195698923093309</c:v>
                </c:pt>
                <c:pt idx="291">
                  <c:v>5.3815053761706642</c:v>
                </c:pt>
                <c:pt idx="292">
                  <c:v>5.4434408600319975</c:v>
                </c:pt>
                <c:pt idx="293">
                  <c:v>5.5053763438933307</c:v>
                </c:pt>
                <c:pt idx="294">
                  <c:v>5.567311827754664</c:v>
                </c:pt>
                <c:pt idx="295">
                  <c:v>5.6292473116159991</c:v>
                </c:pt>
                <c:pt idx="296">
                  <c:v>5.6911827954773324</c:v>
                </c:pt>
                <c:pt idx="297">
                  <c:v>5.7531182793386666</c:v>
                </c:pt>
                <c:pt idx="298">
                  <c:v>5.8150537631999999</c:v>
                </c:pt>
                <c:pt idx="299">
                  <c:v>5.8769892470613341</c:v>
                </c:pt>
                <c:pt idx="300">
                  <c:v>5.9389247309226674</c:v>
                </c:pt>
                <c:pt idx="301">
                  <c:v>6.0008602147840024</c:v>
                </c:pt>
                <c:pt idx="302">
                  <c:v>6.0627956986453357</c:v>
                </c:pt>
                <c:pt idx="303">
                  <c:v>6.1247311825066699</c:v>
                </c:pt>
                <c:pt idx="304">
                  <c:v>6.1866666663680032</c:v>
                </c:pt>
                <c:pt idx="305">
                  <c:v>6.2004301072298702</c:v>
                </c:pt>
                <c:pt idx="306">
                  <c:v>6.2141935480917354</c:v>
                </c:pt>
                <c:pt idx="307">
                  <c:v>6.2279569889536024</c:v>
                </c:pt>
                <c:pt idx="308">
                  <c:v>6.2417204298154685</c:v>
                </c:pt>
                <c:pt idx="309">
                  <c:v>6.2554838706773346</c:v>
                </c:pt>
                <c:pt idx="310">
                  <c:v>6.2692473115392016</c:v>
                </c:pt>
                <c:pt idx="311">
                  <c:v>6.2830107524010668</c:v>
                </c:pt>
                <c:pt idx="312">
                  <c:v>6.2967741932629337</c:v>
                </c:pt>
                <c:pt idx="313">
                  <c:v>6.3105376341247998</c:v>
                </c:pt>
                <c:pt idx="314">
                  <c:v>6.3243010749866668</c:v>
                </c:pt>
                <c:pt idx="315">
                  <c:v>6.338064515848532</c:v>
                </c:pt>
                <c:pt idx="316">
                  <c:v>6.351827956710399</c:v>
                </c:pt>
                <c:pt idx="317">
                  <c:v>6.3655913975722651</c:v>
                </c:pt>
                <c:pt idx="318">
                  <c:v>6.3793548384341321</c:v>
                </c:pt>
                <c:pt idx="319">
                  <c:v>6.3931182792959973</c:v>
                </c:pt>
                <c:pt idx="320">
                  <c:v>6.4068817201578643</c:v>
                </c:pt>
                <c:pt idx="321">
                  <c:v>6.4206451610197304</c:v>
                </c:pt>
                <c:pt idx="322">
                  <c:v>6.4344086018815974</c:v>
                </c:pt>
                <c:pt idx="323">
                  <c:v>6.4481720427434635</c:v>
                </c:pt>
                <c:pt idx="324">
                  <c:v>6.4619354836053287</c:v>
                </c:pt>
                <c:pt idx="325">
                  <c:v>6.4756989244671956</c:v>
                </c:pt>
                <c:pt idx="326">
                  <c:v>6.4894623653290617</c:v>
                </c:pt>
                <c:pt idx="327">
                  <c:v>6.5032258061909287</c:v>
                </c:pt>
                <c:pt idx="328">
                  <c:v>6.5169892470527939</c:v>
                </c:pt>
                <c:pt idx="329">
                  <c:v>6.5307526879146609</c:v>
                </c:pt>
                <c:pt idx="330">
                  <c:v>6.544516128776527</c:v>
                </c:pt>
                <c:pt idx="331">
                  <c:v>6.558279569638394</c:v>
                </c:pt>
                <c:pt idx="332">
                  <c:v>6.5720430105002592</c:v>
                </c:pt>
                <c:pt idx="333">
                  <c:v>6.5858064513621262</c:v>
                </c:pt>
                <c:pt idx="334">
                  <c:v>6.5995698922239923</c:v>
                </c:pt>
                <c:pt idx="335">
                  <c:v>6.6133333330858592</c:v>
                </c:pt>
              </c:numCache>
            </c:numRef>
          </c:val>
          <c:smooth val="1"/>
          <c:extLst>
            <c:ext xmlns:c16="http://schemas.microsoft.com/office/drawing/2014/chart" uri="{C3380CC4-5D6E-409C-BE32-E72D297353CC}">
              <c16:uniqueId val="{00000002-ED64-4792-B8BF-18A27B564DEC}"/>
            </c:ext>
          </c:extLst>
        </c:ser>
        <c:ser>
          <c:idx val="3"/>
          <c:order val="3"/>
          <c:tx>
            <c:strRef>
              <c:f>Sheet1!$G$2</c:f>
              <c:strCache>
                <c:ptCount val="1"/>
                <c:pt idx="0">
                  <c:v>Offshore heaving body </c:v>
                </c:pt>
              </c:strCache>
            </c:strRef>
          </c:tx>
          <c:spPr>
            <a:ln w="28575" cap="rnd">
              <a:solidFill>
                <a:schemeClr val="accent4"/>
              </a:solidFill>
              <a:round/>
            </a:ln>
            <a:effectLst/>
          </c:spPr>
          <c:marker>
            <c:symbol val="none"/>
          </c:marker>
          <c:cat>
            <c:numRef>
              <c:f>Sheet1!$B$3:$B$338</c:f>
              <c:numCache>
                <c:formatCode>m/d/yyyy</c:formatCode>
                <c:ptCount val="336"/>
                <c:pt idx="0">
                  <c:v>42370</c:v>
                </c:pt>
                <c:pt idx="1">
                  <c:v>42371</c:v>
                </c:pt>
                <c:pt idx="2">
                  <c:v>42372</c:v>
                </c:pt>
                <c:pt idx="3">
                  <c:v>42373</c:v>
                </c:pt>
                <c:pt idx="4">
                  <c:v>42374</c:v>
                </c:pt>
                <c:pt idx="5">
                  <c:v>42375</c:v>
                </c:pt>
                <c:pt idx="6">
                  <c:v>42376</c:v>
                </c:pt>
                <c:pt idx="7">
                  <c:v>42377</c:v>
                </c:pt>
                <c:pt idx="8">
                  <c:v>42378</c:v>
                </c:pt>
                <c:pt idx="9">
                  <c:v>42379</c:v>
                </c:pt>
                <c:pt idx="10">
                  <c:v>42380</c:v>
                </c:pt>
                <c:pt idx="11">
                  <c:v>42381</c:v>
                </c:pt>
                <c:pt idx="12">
                  <c:v>42382</c:v>
                </c:pt>
                <c:pt idx="13">
                  <c:v>42383</c:v>
                </c:pt>
                <c:pt idx="14">
                  <c:v>42384</c:v>
                </c:pt>
                <c:pt idx="15">
                  <c:v>42385</c:v>
                </c:pt>
                <c:pt idx="16">
                  <c:v>42386</c:v>
                </c:pt>
                <c:pt idx="17">
                  <c:v>42387</c:v>
                </c:pt>
                <c:pt idx="18">
                  <c:v>42388</c:v>
                </c:pt>
                <c:pt idx="19">
                  <c:v>42389</c:v>
                </c:pt>
                <c:pt idx="20">
                  <c:v>42390</c:v>
                </c:pt>
                <c:pt idx="21">
                  <c:v>42391</c:v>
                </c:pt>
                <c:pt idx="22">
                  <c:v>42392</c:v>
                </c:pt>
                <c:pt idx="23">
                  <c:v>42393</c:v>
                </c:pt>
                <c:pt idx="24">
                  <c:v>42394</c:v>
                </c:pt>
                <c:pt idx="25">
                  <c:v>42395</c:v>
                </c:pt>
                <c:pt idx="26">
                  <c:v>42396</c:v>
                </c:pt>
                <c:pt idx="27">
                  <c:v>42397</c:v>
                </c:pt>
                <c:pt idx="28">
                  <c:v>42398</c:v>
                </c:pt>
                <c:pt idx="29">
                  <c:v>42399</c:v>
                </c:pt>
                <c:pt idx="30">
                  <c:v>42400</c:v>
                </c:pt>
                <c:pt idx="31">
                  <c:v>42401</c:v>
                </c:pt>
                <c:pt idx="32">
                  <c:v>42402</c:v>
                </c:pt>
                <c:pt idx="33">
                  <c:v>42403</c:v>
                </c:pt>
                <c:pt idx="34">
                  <c:v>42404</c:v>
                </c:pt>
                <c:pt idx="35">
                  <c:v>42405</c:v>
                </c:pt>
                <c:pt idx="36">
                  <c:v>42406</c:v>
                </c:pt>
                <c:pt idx="37">
                  <c:v>42407</c:v>
                </c:pt>
                <c:pt idx="38">
                  <c:v>42408</c:v>
                </c:pt>
                <c:pt idx="39">
                  <c:v>42409</c:v>
                </c:pt>
                <c:pt idx="40">
                  <c:v>42410</c:v>
                </c:pt>
                <c:pt idx="41">
                  <c:v>42411</c:v>
                </c:pt>
                <c:pt idx="42">
                  <c:v>42412</c:v>
                </c:pt>
                <c:pt idx="43">
                  <c:v>42413</c:v>
                </c:pt>
                <c:pt idx="44">
                  <c:v>42414</c:v>
                </c:pt>
                <c:pt idx="45">
                  <c:v>42415</c:v>
                </c:pt>
                <c:pt idx="46">
                  <c:v>42416</c:v>
                </c:pt>
                <c:pt idx="47">
                  <c:v>42417</c:v>
                </c:pt>
                <c:pt idx="48">
                  <c:v>42418</c:v>
                </c:pt>
                <c:pt idx="49">
                  <c:v>42419</c:v>
                </c:pt>
                <c:pt idx="50">
                  <c:v>42420</c:v>
                </c:pt>
                <c:pt idx="51">
                  <c:v>42421</c:v>
                </c:pt>
                <c:pt idx="52">
                  <c:v>42422</c:v>
                </c:pt>
                <c:pt idx="53">
                  <c:v>42423</c:v>
                </c:pt>
                <c:pt idx="54">
                  <c:v>42424</c:v>
                </c:pt>
                <c:pt idx="55">
                  <c:v>42425</c:v>
                </c:pt>
                <c:pt idx="56">
                  <c:v>42426</c:v>
                </c:pt>
                <c:pt idx="57">
                  <c:v>42427</c:v>
                </c:pt>
                <c:pt idx="58">
                  <c:v>42428</c:v>
                </c:pt>
                <c:pt idx="59">
                  <c:v>42429</c:v>
                </c:pt>
                <c:pt idx="60">
                  <c:v>42430</c:v>
                </c:pt>
                <c:pt idx="61">
                  <c:v>42431</c:v>
                </c:pt>
                <c:pt idx="62">
                  <c:v>42432</c:v>
                </c:pt>
                <c:pt idx="63">
                  <c:v>42433</c:v>
                </c:pt>
                <c:pt idx="64">
                  <c:v>42434</c:v>
                </c:pt>
                <c:pt idx="65">
                  <c:v>42435</c:v>
                </c:pt>
                <c:pt idx="66">
                  <c:v>42436</c:v>
                </c:pt>
                <c:pt idx="67">
                  <c:v>42437</c:v>
                </c:pt>
                <c:pt idx="68">
                  <c:v>42438</c:v>
                </c:pt>
                <c:pt idx="69">
                  <c:v>42439</c:v>
                </c:pt>
                <c:pt idx="70">
                  <c:v>42440</c:v>
                </c:pt>
                <c:pt idx="71">
                  <c:v>42441</c:v>
                </c:pt>
                <c:pt idx="72">
                  <c:v>42442</c:v>
                </c:pt>
                <c:pt idx="73">
                  <c:v>42443</c:v>
                </c:pt>
                <c:pt idx="74">
                  <c:v>42444</c:v>
                </c:pt>
                <c:pt idx="75">
                  <c:v>42445</c:v>
                </c:pt>
                <c:pt idx="76">
                  <c:v>42446</c:v>
                </c:pt>
                <c:pt idx="77">
                  <c:v>42447</c:v>
                </c:pt>
                <c:pt idx="78">
                  <c:v>42448</c:v>
                </c:pt>
                <c:pt idx="79">
                  <c:v>42449</c:v>
                </c:pt>
                <c:pt idx="80">
                  <c:v>42450</c:v>
                </c:pt>
                <c:pt idx="81">
                  <c:v>42451</c:v>
                </c:pt>
                <c:pt idx="82">
                  <c:v>42452</c:v>
                </c:pt>
                <c:pt idx="83">
                  <c:v>42453</c:v>
                </c:pt>
                <c:pt idx="84">
                  <c:v>42454</c:v>
                </c:pt>
                <c:pt idx="85">
                  <c:v>42455</c:v>
                </c:pt>
                <c:pt idx="86">
                  <c:v>42456</c:v>
                </c:pt>
                <c:pt idx="87">
                  <c:v>42457</c:v>
                </c:pt>
                <c:pt idx="88">
                  <c:v>42458</c:v>
                </c:pt>
                <c:pt idx="89">
                  <c:v>42459</c:v>
                </c:pt>
                <c:pt idx="90">
                  <c:v>42460</c:v>
                </c:pt>
                <c:pt idx="91">
                  <c:v>42461</c:v>
                </c:pt>
                <c:pt idx="92">
                  <c:v>42462</c:v>
                </c:pt>
                <c:pt idx="93">
                  <c:v>42463</c:v>
                </c:pt>
                <c:pt idx="94">
                  <c:v>42464</c:v>
                </c:pt>
                <c:pt idx="95">
                  <c:v>42465</c:v>
                </c:pt>
                <c:pt idx="96">
                  <c:v>42466</c:v>
                </c:pt>
                <c:pt idx="97">
                  <c:v>42467</c:v>
                </c:pt>
                <c:pt idx="98">
                  <c:v>42468</c:v>
                </c:pt>
                <c:pt idx="99">
                  <c:v>42469</c:v>
                </c:pt>
                <c:pt idx="100">
                  <c:v>42470</c:v>
                </c:pt>
                <c:pt idx="101">
                  <c:v>42471</c:v>
                </c:pt>
                <c:pt idx="102">
                  <c:v>42472</c:v>
                </c:pt>
                <c:pt idx="103">
                  <c:v>42473</c:v>
                </c:pt>
                <c:pt idx="104">
                  <c:v>42474</c:v>
                </c:pt>
                <c:pt idx="105">
                  <c:v>42475</c:v>
                </c:pt>
                <c:pt idx="106">
                  <c:v>42476</c:v>
                </c:pt>
                <c:pt idx="107">
                  <c:v>42477</c:v>
                </c:pt>
                <c:pt idx="108">
                  <c:v>42478</c:v>
                </c:pt>
                <c:pt idx="109">
                  <c:v>42479</c:v>
                </c:pt>
                <c:pt idx="110">
                  <c:v>42480</c:v>
                </c:pt>
                <c:pt idx="111">
                  <c:v>42481</c:v>
                </c:pt>
                <c:pt idx="112">
                  <c:v>42482</c:v>
                </c:pt>
                <c:pt idx="113">
                  <c:v>42483</c:v>
                </c:pt>
                <c:pt idx="114">
                  <c:v>42484</c:v>
                </c:pt>
                <c:pt idx="115">
                  <c:v>42485</c:v>
                </c:pt>
                <c:pt idx="116">
                  <c:v>42486</c:v>
                </c:pt>
                <c:pt idx="117">
                  <c:v>42487</c:v>
                </c:pt>
                <c:pt idx="118">
                  <c:v>42488</c:v>
                </c:pt>
                <c:pt idx="119">
                  <c:v>42489</c:v>
                </c:pt>
                <c:pt idx="120">
                  <c:v>42490</c:v>
                </c:pt>
                <c:pt idx="121">
                  <c:v>42491</c:v>
                </c:pt>
                <c:pt idx="122">
                  <c:v>42492</c:v>
                </c:pt>
                <c:pt idx="123">
                  <c:v>42493</c:v>
                </c:pt>
                <c:pt idx="124">
                  <c:v>42494</c:v>
                </c:pt>
                <c:pt idx="125">
                  <c:v>42495</c:v>
                </c:pt>
                <c:pt idx="126">
                  <c:v>42496</c:v>
                </c:pt>
                <c:pt idx="127">
                  <c:v>42497</c:v>
                </c:pt>
                <c:pt idx="128">
                  <c:v>42498</c:v>
                </c:pt>
                <c:pt idx="129">
                  <c:v>42499</c:v>
                </c:pt>
                <c:pt idx="130">
                  <c:v>42500</c:v>
                </c:pt>
                <c:pt idx="131">
                  <c:v>42501</c:v>
                </c:pt>
                <c:pt idx="132">
                  <c:v>42502</c:v>
                </c:pt>
                <c:pt idx="133">
                  <c:v>42503</c:v>
                </c:pt>
                <c:pt idx="134">
                  <c:v>42504</c:v>
                </c:pt>
                <c:pt idx="135">
                  <c:v>42505</c:v>
                </c:pt>
                <c:pt idx="136">
                  <c:v>42506</c:v>
                </c:pt>
                <c:pt idx="137">
                  <c:v>42507</c:v>
                </c:pt>
                <c:pt idx="138">
                  <c:v>42508</c:v>
                </c:pt>
                <c:pt idx="139">
                  <c:v>42509</c:v>
                </c:pt>
                <c:pt idx="140">
                  <c:v>42510</c:v>
                </c:pt>
                <c:pt idx="141">
                  <c:v>42511</c:v>
                </c:pt>
                <c:pt idx="142">
                  <c:v>42512</c:v>
                </c:pt>
                <c:pt idx="143">
                  <c:v>42513</c:v>
                </c:pt>
                <c:pt idx="144">
                  <c:v>42514</c:v>
                </c:pt>
                <c:pt idx="145">
                  <c:v>42515</c:v>
                </c:pt>
                <c:pt idx="146">
                  <c:v>42516</c:v>
                </c:pt>
                <c:pt idx="147">
                  <c:v>42517</c:v>
                </c:pt>
                <c:pt idx="148">
                  <c:v>42518</c:v>
                </c:pt>
                <c:pt idx="149">
                  <c:v>42519</c:v>
                </c:pt>
                <c:pt idx="150">
                  <c:v>42520</c:v>
                </c:pt>
                <c:pt idx="151">
                  <c:v>42521</c:v>
                </c:pt>
                <c:pt idx="152">
                  <c:v>42522</c:v>
                </c:pt>
                <c:pt idx="153">
                  <c:v>42523</c:v>
                </c:pt>
                <c:pt idx="154">
                  <c:v>42524</c:v>
                </c:pt>
                <c:pt idx="155">
                  <c:v>42525</c:v>
                </c:pt>
                <c:pt idx="156">
                  <c:v>42526</c:v>
                </c:pt>
                <c:pt idx="157">
                  <c:v>42527</c:v>
                </c:pt>
                <c:pt idx="158">
                  <c:v>42528</c:v>
                </c:pt>
                <c:pt idx="159">
                  <c:v>42529</c:v>
                </c:pt>
                <c:pt idx="160">
                  <c:v>42530</c:v>
                </c:pt>
                <c:pt idx="161">
                  <c:v>42531</c:v>
                </c:pt>
                <c:pt idx="162">
                  <c:v>42532</c:v>
                </c:pt>
                <c:pt idx="163">
                  <c:v>42533</c:v>
                </c:pt>
                <c:pt idx="164">
                  <c:v>42534</c:v>
                </c:pt>
                <c:pt idx="165">
                  <c:v>42535</c:v>
                </c:pt>
                <c:pt idx="166">
                  <c:v>42536</c:v>
                </c:pt>
                <c:pt idx="167">
                  <c:v>42537</c:v>
                </c:pt>
                <c:pt idx="168">
                  <c:v>42538</c:v>
                </c:pt>
                <c:pt idx="169">
                  <c:v>42539</c:v>
                </c:pt>
                <c:pt idx="170">
                  <c:v>42540</c:v>
                </c:pt>
                <c:pt idx="171">
                  <c:v>42541</c:v>
                </c:pt>
                <c:pt idx="172">
                  <c:v>42542</c:v>
                </c:pt>
                <c:pt idx="173">
                  <c:v>42543</c:v>
                </c:pt>
                <c:pt idx="174">
                  <c:v>42544</c:v>
                </c:pt>
                <c:pt idx="175">
                  <c:v>42545</c:v>
                </c:pt>
                <c:pt idx="176">
                  <c:v>42546</c:v>
                </c:pt>
                <c:pt idx="177">
                  <c:v>42547</c:v>
                </c:pt>
                <c:pt idx="178">
                  <c:v>42548</c:v>
                </c:pt>
                <c:pt idx="179">
                  <c:v>42549</c:v>
                </c:pt>
                <c:pt idx="180">
                  <c:v>42550</c:v>
                </c:pt>
                <c:pt idx="181">
                  <c:v>42551</c:v>
                </c:pt>
                <c:pt idx="182">
                  <c:v>42552</c:v>
                </c:pt>
                <c:pt idx="183">
                  <c:v>42553</c:v>
                </c:pt>
                <c:pt idx="184">
                  <c:v>42554</c:v>
                </c:pt>
                <c:pt idx="185">
                  <c:v>42555</c:v>
                </c:pt>
                <c:pt idx="186">
                  <c:v>42556</c:v>
                </c:pt>
                <c:pt idx="187">
                  <c:v>42557</c:v>
                </c:pt>
                <c:pt idx="188">
                  <c:v>42558</c:v>
                </c:pt>
                <c:pt idx="189">
                  <c:v>42559</c:v>
                </c:pt>
                <c:pt idx="190">
                  <c:v>42560</c:v>
                </c:pt>
                <c:pt idx="191">
                  <c:v>42561</c:v>
                </c:pt>
                <c:pt idx="192">
                  <c:v>42562</c:v>
                </c:pt>
                <c:pt idx="193">
                  <c:v>42563</c:v>
                </c:pt>
                <c:pt idx="194">
                  <c:v>42564</c:v>
                </c:pt>
                <c:pt idx="195">
                  <c:v>42565</c:v>
                </c:pt>
                <c:pt idx="196">
                  <c:v>42566</c:v>
                </c:pt>
                <c:pt idx="197">
                  <c:v>42567</c:v>
                </c:pt>
                <c:pt idx="198">
                  <c:v>42568</c:v>
                </c:pt>
                <c:pt idx="199">
                  <c:v>42569</c:v>
                </c:pt>
                <c:pt idx="200">
                  <c:v>42570</c:v>
                </c:pt>
                <c:pt idx="201">
                  <c:v>42571</c:v>
                </c:pt>
                <c:pt idx="202">
                  <c:v>42572</c:v>
                </c:pt>
                <c:pt idx="203">
                  <c:v>42573</c:v>
                </c:pt>
                <c:pt idx="204">
                  <c:v>42574</c:v>
                </c:pt>
                <c:pt idx="205">
                  <c:v>42575</c:v>
                </c:pt>
                <c:pt idx="206">
                  <c:v>42576</c:v>
                </c:pt>
                <c:pt idx="207">
                  <c:v>42577</c:v>
                </c:pt>
                <c:pt idx="208">
                  <c:v>42578</c:v>
                </c:pt>
                <c:pt idx="209">
                  <c:v>42579</c:v>
                </c:pt>
                <c:pt idx="210">
                  <c:v>42580</c:v>
                </c:pt>
                <c:pt idx="211">
                  <c:v>42581</c:v>
                </c:pt>
                <c:pt idx="212">
                  <c:v>42582</c:v>
                </c:pt>
                <c:pt idx="213">
                  <c:v>42583</c:v>
                </c:pt>
                <c:pt idx="214">
                  <c:v>42584</c:v>
                </c:pt>
                <c:pt idx="215">
                  <c:v>42585</c:v>
                </c:pt>
                <c:pt idx="216">
                  <c:v>42586</c:v>
                </c:pt>
                <c:pt idx="217">
                  <c:v>42587</c:v>
                </c:pt>
                <c:pt idx="218">
                  <c:v>42588</c:v>
                </c:pt>
                <c:pt idx="219">
                  <c:v>42589</c:v>
                </c:pt>
                <c:pt idx="220">
                  <c:v>42590</c:v>
                </c:pt>
                <c:pt idx="221">
                  <c:v>42591</c:v>
                </c:pt>
                <c:pt idx="222">
                  <c:v>42592</c:v>
                </c:pt>
                <c:pt idx="223">
                  <c:v>42593</c:v>
                </c:pt>
                <c:pt idx="224">
                  <c:v>42594</c:v>
                </c:pt>
                <c:pt idx="225">
                  <c:v>42595</c:v>
                </c:pt>
                <c:pt idx="226">
                  <c:v>42596</c:v>
                </c:pt>
                <c:pt idx="227">
                  <c:v>42597</c:v>
                </c:pt>
                <c:pt idx="228">
                  <c:v>42598</c:v>
                </c:pt>
                <c:pt idx="229">
                  <c:v>42599</c:v>
                </c:pt>
                <c:pt idx="230">
                  <c:v>42600</c:v>
                </c:pt>
                <c:pt idx="231">
                  <c:v>42601</c:v>
                </c:pt>
                <c:pt idx="232">
                  <c:v>42602</c:v>
                </c:pt>
                <c:pt idx="233">
                  <c:v>42603</c:v>
                </c:pt>
                <c:pt idx="234">
                  <c:v>42604</c:v>
                </c:pt>
                <c:pt idx="235">
                  <c:v>42605</c:v>
                </c:pt>
                <c:pt idx="236">
                  <c:v>42606</c:v>
                </c:pt>
                <c:pt idx="237">
                  <c:v>42607</c:v>
                </c:pt>
                <c:pt idx="238">
                  <c:v>42608</c:v>
                </c:pt>
                <c:pt idx="239">
                  <c:v>42609</c:v>
                </c:pt>
                <c:pt idx="240">
                  <c:v>42610</c:v>
                </c:pt>
                <c:pt idx="241">
                  <c:v>42611</c:v>
                </c:pt>
                <c:pt idx="242">
                  <c:v>42612</c:v>
                </c:pt>
                <c:pt idx="243">
                  <c:v>42613</c:v>
                </c:pt>
                <c:pt idx="244">
                  <c:v>42614</c:v>
                </c:pt>
                <c:pt idx="245">
                  <c:v>42615</c:v>
                </c:pt>
                <c:pt idx="246">
                  <c:v>42616</c:v>
                </c:pt>
                <c:pt idx="247">
                  <c:v>42617</c:v>
                </c:pt>
                <c:pt idx="248">
                  <c:v>42618</c:v>
                </c:pt>
                <c:pt idx="249">
                  <c:v>42619</c:v>
                </c:pt>
                <c:pt idx="250">
                  <c:v>42620</c:v>
                </c:pt>
                <c:pt idx="251">
                  <c:v>42621</c:v>
                </c:pt>
                <c:pt idx="252">
                  <c:v>42622</c:v>
                </c:pt>
                <c:pt idx="253">
                  <c:v>42623</c:v>
                </c:pt>
                <c:pt idx="254">
                  <c:v>42624</c:v>
                </c:pt>
                <c:pt idx="255">
                  <c:v>42625</c:v>
                </c:pt>
                <c:pt idx="256">
                  <c:v>42626</c:v>
                </c:pt>
                <c:pt idx="257">
                  <c:v>42627</c:v>
                </c:pt>
                <c:pt idx="258">
                  <c:v>42628</c:v>
                </c:pt>
                <c:pt idx="259">
                  <c:v>42629</c:v>
                </c:pt>
                <c:pt idx="260">
                  <c:v>42630</c:v>
                </c:pt>
                <c:pt idx="261">
                  <c:v>42631</c:v>
                </c:pt>
                <c:pt idx="262">
                  <c:v>42632</c:v>
                </c:pt>
                <c:pt idx="263">
                  <c:v>42633</c:v>
                </c:pt>
                <c:pt idx="264">
                  <c:v>42634</c:v>
                </c:pt>
                <c:pt idx="265">
                  <c:v>42635</c:v>
                </c:pt>
                <c:pt idx="266">
                  <c:v>42636</c:v>
                </c:pt>
                <c:pt idx="267">
                  <c:v>42637</c:v>
                </c:pt>
                <c:pt idx="268">
                  <c:v>42638</c:v>
                </c:pt>
                <c:pt idx="269">
                  <c:v>42639</c:v>
                </c:pt>
                <c:pt idx="270">
                  <c:v>42640</c:v>
                </c:pt>
                <c:pt idx="271">
                  <c:v>42641</c:v>
                </c:pt>
                <c:pt idx="272">
                  <c:v>42642</c:v>
                </c:pt>
                <c:pt idx="273">
                  <c:v>42643</c:v>
                </c:pt>
                <c:pt idx="274">
                  <c:v>42644</c:v>
                </c:pt>
                <c:pt idx="275">
                  <c:v>42645</c:v>
                </c:pt>
                <c:pt idx="276">
                  <c:v>42646</c:v>
                </c:pt>
                <c:pt idx="277">
                  <c:v>42647</c:v>
                </c:pt>
                <c:pt idx="278">
                  <c:v>42648</c:v>
                </c:pt>
                <c:pt idx="279">
                  <c:v>42649</c:v>
                </c:pt>
                <c:pt idx="280">
                  <c:v>42650</c:v>
                </c:pt>
                <c:pt idx="281">
                  <c:v>42651</c:v>
                </c:pt>
                <c:pt idx="282">
                  <c:v>42652</c:v>
                </c:pt>
                <c:pt idx="283">
                  <c:v>42653</c:v>
                </c:pt>
                <c:pt idx="284">
                  <c:v>42654</c:v>
                </c:pt>
                <c:pt idx="285">
                  <c:v>42655</c:v>
                </c:pt>
                <c:pt idx="286">
                  <c:v>42656</c:v>
                </c:pt>
                <c:pt idx="287">
                  <c:v>42657</c:v>
                </c:pt>
                <c:pt idx="288">
                  <c:v>42658</c:v>
                </c:pt>
                <c:pt idx="289">
                  <c:v>42659</c:v>
                </c:pt>
                <c:pt idx="290">
                  <c:v>42660</c:v>
                </c:pt>
                <c:pt idx="291">
                  <c:v>42661</c:v>
                </c:pt>
                <c:pt idx="292">
                  <c:v>42662</c:v>
                </c:pt>
                <c:pt idx="293">
                  <c:v>42663</c:v>
                </c:pt>
                <c:pt idx="294">
                  <c:v>42664</c:v>
                </c:pt>
                <c:pt idx="295">
                  <c:v>42665</c:v>
                </c:pt>
                <c:pt idx="296">
                  <c:v>42666</c:v>
                </c:pt>
                <c:pt idx="297">
                  <c:v>42667</c:v>
                </c:pt>
                <c:pt idx="298">
                  <c:v>42668</c:v>
                </c:pt>
                <c:pt idx="299">
                  <c:v>42669</c:v>
                </c:pt>
                <c:pt idx="300">
                  <c:v>42670</c:v>
                </c:pt>
                <c:pt idx="301">
                  <c:v>42671</c:v>
                </c:pt>
                <c:pt idx="302">
                  <c:v>42672</c:v>
                </c:pt>
                <c:pt idx="303">
                  <c:v>42673</c:v>
                </c:pt>
                <c:pt idx="304">
                  <c:v>42674</c:v>
                </c:pt>
                <c:pt idx="305">
                  <c:v>42675</c:v>
                </c:pt>
                <c:pt idx="306">
                  <c:v>42676</c:v>
                </c:pt>
                <c:pt idx="307">
                  <c:v>42677</c:v>
                </c:pt>
                <c:pt idx="308">
                  <c:v>42678</c:v>
                </c:pt>
                <c:pt idx="309">
                  <c:v>42679</c:v>
                </c:pt>
                <c:pt idx="310">
                  <c:v>42680</c:v>
                </c:pt>
                <c:pt idx="311">
                  <c:v>42681</c:v>
                </c:pt>
                <c:pt idx="312">
                  <c:v>42682</c:v>
                </c:pt>
                <c:pt idx="313">
                  <c:v>42683</c:v>
                </c:pt>
                <c:pt idx="314">
                  <c:v>42684</c:v>
                </c:pt>
                <c:pt idx="315">
                  <c:v>42685</c:v>
                </c:pt>
                <c:pt idx="316">
                  <c:v>42686</c:v>
                </c:pt>
                <c:pt idx="317">
                  <c:v>42687</c:v>
                </c:pt>
                <c:pt idx="318">
                  <c:v>42688</c:v>
                </c:pt>
                <c:pt idx="319">
                  <c:v>42689</c:v>
                </c:pt>
                <c:pt idx="320">
                  <c:v>42690</c:v>
                </c:pt>
                <c:pt idx="321">
                  <c:v>42691</c:v>
                </c:pt>
                <c:pt idx="322">
                  <c:v>42692</c:v>
                </c:pt>
                <c:pt idx="323">
                  <c:v>42693</c:v>
                </c:pt>
                <c:pt idx="324">
                  <c:v>42694</c:v>
                </c:pt>
                <c:pt idx="325">
                  <c:v>42695</c:v>
                </c:pt>
                <c:pt idx="326">
                  <c:v>42696</c:v>
                </c:pt>
                <c:pt idx="327">
                  <c:v>42697</c:v>
                </c:pt>
                <c:pt idx="328">
                  <c:v>42698</c:v>
                </c:pt>
                <c:pt idx="329">
                  <c:v>42699</c:v>
                </c:pt>
                <c:pt idx="330">
                  <c:v>42700</c:v>
                </c:pt>
                <c:pt idx="331">
                  <c:v>42701</c:v>
                </c:pt>
                <c:pt idx="332">
                  <c:v>42702</c:v>
                </c:pt>
                <c:pt idx="333">
                  <c:v>42703</c:v>
                </c:pt>
                <c:pt idx="334">
                  <c:v>42704</c:v>
                </c:pt>
                <c:pt idx="335">
                  <c:v>42705</c:v>
                </c:pt>
              </c:numCache>
            </c:numRef>
          </c:cat>
          <c:val>
            <c:numRef>
              <c:f>Sheet1!$G$3:$G$338</c:f>
              <c:numCache>
                <c:formatCode>General</c:formatCode>
                <c:ptCount val="336"/>
                <c:pt idx="0">
                  <c:v>3.7333333333333334</c:v>
                </c:pt>
                <c:pt idx="1">
                  <c:v>3.7084444444373337</c:v>
                </c:pt>
                <c:pt idx="2">
                  <c:v>3.683555555541334</c:v>
                </c:pt>
                <c:pt idx="3">
                  <c:v>3.6586666666453342</c:v>
                </c:pt>
                <c:pt idx="4">
                  <c:v>3.6337777777493345</c:v>
                </c:pt>
                <c:pt idx="5">
                  <c:v>3.6088888888533348</c:v>
                </c:pt>
                <c:pt idx="6">
                  <c:v>3.5839999999573351</c:v>
                </c:pt>
                <c:pt idx="7">
                  <c:v>3.5591111110613354</c:v>
                </c:pt>
                <c:pt idx="8">
                  <c:v>3.5342222221653357</c:v>
                </c:pt>
                <c:pt idx="9">
                  <c:v>3.5093333332693355</c:v>
                </c:pt>
                <c:pt idx="10">
                  <c:v>3.4844444443733362</c:v>
                </c:pt>
                <c:pt idx="11">
                  <c:v>3.4595555554773365</c:v>
                </c:pt>
                <c:pt idx="12">
                  <c:v>3.4346666665813363</c:v>
                </c:pt>
                <c:pt idx="13">
                  <c:v>3.4097777776853371</c:v>
                </c:pt>
                <c:pt idx="14">
                  <c:v>3.3848888887893374</c:v>
                </c:pt>
                <c:pt idx="15">
                  <c:v>3.3599999998933372</c:v>
                </c:pt>
                <c:pt idx="16">
                  <c:v>3.3351111109973379</c:v>
                </c:pt>
                <c:pt idx="17">
                  <c:v>3.3102222221013382</c:v>
                </c:pt>
                <c:pt idx="18">
                  <c:v>3.285333333205338</c:v>
                </c:pt>
                <c:pt idx="19">
                  <c:v>3.2604444443093388</c:v>
                </c:pt>
                <c:pt idx="20">
                  <c:v>3.2355555554133391</c:v>
                </c:pt>
                <c:pt idx="21">
                  <c:v>3.2106666665173389</c:v>
                </c:pt>
                <c:pt idx="22">
                  <c:v>3.1857777776213396</c:v>
                </c:pt>
                <c:pt idx="23">
                  <c:v>3.1608888887253399</c:v>
                </c:pt>
                <c:pt idx="24">
                  <c:v>3.1359999998293397</c:v>
                </c:pt>
                <c:pt idx="25">
                  <c:v>3.1111111109333405</c:v>
                </c:pt>
                <c:pt idx="26">
                  <c:v>3.0862222220373408</c:v>
                </c:pt>
                <c:pt idx="27">
                  <c:v>3.0613333331413406</c:v>
                </c:pt>
                <c:pt idx="28">
                  <c:v>3.0364444442453413</c:v>
                </c:pt>
                <c:pt idx="29">
                  <c:v>3.0115555553493416</c:v>
                </c:pt>
                <c:pt idx="30">
                  <c:v>2.9866666664533414</c:v>
                </c:pt>
                <c:pt idx="31">
                  <c:v>2.984827585993608</c:v>
                </c:pt>
                <c:pt idx="32">
                  <c:v>2.982988505533875</c:v>
                </c:pt>
                <c:pt idx="33">
                  <c:v>2.9811494250741415</c:v>
                </c:pt>
                <c:pt idx="34">
                  <c:v>2.9793103446144076</c:v>
                </c:pt>
                <c:pt idx="35">
                  <c:v>2.9774712641546741</c:v>
                </c:pt>
                <c:pt idx="36">
                  <c:v>2.9756321836949406</c:v>
                </c:pt>
                <c:pt idx="37">
                  <c:v>2.9737931032352067</c:v>
                </c:pt>
                <c:pt idx="38">
                  <c:v>2.9719540227754733</c:v>
                </c:pt>
                <c:pt idx="39">
                  <c:v>2.9701149423157398</c:v>
                </c:pt>
                <c:pt idx="40">
                  <c:v>2.9682758618560063</c:v>
                </c:pt>
                <c:pt idx="41">
                  <c:v>2.9664367813962724</c:v>
                </c:pt>
                <c:pt idx="42">
                  <c:v>2.964597700936539</c:v>
                </c:pt>
                <c:pt idx="43">
                  <c:v>2.9627586204768055</c:v>
                </c:pt>
                <c:pt idx="44">
                  <c:v>2.9609195400170725</c:v>
                </c:pt>
                <c:pt idx="45">
                  <c:v>2.9590804595573381</c:v>
                </c:pt>
                <c:pt idx="46">
                  <c:v>2.9572413790976051</c:v>
                </c:pt>
                <c:pt idx="47">
                  <c:v>2.9554022986378716</c:v>
                </c:pt>
                <c:pt idx="48">
                  <c:v>2.9535632181781382</c:v>
                </c:pt>
                <c:pt idx="49">
                  <c:v>2.9517241377184043</c:v>
                </c:pt>
                <c:pt idx="50">
                  <c:v>2.9498850572586708</c:v>
                </c:pt>
                <c:pt idx="51">
                  <c:v>2.9480459767989373</c:v>
                </c:pt>
                <c:pt idx="52">
                  <c:v>2.9462068963392034</c:v>
                </c:pt>
                <c:pt idx="53">
                  <c:v>2.9443678158794699</c:v>
                </c:pt>
                <c:pt idx="54">
                  <c:v>2.9425287354197365</c:v>
                </c:pt>
                <c:pt idx="55">
                  <c:v>2.940689654960003</c:v>
                </c:pt>
                <c:pt idx="56">
                  <c:v>2.9388505745002691</c:v>
                </c:pt>
                <c:pt idx="57">
                  <c:v>2.9370114940405361</c:v>
                </c:pt>
                <c:pt idx="58">
                  <c:v>2.9351724135808026</c:v>
                </c:pt>
                <c:pt idx="59">
                  <c:v>2.9333333331210691</c:v>
                </c:pt>
                <c:pt idx="60">
                  <c:v>2.8834408600117354</c:v>
                </c:pt>
                <c:pt idx="61">
                  <c:v>2.8335483869024025</c:v>
                </c:pt>
                <c:pt idx="62">
                  <c:v>2.7836559137930692</c:v>
                </c:pt>
                <c:pt idx="63">
                  <c:v>2.7337634406837354</c:v>
                </c:pt>
                <c:pt idx="64">
                  <c:v>2.6838709675744026</c:v>
                </c:pt>
                <c:pt idx="65">
                  <c:v>2.6339784944650693</c:v>
                </c:pt>
                <c:pt idx="66">
                  <c:v>2.584086021355736</c:v>
                </c:pt>
                <c:pt idx="67">
                  <c:v>2.5341935482464026</c:v>
                </c:pt>
                <c:pt idx="68">
                  <c:v>2.4843010751370693</c:v>
                </c:pt>
                <c:pt idx="69">
                  <c:v>2.4344086020277365</c:v>
                </c:pt>
                <c:pt idx="70">
                  <c:v>2.3845161289184027</c:v>
                </c:pt>
                <c:pt idx="71">
                  <c:v>2.3346236558090694</c:v>
                </c:pt>
                <c:pt idx="72">
                  <c:v>2.2847311826997365</c:v>
                </c:pt>
                <c:pt idx="73">
                  <c:v>2.2348387095904032</c:v>
                </c:pt>
                <c:pt idx="74">
                  <c:v>2.1849462364810699</c:v>
                </c:pt>
                <c:pt idx="75">
                  <c:v>2.1350537633717366</c:v>
                </c:pt>
                <c:pt idx="76">
                  <c:v>2.0851612902624033</c:v>
                </c:pt>
                <c:pt idx="77">
                  <c:v>2.03526881715307</c:v>
                </c:pt>
                <c:pt idx="78">
                  <c:v>1.9853763440437369</c:v>
                </c:pt>
                <c:pt idx="79">
                  <c:v>1.9354838709344035</c:v>
                </c:pt>
                <c:pt idx="80">
                  <c:v>1.88559139782507</c:v>
                </c:pt>
                <c:pt idx="81">
                  <c:v>1.8356989247157369</c:v>
                </c:pt>
                <c:pt idx="82">
                  <c:v>1.7858064516064036</c:v>
                </c:pt>
                <c:pt idx="83">
                  <c:v>1.7359139784970703</c:v>
                </c:pt>
                <c:pt idx="84">
                  <c:v>1.6860215053877372</c:v>
                </c:pt>
                <c:pt idx="85">
                  <c:v>1.6361290322784039</c:v>
                </c:pt>
                <c:pt idx="86">
                  <c:v>1.5862365591690704</c:v>
                </c:pt>
                <c:pt idx="87">
                  <c:v>1.5363440860597373</c:v>
                </c:pt>
                <c:pt idx="88">
                  <c:v>1.486451612950404</c:v>
                </c:pt>
                <c:pt idx="89">
                  <c:v>1.4365591398410706</c:v>
                </c:pt>
                <c:pt idx="90">
                  <c:v>1.3866666667317376</c:v>
                </c:pt>
                <c:pt idx="91">
                  <c:v>1.3742222222880041</c:v>
                </c:pt>
                <c:pt idx="92">
                  <c:v>1.3617777778442706</c:v>
                </c:pt>
                <c:pt idx="93">
                  <c:v>1.3493333334005373</c:v>
                </c:pt>
                <c:pt idx="94">
                  <c:v>1.336888888956804</c:v>
                </c:pt>
                <c:pt idx="95">
                  <c:v>1.3244444445130708</c:v>
                </c:pt>
                <c:pt idx="96">
                  <c:v>1.3120000000693375</c:v>
                </c:pt>
                <c:pt idx="97">
                  <c:v>1.2995555556256042</c:v>
                </c:pt>
                <c:pt idx="98">
                  <c:v>1.2871111111818712</c:v>
                </c:pt>
                <c:pt idx="99">
                  <c:v>1.2746666667381379</c:v>
                </c:pt>
                <c:pt idx="100">
                  <c:v>1.2622222222944044</c:v>
                </c:pt>
                <c:pt idx="101">
                  <c:v>1.2497777778506711</c:v>
                </c:pt>
                <c:pt idx="102">
                  <c:v>1.2373333334069381</c:v>
                </c:pt>
                <c:pt idx="103">
                  <c:v>1.2248888889632048</c:v>
                </c:pt>
                <c:pt idx="104">
                  <c:v>1.2124444445194715</c:v>
                </c:pt>
                <c:pt idx="105">
                  <c:v>1.2000000000757383</c:v>
                </c:pt>
                <c:pt idx="106">
                  <c:v>1.187555555632005</c:v>
                </c:pt>
                <c:pt idx="107">
                  <c:v>1.1751111111882717</c:v>
                </c:pt>
                <c:pt idx="108">
                  <c:v>1.1626666667445382</c:v>
                </c:pt>
                <c:pt idx="109">
                  <c:v>1.1502222223008052</c:v>
                </c:pt>
                <c:pt idx="110">
                  <c:v>1.1377777778570719</c:v>
                </c:pt>
                <c:pt idx="111">
                  <c:v>1.1253333334133386</c:v>
                </c:pt>
                <c:pt idx="112">
                  <c:v>1.1128888889696054</c:v>
                </c:pt>
                <c:pt idx="113">
                  <c:v>1.1004444445258721</c:v>
                </c:pt>
                <c:pt idx="114">
                  <c:v>1.0880000000821388</c:v>
                </c:pt>
                <c:pt idx="115">
                  <c:v>1.0755555556384055</c:v>
                </c:pt>
                <c:pt idx="116">
                  <c:v>1.0631111111946721</c:v>
                </c:pt>
                <c:pt idx="117">
                  <c:v>1.050666666750939</c:v>
                </c:pt>
                <c:pt idx="118">
                  <c:v>1.0382222223072057</c:v>
                </c:pt>
                <c:pt idx="119">
                  <c:v>1.0257777778634725</c:v>
                </c:pt>
                <c:pt idx="120">
                  <c:v>1.0133333334197392</c:v>
                </c:pt>
                <c:pt idx="121">
                  <c:v>0.99096774201707238</c:v>
                </c:pt>
                <c:pt idx="122">
                  <c:v>0.96860215061440569</c:v>
                </c:pt>
                <c:pt idx="123">
                  <c:v>0.94623655921173899</c:v>
                </c:pt>
                <c:pt idx="124">
                  <c:v>0.9238709678090723</c:v>
                </c:pt>
                <c:pt idx="125">
                  <c:v>0.90150537640640549</c:v>
                </c:pt>
                <c:pt idx="126">
                  <c:v>0.87913978500373879</c:v>
                </c:pt>
                <c:pt idx="127">
                  <c:v>0.8567741936010721</c:v>
                </c:pt>
                <c:pt idx="128">
                  <c:v>0.83440860219840529</c:v>
                </c:pt>
                <c:pt idx="129">
                  <c:v>0.81204301079573871</c:v>
                </c:pt>
                <c:pt idx="130">
                  <c:v>0.7896774193930719</c:v>
                </c:pt>
                <c:pt idx="131">
                  <c:v>0.76731182799040509</c:v>
                </c:pt>
                <c:pt idx="132">
                  <c:v>0.74494623658773851</c:v>
                </c:pt>
                <c:pt idx="133">
                  <c:v>0.7225806451850717</c:v>
                </c:pt>
                <c:pt idx="134">
                  <c:v>0.70021505378240512</c:v>
                </c:pt>
                <c:pt idx="135">
                  <c:v>0.67784946237973842</c:v>
                </c:pt>
                <c:pt idx="136">
                  <c:v>0.65548387097707161</c:v>
                </c:pt>
                <c:pt idx="137">
                  <c:v>0.63311827957440503</c:v>
                </c:pt>
                <c:pt idx="138">
                  <c:v>0.61075268817173844</c:v>
                </c:pt>
                <c:pt idx="139">
                  <c:v>0.58838709676907175</c:v>
                </c:pt>
                <c:pt idx="140">
                  <c:v>0.56602150536640505</c:v>
                </c:pt>
                <c:pt idx="141">
                  <c:v>0.54365591396373847</c:v>
                </c:pt>
                <c:pt idx="142">
                  <c:v>0.52129032256107177</c:v>
                </c:pt>
                <c:pt idx="143">
                  <c:v>0.49892473115840519</c:v>
                </c:pt>
                <c:pt idx="144">
                  <c:v>0.47655913975573855</c:v>
                </c:pt>
                <c:pt idx="145">
                  <c:v>0.45419354835307191</c:v>
                </c:pt>
                <c:pt idx="146">
                  <c:v>0.43182795695040527</c:v>
                </c:pt>
                <c:pt idx="147">
                  <c:v>0.40946236554773857</c:v>
                </c:pt>
                <c:pt idx="148">
                  <c:v>0.38709677414507193</c:v>
                </c:pt>
                <c:pt idx="149">
                  <c:v>0.36473118274240529</c:v>
                </c:pt>
                <c:pt idx="150">
                  <c:v>0.34236559133973865</c:v>
                </c:pt>
                <c:pt idx="151">
                  <c:v>0.31999999993707201</c:v>
                </c:pt>
                <c:pt idx="152">
                  <c:v>0.32355555549973863</c:v>
                </c:pt>
                <c:pt idx="153">
                  <c:v>0.32711111106240531</c:v>
                </c:pt>
                <c:pt idx="154">
                  <c:v>0.33066666662507194</c:v>
                </c:pt>
                <c:pt idx="155">
                  <c:v>0.33422222218773862</c:v>
                </c:pt>
                <c:pt idx="156">
                  <c:v>0.33777777775040529</c:v>
                </c:pt>
                <c:pt idx="157">
                  <c:v>0.34133333331307192</c:v>
                </c:pt>
                <c:pt idx="158">
                  <c:v>0.3448888888757386</c:v>
                </c:pt>
                <c:pt idx="159">
                  <c:v>0.34844444443840533</c:v>
                </c:pt>
                <c:pt idx="160">
                  <c:v>0.35200000000107201</c:v>
                </c:pt>
                <c:pt idx="161">
                  <c:v>0.35555555556373869</c:v>
                </c:pt>
                <c:pt idx="162">
                  <c:v>0.35911111112640542</c:v>
                </c:pt>
                <c:pt idx="163">
                  <c:v>0.36266666668907205</c:v>
                </c:pt>
                <c:pt idx="164">
                  <c:v>0.36622222225173878</c:v>
                </c:pt>
                <c:pt idx="165">
                  <c:v>0.36977777781440546</c:v>
                </c:pt>
                <c:pt idx="166">
                  <c:v>0.3733333333770722</c:v>
                </c:pt>
                <c:pt idx="167">
                  <c:v>0.37688888893973882</c:v>
                </c:pt>
                <c:pt idx="168">
                  <c:v>0.38044444450240555</c:v>
                </c:pt>
                <c:pt idx="169">
                  <c:v>0.38400000006507223</c:v>
                </c:pt>
                <c:pt idx="170">
                  <c:v>0.38755555562773891</c:v>
                </c:pt>
                <c:pt idx="171">
                  <c:v>0.39111111119040559</c:v>
                </c:pt>
                <c:pt idx="172">
                  <c:v>0.39466666675307233</c:v>
                </c:pt>
                <c:pt idx="173">
                  <c:v>0.39822222231573895</c:v>
                </c:pt>
                <c:pt idx="174">
                  <c:v>0.40177777787840568</c:v>
                </c:pt>
                <c:pt idx="175">
                  <c:v>0.40533333344107242</c:v>
                </c:pt>
                <c:pt idx="176">
                  <c:v>0.4088888890037391</c:v>
                </c:pt>
                <c:pt idx="177">
                  <c:v>0.41244444456640578</c:v>
                </c:pt>
                <c:pt idx="178">
                  <c:v>0.41600000012907246</c:v>
                </c:pt>
                <c:pt idx="179">
                  <c:v>0.41955555569173919</c:v>
                </c:pt>
                <c:pt idx="180">
                  <c:v>0.42311111125440581</c:v>
                </c:pt>
                <c:pt idx="181">
                  <c:v>0.42666666681707255</c:v>
                </c:pt>
                <c:pt idx="182">
                  <c:v>0.43354838724800587</c:v>
                </c:pt>
                <c:pt idx="183">
                  <c:v>0.44043010767893914</c:v>
                </c:pt>
                <c:pt idx="184">
                  <c:v>0.44731182810987241</c:v>
                </c:pt>
                <c:pt idx="185">
                  <c:v>0.45419354854080574</c:v>
                </c:pt>
                <c:pt idx="186">
                  <c:v>0.46107526897173906</c:v>
                </c:pt>
                <c:pt idx="187">
                  <c:v>0.46795698940267239</c:v>
                </c:pt>
                <c:pt idx="188">
                  <c:v>0.47483870983360571</c:v>
                </c:pt>
                <c:pt idx="189">
                  <c:v>0.48172043026453898</c:v>
                </c:pt>
                <c:pt idx="190">
                  <c:v>0.4886021506954723</c:v>
                </c:pt>
                <c:pt idx="191">
                  <c:v>0.49548387112640557</c:v>
                </c:pt>
                <c:pt idx="192">
                  <c:v>0.50236559155733884</c:v>
                </c:pt>
                <c:pt idx="193">
                  <c:v>0.50924731198827222</c:v>
                </c:pt>
                <c:pt idx="194">
                  <c:v>0.51612903241920549</c:v>
                </c:pt>
                <c:pt idx="195">
                  <c:v>0.52301075285013876</c:v>
                </c:pt>
                <c:pt idx="196">
                  <c:v>0.52989247328107214</c:v>
                </c:pt>
                <c:pt idx="197">
                  <c:v>0.53677419371200541</c:v>
                </c:pt>
                <c:pt idx="198">
                  <c:v>0.54365591414293868</c:v>
                </c:pt>
                <c:pt idx="199">
                  <c:v>0.55053763457387195</c:v>
                </c:pt>
                <c:pt idx="200">
                  <c:v>0.55741935500480533</c:v>
                </c:pt>
                <c:pt idx="201">
                  <c:v>0.5643010754357386</c:v>
                </c:pt>
                <c:pt idx="202">
                  <c:v>0.57118279586667198</c:v>
                </c:pt>
                <c:pt idx="203">
                  <c:v>0.57806451629760525</c:v>
                </c:pt>
                <c:pt idx="204">
                  <c:v>0.58494623672853852</c:v>
                </c:pt>
                <c:pt idx="205">
                  <c:v>0.5918279571594719</c:v>
                </c:pt>
                <c:pt idx="206">
                  <c:v>0.59870967759040516</c:v>
                </c:pt>
                <c:pt idx="207">
                  <c:v>0.60559139802133843</c:v>
                </c:pt>
                <c:pt idx="208">
                  <c:v>0.6124731184522717</c:v>
                </c:pt>
                <c:pt idx="209">
                  <c:v>0.61935483888320508</c:v>
                </c:pt>
                <c:pt idx="210">
                  <c:v>0.62623655931413835</c:v>
                </c:pt>
                <c:pt idx="211">
                  <c:v>0.63311827974507173</c:v>
                </c:pt>
                <c:pt idx="212">
                  <c:v>0.640000000176005</c:v>
                </c:pt>
                <c:pt idx="213">
                  <c:v>0.66752688190400511</c:v>
                </c:pt>
                <c:pt idx="214">
                  <c:v>0.695053763632005</c:v>
                </c:pt>
                <c:pt idx="215">
                  <c:v>0.7225806453600051</c:v>
                </c:pt>
                <c:pt idx="216">
                  <c:v>0.75010752708800499</c:v>
                </c:pt>
                <c:pt idx="217">
                  <c:v>0.77763440881600487</c:v>
                </c:pt>
                <c:pt idx="218">
                  <c:v>0.80516129054400487</c:v>
                </c:pt>
                <c:pt idx="219">
                  <c:v>0.83268817227200487</c:v>
                </c:pt>
                <c:pt idx="220">
                  <c:v>0.86021505400000475</c:v>
                </c:pt>
                <c:pt idx="221">
                  <c:v>0.88774193572800475</c:v>
                </c:pt>
                <c:pt idx="222">
                  <c:v>0.91526881745600475</c:v>
                </c:pt>
                <c:pt idx="223">
                  <c:v>0.94279569918400474</c:v>
                </c:pt>
                <c:pt idx="224">
                  <c:v>0.97032258091200463</c:v>
                </c:pt>
                <c:pt idx="225">
                  <c:v>0.99784946264000451</c:v>
                </c:pt>
                <c:pt idx="226">
                  <c:v>1.0253763443680046</c:v>
                </c:pt>
                <c:pt idx="227">
                  <c:v>1.0529032260960045</c:v>
                </c:pt>
                <c:pt idx="228">
                  <c:v>1.0804301078240044</c:v>
                </c:pt>
                <c:pt idx="229">
                  <c:v>1.1079569895520043</c:v>
                </c:pt>
                <c:pt idx="230">
                  <c:v>1.1354838712800044</c:v>
                </c:pt>
                <c:pt idx="231">
                  <c:v>1.1630107530080043</c:v>
                </c:pt>
                <c:pt idx="232">
                  <c:v>1.1905376347360044</c:v>
                </c:pt>
                <c:pt idx="233">
                  <c:v>1.2180645164640043</c:v>
                </c:pt>
                <c:pt idx="234">
                  <c:v>1.2455913981920044</c:v>
                </c:pt>
                <c:pt idx="235">
                  <c:v>1.2731182799200043</c:v>
                </c:pt>
                <c:pt idx="236">
                  <c:v>1.3006451616480041</c:v>
                </c:pt>
                <c:pt idx="237">
                  <c:v>1.328172043376004</c:v>
                </c:pt>
                <c:pt idx="238">
                  <c:v>1.3556989251040039</c:v>
                </c:pt>
                <c:pt idx="239">
                  <c:v>1.3832258068320042</c:v>
                </c:pt>
                <c:pt idx="240">
                  <c:v>1.4107526885600041</c:v>
                </c:pt>
                <c:pt idx="241">
                  <c:v>1.438279570288004</c:v>
                </c:pt>
                <c:pt idx="242">
                  <c:v>1.4658064520160039</c:v>
                </c:pt>
                <c:pt idx="243">
                  <c:v>1.4933333337440038</c:v>
                </c:pt>
                <c:pt idx="244">
                  <c:v>1.5146666670773372</c:v>
                </c:pt>
                <c:pt idx="245">
                  <c:v>1.5360000004106706</c:v>
                </c:pt>
                <c:pt idx="246">
                  <c:v>1.5573333337440038</c:v>
                </c:pt>
                <c:pt idx="247">
                  <c:v>1.5786666670773373</c:v>
                </c:pt>
                <c:pt idx="248">
                  <c:v>1.6000000004106705</c:v>
                </c:pt>
                <c:pt idx="249">
                  <c:v>1.6213333337440039</c:v>
                </c:pt>
                <c:pt idx="250">
                  <c:v>1.6426666670773373</c:v>
                </c:pt>
                <c:pt idx="251">
                  <c:v>1.6640000004106705</c:v>
                </c:pt>
                <c:pt idx="252">
                  <c:v>1.6853333337440037</c:v>
                </c:pt>
                <c:pt idx="253">
                  <c:v>1.7066666670773374</c:v>
                </c:pt>
                <c:pt idx="254">
                  <c:v>1.7280000004106706</c:v>
                </c:pt>
                <c:pt idx="255">
                  <c:v>1.7493333337440038</c:v>
                </c:pt>
                <c:pt idx="256">
                  <c:v>1.7706666670773374</c:v>
                </c:pt>
                <c:pt idx="257">
                  <c:v>1.7920000004106706</c:v>
                </c:pt>
                <c:pt idx="258">
                  <c:v>1.8133333337440039</c:v>
                </c:pt>
                <c:pt idx="259">
                  <c:v>1.8346666670773371</c:v>
                </c:pt>
                <c:pt idx="260">
                  <c:v>1.8560000004106707</c:v>
                </c:pt>
                <c:pt idx="261">
                  <c:v>1.8773333337440039</c:v>
                </c:pt>
                <c:pt idx="262">
                  <c:v>1.8986666670773371</c:v>
                </c:pt>
                <c:pt idx="263">
                  <c:v>1.9200000004106705</c:v>
                </c:pt>
                <c:pt idx="264">
                  <c:v>1.941333333744004</c:v>
                </c:pt>
                <c:pt idx="265">
                  <c:v>1.9626666670773372</c:v>
                </c:pt>
                <c:pt idx="266">
                  <c:v>1.9840000004106706</c:v>
                </c:pt>
                <c:pt idx="267">
                  <c:v>2.0053333337440038</c:v>
                </c:pt>
                <c:pt idx="268">
                  <c:v>2.0266666670773374</c:v>
                </c:pt>
                <c:pt idx="269">
                  <c:v>2.0480000004106707</c:v>
                </c:pt>
                <c:pt idx="270">
                  <c:v>2.0693333337440039</c:v>
                </c:pt>
                <c:pt idx="271">
                  <c:v>2.0906666670773375</c:v>
                </c:pt>
                <c:pt idx="272">
                  <c:v>2.1120000004106707</c:v>
                </c:pt>
                <c:pt idx="273">
                  <c:v>2.1333333333333333</c:v>
                </c:pt>
                <c:pt idx="274">
                  <c:v>2.164301075264</c:v>
                </c:pt>
                <c:pt idx="275">
                  <c:v>2.1952688171946666</c:v>
                </c:pt>
                <c:pt idx="276">
                  <c:v>2.2262365591253332</c:v>
                </c:pt>
                <c:pt idx="277">
                  <c:v>2.2572043010559999</c:v>
                </c:pt>
                <c:pt idx="278">
                  <c:v>2.2881720429866665</c:v>
                </c:pt>
                <c:pt idx="279">
                  <c:v>2.3191397849173332</c:v>
                </c:pt>
                <c:pt idx="280">
                  <c:v>2.3501075268479998</c:v>
                </c:pt>
                <c:pt idx="281">
                  <c:v>2.3810752687786665</c:v>
                </c:pt>
                <c:pt idx="282">
                  <c:v>2.4120430107093327</c:v>
                </c:pt>
                <c:pt idx="283">
                  <c:v>2.4430107526399993</c:v>
                </c:pt>
                <c:pt idx="284">
                  <c:v>2.473978494570666</c:v>
                </c:pt>
                <c:pt idx="285">
                  <c:v>2.5049462365013326</c:v>
                </c:pt>
                <c:pt idx="286">
                  <c:v>2.5359139784319993</c:v>
                </c:pt>
                <c:pt idx="287">
                  <c:v>2.5668817203626655</c:v>
                </c:pt>
                <c:pt idx="288">
                  <c:v>2.5978494622933321</c:v>
                </c:pt>
                <c:pt idx="289">
                  <c:v>2.6288172042239988</c:v>
                </c:pt>
                <c:pt idx="290">
                  <c:v>2.6597849461546654</c:v>
                </c:pt>
                <c:pt idx="291">
                  <c:v>2.6907526880853321</c:v>
                </c:pt>
                <c:pt idx="292">
                  <c:v>2.7217204300159987</c:v>
                </c:pt>
                <c:pt idx="293">
                  <c:v>2.7526881719466654</c:v>
                </c:pt>
                <c:pt idx="294">
                  <c:v>2.783655913877332</c:v>
                </c:pt>
                <c:pt idx="295">
                  <c:v>2.8146236558079996</c:v>
                </c:pt>
                <c:pt idx="296">
                  <c:v>2.8455913977386662</c:v>
                </c:pt>
                <c:pt idx="297">
                  <c:v>2.8765591396693333</c:v>
                </c:pt>
                <c:pt idx="298">
                  <c:v>2.9075268815999999</c:v>
                </c:pt>
                <c:pt idx="299">
                  <c:v>2.938494623530667</c:v>
                </c:pt>
                <c:pt idx="300">
                  <c:v>2.9694623654613337</c:v>
                </c:pt>
                <c:pt idx="301">
                  <c:v>3.0004301073920012</c:v>
                </c:pt>
                <c:pt idx="302">
                  <c:v>3.0313978493226679</c:v>
                </c:pt>
                <c:pt idx="303">
                  <c:v>3.062365591253335</c:v>
                </c:pt>
                <c:pt idx="304">
                  <c:v>3.0933333331840016</c:v>
                </c:pt>
                <c:pt idx="305">
                  <c:v>3.1002150536149351</c:v>
                </c:pt>
                <c:pt idx="306">
                  <c:v>3.1070967740458677</c:v>
                </c:pt>
                <c:pt idx="307">
                  <c:v>3.1139784944768012</c:v>
                </c:pt>
                <c:pt idx="308">
                  <c:v>3.1208602149077342</c:v>
                </c:pt>
                <c:pt idx="309">
                  <c:v>3.1277419353386673</c:v>
                </c:pt>
                <c:pt idx="310">
                  <c:v>3.1346236557696008</c:v>
                </c:pt>
                <c:pt idx="311">
                  <c:v>3.1415053762005334</c:v>
                </c:pt>
                <c:pt idx="312">
                  <c:v>3.1483870966314669</c:v>
                </c:pt>
                <c:pt idx="313">
                  <c:v>3.1552688170623999</c:v>
                </c:pt>
                <c:pt idx="314">
                  <c:v>3.1621505374933334</c:v>
                </c:pt>
                <c:pt idx="315">
                  <c:v>3.169032257924266</c:v>
                </c:pt>
                <c:pt idx="316">
                  <c:v>3.1759139783551995</c:v>
                </c:pt>
                <c:pt idx="317">
                  <c:v>3.1827956987861326</c:v>
                </c:pt>
                <c:pt idx="318">
                  <c:v>3.189677419217066</c:v>
                </c:pt>
                <c:pt idx="319">
                  <c:v>3.1965591396479986</c:v>
                </c:pt>
                <c:pt idx="320">
                  <c:v>3.2034408600789321</c:v>
                </c:pt>
                <c:pt idx="321">
                  <c:v>3.2103225805098652</c:v>
                </c:pt>
                <c:pt idx="322">
                  <c:v>3.2172043009407987</c:v>
                </c:pt>
                <c:pt idx="323">
                  <c:v>3.2240860213717317</c:v>
                </c:pt>
                <c:pt idx="324">
                  <c:v>3.2309677418026643</c:v>
                </c:pt>
                <c:pt idx="325">
                  <c:v>3.2378494622335978</c:v>
                </c:pt>
                <c:pt idx="326">
                  <c:v>3.2447311826645309</c:v>
                </c:pt>
                <c:pt idx="327">
                  <c:v>3.2516129030954644</c:v>
                </c:pt>
                <c:pt idx="328">
                  <c:v>3.258494623526397</c:v>
                </c:pt>
                <c:pt idx="329">
                  <c:v>3.2653763439573305</c:v>
                </c:pt>
                <c:pt idx="330">
                  <c:v>3.2722580643882635</c:v>
                </c:pt>
                <c:pt idx="331">
                  <c:v>3.279139784819197</c:v>
                </c:pt>
                <c:pt idx="332">
                  <c:v>3.2860215052501296</c:v>
                </c:pt>
                <c:pt idx="333">
                  <c:v>3.2929032256810631</c:v>
                </c:pt>
                <c:pt idx="334">
                  <c:v>3.2997849461119961</c:v>
                </c:pt>
                <c:pt idx="335">
                  <c:v>3.3066666665429296</c:v>
                </c:pt>
              </c:numCache>
            </c:numRef>
          </c:val>
          <c:smooth val="1"/>
          <c:extLst>
            <c:ext xmlns:c16="http://schemas.microsoft.com/office/drawing/2014/chart" uri="{C3380CC4-5D6E-409C-BE32-E72D297353CC}">
              <c16:uniqueId val="{00000003-ED64-4792-B8BF-18A27B564DEC}"/>
            </c:ext>
          </c:extLst>
        </c:ser>
        <c:dLbls>
          <c:showLegendKey val="0"/>
          <c:showVal val="0"/>
          <c:showCatName val="0"/>
          <c:showSerName val="0"/>
          <c:showPercent val="0"/>
          <c:showBubbleSize val="0"/>
        </c:dLbls>
        <c:smooth val="0"/>
        <c:axId val="437780512"/>
        <c:axId val="437788384"/>
      </c:lineChart>
      <c:dateAx>
        <c:axId val="437780512"/>
        <c:scaling>
          <c:orientation val="minMax"/>
        </c:scaling>
        <c:delete val="0"/>
        <c:axPos val="b"/>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788384"/>
        <c:crosses val="autoZero"/>
        <c:auto val="1"/>
        <c:lblOffset val="100"/>
        <c:baseTimeUnit val="days"/>
      </c:dateAx>
      <c:valAx>
        <c:axId val="437788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78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Wor16</b:Tag>
    <b:SourceType>Report</b:SourceType>
    <b:Guid>{D1051407-6FBB-4720-A275-4762D0BE5EAD}</b:Guid>
    <b:Author>
      <b:Author>
        <b:Corporate>World Energy Council</b:Corporate>
      </b:Author>
    </b:Author>
    <b:Title>World Energy</b:Title>
    <b:Year>2016</b:Year>
    <b:Publisher>World Energy Council</b:Publisher>
    <b:City>London</b:City>
    <b:RefOrder>1</b:RefOrder>
  </b:Source>
  <b:Source>
    <b:Tag>And16</b:Tag>
    <b:SourceType>Book</b:SourceType>
    <b:Guid>{AE466D91-21B3-45CF-94D9-C5306E709D08}</b:Guid>
    <b:Author>
      <b:Author>
        <b:NameList>
          <b:Person>
            <b:Last>Andreas Uihlein</b:Last>
            <b:First>Davide</b:First>
            <b:Middle>Magagna</b:Middle>
          </b:Person>
        </b:NameList>
      </b:Author>
    </b:Author>
    <b:Title>Renewable and Sustainable Energy Reviews</b:Title>
    <b:Year>2016</b:Year>
    <b:Publisher>Pergamon</b:Publisher>
    <b:City>New York</b:City>
    <b:RefOrder>2</b:RefOrder>
  </b:Source>
  <b:Source>
    <b:Tag>Joh07</b:Tag>
    <b:SourceType>Report</b:SourceType>
    <b:Guid>{64DDB2CA-A224-4FFE-994E-F2AF7F701A67}</b:Guid>
    <b:Title>A review of wave-energy extraction</b:Title>
    <b:Year>2007</b:Year>
    <b:City>Trondheim</b:City>
    <b:Publisher>Marine Structure</b:Publisher>
    <b:Author>
      <b:Author>
        <b:NameList>
          <b:Person>
            <b:Last>Falnes</b:Last>
            <b:First>Johannes</b:First>
          </b:Person>
        </b:NameList>
      </b:Author>
    </b:Author>
    <b:RefOrder>3</b:RefOrder>
  </b:Source>
  <b:Source>
    <b:Tag>Ste16</b:Tag>
    <b:SourceType>InternetSite</b:SourceType>
    <b:Guid>{C4643560-9DF1-41F9-B1F3-85E5E7222D32}</b:Guid>
    <b:Title>http://www.chem1.com</b:Title>
    <b:Year>2016</b:Year>
    <b:Author>
      <b:Author>
        <b:NameList>
          <b:Person>
            <b:Last>Lower</b:Last>
            <b:First>Steve</b:First>
          </b:Person>
        </b:NameList>
      </b:Author>
    </b:Author>
    <b:InternetSiteTitle>http://www.chem1.com</b:InternetSiteTitle>
    <b:Month>01</b:Month>
    <b:Day>18</b:Day>
    <b:URL>http://www.chem1.com/acad/webtext/energetics/CE-2.html#SEC1</b:URL>
    <b:RefOrder>5</b:RefOrder>
  </b:Source>
  <b:Source>
    <b:Tag>Joh00</b:Tag>
    <b:SourceType>Book</b:SourceType>
    <b:Guid>{1FF02919-BDFE-4921-B6CC-44E5B82A1D89}</b:Guid>
    <b:Title>Handbook of Coastal Engineering</b:Title>
    <b:Year>2000</b:Year>
    <b:Author>
      <b:Author>
        <b:NameList>
          <b:Person>
            <b:Last>Herbich</b:Last>
            <b:First>John</b:First>
            <b:Middle>B</b:Middle>
          </b:Person>
        </b:NameList>
      </b:Author>
    </b:Author>
    <b:City>Michigan</b:City>
    <b:Publisher>McGraw-Hill</b:Publisher>
    <b:RefOrder>4</b:RefOrder>
  </b:Source>
  <b:Source>
    <b:Tag>YiH13</b:Tag>
    <b:SourceType>Report</b:SourceType>
    <b:Guid>{343D2DDA-66A2-40B2-A565-15DFCC59E1C3}</b:Guid>
    <b:Title>Reynolds-Averaged Navier–Stokes simulation of the heave performance</b:Title>
    <b:Year>2013</b:Year>
    <b:City>Golden</b:City>
    <b:Publisher>Elsevier Ltd</b:Publisher>
    <b:Author>
      <b:Author>
        <b:NameList>
          <b:Person>
            <b:Last>Yi-Hsiang Yu</b:Last>
            <b:First>Ye</b:First>
            <b:Middle>Li</b:Middle>
          </b:Person>
        </b:NameList>
      </b:Author>
    </b:Author>
    <b:RefOrder>7</b:RefOrder>
  </b:Source>
  <b:Source>
    <b:Tag>FJM12</b:Tag>
    <b:SourceType>Report</b:SourceType>
    <b:Guid>{ABFC4F45-209A-4563-AA70-73111524DDC3}</b:Guid>
    <b:Author>
      <b:Author>
        <b:NameList>
          <b:Person>
            <b:Last>FARLEY</b:Last>
            <b:First>F.</b:First>
            <b:Middle>J. M.</b:Middle>
          </b:Person>
        </b:NameList>
      </b:Author>
    </b:Author>
    <b:Title>Far-field theory of wave power capture</b:Title>
    <b:Year>2012</b:Year>
    <b:Publisher>The Royal Society</b:Publisher>
    <b:City>Southampton</b:City>
    <b:RefOrder>8</b:RefOrder>
  </b:Source>
  <b:Source>
    <b:Tag>Pel17</b:Tag>
    <b:SourceType>InternetSite</b:SourceType>
    <b:Guid>{5750A132-E60A-49AE-AD94-5F47E5C9692D}</b:Guid>
    <b:Title>https://www.pelamiswave.com/power-capture/</b:Title>
    <b:Year>2017</b:Year>
    <b:Author>
      <b:Author>
        <b:Corporate>PelamisPower</b:Corporate>
      </b:Author>
    </b:Author>
    <b:InternetSiteTitle>www.pelamiswave.com</b:InternetSiteTitle>
    <b:Month>09</b:Month>
    <b:URL>https://www.pelamiswave.com/power-capture/</b:URL>
    <b:RefOrder>9</b:RefOrder>
  </b:Source>
  <b:Source>
    <b:Tag>GLa17</b:Tag>
    <b:SourceType>JournalArticle</b:SourceType>
    <b:Guid>{D3E9FDF8-B8AB-45EF-936E-8F6F0DA391FA}</b:Guid>
    <b:Title>International journal or marine energy</b:Title>
    <b:Year>2017</b:Year>
    <b:Author>
      <b:Author>
        <b:NameList>
          <b:Person>
            <b:Last>G.Lavidas</b:Last>
          </b:Person>
        </b:NameList>
      </b:Author>
    </b:Author>
    <b:JournalName>International journal or marine energy</b:JournalName>
    <b:Pages>64-83</b:Pages>
    <b:RefOrder>10</b:RefOrder>
  </b:Source>
  <b:Source>
    <b:Tag>mar17</b:Tag>
    <b:SourceType>InternetSite</b:SourceType>
    <b:Guid>{945F9FE6-F226-4913-8485-20BC4A9D62FF}</b:Guid>
    <b:Title>http://marine.gov.scot/maps/425</b:Title>
    <b:Year>2017</b:Year>
    <b:Author>
      <b:Author>
        <b:Corporate>marine.gov.scot</b:Corporate>
      </b:Author>
    </b:Author>
    <b:InternetSiteTitle>http://marine.gov.scot/maps/425</b:InternetSiteTitle>
    <b:Month>12</b:Month>
    <b:Day>08</b:Day>
    <b:URL>http://marine.gov.scot/maps/425</b:URL>
    <b:RefOrder>11</b:RefOrder>
  </b:Source>
  <b:Source>
    <b:Tag>RAF08</b:Tag>
    <b:SourceType>Report</b:SourceType>
    <b:Guid>{33DA7878-23FE-464E-B0F7-DC7644065E7D}</b:Guid>
    <b:Title>Energy from Ocean Waves</b:Title>
    <b:Year>2008</b:Year>
    <b:Publisher>UNIVERSITATIS</b:Publisher>
    <b:City>UPPSALA</b:City>
    <b:Author>
      <b:Author>
        <b:NameList>
          <b:Person>
            <b:Last>WATERS</b:Last>
            <b:First>RAFAEL</b:First>
          </b:Person>
        </b:NameList>
      </b:Author>
    </b:Author>
    <b:RefOrder>12</b:RefOrder>
  </b:Source>
  <b:Source>
    <b:Tag>Lóp13</b:Tag>
    <b:SourceType>JournalArticle</b:SourceType>
    <b:Guid>{809B17B2-A523-414C-82A7-FFAC42789813}</b:Guid>
    <b:Author>
      <b:Author>
        <b:NameList>
          <b:Person>
            <b:Last>López</b:Last>
            <b:First>Iraide</b:First>
          </b:Person>
        </b:NameList>
      </b:Author>
    </b:Author>
    <b:Title>Review of wave energy technologies and the necessary</b:Title>
    <b:Year>2013</b:Year>
    <b:JournalName>Renewable and Sustainable Energy Reviews</b:JournalName>
    <b:Pages>422</b:Pages>
    <b:RefOrder>6</b:RefOrder>
  </b:Source>
  <b:Source>
    <b:Tag>Sim16</b:Tag>
    <b:SourceType>JournalArticle</b:SourceType>
    <b:Guid>{C59765FB-AB1B-4388-9862-68F1628AD0DD}</b:Guid>
    <b:Author>
      <b:Author>
        <b:NameList>
          <b:Person>
            <b:Last>Neill</b:Last>
            <b:First>Simon</b:First>
            <b:Middle>P.</b:Middle>
          </b:Person>
        </b:NameList>
      </b:Author>
    </b:Author>
    <b:Title>The wave and tidal resource of Scotland</b:Title>
    <b:JournalName>: www.elsevier.com</b:JournalName>
    <b:Year>2016</b:Year>
    <b:Pages>5</b:Pages>
    <b:RefOrder>13</b:RefOrder>
  </b:Source>
  <b:Source>
    <b:Tag>Nei13</b:Tag>
    <b:SourceType>Report</b:SourceType>
    <b:Guid>{3BB73B7F-7FA6-4C7F-A059-9650FE312F92}</b:Guid>
    <b:Author>
      <b:Author>
        <b:NameList>
          <b:Person>
            <b:Last>Neill</b:Last>
            <b:First>Simon</b:First>
            <b:Middle>Philip</b:Middle>
          </b:Person>
        </b:NameList>
      </b:Author>
    </b:Author>
    <b:Title>Wave power variability over the northwest</b:Title>
    <b:Year>2013</b:Year>
    <b:Publisher>researchgate</b:Publisher>
    <b:City>Bangor</b:City>
    <b:RefOrder>14</b:RefOrder>
  </b:Source>
  <b:Source>
    <b:Tag>ofg17</b:Tag>
    <b:SourceType>InternetSite</b:SourceType>
    <b:Guid>{6283C64D-C7A9-4BD1-B67C-845CC07289A0}</b:Guid>
    <b:Title>https://www.ofgem.gov.uk/environmental-programmes</b:Title>
    <b:Year>2017</b:Year>
    <b:Author>
      <b:Author>
        <b:Corporate>ofgem</b:Corporate>
      </b:Author>
    </b:Author>
    <b:InternetSiteTitle>https://www.ofgem.gov.uk</b:InternetSiteTitle>
    <b:Month>12</b:Month>
    <b:Day>11</b:Day>
    <b:URL>https://www.ofgem.gov.uk/environmental-programmes/fit/fit-tariff-rates</b:URL>
    <b:RefOrder>15</b:RefOrder>
  </b:Source>
  <b:Source>
    <b:Tag>The13</b:Tag>
    <b:SourceType>Report</b:SourceType>
    <b:Guid>{9C7A320B-48A0-4739-8C5D-C1C48D16FEF9}</b:Guid>
    <b:Title>Cost of Energy Projections</b:Title>
    <b:Year>2013</b:Year>
    <b:Author>
      <b:Author>
        <b:Corporate>The Energy Technologies Institute</b:Corporate>
      </b:Author>
    </b:Author>
    <b:Publisher>The Energy Technologies Institute</b:Publisher>
    <b:City>Loughborough</b:City>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B780EA-0979-4783-9149-AC5E0E678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4243</TotalTime>
  <Pages>23</Pages>
  <Words>6198</Words>
  <Characters>30499</Characters>
  <Application>Microsoft Office Word</Application>
  <DocSecurity>0</DocSecurity>
  <Lines>423</Lines>
  <Paragraphs>100</Paragraphs>
  <ScaleCrop>false</ScaleCrop>
  <HeadingPairs>
    <vt:vector size="2" baseType="variant">
      <vt:variant>
        <vt:lpstr>Title</vt:lpstr>
      </vt:variant>
      <vt:variant>
        <vt:i4>1</vt:i4>
      </vt:variant>
    </vt:vector>
  </HeadingPairs>
  <TitlesOfParts>
    <vt:vector size="1" baseType="lpstr">
      <vt:lpstr>Micro Power Generation</vt:lpstr>
    </vt:vector>
  </TitlesOfParts>
  <Company/>
  <LinksUpToDate>false</LinksUpToDate>
  <CharactersWithSpaces>36597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 Power Generation</dc:title>
  <dc:subject>M7X01638</dc:subject>
  <dc:creator>James nEUCKER</dc:creator>
  <cp:keywords/>
  <dc:description/>
  <cp:lastModifiedBy>James</cp:lastModifiedBy>
  <cp:revision>36</cp:revision>
  <dcterms:created xsi:type="dcterms:W3CDTF">2017-11-05T16:46:00Z</dcterms:created>
  <dcterms:modified xsi:type="dcterms:W3CDTF">2017-12-12T22:40:00Z</dcterms:modified>
</cp:coreProperties>
</file>