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5983E9" w14:textId="6848E95D" w:rsidR="006A649E" w:rsidRDefault="008E1268" w:rsidP="009207AD">
      <w:pPr>
        <w:pStyle w:val="NoSpacing"/>
        <w:spacing w:before="1540" w:after="240"/>
        <w:jc w:val="center"/>
        <w:rPr>
          <w:rFonts w:ascii="Arial" w:eastAsiaTheme="minorHAnsi" w:hAnsi="Arial" w:cs="Arial"/>
          <w:bCs/>
          <w:color w:val="156082" w:themeColor="accent1"/>
          <w:sz w:val="24"/>
          <w:szCs w:val="24"/>
          <w:lang w:eastAsia="en-US"/>
        </w:rPr>
      </w:pPr>
      <w:r>
        <w:rPr>
          <w:noProof/>
          <w:color w:val="156082" w:themeColor="accent1"/>
        </w:rPr>
        <w:drawing>
          <wp:inline distT="0" distB="0" distL="0" distR="0" wp14:anchorId="502D78E4" wp14:editId="3BBC5E6D">
            <wp:extent cx="3383280" cy="1438910"/>
            <wp:effectExtent l="0" t="0" r="7620" b="8890"/>
            <wp:docPr id="705173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438910"/>
                    </a:xfrm>
                    <a:prstGeom prst="rect">
                      <a:avLst/>
                    </a:prstGeom>
                    <a:noFill/>
                  </pic:spPr>
                </pic:pic>
              </a:graphicData>
            </a:graphic>
          </wp:inline>
        </w:drawing>
      </w:r>
    </w:p>
    <w:sdt>
      <w:sdtPr>
        <w:rPr>
          <w:rFonts w:ascii="Arial" w:eastAsiaTheme="minorHAnsi" w:hAnsi="Arial" w:cs="Arial"/>
          <w:bCs/>
          <w:color w:val="156082" w:themeColor="accent1"/>
          <w:sz w:val="24"/>
          <w:szCs w:val="24"/>
          <w:lang w:eastAsia="en-US"/>
        </w:rPr>
        <w:id w:val="1747530464"/>
        <w:docPartObj>
          <w:docPartGallery w:val="Cover Pages"/>
          <w:docPartUnique/>
        </w:docPartObj>
      </w:sdtPr>
      <w:sdtEndPr>
        <w:rPr>
          <w:color w:val="0F4761" w:themeColor="accent1" w:themeShade="BF"/>
        </w:rPr>
      </w:sdtEndPr>
      <w:sdtContent>
        <w:p w14:paraId="158F6A5F" w14:textId="5E4CDE65" w:rsidR="00F23D51" w:rsidRDefault="009F37D5" w:rsidP="009F37D5">
          <w:pPr>
            <w:pStyle w:val="NoSpacing"/>
            <w:spacing w:before="1540" w:after="240"/>
            <w:rPr>
              <w:color w:val="156082" w:themeColor="accent1"/>
            </w:rPr>
          </w:pPr>
          <w:r>
            <w:rPr>
              <w:color w:val="156082" w:themeColor="accent1"/>
            </w:rPr>
            <w:t xml:space="preserve">                                  </w:t>
          </w:r>
        </w:p>
        <w:sdt>
          <w:sdtPr>
            <w:rPr>
              <w:rFonts w:asciiTheme="majorHAnsi" w:eastAsiaTheme="majorEastAsia" w:hAnsiTheme="majorHAnsi" w:cstheme="majorBidi"/>
              <w:caps/>
              <w:sz w:val="72"/>
              <w:szCs w:val="72"/>
            </w:rPr>
            <w:alias w:val="Title"/>
            <w:tag w:val=""/>
            <w:id w:val="1735040861"/>
            <w:placeholder>
              <w:docPart w:val="5B809CC13A944B9087C4421D510CF2F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0E1657F" w14:textId="72BBE9F8" w:rsidR="009F37D5" w:rsidRPr="00C10E37" w:rsidRDefault="00C10E37" w:rsidP="0007175A">
              <w:pPr>
                <w:pStyle w:val="NoSpacing"/>
                <w:pBdr>
                  <w:top w:val="single" w:sz="6" w:space="6" w:color="156082" w:themeColor="accent1"/>
                  <w:bottom w:val="single" w:sz="6" w:space="31" w:color="156082" w:themeColor="accent1"/>
                </w:pBdr>
                <w:spacing w:after="240"/>
                <w:jc w:val="center"/>
                <w:rPr>
                  <w:rFonts w:asciiTheme="majorHAnsi" w:eastAsiaTheme="majorEastAsia" w:hAnsiTheme="majorHAnsi" w:cstheme="majorBidi"/>
                  <w:caps/>
                  <w:sz w:val="80"/>
                  <w:szCs w:val="80"/>
                </w:rPr>
              </w:pPr>
              <w:r w:rsidRPr="00C10E37">
                <w:rPr>
                  <w:rFonts w:asciiTheme="majorHAnsi" w:eastAsiaTheme="majorEastAsia" w:hAnsiTheme="majorHAnsi" w:cstheme="majorBidi"/>
                  <w:caps/>
                  <w:sz w:val="72"/>
                  <w:szCs w:val="72"/>
                </w:rPr>
                <w:t>Strategic Management report For salesforce Company</w:t>
              </w:r>
            </w:p>
          </w:sdtContent>
        </w:sdt>
        <w:p w14:paraId="356C92DA" w14:textId="77777777" w:rsidR="009207AD" w:rsidRDefault="009207AD">
          <w:pPr>
            <w:pStyle w:val="NoSpacing"/>
            <w:jc w:val="center"/>
            <w:rPr>
              <w:color w:val="156082" w:themeColor="accent1"/>
              <w:sz w:val="28"/>
              <w:szCs w:val="28"/>
            </w:rPr>
          </w:pPr>
        </w:p>
        <w:p w14:paraId="01FF8E09" w14:textId="214A8F90" w:rsidR="009F37D5" w:rsidRDefault="009F37D5">
          <w:pPr>
            <w:pStyle w:val="NoSpacing"/>
            <w:jc w:val="center"/>
            <w:rPr>
              <w:color w:val="156082" w:themeColor="accent1"/>
              <w:sz w:val="28"/>
              <w:szCs w:val="28"/>
            </w:rPr>
          </w:pPr>
        </w:p>
        <w:p w14:paraId="43F89B07" w14:textId="18D2C429" w:rsidR="009F37D5" w:rsidRDefault="009F37D5">
          <w:pPr>
            <w:pStyle w:val="NoSpacing"/>
            <w:spacing w:before="480"/>
            <w:jc w:val="center"/>
            <w:rPr>
              <w:color w:val="156082" w:themeColor="accent1"/>
            </w:rPr>
          </w:pPr>
        </w:p>
        <w:p w14:paraId="29F21457" w14:textId="0D206814" w:rsidR="009F37D5" w:rsidRDefault="009207AD">
          <w:r>
            <w:rPr>
              <w:noProof/>
              <w:color w:val="156082" w:themeColor="accent1"/>
            </w:rPr>
            <mc:AlternateContent>
              <mc:Choice Requires="wps">
                <w:drawing>
                  <wp:anchor distT="0" distB="0" distL="114300" distR="114300" simplePos="0" relativeHeight="251659264" behindDoc="0" locked="0" layoutInCell="1" allowOverlap="1" wp14:anchorId="3058D4BE" wp14:editId="3EA3CD4B">
                    <wp:simplePos x="0" y="0"/>
                    <wp:positionH relativeFrom="margin">
                      <wp:posOffset>-85725</wp:posOffset>
                    </wp:positionH>
                    <wp:positionV relativeFrom="page">
                      <wp:posOffset>7839075</wp:posOffset>
                    </wp:positionV>
                    <wp:extent cx="6553200" cy="1562100"/>
                    <wp:effectExtent l="0" t="0" r="0" b="0"/>
                    <wp:wrapNone/>
                    <wp:docPr id="142" name="Text Box 146"/>
                    <wp:cNvGraphicFramePr/>
                    <a:graphic xmlns:a="http://schemas.openxmlformats.org/drawingml/2006/main">
                      <a:graphicData uri="http://schemas.microsoft.com/office/word/2010/wordprocessingShape">
                        <wps:wsp>
                          <wps:cNvSpPr txBox="1"/>
                          <wps:spPr>
                            <a:xfrm>
                              <a:off x="0" y="0"/>
                              <a:ext cx="6553200" cy="1562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413A14" w14:textId="77777777" w:rsidR="009F37D5" w:rsidRPr="00C10E37" w:rsidRDefault="009F37D5" w:rsidP="009207AD">
                                <w:pPr>
                                  <w:pStyle w:val="NoSpacing"/>
                                  <w:spacing w:line="360" w:lineRule="auto"/>
                                  <w:jc w:val="center"/>
                                  <w:rPr>
                                    <w:rFonts w:ascii="Arial" w:hAnsi="Arial" w:cs="Arial"/>
                                    <w:sz w:val="28"/>
                                    <w:szCs w:val="28"/>
                                  </w:rPr>
                                </w:pPr>
                                <w:r w:rsidRPr="00C10E37">
                                  <w:rPr>
                                    <w:rFonts w:ascii="Arial" w:hAnsi="Arial" w:cs="Arial"/>
                                    <w:sz w:val="28"/>
                                    <w:szCs w:val="28"/>
                                  </w:rPr>
                                  <w:t>Name: Cristina Budureanu</w:t>
                                </w:r>
                              </w:p>
                              <w:p w14:paraId="765DC81C" w14:textId="77777777" w:rsidR="009F37D5" w:rsidRPr="00C10E37" w:rsidRDefault="009F37D5" w:rsidP="009207AD">
                                <w:pPr>
                                  <w:pStyle w:val="NoSpacing"/>
                                  <w:spacing w:line="360" w:lineRule="auto"/>
                                  <w:jc w:val="center"/>
                                  <w:rPr>
                                    <w:rFonts w:ascii="Arial" w:hAnsi="Arial" w:cs="Arial"/>
                                    <w:sz w:val="28"/>
                                    <w:szCs w:val="28"/>
                                  </w:rPr>
                                </w:pPr>
                                <w:r w:rsidRPr="00C10E37">
                                  <w:rPr>
                                    <w:rFonts w:ascii="Arial" w:hAnsi="Arial" w:cs="Arial"/>
                                    <w:sz w:val="28"/>
                                    <w:szCs w:val="28"/>
                                  </w:rPr>
                                  <w:t>Student ID: 2314760</w:t>
                                </w:r>
                              </w:p>
                              <w:p w14:paraId="06D2D8E1" w14:textId="5083F274" w:rsidR="009F37D5" w:rsidRPr="00C10E37" w:rsidRDefault="009F37D5" w:rsidP="009207AD">
                                <w:pPr>
                                  <w:pStyle w:val="NoSpacing"/>
                                  <w:spacing w:line="360" w:lineRule="auto"/>
                                  <w:jc w:val="center"/>
                                  <w:rPr>
                                    <w:rFonts w:ascii="Arial" w:hAnsi="Arial" w:cs="Arial"/>
                                    <w:sz w:val="28"/>
                                    <w:szCs w:val="28"/>
                                  </w:rPr>
                                </w:pPr>
                                <w:r w:rsidRPr="00C10E37">
                                  <w:rPr>
                                    <w:rFonts w:ascii="Arial" w:hAnsi="Arial" w:cs="Arial"/>
                                    <w:sz w:val="28"/>
                                    <w:szCs w:val="28"/>
                                  </w:rPr>
                                  <w:t xml:space="preserve">Module: </w:t>
                                </w:r>
                                <w:r w:rsidR="00F23D51" w:rsidRPr="00C10E37">
                                  <w:rPr>
                                    <w:rFonts w:ascii="Arial" w:hAnsi="Arial" w:cs="Arial"/>
                                    <w:sz w:val="28"/>
                                    <w:szCs w:val="28"/>
                                  </w:rPr>
                                  <w:t xml:space="preserve">Strategic Management for Business </w:t>
                                </w:r>
                              </w:p>
                              <w:p w14:paraId="61D6E935" w14:textId="1E1026E2" w:rsidR="009F37D5" w:rsidRPr="00C10E37" w:rsidRDefault="009F37D5" w:rsidP="009207AD">
                                <w:pPr>
                                  <w:pStyle w:val="NoSpacing"/>
                                  <w:spacing w:line="360" w:lineRule="auto"/>
                                  <w:jc w:val="center"/>
                                  <w:rPr>
                                    <w:rFonts w:ascii="Arial" w:hAnsi="Arial" w:cs="Arial"/>
                                    <w:sz w:val="28"/>
                                    <w:szCs w:val="28"/>
                                  </w:rPr>
                                </w:pPr>
                                <w:r w:rsidRPr="00C10E37">
                                  <w:rPr>
                                    <w:rFonts w:ascii="Arial" w:hAnsi="Arial" w:cs="Arial"/>
                                    <w:sz w:val="28"/>
                                    <w:szCs w:val="28"/>
                                  </w:rPr>
                                  <w:t>Module Code: LCLM</w:t>
                                </w:r>
                                <w:r w:rsidR="00F23D51" w:rsidRPr="00C10E37">
                                  <w:rPr>
                                    <w:rFonts w:ascii="Arial" w:hAnsi="Arial" w:cs="Arial"/>
                                    <w:sz w:val="28"/>
                                    <w:szCs w:val="28"/>
                                  </w:rPr>
                                  <w:t>60001</w:t>
                                </w:r>
                                <w:r w:rsidRPr="00C10E37">
                                  <w:rPr>
                                    <w:rFonts w:ascii="Arial" w:hAnsi="Arial" w:cs="Arial"/>
                                    <w:sz w:val="28"/>
                                    <w:szCs w:val="28"/>
                                  </w:rPr>
                                  <w:t>_LON</w:t>
                                </w:r>
                              </w:p>
                              <w:p w14:paraId="0CBD7C4F" w14:textId="5385FFD6" w:rsidR="009F37D5" w:rsidRPr="00C10E37" w:rsidRDefault="009F37D5" w:rsidP="009207AD">
                                <w:pPr>
                                  <w:pStyle w:val="NoSpacing"/>
                                  <w:spacing w:line="360" w:lineRule="auto"/>
                                  <w:jc w:val="center"/>
                                  <w:rPr>
                                    <w:rFonts w:ascii="Arial" w:hAnsi="Arial" w:cs="Arial"/>
                                    <w:sz w:val="28"/>
                                    <w:szCs w:val="28"/>
                                  </w:rPr>
                                </w:pPr>
                                <w:r w:rsidRPr="00C10E37">
                                  <w:rPr>
                                    <w:rFonts w:ascii="Arial" w:hAnsi="Arial" w:cs="Arial"/>
                                    <w:sz w:val="28"/>
                                    <w:szCs w:val="28"/>
                                  </w:rPr>
                                  <w:t xml:space="preserve">Lecturer: </w:t>
                                </w:r>
                                <w:r w:rsidR="00F23D51" w:rsidRPr="00C10E37">
                                  <w:rPr>
                                    <w:rFonts w:ascii="Arial" w:hAnsi="Arial" w:cs="Arial"/>
                                    <w:sz w:val="28"/>
                                    <w:szCs w:val="28"/>
                                  </w:rPr>
                                  <w:t xml:space="preserve">Dr Laila Mazouz </w:t>
                                </w:r>
                              </w:p>
                              <w:p w14:paraId="64872541" w14:textId="1A8037BA" w:rsidR="009F37D5" w:rsidRDefault="009F37D5">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058D4BE" id="_x0000_t202" coordsize="21600,21600" o:spt="202" path="m,l,21600r21600,l21600,xe">
                    <v:stroke joinstyle="miter"/>
                    <v:path gradientshapeok="t" o:connecttype="rect"/>
                  </v:shapetype>
                  <v:shape id="Text Box 146" o:spid="_x0000_s1026" type="#_x0000_t202" style="position:absolute;margin-left:-6.75pt;margin-top:617.25pt;width:516pt;height:123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" filled="f" stroked="f" strokeweight=".5pt">
                    <v:textbox inset="0,0,0,0">
                      <w:txbxContent>
                        <w:p w14:paraId="19413A14" w14:textId="77777777" w:rsidR="009F37D5" w:rsidRPr="00C10E37" w:rsidRDefault="009F37D5" w:rsidP="009207AD">
                          <w:pPr>
                            <w:pStyle w:val="NoSpacing"/>
                            <w:spacing w:line="360" w:lineRule="auto"/>
                            <w:jc w:val="center"/>
                            <w:rPr>
                              <w:rFonts w:ascii="Arial" w:hAnsi="Arial" w:cs="Arial"/>
                              <w:sz w:val="28"/>
                              <w:szCs w:val="28"/>
                            </w:rPr>
                          </w:pPr>
                          <w:r w:rsidRPr="00C10E37">
                            <w:rPr>
                              <w:rFonts w:ascii="Arial" w:hAnsi="Arial" w:cs="Arial"/>
                              <w:sz w:val="28"/>
                              <w:szCs w:val="28"/>
                            </w:rPr>
                            <w:t>Name: Cristina Budureanu</w:t>
                          </w:r>
                        </w:p>
                        <w:p w14:paraId="765DC81C" w14:textId="77777777" w:rsidR="009F37D5" w:rsidRPr="00C10E37" w:rsidRDefault="009F37D5" w:rsidP="009207AD">
                          <w:pPr>
                            <w:pStyle w:val="NoSpacing"/>
                            <w:spacing w:line="360" w:lineRule="auto"/>
                            <w:jc w:val="center"/>
                            <w:rPr>
                              <w:rFonts w:ascii="Arial" w:hAnsi="Arial" w:cs="Arial"/>
                              <w:sz w:val="28"/>
                              <w:szCs w:val="28"/>
                            </w:rPr>
                          </w:pPr>
                          <w:r w:rsidRPr="00C10E37">
                            <w:rPr>
                              <w:rFonts w:ascii="Arial" w:hAnsi="Arial" w:cs="Arial"/>
                              <w:sz w:val="28"/>
                              <w:szCs w:val="28"/>
                            </w:rPr>
                            <w:t>Student ID: 2314760</w:t>
                          </w:r>
                        </w:p>
                        <w:p w14:paraId="06D2D8E1" w14:textId="5083F274" w:rsidR="009F37D5" w:rsidRPr="00C10E37" w:rsidRDefault="009F37D5" w:rsidP="009207AD">
                          <w:pPr>
                            <w:pStyle w:val="NoSpacing"/>
                            <w:spacing w:line="360" w:lineRule="auto"/>
                            <w:jc w:val="center"/>
                            <w:rPr>
                              <w:rFonts w:ascii="Arial" w:hAnsi="Arial" w:cs="Arial"/>
                              <w:sz w:val="28"/>
                              <w:szCs w:val="28"/>
                            </w:rPr>
                          </w:pPr>
                          <w:r w:rsidRPr="00C10E37">
                            <w:rPr>
                              <w:rFonts w:ascii="Arial" w:hAnsi="Arial" w:cs="Arial"/>
                              <w:sz w:val="28"/>
                              <w:szCs w:val="28"/>
                            </w:rPr>
                            <w:t xml:space="preserve">Module: </w:t>
                          </w:r>
                          <w:r w:rsidR="00F23D51" w:rsidRPr="00C10E37">
                            <w:rPr>
                              <w:rFonts w:ascii="Arial" w:hAnsi="Arial" w:cs="Arial"/>
                              <w:sz w:val="28"/>
                              <w:szCs w:val="28"/>
                            </w:rPr>
                            <w:t xml:space="preserve">Strategic Management for Business </w:t>
                          </w:r>
                        </w:p>
                        <w:p w14:paraId="61D6E935" w14:textId="1E1026E2" w:rsidR="009F37D5" w:rsidRPr="00C10E37" w:rsidRDefault="009F37D5" w:rsidP="009207AD">
                          <w:pPr>
                            <w:pStyle w:val="NoSpacing"/>
                            <w:spacing w:line="360" w:lineRule="auto"/>
                            <w:jc w:val="center"/>
                            <w:rPr>
                              <w:rFonts w:ascii="Arial" w:hAnsi="Arial" w:cs="Arial"/>
                              <w:sz w:val="28"/>
                              <w:szCs w:val="28"/>
                            </w:rPr>
                          </w:pPr>
                          <w:r w:rsidRPr="00C10E37">
                            <w:rPr>
                              <w:rFonts w:ascii="Arial" w:hAnsi="Arial" w:cs="Arial"/>
                              <w:sz w:val="28"/>
                              <w:szCs w:val="28"/>
                            </w:rPr>
                            <w:t>Module Code: LCLM</w:t>
                          </w:r>
                          <w:r w:rsidR="00F23D51" w:rsidRPr="00C10E37">
                            <w:rPr>
                              <w:rFonts w:ascii="Arial" w:hAnsi="Arial" w:cs="Arial"/>
                              <w:sz w:val="28"/>
                              <w:szCs w:val="28"/>
                            </w:rPr>
                            <w:t>60001</w:t>
                          </w:r>
                          <w:r w:rsidRPr="00C10E37">
                            <w:rPr>
                              <w:rFonts w:ascii="Arial" w:hAnsi="Arial" w:cs="Arial"/>
                              <w:sz w:val="28"/>
                              <w:szCs w:val="28"/>
                            </w:rPr>
                            <w:t>_LON</w:t>
                          </w:r>
                        </w:p>
                        <w:p w14:paraId="0CBD7C4F" w14:textId="5385FFD6" w:rsidR="009F37D5" w:rsidRPr="00C10E37" w:rsidRDefault="009F37D5" w:rsidP="009207AD">
                          <w:pPr>
                            <w:pStyle w:val="NoSpacing"/>
                            <w:spacing w:line="360" w:lineRule="auto"/>
                            <w:jc w:val="center"/>
                            <w:rPr>
                              <w:rFonts w:ascii="Arial" w:hAnsi="Arial" w:cs="Arial"/>
                              <w:sz w:val="28"/>
                              <w:szCs w:val="28"/>
                            </w:rPr>
                          </w:pPr>
                          <w:r w:rsidRPr="00C10E37">
                            <w:rPr>
                              <w:rFonts w:ascii="Arial" w:hAnsi="Arial" w:cs="Arial"/>
                              <w:sz w:val="28"/>
                              <w:szCs w:val="28"/>
                            </w:rPr>
                            <w:t xml:space="preserve">Lecturer: </w:t>
                          </w:r>
                          <w:r w:rsidR="00F23D51" w:rsidRPr="00C10E37">
                            <w:rPr>
                              <w:rFonts w:ascii="Arial" w:hAnsi="Arial" w:cs="Arial"/>
                              <w:sz w:val="28"/>
                              <w:szCs w:val="28"/>
                            </w:rPr>
                            <w:t xml:space="preserve">Dr Laila Mazouz </w:t>
                          </w:r>
                        </w:p>
                        <w:p w14:paraId="64872541" w14:textId="1A8037BA" w:rsidR="009F37D5" w:rsidRDefault="009F37D5">
                          <w:pPr>
                            <w:pStyle w:val="NoSpacing"/>
                            <w:jc w:val="center"/>
                            <w:rPr>
                              <w:color w:val="156082" w:themeColor="accent1"/>
                            </w:rPr>
                          </w:pPr>
                        </w:p>
                      </w:txbxContent>
                    </v:textbox>
                    <w10:wrap anchorx="margin" anchory="page"/>
                  </v:shape>
                </w:pict>
              </mc:Fallback>
            </mc:AlternateContent>
          </w:r>
          <w:r w:rsidR="009F37D5">
            <w:br w:type="page"/>
          </w:r>
        </w:p>
      </w:sdtContent>
    </w:sdt>
    <w:p w14:paraId="02766BA5" w14:textId="77777777" w:rsidR="00DB59D2" w:rsidRDefault="00DB59D2"/>
    <w:p w14:paraId="33F29D4F" w14:textId="4D510EF5" w:rsidR="00F23D51" w:rsidRPr="00C10E37" w:rsidRDefault="005C1B68" w:rsidP="005C1B68">
      <w:pPr>
        <w:jc w:val="center"/>
        <w:rPr>
          <w:b/>
          <w:bCs w:val="0"/>
          <w:color w:val="auto"/>
          <w:u w:val="thick"/>
        </w:rPr>
      </w:pPr>
      <w:r w:rsidRPr="00C10E37">
        <w:rPr>
          <w:b/>
          <w:bCs w:val="0"/>
          <w:color w:val="auto"/>
          <w:u w:val="thick"/>
        </w:rPr>
        <w:t xml:space="preserve">Executive summary </w:t>
      </w:r>
    </w:p>
    <w:p w14:paraId="2896E9AF" w14:textId="5286712B" w:rsidR="00F23D51" w:rsidRPr="00C10E37" w:rsidRDefault="00DD1B41" w:rsidP="00BB73C3">
      <w:pPr>
        <w:spacing w:line="360" w:lineRule="auto"/>
        <w:jc w:val="both"/>
        <w:rPr>
          <w:color w:val="auto"/>
          <w:sz w:val="22"/>
          <w:szCs w:val="22"/>
        </w:rPr>
      </w:pPr>
      <w:r w:rsidRPr="00C10E37">
        <w:rPr>
          <w:color w:val="auto"/>
          <w:sz w:val="22"/>
          <w:szCs w:val="22"/>
        </w:rPr>
        <w:t xml:space="preserve">The present report evaluates the stance and the further development opportunities of Salesforce with a specific focus on how it can assist the SMEs in developing within the increasingly AI-driven business environment. the discussion proposes a great market leadership, solid cloud ecosystem, and heightened investment in artificial intelligence and automation of Salesforce. SWOT and environmental analysis, competitive </w:t>
      </w:r>
      <w:r w:rsidR="003008BC" w:rsidRPr="00C10E37">
        <w:rPr>
          <w:color w:val="auto"/>
          <w:sz w:val="22"/>
          <w:szCs w:val="22"/>
        </w:rPr>
        <w:t xml:space="preserve">analysis show opportunities such as </w:t>
      </w:r>
      <w:r w:rsidR="00ED4A7F" w:rsidRPr="00C10E37">
        <w:rPr>
          <w:color w:val="auto"/>
          <w:sz w:val="22"/>
          <w:szCs w:val="22"/>
        </w:rPr>
        <w:t xml:space="preserve">the growth of the need of digital transformation </w:t>
      </w:r>
      <w:r w:rsidR="00443F11" w:rsidRPr="00C10E37">
        <w:rPr>
          <w:color w:val="auto"/>
          <w:sz w:val="22"/>
          <w:szCs w:val="22"/>
        </w:rPr>
        <w:t>and threats such as price competition</w:t>
      </w:r>
      <w:r w:rsidR="00BC37BC" w:rsidRPr="00C10E37">
        <w:rPr>
          <w:color w:val="auto"/>
          <w:sz w:val="22"/>
          <w:szCs w:val="22"/>
        </w:rPr>
        <w:t>, the complexity of the platform and tough competition on the industry level</w:t>
      </w:r>
      <w:r w:rsidR="003344DD" w:rsidRPr="00C10E37">
        <w:rPr>
          <w:color w:val="auto"/>
          <w:sz w:val="22"/>
          <w:szCs w:val="22"/>
        </w:rPr>
        <w:t>. Bowman Clock, Matrix by Mendelow and RACI strategic models make a point</w:t>
      </w:r>
      <w:r w:rsidR="007E14A2" w:rsidRPr="00C10E37">
        <w:rPr>
          <w:color w:val="auto"/>
          <w:sz w:val="22"/>
          <w:szCs w:val="22"/>
        </w:rPr>
        <w:t xml:space="preserve"> about the significance of customer centric, saleable </w:t>
      </w:r>
      <w:r w:rsidR="00B757F2" w:rsidRPr="00C10E37">
        <w:rPr>
          <w:color w:val="auto"/>
          <w:sz w:val="22"/>
          <w:szCs w:val="22"/>
        </w:rPr>
        <w:t xml:space="preserve">and stakeholder aligned growth models. The report </w:t>
      </w:r>
      <w:r w:rsidR="0070149E" w:rsidRPr="00C10E37">
        <w:rPr>
          <w:color w:val="auto"/>
          <w:sz w:val="22"/>
          <w:szCs w:val="22"/>
        </w:rPr>
        <w:t xml:space="preserve">proposes a hybrid </w:t>
      </w:r>
      <w:r w:rsidR="005B4D15" w:rsidRPr="00C10E37">
        <w:rPr>
          <w:color w:val="auto"/>
          <w:sz w:val="22"/>
          <w:szCs w:val="22"/>
        </w:rPr>
        <w:t xml:space="preserve">method of differentiation that will see the new </w:t>
      </w:r>
      <w:r w:rsidR="00D26920" w:rsidRPr="00C10E37">
        <w:rPr>
          <w:color w:val="auto"/>
          <w:sz w:val="22"/>
          <w:szCs w:val="22"/>
        </w:rPr>
        <w:t>additions on value added to the affordable pricing to the new SMEs</w:t>
      </w:r>
      <w:r w:rsidR="00D750A4" w:rsidRPr="00C10E37">
        <w:rPr>
          <w:color w:val="auto"/>
          <w:sz w:val="22"/>
          <w:szCs w:val="22"/>
        </w:rPr>
        <w:t>. Some of its core actions include</w:t>
      </w:r>
      <w:r w:rsidR="00EF0713" w:rsidRPr="00C10E37">
        <w:rPr>
          <w:color w:val="auto"/>
          <w:sz w:val="22"/>
          <w:szCs w:val="22"/>
        </w:rPr>
        <w:t xml:space="preserve"> the introduction of product</w:t>
      </w:r>
      <w:r w:rsidR="00A648C0" w:rsidRPr="00C10E37">
        <w:rPr>
          <w:color w:val="auto"/>
          <w:sz w:val="22"/>
          <w:szCs w:val="22"/>
        </w:rPr>
        <w:t xml:space="preserve"> bundles made easier, more automation through artificial intelligence, more partner </w:t>
      </w:r>
      <w:r w:rsidR="00D205B2" w:rsidRPr="00C10E37">
        <w:rPr>
          <w:color w:val="auto"/>
          <w:sz w:val="22"/>
          <w:szCs w:val="22"/>
        </w:rPr>
        <w:t xml:space="preserve">network </w:t>
      </w:r>
      <w:proofErr w:type="gramStart"/>
      <w:r w:rsidR="00D205B2" w:rsidRPr="00C10E37">
        <w:rPr>
          <w:color w:val="auto"/>
          <w:sz w:val="22"/>
          <w:szCs w:val="22"/>
        </w:rPr>
        <w:t>and also</w:t>
      </w:r>
      <w:proofErr w:type="gramEnd"/>
      <w:r w:rsidR="00D205B2" w:rsidRPr="00C10E37">
        <w:rPr>
          <w:color w:val="auto"/>
          <w:sz w:val="22"/>
          <w:szCs w:val="22"/>
        </w:rPr>
        <w:t xml:space="preserve"> better training tailored to SMEs. All of this combined allows Salesforce </w:t>
      </w:r>
      <w:r w:rsidR="006830F0" w:rsidRPr="00C10E37">
        <w:rPr>
          <w:color w:val="auto"/>
          <w:sz w:val="22"/>
          <w:szCs w:val="22"/>
        </w:rPr>
        <w:t xml:space="preserve">to become a company capable of evolving in a sustainable </w:t>
      </w:r>
      <w:r w:rsidR="00281B82" w:rsidRPr="00C10E37">
        <w:rPr>
          <w:color w:val="auto"/>
          <w:sz w:val="22"/>
          <w:szCs w:val="22"/>
        </w:rPr>
        <w:t xml:space="preserve">way and being more relatable to its stakeholders, as well as being competitive </w:t>
      </w:r>
      <w:r w:rsidR="001916AA" w:rsidRPr="00C10E37">
        <w:rPr>
          <w:color w:val="auto"/>
          <w:sz w:val="22"/>
          <w:szCs w:val="22"/>
        </w:rPr>
        <w:t xml:space="preserve">in the longer term. </w:t>
      </w:r>
      <w:r w:rsidR="00BB73C3" w:rsidRPr="00C10E37">
        <w:rPr>
          <w:color w:val="auto"/>
          <w:sz w:val="22"/>
          <w:szCs w:val="22"/>
        </w:rPr>
        <w:t xml:space="preserve"> </w:t>
      </w:r>
    </w:p>
    <w:p w14:paraId="592F06DB" w14:textId="77777777" w:rsidR="001916AA" w:rsidRDefault="001916AA" w:rsidP="00DD1B41">
      <w:pPr>
        <w:spacing w:line="360" w:lineRule="auto"/>
        <w:jc w:val="both"/>
        <w:rPr>
          <w:sz w:val="22"/>
          <w:szCs w:val="22"/>
        </w:rPr>
      </w:pPr>
    </w:p>
    <w:p w14:paraId="7B68D8F6" w14:textId="77777777" w:rsidR="001916AA" w:rsidRDefault="001916AA" w:rsidP="00DD1B41">
      <w:pPr>
        <w:spacing w:line="360" w:lineRule="auto"/>
        <w:jc w:val="both"/>
        <w:rPr>
          <w:sz w:val="22"/>
          <w:szCs w:val="22"/>
        </w:rPr>
      </w:pPr>
    </w:p>
    <w:p w14:paraId="58560E18" w14:textId="77777777" w:rsidR="001916AA" w:rsidRDefault="001916AA" w:rsidP="00DD1B41">
      <w:pPr>
        <w:spacing w:line="360" w:lineRule="auto"/>
        <w:jc w:val="both"/>
        <w:rPr>
          <w:sz w:val="22"/>
          <w:szCs w:val="22"/>
        </w:rPr>
      </w:pPr>
    </w:p>
    <w:p w14:paraId="397B38A7" w14:textId="77777777" w:rsidR="001916AA" w:rsidRDefault="001916AA" w:rsidP="00DD1B41">
      <w:pPr>
        <w:spacing w:line="360" w:lineRule="auto"/>
        <w:jc w:val="both"/>
        <w:rPr>
          <w:sz w:val="22"/>
          <w:szCs w:val="22"/>
        </w:rPr>
      </w:pPr>
    </w:p>
    <w:p w14:paraId="763D074C" w14:textId="77777777" w:rsidR="001916AA" w:rsidRDefault="001916AA" w:rsidP="00DD1B41">
      <w:pPr>
        <w:spacing w:line="360" w:lineRule="auto"/>
        <w:jc w:val="both"/>
        <w:rPr>
          <w:sz w:val="22"/>
          <w:szCs w:val="22"/>
        </w:rPr>
      </w:pPr>
    </w:p>
    <w:p w14:paraId="2C4B9048" w14:textId="77777777" w:rsidR="001916AA" w:rsidRDefault="001916AA" w:rsidP="00DD1B41">
      <w:pPr>
        <w:spacing w:line="360" w:lineRule="auto"/>
        <w:jc w:val="both"/>
        <w:rPr>
          <w:sz w:val="22"/>
          <w:szCs w:val="22"/>
        </w:rPr>
      </w:pPr>
    </w:p>
    <w:p w14:paraId="7135A222" w14:textId="77777777" w:rsidR="001916AA" w:rsidRDefault="001916AA" w:rsidP="00DD1B41">
      <w:pPr>
        <w:spacing w:line="360" w:lineRule="auto"/>
        <w:jc w:val="both"/>
        <w:rPr>
          <w:sz w:val="22"/>
          <w:szCs w:val="22"/>
        </w:rPr>
      </w:pPr>
    </w:p>
    <w:p w14:paraId="756917E4" w14:textId="77777777" w:rsidR="001916AA" w:rsidRDefault="001916AA" w:rsidP="00DD1B41">
      <w:pPr>
        <w:spacing w:line="360" w:lineRule="auto"/>
        <w:jc w:val="both"/>
        <w:rPr>
          <w:sz w:val="22"/>
          <w:szCs w:val="22"/>
        </w:rPr>
      </w:pPr>
    </w:p>
    <w:p w14:paraId="686465FF" w14:textId="77777777" w:rsidR="001916AA" w:rsidRDefault="001916AA" w:rsidP="00DD1B41">
      <w:pPr>
        <w:spacing w:line="360" w:lineRule="auto"/>
        <w:jc w:val="both"/>
        <w:rPr>
          <w:sz w:val="22"/>
          <w:szCs w:val="22"/>
        </w:rPr>
      </w:pPr>
    </w:p>
    <w:p w14:paraId="037E3F54" w14:textId="77777777" w:rsidR="001916AA" w:rsidRDefault="001916AA" w:rsidP="00DD1B41">
      <w:pPr>
        <w:spacing w:line="360" w:lineRule="auto"/>
        <w:jc w:val="both"/>
        <w:rPr>
          <w:sz w:val="22"/>
          <w:szCs w:val="22"/>
        </w:rPr>
      </w:pPr>
    </w:p>
    <w:p w14:paraId="29C387F6" w14:textId="77777777" w:rsidR="001916AA" w:rsidRDefault="001916AA" w:rsidP="00DD1B41">
      <w:pPr>
        <w:spacing w:line="360" w:lineRule="auto"/>
        <w:jc w:val="both"/>
        <w:rPr>
          <w:sz w:val="22"/>
          <w:szCs w:val="22"/>
        </w:rPr>
      </w:pPr>
    </w:p>
    <w:p w14:paraId="39EBCF08" w14:textId="77777777" w:rsidR="001916AA" w:rsidRDefault="001916AA" w:rsidP="00DD1B41">
      <w:pPr>
        <w:spacing w:line="360" w:lineRule="auto"/>
        <w:jc w:val="both"/>
        <w:rPr>
          <w:sz w:val="22"/>
          <w:szCs w:val="22"/>
        </w:rPr>
      </w:pPr>
    </w:p>
    <w:p w14:paraId="798EDE7E" w14:textId="77777777" w:rsidR="00403385" w:rsidRDefault="00403385" w:rsidP="00403385">
      <w:pPr>
        <w:rPr>
          <w:sz w:val="22"/>
          <w:szCs w:val="22"/>
        </w:rPr>
      </w:pPr>
    </w:p>
    <w:p w14:paraId="1DE1A721" w14:textId="77777777" w:rsidR="00B77BFB" w:rsidRDefault="00B77BFB" w:rsidP="00403385"/>
    <w:p w14:paraId="3BCF8FB5" w14:textId="77777777" w:rsidR="00403385" w:rsidRDefault="00403385" w:rsidP="00403385"/>
    <w:sdt>
      <w:sdtPr>
        <w:rPr>
          <w:rFonts w:eastAsia="Aptos"/>
          <w:bCs w:val="0"/>
          <w:color w:val="auto"/>
          <w:kern w:val="2"/>
          <w:sz w:val="22"/>
          <w:szCs w:val="22"/>
          <w:lang w:val="en-US"/>
          <w14:ligatures w14:val="standardContextual"/>
        </w:rPr>
        <w:id w:val="1767270355"/>
        <w:docPartObj>
          <w:docPartGallery w:val="Table of Contents"/>
          <w:docPartUnique/>
        </w:docPartObj>
      </w:sdtPr>
      <w:sdtEndPr>
        <w:rPr>
          <w:rFonts w:ascii="Aptos" w:hAnsi="Aptos" w:cs="Times New Roman"/>
          <w:b/>
          <w:bCs/>
          <w:noProof/>
          <w:sz w:val="24"/>
          <w:szCs w:val="24"/>
        </w:rPr>
      </w:sdtEndPr>
      <w:sdtContent>
        <w:p w14:paraId="0F9FECA6" w14:textId="77777777" w:rsidR="00BD2F0A" w:rsidRPr="00BD2F0A" w:rsidRDefault="00BD2F0A" w:rsidP="00BD2F0A">
          <w:pPr>
            <w:keepNext/>
            <w:keepLines/>
            <w:spacing w:before="240" w:after="0" w:line="360" w:lineRule="auto"/>
            <w:jc w:val="both"/>
            <w:rPr>
              <w:rFonts w:eastAsia="Times New Roman"/>
              <w:b/>
              <w:color w:val="auto"/>
              <w:sz w:val="22"/>
              <w:szCs w:val="22"/>
              <w:u w:val="single"/>
              <w:lang w:val="en-US"/>
            </w:rPr>
          </w:pPr>
          <w:r w:rsidRPr="00BD2F0A">
            <w:rPr>
              <w:rFonts w:eastAsia="Times New Roman"/>
              <w:b/>
              <w:color w:val="auto"/>
              <w:sz w:val="22"/>
              <w:szCs w:val="22"/>
              <w:u w:val="single"/>
              <w:lang w:val="en-US"/>
            </w:rPr>
            <w:t>Table of Contents</w:t>
          </w:r>
        </w:p>
        <w:p w14:paraId="05465A93" w14:textId="77777777" w:rsidR="00BD2F0A" w:rsidRPr="00BD2F0A" w:rsidRDefault="00BD2F0A" w:rsidP="00BD2F0A">
          <w:pPr>
            <w:tabs>
              <w:tab w:val="right" w:leader="dot" w:pos="9350"/>
            </w:tabs>
            <w:spacing w:after="100" w:line="360" w:lineRule="auto"/>
            <w:jc w:val="both"/>
            <w:rPr>
              <w:rFonts w:eastAsia="Aptos"/>
              <w:bCs w:val="0"/>
              <w:noProof/>
              <w:color w:val="auto"/>
              <w:kern w:val="2"/>
              <w:sz w:val="22"/>
              <w:szCs w:val="22"/>
              <w:lang w:val="en-US"/>
              <w14:ligatures w14:val="standardContextual"/>
            </w:rPr>
          </w:pPr>
          <w:r w:rsidRPr="00BD2F0A">
            <w:rPr>
              <w:rFonts w:eastAsia="Aptos"/>
              <w:bCs w:val="0"/>
              <w:color w:val="auto"/>
              <w:kern w:val="2"/>
              <w:sz w:val="22"/>
              <w:szCs w:val="22"/>
              <w:lang w:val="en-US"/>
              <w14:ligatures w14:val="standardContextual"/>
            </w:rPr>
            <w:fldChar w:fldCharType="begin"/>
          </w:r>
          <w:r w:rsidRPr="00BD2F0A">
            <w:rPr>
              <w:rFonts w:eastAsia="Aptos"/>
              <w:bCs w:val="0"/>
              <w:color w:val="auto"/>
              <w:kern w:val="2"/>
              <w:sz w:val="22"/>
              <w:szCs w:val="22"/>
              <w:lang w:val="en-US"/>
              <w14:ligatures w14:val="standardContextual"/>
            </w:rPr>
            <w:instrText xml:space="preserve"> TOC \o "1-3" \h \z \u </w:instrText>
          </w:r>
          <w:r w:rsidRPr="00BD2F0A">
            <w:rPr>
              <w:rFonts w:eastAsia="Aptos"/>
              <w:bCs w:val="0"/>
              <w:color w:val="auto"/>
              <w:kern w:val="2"/>
              <w:sz w:val="22"/>
              <w:szCs w:val="22"/>
              <w:lang w:val="en-US"/>
              <w14:ligatures w14:val="standardContextual"/>
            </w:rPr>
            <w:fldChar w:fldCharType="separate"/>
          </w:r>
          <w:hyperlink w:anchor="_Toc214965770" w:history="1">
            <w:r w:rsidRPr="00BD2F0A">
              <w:rPr>
                <w:rFonts w:eastAsia="Aptos"/>
                <w:bCs w:val="0"/>
                <w:noProof/>
                <w:color w:val="auto"/>
                <w:kern w:val="2"/>
                <w:sz w:val="22"/>
                <w:szCs w:val="22"/>
                <w:lang w:val="en-US"/>
                <w14:ligatures w14:val="standardContextual"/>
              </w:rPr>
              <w:t>1. Introduction</w:t>
            </w:r>
            <w:r w:rsidRPr="00BD2F0A">
              <w:rPr>
                <w:rFonts w:eastAsia="Aptos"/>
                <w:bCs w:val="0"/>
                <w:noProof/>
                <w:webHidden/>
                <w:color w:val="auto"/>
                <w:kern w:val="2"/>
                <w:sz w:val="22"/>
                <w:szCs w:val="22"/>
                <w:lang w:val="en-US"/>
                <w14:ligatures w14:val="standardContextual"/>
              </w:rPr>
              <w:tab/>
            </w:r>
            <w:r w:rsidRPr="00BD2F0A">
              <w:rPr>
                <w:rFonts w:eastAsia="Aptos"/>
                <w:bCs w:val="0"/>
                <w:noProof/>
                <w:webHidden/>
                <w:color w:val="auto"/>
                <w:kern w:val="2"/>
                <w:sz w:val="22"/>
                <w:szCs w:val="22"/>
                <w:lang w:val="en-US"/>
                <w14:ligatures w14:val="standardContextual"/>
              </w:rPr>
              <w:fldChar w:fldCharType="begin"/>
            </w:r>
            <w:r w:rsidRPr="00BD2F0A">
              <w:rPr>
                <w:rFonts w:eastAsia="Aptos"/>
                <w:bCs w:val="0"/>
                <w:noProof/>
                <w:webHidden/>
                <w:color w:val="auto"/>
                <w:kern w:val="2"/>
                <w:sz w:val="22"/>
                <w:szCs w:val="22"/>
                <w:lang w:val="en-US"/>
                <w14:ligatures w14:val="standardContextual"/>
              </w:rPr>
              <w:instrText xml:space="preserve"> PAGEREF _Toc214965770 \h </w:instrText>
            </w:r>
            <w:r w:rsidRPr="00BD2F0A">
              <w:rPr>
                <w:rFonts w:eastAsia="Aptos"/>
                <w:bCs w:val="0"/>
                <w:noProof/>
                <w:webHidden/>
                <w:color w:val="auto"/>
                <w:kern w:val="2"/>
                <w:sz w:val="22"/>
                <w:szCs w:val="22"/>
                <w:lang w:val="en-US"/>
                <w14:ligatures w14:val="standardContextual"/>
              </w:rPr>
            </w:r>
            <w:r w:rsidRPr="00BD2F0A">
              <w:rPr>
                <w:rFonts w:eastAsia="Aptos"/>
                <w:bCs w:val="0"/>
                <w:noProof/>
                <w:webHidden/>
                <w:color w:val="auto"/>
                <w:kern w:val="2"/>
                <w:sz w:val="22"/>
                <w:szCs w:val="22"/>
                <w:lang w:val="en-US"/>
                <w14:ligatures w14:val="standardContextual"/>
              </w:rPr>
              <w:fldChar w:fldCharType="separate"/>
            </w:r>
            <w:r w:rsidRPr="00BD2F0A">
              <w:rPr>
                <w:rFonts w:eastAsia="Aptos"/>
                <w:bCs w:val="0"/>
                <w:noProof/>
                <w:webHidden/>
                <w:color w:val="auto"/>
                <w:kern w:val="2"/>
                <w:sz w:val="22"/>
                <w:szCs w:val="22"/>
                <w:lang w:val="en-US"/>
                <w14:ligatures w14:val="standardContextual"/>
              </w:rPr>
              <w:t>4</w:t>
            </w:r>
            <w:r w:rsidRPr="00BD2F0A">
              <w:rPr>
                <w:rFonts w:eastAsia="Aptos"/>
                <w:bCs w:val="0"/>
                <w:noProof/>
                <w:webHidden/>
                <w:color w:val="auto"/>
                <w:kern w:val="2"/>
                <w:sz w:val="22"/>
                <w:szCs w:val="22"/>
                <w:lang w:val="en-US"/>
                <w14:ligatures w14:val="standardContextual"/>
              </w:rPr>
              <w:fldChar w:fldCharType="end"/>
            </w:r>
          </w:hyperlink>
        </w:p>
        <w:p w14:paraId="770D6AB4" w14:textId="77777777" w:rsidR="00BD2F0A" w:rsidRPr="00BD2F0A" w:rsidRDefault="00BD2F0A" w:rsidP="00BD2F0A">
          <w:pPr>
            <w:tabs>
              <w:tab w:val="right" w:leader="dot" w:pos="9350"/>
            </w:tabs>
            <w:spacing w:after="100" w:line="360" w:lineRule="auto"/>
            <w:jc w:val="both"/>
            <w:rPr>
              <w:rFonts w:eastAsia="Aptos"/>
              <w:bCs w:val="0"/>
              <w:noProof/>
              <w:color w:val="auto"/>
              <w:kern w:val="2"/>
              <w:sz w:val="22"/>
              <w:szCs w:val="22"/>
              <w:lang w:val="en-US"/>
              <w14:ligatures w14:val="standardContextual"/>
            </w:rPr>
          </w:pPr>
          <w:hyperlink w:anchor="_Toc214965771" w:history="1">
            <w:r w:rsidRPr="00BD2F0A">
              <w:rPr>
                <w:rFonts w:eastAsia="Aptos"/>
                <w:bCs w:val="0"/>
                <w:noProof/>
                <w:color w:val="auto"/>
                <w:kern w:val="2"/>
                <w:sz w:val="22"/>
                <w:szCs w:val="22"/>
                <w:lang w:val="en-US"/>
                <w14:ligatures w14:val="standardContextual"/>
              </w:rPr>
              <w:t>2. Current Strategic Direction and Goals</w:t>
            </w:r>
            <w:r w:rsidRPr="00BD2F0A">
              <w:rPr>
                <w:rFonts w:eastAsia="Aptos"/>
                <w:bCs w:val="0"/>
                <w:noProof/>
                <w:webHidden/>
                <w:color w:val="auto"/>
                <w:kern w:val="2"/>
                <w:sz w:val="22"/>
                <w:szCs w:val="22"/>
                <w:lang w:val="en-US"/>
                <w14:ligatures w14:val="standardContextual"/>
              </w:rPr>
              <w:tab/>
            </w:r>
            <w:r w:rsidRPr="00BD2F0A">
              <w:rPr>
                <w:rFonts w:eastAsia="Aptos"/>
                <w:bCs w:val="0"/>
                <w:noProof/>
                <w:webHidden/>
                <w:color w:val="auto"/>
                <w:kern w:val="2"/>
                <w:sz w:val="22"/>
                <w:szCs w:val="22"/>
                <w:lang w:val="en-US"/>
                <w14:ligatures w14:val="standardContextual"/>
              </w:rPr>
              <w:fldChar w:fldCharType="begin"/>
            </w:r>
            <w:r w:rsidRPr="00BD2F0A">
              <w:rPr>
                <w:rFonts w:eastAsia="Aptos"/>
                <w:bCs w:val="0"/>
                <w:noProof/>
                <w:webHidden/>
                <w:color w:val="auto"/>
                <w:kern w:val="2"/>
                <w:sz w:val="22"/>
                <w:szCs w:val="22"/>
                <w:lang w:val="en-US"/>
                <w14:ligatures w14:val="standardContextual"/>
              </w:rPr>
              <w:instrText xml:space="preserve"> PAGEREF _Toc214965771 \h </w:instrText>
            </w:r>
            <w:r w:rsidRPr="00BD2F0A">
              <w:rPr>
                <w:rFonts w:eastAsia="Aptos"/>
                <w:bCs w:val="0"/>
                <w:noProof/>
                <w:webHidden/>
                <w:color w:val="auto"/>
                <w:kern w:val="2"/>
                <w:sz w:val="22"/>
                <w:szCs w:val="22"/>
                <w:lang w:val="en-US"/>
                <w14:ligatures w14:val="standardContextual"/>
              </w:rPr>
            </w:r>
            <w:r w:rsidRPr="00BD2F0A">
              <w:rPr>
                <w:rFonts w:eastAsia="Aptos"/>
                <w:bCs w:val="0"/>
                <w:noProof/>
                <w:webHidden/>
                <w:color w:val="auto"/>
                <w:kern w:val="2"/>
                <w:sz w:val="22"/>
                <w:szCs w:val="22"/>
                <w:lang w:val="en-US"/>
                <w14:ligatures w14:val="standardContextual"/>
              </w:rPr>
              <w:fldChar w:fldCharType="separate"/>
            </w:r>
            <w:r w:rsidRPr="00BD2F0A">
              <w:rPr>
                <w:rFonts w:eastAsia="Aptos"/>
                <w:bCs w:val="0"/>
                <w:noProof/>
                <w:webHidden/>
                <w:color w:val="auto"/>
                <w:kern w:val="2"/>
                <w:sz w:val="22"/>
                <w:szCs w:val="22"/>
                <w:lang w:val="en-US"/>
                <w14:ligatures w14:val="standardContextual"/>
              </w:rPr>
              <w:t>4</w:t>
            </w:r>
            <w:r w:rsidRPr="00BD2F0A">
              <w:rPr>
                <w:rFonts w:eastAsia="Aptos"/>
                <w:bCs w:val="0"/>
                <w:noProof/>
                <w:webHidden/>
                <w:color w:val="auto"/>
                <w:kern w:val="2"/>
                <w:sz w:val="22"/>
                <w:szCs w:val="22"/>
                <w:lang w:val="en-US"/>
                <w14:ligatures w14:val="standardContextual"/>
              </w:rPr>
              <w:fldChar w:fldCharType="end"/>
            </w:r>
          </w:hyperlink>
        </w:p>
        <w:p w14:paraId="58C36929" w14:textId="77777777" w:rsidR="00BD2F0A" w:rsidRPr="00BD2F0A" w:rsidRDefault="00BD2F0A" w:rsidP="00BD2F0A">
          <w:pPr>
            <w:tabs>
              <w:tab w:val="right" w:leader="dot" w:pos="9350"/>
            </w:tabs>
            <w:spacing w:after="100" w:line="360" w:lineRule="auto"/>
            <w:jc w:val="both"/>
            <w:rPr>
              <w:rFonts w:eastAsia="Aptos"/>
              <w:bCs w:val="0"/>
              <w:noProof/>
              <w:color w:val="auto"/>
              <w:kern w:val="2"/>
              <w:sz w:val="22"/>
              <w:szCs w:val="22"/>
              <w:lang w:val="en-US"/>
              <w14:ligatures w14:val="standardContextual"/>
            </w:rPr>
          </w:pPr>
          <w:hyperlink w:anchor="_Toc214965772" w:history="1">
            <w:r w:rsidRPr="00BD2F0A">
              <w:rPr>
                <w:rFonts w:eastAsia="Aptos"/>
                <w:bCs w:val="0"/>
                <w:noProof/>
                <w:color w:val="auto"/>
                <w:kern w:val="2"/>
                <w:sz w:val="22"/>
                <w:szCs w:val="22"/>
                <w:lang w:val="en-US"/>
                <w14:ligatures w14:val="standardContextual"/>
              </w:rPr>
              <w:t>3. Environmental Scan and Competitive Positioning</w:t>
            </w:r>
            <w:r w:rsidRPr="00BD2F0A">
              <w:rPr>
                <w:rFonts w:eastAsia="Aptos"/>
                <w:bCs w:val="0"/>
                <w:noProof/>
                <w:webHidden/>
                <w:color w:val="auto"/>
                <w:kern w:val="2"/>
                <w:sz w:val="22"/>
                <w:szCs w:val="22"/>
                <w:lang w:val="en-US"/>
                <w14:ligatures w14:val="standardContextual"/>
              </w:rPr>
              <w:tab/>
            </w:r>
            <w:r w:rsidRPr="00BD2F0A">
              <w:rPr>
                <w:rFonts w:eastAsia="Aptos"/>
                <w:bCs w:val="0"/>
                <w:noProof/>
                <w:webHidden/>
                <w:color w:val="auto"/>
                <w:kern w:val="2"/>
                <w:sz w:val="22"/>
                <w:szCs w:val="22"/>
                <w:lang w:val="en-US"/>
                <w14:ligatures w14:val="standardContextual"/>
              </w:rPr>
              <w:fldChar w:fldCharType="begin"/>
            </w:r>
            <w:r w:rsidRPr="00BD2F0A">
              <w:rPr>
                <w:rFonts w:eastAsia="Aptos"/>
                <w:bCs w:val="0"/>
                <w:noProof/>
                <w:webHidden/>
                <w:color w:val="auto"/>
                <w:kern w:val="2"/>
                <w:sz w:val="22"/>
                <w:szCs w:val="22"/>
                <w:lang w:val="en-US"/>
                <w14:ligatures w14:val="standardContextual"/>
              </w:rPr>
              <w:instrText xml:space="preserve"> PAGEREF _Toc214965772 \h </w:instrText>
            </w:r>
            <w:r w:rsidRPr="00BD2F0A">
              <w:rPr>
                <w:rFonts w:eastAsia="Aptos"/>
                <w:bCs w:val="0"/>
                <w:noProof/>
                <w:webHidden/>
                <w:color w:val="auto"/>
                <w:kern w:val="2"/>
                <w:sz w:val="22"/>
                <w:szCs w:val="22"/>
                <w:lang w:val="en-US"/>
                <w14:ligatures w14:val="standardContextual"/>
              </w:rPr>
            </w:r>
            <w:r w:rsidRPr="00BD2F0A">
              <w:rPr>
                <w:rFonts w:eastAsia="Aptos"/>
                <w:bCs w:val="0"/>
                <w:noProof/>
                <w:webHidden/>
                <w:color w:val="auto"/>
                <w:kern w:val="2"/>
                <w:sz w:val="22"/>
                <w:szCs w:val="22"/>
                <w:lang w:val="en-US"/>
                <w14:ligatures w14:val="standardContextual"/>
              </w:rPr>
              <w:fldChar w:fldCharType="separate"/>
            </w:r>
            <w:r w:rsidRPr="00BD2F0A">
              <w:rPr>
                <w:rFonts w:eastAsia="Aptos"/>
                <w:bCs w:val="0"/>
                <w:noProof/>
                <w:webHidden/>
                <w:color w:val="auto"/>
                <w:kern w:val="2"/>
                <w:sz w:val="22"/>
                <w:szCs w:val="22"/>
                <w:lang w:val="en-US"/>
                <w14:ligatures w14:val="standardContextual"/>
              </w:rPr>
              <w:t>5</w:t>
            </w:r>
            <w:r w:rsidRPr="00BD2F0A">
              <w:rPr>
                <w:rFonts w:eastAsia="Aptos"/>
                <w:bCs w:val="0"/>
                <w:noProof/>
                <w:webHidden/>
                <w:color w:val="auto"/>
                <w:kern w:val="2"/>
                <w:sz w:val="22"/>
                <w:szCs w:val="22"/>
                <w:lang w:val="en-US"/>
                <w14:ligatures w14:val="standardContextual"/>
              </w:rPr>
              <w:fldChar w:fldCharType="end"/>
            </w:r>
          </w:hyperlink>
        </w:p>
        <w:p w14:paraId="5BA627C7" w14:textId="77777777" w:rsidR="00BD2F0A" w:rsidRPr="00BD2F0A" w:rsidRDefault="00BD2F0A" w:rsidP="00BD2F0A">
          <w:pPr>
            <w:tabs>
              <w:tab w:val="right" w:leader="dot" w:pos="9350"/>
            </w:tabs>
            <w:spacing w:after="100" w:line="360" w:lineRule="auto"/>
            <w:ind w:left="240"/>
            <w:jc w:val="both"/>
            <w:rPr>
              <w:rFonts w:eastAsia="Aptos"/>
              <w:bCs w:val="0"/>
              <w:noProof/>
              <w:color w:val="auto"/>
              <w:kern w:val="2"/>
              <w:sz w:val="22"/>
              <w:szCs w:val="22"/>
              <w:lang w:val="en-US"/>
              <w14:ligatures w14:val="standardContextual"/>
            </w:rPr>
          </w:pPr>
          <w:hyperlink w:anchor="_Toc214965773" w:history="1">
            <w:r w:rsidRPr="00BD2F0A">
              <w:rPr>
                <w:rFonts w:eastAsia="Aptos"/>
                <w:bCs w:val="0"/>
                <w:noProof/>
                <w:color w:val="auto"/>
                <w:kern w:val="2"/>
                <w:sz w:val="22"/>
                <w:szCs w:val="22"/>
                <w:lang w:val="en-US"/>
                <w14:ligatures w14:val="standardContextual"/>
              </w:rPr>
              <w:t>3.1 SWOT Analysis</w:t>
            </w:r>
            <w:r w:rsidRPr="00BD2F0A">
              <w:rPr>
                <w:rFonts w:eastAsia="Aptos"/>
                <w:bCs w:val="0"/>
                <w:noProof/>
                <w:webHidden/>
                <w:color w:val="auto"/>
                <w:kern w:val="2"/>
                <w:sz w:val="22"/>
                <w:szCs w:val="22"/>
                <w:lang w:val="en-US"/>
                <w14:ligatures w14:val="standardContextual"/>
              </w:rPr>
              <w:tab/>
            </w:r>
            <w:r w:rsidRPr="00BD2F0A">
              <w:rPr>
                <w:rFonts w:eastAsia="Aptos"/>
                <w:bCs w:val="0"/>
                <w:noProof/>
                <w:webHidden/>
                <w:color w:val="auto"/>
                <w:kern w:val="2"/>
                <w:sz w:val="22"/>
                <w:szCs w:val="22"/>
                <w:lang w:val="en-US"/>
                <w14:ligatures w14:val="standardContextual"/>
              </w:rPr>
              <w:fldChar w:fldCharType="begin"/>
            </w:r>
            <w:r w:rsidRPr="00BD2F0A">
              <w:rPr>
                <w:rFonts w:eastAsia="Aptos"/>
                <w:bCs w:val="0"/>
                <w:noProof/>
                <w:webHidden/>
                <w:color w:val="auto"/>
                <w:kern w:val="2"/>
                <w:sz w:val="22"/>
                <w:szCs w:val="22"/>
                <w:lang w:val="en-US"/>
                <w14:ligatures w14:val="standardContextual"/>
              </w:rPr>
              <w:instrText xml:space="preserve"> PAGEREF _Toc214965773 \h </w:instrText>
            </w:r>
            <w:r w:rsidRPr="00BD2F0A">
              <w:rPr>
                <w:rFonts w:eastAsia="Aptos"/>
                <w:bCs w:val="0"/>
                <w:noProof/>
                <w:webHidden/>
                <w:color w:val="auto"/>
                <w:kern w:val="2"/>
                <w:sz w:val="22"/>
                <w:szCs w:val="22"/>
                <w:lang w:val="en-US"/>
                <w14:ligatures w14:val="standardContextual"/>
              </w:rPr>
            </w:r>
            <w:r w:rsidRPr="00BD2F0A">
              <w:rPr>
                <w:rFonts w:eastAsia="Aptos"/>
                <w:bCs w:val="0"/>
                <w:noProof/>
                <w:webHidden/>
                <w:color w:val="auto"/>
                <w:kern w:val="2"/>
                <w:sz w:val="22"/>
                <w:szCs w:val="22"/>
                <w:lang w:val="en-US"/>
                <w14:ligatures w14:val="standardContextual"/>
              </w:rPr>
              <w:fldChar w:fldCharType="separate"/>
            </w:r>
            <w:r w:rsidRPr="00BD2F0A">
              <w:rPr>
                <w:rFonts w:eastAsia="Aptos"/>
                <w:bCs w:val="0"/>
                <w:noProof/>
                <w:webHidden/>
                <w:color w:val="auto"/>
                <w:kern w:val="2"/>
                <w:sz w:val="22"/>
                <w:szCs w:val="22"/>
                <w:lang w:val="en-US"/>
                <w14:ligatures w14:val="standardContextual"/>
              </w:rPr>
              <w:t>5</w:t>
            </w:r>
            <w:r w:rsidRPr="00BD2F0A">
              <w:rPr>
                <w:rFonts w:eastAsia="Aptos"/>
                <w:bCs w:val="0"/>
                <w:noProof/>
                <w:webHidden/>
                <w:color w:val="auto"/>
                <w:kern w:val="2"/>
                <w:sz w:val="22"/>
                <w:szCs w:val="22"/>
                <w:lang w:val="en-US"/>
                <w14:ligatures w14:val="standardContextual"/>
              </w:rPr>
              <w:fldChar w:fldCharType="end"/>
            </w:r>
          </w:hyperlink>
        </w:p>
        <w:p w14:paraId="1050EDFD" w14:textId="77777777" w:rsidR="00BD2F0A" w:rsidRPr="00BD2F0A" w:rsidRDefault="00BD2F0A" w:rsidP="00BD2F0A">
          <w:pPr>
            <w:tabs>
              <w:tab w:val="right" w:leader="dot" w:pos="9350"/>
            </w:tabs>
            <w:spacing w:after="100" w:line="360" w:lineRule="auto"/>
            <w:ind w:left="240"/>
            <w:jc w:val="both"/>
            <w:rPr>
              <w:rFonts w:eastAsia="Aptos"/>
              <w:bCs w:val="0"/>
              <w:noProof/>
              <w:color w:val="auto"/>
              <w:kern w:val="2"/>
              <w:sz w:val="22"/>
              <w:szCs w:val="22"/>
              <w:lang w:val="en-US"/>
              <w14:ligatures w14:val="standardContextual"/>
            </w:rPr>
          </w:pPr>
          <w:hyperlink w:anchor="_Toc214965774" w:history="1">
            <w:r w:rsidRPr="00BD2F0A">
              <w:rPr>
                <w:rFonts w:eastAsia="Aptos"/>
                <w:bCs w:val="0"/>
                <w:noProof/>
                <w:color w:val="auto"/>
                <w:kern w:val="2"/>
                <w:sz w:val="22"/>
                <w:szCs w:val="22"/>
                <w:lang w:val="en-US"/>
                <w14:ligatures w14:val="standardContextual"/>
              </w:rPr>
              <w:t>3.2 Value Chain Analysis</w:t>
            </w:r>
            <w:r w:rsidRPr="00BD2F0A">
              <w:rPr>
                <w:rFonts w:eastAsia="Aptos"/>
                <w:bCs w:val="0"/>
                <w:noProof/>
                <w:webHidden/>
                <w:color w:val="auto"/>
                <w:kern w:val="2"/>
                <w:sz w:val="22"/>
                <w:szCs w:val="22"/>
                <w:lang w:val="en-US"/>
                <w14:ligatures w14:val="standardContextual"/>
              </w:rPr>
              <w:tab/>
            </w:r>
            <w:r w:rsidRPr="00BD2F0A">
              <w:rPr>
                <w:rFonts w:eastAsia="Aptos"/>
                <w:bCs w:val="0"/>
                <w:noProof/>
                <w:webHidden/>
                <w:color w:val="auto"/>
                <w:kern w:val="2"/>
                <w:sz w:val="22"/>
                <w:szCs w:val="22"/>
                <w:lang w:val="en-US"/>
                <w14:ligatures w14:val="standardContextual"/>
              </w:rPr>
              <w:fldChar w:fldCharType="begin"/>
            </w:r>
            <w:r w:rsidRPr="00BD2F0A">
              <w:rPr>
                <w:rFonts w:eastAsia="Aptos"/>
                <w:bCs w:val="0"/>
                <w:noProof/>
                <w:webHidden/>
                <w:color w:val="auto"/>
                <w:kern w:val="2"/>
                <w:sz w:val="22"/>
                <w:szCs w:val="22"/>
                <w:lang w:val="en-US"/>
                <w14:ligatures w14:val="standardContextual"/>
              </w:rPr>
              <w:instrText xml:space="preserve"> PAGEREF _Toc214965774 \h </w:instrText>
            </w:r>
            <w:r w:rsidRPr="00BD2F0A">
              <w:rPr>
                <w:rFonts w:eastAsia="Aptos"/>
                <w:bCs w:val="0"/>
                <w:noProof/>
                <w:webHidden/>
                <w:color w:val="auto"/>
                <w:kern w:val="2"/>
                <w:sz w:val="22"/>
                <w:szCs w:val="22"/>
                <w:lang w:val="en-US"/>
                <w14:ligatures w14:val="standardContextual"/>
              </w:rPr>
            </w:r>
            <w:r w:rsidRPr="00BD2F0A">
              <w:rPr>
                <w:rFonts w:eastAsia="Aptos"/>
                <w:bCs w:val="0"/>
                <w:noProof/>
                <w:webHidden/>
                <w:color w:val="auto"/>
                <w:kern w:val="2"/>
                <w:sz w:val="22"/>
                <w:szCs w:val="22"/>
                <w:lang w:val="en-US"/>
                <w14:ligatures w14:val="standardContextual"/>
              </w:rPr>
              <w:fldChar w:fldCharType="separate"/>
            </w:r>
            <w:r w:rsidRPr="00BD2F0A">
              <w:rPr>
                <w:rFonts w:eastAsia="Aptos"/>
                <w:bCs w:val="0"/>
                <w:noProof/>
                <w:webHidden/>
                <w:color w:val="auto"/>
                <w:kern w:val="2"/>
                <w:sz w:val="22"/>
                <w:szCs w:val="22"/>
                <w:lang w:val="en-US"/>
                <w14:ligatures w14:val="standardContextual"/>
              </w:rPr>
              <w:t>6</w:t>
            </w:r>
            <w:r w:rsidRPr="00BD2F0A">
              <w:rPr>
                <w:rFonts w:eastAsia="Aptos"/>
                <w:bCs w:val="0"/>
                <w:noProof/>
                <w:webHidden/>
                <w:color w:val="auto"/>
                <w:kern w:val="2"/>
                <w:sz w:val="22"/>
                <w:szCs w:val="22"/>
                <w:lang w:val="en-US"/>
                <w14:ligatures w14:val="standardContextual"/>
              </w:rPr>
              <w:fldChar w:fldCharType="end"/>
            </w:r>
          </w:hyperlink>
        </w:p>
        <w:p w14:paraId="0BC6BD95" w14:textId="77777777" w:rsidR="00BD2F0A" w:rsidRPr="00BD2F0A" w:rsidRDefault="00BD2F0A" w:rsidP="00BD2F0A">
          <w:pPr>
            <w:tabs>
              <w:tab w:val="right" w:leader="dot" w:pos="9350"/>
            </w:tabs>
            <w:spacing w:after="100" w:line="360" w:lineRule="auto"/>
            <w:ind w:left="240"/>
            <w:jc w:val="both"/>
            <w:rPr>
              <w:rFonts w:eastAsia="Aptos"/>
              <w:bCs w:val="0"/>
              <w:noProof/>
              <w:color w:val="auto"/>
              <w:kern w:val="2"/>
              <w:sz w:val="22"/>
              <w:szCs w:val="22"/>
              <w:lang w:val="en-US"/>
              <w14:ligatures w14:val="standardContextual"/>
            </w:rPr>
          </w:pPr>
          <w:hyperlink w:anchor="_Toc214965775" w:history="1">
            <w:r w:rsidRPr="00BD2F0A">
              <w:rPr>
                <w:rFonts w:eastAsia="Aptos"/>
                <w:bCs w:val="0"/>
                <w:noProof/>
                <w:color w:val="auto"/>
                <w:kern w:val="2"/>
                <w:sz w:val="22"/>
                <w:szCs w:val="22"/>
                <w:lang w:val="en-US"/>
                <w14:ligatures w14:val="standardContextual"/>
              </w:rPr>
              <w:t>3.3 PESTLE Analysis</w:t>
            </w:r>
            <w:r w:rsidRPr="00BD2F0A">
              <w:rPr>
                <w:rFonts w:eastAsia="Aptos"/>
                <w:bCs w:val="0"/>
                <w:noProof/>
                <w:webHidden/>
                <w:color w:val="auto"/>
                <w:kern w:val="2"/>
                <w:sz w:val="22"/>
                <w:szCs w:val="22"/>
                <w:lang w:val="en-US"/>
                <w14:ligatures w14:val="standardContextual"/>
              </w:rPr>
              <w:tab/>
            </w:r>
            <w:r w:rsidRPr="00BD2F0A">
              <w:rPr>
                <w:rFonts w:eastAsia="Aptos"/>
                <w:bCs w:val="0"/>
                <w:noProof/>
                <w:webHidden/>
                <w:color w:val="auto"/>
                <w:kern w:val="2"/>
                <w:sz w:val="22"/>
                <w:szCs w:val="22"/>
                <w:lang w:val="en-US"/>
                <w14:ligatures w14:val="standardContextual"/>
              </w:rPr>
              <w:fldChar w:fldCharType="begin"/>
            </w:r>
            <w:r w:rsidRPr="00BD2F0A">
              <w:rPr>
                <w:rFonts w:eastAsia="Aptos"/>
                <w:bCs w:val="0"/>
                <w:noProof/>
                <w:webHidden/>
                <w:color w:val="auto"/>
                <w:kern w:val="2"/>
                <w:sz w:val="22"/>
                <w:szCs w:val="22"/>
                <w:lang w:val="en-US"/>
                <w14:ligatures w14:val="standardContextual"/>
              </w:rPr>
              <w:instrText xml:space="preserve"> PAGEREF _Toc214965775 \h </w:instrText>
            </w:r>
            <w:r w:rsidRPr="00BD2F0A">
              <w:rPr>
                <w:rFonts w:eastAsia="Aptos"/>
                <w:bCs w:val="0"/>
                <w:noProof/>
                <w:webHidden/>
                <w:color w:val="auto"/>
                <w:kern w:val="2"/>
                <w:sz w:val="22"/>
                <w:szCs w:val="22"/>
                <w:lang w:val="en-US"/>
                <w14:ligatures w14:val="standardContextual"/>
              </w:rPr>
            </w:r>
            <w:r w:rsidRPr="00BD2F0A">
              <w:rPr>
                <w:rFonts w:eastAsia="Aptos"/>
                <w:bCs w:val="0"/>
                <w:noProof/>
                <w:webHidden/>
                <w:color w:val="auto"/>
                <w:kern w:val="2"/>
                <w:sz w:val="22"/>
                <w:szCs w:val="22"/>
                <w:lang w:val="en-US"/>
                <w14:ligatures w14:val="standardContextual"/>
              </w:rPr>
              <w:fldChar w:fldCharType="separate"/>
            </w:r>
            <w:r w:rsidRPr="00BD2F0A">
              <w:rPr>
                <w:rFonts w:eastAsia="Aptos"/>
                <w:bCs w:val="0"/>
                <w:noProof/>
                <w:webHidden/>
                <w:color w:val="auto"/>
                <w:kern w:val="2"/>
                <w:sz w:val="22"/>
                <w:szCs w:val="22"/>
                <w:lang w:val="en-US"/>
                <w14:ligatures w14:val="standardContextual"/>
              </w:rPr>
              <w:t>7</w:t>
            </w:r>
            <w:r w:rsidRPr="00BD2F0A">
              <w:rPr>
                <w:rFonts w:eastAsia="Aptos"/>
                <w:bCs w:val="0"/>
                <w:noProof/>
                <w:webHidden/>
                <w:color w:val="auto"/>
                <w:kern w:val="2"/>
                <w:sz w:val="22"/>
                <w:szCs w:val="22"/>
                <w:lang w:val="en-US"/>
                <w14:ligatures w14:val="standardContextual"/>
              </w:rPr>
              <w:fldChar w:fldCharType="end"/>
            </w:r>
          </w:hyperlink>
        </w:p>
        <w:p w14:paraId="6263B938" w14:textId="77777777" w:rsidR="00BD2F0A" w:rsidRPr="00BD2F0A" w:rsidRDefault="00BD2F0A" w:rsidP="00BD2F0A">
          <w:pPr>
            <w:tabs>
              <w:tab w:val="right" w:leader="dot" w:pos="9350"/>
            </w:tabs>
            <w:spacing w:after="100" w:line="360" w:lineRule="auto"/>
            <w:ind w:left="240"/>
            <w:jc w:val="both"/>
            <w:rPr>
              <w:rFonts w:eastAsia="Aptos"/>
              <w:bCs w:val="0"/>
              <w:noProof/>
              <w:color w:val="auto"/>
              <w:kern w:val="2"/>
              <w:sz w:val="22"/>
              <w:szCs w:val="22"/>
              <w:lang w:val="en-US"/>
              <w14:ligatures w14:val="standardContextual"/>
            </w:rPr>
          </w:pPr>
          <w:hyperlink w:anchor="_Toc214965776" w:history="1">
            <w:r w:rsidRPr="00BD2F0A">
              <w:rPr>
                <w:rFonts w:eastAsia="Aptos"/>
                <w:bCs w:val="0"/>
                <w:noProof/>
                <w:color w:val="auto"/>
                <w:kern w:val="2"/>
                <w:sz w:val="22"/>
                <w:szCs w:val="22"/>
                <w:lang w:val="en-US"/>
                <w14:ligatures w14:val="standardContextual"/>
              </w:rPr>
              <w:t>3.4 Porter’s Five Force Analysis</w:t>
            </w:r>
            <w:r w:rsidRPr="00BD2F0A">
              <w:rPr>
                <w:rFonts w:eastAsia="Aptos"/>
                <w:bCs w:val="0"/>
                <w:noProof/>
                <w:webHidden/>
                <w:color w:val="auto"/>
                <w:kern w:val="2"/>
                <w:sz w:val="22"/>
                <w:szCs w:val="22"/>
                <w:lang w:val="en-US"/>
                <w14:ligatures w14:val="standardContextual"/>
              </w:rPr>
              <w:tab/>
            </w:r>
            <w:r w:rsidRPr="00BD2F0A">
              <w:rPr>
                <w:rFonts w:eastAsia="Aptos"/>
                <w:bCs w:val="0"/>
                <w:noProof/>
                <w:webHidden/>
                <w:color w:val="auto"/>
                <w:kern w:val="2"/>
                <w:sz w:val="22"/>
                <w:szCs w:val="22"/>
                <w:lang w:val="en-US"/>
                <w14:ligatures w14:val="standardContextual"/>
              </w:rPr>
              <w:fldChar w:fldCharType="begin"/>
            </w:r>
            <w:r w:rsidRPr="00BD2F0A">
              <w:rPr>
                <w:rFonts w:eastAsia="Aptos"/>
                <w:bCs w:val="0"/>
                <w:noProof/>
                <w:webHidden/>
                <w:color w:val="auto"/>
                <w:kern w:val="2"/>
                <w:sz w:val="22"/>
                <w:szCs w:val="22"/>
                <w:lang w:val="en-US"/>
                <w14:ligatures w14:val="standardContextual"/>
              </w:rPr>
              <w:instrText xml:space="preserve"> PAGEREF _Toc214965776 \h </w:instrText>
            </w:r>
            <w:r w:rsidRPr="00BD2F0A">
              <w:rPr>
                <w:rFonts w:eastAsia="Aptos"/>
                <w:bCs w:val="0"/>
                <w:noProof/>
                <w:webHidden/>
                <w:color w:val="auto"/>
                <w:kern w:val="2"/>
                <w:sz w:val="22"/>
                <w:szCs w:val="22"/>
                <w:lang w:val="en-US"/>
                <w14:ligatures w14:val="standardContextual"/>
              </w:rPr>
            </w:r>
            <w:r w:rsidRPr="00BD2F0A">
              <w:rPr>
                <w:rFonts w:eastAsia="Aptos"/>
                <w:bCs w:val="0"/>
                <w:noProof/>
                <w:webHidden/>
                <w:color w:val="auto"/>
                <w:kern w:val="2"/>
                <w:sz w:val="22"/>
                <w:szCs w:val="22"/>
                <w:lang w:val="en-US"/>
                <w14:ligatures w14:val="standardContextual"/>
              </w:rPr>
              <w:fldChar w:fldCharType="separate"/>
            </w:r>
            <w:r w:rsidRPr="00BD2F0A">
              <w:rPr>
                <w:rFonts w:eastAsia="Aptos"/>
                <w:bCs w:val="0"/>
                <w:noProof/>
                <w:webHidden/>
                <w:color w:val="auto"/>
                <w:kern w:val="2"/>
                <w:sz w:val="22"/>
                <w:szCs w:val="22"/>
                <w:lang w:val="en-US"/>
                <w14:ligatures w14:val="standardContextual"/>
              </w:rPr>
              <w:t>8</w:t>
            </w:r>
            <w:r w:rsidRPr="00BD2F0A">
              <w:rPr>
                <w:rFonts w:eastAsia="Aptos"/>
                <w:bCs w:val="0"/>
                <w:noProof/>
                <w:webHidden/>
                <w:color w:val="auto"/>
                <w:kern w:val="2"/>
                <w:sz w:val="22"/>
                <w:szCs w:val="22"/>
                <w:lang w:val="en-US"/>
                <w14:ligatures w14:val="standardContextual"/>
              </w:rPr>
              <w:fldChar w:fldCharType="end"/>
            </w:r>
          </w:hyperlink>
        </w:p>
        <w:p w14:paraId="26C58D1C" w14:textId="77777777" w:rsidR="00BD2F0A" w:rsidRPr="00BD2F0A" w:rsidRDefault="00BD2F0A" w:rsidP="00BD2F0A">
          <w:pPr>
            <w:tabs>
              <w:tab w:val="right" w:leader="dot" w:pos="9350"/>
            </w:tabs>
            <w:spacing w:after="100" w:line="360" w:lineRule="auto"/>
            <w:jc w:val="both"/>
            <w:rPr>
              <w:rFonts w:eastAsia="Aptos"/>
              <w:bCs w:val="0"/>
              <w:noProof/>
              <w:color w:val="auto"/>
              <w:kern w:val="2"/>
              <w:sz w:val="22"/>
              <w:szCs w:val="22"/>
              <w:lang w:val="en-US"/>
              <w14:ligatures w14:val="standardContextual"/>
            </w:rPr>
          </w:pPr>
          <w:hyperlink w:anchor="_Toc214965777" w:history="1">
            <w:r w:rsidRPr="00BD2F0A">
              <w:rPr>
                <w:rFonts w:eastAsia="Aptos"/>
                <w:bCs w:val="0"/>
                <w:noProof/>
                <w:color w:val="auto"/>
                <w:kern w:val="2"/>
                <w:sz w:val="22"/>
                <w:szCs w:val="22"/>
                <w:lang w:val="en-US"/>
                <w14:ligatures w14:val="standardContextual"/>
              </w:rPr>
              <w:t>4. Strategic Growth Choices for SMEs</w:t>
            </w:r>
            <w:r w:rsidRPr="00BD2F0A">
              <w:rPr>
                <w:rFonts w:eastAsia="Aptos"/>
                <w:bCs w:val="0"/>
                <w:noProof/>
                <w:webHidden/>
                <w:color w:val="auto"/>
                <w:kern w:val="2"/>
                <w:sz w:val="22"/>
                <w:szCs w:val="22"/>
                <w:lang w:val="en-US"/>
                <w14:ligatures w14:val="standardContextual"/>
              </w:rPr>
              <w:tab/>
            </w:r>
            <w:r w:rsidRPr="00BD2F0A">
              <w:rPr>
                <w:rFonts w:eastAsia="Aptos"/>
                <w:bCs w:val="0"/>
                <w:noProof/>
                <w:webHidden/>
                <w:color w:val="auto"/>
                <w:kern w:val="2"/>
                <w:sz w:val="22"/>
                <w:szCs w:val="22"/>
                <w:lang w:val="en-US"/>
                <w14:ligatures w14:val="standardContextual"/>
              </w:rPr>
              <w:fldChar w:fldCharType="begin"/>
            </w:r>
            <w:r w:rsidRPr="00BD2F0A">
              <w:rPr>
                <w:rFonts w:eastAsia="Aptos"/>
                <w:bCs w:val="0"/>
                <w:noProof/>
                <w:webHidden/>
                <w:color w:val="auto"/>
                <w:kern w:val="2"/>
                <w:sz w:val="22"/>
                <w:szCs w:val="22"/>
                <w:lang w:val="en-US"/>
                <w14:ligatures w14:val="standardContextual"/>
              </w:rPr>
              <w:instrText xml:space="preserve"> PAGEREF _Toc214965777 \h </w:instrText>
            </w:r>
            <w:r w:rsidRPr="00BD2F0A">
              <w:rPr>
                <w:rFonts w:eastAsia="Aptos"/>
                <w:bCs w:val="0"/>
                <w:noProof/>
                <w:webHidden/>
                <w:color w:val="auto"/>
                <w:kern w:val="2"/>
                <w:sz w:val="22"/>
                <w:szCs w:val="22"/>
                <w:lang w:val="en-US"/>
                <w14:ligatures w14:val="standardContextual"/>
              </w:rPr>
            </w:r>
            <w:r w:rsidRPr="00BD2F0A">
              <w:rPr>
                <w:rFonts w:eastAsia="Aptos"/>
                <w:bCs w:val="0"/>
                <w:noProof/>
                <w:webHidden/>
                <w:color w:val="auto"/>
                <w:kern w:val="2"/>
                <w:sz w:val="22"/>
                <w:szCs w:val="22"/>
                <w:lang w:val="en-US"/>
                <w14:ligatures w14:val="standardContextual"/>
              </w:rPr>
              <w:fldChar w:fldCharType="separate"/>
            </w:r>
            <w:r w:rsidRPr="00BD2F0A">
              <w:rPr>
                <w:rFonts w:eastAsia="Aptos"/>
                <w:bCs w:val="0"/>
                <w:noProof/>
                <w:webHidden/>
                <w:color w:val="auto"/>
                <w:kern w:val="2"/>
                <w:sz w:val="22"/>
                <w:szCs w:val="22"/>
                <w:lang w:val="en-US"/>
                <w14:ligatures w14:val="standardContextual"/>
              </w:rPr>
              <w:t>9</w:t>
            </w:r>
            <w:r w:rsidRPr="00BD2F0A">
              <w:rPr>
                <w:rFonts w:eastAsia="Aptos"/>
                <w:bCs w:val="0"/>
                <w:noProof/>
                <w:webHidden/>
                <w:color w:val="auto"/>
                <w:kern w:val="2"/>
                <w:sz w:val="22"/>
                <w:szCs w:val="22"/>
                <w:lang w:val="en-US"/>
                <w14:ligatures w14:val="standardContextual"/>
              </w:rPr>
              <w:fldChar w:fldCharType="end"/>
            </w:r>
          </w:hyperlink>
        </w:p>
        <w:p w14:paraId="03C33701" w14:textId="77777777" w:rsidR="00BD2F0A" w:rsidRPr="00BD2F0A" w:rsidRDefault="00BD2F0A" w:rsidP="00BD2F0A">
          <w:pPr>
            <w:tabs>
              <w:tab w:val="right" w:leader="dot" w:pos="9350"/>
            </w:tabs>
            <w:spacing w:after="100" w:line="360" w:lineRule="auto"/>
            <w:ind w:left="240"/>
            <w:jc w:val="both"/>
            <w:rPr>
              <w:rFonts w:eastAsia="Aptos"/>
              <w:bCs w:val="0"/>
              <w:noProof/>
              <w:color w:val="auto"/>
              <w:kern w:val="2"/>
              <w:sz w:val="22"/>
              <w:szCs w:val="22"/>
              <w:lang w:val="en-US"/>
              <w14:ligatures w14:val="standardContextual"/>
            </w:rPr>
          </w:pPr>
          <w:hyperlink w:anchor="_Toc214965778" w:history="1">
            <w:r w:rsidRPr="00BD2F0A">
              <w:rPr>
                <w:rFonts w:eastAsia="Aptos"/>
                <w:bCs w:val="0"/>
                <w:noProof/>
                <w:color w:val="auto"/>
                <w:kern w:val="2"/>
                <w:sz w:val="22"/>
                <w:szCs w:val="22"/>
                <w:lang w:val="en-US"/>
                <w14:ligatures w14:val="standardContextual"/>
              </w:rPr>
              <w:t>4.1 Evaluation of Strategic Growth Models</w:t>
            </w:r>
            <w:r w:rsidRPr="00BD2F0A">
              <w:rPr>
                <w:rFonts w:eastAsia="Aptos"/>
                <w:bCs w:val="0"/>
                <w:noProof/>
                <w:webHidden/>
                <w:color w:val="auto"/>
                <w:kern w:val="2"/>
                <w:sz w:val="22"/>
                <w:szCs w:val="22"/>
                <w:lang w:val="en-US"/>
                <w14:ligatures w14:val="standardContextual"/>
              </w:rPr>
              <w:tab/>
            </w:r>
            <w:r w:rsidRPr="00BD2F0A">
              <w:rPr>
                <w:rFonts w:eastAsia="Aptos"/>
                <w:bCs w:val="0"/>
                <w:noProof/>
                <w:webHidden/>
                <w:color w:val="auto"/>
                <w:kern w:val="2"/>
                <w:sz w:val="22"/>
                <w:szCs w:val="22"/>
                <w:lang w:val="en-US"/>
                <w14:ligatures w14:val="standardContextual"/>
              </w:rPr>
              <w:fldChar w:fldCharType="begin"/>
            </w:r>
            <w:r w:rsidRPr="00BD2F0A">
              <w:rPr>
                <w:rFonts w:eastAsia="Aptos"/>
                <w:bCs w:val="0"/>
                <w:noProof/>
                <w:webHidden/>
                <w:color w:val="auto"/>
                <w:kern w:val="2"/>
                <w:sz w:val="22"/>
                <w:szCs w:val="22"/>
                <w:lang w:val="en-US"/>
                <w14:ligatures w14:val="standardContextual"/>
              </w:rPr>
              <w:instrText xml:space="preserve"> PAGEREF _Toc214965778 \h </w:instrText>
            </w:r>
            <w:r w:rsidRPr="00BD2F0A">
              <w:rPr>
                <w:rFonts w:eastAsia="Aptos"/>
                <w:bCs w:val="0"/>
                <w:noProof/>
                <w:webHidden/>
                <w:color w:val="auto"/>
                <w:kern w:val="2"/>
                <w:sz w:val="22"/>
                <w:szCs w:val="22"/>
                <w:lang w:val="en-US"/>
                <w14:ligatures w14:val="standardContextual"/>
              </w:rPr>
            </w:r>
            <w:r w:rsidRPr="00BD2F0A">
              <w:rPr>
                <w:rFonts w:eastAsia="Aptos"/>
                <w:bCs w:val="0"/>
                <w:noProof/>
                <w:webHidden/>
                <w:color w:val="auto"/>
                <w:kern w:val="2"/>
                <w:sz w:val="22"/>
                <w:szCs w:val="22"/>
                <w:lang w:val="en-US"/>
                <w14:ligatures w14:val="standardContextual"/>
              </w:rPr>
              <w:fldChar w:fldCharType="separate"/>
            </w:r>
            <w:r w:rsidRPr="00BD2F0A">
              <w:rPr>
                <w:rFonts w:eastAsia="Aptos"/>
                <w:bCs w:val="0"/>
                <w:noProof/>
                <w:webHidden/>
                <w:color w:val="auto"/>
                <w:kern w:val="2"/>
                <w:sz w:val="22"/>
                <w:szCs w:val="22"/>
                <w:lang w:val="en-US"/>
                <w14:ligatures w14:val="standardContextual"/>
              </w:rPr>
              <w:t>9</w:t>
            </w:r>
            <w:r w:rsidRPr="00BD2F0A">
              <w:rPr>
                <w:rFonts w:eastAsia="Aptos"/>
                <w:bCs w:val="0"/>
                <w:noProof/>
                <w:webHidden/>
                <w:color w:val="auto"/>
                <w:kern w:val="2"/>
                <w:sz w:val="22"/>
                <w:szCs w:val="22"/>
                <w:lang w:val="en-US"/>
                <w14:ligatures w14:val="standardContextual"/>
              </w:rPr>
              <w:fldChar w:fldCharType="end"/>
            </w:r>
          </w:hyperlink>
        </w:p>
        <w:p w14:paraId="7321CDF1" w14:textId="77777777" w:rsidR="00BD2F0A" w:rsidRPr="00BD2F0A" w:rsidRDefault="00BD2F0A" w:rsidP="00BD2F0A">
          <w:pPr>
            <w:tabs>
              <w:tab w:val="right" w:leader="dot" w:pos="9350"/>
            </w:tabs>
            <w:spacing w:after="100" w:line="360" w:lineRule="auto"/>
            <w:ind w:left="240"/>
            <w:jc w:val="both"/>
            <w:rPr>
              <w:rFonts w:eastAsia="Aptos"/>
              <w:bCs w:val="0"/>
              <w:noProof/>
              <w:color w:val="auto"/>
              <w:kern w:val="2"/>
              <w:sz w:val="22"/>
              <w:szCs w:val="22"/>
              <w:lang w:val="en-US"/>
              <w14:ligatures w14:val="standardContextual"/>
            </w:rPr>
          </w:pPr>
          <w:hyperlink w:anchor="_Toc214965779" w:history="1">
            <w:r w:rsidRPr="00BD2F0A">
              <w:rPr>
                <w:rFonts w:eastAsia="Aptos"/>
                <w:bCs w:val="0"/>
                <w:noProof/>
                <w:color w:val="auto"/>
                <w:kern w:val="2"/>
                <w:sz w:val="22"/>
                <w:szCs w:val="22"/>
                <w:lang w:val="en-US"/>
                <w14:ligatures w14:val="standardContextual"/>
              </w:rPr>
              <w:t>4.2 Proposed Sustainable Long-Term Strategy</w:t>
            </w:r>
            <w:r w:rsidRPr="00BD2F0A">
              <w:rPr>
                <w:rFonts w:eastAsia="Aptos"/>
                <w:bCs w:val="0"/>
                <w:noProof/>
                <w:webHidden/>
                <w:color w:val="auto"/>
                <w:kern w:val="2"/>
                <w:sz w:val="22"/>
                <w:szCs w:val="22"/>
                <w:lang w:val="en-US"/>
                <w14:ligatures w14:val="standardContextual"/>
              </w:rPr>
              <w:tab/>
            </w:r>
            <w:r w:rsidRPr="00BD2F0A">
              <w:rPr>
                <w:rFonts w:eastAsia="Aptos"/>
                <w:bCs w:val="0"/>
                <w:noProof/>
                <w:webHidden/>
                <w:color w:val="auto"/>
                <w:kern w:val="2"/>
                <w:sz w:val="22"/>
                <w:szCs w:val="22"/>
                <w:lang w:val="en-US"/>
                <w14:ligatures w14:val="standardContextual"/>
              </w:rPr>
              <w:fldChar w:fldCharType="begin"/>
            </w:r>
            <w:r w:rsidRPr="00BD2F0A">
              <w:rPr>
                <w:rFonts w:eastAsia="Aptos"/>
                <w:bCs w:val="0"/>
                <w:noProof/>
                <w:webHidden/>
                <w:color w:val="auto"/>
                <w:kern w:val="2"/>
                <w:sz w:val="22"/>
                <w:szCs w:val="22"/>
                <w:lang w:val="en-US"/>
                <w14:ligatures w14:val="standardContextual"/>
              </w:rPr>
              <w:instrText xml:space="preserve"> PAGEREF _Toc214965779 \h </w:instrText>
            </w:r>
            <w:r w:rsidRPr="00BD2F0A">
              <w:rPr>
                <w:rFonts w:eastAsia="Aptos"/>
                <w:bCs w:val="0"/>
                <w:noProof/>
                <w:webHidden/>
                <w:color w:val="auto"/>
                <w:kern w:val="2"/>
                <w:sz w:val="22"/>
                <w:szCs w:val="22"/>
                <w:lang w:val="en-US"/>
                <w14:ligatures w14:val="standardContextual"/>
              </w:rPr>
            </w:r>
            <w:r w:rsidRPr="00BD2F0A">
              <w:rPr>
                <w:rFonts w:eastAsia="Aptos"/>
                <w:bCs w:val="0"/>
                <w:noProof/>
                <w:webHidden/>
                <w:color w:val="auto"/>
                <w:kern w:val="2"/>
                <w:sz w:val="22"/>
                <w:szCs w:val="22"/>
                <w:lang w:val="en-US"/>
                <w14:ligatures w14:val="standardContextual"/>
              </w:rPr>
              <w:fldChar w:fldCharType="separate"/>
            </w:r>
            <w:r w:rsidRPr="00BD2F0A">
              <w:rPr>
                <w:rFonts w:eastAsia="Aptos"/>
                <w:bCs w:val="0"/>
                <w:noProof/>
                <w:webHidden/>
                <w:color w:val="auto"/>
                <w:kern w:val="2"/>
                <w:sz w:val="22"/>
                <w:szCs w:val="22"/>
                <w:lang w:val="en-US"/>
                <w14:ligatures w14:val="standardContextual"/>
              </w:rPr>
              <w:t>10</w:t>
            </w:r>
            <w:r w:rsidRPr="00BD2F0A">
              <w:rPr>
                <w:rFonts w:eastAsia="Aptos"/>
                <w:bCs w:val="0"/>
                <w:noProof/>
                <w:webHidden/>
                <w:color w:val="auto"/>
                <w:kern w:val="2"/>
                <w:sz w:val="22"/>
                <w:szCs w:val="22"/>
                <w:lang w:val="en-US"/>
                <w14:ligatures w14:val="standardContextual"/>
              </w:rPr>
              <w:fldChar w:fldCharType="end"/>
            </w:r>
          </w:hyperlink>
        </w:p>
        <w:p w14:paraId="72E699AC" w14:textId="77777777" w:rsidR="00BD2F0A" w:rsidRPr="00BD2F0A" w:rsidRDefault="00BD2F0A" w:rsidP="00BD2F0A">
          <w:pPr>
            <w:tabs>
              <w:tab w:val="right" w:leader="dot" w:pos="9350"/>
            </w:tabs>
            <w:spacing w:after="100" w:line="360" w:lineRule="auto"/>
            <w:jc w:val="both"/>
            <w:rPr>
              <w:rFonts w:eastAsia="Aptos"/>
              <w:bCs w:val="0"/>
              <w:noProof/>
              <w:color w:val="auto"/>
              <w:kern w:val="2"/>
              <w:sz w:val="22"/>
              <w:szCs w:val="22"/>
              <w:lang w:val="en-US"/>
              <w14:ligatures w14:val="standardContextual"/>
            </w:rPr>
          </w:pPr>
          <w:hyperlink w:anchor="_Toc214965780" w:history="1">
            <w:r w:rsidRPr="00BD2F0A">
              <w:rPr>
                <w:rFonts w:eastAsia="Aptos"/>
                <w:bCs w:val="0"/>
                <w:noProof/>
                <w:color w:val="auto"/>
                <w:kern w:val="2"/>
                <w:sz w:val="22"/>
                <w:szCs w:val="22"/>
                <w:lang w:val="en-US"/>
                <w14:ligatures w14:val="standardContextual"/>
              </w:rPr>
              <w:t>5. Stakeholder Analysis and Evaluation</w:t>
            </w:r>
            <w:r w:rsidRPr="00BD2F0A">
              <w:rPr>
                <w:rFonts w:eastAsia="Aptos"/>
                <w:bCs w:val="0"/>
                <w:noProof/>
                <w:webHidden/>
                <w:color w:val="auto"/>
                <w:kern w:val="2"/>
                <w:sz w:val="22"/>
                <w:szCs w:val="22"/>
                <w:lang w:val="en-US"/>
                <w14:ligatures w14:val="standardContextual"/>
              </w:rPr>
              <w:tab/>
            </w:r>
            <w:r w:rsidRPr="00BD2F0A">
              <w:rPr>
                <w:rFonts w:eastAsia="Aptos"/>
                <w:bCs w:val="0"/>
                <w:noProof/>
                <w:webHidden/>
                <w:color w:val="auto"/>
                <w:kern w:val="2"/>
                <w:sz w:val="22"/>
                <w:szCs w:val="22"/>
                <w:lang w:val="en-US"/>
                <w14:ligatures w14:val="standardContextual"/>
              </w:rPr>
              <w:fldChar w:fldCharType="begin"/>
            </w:r>
            <w:r w:rsidRPr="00BD2F0A">
              <w:rPr>
                <w:rFonts w:eastAsia="Aptos"/>
                <w:bCs w:val="0"/>
                <w:noProof/>
                <w:webHidden/>
                <w:color w:val="auto"/>
                <w:kern w:val="2"/>
                <w:sz w:val="22"/>
                <w:szCs w:val="22"/>
                <w:lang w:val="en-US"/>
                <w14:ligatures w14:val="standardContextual"/>
              </w:rPr>
              <w:instrText xml:space="preserve"> PAGEREF _Toc214965780 \h </w:instrText>
            </w:r>
            <w:r w:rsidRPr="00BD2F0A">
              <w:rPr>
                <w:rFonts w:eastAsia="Aptos"/>
                <w:bCs w:val="0"/>
                <w:noProof/>
                <w:webHidden/>
                <w:color w:val="auto"/>
                <w:kern w:val="2"/>
                <w:sz w:val="22"/>
                <w:szCs w:val="22"/>
                <w:lang w:val="en-US"/>
                <w14:ligatures w14:val="standardContextual"/>
              </w:rPr>
            </w:r>
            <w:r w:rsidRPr="00BD2F0A">
              <w:rPr>
                <w:rFonts w:eastAsia="Aptos"/>
                <w:bCs w:val="0"/>
                <w:noProof/>
                <w:webHidden/>
                <w:color w:val="auto"/>
                <w:kern w:val="2"/>
                <w:sz w:val="22"/>
                <w:szCs w:val="22"/>
                <w:lang w:val="en-US"/>
                <w14:ligatures w14:val="standardContextual"/>
              </w:rPr>
              <w:fldChar w:fldCharType="separate"/>
            </w:r>
            <w:r w:rsidRPr="00BD2F0A">
              <w:rPr>
                <w:rFonts w:eastAsia="Aptos"/>
                <w:bCs w:val="0"/>
                <w:noProof/>
                <w:webHidden/>
                <w:color w:val="auto"/>
                <w:kern w:val="2"/>
                <w:sz w:val="22"/>
                <w:szCs w:val="22"/>
                <w:lang w:val="en-US"/>
                <w14:ligatures w14:val="standardContextual"/>
              </w:rPr>
              <w:t>11</w:t>
            </w:r>
            <w:r w:rsidRPr="00BD2F0A">
              <w:rPr>
                <w:rFonts w:eastAsia="Aptos"/>
                <w:bCs w:val="0"/>
                <w:noProof/>
                <w:webHidden/>
                <w:color w:val="auto"/>
                <w:kern w:val="2"/>
                <w:sz w:val="22"/>
                <w:szCs w:val="22"/>
                <w:lang w:val="en-US"/>
                <w14:ligatures w14:val="standardContextual"/>
              </w:rPr>
              <w:fldChar w:fldCharType="end"/>
            </w:r>
          </w:hyperlink>
        </w:p>
        <w:p w14:paraId="13A256E5" w14:textId="77777777" w:rsidR="00BD2F0A" w:rsidRPr="00BD2F0A" w:rsidRDefault="00BD2F0A" w:rsidP="00BD2F0A">
          <w:pPr>
            <w:tabs>
              <w:tab w:val="right" w:leader="dot" w:pos="9350"/>
            </w:tabs>
            <w:spacing w:after="100" w:line="360" w:lineRule="auto"/>
            <w:ind w:left="240"/>
            <w:jc w:val="both"/>
            <w:rPr>
              <w:rFonts w:eastAsia="Aptos"/>
              <w:bCs w:val="0"/>
              <w:noProof/>
              <w:color w:val="auto"/>
              <w:kern w:val="2"/>
              <w:sz w:val="22"/>
              <w:szCs w:val="22"/>
              <w:lang w:val="en-US"/>
              <w14:ligatures w14:val="standardContextual"/>
            </w:rPr>
          </w:pPr>
          <w:hyperlink w:anchor="_Toc214965781" w:history="1">
            <w:r w:rsidRPr="00BD2F0A">
              <w:rPr>
                <w:rFonts w:eastAsia="Aptos"/>
                <w:bCs w:val="0"/>
                <w:noProof/>
                <w:color w:val="auto"/>
                <w:kern w:val="2"/>
                <w:sz w:val="22"/>
                <w:szCs w:val="22"/>
                <w:lang w:val="en-US"/>
                <w14:ligatures w14:val="standardContextual"/>
              </w:rPr>
              <w:t>5.1 Stakeholder Mapping and Expectations</w:t>
            </w:r>
            <w:r w:rsidRPr="00BD2F0A">
              <w:rPr>
                <w:rFonts w:eastAsia="Aptos"/>
                <w:bCs w:val="0"/>
                <w:noProof/>
                <w:webHidden/>
                <w:color w:val="auto"/>
                <w:kern w:val="2"/>
                <w:sz w:val="22"/>
                <w:szCs w:val="22"/>
                <w:lang w:val="en-US"/>
                <w14:ligatures w14:val="standardContextual"/>
              </w:rPr>
              <w:tab/>
            </w:r>
            <w:r w:rsidRPr="00BD2F0A">
              <w:rPr>
                <w:rFonts w:eastAsia="Aptos"/>
                <w:bCs w:val="0"/>
                <w:noProof/>
                <w:webHidden/>
                <w:color w:val="auto"/>
                <w:kern w:val="2"/>
                <w:sz w:val="22"/>
                <w:szCs w:val="22"/>
                <w:lang w:val="en-US"/>
                <w14:ligatures w14:val="standardContextual"/>
              </w:rPr>
              <w:fldChar w:fldCharType="begin"/>
            </w:r>
            <w:r w:rsidRPr="00BD2F0A">
              <w:rPr>
                <w:rFonts w:eastAsia="Aptos"/>
                <w:bCs w:val="0"/>
                <w:noProof/>
                <w:webHidden/>
                <w:color w:val="auto"/>
                <w:kern w:val="2"/>
                <w:sz w:val="22"/>
                <w:szCs w:val="22"/>
                <w:lang w:val="en-US"/>
                <w14:ligatures w14:val="standardContextual"/>
              </w:rPr>
              <w:instrText xml:space="preserve"> PAGEREF _Toc214965781 \h </w:instrText>
            </w:r>
            <w:r w:rsidRPr="00BD2F0A">
              <w:rPr>
                <w:rFonts w:eastAsia="Aptos"/>
                <w:bCs w:val="0"/>
                <w:noProof/>
                <w:webHidden/>
                <w:color w:val="auto"/>
                <w:kern w:val="2"/>
                <w:sz w:val="22"/>
                <w:szCs w:val="22"/>
                <w:lang w:val="en-US"/>
                <w14:ligatures w14:val="standardContextual"/>
              </w:rPr>
            </w:r>
            <w:r w:rsidRPr="00BD2F0A">
              <w:rPr>
                <w:rFonts w:eastAsia="Aptos"/>
                <w:bCs w:val="0"/>
                <w:noProof/>
                <w:webHidden/>
                <w:color w:val="auto"/>
                <w:kern w:val="2"/>
                <w:sz w:val="22"/>
                <w:szCs w:val="22"/>
                <w:lang w:val="en-US"/>
                <w14:ligatures w14:val="standardContextual"/>
              </w:rPr>
              <w:fldChar w:fldCharType="separate"/>
            </w:r>
            <w:r w:rsidRPr="00BD2F0A">
              <w:rPr>
                <w:rFonts w:eastAsia="Aptos"/>
                <w:bCs w:val="0"/>
                <w:noProof/>
                <w:webHidden/>
                <w:color w:val="auto"/>
                <w:kern w:val="2"/>
                <w:sz w:val="22"/>
                <w:szCs w:val="22"/>
                <w:lang w:val="en-US"/>
                <w14:ligatures w14:val="standardContextual"/>
              </w:rPr>
              <w:t>11</w:t>
            </w:r>
            <w:r w:rsidRPr="00BD2F0A">
              <w:rPr>
                <w:rFonts w:eastAsia="Aptos"/>
                <w:bCs w:val="0"/>
                <w:noProof/>
                <w:webHidden/>
                <w:color w:val="auto"/>
                <w:kern w:val="2"/>
                <w:sz w:val="22"/>
                <w:szCs w:val="22"/>
                <w:lang w:val="en-US"/>
                <w14:ligatures w14:val="standardContextual"/>
              </w:rPr>
              <w:fldChar w:fldCharType="end"/>
            </w:r>
          </w:hyperlink>
        </w:p>
        <w:p w14:paraId="55EC48F6" w14:textId="77777777" w:rsidR="00BD2F0A" w:rsidRPr="00BD2F0A" w:rsidRDefault="00BD2F0A" w:rsidP="00BD2F0A">
          <w:pPr>
            <w:tabs>
              <w:tab w:val="right" w:leader="dot" w:pos="9350"/>
            </w:tabs>
            <w:spacing w:after="100" w:line="360" w:lineRule="auto"/>
            <w:ind w:left="240"/>
            <w:jc w:val="both"/>
            <w:rPr>
              <w:rFonts w:eastAsia="Aptos"/>
              <w:bCs w:val="0"/>
              <w:noProof/>
              <w:color w:val="auto"/>
              <w:kern w:val="2"/>
              <w:sz w:val="22"/>
              <w:szCs w:val="22"/>
              <w:lang w:val="en-US"/>
              <w14:ligatures w14:val="standardContextual"/>
            </w:rPr>
          </w:pPr>
          <w:hyperlink w:anchor="_Toc214965782" w:history="1">
            <w:r w:rsidRPr="00BD2F0A">
              <w:rPr>
                <w:rFonts w:eastAsia="Aptos"/>
                <w:bCs w:val="0"/>
                <w:noProof/>
                <w:color w:val="auto"/>
                <w:kern w:val="2"/>
                <w:sz w:val="22"/>
                <w:szCs w:val="22"/>
                <w:lang w:val="en-US"/>
                <w14:ligatures w14:val="standardContextual"/>
              </w:rPr>
              <w:t>5.2 Feasibility and Acceptability Through RACI</w:t>
            </w:r>
            <w:r w:rsidRPr="00BD2F0A">
              <w:rPr>
                <w:rFonts w:eastAsia="Aptos"/>
                <w:bCs w:val="0"/>
                <w:noProof/>
                <w:webHidden/>
                <w:color w:val="auto"/>
                <w:kern w:val="2"/>
                <w:sz w:val="22"/>
                <w:szCs w:val="22"/>
                <w:lang w:val="en-US"/>
                <w14:ligatures w14:val="standardContextual"/>
              </w:rPr>
              <w:tab/>
            </w:r>
            <w:r w:rsidRPr="00BD2F0A">
              <w:rPr>
                <w:rFonts w:eastAsia="Aptos"/>
                <w:bCs w:val="0"/>
                <w:noProof/>
                <w:webHidden/>
                <w:color w:val="auto"/>
                <w:kern w:val="2"/>
                <w:sz w:val="22"/>
                <w:szCs w:val="22"/>
                <w:lang w:val="en-US"/>
                <w14:ligatures w14:val="standardContextual"/>
              </w:rPr>
              <w:fldChar w:fldCharType="begin"/>
            </w:r>
            <w:r w:rsidRPr="00BD2F0A">
              <w:rPr>
                <w:rFonts w:eastAsia="Aptos"/>
                <w:bCs w:val="0"/>
                <w:noProof/>
                <w:webHidden/>
                <w:color w:val="auto"/>
                <w:kern w:val="2"/>
                <w:sz w:val="22"/>
                <w:szCs w:val="22"/>
                <w:lang w:val="en-US"/>
                <w14:ligatures w14:val="standardContextual"/>
              </w:rPr>
              <w:instrText xml:space="preserve"> PAGEREF _Toc214965782 \h </w:instrText>
            </w:r>
            <w:r w:rsidRPr="00BD2F0A">
              <w:rPr>
                <w:rFonts w:eastAsia="Aptos"/>
                <w:bCs w:val="0"/>
                <w:noProof/>
                <w:webHidden/>
                <w:color w:val="auto"/>
                <w:kern w:val="2"/>
                <w:sz w:val="22"/>
                <w:szCs w:val="22"/>
                <w:lang w:val="en-US"/>
                <w14:ligatures w14:val="standardContextual"/>
              </w:rPr>
            </w:r>
            <w:r w:rsidRPr="00BD2F0A">
              <w:rPr>
                <w:rFonts w:eastAsia="Aptos"/>
                <w:bCs w:val="0"/>
                <w:noProof/>
                <w:webHidden/>
                <w:color w:val="auto"/>
                <w:kern w:val="2"/>
                <w:sz w:val="22"/>
                <w:szCs w:val="22"/>
                <w:lang w:val="en-US"/>
                <w14:ligatures w14:val="standardContextual"/>
              </w:rPr>
              <w:fldChar w:fldCharType="separate"/>
            </w:r>
            <w:r w:rsidRPr="00BD2F0A">
              <w:rPr>
                <w:rFonts w:eastAsia="Aptos"/>
                <w:bCs w:val="0"/>
                <w:noProof/>
                <w:webHidden/>
                <w:color w:val="auto"/>
                <w:kern w:val="2"/>
                <w:sz w:val="22"/>
                <w:szCs w:val="22"/>
                <w:lang w:val="en-US"/>
                <w14:ligatures w14:val="standardContextual"/>
              </w:rPr>
              <w:t>12</w:t>
            </w:r>
            <w:r w:rsidRPr="00BD2F0A">
              <w:rPr>
                <w:rFonts w:eastAsia="Aptos"/>
                <w:bCs w:val="0"/>
                <w:noProof/>
                <w:webHidden/>
                <w:color w:val="auto"/>
                <w:kern w:val="2"/>
                <w:sz w:val="22"/>
                <w:szCs w:val="22"/>
                <w:lang w:val="en-US"/>
                <w14:ligatures w14:val="standardContextual"/>
              </w:rPr>
              <w:fldChar w:fldCharType="end"/>
            </w:r>
          </w:hyperlink>
        </w:p>
        <w:p w14:paraId="64B7E0ED" w14:textId="77777777" w:rsidR="00BD2F0A" w:rsidRPr="00BD2F0A" w:rsidRDefault="00BD2F0A" w:rsidP="00BD2F0A">
          <w:pPr>
            <w:tabs>
              <w:tab w:val="right" w:leader="dot" w:pos="9350"/>
            </w:tabs>
            <w:spacing w:after="100" w:line="360" w:lineRule="auto"/>
            <w:jc w:val="both"/>
            <w:rPr>
              <w:rFonts w:eastAsia="Aptos"/>
              <w:bCs w:val="0"/>
              <w:noProof/>
              <w:color w:val="auto"/>
              <w:kern w:val="2"/>
              <w:sz w:val="22"/>
              <w:szCs w:val="22"/>
              <w:lang w:val="en-US"/>
              <w14:ligatures w14:val="standardContextual"/>
            </w:rPr>
          </w:pPr>
          <w:hyperlink w:anchor="_Toc214965783" w:history="1">
            <w:r w:rsidRPr="00BD2F0A">
              <w:rPr>
                <w:rFonts w:eastAsia="Aptos"/>
                <w:bCs w:val="0"/>
                <w:noProof/>
                <w:color w:val="auto"/>
                <w:kern w:val="2"/>
                <w:sz w:val="22"/>
                <w:szCs w:val="22"/>
                <w:lang w:val="en-US"/>
                <w14:ligatures w14:val="standardContextual"/>
              </w:rPr>
              <w:t>6. Strategic Recommendations</w:t>
            </w:r>
            <w:r w:rsidRPr="00BD2F0A">
              <w:rPr>
                <w:rFonts w:eastAsia="Aptos"/>
                <w:bCs w:val="0"/>
                <w:noProof/>
                <w:webHidden/>
                <w:color w:val="auto"/>
                <w:kern w:val="2"/>
                <w:sz w:val="22"/>
                <w:szCs w:val="22"/>
                <w:lang w:val="en-US"/>
                <w14:ligatures w14:val="standardContextual"/>
              </w:rPr>
              <w:tab/>
            </w:r>
            <w:r w:rsidRPr="00BD2F0A">
              <w:rPr>
                <w:rFonts w:eastAsia="Aptos"/>
                <w:bCs w:val="0"/>
                <w:noProof/>
                <w:webHidden/>
                <w:color w:val="auto"/>
                <w:kern w:val="2"/>
                <w:sz w:val="22"/>
                <w:szCs w:val="22"/>
                <w:lang w:val="en-US"/>
                <w14:ligatures w14:val="standardContextual"/>
              </w:rPr>
              <w:fldChar w:fldCharType="begin"/>
            </w:r>
            <w:r w:rsidRPr="00BD2F0A">
              <w:rPr>
                <w:rFonts w:eastAsia="Aptos"/>
                <w:bCs w:val="0"/>
                <w:noProof/>
                <w:webHidden/>
                <w:color w:val="auto"/>
                <w:kern w:val="2"/>
                <w:sz w:val="22"/>
                <w:szCs w:val="22"/>
                <w:lang w:val="en-US"/>
                <w14:ligatures w14:val="standardContextual"/>
              </w:rPr>
              <w:instrText xml:space="preserve"> PAGEREF _Toc214965783 \h </w:instrText>
            </w:r>
            <w:r w:rsidRPr="00BD2F0A">
              <w:rPr>
                <w:rFonts w:eastAsia="Aptos"/>
                <w:bCs w:val="0"/>
                <w:noProof/>
                <w:webHidden/>
                <w:color w:val="auto"/>
                <w:kern w:val="2"/>
                <w:sz w:val="22"/>
                <w:szCs w:val="22"/>
                <w:lang w:val="en-US"/>
                <w14:ligatures w14:val="standardContextual"/>
              </w:rPr>
            </w:r>
            <w:r w:rsidRPr="00BD2F0A">
              <w:rPr>
                <w:rFonts w:eastAsia="Aptos"/>
                <w:bCs w:val="0"/>
                <w:noProof/>
                <w:webHidden/>
                <w:color w:val="auto"/>
                <w:kern w:val="2"/>
                <w:sz w:val="22"/>
                <w:szCs w:val="22"/>
                <w:lang w:val="en-US"/>
                <w14:ligatures w14:val="standardContextual"/>
              </w:rPr>
              <w:fldChar w:fldCharType="separate"/>
            </w:r>
            <w:r w:rsidRPr="00BD2F0A">
              <w:rPr>
                <w:rFonts w:eastAsia="Aptos"/>
                <w:bCs w:val="0"/>
                <w:noProof/>
                <w:webHidden/>
                <w:color w:val="auto"/>
                <w:kern w:val="2"/>
                <w:sz w:val="22"/>
                <w:szCs w:val="22"/>
                <w:lang w:val="en-US"/>
                <w14:ligatures w14:val="standardContextual"/>
              </w:rPr>
              <w:t>13</w:t>
            </w:r>
            <w:r w:rsidRPr="00BD2F0A">
              <w:rPr>
                <w:rFonts w:eastAsia="Aptos"/>
                <w:bCs w:val="0"/>
                <w:noProof/>
                <w:webHidden/>
                <w:color w:val="auto"/>
                <w:kern w:val="2"/>
                <w:sz w:val="22"/>
                <w:szCs w:val="22"/>
                <w:lang w:val="en-US"/>
                <w14:ligatures w14:val="standardContextual"/>
              </w:rPr>
              <w:fldChar w:fldCharType="end"/>
            </w:r>
          </w:hyperlink>
        </w:p>
        <w:p w14:paraId="7D3CE2F3" w14:textId="77777777" w:rsidR="00BD2F0A" w:rsidRPr="00BD2F0A" w:rsidRDefault="00BD2F0A" w:rsidP="00BD2F0A">
          <w:pPr>
            <w:tabs>
              <w:tab w:val="right" w:leader="dot" w:pos="9350"/>
            </w:tabs>
            <w:spacing w:after="100" w:line="360" w:lineRule="auto"/>
            <w:jc w:val="both"/>
            <w:rPr>
              <w:rFonts w:eastAsia="Aptos"/>
              <w:bCs w:val="0"/>
              <w:noProof/>
              <w:color w:val="auto"/>
              <w:kern w:val="2"/>
              <w:sz w:val="22"/>
              <w:szCs w:val="22"/>
              <w:lang w:val="en-US"/>
              <w14:ligatures w14:val="standardContextual"/>
            </w:rPr>
          </w:pPr>
          <w:hyperlink w:anchor="_Toc214965784" w:history="1">
            <w:r w:rsidRPr="00BD2F0A">
              <w:rPr>
                <w:rFonts w:eastAsia="Aptos"/>
                <w:bCs w:val="0"/>
                <w:noProof/>
                <w:color w:val="auto"/>
                <w:kern w:val="2"/>
                <w:sz w:val="22"/>
                <w:szCs w:val="22"/>
                <w:lang w:val="en-US"/>
                <w14:ligatures w14:val="standardContextual"/>
              </w:rPr>
              <w:t>7. Conclusion</w:t>
            </w:r>
            <w:r w:rsidRPr="00BD2F0A">
              <w:rPr>
                <w:rFonts w:eastAsia="Aptos"/>
                <w:bCs w:val="0"/>
                <w:noProof/>
                <w:webHidden/>
                <w:color w:val="auto"/>
                <w:kern w:val="2"/>
                <w:sz w:val="22"/>
                <w:szCs w:val="22"/>
                <w:lang w:val="en-US"/>
                <w14:ligatures w14:val="standardContextual"/>
              </w:rPr>
              <w:tab/>
            </w:r>
            <w:r w:rsidRPr="00BD2F0A">
              <w:rPr>
                <w:rFonts w:eastAsia="Aptos"/>
                <w:bCs w:val="0"/>
                <w:noProof/>
                <w:webHidden/>
                <w:color w:val="auto"/>
                <w:kern w:val="2"/>
                <w:sz w:val="22"/>
                <w:szCs w:val="22"/>
                <w:lang w:val="en-US"/>
                <w14:ligatures w14:val="standardContextual"/>
              </w:rPr>
              <w:fldChar w:fldCharType="begin"/>
            </w:r>
            <w:r w:rsidRPr="00BD2F0A">
              <w:rPr>
                <w:rFonts w:eastAsia="Aptos"/>
                <w:bCs w:val="0"/>
                <w:noProof/>
                <w:webHidden/>
                <w:color w:val="auto"/>
                <w:kern w:val="2"/>
                <w:sz w:val="22"/>
                <w:szCs w:val="22"/>
                <w:lang w:val="en-US"/>
                <w14:ligatures w14:val="standardContextual"/>
              </w:rPr>
              <w:instrText xml:space="preserve"> PAGEREF _Toc214965784 \h </w:instrText>
            </w:r>
            <w:r w:rsidRPr="00BD2F0A">
              <w:rPr>
                <w:rFonts w:eastAsia="Aptos"/>
                <w:bCs w:val="0"/>
                <w:noProof/>
                <w:webHidden/>
                <w:color w:val="auto"/>
                <w:kern w:val="2"/>
                <w:sz w:val="22"/>
                <w:szCs w:val="22"/>
                <w:lang w:val="en-US"/>
                <w14:ligatures w14:val="standardContextual"/>
              </w:rPr>
            </w:r>
            <w:r w:rsidRPr="00BD2F0A">
              <w:rPr>
                <w:rFonts w:eastAsia="Aptos"/>
                <w:bCs w:val="0"/>
                <w:noProof/>
                <w:webHidden/>
                <w:color w:val="auto"/>
                <w:kern w:val="2"/>
                <w:sz w:val="22"/>
                <w:szCs w:val="22"/>
                <w:lang w:val="en-US"/>
                <w14:ligatures w14:val="standardContextual"/>
              </w:rPr>
              <w:fldChar w:fldCharType="separate"/>
            </w:r>
            <w:r w:rsidRPr="00BD2F0A">
              <w:rPr>
                <w:rFonts w:eastAsia="Aptos"/>
                <w:bCs w:val="0"/>
                <w:noProof/>
                <w:webHidden/>
                <w:color w:val="auto"/>
                <w:kern w:val="2"/>
                <w:sz w:val="22"/>
                <w:szCs w:val="22"/>
                <w:lang w:val="en-US"/>
                <w14:ligatures w14:val="standardContextual"/>
              </w:rPr>
              <w:t>13</w:t>
            </w:r>
            <w:r w:rsidRPr="00BD2F0A">
              <w:rPr>
                <w:rFonts w:eastAsia="Aptos"/>
                <w:bCs w:val="0"/>
                <w:noProof/>
                <w:webHidden/>
                <w:color w:val="auto"/>
                <w:kern w:val="2"/>
                <w:sz w:val="22"/>
                <w:szCs w:val="22"/>
                <w:lang w:val="en-US"/>
                <w14:ligatures w14:val="standardContextual"/>
              </w:rPr>
              <w:fldChar w:fldCharType="end"/>
            </w:r>
          </w:hyperlink>
        </w:p>
        <w:p w14:paraId="23DB71F9" w14:textId="77777777" w:rsidR="00BD2F0A" w:rsidRPr="00BD2F0A" w:rsidRDefault="00BD2F0A" w:rsidP="00BD2F0A">
          <w:pPr>
            <w:tabs>
              <w:tab w:val="right" w:leader="dot" w:pos="9350"/>
            </w:tabs>
            <w:spacing w:after="100" w:line="360" w:lineRule="auto"/>
            <w:jc w:val="both"/>
            <w:rPr>
              <w:rFonts w:eastAsia="Aptos"/>
              <w:bCs w:val="0"/>
              <w:noProof/>
              <w:color w:val="auto"/>
              <w:kern w:val="2"/>
              <w:sz w:val="22"/>
              <w:szCs w:val="22"/>
              <w:lang w:val="en-US"/>
              <w14:ligatures w14:val="standardContextual"/>
            </w:rPr>
          </w:pPr>
          <w:hyperlink w:anchor="_Toc214965785" w:history="1">
            <w:r w:rsidRPr="00BD2F0A">
              <w:rPr>
                <w:rFonts w:eastAsia="Aptos"/>
                <w:bCs w:val="0"/>
                <w:noProof/>
                <w:color w:val="auto"/>
                <w:kern w:val="2"/>
                <w:sz w:val="22"/>
                <w:szCs w:val="22"/>
                <w:lang w:val="en-US"/>
                <w14:ligatures w14:val="standardContextual"/>
              </w:rPr>
              <w:t>Reference List</w:t>
            </w:r>
            <w:r w:rsidRPr="00BD2F0A">
              <w:rPr>
                <w:rFonts w:eastAsia="Aptos"/>
                <w:bCs w:val="0"/>
                <w:noProof/>
                <w:webHidden/>
                <w:color w:val="auto"/>
                <w:kern w:val="2"/>
                <w:sz w:val="22"/>
                <w:szCs w:val="22"/>
                <w:lang w:val="en-US"/>
                <w14:ligatures w14:val="standardContextual"/>
              </w:rPr>
              <w:tab/>
            </w:r>
            <w:r w:rsidRPr="00BD2F0A">
              <w:rPr>
                <w:rFonts w:eastAsia="Aptos"/>
                <w:bCs w:val="0"/>
                <w:noProof/>
                <w:webHidden/>
                <w:color w:val="auto"/>
                <w:kern w:val="2"/>
                <w:sz w:val="22"/>
                <w:szCs w:val="22"/>
                <w:lang w:val="en-US"/>
                <w14:ligatures w14:val="standardContextual"/>
              </w:rPr>
              <w:fldChar w:fldCharType="begin"/>
            </w:r>
            <w:r w:rsidRPr="00BD2F0A">
              <w:rPr>
                <w:rFonts w:eastAsia="Aptos"/>
                <w:bCs w:val="0"/>
                <w:noProof/>
                <w:webHidden/>
                <w:color w:val="auto"/>
                <w:kern w:val="2"/>
                <w:sz w:val="22"/>
                <w:szCs w:val="22"/>
                <w:lang w:val="en-US"/>
                <w14:ligatures w14:val="standardContextual"/>
              </w:rPr>
              <w:instrText xml:space="preserve"> PAGEREF _Toc214965785 \h </w:instrText>
            </w:r>
            <w:r w:rsidRPr="00BD2F0A">
              <w:rPr>
                <w:rFonts w:eastAsia="Aptos"/>
                <w:bCs w:val="0"/>
                <w:noProof/>
                <w:webHidden/>
                <w:color w:val="auto"/>
                <w:kern w:val="2"/>
                <w:sz w:val="22"/>
                <w:szCs w:val="22"/>
                <w:lang w:val="en-US"/>
                <w14:ligatures w14:val="standardContextual"/>
              </w:rPr>
            </w:r>
            <w:r w:rsidRPr="00BD2F0A">
              <w:rPr>
                <w:rFonts w:eastAsia="Aptos"/>
                <w:bCs w:val="0"/>
                <w:noProof/>
                <w:webHidden/>
                <w:color w:val="auto"/>
                <w:kern w:val="2"/>
                <w:sz w:val="22"/>
                <w:szCs w:val="22"/>
                <w:lang w:val="en-US"/>
                <w14:ligatures w14:val="standardContextual"/>
              </w:rPr>
              <w:fldChar w:fldCharType="separate"/>
            </w:r>
            <w:r w:rsidRPr="00BD2F0A">
              <w:rPr>
                <w:rFonts w:eastAsia="Aptos"/>
                <w:bCs w:val="0"/>
                <w:noProof/>
                <w:webHidden/>
                <w:color w:val="auto"/>
                <w:kern w:val="2"/>
                <w:sz w:val="22"/>
                <w:szCs w:val="22"/>
                <w:lang w:val="en-US"/>
                <w14:ligatures w14:val="standardContextual"/>
              </w:rPr>
              <w:t>15</w:t>
            </w:r>
            <w:r w:rsidRPr="00BD2F0A">
              <w:rPr>
                <w:rFonts w:eastAsia="Aptos"/>
                <w:bCs w:val="0"/>
                <w:noProof/>
                <w:webHidden/>
                <w:color w:val="auto"/>
                <w:kern w:val="2"/>
                <w:sz w:val="22"/>
                <w:szCs w:val="22"/>
                <w:lang w:val="en-US"/>
                <w14:ligatures w14:val="standardContextual"/>
              </w:rPr>
              <w:fldChar w:fldCharType="end"/>
            </w:r>
          </w:hyperlink>
        </w:p>
        <w:p w14:paraId="34B0344D" w14:textId="77777777" w:rsidR="00BD2F0A" w:rsidRPr="00BD2F0A" w:rsidRDefault="00BD2F0A" w:rsidP="00BD2F0A">
          <w:pPr>
            <w:spacing w:line="360" w:lineRule="auto"/>
            <w:jc w:val="both"/>
            <w:rPr>
              <w:rFonts w:ascii="Aptos" w:eastAsia="Aptos" w:hAnsi="Aptos" w:cs="Times New Roman"/>
              <w:bCs w:val="0"/>
              <w:color w:val="auto"/>
              <w:kern w:val="2"/>
              <w:lang w:val="en-US"/>
              <w14:ligatures w14:val="standardContextual"/>
            </w:rPr>
          </w:pPr>
          <w:r w:rsidRPr="00BD2F0A">
            <w:rPr>
              <w:rFonts w:eastAsia="Aptos"/>
              <w:b/>
              <w:noProof/>
              <w:color w:val="auto"/>
              <w:kern w:val="2"/>
              <w:sz w:val="22"/>
              <w:szCs w:val="22"/>
              <w:lang w:val="en-US"/>
              <w14:ligatures w14:val="standardContextual"/>
            </w:rPr>
            <w:fldChar w:fldCharType="end"/>
          </w:r>
        </w:p>
      </w:sdtContent>
    </w:sdt>
    <w:p w14:paraId="493AEB22" w14:textId="77777777" w:rsidR="00403385" w:rsidRDefault="00403385" w:rsidP="00403385"/>
    <w:p w14:paraId="7D3EFE3F" w14:textId="77777777" w:rsidR="00A17385" w:rsidRDefault="00A17385" w:rsidP="00403385"/>
    <w:p w14:paraId="1FB9AD63" w14:textId="77777777" w:rsidR="00A17385" w:rsidRDefault="00A17385" w:rsidP="00403385"/>
    <w:p w14:paraId="1A77E06A" w14:textId="77777777" w:rsidR="00A17385" w:rsidRDefault="00A17385" w:rsidP="00403385"/>
    <w:p w14:paraId="1F4DA6E3" w14:textId="77777777" w:rsidR="00A17385" w:rsidRDefault="00A17385" w:rsidP="00403385"/>
    <w:p w14:paraId="2FB593BC" w14:textId="77777777" w:rsidR="00A17385" w:rsidRDefault="00A17385" w:rsidP="00403385"/>
    <w:p w14:paraId="40287290" w14:textId="77777777" w:rsidR="00A17385" w:rsidRDefault="00A17385" w:rsidP="00403385"/>
    <w:p w14:paraId="59956737" w14:textId="77777777" w:rsidR="00A17385" w:rsidRDefault="00A17385" w:rsidP="00403385"/>
    <w:p w14:paraId="0FC961C4" w14:textId="77777777" w:rsidR="00A17385" w:rsidRDefault="00A17385" w:rsidP="00403385"/>
    <w:p w14:paraId="29C42D27" w14:textId="77777777" w:rsidR="00A17385" w:rsidRDefault="00A17385" w:rsidP="00403385"/>
    <w:p w14:paraId="652EBAD4" w14:textId="77777777" w:rsidR="00A17385" w:rsidRDefault="00A17385" w:rsidP="00403385"/>
    <w:p w14:paraId="50ED3253" w14:textId="77777777" w:rsidR="00A17385" w:rsidRDefault="00A17385" w:rsidP="00403385"/>
    <w:p w14:paraId="2BBA794C" w14:textId="77777777" w:rsidR="00A17385" w:rsidRDefault="00A17385" w:rsidP="00403385"/>
    <w:p w14:paraId="53A9D818" w14:textId="77777777" w:rsidR="00A17385" w:rsidRPr="00ED423A" w:rsidRDefault="00A17385" w:rsidP="00ED423A">
      <w:pPr>
        <w:spacing w:line="360" w:lineRule="auto"/>
        <w:jc w:val="both"/>
        <w:rPr>
          <w:sz w:val="22"/>
          <w:szCs w:val="22"/>
        </w:rPr>
      </w:pPr>
    </w:p>
    <w:p w14:paraId="6B322261" w14:textId="77777777" w:rsidR="00ED423A" w:rsidRPr="00ED423A" w:rsidRDefault="00ED423A" w:rsidP="00ED423A">
      <w:pPr>
        <w:spacing w:line="360" w:lineRule="auto"/>
        <w:jc w:val="both"/>
        <w:outlineLvl w:val="0"/>
        <w:rPr>
          <w:rFonts w:eastAsia="Aptos"/>
          <w:b/>
          <w:color w:val="auto"/>
          <w:kern w:val="2"/>
          <w:sz w:val="22"/>
          <w:szCs w:val="22"/>
          <w:lang w:val="en-US"/>
          <w14:ligatures w14:val="standardContextual"/>
        </w:rPr>
      </w:pPr>
      <w:bookmarkStart w:id="0" w:name="_Toc214965770"/>
      <w:r w:rsidRPr="00ED423A">
        <w:rPr>
          <w:rFonts w:eastAsia="Aptos"/>
          <w:b/>
          <w:color w:val="auto"/>
          <w:kern w:val="2"/>
          <w:sz w:val="22"/>
          <w:szCs w:val="22"/>
          <w:lang w:val="en-US"/>
          <w14:ligatures w14:val="standardContextual"/>
        </w:rPr>
        <w:t>1. Introduction</w:t>
      </w:r>
      <w:bookmarkEnd w:id="0"/>
    </w:p>
    <w:p w14:paraId="7D5DE65C" w14:textId="3C706036"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Salesforce, Inc. is a United States based software company, which is among the most successful and is based in San Francisco, the pioneer in the customer relationship management (CRM) technology. It possesses a platform that provides a cohesive set of applications, which are applied in sales, customer service, automation of marketing processes, e-commerce, analytics, and artificial intelligence. Salesforce offers subscription-based Software-as-a-Service (SaaS) </w:t>
      </w:r>
      <w:proofErr w:type="gramStart"/>
      <w:r w:rsidRPr="00ED423A">
        <w:rPr>
          <w:rFonts w:eastAsia="Aptos"/>
          <w:bCs w:val="0"/>
          <w:color w:val="auto"/>
          <w:kern w:val="2"/>
          <w:sz w:val="22"/>
          <w:szCs w:val="22"/>
          <w:lang w:val="en-US"/>
          <w14:ligatures w14:val="standardContextual"/>
        </w:rPr>
        <w:t>in order to</w:t>
      </w:r>
      <w:proofErr w:type="gramEnd"/>
      <w:r w:rsidRPr="00ED423A">
        <w:rPr>
          <w:rFonts w:eastAsia="Aptos"/>
          <w:bCs w:val="0"/>
          <w:color w:val="auto"/>
          <w:kern w:val="2"/>
          <w:sz w:val="22"/>
          <w:szCs w:val="22"/>
          <w:lang w:val="en-US"/>
          <w14:ligatures w14:val="standardContextual"/>
        </w:rPr>
        <w:t xml:space="preserve"> help </w:t>
      </w:r>
      <w:r w:rsidRPr="00ED423A">
        <w:rPr>
          <w:rFonts w:eastAsia="Aptos"/>
          <w:bCs w:val="0"/>
          <w:color w:val="auto"/>
          <w:kern w:val="2"/>
          <w:sz w:val="22"/>
          <w:szCs w:val="22"/>
          <w:lang w:val="en-US"/>
          <w14:ligatures w14:val="standardContextual"/>
        </w:rPr>
        <w:t>organizations</w:t>
      </w:r>
      <w:r w:rsidRPr="00ED423A">
        <w:rPr>
          <w:rFonts w:eastAsia="Aptos"/>
          <w:bCs w:val="0"/>
          <w:color w:val="auto"/>
          <w:kern w:val="2"/>
          <w:sz w:val="22"/>
          <w:szCs w:val="22"/>
          <w:lang w:val="en-US"/>
          <w14:ligatures w14:val="standardContextual"/>
        </w:rPr>
        <w:t xml:space="preserve"> of any size centralize the information that relates to customers, automate operations, and make decisions by exposing real-time information. Its unique value position that the company applies is its 360 level of customer, the perfect integration with the clouds, and the inexpertly innovative with its artificial intelligence-driven ecosystem with Einstein and AI Cloud. The Salesforce develops differentiated advantages through powerful customer success programmers, extensive partnering network, industry-adjusted solutions, and ability to offer scalable, adjustable and highly customizable digital transformation opportunities to the world markets.</w:t>
      </w:r>
    </w:p>
    <w:p w14:paraId="165B52D5" w14:textId="77777777" w:rsidR="00ED423A" w:rsidRPr="00ED423A" w:rsidRDefault="00ED423A" w:rsidP="00ED423A">
      <w:pPr>
        <w:spacing w:line="360" w:lineRule="auto"/>
        <w:jc w:val="both"/>
        <w:outlineLvl w:val="0"/>
        <w:rPr>
          <w:rFonts w:eastAsia="Aptos"/>
          <w:b/>
          <w:color w:val="auto"/>
          <w:kern w:val="2"/>
          <w:sz w:val="22"/>
          <w:szCs w:val="22"/>
          <w:lang w:val="en-US"/>
          <w14:ligatures w14:val="standardContextual"/>
        </w:rPr>
      </w:pPr>
      <w:bookmarkStart w:id="1" w:name="_Toc214965771"/>
      <w:r w:rsidRPr="00ED423A">
        <w:rPr>
          <w:rFonts w:eastAsia="Aptos"/>
          <w:b/>
          <w:color w:val="auto"/>
          <w:kern w:val="2"/>
          <w:sz w:val="22"/>
          <w:szCs w:val="22"/>
          <w:lang w:val="en-US"/>
          <w14:ligatures w14:val="standardContextual"/>
        </w:rPr>
        <w:t>2. Current Strategic Direction and Goals</w:t>
      </w:r>
      <w:bookmarkEnd w:id="1"/>
    </w:p>
    <w:p w14:paraId="48856F26" w14:textId="11C39433"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The strategic direction currently taken by Salesforce is to expand its presence in the intellectual sphere of artificial intelligence, automation, and integrated cloud-based ecosystems as the most dominant customer relationship management (CRM) of the world. Its purpose of enabling the companies to interact with the customers in entirely new spheres is clear and adhering to its aim to guarantee success of its customers through applying innovative and data-based solutions (Salesforce, 2025). This is reflected by a long-term investment which Salesforce undertook to deliver a customer-centric one-stop platform that enables the </w:t>
      </w:r>
      <w:r w:rsidRPr="00ED423A">
        <w:rPr>
          <w:rFonts w:eastAsia="Aptos"/>
          <w:bCs w:val="0"/>
          <w:color w:val="auto"/>
          <w:kern w:val="2"/>
          <w:sz w:val="22"/>
          <w:szCs w:val="22"/>
          <w:lang w:val="en-US"/>
          <w14:ligatures w14:val="standardContextual"/>
        </w:rPr>
        <w:t>organizations</w:t>
      </w:r>
      <w:r w:rsidRPr="00ED423A">
        <w:rPr>
          <w:rFonts w:eastAsia="Aptos"/>
          <w:bCs w:val="0"/>
          <w:color w:val="auto"/>
          <w:kern w:val="2"/>
          <w:sz w:val="22"/>
          <w:szCs w:val="22"/>
          <w:lang w:val="en-US"/>
          <w14:ligatures w14:val="standardContextual"/>
        </w:rPr>
        <w:t xml:space="preserve"> to perform efficiently in their operations.</w:t>
      </w:r>
    </w:p>
    <w:p w14:paraId="4205E05E" w14:textId="77777777" w:rsidR="00ED423A" w:rsidRPr="00ED423A" w:rsidRDefault="00ED423A" w:rsidP="00ED423A">
      <w:pPr>
        <w:spacing w:line="360" w:lineRule="auto"/>
        <w:jc w:val="center"/>
        <w:rPr>
          <w:rFonts w:ascii="Times New Roman" w:eastAsia="Aptos" w:hAnsi="Times New Roman" w:cs="Times New Roman"/>
          <w:bCs w:val="0"/>
          <w:color w:val="auto"/>
          <w:kern w:val="2"/>
          <w:lang w:val="en-US"/>
          <w14:ligatures w14:val="standardContextual"/>
        </w:rPr>
      </w:pPr>
      <w:r w:rsidRPr="00ED423A">
        <w:rPr>
          <w:rFonts w:ascii="Times New Roman" w:eastAsia="Aptos" w:hAnsi="Times New Roman" w:cs="Times New Roman"/>
          <w:bCs w:val="0"/>
          <w:noProof/>
          <w:color w:val="auto"/>
          <w:kern w:val="2"/>
          <w:lang w:val="en-US"/>
          <w14:ligatures w14:val="standardContextual"/>
        </w:rPr>
        <w:lastRenderedPageBreak/>
        <w:drawing>
          <wp:inline distT="0" distB="0" distL="0" distR="0" wp14:anchorId="5DAE9A35" wp14:editId="0E5EC9C2">
            <wp:extent cx="5731510" cy="3259455"/>
            <wp:effectExtent l="0" t="0" r="2540" b="0"/>
            <wp:docPr id="501809526" name="Picture 1" descr="A diagram of a customer relationship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809526" name="Picture 1" descr="A diagram of a customer relationship management&#10;&#10;AI-generated content may be incorrect."/>
                    <pic:cNvPicPr/>
                  </pic:nvPicPr>
                  <pic:blipFill>
                    <a:blip r:embed="rId8"/>
                    <a:stretch>
                      <a:fillRect/>
                    </a:stretch>
                  </pic:blipFill>
                  <pic:spPr>
                    <a:xfrm>
                      <a:off x="0" y="0"/>
                      <a:ext cx="5731510" cy="3259455"/>
                    </a:xfrm>
                    <a:prstGeom prst="rect">
                      <a:avLst/>
                    </a:prstGeom>
                  </pic:spPr>
                </pic:pic>
              </a:graphicData>
            </a:graphic>
          </wp:inline>
        </w:drawing>
      </w:r>
    </w:p>
    <w:p w14:paraId="767D4EA3" w14:textId="77777777" w:rsidR="00ED423A" w:rsidRPr="00ED423A" w:rsidRDefault="00ED423A" w:rsidP="00ED423A">
      <w:pPr>
        <w:spacing w:line="360" w:lineRule="auto"/>
        <w:jc w:val="center"/>
        <w:rPr>
          <w:rFonts w:eastAsia="Aptos"/>
          <w:b/>
          <w:color w:val="auto"/>
          <w:kern w:val="2"/>
          <w:sz w:val="22"/>
          <w:szCs w:val="22"/>
          <w:lang w:val="en-US"/>
          <w14:ligatures w14:val="standardContextual"/>
        </w:rPr>
      </w:pPr>
      <w:r w:rsidRPr="00ED423A">
        <w:rPr>
          <w:rFonts w:eastAsia="Aptos"/>
          <w:b/>
          <w:color w:val="auto"/>
          <w:kern w:val="2"/>
          <w:sz w:val="22"/>
          <w:szCs w:val="22"/>
          <w:lang w:val="en-US"/>
          <w14:ligatures w14:val="standardContextual"/>
        </w:rPr>
        <w:t>Figure 1: Customer Relationship Management (CRM)</w:t>
      </w:r>
    </w:p>
    <w:p w14:paraId="403EB0E9" w14:textId="77777777" w:rsidR="00ED423A" w:rsidRPr="00ED423A" w:rsidRDefault="00ED423A" w:rsidP="00ED423A">
      <w:pPr>
        <w:spacing w:line="360" w:lineRule="auto"/>
        <w:jc w:val="center"/>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(Source: Digital Transformation, 2025)</w:t>
      </w:r>
    </w:p>
    <w:p w14:paraId="4015B17D"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The company objectives demonstrate that the purpose of the company and its growth strategy have good synergism. Those, in turn, are its AI Cloud growth, adopting agentic AI in any of its processes, boosting subscription-driven sources of income, creating clouds tailored to </w:t>
      </w:r>
      <w:proofErr w:type="gramStart"/>
      <w:r w:rsidRPr="00ED423A">
        <w:rPr>
          <w:rFonts w:eastAsia="Aptos"/>
          <w:bCs w:val="0"/>
          <w:color w:val="auto"/>
          <w:kern w:val="2"/>
          <w:sz w:val="22"/>
          <w:szCs w:val="22"/>
          <w:lang w:val="en-US"/>
          <w14:ligatures w14:val="standardContextual"/>
        </w:rPr>
        <w:t>particular industries</w:t>
      </w:r>
      <w:proofErr w:type="gramEnd"/>
      <w:r w:rsidRPr="00ED423A">
        <w:rPr>
          <w:rFonts w:eastAsia="Aptos"/>
          <w:bCs w:val="0"/>
          <w:color w:val="auto"/>
          <w:kern w:val="2"/>
          <w:sz w:val="22"/>
          <w:szCs w:val="22"/>
          <w:lang w:val="en-US"/>
          <w14:ligatures w14:val="standardContextual"/>
        </w:rPr>
        <w:t xml:space="preserve">, and the responsible and ethical creation of AI. It also has a strategic emphasis </w:t>
      </w:r>
      <w:proofErr w:type="gramStart"/>
      <w:r w:rsidRPr="00ED423A">
        <w:rPr>
          <w:rFonts w:eastAsia="Aptos"/>
          <w:bCs w:val="0"/>
          <w:color w:val="auto"/>
          <w:kern w:val="2"/>
          <w:sz w:val="22"/>
          <w:szCs w:val="22"/>
          <w:lang w:val="en-US"/>
          <w14:ligatures w14:val="standardContextual"/>
        </w:rPr>
        <w:t>of</w:t>
      </w:r>
      <w:proofErr w:type="gramEnd"/>
      <w:r w:rsidRPr="00ED423A">
        <w:rPr>
          <w:rFonts w:eastAsia="Aptos"/>
          <w:bCs w:val="0"/>
          <w:color w:val="auto"/>
          <w:kern w:val="2"/>
          <w:sz w:val="22"/>
          <w:szCs w:val="22"/>
          <w:lang w:val="en-US"/>
          <w14:ligatures w14:val="standardContextual"/>
        </w:rPr>
        <w:t xml:space="preserve"> Salesforce considering the emphasis on making customer experience ever more hyper-personalized with </w:t>
      </w:r>
      <w:proofErr w:type="gramStart"/>
      <w:r w:rsidRPr="00ED423A">
        <w:rPr>
          <w:rFonts w:eastAsia="Aptos"/>
          <w:bCs w:val="0"/>
          <w:color w:val="auto"/>
          <w:kern w:val="2"/>
          <w:sz w:val="22"/>
          <w:szCs w:val="22"/>
          <w:lang w:val="en-US"/>
          <w14:ligatures w14:val="standardContextual"/>
        </w:rPr>
        <w:t>the advanced</w:t>
      </w:r>
      <w:proofErr w:type="gramEnd"/>
      <w:r w:rsidRPr="00ED423A">
        <w:rPr>
          <w:rFonts w:eastAsia="Aptos"/>
          <w:bCs w:val="0"/>
          <w:color w:val="auto"/>
          <w:kern w:val="2"/>
          <w:sz w:val="22"/>
          <w:szCs w:val="22"/>
          <w:lang w:val="en-US"/>
          <w14:ligatures w14:val="standardContextual"/>
        </w:rPr>
        <w:t xml:space="preserve"> analytics and coordinated departmental communications.</w:t>
      </w:r>
    </w:p>
    <w:p w14:paraId="1B46CFE5"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Salesforce has set a bold ambition of turning into a platform of enterprise transformation that is driven by AI and thus the hub of digitization to businesses across the globe. Its goals are highly modern to the long-term market trends such as the automation, data consolidation process and the recent emergence of the demands of flexibility in cloud architectures (</w:t>
      </w:r>
      <w:proofErr w:type="spellStart"/>
      <w:r w:rsidRPr="00ED423A">
        <w:rPr>
          <w:rFonts w:eastAsia="Aptos"/>
          <w:bCs w:val="0"/>
          <w:color w:val="auto"/>
          <w:kern w:val="2"/>
          <w:sz w:val="22"/>
          <w:szCs w:val="22"/>
          <w:lang w:val="en-US"/>
          <w14:ligatures w14:val="standardContextual"/>
        </w:rPr>
        <w:t>Sunkari</w:t>
      </w:r>
      <w:proofErr w:type="spellEnd"/>
      <w:r w:rsidRPr="00ED423A">
        <w:rPr>
          <w:rFonts w:eastAsia="Aptos"/>
          <w:bCs w:val="0"/>
          <w:color w:val="auto"/>
          <w:kern w:val="2"/>
          <w:sz w:val="22"/>
          <w:szCs w:val="22"/>
          <w:lang w:val="en-US"/>
          <w14:ligatures w14:val="standardContextual"/>
        </w:rPr>
        <w:t xml:space="preserve">, 2022). By aligning its mission, vision and innovation roadmap, Salesforce has managed to ensure a steady strategic direction, which will enable it to match up with competition, </w:t>
      </w:r>
      <w:proofErr w:type="gramStart"/>
      <w:r w:rsidRPr="00ED423A">
        <w:rPr>
          <w:rFonts w:eastAsia="Aptos"/>
          <w:bCs w:val="0"/>
          <w:color w:val="auto"/>
          <w:kern w:val="2"/>
          <w:sz w:val="22"/>
          <w:szCs w:val="22"/>
          <w:lang w:val="en-US"/>
          <w14:ligatures w14:val="standardContextual"/>
        </w:rPr>
        <w:t>as well as,</w:t>
      </w:r>
      <w:proofErr w:type="gramEnd"/>
      <w:r w:rsidRPr="00ED423A">
        <w:rPr>
          <w:rFonts w:eastAsia="Aptos"/>
          <w:bCs w:val="0"/>
          <w:color w:val="auto"/>
          <w:kern w:val="2"/>
          <w:sz w:val="22"/>
          <w:szCs w:val="22"/>
          <w:lang w:val="en-US"/>
          <w14:ligatures w14:val="standardContextual"/>
        </w:rPr>
        <w:t xml:space="preserve"> expand in the foreign market.</w:t>
      </w:r>
    </w:p>
    <w:p w14:paraId="06A2429C" w14:textId="77777777" w:rsidR="00ED423A" w:rsidRPr="00ED423A" w:rsidRDefault="00ED423A" w:rsidP="00ED423A">
      <w:pPr>
        <w:spacing w:line="360" w:lineRule="auto"/>
        <w:jc w:val="both"/>
        <w:outlineLvl w:val="0"/>
        <w:rPr>
          <w:rFonts w:eastAsia="Aptos"/>
          <w:b/>
          <w:color w:val="auto"/>
          <w:kern w:val="2"/>
          <w:lang w:val="en-US"/>
          <w14:ligatures w14:val="standardContextual"/>
        </w:rPr>
      </w:pPr>
      <w:bookmarkStart w:id="2" w:name="_Toc214965772"/>
      <w:r w:rsidRPr="00ED423A">
        <w:rPr>
          <w:rFonts w:ascii="Times New Roman" w:eastAsia="Aptos" w:hAnsi="Times New Roman" w:cs="Times New Roman"/>
          <w:b/>
          <w:color w:val="auto"/>
          <w:kern w:val="2"/>
          <w:lang w:val="en-US"/>
          <w14:ligatures w14:val="standardContextual"/>
        </w:rPr>
        <w:t xml:space="preserve">3. </w:t>
      </w:r>
      <w:r w:rsidRPr="00ED423A">
        <w:rPr>
          <w:rFonts w:eastAsia="Aptos"/>
          <w:b/>
          <w:color w:val="auto"/>
          <w:kern w:val="2"/>
          <w:lang w:val="en-US"/>
          <w14:ligatures w14:val="standardContextual"/>
        </w:rPr>
        <w:t>Environmental Scan and Competitive Positioning</w:t>
      </w:r>
      <w:bookmarkEnd w:id="2"/>
    </w:p>
    <w:p w14:paraId="19E219EA" w14:textId="77777777" w:rsidR="00ED423A" w:rsidRPr="00ED423A" w:rsidRDefault="00ED423A" w:rsidP="00ED423A">
      <w:pPr>
        <w:spacing w:line="360" w:lineRule="auto"/>
        <w:jc w:val="both"/>
        <w:outlineLvl w:val="1"/>
        <w:rPr>
          <w:rFonts w:eastAsia="Aptos"/>
          <w:b/>
          <w:color w:val="auto"/>
          <w:kern w:val="2"/>
          <w:lang w:val="en-US"/>
          <w14:ligatures w14:val="standardContextual"/>
        </w:rPr>
      </w:pPr>
      <w:bookmarkStart w:id="3" w:name="_Toc214965773"/>
      <w:r w:rsidRPr="00ED423A">
        <w:rPr>
          <w:rFonts w:eastAsia="Aptos"/>
          <w:b/>
          <w:color w:val="auto"/>
          <w:kern w:val="2"/>
          <w:lang w:val="en-US"/>
          <w14:ligatures w14:val="standardContextual"/>
        </w:rPr>
        <w:t>3.1 SWOT Analysis</w:t>
      </w:r>
      <w:bookmarkEnd w:id="3"/>
    </w:p>
    <w:p w14:paraId="1208E52D" w14:textId="77777777" w:rsidR="00ED423A" w:rsidRPr="00ED423A" w:rsidRDefault="00ED423A" w:rsidP="00ED423A">
      <w:pPr>
        <w:spacing w:line="360" w:lineRule="auto"/>
        <w:jc w:val="both"/>
        <w:rPr>
          <w:rFonts w:eastAsia="Aptos"/>
          <w:b/>
          <w:i/>
          <w:iCs/>
          <w:color w:val="auto"/>
          <w:kern w:val="2"/>
          <w:lang w:val="en-US"/>
          <w14:ligatures w14:val="standardContextual"/>
        </w:rPr>
      </w:pPr>
      <w:r w:rsidRPr="00ED423A">
        <w:rPr>
          <w:rFonts w:eastAsia="Aptos"/>
          <w:b/>
          <w:i/>
          <w:iCs/>
          <w:color w:val="auto"/>
          <w:kern w:val="2"/>
          <w:lang w:val="en-US"/>
          <w14:ligatures w14:val="standardContextual"/>
        </w:rPr>
        <w:t>Strength</w:t>
      </w:r>
    </w:p>
    <w:p w14:paraId="7A4CA78A" w14:textId="77777777" w:rsidR="00ED423A" w:rsidRPr="00ED423A" w:rsidRDefault="00ED423A" w:rsidP="00ED423A">
      <w:pPr>
        <w:spacing w:line="360" w:lineRule="auto"/>
        <w:jc w:val="both"/>
        <w:rPr>
          <w:rFonts w:eastAsia="Aptos"/>
          <w:bCs w:val="0"/>
          <w:color w:val="auto"/>
          <w:kern w:val="2"/>
          <w:lang w:val="en-US"/>
          <w14:ligatures w14:val="standardContextual"/>
        </w:rPr>
      </w:pPr>
      <w:r w:rsidRPr="00ED423A">
        <w:rPr>
          <w:rFonts w:eastAsia="Aptos"/>
          <w:bCs w:val="0"/>
          <w:color w:val="auto"/>
          <w:kern w:val="2"/>
          <w:lang w:val="en-US"/>
          <w14:ligatures w14:val="standardContextual"/>
        </w:rPr>
        <w:t xml:space="preserve">Salesforce strengths are its dominant position on the CRM platform, good brand, and deep-seated cloud platform comprising Sales Cloud, Service Cloud, Marketing Cloud, </w:t>
      </w:r>
      <w:r w:rsidRPr="00ED423A">
        <w:rPr>
          <w:rFonts w:eastAsia="Aptos"/>
          <w:bCs w:val="0"/>
          <w:color w:val="auto"/>
          <w:kern w:val="2"/>
          <w:lang w:val="en-US"/>
          <w14:ligatures w14:val="standardContextual"/>
        </w:rPr>
        <w:lastRenderedPageBreak/>
        <w:t>Commerce Cloud, and a new AI Cloud. Its subscription-based revenue approach provides an opportunity to have a steady stream of revenues, whereas continuous innovation, particularly, on the area of artificial intelligence, automation, and targeted solutions in the sector, provides value to the customers (Fatima, 2021). It is also defined by the large number of customers having global presence and well-established network of partners that strengthens the deployment and integration roles of the company.</w:t>
      </w:r>
    </w:p>
    <w:p w14:paraId="69C4622D" w14:textId="53B6F24D" w:rsidR="00ED423A" w:rsidRPr="00ED423A" w:rsidRDefault="00ED423A" w:rsidP="00ED423A">
      <w:pPr>
        <w:spacing w:line="360" w:lineRule="auto"/>
        <w:jc w:val="both"/>
        <w:rPr>
          <w:rFonts w:eastAsia="Aptos"/>
          <w:b/>
          <w:i/>
          <w:iCs/>
          <w:color w:val="auto"/>
          <w:kern w:val="2"/>
          <w:lang w:val="en-US"/>
          <w14:ligatures w14:val="standardContextual"/>
        </w:rPr>
      </w:pPr>
      <w:r w:rsidRPr="00ED423A">
        <w:rPr>
          <w:rFonts w:eastAsia="Aptos"/>
          <w:b/>
          <w:i/>
          <w:iCs/>
          <w:color w:val="auto"/>
          <w:kern w:val="2"/>
          <w:lang w:val="en-US"/>
          <w14:ligatures w14:val="standardContextual"/>
        </w:rPr>
        <w:t>Weaknesses</w:t>
      </w:r>
    </w:p>
    <w:p w14:paraId="2DF73ABB" w14:textId="5587C655" w:rsidR="00ED423A" w:rsidRPr="00ED423A" w:rsidRDefault="00ED423A" w:rsidP="00ED423A">
      <w:pPr>
        <w:spacing w:line="360" w:lineRule="auto"/>
        <w:jc w:val="both"/>
        <w:rPr>
          <w:rFonts w:eastAsia="Aptos"/>
          <w:bCs w:val="0"/>
          <w:color w:val="auto"/>
          <w:kern w:val="2"/>
          <w:lang w:val="en-US"/>
          <w14:ligatures w14:val="standardContextual"/>
        </w:rPr>
      </w:pPr>
      <w:r w:rsidRPr="00ED423A">
        <w:rPr>
          <w:rFonts w:eastAsia="Aptos"/>
          <w:bCs w:val="0"/>
          <w:color w:val="auto"/>
          <w:kern w:val="2"/>
          <w:lang w:val="en-US"/>
          <w14:ligatures w14:val="standardContextual"/>
        </w:rPr>
        <w:t xml:space="preserve">However, Salesforce has significant weaknesses in high product complexity that renders it expensive and further </w:t>
      </w:r>
      <w:r w:rsidR="00665272" w:rsidRPr="00ED423A">
        <w:rPr>
          <w:rFonts w:eastAsia="Aptos"/>
          <w:bCs w:val="0"/>
          <w:color w:val="auto"/>
          <w:kern w:val="2"/>
          <w:lang w:val="en-US"/>
          <w14:ligatures w14:val="standardContextual"/>
        </w:rPr>
        <w:t>learned</w:t>
      </w:r>
      <w:r w:rsidRPr="00ED423A">
        <w:rPr>
          <w:rFonts w:eastAsia="Aptos"/>
          <w:bCs w:val="0"/>
          <w:color w:val="auto"/>
          <w:kern w:val="2"/>
          <w:lang w:val="en-US"/>
          <w14:ligatures w14:val="standardContextual"/>
        </w:rPr>
        <w:t xml:space="preserve"> by </w:t>
      </w:r>
      <w:r w:rsidRPr="00ED423A">
        <w:rPr>
          <w:rFonts w:eastAsia="Aptos"/>
          <w:bCs w:val="0"/>
          <w:color w:val="auto"/>
          <w:kern w:val="2"/>
          <w:lang w:val="en-US"/>
          <w14:ligatures w14:val="standardContextual"/>
        </w:rPr>
        <w:t>organizations</w:t>
      </w:r>
      <w:r w:rsidRPr="00ED423A">
        <w:rPr>
          <w:rFonts w:eastAsia="Aptos"/>
          <w:bCs w:val="0"/>
          <w:color w:val="auto"/>
          <w:kern w:val="2"/>
          <w:lang w:val="en-US"/>
          <w14:ligatures w14:val="standardContextual"/>
        </w:rPr>
        <w:t>. It may not be attractive to small businesses, as well, and its aspect of renewing through subscription is not going to help it during economic slumps.</w:t>
      </w:r>
    </w:p>
    <w:p w14:paraId="0094DE5F" w14:textId="77777777" w:rsidR="00ED423A" w:rsidRPr="00ED423A" w:rsidRDefault="00ED423A" w:rsidP="00ED423A">
      <w:pPr>
        <w:spacing w:line="360" w:lineRule="auto"/>
        <w:jc w:val="both"/>
        <w:rPr>
          <w:rFonts w:eastAsia="Aptos"/>
          <w:b/>
          <w:i/>
          <w:iCs/>
          <w:color w:val="auto"/>
          <w:kern w:val="2"/>
          <w:lang w:val="en-US"/>
          <w14:ligatures w14:val="standardContextual"/>
        </w:rPr>
      </w:pPr>
      <w:r w:rsidRPr="00ED423A">
        <w:rPr>
          <w:rFonts w:eastAsia="Aptos"/>
          <w:b/>
          <w:i/>
          <w:iCs/>
          <w:color w:val="auto"/>
          <w:kern w:val="2"/>
          <w:lang w:val="en-US"/>
          <w14:ligatures w14:val="standardContextual"/>
        </w:rPr>
        <w:t>Opportunities</w:t>
      </w:r>
    </w:p>
    <w:p w14:paraId="6A238C18" w14:textId="77777777" w:rsidR="00ED423A" w:rsidRPr="00ED423A" w:rsidRDefault="00ED423A" w:rsidP="00ED423A">
      <w:pPr>
        <w:spacing w:line="360" w:lineRule="auto"/>
        <w:jc w:val="both"/>
        <w:rPr>
          <w:rFonts w:eastAsia="Aptos"/>
          <w:bCs w:val="0"/>
          <w:color w:val="auto"/>
          <w:kern w:val="2"/>
          <w:lang w:val="en-US"/>
          <w14:ligatures w14:val="standardContextual"/>
        </w:rPr>
      </w:pPr>
      <w:r w:rsidRPr="00ED423A">
        <w:rPr>
          <w:rFonts w:eastAsia="Aptos"/>
          <w:bCs w:val="0"/>
          <w:color w:val="auto"/>
          <w:kern w:val="2"/>
          <w:lang w:val="en-US"/>
          <w14:ligatures w14:val="standardContextual"/>
        </w:rPr>
        <w:t xml:space="preserve">Salesforce opportunities are the AI based enterprise solution boom market, the rising need of digital transformation and the expansion of emerging economy markets (Chinta et al., 2020). The possibilities of the agentic AI to be used in the working processes and its enhancement of the interoperability with the third-party systems has enormous </w:t>
      </w:r>
      <w:proofErr w:type="gramStart"/>
      <w:r w:rsidRPr="00ED423A">
        <w:rPr>
          <w:rFonts w:eastAsia="Aptos"/>
          <w:bCs w:val="0"/>
          <w:color w:val="auto"/>
          <w:kern w:val="2"/>
          <w:lang w:val="en-US"/>
          <w14:ligatures w14:val="standardContextual"/>
        </w:rPr>
        <w:t>perspectives</w:t>
      </w:r>
      <w:proofErr w:type="gramEnd"/>
      <w:r w:rsidRPr="00ED423A">
        <w:rPr>
          <w:rFonts w:eastAsia="Aptos"/>
          <w:bCs w:val="0"/>
          <w:color w:val="auto"/>
          <w:kern w:val="2"/>
          <w:lang w:val="en-US"/>
          <w14:ligatures w14:val="standardContextual"/>
        </w:rPr>
        <w:t>. The development of the reliance of enterprises on unified customer data platforms is also provided with further strategic opportunities.</w:t>
      </w:r>
    </w:p>
    <w:p w14:paraId="70C26DA7" w14:textId="77777777" w:rsidR="00ED423A" w:rsidRPr="00ED423A" w:rsidRDefault="00ED423A" w:rsidP="00ED423A">
      <w:pPr>
        <w:spacing w:line="360" w:lineRule="auto"/>
        <w:jc w:val="both"/>
        <w:rPr>
          <w:rFonts w:eastAsia="Aptos"/>
          <w:b/>
          <w:i/>
          <w:iCs/>
          <w:color w:val="auto"/>
          <w:kern w:val="2"/>
          <w:lang w:val="en-US"/>
          <w14:ligatures w14:val="standardContextual"/>
        </w:rPr>
      </w:pPr>
      <w:r w:rsidRPr="00ED423A">
        <w:rPr>
          <w:rFonts w:eastAsia="Aptos"/>
          <w:b/>
          <w:i/>
          <w:iCs/>
          <w:color w:val="auto"/>
          <w:kern w:val="2"/>
          <w:lang w:val="en-US"/>
          <w14:ligatures w14:val="standardContextual"/>
        </w:rPr>
        <w:t>Threats</w:t>
      </w:r>
    </w:p>
    <w:p w14:paraId="6DF58B6A" w14:textId="77777777" w:rsidR="00ED423A" w:rsidRPr="00ED423A" w:rsidRDefault="00ED423A" w:rsidP="00ED423A">
      <w:pPr>
        <w:spacing w:line="360" w:lineRule="auto"/>
        <w:jc w:val="both"/>
        <w:rPr>
          <w:rFonts w:eastAsia="Aptos"/>
          <w:bCs w:val="0"/>
          <w:color w:val="auto"/>
          <w:kern w:val="2"/>
          <w:lang w:val="en-US"/>
          <w14:ligatures w14:val="standardContextual"/>
        </w:rPr>
      </w:pPr>
      <w:r w:rsidRPr="00ED423A">
        <w:rPr>
          <w:rFonts w:eastAsia="Aptos"/>
          <w:bCs w:val="0"/>
          <w:color w:val="auto"/>
          <w:kern w:val="2"/>
          <w:lang w:val="en-US"/>
          <w14:ligatures w14:val="standardContextual"/>
        </w:rPr>
        <w:t xml:space="preserve">The threats are augmented by the rising competition </w:t>
      </w:r>
      <w:proofErr w:type="gramStart"/>
      <w:r w:rsidRPr="00ED423A">
        <w:rPr>
          <w:rFonts w:eastAsia="Aptos"/>
          <w:bCs w:val="0"/>
          <w:color w:val="auto"/>
          <w:kern w:val="2"/>
          <w:lang w:val="en-US"/>
          <w14:ligatures w14:val="standardContextual"/>
        </w:rPr>
        <w:t>against</w:t>
      </w:r>
      <w:proofErr w:type="gramEnd"/>
      <w:r w:rsidRPr="00ED423A">
        <w:rPr>
          <w:rFonts w:eastAsia="Aptos"/>
          <w:bCs w:val="0"/>
          <w:color w:val="auto"/>
          <w:kern w:val="2"/>
          <w:lang w:val="en-US"/>
          <w14:ligatures w14:val="standardContextual"/>
        </w:rPr>
        <w:t xml:space="preserve"> Microsoft Dynamics 365, HubSpot, Oracle, and emerging AI-based platforms. Changes in the data privacy rules and potential economic slowdown may also affect the customer expenses and long-term renewal rates due to cybersecurity threats.</w:t>
      </w:r>
    </w:p>
    <w:p w14:paraId="7FF24323" w14:textId="77777777" w:rsidR="00ED423A" w:rsidRPr="00ED423A" w:rsidRDefault="00ED423A" w:rsidP="00ED423A">
      <w:pPr>
        <w:spacing w:line="360" w:lineRule="auto"/>
        <w:jc w:val="both"/>
        <w:outlineLvl w:val="1"/>
        <w:rPr>
          <w:rFonts w:eastAsia="Aptos"/>
          <w:b/>
          <w:color w:val="auto"/>
          <w:kern w:val="2"/>
          <w:sz w:val="22"/>
          <w:szCs w:val="22"/>
          <w:lang w:val="en-US"/>
          <w14:ligatures w14:val="standardContextual"/>
        </w:rPr>
      </w:pPr>
      <w:bookmarkStart w:id="4" w:name="_Toc214965774"/>
      <w:r w:rsidRPr="00ED423A">
        <w:rPr>
          <w:rFonts w:eastAsia="Aptos"/>
          <w:b/>
          <w:color w:val="auto"/>
          <w:kern w:val="2"/>
          <w:sz w:val="22"/>
          <w:szCs w:val="22"/>
          <w:lang w:val="en-US"/>
          <w14:ligatures w14:val="standardContextual"/>
        </w:rPr>
        <w:t>3.2 Value Chain Analysis</w:t>
      </w:r>
      <w:bookmarkEnd w:id="4"/>
    </w:p>
    <w:tbl>
      <w:tblPr>
        <w:tblStyle w:val="GridTable4-Accent4"/>
        <w:tblW w:w="0" w:type="auto"/>
        <w:tblLook w:val="04A0" w:firstRow="1" w:lastRow="0" w:firstColumn="1" w:lastColumn="0" w:noHBand="0" w:noVBand="1"/>
      </w:tblPr>
      <w:tblGrid>
        <w:gridCol w:w="1976"/>
        <w:gridCol w:w="3776"/>
        <w:gridCol w:w="3571"/>
      </w:tblGrid>
      <w:tr w:rsidR="00ED423A" w:rsidRPr="00ED423A" w14:paraId="1D81C9FB" w14:textId="77777777" w:rsidTr="006513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0689A2" w14:textId="77777777" w:rsidR="00ED423A" w:rsidRPr="00ED423A" w:rsidRDefault="00ED423A" w:rsidP="00ED423A">
            <w:pPr>
              <w:spacing w:after="160" w:line="360" w:lineRule="auto"/>
              <w:jc w:val="both"/>
              <w:rPr>
                <w:rFonts w:eastAsia="Aptos"/>
                <w:kern w:val="2"/>
                <w:sz w:val="22"/>
                <w:szCs w:val="22"/>
                <w:lang w:val="en-IN"/>
                <w14:ligatures w14:val="standardContextual"/>
              </w:rPr>
            </w:pPr>
            <w:r w:rsidRPr="00ED423A">
              <w:rPr>
                <w:rFonts w:eastAsia="Aptos"/>
                <w:kern w:val="2"/>
                <w:sz w:val="22"/>
                <w:szCs w:val="22"/>
                <w:lang w:val="en-IN"/>
                <w14:ligatures w14:val="standardContextual"/>
              </w:rPr>
              <w:t>Value Chain Activity</w:t>
            </w:r>
          </w:p>
        </w:tc>
        <w:tc>
          <w:tcPr>
            <w:tcW w:w="0" w:type="auto"/>
            <w:hideMark/>
          </w:tcPr>
          <w:p w14:paraId="71DABF53" w14:textId="77777777" w:rsidR="00ED423A" w:rsidRPr="00ED423A" w:rsidRDefault="00ED423A" w:rsidP="00ED423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ptos"/>
                <w:kern w:val="2"/>
                <w:sz w:val="22"/>
                <w:szCs w:val="22"/>
                <w:lang w:val="en-IN"/>
                <w14:ligatures w14:val="standardContextual"/>
              </w:rPr>
            </w:pPr>
            <w:r w:rsidRPr="00ED423A">
              <w:rPr>
                <w:rFonts w:eastAsia="Aptos"/>
                <w:kern w:val="2"/>
                <w:sz w:val="22"/>
                <w:szCs w:val="22"/>
                <w:lang w:val="en-IN"/>
                <w14:ligatures w14:val="standardContextual"/>
              </w:rPr>
              <w:t>Key Processes</w:t>
            </w:r>
          </w:p>
        </w:tc>
        <w:tc>
          <w:tcPr>
            <w:tcW w:w="0" w:type="auto"/>
            <w:hideMark/>
          </w:tcPr>
          <w:p w14:paraId="6FEACB2F" w14:textId="77777777" w:rsidR="00ED423A" w:rsidRPr="00ED423A" w:rsidRDefault="00ED423A" w:rsidP="00ED423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ptos"/>
                <w:kern w:val="2"/>
                <w:sz w:val="22"/>
                <w:szCs w:val="22"/>
                <w:lang w:val="en-IN"/>
                <w14:ligatures w14:val="standardContextual"/>
              </w:rPr>
            </w:pPr>
            <w:r w:rsidRPr="00ED423A">
              <w:rPr>
                <w:rFonts w:eastAsia="Aptos"/>
                <w:kern w:val="2"/>
                <w:sz w:val="22"/>
                <w:szCs w:val="22"/>
                <w:lang w:val="en-IN"/>
                <w14:ligatures w14:val="standardContextual"/>
              </w:rPr>
              <w:t>Contribution to Competitive Advantage</w:t>
            </w:r>
          </w:p>
        </w:tc>
      </w:tr>
      <w:tr w:rsidR="00ED423A" w:rsidRPr="00ED423A" w14:paraId="6CD5F663" w14:textId="77777777" w:rsidTr="006513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2E580F" w14:textId="77777777" w:rsidR="00ED423A" w:rsidRPr="00ED423A" w:rsidRDefault="00ED423A" w:rsidP="00ED423A">
            <w:pPr>
              <w:spacing w:after="160" w:line="360" w:lineRule="auto"/>
              <w:jc w:val="both"/>
              <w:rPr>
                <w:rFonts w:eastAsia="Aptos"/>
                <w:kern w:val="2"/>
                <w:sz w:val="22"/>
                <w:szCs w:val="22"/>
                <w:lang w:val="en-IN"/>
                <w14:ligatures w14:val="standardContextual"/>
              </w:rPr>
            </w:pPr>
            <w:r w:rsidRPr="00ED423A">
              <w:rPr>
                <w:rFonts w:eastAsia="Aptos"/>
                <w:kern w:val="2"/>
                <w:sz w:val="22"/>
                <w:szCs w:val="22"/>
                <w:lang w:val="en-IN"/>
                <w14:ligatures w14:val="standardContextual"/>
              </w:rPr>
              <w:t>Inbound Logistics</w:t>
            </w:r>
          </w:p>
        </w:tc>
        <w:tc>
          <w:tcPr>
            <w:tcW w:w="0" w:type="auto"/>
            <w:hideMark/>
          </w:tcPr>
          <w:p w14:paraId="67F501ED" w14:textId="77777777" w:rsidR="00ED423A" w:rsidRPr="00ED423A" w:rsidRDefault="00ED423A" w:rsidP="00ED423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ptos"/>
                <w:kern w:val="2"/>
                <w:sz w:val="22"/>
                <w:szCs w:val="22"/>
                <w:lang w:val="en-IN"/>
                <w14:ligatures w14:val="standardContextual"/>
              </w:rPr>
            </w:pPr>
            <w:r w:rsidRPr="00ED423A">
              <w:rPr>
                <w:rFonts w:eastAsia="Aptos"/>
                <w:kern w:val="2"/>
                <w:sz w:val="22"/>
                <w:szCs w:val="22"/>
                <w:lang w:val="en-IN"/>
                <w14:ligatures w14:val="standardContextual"/>
              </w:rPr>
              <w:t>Acquisition of cloud infrastructure, data storage, and third-party integrations via AWS, Azure, and Google Cloud.</w:t>
            </w:r>
          </w:p>
        </w:tc>
        <w:tc>
          <w:tcPr>
            <w:tcW w:w="0" w:type="auto"/>
            <w:hideMark/>
          </w:tcPr>
          <w:p w14:paraId="3D57D011" w14:textId="77777777" w:rsidR="00ED423A" w:rsidRPr="00ED423A" w:rsidRDefault="00ED423A" w:rsidP="00ED423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ptos"/>
                <w:kern w:val="2"/>
                <w:sz w:val="22"/>
                <w:szCs w:val="22"/>
                <w:lang w:val="en-IN"/>
                <w14:ligatures w14:val="standardContextual"/>
              </w:rPr>
            </w:pPr>
            <w:r w:rsidRPr="00ED423A">
              <w:rPr>
                <w:rFonts w:eastAsia="Aptos"/>
                <w:kern w:val="2"/>
                <w:sz w:val="22"/>
                <w:szCs w:val="22"/>
                <w:lang w:val="en-IN"/>
                <w14:ligatures w14:val="standardContextual"/>
              </w:rPr>
              <w:t>Ensures scalable, secure, and reliable infrastructure, reducing latency and supporting global service delivery.</w:t>
            </w:r>
          </w:p>
        </w:tc>
      </w:tr>
      <w:tr w:rsidR="00ED423A" w:rsidRPr="00ED423A" w14:paraId="42E862B3" w14:textId="77777777" w:rsidTr="006513FE">
        <w:tc>
          <w:tcPr>
            <w:cnfStyle w:val="001000000000" w:firstRow="0" w:lastRow="0" w:firstColumn="1" w:lastColumn="0" w:oddVBand="0" w:evenVBand="0" w:oddHBand="0" w:evenHBand="0" w:firstRowFirstColumn="0" w:firstRowLastColumn="0" w:lastRowFirstColumn="0" w:lastRowLastColumn="0"/>
            <w:tcW w:w="0" w:type="auto"/>
            <w:hideMark/>
          </w:tcPr>
          <w:p w14:paraId="675A287A" w14:textId="77777777" w:rsidR="00ED423A" w:rsidRPr="00ED423A" w:rsidRDefault="00ED423A" w:rsidP="00ED423A">
            <w:pPr>
              <w:spacing w:after="160" w:line="360" w:lineRule="auto"/>
              <w:jc w:val="both"/>
              <w:rPr>
                <w:rFonts w:eastAsia="Aptos"/>
                <w:kern w:val="2"/>
                <w:sz w:val="22"/>
                <w:szCs w:val="22"/>
                <w:lang w:val="en-IN"/>
                <w14:ligatures w14:val="standardContextual"/>
              </w:rPr>
            </w:pPr>
            <w:r w:rsidRPr="00ED423A">
              <w:rPr>
                <w:rFonts w:eastAsia="Aptos"/>
                <w:kern w:val="2"/>
                <w:sz w:val="22"/>
                <w:szCs w:val="22"/>
                <w:lang w:val="en-IN"/>
                <w14:ligatures w14:val="standardContextual"/>
              </w:rPr>
              <w:lastRenderedPageBreak/>
              <w:t>Operations</w:t>
            </w:r>
          </w:p>
        </w:tc>
        <w:tc>
          <w:tcPr>
            <w:tcW w:w="0" w:type="auto"/>
            <w:hideMark/>
          </w:tcPr>
          <w:p w14:paraId="08CFBB8C" w14:textId="77777777" w:rsidR="00ED423A" w:rsidRPr="00ED423A" w:rsidRDefault="00ED423A" w:rsidP="00ED423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ptos"/>
                <w:kern w:val="2"/>
                <w:sz w:val="22"/>
                <w:szCs w:val="22"/>
                <w:lang w:val="en-IN"/>
                <w14:ligatures w14:val="standardContextual"/>
              </w:rPr>
            </w:pPr>
            <w:r w:rsidRPr="00ED423A">
              <w:rPr>
                <w:rFonts w:eastAsia="Aptos"/>
                <w:kern w:val="2"/>
                <w:sz w:val="22"/>
                <w:szCs w:val="22"/>
                <w:lang w:val="en-IN"/>
                <w14:ligatures w14:val="standardContextual"/>
              </w:rPr>
              <w:t xml:space="preserve">Software development, AI model training, platform maintenance, and continuous feature updates </w:t>
            </w:r>
            <w:r w:rsidRPr="00ED423A">
              <w:rPr>
                <w:rFonts w:eastAsia="Aptos"/>
                <w:kern w:val="2"/>
                <w:sz w:val="22"/>
                <w:szCs w:val="22"/>
                <w:lang w:val="en-US"/>
                <w14:ligatures w14:val="standardContextual"/>
              </w:rPr>
              <w:t>(</w:t>
            </w:r>
            <w:proofErr w:type="spellStart"/>
            <w:r w:rsidRPr="00ED423A">
              <w:rPr>
                <w:rFonts w:eastAsia="Aptos"/>
                <w:kern w:val="2"/>
                <w:sz w:val="22"/>
                <w:szCs w:val="22"/>
                <w:lang w:val="en-US"/>
                <w14:ligatures w14:val="standardContextual"/>
              </w:rPr>
              <w:t>Imediegwu</w:t>
            </w:r>
            <w:proofErr w:type="spellEnd"/>
            <w:r w:rsidRPr="00ED423A">
              <w:rPr>
                <w:rFonts w:eastAsia="Aptos"/>
                <w:kern w:val="2"/>
                <w:sz w:val="22"/>
                <w:szCs w:val="22"/>
                <w:lang w:val="en-US"/>
                <w14:ligatures w14:val="standardContextual"/>
              </w:rPr>
              <w:t xml:space="preserve"> and </w:t>
            </w:r>
            <w:proofErr w:type="spellStart"/>
            <w:r w:rsidRPr="00ED423A">
              <w:rPr>
                <w:rFonts w:eastAsia="Aptos"/>
                <w:kern w:val="2"/>
                <w:sz w:val="22"/>
                <w:szCs w:val="22"/>
                <w:lang w:val="en-US"/>
                <w14:ligatures w14:val="standardContextual"/>
              </w:rPr>
              <w:t>Elebe</w:t>
            </w:r>
            <w:proofErr w:type="spellEnd"/>
            <w:r w:rsidRPr="00ED423A">
              <w:rPr>
                <w:rFonts w:eastAsia="Aptos"/>
                <w:kern w:val="2"/>
                <w:sz w:val="22"/>
                <w:szCs w:val="22"/>
                <w:lang w:val="en-US"/>
                <w14:ligatures w14:val="standardContextual"/>
              </w:rPr>
              <w:t>, 2021)</w:t>
            </w:r>
            <w:r w:rsidRPr="00ED423A">
              <w:rPr>
                <w:rFonts w:eastAsia="Aptos"/>
                <w:kern w:val="2"/>
                <w:sz w:val="22"/>
                <w:szCs w:val="22"/>
                <w:lang w:val="en-IN"/>
                <w14:ligatures w14:val="standardContextual"/>
              </w:rPr>
              <w:t>.</w:t>
            </w:r>
          </w:p>
        </w:tc>
        <w:tc>
          <w:tcPr>
            <w:tcW w:w="0" w:type="auto"/>
            <w:hideMark/>
          </w:tcPr>
          <w:p w14:paraId="245A9A91" w14:textId="77777777" w:rsidR="00ED423A" w:rsidRPr="00ED423A" w:rsidRDefault="00ED423A" w:rsidP="00ED423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ptos"/>
                <w:kern w:val="2"/>
                <w:sz w:val="22"/>
                <w:szCs w:val="22"/>
                <w:lang w:val="en-IN"/>
                <w14:ligatures w14:val="standardContextual"/>
              </w:rPr>
            </w:pPr>
            <w:r w:rsidRPr="00ED423A">
              <w:rPr>
                <w:rFonts w:eastAsia="Aptos"/>
                <w:kern w:val="2"/>
                <w:sz w:val="22"/>
                <w:szCs w:val="22"/>
                <w:lang w:val="en-IN"/>
                <w14:ligatures w14:val="standardContextual"/>
              </w:rPr>
              <w:t>Agile operations accelerate innovation, strengthen product performance, and maintain Salesforce’s technological leadership.</w:t>
            </w:r>
          </w:p>
        </w:tc>
      </w:tr>
      <w:tr w:rsidR="00ED423A" w:rsidRPr="00ED423A" w14:paraId="60771A15" w14:textId="77777777" w:rsidTr="006513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1F4571" w14:textId="77777777" w:rsidR="00ED423A" w:rsidRPr="00ED423A" w:rsidRDefault="00ED423A" w:rsidP="00ED423A">
            <w:pPr>
              <w:spacing w:after="160" w:line="360" w:lineRule="auto"/>
              <w:jc w:val="both"/>
              <w:rPr>
                <w:rFonts w:eastAsia="Aptos"/>
                <w:kern w:val="2"/>
                <w:sz w:val="22"/>
                <w:szCs w:val="22"/>
                <w:lang w:val="en-IN"/>
                <w14:ligatures w14:val="standardContextual"/>
              </w:rPr>
            </w:pPr>
            <w:r w:rsidRPr="00ED423A">
              <w:rPr>
                <w:rFonts w:eastAsia="Aptos"/>
                <w:kern w:val="2"/>
                <w:sz w:val="22"/>
                <w:szCs w:val="22"/>
                <w:lang w:val="en-IN"/>
                <w14:ligatures w14:val="standardContextual"/>
              </w:rPr>
              <w:t>Outbound Logistics</w:t>
            </w:r>
          </w:p>
        </w:tc>
        <w:tc>
          <w:tcPr>
            <w:tcW w:w="0" w:type="auto"/>
            <w:hideMark/>
          </w:tcPr>
          <w:p w14:paraId="12B7E6C8" w14:textId="77777777" w:rsidR="00ED423A" w:rsidRPr="00ED423A" w:rsidRDefault="00ED423A" w:rsidP="00ED423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ptos"/>
                <w:kern w:val="2"/>
                <w:sz w:val="22"/>
                <w:szCs w:val="22"/>
                <w:lang w:val="en-IN"/>
                <w14:ligatures w14:val="standardContextual"/>
              </w:rPr>
            </w:pPr>
            <w:r w:rsidRPr="00ED423A">
              <w:rPr>
                <w:rFonts w:eastAsia="Aptos"/>
                <w:kern w:val="2"/>
                <w:sz w:val="22"/>
                <w:szCs w:val="22"/>
                <w:lang w:val="en-IN"/>
                <w14:ligatures w14:val="standardContextual"/>
              </w:rPr>
              <w:t>Digital delivery of SaaS products, automated provisioning, and global cloud availability.</w:t>
            </w:r>
          </w:p>
        </w:tc>
        <w:tc>
          <w:tcPr>
            <w:tcW w:w="0" w:type="auto"/>
            <w:hideMark/>
          </w:tcPr>
          <w:p w14:paraId="341D3B42" w14:textId="77777777" w:rsidR="00ED423A" w:rsidRPr="00ED423A" w:rsidRDefault="00ED423A" w:rsidP="00ED423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ptos"/>
                <w:kern w:val="2"/>
                <w:sz w:val="22"/>
                <w:szCs w:val="22"/>
                <w:lang w:val="en-IN"/>
                <w14:ligatures w14:val="standardContextual"/>
              </w:rPr>
            </w:pPr>
            <w:r w:rsidRPr="00ED423A">
              <w:rPr>
                <w:rFonts w:eastAsia="Aptos"/>
                <w:kern w:val="2"/>
                <w:sz w:val="22"/>
                <w:szCs w:val="22"/>
                <w:lang w:val="en-IN"/>
                <w14:ligatures w14:val="standardContextual"/>
              </w:rPr>
              <w:t>Enables instant deployment, seamless updates, and high service consistency across regions.</w:t>
            </w:r>
          </w:p>
        </w:tc>
      </w:tr>
      <w:tr w:rsidR="00ED423A" w:rsidRPr="00ED423A" w14:paraId="7635AA13" w14:textId="77777777" w:rsidTr="006513FE">
        <w:tc>
          <w:tcPr>
            <w:cnfStyle w:val="001000000000" w:firstRow="0" w:lastRow="0" w:firstColumn="1" w:lastColumn="0" w:oddVBand="0" w:evenVBand="0" w:oddHBand="0" w:evenHBand="0" w:firstRowFirstColumn="0" w:firstRowLastColumn="0" w:lastRowFirstColumn="0" w:lastRowLastColumn="0"/>
            <w:tcW w:w="0" w:type="auto"/>
            <w:hideMark/>
          </w:tcPr>
          <w:p w14:paraId="54307FEE" w14:textId="77777777" w:rsidR="00ED423A" w:rsidRPr="00ED423A" w:rsidRDefault="00ED423A" w:rsidP="00ED423A">
            <w:pPr>
              <w:spacing w:after="160" w:line="360" w:lineRule="auto"/>
              <w:jc w:val="both"/>
              <w:rPr>
                <w:rFonts w:eastAsia="Aptos"/>
                <w:kern w:val="2"/>
                <w:sz w:val="22"/>
                <w:szCs w:val="22"/>
                <w:lang w:val="en-IN"/>
                <w14:ligatures w14:val="standardContextual"/>
              </w:rPr>
            </w:pPr>
            <w:r w:rsidRPr="00ED423A">
              <w:rPr>
                <w:rFonts w:eastAsia="Aptos"/>
                <w:kern w:val="2"/>
                <w:sz w:val="22"/>
                <w:szCs w:val="22"/>
                <w:lang w:val="en-IN"/>
                <w14:ligatures w14:val="standardContextual"/>
              </w:rPr>
              <w:t>Marketing &amp; Sales</w:t>
            </w:r>
          </w:p>
        </w:tc>
        <w:tc>
          <w:tcPr>
            <w:tcW w:w="0" w:type="auto"/>
            <w:hideMark/>
          </w:tcPr>
          <w:p w14:paraId="63A8A14E" w14:textId="77777777" w:rsidR="00ED423A" w:rsidRPr="00ED423A" w:rsidRDefault="00ED423A" w:rsidP="00ED423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ptos"/>
                <w:kern w:val="2"/>
                <w:sz w:val="22"/>
                <w:szCs w:val="22"/>
                <w:lang w:val="en-IN"/>
                <w14:ligatures w14:val="standardContextual"/>
              </w:rPr>
            </w:pPr>
            <w:r w:rsidRPr="00ED423A">
              <w:rPr>
                <w:rFonts w:eastAsia="Aptos"/>
                <w:kern w:val="2"/>
                <w:sz w:val="22"/>
                <w:szCs w:val="22"/>
                <w:lang w:val="en-IN"/>
                <w14:ligatures w14:val="standardContextual"/>
              </w:rPr>
              <w:t>Enterprise sales teams, global marketing, Dreamforce events, and Trailblazer community engagement.</w:t>
            </w:r>
          </w:p>
        </w:tc>
        <w:tc>
          <w:tcPr>
            <w:tcW w:w="0" w:type="auto"/>
            <w:hideMark/>
          </w:tcPr>
          <w:p w14:paraId="574110FD" w14:textId="77777777" w:rsidR="00ED423A" w:rsidRPr="00ED423A" w:rsidRDefault="00ED423A" w:rsidP="00ED423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ptos"/>
                <w:kern w:val="2"/>
                <w:sz w:val="22"/>
                <w:szCs w:val="22"/>
                <w:lang w:val="en-IN"/>
                <w14:ligatures w14:val="standardContextual"/>
              </w:rPr>
            </w:pPr>
            <w:r w:rsidRPr="00ED423A">
              <w:rPr>
                <w:rFonts w:eastAsia="Aptos"/>
                <w:kern w:val="2"/>
                <w:sz w:val="22"/>
                <w:szCs w:val="22"/>
                <w:lang w:val="en-IN"/>
                <w14:ligatures w14:val="standardContextual"/>
              </w:rPr>
              <w:t>Enhances brand equity, drives customer acquisition, and reinforces Salesforce’s position as the leading CRM provider.</w:t>
            </w:r>
          </w:p>
        </w:tc>
      </w:tr>
      <w:tr w:rsidR="00ED423A" w:rsidRPr="00ED423A" w14:paraId="3FBEE269" w14:textId="77777777" w:rsidTr="006513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CA97E3" w14:textId="77777777" w:rsidR="00ED423A" w:rsidRPr="00ED423A" w:rsidRDefault="00ED423A" w:rsidP="00ED423A">
            <w:pPr>
              <w:spacing w:after="160" w:line="360" w:lineRule="auto"/>
              <w:jc w:val="both"/>
              <w:rPr>
                <w:rFonts w:eastAsia="Aptos"/>
                <w:kern w:val="2"/>
                <w:sz w:val="22"/>
                <w:szCs w:val="22"/>
                <w:lang w:val="en-IN"/>
                <w14:ligatures w14:val="standardContextual"/>
              </w:rPr>
            </w:pPr>
            <w:r w:rsidRPr="00ED423A">
              <w:rPr>
                <w:rFonts w:eastAsia="Aptos"/>
                <w:kern w:val="2"/>
                <w:sz w:val="22"/>
                <w:szCs w:val="22"/>
                <w:lang w:val="en-IN"/>
                <w14:ligatures w14:val="standardContextual"/>
              </w:rPr>
              <w:t>Service</w:t>
            </w:r>
          </w:p>
        </w:tc>
        <w:tc>
          <w:tcPr>
            <w:tcW w:w="0" w:type="auto"/>
            <w:hideMark/>
          </w:tcPr>
          <w:p w14:paraId="0E31920B" w14:textId="77777777" w:rsidR="00ED423A" w:rsidRPr="00ED423A" w:rsidRDefault="00ED423A" w:rsidP="00ED423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ptos"/>
                <w:kern w:val="2"/>
                <w:sz w:val="22"/>
                <w:szCs w:val="22"/>
                <w:lang w:val="en-IN"/>
                <w14:ligatures w14:val="standardContextual"/>
              </w:rPr>
            </w:pPr>
            <w:r w:rsidRPr="00ED423A">
              <w:rPr>
                <w:rFonts w:eastAsia="Aptos"/>
                <w:kern w:val="2"/>
                <w:sz w:val="22"/>
                <w:szCs w:val="22"/>
                <w:lang w:val="en-IN"/>
                <w14:ligatures w14:val="standardContextual"/>
              </w:rPr>
              <w:t>Customer support, troubleshooting, Trailhead training modules, and Customer Success Managers.</w:t>
            </w:r>
          </w:p>
        </w:tc>
        <w:tc>
          <w:tcPr>
            <w:tcW w:w="0" w:type="auto"/>
            <w:hideMark/>
          </w:tcPr>
          <w:p w14:paraId="1EBC7AC7" w14:textId="77777777" w:rsidR="00ED423A" w:rsidRPr="00ED423A" w:rsidRDefault="00ED423A" w:rsidP="00ED423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ptos"/>
                <w:kern w:val="2"/>
                <w:sz w:val="22"/>
                <w:szCs w:val="22"/>
                <w:lang w:val="en-IN"/>
                <w14:ligatures w14:val="standardContextual"/>
              </w:rPr>
            </w:pPr>
            <w:r w:rsidRPr="00ED423A">
              <w:rPr>
                <w:rFonts w:eastAsia="Aptos"/>
                <w:kern w:val="2"/>
                <w:sz w:val="22"/>
                <w:szCs w:val="22"/>
                <w:lang w:val="en-IN"/>
                <w14:ligatures w14:val="standardContextual"/>
              </w:rPr>
              <w:t xml:space="preserve">Improves customer satisfaction, retention, and lifetime value through continuous user enablement </w:t>
            </w:r>
            <w:r w:rsidRPr="00ED423A">
              <w:rPr>
                <w:rFonts w:eastAsia="Aptos"/>
                <w:kern w:val="2"/>
                <w:sz w:val="22"/>
                <w:szCs w:val="22"/>
                <w:lang w:val="en-US"/>
                <w14:ligatures w14:val="standardContextual"/>
              </w:rPr>
              <w:t>(Fatima, 2020)</w:t>
            </w:r>
            <w:r w:rsidRPr="00ED423A">
              <w:rPr>
                <w:rFonts w:eastAsia="Aptos"/>
                <w:kern w:val="2"/>
                <w:sz w:val="22"/>
                <w:szCs w:val="22"/>
                <w:lang w:val="en-IN"/>
                <w14:ligatures w14:val="standardContextual"/>
              </w:rPr>
              <w:t>.</w:t>
            </w:r>
          </w:p>
        </w:tc>
      </w:tr>
      <w:tr w:rsidR="00ED423A" w:rsidRPr="00ED423A" w14:paraId="744A2FED" w14:textId="77777777" w:rsidTr="006513FE">
        <w:tc>
          <w:tcPr>
            <w:cnfStyle w:val="001000000000" w:firstRow="0" w:lastRow="0" w:firstColumn="1" w:lastColumn="0" w:oddVBand="0" w:evenVBand="0" w:oddHBand="0" w:evenHBand="0" w:firstRowFirstColumn="0" w:firstRowLastColumn="0" w:lastRowFirstColumn="0" w:lastRowLastColumn="0"/>
            <w:tcW w:w="0" w:type="auto"/>
            <w:hideMark/>
          </w:tcPr>
          <w:p w14:paraId="19009FE0" w14:textId="77777777" w:rsidR="00ED423A" w:rsidRPr="00ED423A" w:rsidRDefault="00ED423A" w:rsidP="00ED423A">
            <w:pPr>
              <w:spacing w:after="160" w:line="360" w:lineRule="auto"/>
              <w:jc w:val="both"/>
              <w:rPr>
                <w:rFonts w:eastAsia="Aptos"/>
                <w:kern w:val="2"/>
                <w:sz w:val="22"/>
                <w:szCs w:val="22"/>
                <w:lang w:val="en-IN"/>
                <w14:ligatures w14:val="standardContextual"/>
              </w:rPr>
            </w:pPr>
            <w:r w:rsidRPr="00ED423A">
              <w:rPr>
                <w:rFonts w:eastAsia="Aptos"/>
                <w:kern w:val="2"/>
                <w:sz w:val="22"/>
                <w:szCs w:val="22"/>
                <w:lang w:val="en-IN"/>
                <w14:ligatures w14:val="standardContextual"/>
              </w:rPr>
              <w:t>Firm Infrastructure</w:t>
            </w:r>
          </w:p>
        </w:tc>
        <w:tc>
          <w:tcPr>
            <w:tcW w:w="0" w:type="auto"/>
            <w:hideMark/>
          </w:tcPr>
          <w:p w14:paraId="48022406" w14:textId="77777777" w:rsidR="00ED423A" w:rsidRPr="00ED423A" w:rsidRDefault="00ED423A" w:rsidP="00ED423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ptos"/>
                <w:kern w:val="2"/>
                <w:sz w:val="22"/>
                <w:szCs w:val="22"/>
                <w:lang w:val="en-IN"/>
                <w14:ligatures w14:val="standardContextual"/>
              </w:rPr>
            </w:pPr>
            <w:r w:rsidRPr="00ED423A">
              <w:rPr>
                <w:rFonts w:eastAsia="Aptos"/>
                <w:kern w:val="2"/>
                <w:sz w:val="22"/>
                <w:szCs w:val="22"/>
                <w:lang w:val="en-IN"/>
                <w14:ligatures w14:val="standardContextual"/>
              </w:rPr>
              <w:t>Leadership, finance, legal compliance, ESG initiatives, and AI governance.</w:t>
            </w:r>
          </w:p>
        </w:tc>
        <w:tc>
          <w:tcPr>
            <w:tcW w:w="0" w:type="auto"/>
            <w:hideMark/>
          </w:tcPr>
          <w:p w14:paraId="152CD73E" w14:textId="77777777" w:rsidR="00ED423A" w:rsidRPr="00ED423A" w:rsidRDefault="00ED423A" w:rsidP="00ED423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ptos"/>
                <w:kern w:val="2"/>
                <w:sz w:val="22"/>
                <w:szCs w:val="22"/>
                <w:lang w:val="en-IN"/>
                <w14:ligatures w14:val="standardContextual"/>
              </w:rPr>
            </w:pPr>
            <w:r w:rsidRPr="00ED423A">
              <w:rPr>
                <w:rFonts w:eastAsia="Aptos"/>
                <w:kern w:val="2"/>
                <w:sz w:val="22"/>
                <w:szCs w:val="22"/>
                <w:lang w:val="en-IN"/>
                <w14:ligatures w14:val="standardContextual"/>
              </w:rPr>
              <w:t>Supports sustainable growth, builds stakeholder trust, and ensures ethical technology development.</w:t>
            </w:r>
          </w:p>
        </w:tc>
      </w:tr>
      <w:tr w:rsidR="00ED423A" w:rsidRPr="00ED423A" w14:paraId="6D23269C" w14:textId="77777777" w:rsidTr="006513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1D7F19" w14:textId="77777777" w:rsidR="00ED423A" w:rsidRPr="00ED423A" w:rsidRDefault="00ED423A" w:rsidP="00ED423A">
            <w:pPr>
              <w:spacing w:after="160" w:line="360" w:lineRule="auto"/>
              <w:jc w:val="both"/>
              <w:rPr>
                <w:rFonts w:eastAsia="Aptos"/>
                <w:kern w:val="2"/>
                <w:sz w:val="22"/>
                <w:szCs w:val="22"/>
                <w:lang w:val="en-IN"/>
                <w14:ligatures w14:val="standardContextual"/>
              </w:rPr>
            </w:pPr>
            <w:r w:rsidRPr="00ED423A">
              <w:rPr>
                <w:rFonts w:eastAsia="Aptos"/>
                <w:kern w:val="2"/>
                <w:sz w:val="22"/>
                <w:szCs w:val="22"/>
                <w:lang w:val="en-IN"/>
                <w14:ligatures w14:val="standardContextual"/>
              </w:rPr>
              <w:t>Human Resource Management</w:t>
            </w:r>
          </w:p>
        </w:tc>
        <w:tc>
          <w:tcPr>
            <w:tcW w:w="0" w:type="auto"/>
            <w:hideMark/>
          </w:tcPr>
          <w:p w14:paraId="4FA1C06B" w14:textId="77777777" w:rsidR="00ED423A" w:rsidRPr="00ED423A" w:rsidRDefault="00ED423A" w:rsidP="00ED423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ptos"/>
                <w:kern w:val="2"/>
                <w:sz w:val="22"/>
                <w:szCs w:val="22"/>
                <w:lang w:val="en-IN"/>
                <w14:ligatures w14:val="standardContextual"/>
              </w:rPr>
            </w:pPr>
            <w:r w:rsidRPr="00ED423A">
              <w:rPr>
                <w:rFonts w:eastAsia="Aptos"/>
                <w:kern w:val="2"/>
                <w:sz w:val="22"/>
                <w:szCs w:val="22"/>
                <w:lang w:val="en-IN"/>
                <w14:ligatures w14:val="standardContextual"/>
              </w:rPr>
              <w:t>Recruitment, diversity initiatives, talent development, and employee well-being programmes.</w:t>
            </w:r>
          </w:p>
        </w:tc>
        <w:tc>
          <w:tcPr>
            <w:tcW w:w="0" w:type="auto"/>
            <w:hideMark/>
          </w:tcPr>
          <w:p w14:paraId="0B5F96A6" w14:textId="77777777" w:rsidR="00ED423A" w:rsidRPr="00ED423A" w:rsidRDefault="00ED423A" w:rsidP="00ED423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ptos"/>
                <w:kern w:val="2"/>
                <w:sz w:val="22"/>
                <w:szCs w:val="22"/>
                <w:lang w:val="en-IN"/>
                <w14:ligatures w14:val="standardContextual"/>
              </w:rPr>
            </w:pPr>
            <w:r w:rsidRPr="00ED423A">
              <w:rPr>
                <w:rFonts w:eastAsia="Aptos"/>
                <w:kern w:val="2"/>
                <w:sz w:val="22"/>
                <w:szCs w:val="22"/>
                <w:lang w:val="en-IN"/>
                <w14:ligatures w14:val="standardContextual"/>
              </w:rPr>
              <w:t>Fosters an innovative culture and attracts high-skilled talent critical for product advancement.</w:t>
            </w:r>
          </w:p>
        </w:tc>
      </w:tr>
      <w:tr w:rsidR="00ED423A" w:rsidRPr="00ED423A" w14:paraId="65CA0B6E" w14:textId="77777777" w:rsidTr="006513FE">
        <w:tc>
          <w:tcPr>
            <w:cnfStyle w:val="001000000000" w:firstRow="0" w:lastRow="0" w:firstColumn="1" w:lastColumn="0" w:oddVBand="0" w:evenVBand="0" w:oddHBand="0" w:evenHBand="0" w:firstRowFirstColumn="0" w:firstRowLastColumn="0" w:lastRowFirstColumn="0" w:lastRowLastColumn="0"/>
            <w:tcW w:w="0" w:type="auto"/>
            <w:hideMark/>
          </w:tcPr>
          <w:p w14:paraId="788D135F" w14:textId="77777777" w:rsidR="00ED423A" w:rsidRPr="00ED423A" w:rsidRDefault="00ED423A" w:rsidP="00ED423A">
            <w:pPr>
              <w:spacing w:after="160" w:line="360" w:lineRule="auto"/>
              <w:jc w:val="both"/>
              <w:rPr>
                <w:rFonts w:eastAsia="Aptos"/>
                <w:kern w:val="2"/>
                <w:sz w:val="22"/>
                <w:szCs w:val="22"/>
                <w:lang w:val="en-IN"/>
                <w14:ligatures w14:val="standardContextual"/>
              </w:rPr>
            </w:pPr>
            <w:r w:rsidRPr="00ED423A">
              <w:rPr>
                <w:rFonts w:eastAsia="Aptos"/>
                <w:kern w:val="2"/>
                <w:sz w:val="22"/>
                <w:szCs w:val="22"/>
                <w:lang w:val="en-IN"/>
                <w14:ligatures w14:val="standardContextual"/>
              </w:rPr>
              <w:t>Technology Development</w:t>
            </w:r>
          </w:p>
        </w:tc>
        <w:tc>
          <w:tcPr>
            <w:tcW w:w="0" w:type="auto"/>
            <w:hideMark/>
          </w:tcPr>
          <w:p w14:paraId="572D2882" w14:textId="77777777" w:rsidR="00ED423A" w:rsidRPr="00ED423A" w:rsidRDefault="00ED423A" w:rsidP="00ED423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ptos"/>
                <w:kern w:val="2"/>
                <w:sz w:val="22"/>
                <w:szCs w:val="22"/>
                <w:lang w:val="en-IN"/>
                <w14:ligatures w14:val="standardContextual"/>
              </w:rPr>
            </w:pPr>
            <w:r w:rsidRPr="00ED423A">
              <w:rPr>
                <w:rFonts w:eastAsia="Aptos"/>
                <w:kern w:val="2"/>
                <w:sz w:val="22"/>
                <w:szCs w:val="22"/>
                <w:lang w:val="en-IN"/>
                <w14:ligatures w14:val="standardContextual"/>
              </w:rPr>
              <w:t>R&amp;D in AI, automation, analytics, industry clouds, and platform integration.</w:t>
            </w:r>
          </w:p>
        </w:tc>
        <w:tc>
          <w:tcPr>
            <w:tcW w:w="0" w:type="auto"/>
            <w:hideMark/>
          </w:tcPr>
          <w:p w14:paraId="7A77ECF2" w14:textId="77777777" w:rsidR="00ED423A" w:rsidRPr="00ED423A" w:rsidRDefault="00ED423A" w:rsidP="00ED423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ptos"/>
                <w:kern w:val="2"/>
                <w:sz w:val="22"/>
                <w:szCs w:val="22"/>
                <w:lang w:val="en-IN"/>
                <w14:ligatures w14:val="standardContextual"/>
              </w:rPr>
            </w:pPr>
            <w:r w:rsidRPr="00ED423A">
              <w:rPr>
                <w:rFonts w:eastAsia="Aptos"/>
                <w:kern w:val="2"/>
                <w:sz w:val="22"/>
                <w:szCs w:val="22"/>
                <w:lang w:val="en-IN"/>
                <w14:ligatures w14:val="standardContextual"/>
              </w:rPr>
              <w:t>Strengthens competitive differentiation and expands product capabilities.</w:t>
            </w:r>
          </w:p>
        </w:tc>
      </w:tr>
      <w:tr w:rsidR="00ED423A" w:rsidRPr="00ED423A" w14:paraId="52822250" w14:textId="77777777" w:rsidTr="006513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255D32" w14:textId="77777777" w:rsidR="00ED423A" w:rsidRPr="00ED423A" w:rsidRDefault="00ED423A" w:rsidP="00ED423A">
            <w:pPr>
              <w:spacing w:after="160" w:line="360" w:lineRule="auto"/>
              <w:jc w:val="both"/>
              <w:rPr>
                <w:rFonts w:eastAsia="Aptos"/>
                <w:kern w:val="2"/>
                <w:sz w:val="22"/>
                <w:szCs w:val="22"/>
                <w:lang w:val="en-IN"/>
                <w14:ligatures w14:val="standardContextual"/>
              </w:rPr>
            </w:pPr>
            <w:r w:rsidRPr="00ED423A">
              <w:rPr>
                <w:rFonts w:eastAsia="Aptos"/>
                <w:kern w:val="2"/>
                <w:sz w:val="22"/>
                <w:szCs w:val="22"/>
                <w:lang w:val="en-IN"/>
                <w14:ligatures w14:val="standardContextual"/>
              </w:rPr>
              <w:t>Procurement</w:t>
            </w:r>
          </w:p>
        </w:tc>
        <w:tc>
          <w:tcPr>
            <w:tcW w:w="0" w:type="auto"/>
            <w:hideMark/>
          </w:tcPr>
          <w:p w14:paraId="1B74FFAA" w14:textId="77777777" w:rsidR="00ED423A" w:rsidRPr="00ED423A" w:rsidRDefault="00ED423A" w:rsidP="00ED423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ptos"/>
                <w:kern w:val="2"/>
                <w:sz w:val="22"/>
                <w:szCs w:val="22"/>
                <w:lang w:val="en-IN"/>
                <w14:ligatures w14:val="standardContextual"/>
              </w:rPr>
            </w:pPr>
            <w:r w:rsidRPr="00ED423A">
              <w:rPr>
                <w:rFonts w:eastAsia="Aptos"/>
                <w:kern w:val="2"/>
                <w:sz w:val="22"/>
                <w:szCs w:val="22"/>
                <w:lang w:val="en-IN"/>
                <w14:ligatures w14:val="standardContextual"/>
              </w:rPr>
              <w:t>Sourcing software tools, cloud services, and AI technologies.</w:t>
            </w:r>
          </w:p>
        </w:tc>
        <w:tc>
          <w:tcPr>
            <w:tcW w:w="0" w:type="auto"/>
            <w:hideMark/>
          </w:tcPr>
          <w:p w14:paraId="7280CE95" w14:textId="77777777" w:rsidR="00ED423A" w:rsidRPr="00ED423A" w:rsidRDefault="00ED423A" w:rsidP="00ED423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ptos"/>
                <w:kern w:val="2"/>
                <w:sz w:val="22"/>
                <w:szCs w:val="22"/>
                <w:lang w:val="en-IN"/>
                <w14:ligatures w14:val="standardContextual"/>
              </w:rPr>
            </w:pPr>
            <w:r w:rsidRPr="00ED423A">
              <w:rPr>
                <w:rFonts w:eastAsia="Aptos"/>
                <w:kern w:val="2"/>
                <w:sz w:val="22"/>
                <w:szCs w:val="22"/>
                <w:lang w:val="en-IN"/>
                <w14:ligatures w14:val="standardContextual"/>
              </w:rPr>
              <w:t>Ensures cost-efficient operations and reliable technological foundations.</w:t>
            </w:r>
          </w:p>
        </w:tc>
      </w:tr>
    </w:tbl>
    <w:p w14:paraId="656B3E63" w14:textId="77777777" w:rsidR="00ED423A" w:rsidRPr="00ED423A" w:rsidRDefault="00ED423A" w:rsidP="00ED423A">
      <w:pPr>
        <w:spacing w:line="360" w:lineRule="auto"/>
        <w:jc w:val="center"/>
        <w:rPr>
          <w:rFonts w:eastAsia="Aptos"/>
          <w:b/>
          <w:color w:val="auto"/>
          <w:kern w:val="2"/>
          <w:sz w:val="22"/>
          <w:szCs w:val="22"/>
          <w:lang w:val="en-US"/>
          <w14:ligatures w14:val="standardContextual"/>
        </w:rPr>
      </w:pPr>
      <w:r w:rsidRPr="00ED423A">
        <w:rPr>
          <w:rFonts w:eastAsia="Aptos"/>
          <w:b/>
          <w:color w:val="auto"/>
          <w:kern w:val="2"/>
          <w:sz w:val="22"/>
          <w:szCs w:val="22"/>
          <w:lang w:val="en-IN"/>
          <w14:ligatures w14:val="standardContextual"/>
        </w:rPr>
        <w:t xml:space="preserve">Table 1: </w:t>
      </w:r>
      <w:r w:rsidRPr="00ED423A">
        <w:rPr>
          <w:rFonts w:eastAsia="Aptos"/>
          <w:b/>
          <w:color w:val="auto"/>
          <w:kern w:val="2"/>
          <w:sz w:val="22"/>
          <w:szCs w:val="22"/>
          <w:lang w:val="en-US"/>
          <w14:ligatures w14:val="standardContextual"/>
        </w:rPr>
        <w:t>Value Chain Analysis</w:t>
      </w:r>
    </w:p>
    <w:p w14:paraId="5E45484F" w14:textId="7564F0ED" w:rsidR="00ED423A" w:rsidRDefault="00ED423A" w:rsidP="00ED423A">
      <w:pPr>
        <w:spacing w:line="360" w:lineRule="auto"/>
        <w:jc w:val="center"/>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(Source: </w:t>
      </w:r>
      <w:r>
        <w:rPr>
          <w:rFonts w:eastAsia="Aptos"/>
          <w:bCs w:val="0"/>
          <w:color w:val="auto"/>
          <w:kern w:val="2"/>
          <w:sz w:val="22"/>
          <w:szCs w:val="22"/>
          <w:lang w:val="en-US"/>
          <w14:ligatures w14:val="standardContextual"/>
        </w:rPr>
        <w:t>Self-Created</w:t>
      </w:r>
      <w:r w:rsidRPr="00ED423A">
        <w:rPr>
          <w:rFonts w:eastAsia="Aptos"/>
          <w:bCs w:val="0"/>
          <w:color w:val="auto"/>
          <w:kern w:val="2"/>
          <w:sz w:val="22"/>
          <w:szCs w:val="22"/>
          <w:lang w:val="en-US"/>
          <w14:ligatures w14:val="standardContextual"/>
        </w:rPr>
        <w:t>)</w:t>
      </w:r>
    </w:p>
    <w:p w14:paraId="5E49BAF9" w14:textId="77777777" w:rsidR="00665272" w:rsidRPr="00ED423A" w:rsidRDefault="00665272" w:rsidP="00ED423A">
      <w:pPr>
        <w:spacing w:line="360" w:lineRule="auto"/>
        <w:jc w:val="center"/>
        <w:rPr>
          <w:rFonts w:eastAsia="Aptos"/>
          <w:bCs w:val="0"/>
          <w:color w:val="auto"/>
          <w:kern w:val="2"/>
          <w:sz w:val="22"/>
          <w:szCs w:val="22"/>
          <w:lang w:val="en-IN"/>
          <w14:ligatures w14:val="standardContextual"/>
        </w:rPr>
      </w:pPr>
    </w:p>
    <w:p w14:paraId="22F3F191" w14:textId="77777777" w:rsidR="00ED423A" w:rsidRPr="00ED423A" w:rsidRDefault="00ED423A" w:rsidP="00ED423A">
      <w:pPr>
        <w:spacing w:line="360" w:lineRule="auto"/>
        <w:jc w:val="both"/>
        <w:outlineLvl w:val="1"/>
        <w:rPr>
          <w:rFonts w:eastAsia="Aptos"/>
          <w:b/>
          <w:color w:val="auto"/>
          <w:kern w:val="2"/>
          <w:sz w:val="22"/>
          <w:szCs w:val="22"/>
          <w:lang w:val="en-US"/>
          <w14:ligatures w14:val="standardContextual"/>
        </w:rPr>
      </w:pPr>
      <w:bookmarkStart w:id="5" w:name="_Toc214965775"/>
      <w:r w:rsidRPr="00ED423A">
        <w:rPr>
          <w:rFonts w:eastAsia="Aptos"/>
          <w:b/>
          <w:color w:val="auto"/>
          <w:kern w:val="2"/>
          <w:sz w:val="22"/>
          <w:szCs w:val="22"/>
          <w:lang w:val="en-US"/>
          <w14:ligatures w14:val="standardContextual"/>
        </w:rPr>
        <w:lastRenderedPageBreak/>
        <w:t>3.3 PESTLE Analysis</w:t>
      </w:r>
      <w:bookmarkEnd w:id="5"/>
    </w:p>
    <w:p w14:paraId="03870C9D" w14:textId="77777777" w:rsidR="00ED423A" w:rsidRPr="00ED423A" w:rsidRDefault="00ED423A" w:rsidP="00ED423A">
      <w:pPr>
        <w:spacing w:line="360" w:lineRule="auto"/>
        <w:jc w:val="both"/>
        <w:rPr>
          <w:rFonts w:eastAsia="Aptos"/>
          <w:b/>
          <w:i/>
          <w:iCs/>
          <w:color w:val="auto"/>
          <w:kern w:val="2"/>
          <w:sz w:val="22"/>
          <w:szCs w:val="22"/>
          <w:lang w:val="en-US"/>
          <w14:ligatures w14:val="standardContextual"/>
        </w:rPr>
      </w:pPr>
      <w:r w:rsidRPr="00ED423A">
        <w:rPr>
          <w:rFonts w:eastAsia="Aptos"/>
          <w:b/>
          <w:i/>
          <w:iCs/>
          <w:color w:val="auto"/>
          <w:kern w:val="2"/>
          <w:sz w:val="22"/>
          <w:szCs w:val="22"/>
          <w:lang w:val="en-US"/>
          <w14:ligatures w14:val="standardContextual"/>
        </w:rPr>
        <w:t>Political Factors</w:t>
      </w:r>
    </w:p>
    <w:p w14:paraId="6EFB9AB4" w14:textId="2AED9F58" w:rsid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Being a company that works in the </w:t>
      </w:r>
      <w:r w:rsidR="00665272" w:rsidRPr="00ED423A">
        <w:rPr>
          <w:rFonts w:eastAsia="Aptos"/>
          <w:bCs w:val="0"/>
          <w:color w:val="auto"/>
          <w:kern w:val="2"/>
          <w:sz w:val="22"/>
          <w:szCs w:val="22"/>
          <w:lang w:val="en-US"/>
          <w14:ligatures w14:val="standardContextual"/>
        </w:rPr>
        <w:t>sales force mines</w:t>
      </w:r>
      <w:r w:rsidRPr="00ED423A">
        <w:rPr>
          <w:rFonts w:eastAsia="Aptos"/>
          <w:bCs w:val="0"/>
          <w:color w:val="auto"/>
          <w:kern w:val="2"/>
          <w:sz w:val="22"/>
          <w:szCs w:val="22"/>
          <w:lang w:val="en-US"/>
          <w14:ligatures w14:val="standardContextual"/>
        </w:rPr>
        <w:t xml:space="preserve"> and operates in different jurisdictions, it is necessary to align salesforce with different political and regulatory communities. Its policies on cloud computing, cross-border data flows, digital sovereignty, and governmental technology acquisitions all have impacts on its global policies (Kumar, 2024). Geopolitical stresses as well as domestic laws of data-localization also affect Salesforce cloud-deployment and cloud infrastructure choices.</w:t>
      </w:r>
    </w:p>
    <w:p w14:paraId="2F1707E6" w14:textId="77777777" w:rsidR="006513FE" w:rsidRPr="00ED423A" w:rsidRDefault="006513FE" w:rsidP="00ED423A">
      <w:pPr>
        <w:spacing w:line="360" w:lineRule="auto"/>
        <w:jc w:val="both"/>
        <w:rPr>
          <w:rFonts w:eastAsia="Aptos"/>
          <w:bCs w:val="0"/>
          <w:color w:val="auto"/>
          <w:kern w:val="2"/>
          <w:sz w:val="22"/>
          <w:szCs w:val="22"/>
          <w:lang w:val="en-US"/>
          <w14:ligatures w14:val="standardContextual"/>
        </w:rPr>
      </w:pPr>
    </w:p>
    <w:p w14:paraId="456AEA05" w14:textId="77777777" w:rsidR="00ED423A" w:rsidRPr="00ED423A" w:rsidRDefault="00ED423A" w:rsidP="00ED423A">
      <w:pPr>
        <w:spacing w:line="360" w:lineRule="auto"/>
        <w:jc w:val="center"/>
        <w:rPr>
          <w:rFonts w:ascii="Times New Roman" w:eastAsia="Aptos" w:hAnsi="Times New Roman" w:cs="Times New Roman"/>
          <w:bCs w:val="0"/>
          <w:color w:val="auto"/>
          <w:kern w:val="2"/>
          <w:lang w:val="en-US"/>
          <w14:ligatures w14:val="standardContextual"/>
        </w:rPr>
      </w:pPr>
      <w:r w:rsidRPr="00ED423A">
        <w:rPr>
          <w:rFonts w:ascii="Aptos" w:eastAsia="Aptos" w:hAnsi="Aptos" w:cs="Times New Roman"/>
          <w:bCs w:val="0"/>
          <w:noProof/>
          <w:color w:val="auto"/>
          <w:kern w:val="2"/>
          <w:lang w:val="en-US"/>
          <w14:ligatures w14:val="standardContextual"/>
        </w:rPr>
        <w:drawing>
          <wp:inline distT="0" distB="0" distL="0" distR="0" wp14:anchorId="656EDD88" wp14:editId="6935A43D">
            <wp:extent cx="5731510" cy="2865755"/>
            <wp:effectExtent l="0" t="0" r="2540" b="0"/>
            <wp:docPr id="1912279812" name="Picture 1" descr="Salesforce Tutorial | Salesforce for Beginners | FITA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lesforce Tutorial | Salesforce for Beginners | FITA Academ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31A09AC2" w14:textId="77777777" w:rsidR="00ED423A" w:rsidRPr="00ED423A" w:rsidRDefault="00ED423A" w:rsidP="00ED423A">
      <w:pPr>
        <w:spacing w:line="360" w:lineRule="auto"/>
        <w:jc w:val="center"/>
        <w:rPr>
          <w:rFonts w:eastAsia="Aptos"/>
          <w:b/>
          <w:color w:val="auto"/>
          <w:kern w:val="2"/>
          <w:sz w:val="22"/>
          <w:szCs w:val="22"/>
          <w:lang w:val="en-US"/>
          <w14:ligatures w14:val="standardContextual"/>
        </w:rPr>
      </w:pPr>
      <w:r w:rsidRPr="00ED423A">
        <w:rPr>
          <w:rFonts w:eastAsia="Aptos"/>
          <w:b/>
          <w:color w:val="auto"/>
          <w:kern w:val="2"/>
          <w:sz w:val="22"/>
          <w:szCs w:val="22"/>
          <w:lang w:val="en-US"/>
          <w14:ligatures w14:val="standardContextual"/>
        </w:rPr>
        <w:t>Figure 2: Key Features of Salesforce CRM</w:t>
      </w:r>
    </w:p>
    <w:p w14:paraId="795DCF40" w14:textId="77777777" w:rsidR="00ED423A" w:rsidRPr="00ED423A" w:rsidRDefault="00ED423A" w:rsidP="00ED423A">
      <w:pPr>
        <w:spacing w:line="360" w:lineRule="auto"/>
        <w:jc w:val="center"/>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(Source: FITA Academy, 2025)</w:t>
      </w:r>
    </w:p>
    <w:p w14:paraId="1EE4D518" w14:textId="77777777" w:rsidR="00ED423A" w:rsidRPr="00ED423A" w:rsidRDefault="00ED423A" w:rsidP="00ED423A">
      <w:pPr>
        <w:spacing w:line="360" w:lineRule="auto"/>
        <w:jc w:val="both"/>
        <w:rPr>
          <w:rFonts w:eastAsia="Aptos"/>
          <w:b/>
          <w:i/>
          <w:iCs/>
          <w:color w:val="auto"/>
          <w:kern w:val="2"/>
          <w:sz w:val="22"/>
          <w:szCs w:val="22"/>
          <w:lang w:val="en-US"/>
          <w14:ligatures w14:val="standardContextual"/>
        </w:rPr>
      </w:pPr>
      <w:r w:rsidRPr="00ED423A">
        <w:rPr>
          <w:rFonts w:eastAsia="Aptos"/>
          <w:b/>
          <w:i/>
          <w:iCs/>
          <w:color w:val="auto"/>
          <w:kern w:val="2"/>
          <w:sz w:val="22"/>
          <w:szCs w:val="22"/>
          <w:lang w:val="en-US"/>
          <w14:ligatures w14:val="standardContextual"/>
        </w:rPr>
        <w:t>Economic Factors</w:t>
      </w:r>
    </w:p>
    <w:p w14:paraId="4BCFC386"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Among the global economic factors that affect the company are the corporate spending changes in the IT sector, the interest rates and inflation. Its stable revenues </w:t>
      </w:r>
      <w:proofErr w:type="gramStart"/>
      <w:r w:rsidRPr="00ED423A">
        <w:rPr>
          <w:rFonts w:eastAsia="Aptos"/>
          <w:bCs w:val="0"/>
          <w:color w:val="auto"/>
          <w:kern w:val="2"/>
          <w:sz w:val="22"/>
          <w:szCs w:val="22"/>
          <w:lang w:val="en-US"/>
          <w14:ligatures w14:val="standardContextual"/>
        </w:rPr>
        <w:t>as a result of</w:t>
      </w:r>
      <w:proofErr w:type="gramEnd"/>
      <w:r w:rsidRPr="00ED423A">
        <w:rPr>
          <w:rFonts w:eastAsia="Aptos"/>
          <w:bCs w:val="0"/>
          <w:color w:val="auto"/>
          <w:kern w:val="2"/>
          <w:sz w:val="22"/>
          <w:szCs w:val="22"/>
          <w:lang w:val="en-US"/>
          <w14:ligatures w14:val="standardContextual"/>
        </w:rPr>
        <w:t xml:space="preserve"> subscription-based solution can still suffer due to the economic slumps when their customers reduce their technology spending or delay change efforts (</w:t>
      </w:r>
      <w:proofErr w:type="spellStart"/>
      <w:r w:rsidRPr="00ED423A">
        <w:rPr>
          <w:rFonts w:eastAsia="Aptos"/>
          <w:bCs w:val="0"/>
          <w:color w:val="auto"/>
          <w:kern w:val="2"/>
          <w:sz w:val="22"/>
          <w:szCs w:val="22"/>
          <w:lang w:val="en-US"/>
          <w14:ligatures w14:val="standardContextual"/>
        </w:rPr>
        <w:t>Haridasan</w:t>
      </w:r>
      <w:proofErr w:type="spellEnd"/>
      <w:r w:rsidRPr="00ED423A">
        <w:rPr>
          <w:rFonts w:eastAsia="Aptos"/>
          <w:bCs w:val="0"/>
          <w:color w:val="auto"/>
          <w:kern w:val="2"/>
          <w:sz w:val="22"/>
          <w:szCs w:val="22"/>
          <w:lang w:val="en-US"/>
          <w14:ligatures w14:val="standardContextual"/>
        </w:rPr>
        <w:t xml:space="preserve"> and </w:t>
      </w:r>
      <w:proofErr w:type="spellStart"/>
      <w:r w:rsidRPr="00ED423A">
        <w:rPr>
          <w:rFonts w:eastAsia="Aptos"/>
          <w:bCs w:val="0"/>
          <w:color w:val="auto"/>
          <w:kern w:val="2"/>
          <w:sz w:val="22"/>
          <w:szCs w:val="22"/>
          <w:lang w:val="en-US"/>
          <w14:ligatures w14:val="standardContextual"/>
        </w:rPr>
        <w:t>Jawale</w:t>
      </w:r>
      <w:proofErr w:type="spellEnd"/>
      <w:r w:rsidRPr="00ED423A">
        <w:rPr>
          <w:rFonts w:eastAsia="Aptos"/>
          <w:bCs w:val="0"/>
          <w:color w:val="auto"/>
          <w:kern w:val="2"/>
          <w:sz w:val="22"/>
          <w:szCs w:val="22"/>
          <w:lang w:val="en-US"/>
          <w14:ligatures w14:val="standardContextual"/>
        </w:rPr>
        <w:t xml:space="preserve">, 2021). Nevertheless, growing trends of automation, productivity designed by AI, and cost-effective cloud solutions will encourage </w:t>
      </w:r>
      <w:proofErr w:type="gramStart"/>
      <w:r w:rsidRPr="00ED423A">
        <w:rPr>
          <w:rFonts w:eastAsia="Aptos"/>
          <w:bCs w:val="0"/>
          <w:color w:val="auto"/>
          <w:kern w:val="2"/>
          <w:sz w:val="22"/>
          <w:szCs w:val="22"/>
          <w:lang w:val="en-US"/>
          <w14:ligatures w14:val="standardContextual"/>
        </w:rPr>
        <w:t>the growth</w:t>
      </w:r>
      <w:proofErr w:type="gramEnd"/>
      <w:r w:rsidRPr="00ED423A">
        <w:rPr>
          <w:rFonts w:eastAsia="Aptos"/>
          <w:bCs w:val="0"/>
          <w:color w:val="auto"/>
          <w:kern w:val="2"/>
          <w:sz w:val="22"/>
          <w:szCs w:val="22"/>
          <w:lang w:val="en-US"/>
          <w14:ligatures w14:val="standardContextual"/>
        </w:rPr>
        <w:t xml:space="preserve"> in the long run.</w:t>
      </w:r>
    </w:p>
    <w:p w14:paraId="7C8CC24B" w14:textId="77777777" w:rsidR="00ED423A" w:rsidRPr="00ED423A" w:rsidRDefault="00ED423A" w:rsidP="00ED423A">
      <w:pPr>
        <w:spacing w:line="360" w:lineRule="auto"/>
        <w:jc w:val="both"/>
        <w:rPr>
          <w:rFonts w:eastAsia="Aptos"/>
          <w:b/>
          <w:i/>
          <w:iCs/>
          <w:color w:val="auto"/>
          <w:kern w:val="2"/>
          <w:sz w:val="22"/>
          <w:szCs w:val="22"/>
          <w:lang w:val="en-US"/>
          <w14:ligatures w14:val="standardContextual"/>
        </w:rPr>
      </w:pPr>
      <w:r w:rsidRPr="00ED423A">
        <w:rPr>
          <w:rFonts w:eastAsia="Aptos"/>
          <w:b/>
          <w:i/>
          <w:iCs/>
          <w:color w:val="auto"/>
          <w:kern w:val="2"/>
          <w:sz w:val="22"/>
          <w:szCs w:val="22"/>
          <w:lang w:val="en-US"/>
          <w14:ligatures w14:val="standardContextual"/>
        </w:rPr>
        <w:t>Social Factors</w:t>
      </w:r>
    </w:p>
    <w:p w14:paraId="3F06B68D"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The increasing needs of the customers </w:t>
      </w:r>
      <w:proofErr w:type="gramStart"/>
      <w:r w:rsidRPr="00ED423A">
        <w:rPr>
          <w:rFonts w:eastAsia="Aptos"/>
          <w:bCs w:val="0"/>
          <w:color w:val="auto"/>
          <w:kern w:val="2"/>
          <w:sz w:val="22"/>
          <w:szCs w:val="22"/>
          <w:lang w:val="en-US"/>
          <w14:ligatures w14:val="standardContextual"/>
        </w:rPr>
        <w:t>to</w:t>
      </w:r>
      <w:proofErr w:type="gramEnd"/>
      <w:r w:rsidRPr="00ED423A">
        <w:rPr>
          <w:rFonts w:eastAsia="Aptos"/>
          <w:bCs w:val="0"/>
          <w:color w:val="auto"/>
          <w:kern w:val="2"/>
          <w:sz w:val="22"/>
          <w:szCs w:val="22"/>
          <w:lang w:val="en-US"/>
          <w14:ligatures w14:val="standardContextual"/>
        </w:rPr>
        <w:t xml:space="preserve"> tailored integrated technologies make the </w:t>
      </w:r>
      <w:proofErr w:type="spellStart"/>
      <w:r w:rsidRPr="00ED423A">
        <w:rPr>
          <w:rFonts w:eastAsia="Aptos"/>
          <w:bCs w:val="0"/>
          <w:color w:val="auto"/>
          <w:kern w:val="2"/>
          <w:sz w:val="22"/>
          <w:szCs w:val="22"/>
          <w:lang w:val="en-US"/>
          <w14:ligatures w14:val="standardContextual"/>
        </w:rPr>
        <w:t>utilisation</w:t>
      </w:r>
      <w:proofErr w:type="spellEnd"/>
      <w:r w:rsidRPr="00ED423A">
        <w:rPr>
          <w:rFonts w:eastAsia="Aptos"/>
          <w:bCs w:val="0"/>
          <w:color w:val="auto"/>
          <w:kern w:val="2"/>
          <w:sz w:val="22"/>
          <w:szCs w:val="22"/>
          <w:lang w:val="en-US"/>
          <w14:ligatures w14:val="standardContextual"/>
        </w:rPr>
        <w:t xml:space="preserve"> of CRM platforms mandatory. The remote work (or even the hybrid teams and the digital customer service) patterns further add the demand and the need of the scalable cloud solutions. The focus </w:t>
      </w:r>
      <w:r w:rsidRPr="00ED423A">
        <w:rPr>
          <w:rFonts w:eastAsia="Aptos"/>
          <w:bCs w:val="0"/>
          <w:color w:val="auto"/>
          <w:kern w:val="2"/>
          <w:sz w:val="22"/>
          <w:szCs w:val="22"/>
          <w:lang w:val="en-US"/>
          <w14:ligatures w14:val="standardContextual"/>
        </w:rPr>
        <w:lastRenderedPageBreak/>
        <w:t>towards customer success and community education (e.g. Trailhead) encourages high activity by Salesforce users.</w:t>
      </w:r>
    </w:p>
    <w:p w14:paraId="7F960A13" w14:textId="77777777" w:rsidR="00ED423A" w:rsidRPr="00ED423A" w:rsidRDefault="00ED423A" w:rsidP="00ED423A">
      <w:pPr>
        <w:spacing w:line="360" w:lineRule="auto"/>
        <w:jc w:val="both"/>
        <w:rPr>
          <w:rFonts w:eastAsia="Aptos"/>
          <w:b/>
          <w:i/>
          <w:iCs/>
          <w:color w:val="auto"/>
          <w:kern w:val="2"/>
          <w:sz w:val="22"/>
          <w:szCs w:val="22"/>
          <w:lang w:val="en-US"/>
          <w14:ligatures w14:val="standardContextual"/>
        </w:rPr>
      </w:pPr>
      <w:r w:rsidRPr="00ED423A">
        <w:rPr>
          <w:rFonts w:eastAsia="Aptos"/>
          <w:b/>
          <w:i/>
          <w:iCs/>
          <w:color w:val="auto"/>
          <w:kern w:val="2"/>
          <w:sz w:val="22"/>
          <w:szCs w:val="22"/>
          <w:lang w:val="en-US"/>
          <w14:ligatures w14:val="standardContextual"/>
        </w:rPr>
        <w:t>Technological Factors</w:t>
      </w:r>
    </w:p>
    <w:p w14:paraId="3A0D665A"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These changes are extremely swift and </w:t>
      </w:r>
      <w:proofErr w:type="gramStart"/>
      <w:r w:rsidRPr="00ED423A">
        <w:rPr>
          <w:rFonts w:eastAsia="Aptos"/>
          <w:bCs w:val="0"/>
          <w:color w:val="auto"/>
          <w:kern w:val="2"/>
          <w:sz w:val="22"/>
          <w:szCs w:val="22"/>
          <w:lang w:val="en-US"/>
          <w14:ligatures w14:val="standardContextual"/>
        </w:rPr>
        <w:t>fast</w:t>
      </w:r>
      <w:proofErr w:type="gramEnd"/>
      <w:r w:rsidRPr="00ED423A">
        <w:rPr>
          <w:rFonts w:eastAsia="Aptos"/>
          <w:bCs w:val="0"/>
          <w:color w:val="auto"/>
          <w:kern w:val="2"/>
          <w:sz w:val="22"/>
          <w:szCs w:val="22"/>
          <w:lang w:val="en-US"/>
          <w14:ligatures w14:val="standardContextual"/>
        </w:rPr>
        <w:t xml:space="preserve"> which offers opportunity and competition. Salesforce invests in AI, agentic automation, data analytics and in multi-cloud integration (Veeravalli, 2022). Its future developments and </w:t>
      </w:r>
      <w:proofErr w:type="gramStart"/>
      <w:r w:rsidRPr="00ED423A">
        <w:rPr>
          <w:rFonts w:eastAsia="Aptos"/>
          <w:bCs w:val="0"/>
          <w:color w:val="auto"/>
          <w:kern w:val="2"/>
          <w:sz w:val="22"/>
          <w:szCs w:val="22"/>
          <w:lang w:val="en-US"/>
          <w14:ligatures w14:val="standardContextual"/>
        </w:rPr>
        <w:t>rising</w:t>
      </w:r>
      <w:proofErr w:type="gramEnd"/>
      <w:r w:rsidRPr="00ED423A">
        <w:rPr>
          <w:rFonts w:eastAsia="Aptos"/>
          <w:bCs w:val="0"/>
          <w:color w:val="auto"/>
          <w:kern w:val="2"/>
          <w:sz w:val="22"/>
          <w:szCs w:val="22"/>
          <w:lang w:val="en-US"/>
          <w14:ligatures w14:val="standardContextual"/>
        </w:rPr>
        <w:t xml:space="preserve"> of Einstein AI and AI Cloud distinguish it, regardless, the company must be innovative </w:t>
      </w:r>
      <w:proofErr w:type="gramStart"/>
      <w:r w:rsidRPr="00ED423A">
        <w:rPr>
          <w:rFonts w:eastAsia="Aptos"/>
          <w:bCs w:val="0"/>
          <w:color w:val="auto"/>
          <w:kern w:val="2"/>
          <w:sz w:val="22"/>
          <w:szCs w:val="22"/>
          <w:lang w:val="en-US"/>
          <w14:ligatures w14:val="standardContextual"/>
        </w:rPr>
        <w:t>in order to</w:t>
      </w:r>
      <w:proofErr w:type="gramEnd"/>
      <w:r w:rsidRPr="00ED423A">
        <w:rPr>
          <w:rFonts w:eastAsia="Aptos"/>
          <w:bCs w:val="0"/>
          <w:color w:val="auto"/>
          <w:kern w:val="2"/>
          <w:sz w:val="22"/>
          <w:szCs w:val="22"/>
          <w:lang w:val="en-US"/>
          <w14:ligatures w14:val="standardContextual"/>
        </w:rPr>
        <w:t xml:space="preserve"> stay on the top of the fast-evolving market.</w:t>
      </w:r>
    </w:p>
    <w:p w14:paraId="2F1C5074" w14:textId="77777777" w:rsidR="00ED423A" w:rsidRPr="00ED423A" w:rsidRDefault="00ED423A" w:rsidP="00ED423A">
      <w:pPr>
        <w:spacing w:line="360" w:lineRule="auto"/>
        <w:jc w:val="both"/>
        <w:rPr>
          <w:rFonts w:eastAsia="Aptos"/>
          <w:b/>
          <w:i/>
          <w:iCs/>
          <w:color w:val="auto"/>
          <w:kern w:val="2"/>
          <w:sz w:val="22"/>
          <w:szCs w:val="22"/>
          <w:lang w:val="en-US"/>
          <w14:ligatures w14:val="standardContextual"/>
        </w:rPr>
      </w:pPr>
      <w:r w:rsidRPr="00ED423A">
        <w:rPr>
          <w:rFonts w:eastAsia="Aptos"/>
          <w:b/>
          <w:i/>
          <w:iCs/>
          <w:color w:val="auto"/>
          <w:kern w:val="2"/>
          <w:sz w:val="22"/>
          <w:szCs w:val="22"/>
          <w:lang w:val="en-US"/>
          <w14:ligatures w14:val="standardContextual"/>
        </w:rPr>
        <w:t>Legal Factors</w:t>
      </w:r>
    </w:p>
    <w:p w14:paraId="6C475019"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The laws that Salesforce must comply with in data privacy include GDPR, CCPA, and industry-related laws. Theoretical safety of intellectual property and cyber-security rules, and ethical artificial intelligence needs are priceless within the reduction of legal and reputational risks.</w:t>
      </w:r>
    </w:p>
    <w:p w14:paraId="06D8C6BF" w14:textId="77777777" w:rsidR="00ED423A" w:rsidRPr="00ED423A" w:rsidRDefault="00ED423A" w:rsidP="00ED423A">
      <w:pPr>
        <w:spacing w:line="360" w:lineRule="auto"/>
        <w:jc w:val="both"/>
        <w:rPr>
          <w:rFonts w:eastAsia="Aptos"/>
          <w:b/>
          <w:i/>
          <w:iCs/>
          <w:color w:val="auto"/>
          <w:kern w:val="2"/>
          <w:sz w:val="22"/>
          <w:szCs w:val="22"/>
          <w:lang w:val="en-US"/>
          <w14:ligatures w14:val="standardContextual"/>
        </w:rPr>
      </w:pPr>
      <w:r w:rsidRPr="00ED423A">
        <w:rPr>
          <w:rFonts w:eastAsia="Aptos"/>
          <w:b/>
          <w:i/>
          <w:iCs/>
          <w:color w:val="auto"/>
          <w:kern w:val="2"/>
          <w:sz w:val="22"/>
          <w:szCs w:val="22"/>
          <w:lang w:val="en-US"/>
          <w14:ligatures w14:val="standardContextual"/>
        </w:rPr>
        <w:t>Environmental Factors</w:t>
      </w:r>
    </w:p>
    <w:p w14:paraId="454D4402" w14:textId="56AA95D5"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The sustainability commitment is used to support Salesforce ESG profile, including carbon neutrality, renewable energy usage, </w:t>
      </w:r>
      <w:proofErr w:type="gramStart"/>
      <w:r w:rsidRPr="00ED423A">
        <w:rPr>
          <w:rFonts w:eastAsia="Aptos"/>
          <w:bCs w:val="0"/>
          <w:color w:val="auto"/>
          <w:kern w:val="2"/>
          <w:sz w:val="22"/>
          <w:szCs w:val="22"/>
          <w:lang w:val="en-US"/>
          <w14:ligatures w14:val="standardContextual"/>
        </w:rPr>
        <w:t>environmentally-friendly</w:t>
      </w:r>
      <w:proofErr w:type="gramEnd"/>
      <w:r w:rsidRPr="00ED423A">
        <w:rPr>
          <w:rFonts w:eastAsia="Aptos"/>
          <w:bCs w:val="0"/>
          <w:color w:val="auto"/>
          <w:kern w:val="2"/>
          <w:sz w:val="22"/>
          <w:szCs w:val="22"/>
          <w:lang w:val="en-US"/>
          <w14:ligatures w14:val="standardContextual"/>
        </w:rPr>
        <w:t xml:space="preserve"> data </w:t>
      </w:r>
      <w:r w:rsidR="006513FE" w:rsidRPr="00ED423A">
        <w:rPr>
          <w:rFonts w:eastAsia="Aptos"/>
          <w:bCs w:val="0"/>
          <w:color w:val="auto"/>
          <w:kern w:val="2"/>
          <w:sz w:val="22"/>
          <w:szCs w:val="22"/>
          <w:lang w:val="en-US"/>
          <w14:ligatures w14:val="standardContextual"/>
        </w:rPr>
        <w:t>centers</w:t>
      </w:r>
      <w:r w:rsidRPr="00ED423A">
        <w:rPr>
          <w:rFonts w:eastAsia="Aptos"/>
          <w:bCs w:val="0"/>
          <w:color w:val="auto"/>
          <w:kern w:val="2"/>
          <w:sz w:val="22"/>
          <w:szCs w:val="22"/>
          <w:lang w:val="en-US"/>
          <w14:ligatures w14:val="standardContextual"/>
        </w:rPr>
        <w:t xml:space="preserve">, and so on. These initiatives are highly strategic as the corporate pressures to be more responsible </w:t>
      </w:r>
      <w:proofErr w:type="gramStart"/>
      <w:r w:rsidRPr="00ED423A">
        <w:rPr>
          <w:rFonts w:eastAsia="Aptos"/>
          <w:bCs w:val="0"/>
          <w:color w:val="auto"/>
          <w:kern w:val="2"/>
          <w:sz w:val="22"/>
          <w:szCs w:val="22"/>
          <w:lang w:val="en-US"/>
          <w14:ligatures w14:val="standardContextual"/>
        </w:rPr>
        <w:t>to</w:t>
      </w:r>
      <w:proofErr w:type="gramEnd"/>
      <w:r w:rsidRPr="00ED423A">
        <w:rPr>
          <w:rFonts w:eastAsia="Aptos"/>
          <w:bCs w:val="0"/>
          <w:color w:val="auto"/>
          <w:kern w:val="2"/>
          <w:sz w:val="22"/>
          <w:szCs w:val="22"/>
          <w:lang w:val="en-US"/>
          <w14:ligatures w14:val="standardContextual"/>
        </w:rPr>
        <w:t xml:space="preserve"> environmental issues continue to increase with the rising demands.</w:t>
      </w:r>
    </w:p>
    <w:p w14:paraId="4036EA87" w14:textId="77777777" w:rsidR="00ED423A" w:rsidRPr="00ED423A" w:rsidRDefault="00ED423A" w:rsidP="00ED423A">
      <w:pPr>
        <w:spacing w:line="360" w:lineRule="auto"/>
        <w:jc w:val="both"/>
        <w:outlineLvl w:val="1"/>
        <w:rPr>
          <w:rFonts w:eastAsia="Aptos"/>
          <w:b/>
          <w:color w:val="auto"/>
          <w:kern w:val="2"/>
          <w:sz w:val="22"/>
          <w:szCs w:val="22"/>
          <w:lang w:val="en-US"/>
          <w14:ligatures w14:val="standardContextual"/>
        </w:rPr>
      </w:pPr>
      <w:bookmarkStart w:id="6" w:name="_Toc214965776"/>
      <w:r w:rsidRPr="00ED423A">
        <w:rPr>
          <w:rFonts w:eastAsia="Aptos"/>
          <w:b/>
          <w:color w:val="auto"/>
          <w:kern w:val="2"/>
          <w:sz w:val="22"/>
          <w:szCs w:val="22"/>
          <w:lang w:val="en-US"/>
          <w14:ligatures w14:val="standardContextual"/>
        </w:rPr>
        <w:t>3.4 Porter’s Five Force Analysis</w:t>
      </w:r>
      <w:bookmarkEnd w:id="6"/>
    </w:p>
    <w:tbl>
      <w:tblPr>
        <w:tblStyle w:val="GridTable4-Accent2"/>
        <w:tblW w:w="0" w:type="auto"/>
        <w:tblLook w:val="04A0" w:firstRow="1" w:lastRow="0" w:firstColumn="1" w:lastColumn="0" w:noHBand="0" w:noVBand="1"/>
      </w:tblPr>
      <w:tblGrid>
        <w:gridCol w:w="1719"/>
        <w:gridCol w:w="4313"/>
        <w:gridCol w:w="3291"/>
      </w:tblGrid>
      <w:tr w:rsidR="00ED423A" w:rsidRPr="00ED423A" w14:paraId="558047AC" w14:textId="77777777" w:rsidTr="006513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D002CE" w14:textId="77777777" w:rsidR="00ED423A" w:rsidRPr="00ED423A" w:rsidRDefault="00ED423A" w:rsidP="00ED423A">
            <w:pPr>
              <w:spacing w:after="160" w:line="360" w:lineRule="auto"/>
              <w:jc w:val="both"/>
              <w:rPr>
                <w:rFonts w:eastAsia="Aptos"/>
                <w:color w:val="auto"/>
                <w:kern w:val="2"/>
                <w:sz w:val="22"/>
                <w:szCs w:val="22"/>
                <w:lang w:val="en-IN"/>
                <w14:ligatures w14:val="standardContextual"/>
              </w:rPr>
            </w:pPr>
            <w:r w:rsidRPr="00ED423A">
              <w:rPr>
                <w:rFonts w:eastAsia="Aptos"/>
                <w:color w:val="auto"/>
                <w:kern w:val="2"/>
                <w:sz w:val="22"/>
                <w:szCs w:val="22"/>
                <w:lang w:val="en-IN"/>
                <w14:ligatures w14:val="standardContextual"/>
              </w:rPr>
              <w:t>Force</w:t>
            </w:r>
          </w:p>
        </w:tc>
        <w:tc>
          <w:tcPr>
            <w:tcW w:w="0" w:type="auto"/>
            <w:hideMark/>
          </w:tcPr>
          <w:p w14:paraId="6808506E" w14:textId="77777777" w:rsidR="00ED423A" w:rsidRPr="00ED423A" w:rsidRDefault="00ED423A" w:rsidP="00ED423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ptos"/>
                <w:color w:val="auto"/>
                <w:kern w:val="2"/>
                <w:sz w:val="22"/>
                <w:szCs w:val="22"/>
                <w:lang w:val="en-IN"/>
                <w14:ligatures w14:val="standardContextual"/>
              </w:rPr>
            </w:pPr>
            <w:r w:rsidRPr="00ED423A">
              <w:rPr>
                <w:rFonts w:eastAsia="Aptos"/>
                <w:color w:val="auto"/>
                <w:kern w:val="2"/>
                <w:sz w:val="22"/>
                <w:szCs w:val="22"/>
                <w:lang w:val="en-IN"/>
                <w14:ligatures w14:val="standardContextual"/>
              </w:rPr>
              <w:t>Description</w:t>
            </w:r>
          </w:p>
        </w:tc>
        <w:tc>
          <w:tcPr>
            <w:tcW w:w="0" w:type="auto"/>
            <w:hideMark/>
          </w:tcPr>
          <w:p w14:paraId="220283A0" w14:textId="77777777" w:rsidR="00ED423A" w:rsidRPr="00ED423A" w:rsidRDefault="00ED423A" w:rsidP="00ED423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eastAsia="Aptos"/>
                <w:color w:val="auto"/>
                <w:kern w:val="2"/>
                <w:sz w:val="22"/>
                <w:szCs w:val="22"/>
                <w:lang w:val="en-IN"/>
                <w14:ligatures w14:val="standardContextual"/>
              </w:rPr>
            </w:pPr>
            <w:r w:rsidRPr="00ED423A">
              <w:rPr>
                <w:rFonts w:eastAsia="Aptos"/>
                <w:color w:val="auto"/>
                <w:kern w:val="2"/>
                <w:sz w:val="22"/>
                <w:szCs w:val="22"/>
                <w:lang w:val="en-IN"/>
                <w14:ligatures w14:val="standardContextual"/>
              </w:rPr>
              <w:t>Impact on Salesforce</w:t>
            </w:r>
          </w:p>
        </w:tc>
      </w:tr>
      <w:tr w:rsidR="00ED423A" w:rsidRPr="00ED423A" w14:paraId="69A8C48D" w14:textId="77777777" w:rsidTr="006513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4A7451" w14:textId="77777777" w:rsidR="00ED423A" w:rsidRPr="00ED423A" w:rsidRDefault="00ED423A" w:rsidP="00ED423A">
            <w:pPr>
              <w:spacing w:after="160" w:line="360" w:lineRule="auto"/>
              <w:jc w:val="both"/>
              <w:rPr>
                <w:rFonts w:eastAsia="Aptos"/>
                <w:color w:val="auto"/>
                <w:kern w:val="2"/>
                <w:sz w:val="22"/>
                <w:szCs w:val="22"/>
                <w:lang w:val="en-IN"/>
                <w14:ligatures w14:val="standardContextual"/>
              </w:rPr>
            </w:pPr>
            <w:r w:rsidRPr="00ED423A">
              <w:rPr>
                <w:rFonts w:eastAsia="Aptos"/>
                <w:color w:val="auto"/>
                <w:kern w:val="2"/>
                <w:sz w:val="22"/>
                <w:szCs w:val="22"/>
                <w:lang w:val="en-IN"/>
                <w14:ligatures w14:val="standardContextual"/>
              </w:rPr>
              <w:t>Threat of New Entrants</w:t>
            </w:r>
          </w:p>
        </w:tc>
        <w:tc>
          <w:tcPr>
            <w:tcW w:w="0" w:type="auto"/>
            <w:hideMark/>
          </w:tcPr>
          <w:p w14:paraId="045D114F" w14:textId="77777777" w:rsidR="00ED423A" w:rsidRPr="00ED423A" w:rsidRDefault="00ED423A" w:rsidP="00ED423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ptos"/>
                <w:color w:val="auto"/>
                <w:kern w:val="2"/>
                <w:sz w:val="22"/>
                <w:szCs w:val="22"/>
                <w:lang w:val="en-IN"/>
                <w14:ligatures w14:val="standardContextual"/>
              </w:rPr>
            </w:pPr>
            <w:r w:rsidRPr="00ED423A">
              <w:rPr>
                <w:rFonts w:eastAsia="Aptos"/>
                <w:color w:val="auto"/>
                <w:kern w:val="2"/>
                <w:sz w:val="22"/>
                <w:szCs w:val="22"/>
                <w:lang w:val="en-IN"/>
                <w14:ligatures w14:val="standardContextual"/>
              </w:rPr>
              <w:t>Entry into the cloud CRM and AI market requires significant capital, technical expertise, and trust-building with enterprise clients. However, AI-native startups can enter niche segments more easily.</w:t>
            </w:r>
          </w:p>
        </w:tc>
        <w:tc>
          <w:tcPr>
            <w:tcW w:w="0" w:type="auto"/>
            <w:hideMark/>
          </w:tcPr>
          <w:p w14:paraId="016DBAED" w14:textId="77777777" w:rsidR="00ED423A" w:rsidRPr="00ED423A" w:rsidRDefault="00ED423A" w:rsidP="00ED423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ptos"/>
                <w:color w:val="auto"/>
                <w:kern w:val="2"/>
                <w:sz w:val="22"/>
                <w:szCs w:val="22"/>
                <w:lang w:val="en-IN"/>
                <w14:ligatures w14:val="standardContextual"/>
              </w:rPr>
            </w:pPr>
            <w:r w:rsidRPr="00ED423A">
              <w:rPr>
                <w:rFonts w:eastAsia="Aptos"/>
                <w:i/>
                <w:iCs/>
                <w:color w:val="auto"/>
                <w:kern w:val="2"/>
                <w:sz w:val="22"/>
                <w:szCs w:val="22"/>
                <w:lang w:val="en-IN"/>
                <w14:ligatures w14:val="standardContextual"/>
              </w:rPr>
              <w:t>Moderate</w:t>
            </w:r>
            <w:r w:rsidRPr="00ED423A">
              <w:rPr>
                <w:rFonts w:eastAsia="Aptos"/>
                <w:color w:val="auto"/>
                <w:kern w:val="2"/>
                <w:sz w:val="22"/>
                <w:szCs w:val="22"/>
                <w:lang w:val="en-IN"/>
                <w14:ligatures w14:val="standardContextual"/>
              </w:rPr>
              <w:t>: High barriers protect Salesforce, but rapid AI innovation increases pressure from agile newcomers.</w:t>
            </w:r>
          </w:p>
        </w:tc>
      </w:tr>
      <w:tr w:rsidR="00ED423A" w:rsidRPr="00ED423A" w14:paraId="3C17F042" w14:textId="77777777" w:rsidTr="006513FE">
        <w:tc>
          <w:tcPr>
            <w:cnfStyle w:val="001000000000" w:firstRow="0" w:lastRow="0" w:firstColumn="1" w:lastColumn="0" w:oddVBand="0" w:evenVBand="0" w:oddHBand="0" w:evenHBand="0" w:firstRowFirstColumn="0" w:firstRowLastColumn="0" w:lastRowFirstColumn="0" w:lastRowLastColumn="0"/>
            <w:tcW w:w="0" w:type="auto"/>
            <w:hideMark/>
          </w:tcPr>
          <w:p w14:paraId="0A8946BE" w14:textId="77777777" w:rsidR="00ED423A" w:rsidRPr="00ED423A" w:rsidRDefault="00ED423A" w:rsidP="00ED423A">
            <w:pPr>
              <w:spacing w:after="160" w:line="360" w:lineRule="auto"/>
              <w:jc w:val="both"/>
              <w:rPr>
                <w:rFonts w:eastAsia="Aptos"/>
                <w:color w:val="auto"/>
                <w:kern w:val="2"/>
                <w:sz w:val="22"/>
                <w:szCs w:val="22"/>
                <w:lang w:val="en-IN"/>
                <w14:ligatures w14:val="standardContextual"/>
              </w:rPr>
            </w:pPr>
            <w:r w:rsidRPr="00ED423A">
              <w:rPr>
                <w:rFonts w:eastAsia="Aptos"/>
                <w:color w:val="auto"/>
                <w:kern w:val="2"/>
                <w:sz w:val="22"/>
                <w:szCs w:val="22"/>
                <w:lang w:val="en-IN"/>
                <w14:ligatures w14:val="standardContextual"/>
              </w:rPr>
              <w:t>Bargaining Power of Suppliers</w:t>
            </w:r>
          </w:p>
        </w:tc>
        <w:tc>
          <w:tcPr>
            <w:tcW w:w="0" w:type="auto"/>
            <w:hideMark/>
          </w:tcPr>
          <w:p w14:paraId="4F6BAD15" w14:textId="77777777" w:rsidR="00ED423A" w:rsidRPr="00ED423A" w:rsidRDefault="00ED423A" w:rsidP="00ED423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ptos"/>
                <w:color w:val="auto"/>
                <w:kern w:val="2"/>
                <w:sz w:val="22"/>
                <w:szCs w:val="22"/>
                <w:lang w:val="en-IN"/>
                <w14:ligatures w14:val="standardContextual"/>
              </w:rPr>
            </w:pPr>
            <w:r w:rsidRPr="00ED423A">
              <w:rPr>
                <w:rFonts w:eastAsia="Aptos"/>
                <w:color w:val="auto"/>
                <w:kern w:val="2"/>
                <w:sz w:val="22"/>
                <w:szCs w:val="22"/>
                <w:lang w:val="en-IN"/>
                <w14:ligatures w14:val="standardContextual"/>
              </w:rPr>
              <w:t xml:space="preserve">Suppliers include cloud infrastructure providers (AWS, Azure, Google Cloud), software tool vendors, and AI model partners. Switching costs exist but alternatives are available </w:t>
            </w:r>
            <w:r w:rsidRPr="00ED423A">
              <w:rPr>
                <w:rFonts w:eastAsia="Aptos"/>
                <w:color w:val="auto"/>
                <w:kern w:val="2"/>
                <w:sz w:val="22"/>
                <w:szCs w:val="22"/>
                <w:lang w:val="en-US"/>
                <w14:ligatures w14:val="standardContextual"/>
              </w:rPr>
              <w:t>(Rêgo et al., 2022)</w:t>
            </w:r>
            <w:r w:rsidRPr="00ED423A">
              <w:rPr>
                <w:rFonts w:eastAsia="Aptos"/>
                <w:color w:val="auto"/>
                <w:kern w:val="2"/>
                <w:sz w:val="22"/>
                <w:szCs w:val="22"/>
                <w:lang w:val="en-IN"/>
                <w14:ligatures w14:val="standardContextual"/>
              </w:rPr>
              <w:t>.</w:t>
            </w:r>
          </w:p>
        </w:tc>
        <w:tc>
          <w:tcPr>
            <w:tcW w:w="0" w:type="auto"/>
            <w:hideMark/>
          </w:tcPr>
          <w:p w14:paraId="70DBD219" w14:textId="77777777" w:rsidR="00ED423A" w:rsidRPr="00ED423A" w:rsidRDefault="00ED423A" w:rsidP="00ED423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ptos"/>
                <w:color w:val="auto"/>
                <w:kern w:val="2"/>
                <w:sz w:val="22"/>
                <w:szCs w:val="22"/>
                <w:lang w:val="en-IN"/>
                <w14:ligatures w14:val="standardContextual"/>
              </w:rPr>
            </w:pPr>
            <w:r w:rsidRPr="00ED423A">
              <w:rPr>
                <w:rFonts w:eastAsia="Aptos"/>
                <w:i/>
                <w:iCs/>
                <w:color w:val="auto"/>
                <w:kern w:val="2"/>
                <w:sz w:val="22"/>
                <w:szCs w:val="22"/>
                <w:lang w:val="en-IN"/>
                <w14:ligatures w14:val="standardContextual"/>
              </w:rPr>
              <w:t>Low to Moderate</w:t>
            </w:r>
            <w:r w:rsidRPr="00ED423A">
              <w:rPr>
                <w:rFonts w:eastAsia="Aptos"/>
                <w:color w:val="auto"/>
                <w:kern w:val="2"/>
                <w:sz w:val="22"/>
                <w:szCs w:val="22"/>
                <w:lang w:val="en-IN"/>
                <w14:ligatures w14:val="standardContextual"/>
              </w:rPr>
              <w:t xml:space="preserve">: Dependence on </w:t>
            </w:r>
            <w:proofErr w:type="spellStart"/>
            <w:r w:rsidRPr="00ED423A">
              <w:rPr>
                <w:rFonts w:eastAsia="Aptos"/>
                <w:color w:val="auto"/>
                <w:kern w:val="2"/>
                <w:sz w:val="22"/>
                <w:szCs w:val="22"/>
                <w:lang w:val="en-IN"/>
                <w14:ligatures w14:val="standardContextual"/>
              </w:rPr>
              <w:t>hyperscalers</w:t>
            </w:r>
            <w:proofErr w:type="spellEnd"/>
            <w:r w:rsidRPr="00ED423A">
              <w:rPr>
                <w:rFonts w:eastAsia="Aptos"/>
                <w:color w:val="auto"/>
                <w:kern w:val="2"/>
                <w:sz w:val="22"/>
                <w:szCs w:val="22"/>
                <w:lang w:val="en-IN"/>
                <w14:ligatures w14:val="standardContextual"/>
              </w:rPr>
              <w:t xml:space="preserve"> exists, yet multi-cloud partnerships help reduce supplier power.</w:t>
            </w:r>
          </w:p>
        </w:tc>
      </w:tr>
      <w:tr w:rsidR="00ED423A" w:rsidRPr="00ED423A" w14:paraId="5EC39541" w14:textId="77777777" w:rsidTr="006513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68F275" w14:textId="77777777" w:rsidR="00ED423A" w:rsidRPr="00ED423A" w:rsidRDefault="00ED423A" w:rsidP="00ED423A">
            <w:pPr>
              <w:spacing w:after="160" w:line="360" w:lineRule="auto"/>
              <w:jc w:val="both"/>
              <w:rPr>
                <w:rFonts w:eastAsia="Aptos"/>
                <w:color w:val="auto"/>
                <w:kern w:val="2"/>
                <w:sz w:val="22"/>
                <w:szCs w:val="22"/>
                <w:lang w:val="en-IN"/>
                <w14:ligatures w14:val="standardContextual"/>
              </w:rPr>
            </w:pPr>
            <w:r w:rsidRPr="00ED423A">
              <w:rPr>
                <w:rFonts w:eastAsia="Aptos"/>
                <w:color w:val="auto"/>
                <w:kern w:val="2"/>
                <w:sz w:val="22"/>
                <w:szCs w:val="22"/>
                <w:lang w:val="en-IN"/>
                <w14:ligatures w14:val="standardContextual"/>
              </w:rPr>
              <w:t>Bargaining Power of Buyers</w:t>
            </w:r>
          </w:p>
        </w:tc>
        <w:tc>
          <w:tcPr>
            <w:tcW w:w="0" w:type="auto"/>
            <w:hideMark/>
          </w:tcPr>
          <w:p w14:paraId="3E2A7494" w14:textId="77777777" w:rsidR="00ED423A" w:rsidRPr="00ED423A" w:rsidRDefault="00ED423A" w:rsidP="00ED423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ptos"/>
                <w:color w:val="auto"/>
                <w:kern w:val="2"/>
                <w:sz w:val="22"/>
                <w:szCs w:val="22"/>
                <w:lang w:val="en-IN"/>
                <w14:ligatures w14:val="standardContextual"/>
              </w:rPr>
            </w:pPr>
            <w:r w:rsidRPr="00ED423A">
              <w:rPr>
                <w:rFonts w:eastAsia="Aptos"/>
                <w:color w:val="auto"/>
                <w:kern w:val="2"/>
                <w:sz w:val="22"/>
                <w:szCs w:val="22"/>
                <w:lang w:val="en-IN"/>
                <w14:ligatures w14:val="standardContextual"/>
              </w:rPr>
              <w:t xml:space="preserve">Customers range from SMEs to large enterprises with high expectations for integration, customisation, and </w:t>
            </w:r>
            <w:r w:rsidRPr="00ED423A">
              <w:rPr>
                <w:rFonts w:eastAsia="Aptos"/>
                <w:color w:val="auto"/>
                <w:kern w:val="2"/>
                <w:sz w:val="22"/>
                <w:szCs w:val="22"/>
                <w:lang w:val="en-IN"/>
                <w14:ligatures w14:val="standardContextual"/>
              </w:rPr>
              <w:lastRenderedPageBreak/>
              <w:t>affordability. Switching costs are high, but alternatives exist.</w:t>
            </w:r>
          </w:p>
        </w:tc>
        <w:tc>
          <w:tcPr>
            <w:tcW w:w="0" w:type="auto"/>
            <w:hideMark/>
          </w:tcPr>
          <w:p w14:paraId="7DC73830" w14:textId="77777777" w:rsidR="00ED423A" w:rsidRPr="00ED423A" w:rsidRDefault="00ED423A" w:rsidP="00ED423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ptos"/>
                <w:color w:val="auto"/>
                <w:kern w:val="2"/>
                <w:sz w:val="22"/>
                <w:szCs w:val="22"/>
                <w:lang w:val="en-IN"/>
                <w14:ligatures w14:val="standardContextual"/>
              </w:rPr>
            </w:pPr>
            <w:r w:rsidRPr="00ED423A">
              <w:rPr>
                <w:rFonts w:eastAsia="Aptos"/>
                <w:i/>
                <w:iCs/>
                <w:color w:val="auto"/>
                <w:kern w:val="2"/>
                <w:sz w:val="22"/>
                <w:szCs w:val="22"/>
                <w:lang w:val="en-IN"/>
                <w14:ligatures w14:val="standardContextual"/>
              </w:rPr>
              <w:lastRenderedPageBreak/>
              <w:t>Moderate</w:t>
            </w:r>
            <w:r w:rsidRPr="00ED423A">
              <w:rPr>
                <w:rFonts w:eastAsia="Aptos"/>
                <w:color w:val="auto"/>
                <w:kern w:val="2"/>
                <w:sz w:val="22"/>
                <w:szCs w:val="22"/>
                <w:lang w:val="en-IN"/>
                <w14:ligatures w14:val="standardContextual"/>
              </w:rPr>
              <w:t xml:space="preserve">: Buyers demand more value and lower complexity, but Salesforce’s </w:t>
            </w:r>
            <w:r w:rsidRPr="00ED423A">
              <w:rPr>
                <w:rFonts w:eastAsia="Aptos"/>
                <w:color w:val="auto"/>
                <w:kern w:val="2"/>
                <w:sz w:val="22"/>
                <w:szCs w:val="22"/>
                <w:lang w:val="en-IN"/>
                <w14:ligatures w14:val="standardContextual"/>
              </w:rPr>
              <w:lastRenderedPageBreak/>
              <w:t xml:space="preserve">ecosystem reduces churn </w:t>
            </w:r>
            <w:r w:rsidRPr="00ED423A">
              <w:rPr>
                <w:rFonts w:eastAsia="Aptos"/>
                <w:color w:val="auto"/>
                <w:kern w:val="2"/>
                <w:sz w:val="22"/>
                <w:szCs w:val="22"/>
                <w:lang w:val="en-US"/>
                <w14:ligatures w14:val="standardContextual"/>
              </w:rPr>
              <w:t>(Fuertes et al., 2020)</w:t>
            </w:r>
            <w:r w:rsidRPr="00ED423A">
              <w:rPr>
                <w:rFonts w:eastAsia="Aptos"/>
                <w:color w:val="auto"/>
                <w:kern w:val="2"/>
                <w:sz w:val="22"/>
                <w:szCs w:val="22"/>
                <w:lang w:val="en-IN"/>
                <w14:ligatures w14:val="standardContextual"/>
              </w:rPr>
              <w:t>.</w:t>
            </w:r>
          </w:p>
        </w:tc>
      </w:tr>
      <w:tr w:rsidR="00ED423A" w:rsidRPr="00ED423A" w14:paraId="1AD3B031" w14:textId="77777777" w:rsidTr="006513FE">
        <w:tc>
          <w:tcPr>
            <w:cnfStyle w:val="001000000000" w:firstRow="0" w:lastRow="0" w:firstColumn="1" w:lastColumn="0" w:oddVBand="0" w:evenVBand="0" w:oddHBand="0" w:evenHBand="0" w:firstRowFirstColumn="0" w:firstRowLastColumn="0" w:lastRowFirstColumn="0" w:lastRowLastColumn="0"/>
            <w:tcW w:w="0" w:type="auto"/>
            <w:hideMark/>
          </w:tcPr>
          <w:p w14:paraId="1041B65C" w14:textId="77777777" w:rsidR="00ED423A" w:rsidRPr="00ED423A" w:rsidRDefault="00ED423A" w:rsidP="00ED423A">
            <w:pPr>
              <w:spacing w:after="160" w:line="360" w:lineRule="auto"/>
              <w:jc w:val="both"/>
              <w:rPr>
                <w:rFonts w:eastAsia="Aptos"/>
                <w:color w:val="auto"/>
                <w:kern w:val="2"/>
                <w:sz w:val="22"/>
                <w:szCs w:val="22"/>
                <w:lang w:val="en-IN"/>
                <w14:ligatures w14:val="standardContextual"/>
              </w:rPr>
            </w:pPr>
            <w:r w:rsidRPr="00ED423A">
              <w:rPr>
                <w:rFonts w:eastAsia="Aptos"/>
                <w:color w:val="auto"/>
                <w:kern w:val="2"/>
                <w:sz w:val="22"/>
                <w:szCs w:val="22"/>
                <w:lang w:val="en-IN"/>
                <w14:ligatures w14:val="standardContextual"/>
              </w:rPr>
              <w:lastRenderedPageBreak/>
              <w:t>Threat of Substitutes</w:t>
            </w:r>
          </w:p>
        </w:tc>
        <w:tc>
          <w:tcPr>
            <w:tcW w:w="0" w:type="auto"/>
            <w:hideMark/>
          </w:tcPr>
          <w:p w14:paraId="43FD8F6F" w14:textId="77777777" w:rsidR="00ED423A" w:rsidRPr="00ED423A" w:rsidRDefault="00ED423A" w:rsidP="00ED423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ptos"/>
                <w:color w:val="auto"/>
                <w:kern w:val="2"/>
                <w:sz w:val="22"/>
                <w:szCs w:val="22"/>
                <w:lang w:val="en-IN"/>
                <w14:ligatures w14:val="standardContextual"/>
              </w:rPr>
            </w:pPr>
            <w:r w:rsidRPr="00ED423A">
              <w:rPr>
                <w:rFonts w:eastAsia="Aptos"/>
                <w:color w:val="auto"/>
                <w:kern w:val="2"/>
                <w:sz w:val="22"/>
                <w:szCs w:val="22"/>
                <w:lang w:val="en-IN"/>
                <w14:ligatures w14:val="standardContextual"/>
              </w:rPr>
              <w:t>Alternative CRM tools, open-source platforms, AI-driven engagement tools, and industry-specific solutions can act as substitutes.</w:t>
            </w:r>
          </w:p>
        </w:tc>
        <w:tc>
          <w:tcPr>
            <w:tcW w:w="0" w:type="auto"/>
            <w:hideMark/>
          </w:tcPr>
          <w:p w14:paraId="71746F03" w14:textId="77777777" w:rsidR="00ED423A" w:rsidRPr="00ED423A" w:rsidRDefault="00ED423A" w:rsidP="00ED423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eastAsia="Aptos"/>
                <w:color w:val="auto"/>
                <w:kern w:val="2"/>
                <w:sz w:val="22"/>
                <w:szCs w:val="22"/>
                <w:lang w:val="en-IN"/>
                <w14:ligatures w14:val="standardContextual"/>
              </w:rPr>
            </w:pPr>
            <w:r w:rsidRPr="00ED423A">
              <w:rPr>
                <w:rFonts w:eastAsia="Aptos"/>
                <w:i/>
                <w:iCs/>
                <w:color w:val="auto"/>
                <w:kern w:val="2"/>
                <w:sz w:val="22"/>
                <w:szCs w:val="22"/>
                <w:lang w:val="en-IN"/>
                <w14:ligatures w14:val="standardContextual"/>
              </w:rPr>
              <w:t>Moderate to High</w:t>
            </w:r>
            <w:r w:rsidRPr="00ED423A">
              <w:rPr>
                <w:rFonts w:eastAsia="Aptos"/>
                <w:color w:val="auto"/>
                <w:kern w:val="2"/>
                <w:sz w:val="22"/>
                <w:szCs w:val="22"/>
                <w:lang w:val="en-IN"/>
                <w14:ligatures w14:val="standardContextual"/>
              </w:rPr>
              <w:t>: Rapid innovation in AI and automation increases the availability of substitute solutions.</w:t>
            </w:r>
          </w:p>
        </w:tc>
      </w:tr>
      <w:tr w:rsidR="00ED423A" w:rsidRPr="00ED423A" w14:paraId="0F893114" w14:textId="77777777" w:rsidTr="006513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1B0312" w14:textId="77777777" w:rsidR="00ED423A" w:rsidRPr="00ED423A" w:rsidRDefault="00ED423A" w:rsidP="00ED423A">
            <w:pPr>
              <w:spacing w:after="160" w:line="360" w:lineRule="auto"/>
              <w:jc w:val="both"/>
              <w:rPr>
                <w:rFonts w:eastAsia="Aptos"/>
                <w:color w:val="auto"/>
                <w:kern w:val="2"/>
                <w:sz w:val="22"/>
                <w:szCs w:val="22"/>
                <w:lang w:val="en-IN"/>
                <w14:ligatures w14:val="standardContextual"/>
              </w:rPr>
            </w:pPr>
            <w:r w:rsidRPr="00ED423A">
              <w:rPr>
                <w:rFonts w:eastAsia="Aptos"/>
                <w:color w:val="auto"/>
                <w:kern w:val="2"/>
                <w:sz w:val="22"/>
                <w:szCs w:val="22"/>
                <w:lang w:val="en-IN"/>
                <w14:ligatures w14:val="standardContextual"/>
              </w:rPr>
              <w:t>Industry Rivalry</w:t>
            </w:r>
          </w:p>
        </w:tc>
        <w:tc>
          <w:tcPr>
            <w:tcW w:w="0" w:type="auto"/>
            <w:hideMark/>
          </w:tcPr>
          <w:p w14:paraId="15519705" w14:textId="77777777" w:rsidR="00ED423A" w:rsidRPr="00ED423A" w:rsidRDefault="00ED423A" w:rsidP="00ED423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ptos"/>
                <w:color w:val="auto"/>
                <w:kern w:val="2"/>
                <w:sz w:val="22"/>
                <w:szCs w:val="22"/>
                <w:lang w:val="en-IN"/>
                <w14:ligatures w14:val="standardContextual"/>
              </w:rPr>
            </w:pPr>
            <w:r w:rsidRPr="00ED423A">
              <w:rPr>
                <w:rFonts w:eastAsia="Aptos"/>
                <w:color w:val="auto"/>
                <w:kern w:val="2"/>
                <w:sz w:val="22"/>
                <w:szCs w:val="22"/>
                <w:lang w:val="en-IN"/>
                <w14:ligatures w14:val="standardContextual"/>
              </w:rPr>
              <w:t xml:space="preserve">Competition comes from Microsoft Dynamics 365, Oracle, SAP, HubSpot, and emerging AI-first platforms. Rivalry is intense due to innovation pace and overlapping product offerings </w:t>
            </w:r>
            <w:r w:rsidRPr="00ED423A">
              <w:rPr>
                <w:rFonts w:eastAsia="Aptos"/>
                <w:color w:val="auto"/>
                <w:kern w:val="2"/>
                <w:sz w:val="22"/>
                <w:szCs w:val="22"/>
                <w:lang w:val="en-US"/>
                <w14:ligatures w14:val="standardContextual"/>
              </w:rPr>
              <w:t>(</w:t>
            </w:r>
            <w:proofErr w:type="spellStart"/>
            <w:r w:rsidRPr="00ED423A">
              <w:rPr>
                <w:rFonts w:eastAsia="Aptos"/>
                <w:color w:val="auto"/>
                <w:kern w:val="2"/>
                <w:sz w:val="22"/>
                <w:szCs w:val="22"/>
                <w:lang w:val="en-US"/>
                <w14:ligatures w14:val="standardContextual"/>
              </w:rPr>
              <w:t>Mızrak</w:t>
            </w:r>
            <w:proofErr w:type="spellEnd"/>
            <w:r w:rsidRPr="00ED423A">
              <w:rPr>
                <w:rFonts w:eastAsia="Aptos"/>
                <w:color w:val="auto"/>
                <w:kern w:val="2"/>
                <w:sz w:val="22"/>
                <w:szCs w:val="22"/>
                <w:lang w:val="en-US"/>
                <w14:ligatures w14:val="standardContextual"/>
              </w:rPr>
              <w:t>, 2023)</w:t>
            </w:r>
            <w:r w:rsidRPr="00ED423A">
              <w:rPr>
                <w:rFonts w:eastAsia="Aptos"/>
                <w:color w:val="auto"/>
                <w:kern w:val="2"/>
                <w:sz w:val="22"/>
                <w:szCs w:val="22"/>
                <w:lang w:val="en-IN"/>
                <w14:ligatures w14:val="standardContextual"/>
              </w:rPr>
              <w:t>.</w:t>
            </w:r>
          </w:p>
        </w:tc>
        <w:tc>
          <w:tcPr>
            <w:tcW w:w="0" w:type="auto"/>
            <w:hideMark/>
          </w:tcPr>
          <w:p w14:paraId="761B473F" w14:textId="77777777" w:rsidR="00ED423A" w:rsidRPr="00ED423A" w:rsidRDefault="00ED423A" w:rsidP="00ED423A">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eastAsia="Aptos"/>
                <w:color w:val="auto"/>
                <w:kern w:val="2"/>
                <w:sz w:val="22"/>
                <w:szCs w:val="22"/>
                <w:lang w:val="en-IN"/>
                <w14:ligatures w14:val="standardContextual"/>
              </w:rPr>
            </w:pPr>
            <w:r w:rsidRPr="00ED423A">
              <w:rPr>
                <w:rFonts w:eastAsia="Aptos"/>
                <w:i/>
                <w:iCs/>
                <w:color w:val="auto"/>
                <w:kern w:val="2"/>
                <w:sz w:val="22"/>
                <w:szCs w:val="22"/>
                <w:lang w:val="en-IN"/>
                <w14:ligatures w14:val="standardContextual"/>
              </w:rPr>
              <w:t>High</w:t>
            </w:r>
            <w:r w:rsidRPr="00ED423A">
              <w:rPr>
                <w:rFonts w:eastAsia="Aptos"/>
                <w:color w:val="auto"/>
                <w:kern w:val="2"/>
                <w:sz w:val="22"/>
                <w:szCs w:val="22"/>
                <w:lang w:val="en-IN"/>
                <w14:ligatures w14:val="standardContextual"/>
              </w:rPr>
              <w:t>: Continuous feature upgrades, pricing pressure, and AI advancements intensify competition.</w:t>
            </w:r>
          </w:p>
        </w:tc>
      </w:tr>
    </w:tbl>
    <w:p w14:paraId="1D2C830A" w14:textId="77777777" w:rsidR="00ED423A" w:rsidRPr="00ED423A" w:rsidRDefault="00ED423A" w:rsidP="00ED423A">
      <w:pPr>
        <w:spacing w:line="360" w:lineRule="auto"/>
        <w:jc w:val="center"/>
        <w:rPr>
          <w:rFonts w:eastAsia="Aptos"/>
          <w:b/>
          <w:color w:val="auto"/>
          <w:kern w:val="2"/>
          <w:sz w:val="22"/>
          <w:szCs w:val="22"/>
          <w:lang w:val="en-US"/>
          <w14:ligatures w14:val="standardContextual"/>
        </w:rPr>
      </w:pPr>
      <w:r w:rsidRPr="00ED423A">
        <w:rPr>
          <w:rFonts w:eastAsia="Aptos"/>
          <w:b/>
          <w:color w:val="auto"/>
          <w:kern w:val="2"/>
          <w:sz w:val="22"/>
          <w:szCs w:val="22"/>
          <w:lang w:val="en-IN"/>
          <w14:ligatures w14:val="standardContextual"/>
        </w:rPr>
        <w:t xml:space="preserve">Table 2: </w:t>
      </w:r>
      <w:r w:rsidRPr="00ED423A">
        <w:rPr>
          <w:rFonts w:eastAsia="Aptos"/>
          <w:b/>
          <w:color w:val="auto"/>
          <w:kern w:val="2"/>
          <w:sz w:val="22"/>
          <w:szCs w:val="22"/>
          <w:lang w:val="en-US"/>
          <w14:ligatures w14:val="standardContextual"/>
        </w:rPr>
        <w:t>Porter’s Five Force Analysis</w:t>
      </w:r>
    </w:p>
    <w:p w14:paraId="4FABE801" w14:textId="77777777" w:rsidR="00ED423A" w:rsidRPr="00ED423A" w:rsidRDefault="00ED423A" w:rsidP="00ED423A">
      <w:pPr>
        <w:spacing w:line="360" w:lineRule="auto"/>
        <w:jc w:val="center"/>
        <w:rPr>
          <w:rFonts w:eastAsia="Aptos"/>
          <w:bCs w:val="0"/>
          <w:color w:val="auto"/>
          <w:kern w:val="2"/>
          <w:sz w:val="22"/>
          <w:szCs w:val="22"/>
          <w:lang w:val="en-IN"/>
          <w14:ligatures w14:val="standardContextual"/>
        </w:rPr>
      </w:pPr>
      <w:r w:rsidRPr="00ED423A">
        <w:rPr>
          <w:rFonts w:eastAsia="Aptos"/>
          <w:bCs w:val="0"/>
          <w:color w:val="auto"/>
          <w:kern w:val="2"/>
          <w:sz w:val="22"/>
          <w:szCs w:val="22"/>
          <w:lang w:val="en-US"/>
          <w14:ligatures w14:val="standardContextual"/>
        </w:rPr>
        <w:t>(Source: Created by Author)</w:t>
      </w:r>
    </w:p>
    <w:p w14:paraId="10F0523F" w14:textId="77777777" w:rsidR="00ED423A" w:rsidRPr="00ED423A" w:rsidRDefault="00ED423A" w:rsidP="00ED423A">
      <w:pPr>
        <w:spacing w:line="360" w:lineRule="auto"/>
        <w:jc w:val="both"/>
        <w:outlineLvl w:val="0"/>
        <w:rPr>
          <w:rFonts w:eastAsia="Aptos"/>
          <w:b/>
          <w:color w:val="auto"/>
          <w:kern w:val="2"/>
          <w:sz w:val="22"/>
          <w:szCs w:val="22"/>
          <w:lang w:val="en-US"/>
          <w14:ligatures w14:val="standardContextual"/>
        </w:rPr>
      </w:pPr>
      <w:bookmarkStart w:id="7" w:name="_Toc214965777"/>
      <w:r w:rsidRPr="00ED423A">
        <w:rPr>
          <w:rFonts w:eastAsia="Aptos"/>
          <w:b/>
          <w:color w:val="auto"/>
          <w:kern w:val="2"/>
          <w:sz w:val="22"/>
          <w:szCs w:val="22"/>
          <w:lang w:val="en-US"/>
          <w14:ligatures w14:val="standardContextual"/>
        </w:rPr>
        <w:t>4. Strategic Growth Choices for SMEs</w:t>
      </w:r>
      <w:bookmarkEnd w:id="7"/>
    </w:p>
    <w:p w14:paraId="6E8FF33B" w14:textId="77777777" w:rsidR="00ED423A" w:rsidRPr="00ED423A" w:rsidRDefault="00ED423A" w:rsidP="00ED423A">
      <w:pPr>
        <w:spacing w:line="360" w:lineRule="auto"/>
        <w:jc w:val="both"/>
        <w:outlineLvl w:val="1"/>
        <w:rPr>
          <w:rFonts w:eastAsia="Aptos"/>
          <w:b/>
          <w:color w:val="auto"/>
          <w:kern w:val="2"/>
          <w:sz w:val="22"/>
          <w:szCs w:val="22"/>
          <w:lang w:val="en-US"/>
          <w14:ligatures w14:val="standardContextual"/>
        </w:rPr>
      </w:pPr>
      <w:bookmarkStart w:id="8" w:name="_Toc214965778"/>
      <w:r w:rsidRPr="00ED423A">
        <w:rPr>
          <w:rFonts w:eastAsia="Aptos"/>
          <w:b/>
          <w:color w:val="auto"/>
          <w:kern w:val="2"/>
          <w:sz w:val="22"/>
          <w:szCs w:val="22"/>
          <w:lang w:val="en-US"/>
          <w14:ligatures w14:val="standardContextual"/>
        </w:rPr>
        <w:t>4.1 Evaluation of Strategic Growth Models</w:t>
      </w:r>
      <w:bookmarkEnd w:id="8"/>
    </w:p>
    <w:p w14:paraId="23730F0E" w14:textId="3BD32D3B"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The Bowman Strategy Clock provides the SMEs with a useful factual analysis of the competitive positioning level and the most effective growth path. Given that the price and perceived value are the variables which can be analyzed, the SMEs will be able to identify the strategies that could contribute to the fact that the </w:t>
      </w:r>
      <w:r w:rsidR="006513FE" w:rsidRPr="00ED423A">
        <w:rPr>
          <w:rFonts w:eastAsia="Aptos"/>
          <w:bCs w:val="0"/>
          <w:color w:val="auto"/>
          <w:kern w:val="2"/>
          <w:sz w:val="22"/>
          <w:szCs w:val="22"/>
          <w:lang w:val="en-US"/>
          <w14:ligatures w14:val="standardContextual"/>
        </w:rPr>
        <w:t>organization</w:t>
      </w:r>
      <w:r w:rsidRPr="00ED423A">
        <w:rPr>
          <w:rFonts w:eastAsia="Aptos"/>
          <w:bCs w:val="0"/>
          <w:color w:val="auto"/>
          <w:kern w:val="2"/>
          <w:sz w:val="22"/>
          <w:szCs w:val="22"/>
          <w:lang w:val="en-US"/>
          <w14:ligatures w14:val="standardContextual"/>
        </w:rPr>
        <w:t xml:space="preserve"> will be more competitive and continue to thrive.</w:t>
      </w:r>
    </w:p>
    <w:p w14:paraId="10153FDD" w14:textId="05B2037C"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Strategy 4: Differentiating may at times prove successful when dealing with SMEs that wish to grow depending on differentiation-based growth. The orientation of this strategy is on provision of high value as </w:t>
      </w:r>
      <w:r w:rsidR="006513FE" w:rsidRPr="00ED423A">
        <w:rPr>
          <w:rFonts w:eastAsia="Aptos"/>
          <w:bCs w:val="0"/>
          <w:color w:val="auto"/>
          <w:kern w:val="2"/>
          <w:sz w:val="22"/>
          <w:szCs w:val="22"/>
          <w:lang w:val="en-US"/>
          <w14:ligatures w14:val="standardContextual"/>
        </w:rPr>
        <w:t>innovative</w:t>
      </w:r>
      <w:r w:rsidRPr="00ED423A">
        <w:rPr>
          <w:rFonts w:eastAsia="Aptos"/>
          <w:bCs w:val="0"/>
          <w:color w:val="auto"/>
          <w:kern w:val="2"/>
          <w:sz w:val="22"/>
          <w:szCs w:val="22"/>
          <w:lang w:val="en-US"/>
          <w14:ligatures w14:val="standardContextual"/>
        </w:rPr>
        <w:t xml:space="preserve"> products, or personalized service or the niche expertise (</w:t>
      </w:r>
      <w:proofErr w:type="spellStart"/>
      <w:r w:rsidRPr="00ED423A">
        <w:rPr>
          <w:rFonts w:eastAsia="Aptos"/>
          <w:bCs w:val="0"/>
          <w:color w:val="auto"/>
          <w:kern w:val="2"/>
          <w:sz w:val="22"/>
          <w:szCs w:val="22"/>
          <w:lang w:val="en-US"/>
          <w14:ligatures w14:val="standardContextual"/>
        </w:rPr>
        <w:t>Rabetino</w:t>
      </w:r>
      <w:proofErr w:type="spellEnd"/>
      <w:r w:rsidRPr="00ED423A">
        <w:rPr>
          <w:rFonts w:eastAsia="Aptos"/>
          <w:bCs w:val="0"/>
          <w:color w:val="auto"/>
          <w:kern w:val="2"/>
          <w:sz w:val="22"/>
          <w:szCs w:val="22"/>
          <w:lang w:val="en-US"/>
          <w14:ligatures w14:val="standardContextual"/>
        </w:rPr>
        <w:t xml:space="preserve"> et al., 2021). Agility, creativity, and customer intimacy may enable the SMEs to rise among the already flooded markets and, thus, to command high prices without the need to compete with the larger market rivals on the price front. This is especially in the technology sector, professional services and creative sectors.</w:t>
      </w:r>
    </w:p>
    <w:p w14:paraId="1A3FC878" w14:textId="77777777" w:rsidR="00ED423A" w:rsidRPr="00ED423A" w:rsidRDefault="00ED423A" w:rsidP="00ED423A">
      <w:pPr>
        <w:spacing w:line="360" w:lineRule="auto"/>
        <w:jc w:val="center"/>
        <w:rPr>
          <w:rFonts w:ascii="Times New Roman" w:eastAsia="Aptos" w:hAnsi="Times New Roman" w:cs="Times New Roman"/>
          <w:bCs w:val="0"/>
          <w:color w:val="auto"/>
          <w:kern w:val="2"/>
          <w:lang w:val="en-US"/>
          <w14:ligatures w14:val="standardContextual"/>
        </w:rPr>
      </w:pPr>
      <w:r w:rsidRPr="00ED423A">
        <w:rPr>
          <w:rFonts w:ascii="Times New Roman" w:eastAsia="Aptos" w:hAnsi="Times New Roman" w:cs="Times New Roman"/>
          <w:bCs w:val="0"/>
          <w:noProof/>
          <w:color w:val="auto"/>
          <w:kern w:val="2"/>
          <w:lang w:val="en-US"/>
          <w14:ligatures w14:val="standardContextual"/>
        </w:rPr>
        <w:lastRenderedPageBreak/>
        <w:drawing>
          <wp:inline distT="0" distB="0" distL="0" distR="0" wp14:anchorId="49EA9F56" wp14:editId="48EF84A7">
            <wp:extent cx="5731510" cy="4043680"/>
            <wp:effectExtent l="0" t="0" r="2540" b="0"/>
            <wp:docPr id="297044337" name="Picture 1" descr="A diagram of a growth strateg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044337" name="Picture 1" descr="A diagram of a growth strategy&#10;&#10;AI-generated content may be incorrect."/>
                    <pic:cNvPicPr/>
                  </pic:nvPicPr>
                  <pic:blipFill>
                    <a:blip r:embed="rId10"/>
                    <a:stretch>
                      <a:fillRect/>
                    </a:stretch>
                  </pic:blipFill>
                  <pic:spPr>
                    <a:xfrm>
                      <a:off x="0" y="0"/>
                      <a:ext cx="5731510" cy="4043680"/>
                    </a:xfrm>
                    <a:prstGeom prst="rect">
                      <a:avLst/>
                    </a:prstGeom>
                  </pic:spPr>
                </pic:pic>
              </a:graphicData>
            </a:graphic>
          </wp:inline>
        </w:drawing>
      </w:r>
    </w:p>
    <w:p w14:paraId="1BFA6C80" w14:textId="77777777" w:rsidR="00ED423A" w:rsidRPr="00ED423A" w:rsidRDefault="00ED423A" w:rsidP="00ED423A">
      <w:pPr>
        <w:spacing w:line="360" w:lineRule="auto"/>
        <w:jc w:val="center"/>
        <w:rPr>
          <w:rFonts w:eastAsia="Aptos"/>
          <w:b/>
          <w:color w:val="auto"/>
          <w:kern w:val="2"/>
          <w:sz w:val="22"/>
          <w:szCs w:val="22"/>
          <w:lang w:val="en-US"/>
          <w14:ligatures w14:val="standardContextual"/>
        </w:rPr>
      </w:pPr>
      <w:r w:rsidRPr="00ED423A">
        <w:rPr>
          <w:rFonts w:eastAsia="Aptos"/>
          <w:b/>
          <w:color w:val="auto"/>
          <w:kern w:val="2"/>
          <w:sz w:val="22"/>
          <w:szCs w:val="22"/>
          <w:lang w:val="en-US"/>
          <w14:ligatures w14:val="standardContextual"/>
        </w:rPr>
        <w:t>Figure 3: Growth Strategies</w:t>
      </w:r>
    </w:p>
    <w:p w14:paraId="71213A39" w14:textId="77777777" w:rsidR="00ED423A" w:rsidRPr="00ED423A" w:rsidRDefault="00ED423A" w:rsidP="00ED423A">
      <w:pPr>
        <w:spacing w:line="360" w:lineRule="auto"/>
        <w:jc w:val="center"/>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(Source: Product School, 2025)</w:t>
      </w:r>
    </w:p>
    <w:p w14:paraId="22C380BD" w14:textId="527F28BC"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Another alternative that is good is Strategy 3: Hybrid Strategy. It sets the price, and price is with value addition, and provides SMEs with a chance of pleasing the cost-sensitive families with improved services or product qualities (Keding, 2021). The moderate strategy may enable smaller businesses to attain larger market door without </w:t>
      </w:r>
      <w:r w:rsidR="006513FE" w:rsidRPr="00ED423A">
        <w:rPr>
          <w:rFonts w:eastAsia="Aptos"/>
          <w:bCs w:val="0"/>
          <w:color w:val="auto"/>
          <w:kern w:val="2"/>
          <w:sz w:val="22"/>
          <w:szCs w:val="22"/>
          <w:lang w:val="en-US"/>
          <w14:ligatures w14:val="standardContextual"/>
        </w:rPr>
        <w:t>wiping</w:t>
      </w:r>
      <w:r w:rsidRPr="00ED423A">
        <w:rPr>
          <w:rFonts w:eastAsia="Aptos"/>
          <w:bCs w:val="0"/>
          <w:color w:val="auto"/>
          <w:kern w:val="2"/>
          <w:sz w:val="22"/>
          <w:szCs w:val="22"/>
          <w:lang w:val="en-US"/>
          <w14:ligatures w14:val="standardContextual"/>
        </w:rPr>
        <w:t xml:space="preserve"> down </w:t>
      </w:r>
      <w:proofErr w:type="gramStart"/>
      <w:r w:rsidRPr="00ED423A">
        <w:rPr>
          <w:rFonts w:eastAsia="Aptos"/>
          <w:bCs w:val="0"/>
          <w:color w:val="auto"/>
          <w:kern w:val="2"/>
          <w:sz w:val="22"/>
          <w:szCs w:val="22"/>
          <w:lang w:val="en-US"/>
          <w14:ligatures w14:val="standardContextual"/>
        </w:rPr>
        <w:t>profits</w:t>
      </w:r>
      <w:proofErr w:type="gramEnd"/>
      <w:r w:rsidRPr="00ED423A">
        <w:rPr>
          <w:rFonts w:eastAsia="Aptos"/>
          <w:bCs w:val="0"/>
          <w:color w:val="auto"/>
          <w:kern w:val="2"/>
          <w:sz w:val="22"/>
          <w:szCs w:val="22"/>
          <w:lang w:val="en-US"/>
          <w14:ligatures w14:val="standardContextual"/>
        </w:rPr>
        <w:t xml:space="preserve"> hence explaining the validity in small growth stage or in a competitive market where no clear differentiation can be made.</w:t>
      </w:r>
    </w:p>
    <w:p w14:paraId="412E9905" w14:textId="5382F5CA"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Strategy 1 and 2: Low Price strategies can be used on SMEs within the markets where the level of price sensitivity is high </w:t>
      </w:r>
      <w:r w:rsidR="006513FE" w:rsidRPr="00ED423A">
        <w:rPr>
          <w:rFonts w:eastAsia="Aptos"/>
          <w:bCs w:val="0"/>
          <w:color w:val="auto"/>
          <w:kern w:val="2"/>
          <w:sz w:val="22"/>
          <w:szCs w:val="22"/>
          <w:lang w:val="en-US"/>
          <w14:ligatures w14:val="standardContextual"/>
        </w:rPr>
        <w:t>so that</w:t>
      </w:r>
      <w:r w:rsidRPr="00ED423A">
        <w:rPr>
          <w:rFonts w:eastAsia="Aptos"/>
          <w:bCs w:val="0"/>
          <w:color w:val="auto"/>
          <w:kern w:val="2"/>
          <w:sz w:val="22"/>
          <w:szCs w:val="22"/>
          <w:lang w:val="en-US"/>
          <w14:ligatures w14:val="standardContextual"/>
        </w:rPr>
        <w:t xml:space="preserve"> they can be enabled to build their volumes and strong identification in the market. However, </w:t>
      </w:r>
      <w:proofErr w:type="gramStart"/>
      <w:r w:rsidRPr="00ED423A">
        <w:rPr>
          <w:rFonts w:eastAsia="Aptos"/>
          <w:bCs w:val="0"/>
          <w:color w:val="auto"/>
          <w:kern w:val="2"/>
          <w:sz w:val="22"/>
          <w:szCs w:val="22"/>
          <w:lang w:val="en-US"/>
          <w14:ligatures w14:val="standardContextual"/>
        </w:rPr>
        <w:t>in order to</w:t>
      </w:r>
      <w:proofErr w:type="gramEnd"/>
      <w:r w:rsidRPr="00ED423A">
        <w:rPr>
          <w:rFonts w:eastAsia="Aptos"/>
          <w:bCs w:val="0"/>
          <w:color w:val="auto"/>
          <w:kern w:val="2"/>
          <w:sz w:val="22"/>
          <w:szCs w:val="22"/>
          <w:lang w:val="en-US"/>
          <w14:ligatures w14:val="standardContextual"/>
        </w:rPr>
        <w:t xml:space="preserve"> succeed in the long-run, it needs to be efficient </w:t>
      </w:r>
      <w:proofErr w:type="gramStart"/>
      <w:r w:rsidRPr="00ED423A">
        <w:rPr>
          <w:rFonts w:eastAsia="Aptos"/>
          <w:bCs w:val="0"/>
          <w:color w:val="auto"/>
          <w:kern w:val="2"/>
          <w:sz w:val="22"/>
          <w:szCs w:val="22"/>
          <w:lang w:val="en-US"/>
          <w14:ligatures w14:val="standardContextual"/>
        </w:rPr>
        <w:t>with regard to</w:t>
      </w:r>
      <w:proofErr w:type="gramEnd"/>
      <w:r w:rsidRPr="00ED423A">
        <w:rPr>
          <w:rFonts w:eastAsia="Aptos"/>
          <w:bCs w:val="0"/>
          <w:color w:val="auto"/>
          <w:kern w:val="2"/>
          <w:sz w:val="22"/>
          <w:szCs w:val="22"/>
          <w:lang w:val="en-US"/>
          <w14:ligatures w14:val="standardContextual"/>
        </w:rPr>
        <w:t xml:space="preserve"> its operations, automated, and cost-</w:t>
      </w:r>
      <w:r w:rsidR="006513FE" w:rsidRPr="00ED423A">
        <w:rPr>
          <w:rFonts w:eastAsia="Aptos"/>
          <w:bCs w:val="0"/>
          <w:color w:val="auto"/>
          <w:kern w:val="2"/>
          <w:sz w:val="22"/>
          <w:szCs w:val="22"/>
          <w:lang w:val="en-US"/>
          <w14:ligatures w14:val="standardContextual"/>
        </w:rPr>
        <w:t>disciplined,</w:t>
      </w:r>
      <w:r w:rsidRPr="00ED423A">
        <w:rPr>
          <w:rFonts w:eastAsia="Aptos"/>
          <w:bCs w:val="0"/>
          <w:color w:val="auto"/>
          <w:kern w:val="2"/>
          <w:sz w:val="22"/>
          <w:szCs w:val="22"/>
          <w:lang w:val="en-US"/>
          <w14:ligatures w14:val="standardContextual"/>
        </w:rPr>
        <w:t xml:space="preserve"> which is a set of areas where SMEs could be underprivileged to larger players.</w:t>
      </w:r>
    </w:p>
    <w:p w14:paraId="33B11DCC"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The strategies that are located on the high-price, low-value quadrant (Strategies 6-8) do not suit the SMEs as they will likely lose customers and markets.</w:t>
      </w:r>
    </w:p>
    <w:p w14:paraId="2CD0F1CE" w14:textId="52E914CF" w:rsid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Generally, it is implied by Bowman Clock that SMEs are in the best position to grow their business opportunities provided they adopt various differentiation </w:t>
      </w:r>
      <w:r w:rsidR="006513FE" w:rsidRPr="00ED423A">
        <w:rPr>
          <w:rFonts w:eastAsia="Aptos"/>
          <w:bCs w:val="0"/>
          <w:color w:val="auto"/>
          <w:kern w:val="2"/>
          <w:sz w:val="22"/>
          <w:szCs w:val="22"/>
          <w:lang w:val="en-US"/>
          <w14:ligatures w14:val="standardContextual"/>
        </w:rPr>
        <w:t>strategies</w:t>
      </w:r>
      <w:r w:rsidRPr="00ED423A">
        <w:rPr>
          <w:rFonts w:eastAsia="Aptos"/>
          <w:bCs w:val="0"/>
          <w:color w:val="auto"/>
          <w:kern w:val="2"/>
          <w:sz w:val="22"/>
          <w:szCs w:val="22"/>
          <w:lang w:val="en-US"/>
          <w14:ligatures w14:val="standardContextual"/>
        </w:rPr>
        <w:t xml:space="preserve">, hybrid </w:t>
      </w:r>
      <w:r w:rsidR="006513FE" w:rsidRPr="00ED423A">
        <w:rPr>
          <w:rFonts w:eastAsia="Aptos"/>
          <w:bCs w:val="0"/>
          <w:color w:val="auto"/>
          <w:kern w:val="2"/>
          <w:sz w:val="22"/>
          <w:szCs w:val="22"/>
          <w:lang w:val="en-US"/>
          <w14:ligatures w14:val="standardContextual"/>
        </w:rPr>
        <w:t>strategies</w:t>
      </w:r>
      <w:r w:rsidRPr="00ED423A">
        <w:rPr>
          <w:rFonts w:eastAsia="Aptos"/>
          <w:bCs w:val="0"/>
          <w:color w:val="auto"/>
          <w:kern w:val="2"/>
          <w:sz w:val="22"/>
          <w:szCs w:val="22"/>
          <w:lang w:val="en-US"/>
          <w14:ligatures w14:val="standardContextual"/>
        </w:rPr>
        <w:t xml:space="preserve"> and selective low pricing strategies depending on capabilities, market opportunity and strategy plans.</w:t>
      </w:r>
    </w:p>
    <w:p w14:paraId="1156FC21" w14:textId="77777777" w:rsidR="00665272" w:rsidRPr="00ED423A" w:rsidRDefault="00665272" w:rsidP="00ED423A">
      <w:pPr>
        <w:spacing w:line="360" w:lineRule="auto"/>
        <w:jc w:val="both"/>
        <w:rPr>
          <w:rFonts w:eastAsia="Aptos"/>
          <w:bCs w:val="0"/>
          <w:color w:val="auto"/>
          <w:kern w:val="2"/>
          <w:sz w:val="22"/>
          <w:szCs w:val="22"/>
          <w:lang w:val="en-US"/>
          <w14:ligatures w14:val="standardContextual"/>
        </w:rPr>
      </w:pPr>
    </w:p>
    <w:p w14:paraId="66D92561" w14:textId="77777777" w:rsidR="00ED423A" w:rsidRPr="00ED423A" w:rsidRDefault="00ED423A" w:rsidP="00ED423A">
      <w:pPr>
        <w:spacing w:line="360" w:lineRule="auto"/>
        <w:jc w:val="both"/>
        <w:outlineLvl w:val="1"/>
        <w:rPr>
          <w:rFonts w:eastAsia="Aptos"/>
          <w:b/>
          <w:color w:val="auto"/>
          <w:kern w:val="2"/>
          <w:sz w:val="22"/>
          <w:szCs w:val="22"/>
          <w:lang w:val="en-US"/>
          <w14:ligatures w14:val="standardContextual"/>
        </w:rPr>
      </w:pPr>
      <w:bookmarkStart w:id="9" w:name="_Toc214965779"/>
      <w:r w:rsidRPr="00ED423A">
        <w:rPr>
          <w:rFonts w:eastAsia="Aptos"/>
          <w:b/>
          <w:color w:val="auto"/>
          <w:kern w:val="2"/>
          <w:sz w:val="22"/>
          <w:szCs w:val="22"/>
          <w:lang w:val="en-US"/>
          <w14:ligatures w14:val="standardContextual"/>
        </w:rPr>
        <w:lastRenderedPageBreak/>
        <w:t>4.2 Proposed Sustainable Long-Term Strategy</w:t>
      </w:r>
      <w:bookmarkEnd w:id="9"/>
    </w:p>
    <w:p w14:paraId="337BE743" w14:textId="52B69B1D"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A Hybrid Differentiation </w:t>
      </w:r>
      <w:r w:rsidR="006513FE" w:rsidRPr="00ED423A">
        <w:rPr>
          <w:rFonts w:eastAsia="Aptos"/>
          <w:bCs w:val="0"/>
          <w:color w:val="auto"/>
          <w:kern w:val="2"/>
          <w:sz w:val="22"/>
          <w:szCs w:val="22"/>
          <w:lang w:val="en-US"/>
          <w14:ligatures w14:val="standardContextual"/>
        </w:rPr>
        <w:t>Strategy,</w:t>
      </w:r>
      <w:r w:rsidRPr="00ED423A">
        <w:rPr>
          <w:rFonts w:eastAsia="Aptos"/>
          <w:bCs w:val="0"/>
          <w:color w:val="auto"/>
          <w:kern w:val="2"/>
          <w:sz w:val="22"/>
          <w:szCs w:val="22"/>
          <w:lang w:val="en-US"/>
          <w14:ligatures w14:val="standardContextual"/>
        </w:rPr>
        <w:t xml:space="preserve"> a combination of improved customer value and competitive prices which are available is the most befitting long-term growth strategy to ensure development of SMEs. This kind of strategy will leverage SME capabilities and provide them with an opportunity to win on the flexibility, customized service and specialized knowledge and appeal to low-end consumers (</w:t>
      </w:r>
      <w:proofErr w:type="spellStart"/>
      <w:r w:rsidRPr="00ED423A">
        <w:rPr>
          <w:rFonts w:eastAsia="Aptos"/>
          <w:bCs w:val="0"/>
          <w:color w:val="auto"/>
          <w:kern w:val="2"/>
          <w:sz w:val="22"/>
          <w:szCs w:val="22"/>
          <w:lang w:val="en-US"/>
          <w14:ligatures w14:val="standardContextual"/>
        </w:rPr>
        <w:t>Palmié</w:t>
      </w:r>
      <w:proofErr w:type="spellEnd"/>
      <w:r w:rsidRPr="00ED423A">
        <w:rPr>
          <w:rFonts w:eastAsia="Aptos"/>
          <w:bCs w:val="0"/>
          <w:color w:val="auto"/>
          <w:kern w:val="2"/>
          <w:sz w:val="22"/>
          <w:szCs w:val="22"/>
          <w:lang w:val="en-US"/>
          <w14:ligatures w14:val="standardContextual"/>
        </w:rPr>
        <w:t xml:space="preserve"> et al., 2023). Even without taking the excess premium price level, SMEs can create customer loyalty, improve the competitiveness of their products, and be differentiated by offering differentiated value, both through the innovative or the high quality of the product or through the specialization of the products.</w:t>
      </w:r>
    </w:p>
    <w:p w14:paraId="3363B3D5" w14:textId="1BD6A5E2"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The strategy is long-term because it encourages a long-term investment commitment towards constantly </w:t>
      </w:r>
      <w:r w:rsidR="006513FE" w:rsidRPr="00ED423A">
        <w:rPr>
          <w:rFonts w:eastAsia="Aptos"/>
          <w:bCs w:val="0"/>
          <w:color w:val="auto"/>
          <w:kern w:val="2"/>
          <w:sz w:val="22"/>
          <w:szCs w:val="22"/>
          <w:lang w:val="en-US"/>
          <w14:ligatures w14:val="standardContextual"/>
        </w:rPr>
        <w:t>bettering</w:t>
      </w:r>
      <w:r w:rsidRPr="00ED423A">
        <w:rPr>
          <w:rFonts w:eastAsia="Aptos"/>
          <w:bCs w:val="0"/>
          <w:color w:val="auto"/>
          <w:kern w:val="2"/>
          <w:sz w:val="22"/>
          <w:szCs w:val="22"/>
          <w:lang w:val="en-US"/>
          <w14:ligatures w14:val="standardContextual"/>
        </w:rPr>
        <w:t xml:space="preserve"> </w:t>
      </w:r>
      <w:r w:rsidR="006513FE" w:rsidRPr="00ED423A">
        <w:rPr>
          <w:rFonts w:eastAsia="Aptos"/>
          <w:bCs w:val="0"/>
          <w:color w:val="auto"/>
          <w:kern w:val="2"/>
          <w:sz w:val="22"/>
          <w:szCs w:val="22"/>
          <w:lang w:val="en-US"/>
          <w14:ligatures w14:val="standardContextual"/>
        </w:rPr>
        <w:t>digital</w:t>
      </w:r>
      <w:r w:rsidRPr="00ED423A">
        <w:rPr>
          <w:rFonts w:eastAsia="Aptos"/>
          <w:bCs w:val="0"/>
          <w:color w:val="auto"/>
          <w:kern w:val="2"/>
          <w:sz w:val="22"/>
          <w:szCs w:val="22"/>
          <w:lang w:val="en-US"/>
          <w14:ligatures w14:val="standardContextual"/>
        </w:rPr>
        <w:t xml:space="preserve"> and customer-oriented innovations, and that is durable in the long term. It also fits well in the market environment where the customers are finding more demand on affordable, but quality experiences (Lopes and Casais, 2022). The hybrid alternative also enables the SMEs to grow at a pace and with the guarantee of the growth of the revenue and manageable operation expenses. With good </w:t>
      </w:r>
      <w:r w:rsidR="006513FE" w:rsidRPr="00ED423A">
        <w:rPr>
          <w:rFonts w:eastAsia="Aptos"/>
          <w:bCs w:val="0"/>
          <w:color w:val="auto"/>
          <w:kern w:val="2"/>
          <w:sz w:val="22"/>
          <w:szCs w:val="22"/>
          <w:lang w:val="en-US"/>
          <w14:ligatures w14:val="standardContextual"/>
        </w:rPr>
        <w:t>relations</w:t>
      </w:r>
      <w:r w:rsidRPr="00ED423A">
        <w:rPr>
          <w:rFonts w:eastAsia="Aptos"/>
          <w:bCs w:val="0"/>
          <w:color w:val="auto"/>
          <w:kern w:val="2"/>
          <w:sz w:val="22"/>
          <w:szCs w:val="22"/>
          <w:lang w:val="en-US"/>
          <w14:ligatures w14:val="standardContextual"/>
        </w:rPr>
        <w:t xml:space="preserve">, employing effective technologies and offering the best value at moderate price, SMEs can therefore achieve a worthy image in the </w:t>
      </w:r>
      <w:r w:rsidR="006513FE" w:rsidRPr="00ED423A">
        <w:rPr>
          <w:rFonts w:eastAsia="Aptos"/>
          <w:bCs w:val="0"/>
          <w:color w:val="auto"/>
          <w:kern w:val="2"/>
          <w:sz w:val="22"/>
          <w:szCs w:val="22"/>
          <w:lang w:val="en-US"/>
          <w14:ligatures w14:val="standardContextual"/>
        </w:rPr>
        <w:t>market,</w:t>
      </w:r>
      <w:r w:rsidRPr="00ED423A">
        <w:rPr>
          <w:rFonts w:eastAsia="Aptos"/>
          <w:bCs w:val="0"/>
          <w:color w:val="auto"/>
          <w:kern w:val="2"/>
          <w:sz w:val="22"/>
          <w:szCs w:val="22"/>
          <w:lang w:val="en-US"/>
          <w14:ligatures w14:val="standardContextual"/>
        </w:rPr>
        <w:t xml:space="preserve"> and they will be able to secure a long-term competitive advantage.</w:t>
      </w:r>
    </w:p>
    <w:p w14:paraId="12F6B897" w14:textId="77777777" w:rsidR="00ED423A" w:rsidRPr="00ED423A" w:rsidRDefault="00ED423A" w:rsidP="00ED423A">
      <w:pPr>
        <w:spacing w:line="360" w:lineRule="auto"/>
        <w:jc w:val="both"/>
        <w:outlineLvl w:val="0"/>
        <w:rPr>
          <w:rFonts w:eastAsia="Aptos"/>
          <w:b/>
          <w:color w:val="auto"/>
          <w:kern w:val="2"/>
          <w:sz w:val="22"/>
          <w:szCs w:val="22"/>
          <w:lang w:val="en-US"/>
          <w14:ligatures w14:val="standardContextual"/>
        </w:rPr>
      </w:pPr>
      <w:bookmarkStart w:id="10" w:name="_Toc214965780"/>
      <w:r w:rsidRPr="00ED423A">
        <w:rPr>
          <w:rFonts w:eastAsia="Aptos"/>
          <w:b/>
          <w:color w:val="auto"/>
          <w:kern w:val="2"/>
          <w:sz w:val="22"/>
          <w:szCs w:val="22"/>
          <w:lang w:val="en-US"/>
          <w14:ligatures w14:val="standardContextual"/>
        </w:rPr>
        <w:t>5. Stakeholder Analysis and Evaluation</w:t>
      </w:r>
      <w:bookmarkEnd w:id="10"/>
    </w:p>
    <w:p w14:paraId="1E1433E7" w14:textId="77777777" w:rsidR="00ED423A" w:rsidRPr="00ED423A" w:rsidRDefault="00ED423A" w:rsidP="00ED423A">
      <w:pPr>
        <w:spacing w:line="360" w:lineRule="auto"/>
        <w:jc w:val="both"/>
        <w:outlineLvl w:val="1"/>
        <w:rPr>
          <w:rFonts w:eastAsia="Aptos"/>
          <w:b/>
          <w:color w:val="auto"/>
          <w:kern w:val="2"/>
          <w:sz w:val="22"/>
          <w:szCs w:val="22"/>
          <w:lang w:val="en-US"/>
          <w14:ligatures w14:val="standardContextual"/>
        </w:rPr>
      </w:pPr>
      <w:bookmarkStart w:id="11" w:name="_Toc214965781"/>
      <w:r w:rsidRPr="00ED423A">
        <w:rPr>
          <w:rFonts w:eastAsia="Aptos"/>
          <w:b/>
          <w:color w:val="auto"/>
          <w:kern w:val="2"/>
          <w:sz w:val="22"/>
          <w:szCs w:val="22"/>
          <w:lang w:val="en-US"/>
          <w14:ligatures w14:val="standardContextual"/>
        </w:rPr>
        <w:t>5.1 Stakeholder Mapping and Expectations</w:t>
      </w:r>
      <w:bookmarkEnd w:id="11"/>
    </w:p>
    <w:p w14:paraId="0817DD7E" w14:textId="19D97A66"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SMEs possess both internal and external stakeholders whose expectations influence both </w:t>
      </w:r>
      <w:r w:rsidR="006513FE" w:rsidRPr="00ED423A">
        <w:rPr>
          <w:rFonts w:eastAsia="Aptos"/>
          <w:bCs w:val="0"/>
          <w:color w:val="auto"/>
          <w:kern w:val="2"/>
          <w:sz w:val="22"/>
          <w:szCs w:val="22"/>
          <w:lang w:val="en-US"/>
          <w14:ligatures w14:val="standardContextual"/>
        </w:rPr>
        <w:t>strategic</w:t>
      </w:r>
      <w:r w:rsidRPr="00ED423A">
        <w:rPr>
          <w:rFonts w:eastAsia="Aptos"/>
          <w:bCs w:val="0"/>
          <w:color w:val="auto"/>
          <w:kern w:val="2"/>
          <w:sz w:val="22"/>
          <w:szCs w:val="22"/>
          <w:lang w:val="en-US"/>
          <w14:ligatures w14:val="standardContextual"/>
        </w:rPr>
        <w:t xml:space="preserve"> decisions and </w:t>
      </w:r>
      <w:proofErr w:type="gramStart"/>
      <w:r w:rsidRPr="00ED423A">
        <w:rPr>
          <w:rFonts w:eastAsia="Aptos"/>
          <w:bCs w:val="0"/>
          <w:color w:val="auto"/>
          <w:kern w:val="2"/>
          <w:sz w:val="22"/>
          <w:szCs w:val="22"/>
          <w:lang w:val="en-US"/>
          <w14:ligatures w14:val="standardContextual"/>
        </w:rPr>
        <w:t>the long</w:t>
      </w:r>
      <w:proofErr w:type="gramEnd"/>
      <w:r w:rsidRPr="00ED423A">
        <w:rPr>
          <w:rFonts w:eastAsia="Aptos"/>
          <w:bCs w:val="0"/>
          <w:color w:val="auto"/>
          <w:kern w:val="2"/>
          <w:sz w:val="22"/>
          <w:szCs w:val="22"/>
          <w:lang w:val="en-US"/>
          <w14:ligatures w14:val="standardContextual"/>
        </w:rPr>
        <w:t xml:space="preserve">-term performance. One of the core internal stakeholders would be the owners and shareholders who would require sustainable growth, profitability, and </w:t>
      </w:r>
      <w:proofErr w:type="gramStart"/>
      <w:r w:rsidRPr="00ED423A">
        <w:rPr>
          <w:rFonts w:eastAsia="Aptos"/>
          <w:bCs w:val="0"/>
          <w:color w:val="auto"/>
          <w:kern w:val="2"/>
          <w:sz w:val="22"/>
          <w:szCs w:val="22"/>
          <w:lang w:val="en-US"/>
          <w14:ligatures w14:val="standardContextual"/>
        </w:rPr>
        <w:t>resourceful</w:t>
      </w:r>
      <w:proofErr w:type="gramEnd"/>
      <w:r w:rsidRPr="00ED423A">
        <w:rPr>
          <w:rFonts w:eastAsia="Aptos"/>
          <w:bCs w:val="0"/>
          <w:color w:val="auto"/>
          <w:kern w:val="2"/>
          <w:sz w:val="22"/>
          <w:szCs w:val="22"/>
          <w:lang w:val="en-US"/>
          <w14:ligatures w14:val="standardContextual"/>
        </w:rPr>
        <w:t xml:space="preserve"> utilization. Employees desire to experience job security, proper remunerations, and training as well as to feel like they are part of the working environment (Vigfússon et al., 2021). Strategic direction is a desire by the managers, adequate resources and constant operations are needed to meet performance targets.</w:t>
      </w:r>
    </w:p>
    <w:p w14:paraId="1698E392" w14:textId="77777777" w:rsidR="00ED423A" w:rsidRPr="00ED423A" w:rsidRDefault="00ED423A" w:rsidP="00ED423A">
      <w:pPr>
        <w:spacing w:line="360" w:lineRule="auto"/>
        <w:jc w:val="center"/>
        <w:rPr>
          <w:rFonts w:ascii="Times New Roman" w:eastAsia="Aptos" w:hAnsi="Times New Roman" w:cs="Times New Roman"/>
          <w:bCs w:val="0"/>
          <w:color w:val="auto"/>
          <w:kern w:val="2"/>
          <w:lang w:val="en-US"/>
          <w14:ligatures w14:val="standardContextual"/>
        </w:rPr>
      </w:pPr>
      <w:r w:rsidRPr="00ED423A">
        <w:rPr>
          <w:rFonts w:ascii="Times New Roman" w:eastAsia="Aptos" w:hAnsi="Times New Roman" w:cs="Times New Roman"/>
          <w:bCs w:val="0"/>
          <w:noProof/>
          <w:color w:val="auto"/>
          <w:kern w:val="2"/>
          <w:lang w:val="en-US"/>
          <w14:ligatures w14:val="standardContextual"/>
        </w:rPr>
        <w:drawing>
          <wp:inline distT="0" distB="0" distL="0" distR="0" wp14:anchorId="27C0CF6A" wp14:editId="5A6A667C">
            <wp:extent cx="3676650" cy="2181225"/>
            <wp:effectExtent l="0" t="0" r="0" b="9525"/>
            <wp:docPr id="319547767" name="Picture 1" descr="Diagram of 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547767" name="Picture 1" descr="Diagram of a diagram of a diagram&#10;&#10;AI-generated content may be incorrect."/>
                    <pic:cNvPicPr/>
                  </pic:nvPicPr>
                  <pic:blipFill>
                    <a:blip r:embed="rId11"/>
                    <a:stretch>
                      <a:fillRect/>
                    </a:stretch>
                  </pic:blipFill>
                  <pic:spPr>
                    <a:xfrm>
                      <a:off x="0" y="0"/>
                      <a:ext cx="3677169" cy="2181533"/>
                    </a:xfrm>
                    <a:prstGeom prst="rect">
                      <a:avLst/>
                    </a:prstGeom>
                  </pic:spPr>
                </pic:pic>
              </a:graphicData>
            </a:graphic>
          </wp:inline>
        </w:drawing>
      </w:r>
    </w:p>
    <w:p w14:paraId="025F25BE" w14:textId="77777777" w:rsidR="00ED423A" w:rsidRPr="00ED423A" w:rsidRDefault="00ED423A" w:rsidP="00ED423A">
      <w:pPr>
        <w:spacing w:line="360" w:lineRule="auto"/>
        <w:jc w:val="center"/>
        <w:rPr>
          <w:rFonts w:eastAsia="Aptos"/>
          <w:b/>
          <w:color w:val="auto"/>
          <w:kern w:val="2"/>
          <w:sz w:val="22"/>
          <w:szCs w:val="22"/>
          <w:lang w:val="en-US"/>
          <w14:ligatures w14:val="standardContextual"/>
        </w:rPr>
      </w:pPr>
      <w:r w:rsidRPr="00ED423A">
        <w:rPr>
          <w:rFonts w:eastAsia="Aptos"/>
          <w:b/>
          <w:color w:val="auto"/>
          <w:kern w:val="2"/>
          <w:sz w:val="22"/>
          <w:szCs w:val="22"/>
          <w:lang w:val="en-US"/>
          <w14:ligatures w14:val="standardContextual"/>
        </w:rPr>
        <w:lastRenderedPageBreak/>
        <w:t>Figure 4: Sustainable Strategic Management </w:t>
      </w:r>
    </w:p>
    <w:p w14:paraId="1737AB5D" w14:textId="77777777" w:rsidR="00ED423A" w:rsidRPr="00ED423A" w:rsidRDefault="00ED423A" w:rsidP="00ED423A">
      <w:pPr>
        <w:spacing w:line="360" w:lineRule="auto"/>
        <w:jc w:val="center"/>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(Source: Zhang et al., 2025)</w:t>
      </w:r>
    </w:p>
    <w:p w14:paraId="4DB5D140" w14:textId="22FBBAA0"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The external stakeholders include customers that are more concerned with the quality, reliability, competitive prices, and responsive services of the products. </w:t>
      </w:r>
      <w:r w:rsidR="006513FE" w:rsidRPr="00ED423A">
        <w:rPr>
          <w:rFonts w:eastAsia="Aptos"/>
          <w:bCs w:val="0"/>
          <w:color w:val="auto"/>
          <w:kern w:val="2"/>
          <w:sz w:val="22"/>
          <w:szCs w:val="22"/>
          <w:lang w:val="en-US"/>
          <w14:ligatures w14:val="standardContextual"/>
        </w:rPr>
        <w:t>Long-term</w:t>
      </w:r>
      <w:r w:rsidRPr="00ED423A">
        <w:rPr>
          <w:rFonts w:eastAsia="Aptos"/>
          <w:bCs w:val="0"/>
          <w:color w:val="auto"/>
          <w:kern w:val="2"/>
          <w:sz w:val="22"/>
          <w:szCs w:val="22"/>
          <w:lang w:val="en-US"/>
          <w14:ligatures w14:val="standardContextual"/>
        </w:rPr>
        <w:t xml:space="preserve"> contracts, prompt payment and working relations would be requested by the suppliers. The regulations and the government agencies involve </w:t>
      </w:r>
      <w:proofErr w:type="gramStart"/>
      <w:r w:rsidRPr="00ED423A">
        <w:rPr>
          <w:rFonts w:eastAsia="Aptos"/>
          <w:bCs w:val="0"/>
          <w:color w:val="auto"/>
          <w:kern w:val="2"/>
          <w:sz w:val="22"/>
          <w:szCs w:val="22"/>
          <w:lang w:val="en-US"/>
          <w14:ligatures w14:val="standardContextual"/>
        </w:rPr>
        <w:t>the compliance</w:t>
      </w:r>
      <w:proofErr w:type="gramEnd"/>
      <w:r w:rsidRPr="00ED423A">
        <w:rPr>
          <w:rFonts w:eastAsia="Aptos"/>
          <w:bCs w:val="0"/>
          <w:color w:val="auto"/>
          <w:kern w:val="2"/>
          <w:sz w:val="22"/>
          <w:szCs w:val="22"/>
          <w:lang w:val="en-US"/>
          <w14:ligatures w14:val="standardContextual"/>
        </w:rPr>
        <w:t xml:space="preserve"> with the legal, taxation and industry-specific requirements (</w:t>
      </w:r>
      <w:proofErr w:type="spellStart"/>
      <w:r w:rsidRPr="00ED423A">
        <w:rPr>
          <w:rFonts w:eastAsia="Aptos"/>
          <w:bCs w:val="0"/>
          <w:color w:val="auto"/>
          <w:kern w:val="2"/>
          <w:sz w:val="22"/>
          <w:szCs w:val="22"/>
          <w:lang w:val="en-US"/>
          <w14:ligatures w14:val="standardContextual"/>
        </w:rPr>
        <w:t>Chofreh</w:t>
      </w:r>
      <w:proofErr w:type="spellEnd"/>
      <w:r w:rsidRPr="00ED423A">
        <w:rPr>
          <w:rFonts w:eastAsia="Aptos"/>
          <w:bCs w:val="0"/>
          <w:color w:val="auto"/>
          <w:kern w:val="2"/>
          <w:sz w:val="22"/>
          <w:szCs w:val="22"/>
          <w:lang w:val="en-US"/>
          <w14:ligatures w14:val="standardContextual"/>
        </w:rPr>
        <w:t xml:space="preserve"> et al., 2021). Investors and financial institutions require transparent reporting, risk profile, which is comfortable and financial discipline. Some of the expectations of the local communities include ethical business practices, social responsibility and environment.</w:t>
      </w:r>
    </w:p>
    <w:p w14:paraId="53295326" w14:textId="20253712"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The stakeholders could be ranked respectively to the power and interests with the assistance of the Matrix that was developed by Mendelow. The key </w:t>
      </w:r>
      <w:r w:rsidR="006513FE" w:rsidRPr="00ED423A">
        <w:rPr>
          <w:rFonts w:eastAsia="Aptos"/>
          <w:bCs w:val="0"/>
          <w:color w:val="auto"/>
          <w:kern w:val="2"/>
          <w:sz w:val="22"/>
          <w:szCs w:val="22"/>
          <w:lang w:val="en-US"/>
          <w14:ligatures w14:val="standardContextual"/>
        </w:rPr>
        <w:t>players,</w:t>
      </w:r>
      <w:r w:rsidRPr="00ED423A">
        <w:rPr>
          <w:rFonts w:eastAsia="Aptos"/>
          <w:bCs w:val="0"/>
          <w:color w:val="auto"/>
          <w:kern w:val="2"/>
          <w:sz w:val="22"/>
          <w:szCs w:val="22"/>
          <w:lang w:val="en-US"/>
          <w14:ligatures w14:val="standardContextual"/>
        </w:rPr>
        <w:t xml:space="preserve"> which include the owners, the most important customers and</w:t>
      </w:r>
      <w:r w:rsidR="006513FE">
        <w:rPr>
          <w:rFonts w:eastAsia="Aptos"/>
          <w:bCs w:val="0"/>
          <w:color w:val="auto"/>
          <w:kern w:val="2"/>
          <w:sz w:val="22"/>
          <w:szCs w:val="22"/>
          <w:lang w:val="en-US"/>
          <w14:ligatures w14:val="standardContextual"/>
        </w:rPr>
        <w:t xml:space="preserve"> </w:t>
      </w:r>
      <w:r w:rsidR="006513FE" w:rsidRPr="00ED423A">
        <w:rPr>
          <w:rFonts w:eastAsia="Aptos"/>
          <w:bCs w:val="0"/>
          <w:color w:val="auto"/>
          <w:kern w:val="2"/>
          <w:sz w:val="22"/>
          <w:szCs w:val="22"/>
          <w:lang w:val="en-US"/>
          <w14:ligatures w14:val="standardContextual"/>
        </w:rPr>
        <w:t>regulators,</w:t>
      </w:r>
      <w:r w:rsidR="006513FE">
        <w:rPr>
          <w:rFonts w:eastAsia="Aptos"/>
          <w:bCs w:val="0"/>
          <w:color w:val="auto"/>
          <w:kern w:val="2"/>
          <w:sz w:val="22"/>
          <w:szCs w:val="22"/>
          <w:lang w:val="en-US"/>
          <w14:ligatures w14:val="standardContextual"/>
        </w:rPr>
        <w:t xml:space="preserve"> </w:t>
      </w:r>
      <w:r w:rsidRPr="00ED423A">
        <w:rPr>
          <w:rFonts w:eastAsia="Aptos"/>
          <w:bCs w:val="0"/>
          <w:color w:val="auto"/>
          <w:kern w:val="2"/>
          <w:sz w:val="22"/>
          <w:szCs w:val="22"/>
          <w:lang w:val="en-US"/>
          <w14:ligatures w14:val="standardContextual"/>
        </w:rPr>
        <w:t>are classified under the Manage Closely category as they played a significant role during strategic developments. High power-low interest groups that cast in the Keep Satisfied quadrant are the major suppliers and financial institutions (Khan et al., 2021). The low power to high interest group comprises employees and local communities and they lie within the Keep Informed quadrant. Finally, low power low interest stakeholders such as peripheral partners require low and frequent communication. It is a balanced and strategic engagement due to this mapping.</w:t>
      </w:r>
    </w:p>
    <w:p w14:paraId="7367BCE8" w14:textId="77777777" w:rsidR="00ED423A" w:rsidRPr="00ED423A" w:rsidRDefault="00ED423A" w:rsidP="00ED423A">
      <w:pPr>
        <w:spacing w:line="360" w:lineRule="auto"/>
        <w:jc w:val="both"/>
        <w:outlineLvl w:val="1"/>
        <w:rPr>
          <w:rFonts w:eastAsia="Aptos"/>
          <w:b/>
          <w:color w:val="auto"/>
          <w:kern w:val="2"/>
          <w:sz w:val="22"/>
          <w:szCs w:val="22"/>
          <w:lang w:val="en-US"/>
          <w14:ligatures w14:val="standardContextual"/>
        </w:rPr>
      </w:pPr>
      <w:bookmarkStart w:id="12" w:name="_Toc214965782"/>
      <w:r w:rsidRPr="00ED423A">
        <w:rPr>
          <w:rFonts w:eastAsia="Aptos"/>
          <w:b/>
          <w:color w:val="auto"/>
          <w:kern w:val="2"/>
          <w:sz w:val="22"/>
          <w:szCs w:val="22"/>
          <w:lang w:val="en-US"/>
          <w14:ligatures w14:val="standardContextual"/>
        </w:rPr>
        <w:t>5.2 Feasibility and Acceptability Through RACI</w:t>
      </w:r>
      <w:bookmarkEnd w:id="12"/>
    </w:p>
    <w:p w14:paraId="6DC703E5" w14:textId="77777777" w:rsidR="00ED423A" w:rsidRPr="00ED423A" w:rsidRDefault="00ED423A" w:rsidP="00ED423A">
      <w:pPr>
        <w:spacing w:line="360" w:lineRule="auto"/>
        <w:jc w:val="both"/>
        <w:rPr>
          <w:rFonts w:eastAsia="Aptos"/>
          <w:b/>
          <w:i/>
          <w:iCs/>
          <w:color w:val="auto"/>
          <w:kern w:val="2"/>
          <w:sz w:val="22"/>
          <w:szCs w:val="22"/>
          <w:lang w:val="en-US"/>
          <w14:ligatures w14:val="standardContextual"/>
        </w:rPr>
      </w:pPr>
      <w:r w:rsidRPr="00ED423A">
        <w:rPr>
          <w:rFonts w:eastAsia="Aptos"/>
          <w:b/>
          <w:i/>
          <w:iCs/>
          <w:color w:val="auto"/>
          <w:kern w:val="2"/>
          <w:sz w:val="22"/>
          <w:szCs w:val="22"/>
          <w:lang w:val="en-US"/>
          <w14:ligatures w14:val="standardContextual"/>
        </w:rPr>
        <w:t>Responsible</w:t>
      </w:r>
    </w:p>
    <w:p w14:paraId="06ED4C86"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The current Salesforce strategic efforts that are implemented by product development teams, engineering units, AI research, and cloud infrastructure specialists involve enhancing AI Cloud capability, accelerating its use, and continuously extending industry-specific cloud services, etc. These units possess technical expertise as well as delivery capacity that is required to deliver systemic innovation to make the strategy feasible.</w:t>
      </w:r>
    </w:p>
    <w:p w14:paraId="589D6C8C" w14:textId="77777777" w:rsidR="00ED423A" w:rsidRPr="00ED423A" w:rsidRDefault="00ED423A" w:rsidP="00ED423A">
      <w:pPr>
        <w:spacing w:line="360" w:lineRule="auto"/>
        <w:jc w:val="both"/>
        <w:rPr>
          <w:rFonts w:eastAsia="Aptos"/>
          <w:b/>
          <w:i/>
          <w:iCs/>
          <w:color w:val="auto"/>
          <w:kern w:val="2"/>
          <w:sz w:val="22"/>
          <w:szCs w:val="22"/>
          <w:lang w:val="en-US"/>
          <w14:ligatures w14:val="standardContextual"/>
        </w:rPr>
      </w:pPr>
      <w:r w:rsidRPr="00ED423A">
        <w:rPr>
          <w:rFonts w:eastAsia="Aptos"/>
          <w:b/>
          <w:i/>
          <w:iCs/>
          <w:color w:val="auto"/>
          <w:kern w:val="2"/>
          <w:sz w:val="22"/>
          <w:szCs w:val="22"/>
          <w:lang w:val="en-US"/>
          <w14:ligatures w14:val="standardContextual"/>
        </w:rPr>
        <w:t>Accountable</w:t>
      </w:r>
    </w:p>
    <w:p w14:paraId="2A5A15B8"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The last duty is that of the top management which is composed of the CEO, CTO and Chief Product Officer. They also ensure that they are strategically aligned to the mission of Salesforce, they allocate resources and maintain governance of </w:t>
      </w:r>
      <w:proofErr w:type="gramStart"/>
      <w:r w:rsidRPr="00ED423A">
        <w:rPr>
          <w:rFonts w:eastAsia="Aptos"/>
          <w:bCs w:val="0"/>
          <w:color w:val="auto"/>
          <w:kern w:val="2"/>
          <w:sz w:val="22"/>
          <w:szCs w:val="22"/>
          <w:lang w:val="en-US"/>
          <w14:ligatures w14:val="standardContextual"/>
        </w:rPr>
        <w:t>the ethical</w:t>
      </w:r>
      <w:proofErr w:type="gramEnd"/>
      <w:r w:rsidRPr="00ED423A">
        <w:rPr>
          <w:rFonts w:eastAsia="Aptos"/>
          <w:bCs w:val="0"/>
          <w:color w:val="auto"/>
          <w:kern w:val="2"/>
          <w:sz w:val="22"/>
          <w:szCs w:val="22"/>
          <w:lang w:val="en-US"/>
          <w14:ligatures w14:val="standardContextual"/>
        </w:rPr>
        <w:t xml:space="preserve"> AI development and customer success (Trischler and Li-Ying, 2023). Their dominion also guarantees that the initiatives suggested in the aspect of growth are long term and strategic.</w:t>
      </w:r>
    </w:p>
    <w:p w14:paraId="5D000C08" w14:textId="77777777" w:rsidR="00ED423A" w:rsidRPr="00ED423A" w:rsidRDefault="00ED423A" w:rsidP="00ED423A">
      <w:pPr>
        <w:spacing w:line="360" w:lineRule="auto"/>
        <w:jc w:val="both"/>
        <w:rPr>
          <w:rFonts w:eastAsia="Aptos"/>
          <w:b/>
          <w:i/>
          <w:iCs/>
          <w:color w:val="auto"/>
          <w:kern w:val="2"/>
          <w:sz w:val="22"/>
          <w:szCs w:val="22"/>
          <w:lang w:val="en-US"/>
          <w14:ligatures w14:val="standardContextual"/>
        </w:rPr>
      </w:pPr>
      <w:r w:rsidRPr="00ED423A">
        <w:rPr>
          <w:rFonts w:eastAsia="Aptos"/>
          <w:b/>
          <w:i/>
          <w:iCs/>
          <w:color w:val="auto"/>
          <w:kern w:val="2"/>
          <w:sz w:val="22"/>
          <w:szCs w:val="22"/>
          <w:lang w:val="en-US"/>
          <w14:ligatures w14:val="standardContextual"/>
        </w:rPr>
        <w:t>Consulted</w:t>
      </w:r>
    </w:p>
    <w:p w14:paraId="65DA8717" w14:textId="3306978F"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It will also possess significant </w:t>
      </w:r>
      <w:r w:rsidR="006513FE" w:rsidRPr="00ED423A">
        <w:rPr>
          <w:rFonts w:eastAsia="Aptos"/>
          <w:bCs w:val="0"/>
          <w:color w:val="auto"/>
          <w:kern w:val="2"/>
          <w:sz w:val="22"/>
          <w:szCs w:val="22"/>
          <w:lang w:val="en-US"/>
          <w14:ligatures w14:val="standardContextual"/>
        </w:rPr>
        <w:t>customers</w:t>
      </w:r>
      <w:r w:rsidRPr="00ED423A">
        <w:rPr>
          <w:rFonts w:eastAsia="Aptos"/>
          <w:bCs w:val="0"/>
          <w:color w:val="auto"/>
          <w:kern w:val="2"/>
          <w:sz w:val="22"/>
          <w:szCs w:val="22"/>
          <w:lang w:val="en-US"/>
          <w14:ligatures w14:val="standardContextual"/>
        </w:rPr>
        <w:t xml:space="preserve">, company and regulatory advisors and </w:t>
      </w:r>
      <w:r w:rsidR="006513FE" w:rsidRPr="00ED423A">
        <w:rPr>
          <w:rFonts w:eastAsia="Aptos"/>
          <w:bCs w:val="0"/>
          <w:color w:val="auto"/>
          <w:kern w:val="2"/>
          <w:sz w:val="22"/>
          <w:szCs w:val="22"/>
          <w:lang w:val="en-US"/>
          <w14:ligatures w14:val="standardContextual"/>
        </w:rPr>
        <w:t>businesspeople</w:t>
      </w:r>
      <w:r w:rsidRPr="00ED423A">
        <w:rPr>
          <w:rFonts w:eastAsia="Aptos"/>
          <w:bCs w:val="0"/>
          <w:color w:val="auto"/>
          <w:kern w:val="2"/>
          <w:sz w:val="22"/>
          <w:szCs w:val="22"/>
          <w:lang w:val="en-US"/>
          <w14:ligatures w14:val="standardContextual"/>
        </w:rPr>
        <w:t xml:space="preserve">. Their opinions identify the relevance of the products, and privacy laws as well as differentiate the </w:t>
      </w:r>
      <w:r w:rsidRPr="00ED423A">
        <w:rPr>
          <w:rFonts w:eastAsia="Aptos"/>
          <w:bCs w:val="0"/>
          <w:color w:val="auto"/>
          <w:kern w:val="2"/>
          <w:sz w:val="22"/>
          <w:szCs w:val="22"/>
          <w:lang w:val="en-US"/>
          <w14:ligatures w14:val="standardContextual"/>
        </w:rPr>
        <w:lastRenderedPageBreak/>
        <w:t>products. This will increase acceptability and reduce risks of market adoption especially in the dynamic AI and CRM environment that requires the inclusion of stakeholder input.</w:t>
      </w:r>
    </w:p>
    <w:p w14:paraId="0B7D64AF" w14:textId="77777777" w:rsidR="00ED423A" w:rsidRPr="00ED423A" w:rsidRDefault="00ED423A" w:rsidP="00ED423A">
      <w:pPr>
        <w:spacing w:line="360" w:lineRule="auto"/>
        <w:jc w:val="both"/>
        <w:rPr>
          <w:rFonts w:eastAsia="Aptos"/>
          <w:b/>
          <w:i/>
          <w:iCs/>
          <w:color w:val="auto"/>
          <w:kern w:val="2"/>
          <w:sz w:val="22"/>
          <w:szCs w:val="22"/>
          <w:lang w:val="en-US"/>
          <w14:ligatures w14:val="standardContextual"/>
        </w:rPr>
      </w:pPr>
      <w:r w:rsidRPr="00ED423A">
        <w:rPr>
          <w:rFonts w:eastAsia="Aptos"/>
          <w:b/>
          <w:i/>
          <w:iCs/>
          <w:color w:val="auto"/>
          <w:kern w:val="2"/>
          <w:sz w:val="22"/>
          <w:szCs w:val="22"/>
          <w:lang w:val="en-US"/>
          <w14:ligatures w14:val="standardContextual"/>
        </w:rPr>
        <w:t>Informed</w:t>
      </w:r>
    </w:p>
    <w:p w14:paraId="648C538E" w14:textId="74F393CB"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Information </w:t>
      </w:r>
      <w:proofErr w:type="gramStart"/>
      <w:r w:rsidRPr="00ED423A">
        <w:rPr>
          <w:rFonts w:eastAsia="Aptos"/>
          <w:bCs w:val="0"/>
          <w:color w:val="auto"/>
          <w:kern w:val="2"/>
          <w:sz w:val="22"/>
          <w:szCs w:val="22"/>
          <w:lang w:val="en-US"/>
          <w14:ligatures w14:val="standardContextual"/>
        </w:rPr>
        <w:t>of</w:t>
      </w:r>
      <w:proofErr w:type="gramEnd"/>
      <w:r w:rsidRPr="00ED423A">
        <w:rPr>
          <w:rFonts w:eastAsia="Aptos"/>
          <w:bCs w:val="0"/>
          <w:color w:val="auto"/>
          <w:kern w:val="2"/>
          <w:sz w:val="22"/>
          <w:szCs w:val="22"/>
          <w:lang w:val="en-US"/>
          <w14:ligatures w14:val="standardContextual"/>
        </w:rPr>
        <w:t xml:space="preserve"> the stakeholders in the </w:t>
      </w:r>
      <w:r w:rsidR="006513FE" w:rsidRPr="00ED423A">
        <w:rPr>
          <w:rFonts w:eastAsia="Aptos"/>
          <w:bCs w:val="0"/>
          <w:color w:val="auto"/>
          <w:kern w:val="2"/>
          <w:sz w:val="22"/>
          <w:szCs w:val="22"/>
          <w:lang w:val="en-US"/>
          <w14:ligatures w14:val="standardContextual"/>
        </w:rPr>
        <w:t>organization</w:t>
      </w:r>
      <w:r w:rsidRPr="00ED423A">
        <w:rPr>
          <w:rFonts w:eastAsia="Aptos"/>
          <w:bCs w:val="0"/>
          <w:color w:val="auto"/>
          <w:kern w:val="2"/>
          <w:sz w:val="22"/>
          <w:szCs w:val="22"/>
          <w:lang w:val="en-US"/>
          <w14:ligatures w14:val="standardContextual"/>
        </w:rPr>
        <w:t>, via the employees, community stakeholders and investors is updated regularly to enforce transparency and organizational support (</w:t>
      </w:r>
      <w:proofErr w:type="spellStart"/>
      <w:r w:rsidRPr="00ED423A">
        <w:rPr>
          <w:rFonts w:eastAsia="Aptos"/>
          <w:bCs w:val="0"/>
          <w:color w:val="auto"/>
          <w:kern w:val="2"/>
          <w:sz w:val="22"/>
          <w:szCs w:val="22"/>
          <w:lang w:val="en-US"/>
          <w14:ligatures w14:val="standardContextual"/>
        </w:rPr>
        <w:t>Akinrinoye</w:t>
      </w:r>
      <w:proofErr w:type="spellEnd"/>
      <w:r w:rsidRPr="00ED423A">
        <w:rPr>
          <w:rFonts w:eastAsia="Aptos"/>
          <w:bCs w:val="0"/>
          <w:color w:val="auto"/>
          <w:kern w:val="2"/>
          <w:sz w:val="22"/>
          <w:szCs w:val="22"/>
          <w:lang w:val="en-US"/>
          <w14:ligatures w14:val="standardContextual"/>
        </w:rPr>
        <w:t xml:space="preserve"> et al., 2020). It is a tool of communication that facilitates the convergence of the culture, promotes the acceptability of the workforce to accept the AI-led changes, and enhances the confidence of investors.</w:t>
      </w:r>
    </w:p>
    <w:p w14:paraId="766E6173"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In general, RACI framework illustrates that the long-term vision of Salesforce is neither unrealistic nor unacceptable as an </w:t>
      </w:r>
      <w:proofErr w:type="gramStart"/>
      <w:r w:rsidRPr="00ED423A">
        <w:rPr>
          <w:rFonts w:eastAsia="Aptos"/>
          <w:bCs w:val="0"/>
          <w:color w:val="auto"/>
          <w:kern w:val="2"/>
          <w:sz w:val="22"/>
          <w:szCs w:val="22"/>
          <w:lang w:val="en-US"/>
          <w14:ligatures w14:val="standardContextual"/>
        </w:rPr>
        <w:t>entity as a whole, which</w:t>
      </w:r>
      <w:proofErr w:type="gramEnd"/>
      <w:r w:rsidRPr="00ED423A">
        <w:rPr>
          <w:rFonts w:eastAsia="Aptos"/>
          <w:bCs w:val="0"/>
          <w:color w:val="auto"/>
          <w:kern w:val="2"/>
          <w:sz w:val="22"/>
          <w:szCs w:val="22"/>
          <w:lang w:val="en-US"/>
          <w14:ligatures w14:val="standardContextual"/>
        </w:rPr>
        <w:t xml:space="preserve"> is supported by a high-quality leadership quality, technical skills, and a well-established involvement of interested parties.</w:t>
      </w:r>
    </w:p>
    <w:p w14:paraId="039D6414" w14:textId="77777777" w:rsidR="00ED423A" w:rsidRPr="00ED423A" w:rsidRDefault="00ED423A" w:rsidP="00ED423A">
      <w:pPr>
        <w:spacing w:line="360" w:lineRule="auto"/>
        <w:jc w:val="both"/>
        <w:outlineLvl w:val="0"/>
        <w:rPr>
          <w:rFonts w:eastAsia="Aptos"/>
          <w:b/>
          <w:color w:val="auto"/>
          <w:kern w:val="2"/>
          <w:sz w:val="22"/>
          <w:szCs w:val="22"/>
          <w:lang w:val="en-US"/>
          <w14:ligatures w14:val="standardContextual"/>
        </w:rPr>
      </w:pPr>
      <w:bookmarkStart w:id="13" w:name="_Toc214965783"/>
      <w:r w:rsidRPr="00ED423A">
        <w:rPr>
          <w:rFonts w:eastAsia="Aptos"/>
          <w:b/>
          <w:color w:val="auto"/>
          <w:kern w:val="2"/>
          <w:sz w:val="22"/>
          <w:szCs w:val="22"/>
          <w:lang w:val="en-US"/>
          <w14:ligatures w14:val="standardContextual"/>
        </w:rPr>
        <w:t>6. Strategic Recommendations</w:t>
      </w:r>
      <w:bookmarkEnd w:id="13"/>
    </w:p>
    <w:p w14:paraId="48150AF0" w14:textId="0A2E8B9F"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To simplify </w:t>
      </w:r>
      <w:proofErr w:type="gramStart"/>
      <w:r w:rsidRPr="00ED423A">
        <w:rPr>
          <w:rFonts w:eastAsia="Aptos"/>
          <w:bCs w:val="0"/>
          <w:color w:val="auto"/>
          <w:kern w:val="2"/>
          <w:sz w:val="22"/>
          <w:szCs w:val="22"/>
          <w:lang w:val="en-US"/>
          <w14:ligatures w14:val="standardContextual"/>
        </w:rPr>
        <w:t>the</w:t>
      </w:r>
      <w:r w:rsidR="006513FE">
        <w:rPr>
          <w:rFonts w:eastAsia="Aptos"/>
          <w:bCs w:val="0"/>
          <w:color w:val="auto"/>
          <w:kern w:val="2"/>
          <w:sz w:val="22"/>
          <w:szCs w:val="22"/>
          <w:lang w:val="en-US"/>
          <w14:ligatures w14:val="standardContextual"/>
        </w:rPr>
        <w:t xml:space="preserve"> </w:t>
      </w:r>
      <w:r w:rsidRPr="00ED423A">
        <w:rPr>
          <w:rFonts w:eastAsia="Aptos"/>
          <w:bCs w:val="0"/>
          <w:color w:val="auto"/>
          <w:kern w:val="2"/>
          <w:sz w:val="22"/>
          <w:szCs w:val="22"/>
          <w:lang w:val="en-US"/>
          <w14:ligatures w14:val="standardContextual"/>
        </w:rPr>
        <w:t>further</w:t>
      </w:r>
      <w:proofErr w:type="gramEnd"/>
      <w:r w:rsidRPr="00ED423A">
        <w:rPr>
          <w:rFonts w:eastAsia="Aptos"/>
          <w:bCs w:val="0"/>
          <w:color w:val="auto"/>
          <w:kern w:val="2"/>
          <w:sz w:val="22"/>
          <w:szCs w:val="22"/>
          <w:lang w:val="en-US"/>
          <w14:ligatures w14:val="standardContextual"/>
        </w:rPr>
        <w:t xml:space="preserve"> evolution and secure </w:t>
      </w:r>
      <w:proofErr w:type="gramStart"/>
      <w:r w:rsidRPr="00ED423A">
        <w:rPr>
          <w:rFonts w:eastAsia="Aptos"/>
          <w:bCs w:val="0"/>
          <w:color w:val="auto"/>
          <w:kern w:val="2"/>
          <w:sz w:val="22"/>
          <w:szCs w:val="22"/>
          <w:lang w:val="en-US"/>
          <w14:ligatures w14:val="standardContextual"/>
        </w:rPr>
        <w:t>the presence</w:t>
      </w:r>
      <w:proofErr w:type="gramEnd"/>
      <w:r w:rsidRPr="00ED423A">
        <w:rPr>
          <w:rFonts w:eastAsia="Aptos"/>
          <w:bCs w:val="0"/>
          <w:color w:val="auto"/>
          <w:kern w:val="2"/>
          <w:sz w:val="22"/>
          <w:szCs w:val="22"/>
          <w:lang w:val="en-US"/>
          <w14:ligatures w14:val="standardContextual"/>
        </w:rPr>
        <w:t xml:space="preserve"> among SME-level customers, Salesforce can implement a limited strategy that would be cost-effective and cost-efficient. To begin with, Salesforce needs to expand the facilitated cost-effective product packages, or more precisely to SMEs. The prohibitive prices of the implementation systems and complexity of the platform will not align with most of the smaller companies; easy-to-implement modular solutions and clear prices will help make the solution more accessible to more people and simple to implement.</w:t>
      </w:r>
    </w:p>
    <w:p w14:paraId="6A517173"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Second, Salesforce should consider investing in AI-based automation solutions targeting SMEs who do not have substantial resources. By eliminating the necessity of employing personnel of large magnitude to make outreach of their sales, customer care, and marketing endeavors an automated action, SMEs are placed on their feet without having to revert themselves into huge operations to bridge the gap in capabilities (</w:t>
      </w:r>
      <w:proofErr w:type="spellStart"/>
      <w:r w:rsidRPr="00ED423A">
        <w:rPr>
          <w:rFonts w:eastAsia="Aptos"/>
          <w:bCs w:val="0"/>
          <w:color w:val="auto"/>
          <w:kern w:val="2"/>
          <w:sz w:val="22"/>
          <w:szCs w:val="22"/>
          <w:lang w:val="en-US"/>
          <w14:ligatures w14:val="standardContextual"/>
        </w:rPr>
        <w:t>Abdulhasan</w:t>
      </w:r>
      <w:proofErr w:type="spellEnd"/>
      <w:r w:rsidRPr="00ED423A">
        <w:rPr>
          <w:rFonts w:eastAsia="Aptos"/>
          <w:bCs w:val="0"/>
          <w:color w:val="auto"/>
          <w:kern w:val="2"/>
          <w:sz w:val="22"/>
          <w:szCs w:val="22"/>
          <w:lang w:val="en-US"/>
          <w14:ligatures w14:val="standardContextual"/>
        </w:rPr>
        <w:t xml:space="preserve"> et al., 2024). It must also provide ready AI templates and stepwise workflow which would be useful to users who are not conversant in the field of technology.</w:t>
      </w:r>
    </w:p>
    <w:p w14:paraId="517A47EE"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Third, Salesforce is also encouraged to tighten its employees’ collaborations by offering SME-oriented implementation options including subsidized onboarding, certified local companions</w:t>
      </w:r>
      <w:proofErr w:type="gramStart"/>
      <w:r w:rsidRPr="00ED423A">
        <w:rPr>
          <w:rFonts w:eastAsia="Aptos"/>
          <w:bCs w:val="0"/>
          <w:color w:val="auto"/>
          <w:kern w:val="2"/>
          <w:sz w:val="22"/>
          <w:szCs w:val="22"/>
          <w:lang w:val="en-US"/>
          <w14:ligatures w14:val="standardContextual"/>
        </w:rPr>
        <w:t>, remote</w:t>
      </w:r>
      <w:proofErr w:type="gramEnd"/>
      <w:r w:rsidRPr="00ED423A">
        <w:rPr>
          <w:rFonts w:eastAsia="Aptos"/>
          <w:bCs w:val="0"/>
          <w:color w:val="auto"/>
          <w:kern w:val="2"/>
          <w:sz w:val="22"/>
          <w:szCs w:val="22"/>
          <w:lang w:val="en-US"/>
          <w14:ligatures w14:val="standardContextual"/>
        </w:rPr>
        <w:t xml:space="preserve"> technical assistance. This reduced the risk of implementation and is quicker to be appreciated by small businesses.</w:t>
      </w:r>
    </w:p>
    <w:p w14:paraId="5B2658AA"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Fourth, additional data security, compliance solutions, and responsible AI systems must be made </w:t>
      </w:r>
      <w:proofErr w:type="gramStart"/>
      <w:r w:rsidRPr="00ED423A">
        <w:rPr>
          <w:rFonts w:eastAsia="Aptos"/>
          <w:bCs w:val="0"/>
          <w:color w:val="auto"/>
          <w:kern w:val="2"/>
          <w:sz w:val="22"/>
          <w:szCs w:val="22"/>
          <w:lang w:val="en-US"/>
          <w14:ligatures w14:val="standardContextual"/>
        </w:rPr>
        <w:t>so as to</w:t>
      </w:r>
      <w:proofErr w:type="gramEnd"/>
      <w:r w:rsidRPr="00ED423A">
        <w:rPr>
          <w:rFonts w:eastAsia="Aptos"/>
          <w:bCs w:val="0"/>
          <w:color w:val="auto"/>
          <w:kern w:val="2"/>
          <w:sz w:val="22"/>
          <w:szCs w:val="22"/>
          <w:lang w:val="en-US"/>
          <w14:ligatures w14:val="standardContextual"/>
        </w:rPr>
        <w:t xml:space="preserve"> gain the confidence of SMEs especially, since not all smaller enterprises are knowledgeable of security services internally.</w:t>
      </w:r>
    </w:p>
    <w:p w14:paraId="5B2BBBA9" w14:textId="74A08E28" w:rsidR="006513FE"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lastRenderedPageBreak/>
        <w:t>Finally, Salesforce can invest in further training through the Trailhead that offers SME-specific learning routes to become digital literate and use the platform more frequently. The whole strategies help in long-term sustainable expansion and eradicate SME issues like constraints on costs, complexities and capabilities.</w:t>
      </w:r>
    </w:p>
    <w:p w14:paraId="33495DAA" w14:textId="77777777" w:rsidR="00ED423A" w:rsidRPr="00ED423A" w:rsidRDefault="00ED423A" w:rsidP="00ED423A">
      <w:pPr>
        <w:spacing w:line="360" w:lineRule="auto"/>
        <w:jc w:val="both"/>
        <w:outlineLvl w:val="0"/>
        <w:rPr>
          <w:rFonts w:eastAsia="Aptos"/>
          <w:b/>
          <w:color w:val="auto"/>
          <w:kern w:val="2"/>
          <w:sz w:val="22"/>
          <w:szCs w:val="22"/>
          <w:lang w:val="en-US"/>
          <w14:ligatures w14:val="standardContextual"/>
        </w:rPr>
      </w:pPr>
      <w:bookmarkStart w:id="14" w:name="_Toc214965784"/>
      <w:r w:rsidRPr="00ED423A">
        <w:rPr>
          <w:rFonts w:eastAsia="Aptos"/>
          <w:b/>
          <w:color w:val="auto"/>
          <w:kern w:val="2"/>
          <w:sz w:val="22"/>
          <w:szCs w:val="22"/>
          <w:lang w:val="en-US"/>
          <w14:ligatures w14:val="standardContextual"/>
        </w:rPr>
        <w:t>7. Conclusion</w:t>
      </w:r>
      <w:bookmarkEnd w:id="14"/>
    </w:p>
    <w:p w14:paraId="209B1974" w14:textId="68E9847A"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As the analysis shows, Salesforce </w:t>
      </w:r>
      <w:proofErr w:type="gramStart"/>
      <w:r w:rsidRPr="00ED423A">
        <w:rPr>
          <w:rFonts w:eastAsia="Aptos"/>
          <w:bCs w:val="0"/>
          <w:color w:val="auto"/>
          <w:kern w:val="2"/>
          <w:sz w:val="22"/>
          <w:szCs w:val="22"/>
          <w:lang w:val="en-US"/>
          <w14:ligatures w14:val="standardContextual"/>
        </w:rPr>
        <w:t>has to</w:t>
      </w:r>
      <w:proofErr w:type="gramEnd"/>
      <w:r w:rsidRPr="00ED423A">
        <w:rPr>
          <w:rFonts w:eastAsia="Aptos"/>
          <w:bCs w:val="0"/>
          <w:color w:val="auto"/>
          <w:kern w:val="2"/>
          <w:sz w:val="22"/>
          <w:szCs w:val="22"/>
          <w:lang w:val="en-US"/>
          <w14:ligatures w14:val="standardContextual"/>
        </w:rPr>
        <w:t xml:space="preserve"> operate in the competitive and constantly shifting technological environment characterized by the development of AI, the emergence of new customer preferences, and tightening rules and regulations. The Bowman Clock strategic models: Bowman Clock strategic model, Bowman Clock strategic model diversified, Bowman Clock strategic model and RACI strategic model to Bowman Clock shows that the balanced and stakeholder aligned growth is needed. The balanced differentiation strategy suggested by the joint action of simplified product bundles of the SMEs and the use of AI-</w:t>
      </w:r>
      <w:proofErr w:type="spellStart"/>
      <w:r w:rsidRPr="00ED423A">
        <w:rPr>
          <w:rFonts w:eastAsia="Aptos"/>
          <w:bCs w:val="0"/>
          <w:color w:val="auto"/>
          <w:kern w:val="2"/>
          <w:sz w:val="22"/>
          <w:szCs w:val="22"/>
          <w:lang w:val="en-US"/>
          <w14:ligatures w14:val="standardContextual"/>
        </w:rPr>
        <w:t>centred</w:t>
      </w:r>
      <w:proofErr w:type="spellEnd"/>
      <w:r w:rsidRPr="00ED423A">
        <w:rPr>
          <w:rFonts w:eastAsia="Aptos"/>
          <w:bCs w:val="0"/>
          <w:color w:val="auto"/>
          <w:kern w:val="2"/>
          <w:sz w:val="22"/>
          <w:szCs w:val="22"/>
          <w:lang w:val="en-US"/>
          <w14:ligatures w14:val="standardContextual"/>
        </w:rPr>
        <w:t xml:space="preserve"> automation, strengthened partnership network, and the boosted training gives a sustainable and expanding successful course in the long-term. Salesforce can go deeper into the market and can seek affordability, usability and customer-based innovation through allowing the digital transformation of SMEs. Lastly, these strategic insights position the Salesforce to ensure </w:t>
      </w:r>
      <w:proofErr w:type="gramStart"/>
      <w:r w:rsidRPr="00ED423A">
        <w:rPr>
          <w:rFonts w:eastAsia="Aptos"/>
          <w:bCs w:val="0"/>
          <w:color w:val="auto"/>
          <w:kern w:val="2"/>
          <w:sz w:val="22"/>
          <w:szCs w:val="22"/>
          <w:lang w:val="en-US"/>
          <w14:ligatures w14:val="standardContextual"/>
        </w:rPr>
        <w:t>the competitive</w:t>
      </w:r>
      <w:proofErr w:type="gramEnd"/>
      <w:r w:rsidRPr="00ED423A">
        <w:rPr>
          <w:rFonts w:eastAsia="Aptos"/>
          <w:bCs w:val="0"/>
          <w:color w:val="auto"/>
          <w:kern w:val="2"/>
          <w:sz w:val="22"/>
          <w:szCs w:val="22"/>
          <w:lang w:val="en-US"/>
          <w14:ligatures w14:val="standardContextual"/>
        </w:rPr>
        <w:t xml:space="preserve"> advantage, improve the relationship with the stakeholders and continue their </w:t>
      </w:r>
      <w:r w:rsidR="006513FE" w:rsidRPr="00ED423A">
        <w:rPr>
          <w:rFonts w:eastAsia="Aptos"/>
          <w:bCs w:val="0"/>
          <w:color w:val="auto"/>
          <w:kern w:val="2"/>
          <w:sz w:val="22"/>
          <w:szCs w:val="22"/>
          <w:lang w:val="en-US"/>
          <w14:ligatures w14:val="standardContextual"/>
        </w:rPr>
        <w:t>organizational</w:t>
      </w:r>
      <w:r w:rsidRPr="00ED423A">
        <w:rPr>
          <w:rFonts w:eastAsia="Aptos"/>
          <w:bCs w:val="0"/>
          <w:color w:val="auto"/>
          <w:kern w:val="2"/>
          <w:sz w:val="22"/>
          <w:szCs w:val="22"/>
          <w:lang w:val="en-US"/>
          <w14:ligatures w14:val="standardContextual"/>
        </w:rPr>
        <w:t xml:space="preserve"> growth in the constantly AI-driven market.</w:t>
      </w:r>
    </w:p>
    <w:p w14:paraId="792C30AF" w14:textId="77777777" w:rsidR="00ED423A" w:rsidRPr="00ED423A" w:rsidRDefault="00ED423A" w:rsidP="00ED423A">
      <w:pPr>
        <w:spacing w:line="360" w:lineRule="auto"/>
        <w:jc w:val="both"/>
        <w:rPr>
          <w:rFonts w:ascii="Times New Roman" w:eastAsia="Aptos" w:hAnsi="Times New Roman" w:cs="Times New Roman"/>
          <w:bCs w:val="0"/>
          <w:color w:val="auto"/>
          <w:kern w:val="2"/>
          <w:lang w:val="en-US"/>
          <w14:ligatures w14:val="standardContextual"/>
        </w:rPr>
      </w:pPr>
    </w:p>
    <w:p w14:paraId="5B222A25" w14:textId="42E7F1F5"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ascii="Times New Roman" w:eastAsia="Aptos" w:hAnsi="Times New Roman" w:cs="Times New Roman"/>
          <w:bCs w:val="0"/>
          <w:color w:val="auto"/>
          <w:kern w:val="2"/>
          <w:lang w:val="en-US"/>
          <w14:ligatures w14:val="standardContextual"/>
        </w:rPr>
        <w:br w:type="page"/>
      </w:r>
      <w:bookmarkStart w:id="15" w:name="_Toc214965785"/>
      <w:r w:rsidRPr="00ED423A">
        <w:rPr>
          <w:rFonts w:eastAsia="Aptos"/>
          <w:b/>
          <w:color w:val="auto"/>
          <w:kern w:val="2"/>
          <w:sz w:val="22"/>
          <w:szCs w:val="22"/>
          <w:lang w:val="en-US"/>
          <w14:ligatures w14:val="standardContextual"/>
        </w:rPr>
        <w:lastRenderedPageBreak/>
        <w:t>Reference List</w:t>
      </w:r>
      <w:bookmarkEnd w:id="15"/>
    </w:p>
    <w:p w14:paraId="48B7C0FB" w14:textId="4082D7E0"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Abdulhasan, M.M., Safi, H., Ali, A.T.H., Othman, N.A. and Mahmoud, M.I., 2024, December. Strategic </w:t>
      </w:r>
      <w:proofErr w:type="gramStart"/>
      <w:r w:rsidRPr="00ED423A">
        <w:rPr>
          <w:rFonts w:eastAsia="Aptos"/>
          <w:bCs w:val="0"/>
          <w:color w:val="auto"/>
          <w:kern w:val="2"/>
          <w:sz w:val="22"/>
          <w:szCs w:val="22"/>
          <w:lang w:val="en-US"/>
          <w14:ligatures w14:val="standardContextual"/>
        </w:rPr>
        <w:t>Management</w:t>
      </w:r>
      <w:r w:rsidR="00665272">
        <w:rPr>
          <w:rFonts w:eastAsia="Aptos"/>
          <w:bCs w:val="0"/>
          <w:color w:val="auto"/>
          <w:kern w:val="2"/>
          <w:sz w:val="22"/>
          <w:szCs w:val="22"/>
          <w:lang w:val="en-US"/>
          <w14:ligatures w14:val="standardContextual"/>
        </w:rPr>
        <w:t xml:space="preserve"> </w:t>
      </w:r>
      <w:r w:rsidRPr="00ED423A">
        <w:rPr>
          <w:rFonts w:eastAsia="Aptos"/>
          <w:bCs w:val="0"/>
          <w:color w:val="auto"/>
          <w:kern w:val="2"/>
          <w:sz w:val="22"/>
          <w:szCs w:val="22"/>
          <w:lang w:val="en-US"/>
          <w14:ligatures w14:val="standardContextual"/>
        </w:rPr>
        <w:t xml:space="preserve"> of</w:t>
      </w:r>
      <w:proofErr w:type="gramEnd"/>
      <w:r w:rsidRPr="00ED423A">
        <w:rPr>
          <w:rFonts w:eastAsia="Aptos"/>
          <w:bCs w:val="0"/>
          <w:color w:val="auto"/>
          <w:kern w:val="2"/>
          <w:sz w:val="22"/>
          <w:szCs w:val="22"/>
          <w:lang w:val="en-US"/>
          <w14:ligatures w14:val="standardContextual"/>
        </w:rPr>
        <w:t xml:space="preserve"> Advertising Using National Broadband IoT and Machine Learning. In </w:t>
      </w:r>
      <w:r w:rsidRPr="00ED423A">
        <w:rPr>
          <w:rFonts w:eastAsia="Aptos"/>
          <w:bCs w:val="0"/>
          <w:i/>
          <w:iCs/>
          <w:color w:val="auto"/>
          <w:kern w:val="2"/>
          <w:sz w:val="22"/>
          <w:szCs w:val="22"/>
          <w:lang w:val="en-US"/>
          <w14:ligatures w14:val="standardContextual"/>
        </w:rPr>
        <w:t>2024 International Conference on Emerging Research in Computational Science (ICERCS)</w:t>
      </w:r>
      <w:r w:rsidRPr="00ED423A">
        <w:rPr>
          <w:rFonts w:eastAsia="Aptos"/>
          <w:bCs w:val="0"/>
          <w:color w:val="auto"/>
          <w:kern w:val="2"/>
          <w:sz w:val="22"/>
          <w:szCs w:val="22"/>
          <w:lang w:val="en-US"/>
          <w14:ligatures w14:val="standardContextual"/>
        </w:rPr>
        <w:t> (pp. 1-6). IEEE.</w:t>
      </w:r>
    </w:p>
    <w:p w14:paraId="4C733A78"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proofErr w:type="spellStart"/>
      <w:r w:rsidRPr="00ED423A">
        <w:rPr>
          <w:rFonts w:eastAsia="Aptos"/>
          <w:bCs w:val="0"/>
          <w:color w:val="auto"/>
          <w:kern w:val="2"/>
          <w:sz w:val="22"/>
          <w:szCs w:val="22"/>
          <w:lang w:val="en-US"/>
          <w14:ligatures w14:val="standardContextual"/>
        </w:rPr>
        <w:t>Akinrinoye</w:t>
      </w:r>
      <w:proofErr w:type="spellEnd"/>
      <w:r w:rsidRPr="00ED423A">
        <w:rPr>
          <w:rFonts w:eastAsia="Aptos"/>
          <w:bCs w:val="0"/>
          <w:color w:val="auto"/>
          <w:kern w:val="2"/>
          <w:sz w:val="22"/>
          <w:szCs w:val="22"/>
          <w:lang w:val="en-US"/>
          <w14:ligatures w14:val="standardContextual"/>
        </w:rPr>
        <w:t xml:space="preserve">, O.V., </w:t>
      </w:r>
      <w:proofErr w:type="spellStart"/>
      <w:r w:rsidRPr="00ED423A">
        <w:rPr>
          <w:rFonts w:eastAsia="Aptos"/>
          <w:bCs w:val="0"/>
          <w:color w:val="auto"/>
          <w:kern w:val="2"/>
          <w:sz w:val="22"/>
          <w:szCs w:val="22"/>
          <w:lang w:val="en-US"/>
          <w14:ligatures w14:val="standardContextual"/>
        </w:rPr>
        <w:t>Kufile</w:t>
      </w:r>
      <w:proofErr w:type="spellEnd"/>
      <w:r w:rsidRPr="00ED423A">
        <w:rPr>
          <w:rFonts w:eastAsia="Aptos"/>
          <w:bCs w:val="0"/>
          <w:color w:val="auto"/>
          <w:kern w:val="2"/>
          <w:sz w:val="22"/>
          <w:szCs w:val="22"/>
          <w:lang w:val="en-US"/>
          <w14:ligatures w14:val="standardContextual"/>
        </w:rPr>
        <w:t xml:space="preserve">, O.T., </w:t>
      </w:r>
      <w:proofErr w:type="spellStart"/>
      <w:r w:rsidRPr="00ED423A">
        <w:rPr>
          <w:rFonts w:eastAsia="Aptos"/>
          <w:bCs w:val="0"/>
          <w:color w:val="auto"/>
          <w:kern w:val="2"/>
          <w:sz w:val="22"/>
          <w:szCs w:val="22"/>
          <w:lang w:val="en-US"/>
          <w14:ligatures w14:val="standardContextual"/>
        </w:rPr>
        <w:t>Otokiti</w:t>
      </w:r>
      <w:proofErr w:type="spellEnd"/>
      <w:r w:rsidRPr="00ED423A">
        <w:rPr>
          <w:rFonts w:eastAsia="Aptos"/>
          <w:bCs w:val="0"/>
          <w:color w:val="auto"/>
          <w:kern w:val="2"/>
          <w:sz w:val="22"/>
          <w:szCs w:val="22"/>
          <w:lang w:val="en-US"/>
          <w14:ligatures w14:val="standardContextual"/>
        </w:rPr>
        <w:t xml:space="preserve">, B.O., Ejike, O.G., </w:t>
      </w:r>
      <w:proofErr w:type="spellStart"/>
      <w:r w:rsidRPr="00ED423A">
        <w:rPr>
          <w:rFonts w:eastAsia="Aptos"/>
          <w:bCs w:val="0"/>
          <w:color w:val="auto"/>
          <w:kern w:val="2"/>
          <w:sz w:val="22"/>
          <w:szCs w:val="22"/>
          <w:lang w:val="en-US"/>
          <w14:ligatures w14:val="standardContextual"/>
        </w:rPr>
        <w:t>Umezurike</w:t>
      </w:r>
      <w:proofErr w:type="spellEnd"/>
      <w:r w:rsidRPr="00ED423A">
        <w:rPr>
          <w:rFonts w:eastAsia="Aptos"/>
          <w:bCs w:val="0"/>
          <w:color w:val="auto"/>
          <w:kern w:val="2"/>
          <w:sz w:val="22"/>
          <w:szCs w:val="22"/>
          <w:lang w:val="en-US"/>
          <w14:ligatures w14:val="standardContextual"/>
        </w:rPr>
        <w:t>, S.A. and Onifade, A.Y., 2020. Customer segmentation strategies in emerging markets: a review of tools, models, and applications. </w:t>
      </w:r>
      <w:r w:rsidRPr="00ED423A">
        <w:rPr>
          <w:rFonts w:eastAsia="Aptos"/>
          <w:bCs w:val="0"/>
          <w:i/>
          <w:iCs/>
          <w:color w:val="auto"/>
          <w:kern w:val="2"/>
          <w:sz w:val="22"/>
          <w:szCs w:val="22"/>
          <w:lang w:val="en-US"/>
          <w14:ligatures w14:val="standardContextual"/>
        </w:rPr>
        <w:t>International Journal of Scientific Research in Computer Science, Engineering and Information Technology</w:t>
      </w:r>
      <w:r w:rsidRPr="00ED423A">
        <w:rPr>
          <w:rFonts w:eastAsia="Aptos"/>
          <w:bCs w:val="0"/>
          <w:color w:val="auto"/>
          <w:kern w:val="2"/>
          <w:sz w:val="22"/>
          <w:szCs w:val="22"/>
          <w:lang w:val="en-US"/>
          <w14:ligatures w14:val="standardContextual"/>
        </w:rPr>
        <w:t>, </w:t>
      </w:r>
      <w:r w:rsidRPr="00ED423A">
        <w:rPr>
          <w:rFonts w:eastAsia="Aptos"/>
          <w:bCs w:val="0"/>
          <w:i/>
          <w:iCs/>
          <w:color w:val="auto"/>
          <w:kern w:val="2"/>
          <w:sz w:val="22"/>
          <w:szCs w:val="22"/>
          <w:lang w:val="en-US"/>
          <w14:ligatures w14:val="standardContextual"/>
        </w:rPr>
        <w:t>6</w:t>
      </w:r>
      <w:r w:rsidRPr="00ED423A">
        <w:rPr>
          <w:rFonts w:eastAsia="Aptos"/>
          <w:bCs w:val="0"/>
          <w:color w:val="auto"/>
          <w:kern w:val="2"/>
          <w:sz w:val="22"/>
          <w:szCs w:val="22"/>
          <w:lang w:val="en-US"/>
          <w14:ligatures w14:val="standardContextual"/>
        </w:rPr>
        <w:t>(1), pp.194-217.</w:t>
      </w:r>
    </w:p>
    <w:p w14:paraId="7B96ECE6"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Chinta, U., Aggarwal, A. and Jain, S., 2020. Risk management strategies in Salesforce project delivery: A case study approach. </w:t>
      </w:r>
      <w:r w:rsidRPr="00ED423A">
        <w:rPr>
          <w:rFonts w:eastAsia="Aptos"/>
          <w:bCs w:val="0"/>
          <w:i/>
          <w:iCs/>
          <w:color w:val="auto"/>
          <w:kern w:val="2"/>
          <w:sz w:val="22"/>
          <w:szCs w:val="22"/>
          <w:lang w:val="en-US"/>
          <w14:ligatures w14:val="standardContextual"/>
        </w:rPr>
        <w:t>Innovative Research Thoughts</w:t>
      </w:r>
      <w:r w:rsidRPr="00ED423A">
        <w:rPr>
          <w:rFonts w:eastAsia="Aptos"/>
          <w:bCs w:val="0"/>
          <w:color w:val="auto"/>
          <w:kern w:val="2"/>
          <w:sz w:val="22"/>
          <w:szCs w:val="22"/>
          <w:lang w:val="en-US"/>
          <w14:ligatures w14:val="standardContextual"/>
        </w:rPr>
        <w:t>, </w:t>
      </w:r>
      <w:r w:rsidRPr="00ED423A">
        <w:rPr>
          <w:rFonts w:eastAsia="Aptos"/>
          <w:bCs w:val="0"/>
          <w:i/>
          <w:iCs/>
          <w:color w:val="auto"/>
          <w:kern w:val="2"/>
          <w:sz w:val="22"/>
          <w:szCs w:val="22"/>
          <w:lang w:val="en-US"/>
          <w14:ligatures w14:val="standardContextual"/>
        </w:rPr>
        <w:t>7</w:t>
      </w:r>
      <w:r w:rsidRPr="00ED423A">
        <w:rPr>
          <w:rFonts w:eastAsia="Aptos"/>
          <w:bCs w:val="0"/>
          <w:color w:val="auto"/>
          <w:kern w:val="2"/>
          <w:sz w:val="22"/>
          <w:szCs w:val="22"/>
          <w:lang w:val="en-US"/>
          <w14:ligatures w14:val="standardContextual"/>
        </w:rPr>
        <w:t>(3).</w:t>
      </w:r>
    </w:p>
    <w:p w14:paraId="680B358E"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proofErr w:type="spellStart"/>
      <w:r w:rsidRPr="00ED423A">
        <w:rPr>
          <w:rFonts w:eastAsia="Aptos"/>
          <w:bCs w:val="0"/>
          <w:color w:val="auto"/>
          <w:kern w:val="2"/>
          <w:sz w:val="22"/>
          <w:szCs w:val="22"/>
          <w:lang w:val="en-US"/>
          <w14:ligatures w14:val="standardContextual"/>
        </w:rPr>
        <w:t>Chofreh</w:t>
      </w:r>
      <w:proofErr w:type="spellEnd"/>
      <w:r w:rsidRPr="00ED423A">
        <w:rPr>
          <w:rFonts w:eastAsia="Aptos"/>
          <w:bCs w:val="0"/>
          <w:color w:val="auto"/>
          <w:kern w:val="2"/>
          <w:sz w:val="22"/>
          <w:szCs w:val="22"/>
          <w:lang w:val="en-US"/>
          <w14:ligatures w14:val="standardContextual"/>
        </w:rPr>
        <w:t xml:space="preserve">, A.G., Goni, F.A., </w:t>
      </w:r>
      <w:proofErr w:type="spellStart"/>
      <w:r w:rsidRPr="00ED423A">
        <w:rPr>
          <w:rFonts w:eastAsia="Aptos"/>
          <w:bCs w:val="0"/>
          <w:color w:val="auto"/>
          <w:kern w:val="2"/>
          <w:sz w:val="22"/>
          <w:szCs w:val="22"/>
          <w:lang w:val="en-US"/>
          <w14:ligatures w14:val="standardContextual"/>
        </w:rPr>
        <w:t>Klemeš</w:t>
      </w:r>
      <w:proofErr w:type="spellEnd"/>
      <w:r w:rsidRPr="00ED423A">
        <w:rPr>
          <w:rFonts w:eastAsia="Aptos"/>
          <w:bCs w:val="0"/>
          <w:color w:val="auto"/>
          <w:kern w:val="2"/>
          <w:sz w:val="22"/>
          <w:szCs w:val="22"/>
          <w:lang w:val="en-US"/>
          <w14:ligatures w14:val="standardContextual"/>
        </w:rPr>
        <w:t xml:space="preserve">, J.J., Moosavi, S.M.S., Davoudi, M. and </w:t>
      </w:r>
      <w:proofErr w:type="spellStart"/>
      <w:r w:rsidRPr="00ED423A">
        <w:rPr>
          <w:rFonts w:eastAsia="Aptos"/>
          <w:bCs w:val="0"/>
          <w:color w:val="auto"/>
          <w:kern w:val="2"/>
          <w:sz w:val="22"/>
          <w:szCs w:val="22"/>
          <w:lang w:val="en-US"/>
          <w14:ligatures w14:val="standardContextual"/>
        </w:rPr>
        <w:t>Zeinalnezhad</w:t>
      </w:r>
      <w:proofErr w:type="spellEnd"/>
      <w:r w:rsidRPr="00ED423A">
        <w:rPr>
          <w:rFonts w:eastAsia="Aptos"/>
          <w:bCs w:val="0"/>
          <w:color w:val="auto"/>
          <w:kern w:val="2"/>
          <w:sz w:val="22"/>
          <w:szCs w:val="22"/>
          <w:lang w:val="en-US"/>
          <w14:ligatures w14:val="standardContextual"/>
        </w:rPr>
        <w:t>, M., 2021. Covid-19 shock: Development of strategic management framework for global energy. </w:t>
      </w:r>
      <w:r w:rsidRPr="00ED423A">
        <w:rPr>
          <w:rFonts w:eastAsia="Aptos"/>
          <w:bCs w:val="0"/>
          <w:i/>
          <w:iCs/>
          <w:color w:val="auto"/>
          <w:kern w:val="2"/>
          <w:sz w:val="22"/>
          <w:szCs w:val="22"/>
          <w:lang w:val="en-US"/>
          <w14:ligatures w14:val="standardContextual"/>
        </w:rPr>
        <w:t>Renewable and Sustainable Energy Reviews</w:t>
      </w:r>
      <w:r w:rsidRPr="00ED423A">
        <w:rPr>
          <w:rFonts w:eastAsia="Aptos"/>
          <w:bCs w:val="0"/>
          <w:color w:val="auto"/>
          <w:kern w:val="2"/>
          <w:sz w:val="22"/>
          <w:szCs w:val="22"/>
          <w:lang w:val="en-US"/>
          <w14:ligatures w14:val="standardContextual"/>
        </w:rPr>
        <w:t>, </w:t>
      </w:r>
      <w:r w:rsidRPr="00ED423A">
        <w:rPr>
          <w:rFonts w:eastAsia="Aptos"/>
          <w:bCs w:val="0"/>
          <w:i/>
          <w:iCs/>
          <w:color w:val="auto"/>
          <w:kern w:val="2"/>
          <w:sz w:val="22"/>
          <w:szCs w:val="22"/>
          <w:lang w:val="en-US"/>
          <w14:ligatures w14:val="standardContextual"/>
        </w:rPr>
        <w:t>139</w:t>
      </w:r>
      <w:r w:rsidRPr="00ED423A">
        <w:rPr>
          <w:rFonts w:eastAsia="Aptos"/>
          <w:bCs w:val="0"/>
          <w:color w:val="auto"/>
          <w:kern w:val="2"/>
          <w:sz w:val="22"/>
          <w:szCs w:val="22"/>
          <w:lang w:val="en-US"/>
          <w14:ligatures w14:val="standardContextual"/>
        </w:rPr>
        <w:t>, p.110643.</w:t>
      </w:r>
    </w:p>
    <w:p w14:paraId="1112681F" w14:textId="07359E90" w:rsidR="00ED423A" w:rsidRPr="00ED423A" w:rsidRDefault="00ED423A" w:rsidP="00ED423A">
      <w:pPr>
        <w:spacing w:line="360" w:lineRule="auto"/>
        <w:jc w:val="both"/>
        <w:rPr>
          <w:rFonts w:eastAsia="Aptos"/>
          <w:bCs w:val="0"/>
          <w:color w:val="auto"/>
          <w:kern w:val="2"/>
          <w:sz w:val="22"/>
          <w:szCs w:val="22"/>
          <w:lang w:val="en-US"/>
          <w14:ligatures w14:val="standardContextual"/>
        </w:rPr>
      </w:pPr>
      <w:proofErr w:type="spellStart"/>
      <w:proofErr w:type="gramStart"/>
      <w:r w:rsidRPr="00ED423A">
        <w:rPr>
          <w:rFonts w:eastAsia="Aptos"/>
          <w:bCs w:val="0"/>
          <w:color w:val="auto"/>
          <w:kern w:val="2"/>
          <w:sz w:val="22"/>
          <w:szCs w:val="22"/>
          <w:lang w:val="en-US"/>
          <w14:ligatures w14:val="standardContextual"/>
        </w:rPr>
        <w:t>DigitalTransformation</w:t>
      </w:r>
      <w:proofErr w:type="spellEnd"/>
      <w:r w:rsidRPr="00ED423A">
        <w:rPr>
          <w:rFonts w:eastAsia="Aptos"/>
          <w:bCs w:val="0"/>
          <w:color w:val="auto"/>
          <w:kern w:val="2"/>
          <w:sz w:val="22"/>
          <w:szCs w:val="22"/>
          <w:lang w:val="en-US"/>
          <w14:ligatures w14:val="standardContextual"/>
        </w:rPr>
        <w:t>,  (</w:t>
      </w:r>
      <w:proofErr w:type="gramEnd"/>
      <w:r w:rsidRPr="00ED423A">
        <w:rPr>
          <w:rFonts w:eastAsia="Aptos"/>
          <w:bCs w:val="0"/>
          <w:color w:val="auto"/>
          <w:kern w:val="2"/>
          <w:sz w:val="22"/>
          <w:szCs w:val="22"/>
          <w:lang w:val="en-US"/>
          <w14:ligatures w14:val="standardContextual"/>
        </w:rPr>
        <w:t xml:space="preserve">2025) What is a Customer Relationship Management (CRM) System? [online]. </w:t>
      </w:r>
      <w:r w:rsidR="00665272">
        <w:rPr>
          <w:rFonts w:eastAsia="Aptos"/>
          <w:bCs w:val="0"/>
          <w:color w:val="auto"/>
          <w:kern w:val="2"/>
          <w:sz w:val="22"/>
          <w:szCs w:val="22"/>
          <w:lang w:val="en-US"/>
          <w14:ligatures w14:val="standardContextual"/>
        </w:rPr>
        <w:t xml:space="preserve">  </w:t>
      </w:r>
      <w:r w:rsidRPr="00ED423A">
        <w:rPr>
          <w:rFonts w:eastAsia="Aptos"/>
          <w:bCs w:val="0"/>
          <w:color w:val="auto"/>
          <w:kern w:val="2"/>
          <w:sz w:val="22"/>
          <w:szCs w:val="22"/>
          <w:lang w:val="en-US"/>
          <w14:ligatures w14:val="standardContextual"/>
        </w:rPr>
        <w:t>Available at: https://digitaltransformation.org.au/guides/nfp-applications/what-customer-relationship-management-crm-system (Accessed: 22 November 2025).</w:t>
      </w:r>
    </w:p>
    <w:p w14:paraId="0A313772"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Fatima, Z., 2020. Exploring the organizational factors affecting salesforce ethical behavior: a review-based article. </w:t>
      </w:r>
      <w:r w:rsidRPr="00ED423A">
        <w:rPr>
          <w:rFonts w:eastAsia="Aptos"/>
          <w:bCs w:val="0"/>
          <w:i/>
          <w:iCs/>
          <w:color w:val="auto"/>
          <w:kern w:val="2"/>
          <w:sz w:val="22"/>
          <w:szCs w:val="22"/>
          <w:lang w:val="en-US"/>
          <w14:ligatures w14:val="standardContextual"/>
        </w:rPr>
        <w:t>Asian journal of business ethics</w:t>
      </w:r>
      <w:r w:rsidRPr="00ED423A">
        <w:rPr>
          <w:rFonts w:eastAsia="Aptos"/>
          <w:bCs w:val="0"/>
          <w:color w:val="auto"/>
          <w:kern w:val="2"/>
          <w:sz w:val="22"/>
          <w:szCs w:val="22"/>
          <w:lang w:val="en-US"/>
          <w14:ligatures w14:val="standardContextual"/>
        </w:rPr>
        <w:t>, </w:t>
      </w:r>
      <w:r w:rsidRPr="00ED423A">
        <w:rPr>
          <w:rFonts w:eastAsia="Aptos"/>
          <w:bCs w:val="0"/>
          <w:i/>
          <w:iCs/>
          <w:color w:val="auto"/>
          <w:kern w:val="2"/>
          <w:sz w:val="22"/>
          <w:szCs w:val="22"/>
          <w:lang w:val="en-US"/>
          <w14:ligatures w14:val="standardContextual"/>
        </w:rPr>
        <w:t>9</w:t>
      </w:r>
      <w:r w:rsidRPr="00ED423A">
        <w:rPr>
          <w:rFonts w:eastAsia="Aptos"/>
          <w:bCs w:val="0"/>
          <w:color w:val="auto"/>
          <w:kern w:val="2"/>
          <w:sz w:val="22"/>
          <w:szCs w:val="22"/>
          <w:lang w:val="en-US"/>
          <w14:ligatures w14:val="standardContextual"/>
        </w:rPr>
        <w:t>(1), pp.29-45.</w:t>
      </w:r>
    </w:p>
    <w:p w14:paraId="1D28BD26"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Fatima, Z., 2021. Salesforce control systems: a review of studies. </w:t>
      </w:r>
      <w:r w:rsidRPr="00ED423A">
        <w:rPr>
          <w:rFonts w:eastAsia="Aptos"/>
          <w:bCs w:val="0"/>
          <w:i/>
          <w:iCs/>
          <w:color w:val="auto"/>
          <w:kern w:val="2"/>
          <w:sz w:val="22"/>
          <w:szCs w:val="22"/>
          <w:lang w:val="en-US"/>
          <w14:ligatures w14:val="standardContextual"/>
        </w:rPr>
        <w:t>International journal of business excellence</w:t>
      </w:r>
      <w:r w:rsidRPr="00ED423A">
        <w:rPr>
          <w:rFonts w:eastAsia="Aptos"/>
          <w:bCs w:val="0"/>
          <w:color w:val="auto"/>
          <w:kern w:val="2"/>
          <w:sz w:val="22"/>
          <w:szCs w:val="22"/>
          <w:lang w:val="en-US"/>
          <w14:ligatures w14:val="standardContextual"/>
        </w:rPr>
        <w:t>, </w:t>
      </w:r>
      <w:r w:rsidRPr="00ED423A">
        <w:rPr>
          <w:rFonts w:eastAsia="Aptos"/>
          <w:bCs w:val="0"/>
          <w:i/>
          <w:iCs/>
          <w:color w:val="auto"/>
          <w:kern w:val="2"/>
          <w:sz w:val="22"/>
          <w:szCs w:val="22"/>
          <w:lang w:val="en-US"/>
          <w14:ligatures w14:val="standardContextual"/>
        </w:rPr>
        <w:t>23</w:t>
      </w:r>
      <w:r w:rsidRPr="00ED423A">
        <w:rPr>
          <w:rFonts w:eastAsia="Aptos"/>
          <w:bCs w:val="0"/>
          <w:color w:val="auto"/>
          <w:kern w:val="2"/>
          <w:sz w:val="22"/>
          <w:szCs w:val="22"/>
          <w:lang w:val="en-US"/>
          <w14:ligatures w14:val="standardContextual"/>
        </w:rPr>
        <w:t>(2), pp.188-225.</w:t>
      </w:r>
    </w:p>
    <w:p w14:paraId="3EED1F24"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FITA Academy. (2025) Salesforce Tutorial | Salesforce for Beginners [online]. Available at: https://www.fita.in/salesforce-tutorial/ (Accessed: 22 November 2025).</w:t>
      </w:r>
    </w:p>
    <w:p w14:paraId="29D074BB" w14:textId="2F10A3E6"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Fuertes, G., Alfaro, M., Vargas, M., Gutierrez, S., </w:t>
      </w:r>
      <w:proofErr w:type="spellStart"/>
      <w:r w:rsidRPr="00ED423A">
        <w:rPr>
          <w:rFonts w:eastAsia="Aptos"/>
          <w:bCs w:val="0"/>
          <w:color w:val="auto"/>
          <w:kern w:val="2"/>
          <w:sz w:val="22"/>
          <w:szCs w:val="22"/>
          <w:lang w:val="en-US"/>
          <w14:ligatures w14:val="standardContextual"/>
        </w:rPr>
        <w:t>Ternero</w:t>
      </w:r>
      <w:proofErr w:type="spellEnd"/>
      <w:r w:rsidRPr="00ED423A">
        <w:rPr>
          <w:rFonts w:eastAsia="Aptos"/>
          <w:bCs w:val="0"/>
          <w:color w:val="auto"/>
          <w:kern w:val="2"/>
          <w:sz w:val="22"/>
          <w:szCs w:val="22"/>
          <w:lang w:val="en-US"/>
          <w14:ligatures w14:val="standardContextual"/>
        </w:rPr>
        <w:t xml:space="preserve">, R. and </w:t>
      </w:r>
      <w:proofErr w:type="spellStart"/>
      <w:r w:rsidRPr="00ED423A">
        <w:rPr>
          <w:rFonts w:eastAsia="Aptos"/>
          <w:bCs w:val="0"/>
          <w:color w:val="auto"/>
          <w:kern w:val="2"/>
          <w:sz w:val="22"/>
          <w:szCs w:val="22"/>
          <w:lang w:val="en-US"/>
          <w14:ligatures w14:val="standardContextual"/>
        </w:rPr>
        <w:t>Sabattin</w:t>
      </w:r>
      <w:proofErr w:type="spellEnd"/>
      <w:r w:rsidRPr="00ED423A">
        <w:rPr>
          <w:rFonts w:eastAsia="Aptos"/>
          <w:bCs w:val="0"/>
          <w:color w:val="auto"/>
          <w:kern w:val="2"/>
          <w:sz w:val="22"/>
          <w:szCs w:val="22"/>
          <w:lang w:val="en-US"/>
          <w14:ligatures w14:val="standardContextual"/>
        </w:rPr>
        <w:t xml:space="preserve">, J., 2020. Conceptual framework for </w:t>
      </w:r>
      <w:proofErr w:type="gramStart"/>
      <w:r w:rsidRPr="00ED423A">
        <w:rPr>
          <w:rFonts w:eastAsia="Aptos"/>
          <w:bCs w:val="0"/>
          <w:color w:val="auto"/>
          <w:kern w:val="2"/>
          <w:sz w:val="22"/>
          <w:szCs w:val="22"/>
          <w:lang w:val="en-US"/>
          <w14:ligatures w14:val="standardContextual"/>
        </w:rPr>
        <w:t>the strategic</w:t>
      </w:r>
      <w:proofErr w:type="gramEnd"/>
      <w:r w:rsidRPr="00ED423A">
        <w:rPr>
          <w:rFonts w:eastAsia="Aptos"/>
          <w:bCs w:val="0"/>
          <w:color w:val="auto"/>
          <w:kern w:val="2"/>
          <w:sz w:val="22"/>
          <w:szCs w:val="22"/>
          <w:lang w:val="en-US"/>
          <w14:ligatures w14:val="standardContextual"/>
        </w:rPr>
        <w:t xml:space="preserve"> management: a literature </w:t>
      </w:r>
      <w:r w:rsidR="00665272" w:rsidRPr="00ED423A">
        <w:rPr>
          <w:rFonts w:eastAsia="Aptos"/>
          <w:bCs w:val="0"/>
          <w:color w:val="auto"/>
          <w:kern w:val="2"/>
          <w:sz w:val="22"/>
          <w:szCs w:val="22"/>
          <w:lang w:val="en-US"/>
          <w14:ligatures w14:val="standardContextual"/>
        </w:rPr>
        <w:t>review descriptive</w:t>
      </w:r>
      <w:r w:rsidRPr="00ED423A">
        <w:rPr>
          <w:rFonts w:eastAsia="Aptos"/>
          <w:bCs w:val="0"/>
          <w:color w:val="auto"/>
          <w:kern w:val="2"/>
          <w:sz w:val="22"/>
          <w:szCs w:val="22"/>
          <w:lang w:val="en-US"/>
          <w14:ligatures w14:val="standardContextual"/>
        </w:rPr>
        <w:t>.</w:t>
      </w:r>
      <w:r w:rsidR="00665272">
        <w:rPr>
          <w:rFonts w:eastAsia="Aptos"/>
          <w:bCs w:val="0"/>
          <w:color w:val="auto"/>
          <w:kern w:val="2"/>
          <w:sz w:val="22"/>
          <w:szCs w:val="22"/>
          <w:lang w:val="en-US"/>
          <w14:ligatures w14:val="standardContextual"/>
        </w:rPr>
        <w:t xml:space="preserve"> </w:t>
      </w:r>
      <w:r w:rsidRPr="00ED423A">
        <w:rPr>
          <w:rFonts w:eastAsia="Aptos"/>
          <w:bCs w:val="0"/>
          <w:color w:val="auto"/>
          <w:kern w:val="2"/>
          <w:sz w:val="22"/>
          <w:szCs w:val="22"/>
          <w:lang w:val="en-US"/>
          <w14:ligatures w14:val="standardContextual"/>
        </w:rPr>
        <w:t> </w:t>
      </w:r>
      <w:r w:rsidRPr="00ED423A">
        <w:rPr>
          <w:rFonts w:eastAsia="Aptos"/>
          <w:bCs w:val="0"/>
          <w:i/>
          <w:iCs/>
          <w:color w:val="auto"/>
          <w:kern w:val="2"/>
          <w:sz w:val="22"/>
          <w:szCs w:val="22"/>
          <w:lang w:val="en-US"/>
          <w14:ligatures w14:val="standardContextual"/>
        </w:rPr>
        <w:t>Journal of engineering</w:t>
      </w:r>
      <w:r w:rsidRPr="00ED423A">
        <w:rPr>
          <w:rFonts w:eastAsia="Aptos"/>
          <w:bCs w:val="0"/>
          <w:color w:val="auto"/>
          <w:kern w:val="2"/>
          <w:sz w:val="22"/>
          <w:szCs w:val="22"/>
          <w:lang w:val="en-US"/>
          <w14:ligatures w14:val="standardContextual"/>
        </w:rPr>
        <w:t>, </w:t>
      </w:r>
      <w:r w:rsidRPr="00ED423A">
        <w:rPr>
          <w:rFonts w:eastAsia="Aptos"/>
          <w:bCs w:val="0"/>
          <w:i/>
          <w:iCs/>
          <w:color w:val="auto"/>
          <w:kern w:val="2"/>
          <w:sz w:val="22"/>
          <w:szCs w:val="22"/>
          <w:lang w:val="en-US"/>
          <w14:ligatures w14:val="standardContextual"/>
        </w:rPr>
        <w:t>2020</w:t>
      </w:r>
      <w:r w:rsidRPr="00ED423A">
        <w:rPr>
          <w:rFonts w:eastAsia="Aptos"/>
          <w:bCs w:val="0"/>
          <w:color w:val="auto"/>
          <w:kern w:val="2"/>
          <w:sz w:val="22"/>
          <w:szCs w:val="22"/>
          <w:lang w:val="en-US"/>
          <w14:ligatures w14:val="standardContextual"/>
        </w:rPr>
        <w:t>(1), p.6253013.</w:t>
      </w:r>
    </w:p>
    <w:p w14:paraId="3D1AFCCE"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proofErr w:type="spellStart"/>
      <w:r w:rsidRPr="00ED423A">
        <w:rPr>
          <w:rFonts w:eastAsia="Aptos"/>
          <w:bCs w:val="0"/>
          <w:color w:val="auto"/>
          <w:kern w:val="2"/>
          <w:sz w:val="22"/>
          <w:szCs w:val="22"/>
          <w:lang w:val="en-US"/>
          <w14:ligatures w14:val="standardContextual"/>
        </w:rPr>
        <w:t>Haridasan</w:t>
      </w:r>
      <w:proofErr w:type="spellEnd"/>
      <w:r w:rsidRPr="00ED423A">
        <w:rPr>
          <w:rFonts w:eastAsia="Aptos"/>
          <w:bCs w:val="0"/>
          <w:color w:val="auto"/>
          <w:kern w:val="2"/>
          <w:sz w:val="22"/>
          <w:szCs w:val="22"/>
          <w:lang w:val="en-US"/>
          <w14:ligatures w14:val="standardContextual"/>
        </w:rPr>
        <w:t xml:space="preserve">, P.K. and </w:t>
      </w:r>
      <w:proofErr w:type="spellStart"/>
      <w:r w:rsidRPr="00ED423A">
        <w:rPr>
          <w:rFonts w:eastAsia="Aptos"/>
          <w:bCs w:val="0"/>
          <w:color w:val="auto"/>
          <w:kern w:val="2"/>
          <w:sz w:val="22"/>
          <w:szCs w:val="22"/>
          <w:lang w:val="en-US"/>
          <w14:ligatures w14:val="standardContextual"/>
        </w:rPr>
        <w:t>Jawale</w:t>
      </w:r>
      <w:proofErr w:type="spellEnd"/>
      <w:r w:rsidRPr="00ED423A">
        <w:rPr>
          <w:rFonts w:eastAsia="Aptos"/>
          <w:bCs w:val="0"/>
          <w:color w:val="auto"/>
          <w:kern w:val="2"/>
          <w:sz w:val="22"/>
          <w:szCs w:val="22"/>
          <w:lang w:val="en-US"/>
          <w14:ligatures w14:val="standardContextual"/>
        </w:rPr>
        <w:t>, H., 2021. A Review of Salesforce ISV Application Architecture Patterns for Scalable AppExchange Solutions. </w:t>
      </w:r>
      <w:r w:rsidRPr="00ED423A">
        <w:rPr>
          <w:rFonts w:eastAsia="Aptos"/>
          <w:bCs w:val="0"/>
          <w:i/>
          <w:iCs/>
          <w:color w:val="auto"/>
          <w:kern w:val="2"/>
          <w:sz w:val="22"/>
          <w:szCs w:val="22"/>
          <w:lang w:val="en-US"/>
          <w14:ligatures w14:val="standardContextual"/>
        </w:rPr>
        <w:t>European Journal of Advances in Engineering and Technology</w:t>
      </w:r>
      <w:r w:rsidRPr="00ED423A">
        <w:rPr>
          <w:rFonts w:eastAsia="Aptos"/>
          <w:bCs w:val="0"/>
          <w:color w:val="auto"/>
          <w:kern w:val="2"/>
          <w:sz w:val="22"/>
          <w:szCs w:val="22"/>
          <w:lang w:val="en-US"/>
          <w14:ligatures w14:val="standardContextual"/>
        </w:rPr>
        <w:t>, </w:t>
      </w:r>
      <w:r w:rsidRPr="00ED423A">
        <w:rPr>
          <w:rFonts w:eastAsia="Aptos"/>
          <w:bCs w:val="0"/>
          <w:i/>
          <w:iCs/>
          <w:color w:val="auto"/>
          <w:kern w:val="2"/>
          <w:sz w:val="22"/>
          <w:szCs w:val="22"/>
          <w:lang w:val="en-US"/>
          <w14:ligatures w14:val="standardContextual"/>
        </w:rPr>
        <w:t>8</w:t>
      </w:r>
      <w:r w:rsidRPr="00ED423A">
        <w:rPr>
          <w:rFonts w:eastAsia="Aptos"/>
          <w:bCs w:val="0"/>
          <w:color w:val="auto"/>
          <w:kern w:val="2"/>
          <w:sz w:val="22"/>
          <w:szCs w:val="22"/>
          <w:lang w:val="en-US"/>
          <w14:ligatures w14:val="standardContextual"/>
        </w:rPr>
        <w:t>(2), pp.144-147.</w:t>
      </w:r>
    </w:p>
    <w:p w14:paraId="4F6140A1" w14:textId="2C6C8121" w:rsidR="00ED423A" w:rsidRPr="00ED423A" w:rsidRDefault="00ED423A" w:rsidP="00ED423A">
      <w:pPr>
        <w:spacing w:line="360" w:lineRule="auto"/>
        <w:jc w:val="both"/>
        <w:rPr>
          <w:rFonts w:eastAsia="Aptos"/>
          <w:bCs w:val="0"/>
          <w:color w:val="auto"/>
          <w:kern w:val="2"/>
          <w:sz w:val="22"/>
          <w:szCs w:val="22"/>
          <w:lang w:val="en-US"/>
          <w14:ligatures w14:val="standardContextual"/>
        </w:rPr>
      </w:pPr>
      <w:proofErr w:type="spellStart"/>
      <w:r w:rsidRPr="00ED423A">
        <w:rPr>
          <w:rFonts w:eastAsia="Aptos"/>
          <w:bCs w:val="0"/>
          <w:color w:val="auto"/>
          <w:kern w:val="2"/>
          <w:sz w:val="22"/>
          <w:szCs w:val="22"/>
          <w:lang w:val="en-US"/>
          <w14:ligatures w14:val="standardContextual"/>
        </w:rPr>
        <w:t>Imediegwu</w:t>
      </w:r>
      <w:proofErr w:type="spellEnd"/>
      <w:r w:rsidRPr="00ED423A">
        <w:rPr>
          <w:rFonts w:eastAsia="Aptos"/>
          <w:bCs w:val="0"/>
          <w:color w:val="auto"/>
          <w:kern w:val="2"/>
          <w:sz w:val="22"/>
          <w:szCs w:val="22"/>
          <w:lang w:val="en-US"/>
          <w14:ligatures w14:val="standardContextual"/>
        </w:rPr>
        <w:t xml:space="preserve">, C.C. and </w:t>
      </w:r>
      <w:proofErr w:type="spellStart"/>
      <w:r w:rsidRPr="00ED423A">
        <w:rPr>
          <w:rFonts w:eastAsia="Aptos"/>
          <w:bCs w:val="0"/>
          <w:color w:val="auto"/>
          <w:kern w:val="2"/>
          <w:sz w:val="22"/>
          <w:szCs w:val="22"/>
          <w:lang w:val="en-US"/>
          <w14:ligatures w14:val="standardContextual"/>
        </w:rPr>
        <w:t>Elebe</w:t>
      </w:r>
      <w:proofErr w:type="spellEnd"/>
      <w:r w:rsidRPr="00ED423A">
        <w:rPr>
          <w:rFonts w:eastAsia="Aptos"/>
          <w:bCs w:val="0"/>
          <w:color w:val="auto"/>
          <w:kern w:val="2"/>
          <w:sz w:val="22"/>
          <w:szCs w:val="22"/>
          <w:lang w:val="en-US"/>
          <w14:ligatures w14:val="standardContextual"/>
        </w:rPr>
        <w:t xml:space="preserve">, O., 2021. Customer experience modeling in financial product adoption using Salesforce </w:t>
      </w:r>
      <w:proofErr w:type="gramStart"/>
      <w:r w:rsidRPr="00ED423A">
        <w:rPr>
          <w:rFonts w:eastAsia="Aptos"/>
          <w:bCs w:val="0"/>
          <w:color w:val="auto"/>
          <w:kern w:val="2"/>
          <w:sz w:val="22"/>
          <w:szCs w:val="22"/>
          <w:lang w:val="en-US"/>
          <w14:ligatures w14:val="standardContextual"/>
        </w:rPr>
        <w:t xml:space="preserve">and </w:t>
      </w:r>
      <w:r w:rsidR="00665272">
        <w:rPr>
          <w:rFonts w:eastAsia="Aptos"/>
          <w:bCs w:val="0"/>
          <w:color w:val="auto"/>
          <w:kern w:val="2"/>
          <w:sz w:val="22"/>
          <w:szCs w:val="22"/>
          <w:lang w:val="en-US"/>
          <w14:ligatures w14:val="standardContextual"/>
        </w:rPr>
        <w:t xml:space="preserve"> </w:t>
      </w:r>
      <w:r w:rsidRPr="00ED423A">
        <w:rPr>
          <w:rFonts w:eastAsia="Aptos"/>
          <w:bCs w:val="0"/>
          <w:color w:val="auto"/>
          <w:kern w:val="2"/>
          <w:sz w:val="22"/>
          <w:szCs w:val="22"/>
          <w:lang w:val="en-US"/>
          <w14:ligatures w14:val="standardContextual"/>
        </w:rPr>
        <w:t>Power</w:t>
      </w:r>
      <w:proofErr w:type="gramEnd"/>
      <w:r w:rsidRPr="00ED423A">
        <w:rPr>
          <w:rFonts w:eastAsia="Aptos"/>
          <w:bCs w:val="0"/>
          <w:color w:val="auto"/>
          <w:kern w:val="2"/>
          <w:sz w:val="22"/>
          <w:szCs w:val="22"/>
          <w:lang w:val="en-US"/>
          <w14:ligatures w14:val="standardContextual"/>
        </w:rPr>
        <w:t xml:space="preserve"> BI. </w:t>
      </w:r>
      <w:r w:rsidRPr="00ED423A">
        <w:rPr>
          <w:rFonts w:eastAsia="Aptos"/>
          <w:bCs w:val="0"/>
          <w:i/>
          <w:iCs/>
          <w:color w:val="auto"/>
          <w:kern w:val="2"/>
          <w:sz w:val="22"/>
          <w:szCs w:val="22"/>
          <w:lang w:val="en-US"/>
          <w14:ligatures w14:val="standardContextual"/>
        </w:rPr>
        <w:t>International Journal of Multidisciplinary Research and Growth Evaluation</w:t>
      </w:r>
      <w:r w:rsidRPr="00ED423A">
        <w:rPr>
          <w:rFonts w:eastAsia="Aptos"/>
          <w:bCs w:val="0"/>
          <w:color w:val="auto"/>
          <w:kern w:val="2"/>
          <w:sz w:val="22"/>
          <w:szCs w:val="22"/>
          <w:lang w:val="en-US"/>
          <w14:ligatures w14:val="standardContextual"/>
        </w:rPr>
        <w:t>, </w:t>
      </w:r>
      <w:r w:rsidRPr="00ED423A">
        <w:rPr>
          <w:rFonts w:eastAsia="Aptos"/>
          <w:bCs w:val="0"/>
          <w:i/>
          <w:iCs/>
          <w:color w:val="auto"/>
          <w:kern w:val="2"/>
          <w:sz w:val="22"/>
          <w:szCs w:val="22"/>
          <w:lang w:val="en-US"/>
          <w14:ligatures w14:val="standardContextual"/>
        </w:rPr>
        <w:t>2</w:t>
      </w:r>
      <w:r w:rsidRPr="00ED423A">
        <w:rPr>
          <w:rFonts w:eastAsia="Aptos"/>
          <w:bCs w:val="0"/>
          <w:color w:val="auto"/>
          <w:kern w:val="2"/>
          <w:sz w:val="22"/>
          <w:szCs w:val="22"/>
          <w:lang w:val="en-US"/>
          <w14:ligatures w14:val="standardContextual"/>
        </w:rPr>
        <w:t>(5), pp.484-494.</w:t>
      </w:r>
    </w:p>
    <w:p w14:paraId="60F93980"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lastRenderedPageBreak/>
        <w:t>Keding, C., 2021. Understanding the interplay of artificial intelligence and strategic management: four decades of research in review. </w:t>
      </w:r>
      <w:r w:rsidRPr="00ED423A">
        <w:rPr>
          <w:rFonts w:eastAsia="Aptos"/>
          <w:bCs w:val="0"/>
          <w:i/>
          <w:iCs/>
          <w:color w:val="auto"/>
          <w:kern w:val="2"/>
          <w:sz w:val="22"/>
          <w:szCs w:val="22"/>
          <w:lang w:val="en-US"/>
          <w14:ligatures w14:val="standardContextual"/>
        </w:rPr>
        <w:t>Management Review Quarterly</w:t>
      </w:r>
      <w:r w:rsidRPr="00ED423A">
        <w:rPr>
          <w:rFonts w:eastAsia="Aptos"/>
          <w:bCs w:val="0"/>
          <w:color w:val="auto"/>
          <w:kern w:val="2"/>
          <w:sz w:val="22"/>
          <w:szCs w:val="22"/>
          <w:lang w:val="en-US"/>
          <w14:ligatures w14:val="standardContextual"/>
        </w:rPr>
        <w:t>, </w:t>
      </w:r>
      <w:r w:rsidRPr="00ED423A">
        <w:rPr>
          <w:rFonts w:eastAsia="Aptos"/>
          <w:bCs w:val="0"/>
          <w:i/>
          <w:iCs/>
          <w:color w:val="auto"/>
          <w:kern w:val="2"/>
          <w:sz w:val="22"/>
          <w:szCs w:val="22"/>
          <w:lang w:val="en-US"/>
          <w14:ligatures w14:val="standardContextual"/>
        </w:rPr>
        <w:t>71</w:t>
      </w:r>
      <w:r w:rsidRPr="00ED423A">
        <w:rPr>
          <w:rFonts w:eastAsia="Aptos"/>
          <w:bCs w:val="0"/>
          <w:color w:val="auto"/>
          <w:kern w:val="2"/>
          <w:sz w:val="22"/>
          <w:szCs w:val="22"/>
          <w:lang w:val="en-US"/>
          <w14:ligatures w14:val="standardContextual"/>
        </w:rPr>
        <w:t>(1), pp.91-134.</w:t>
      </w:r>
    </w:p>
    <w:p w14:paraId="541FDB9C"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Khan, M.A., </w:t>
      </w:r>
      <w:proofErr w:type="spellStart"/>
      <w:r w:rsidRPr="00ED423A">
        <w:rPr>
          <w:rFonts w:eastAsia="Aptos"/>
          <w:bCs w:val="0"/>
          <w:color w:val="auto"/>
          <w:kern w:val="2"/>
          <w:sz w:val="22"/>
          <w:szCs w:val="22"/>
          <w:lang w:val="en-US"/>
          <w14:ligatures w14:val="standardContextual"/>
        </w:rPr>
        <w:t>Pattnaik</w:t>
      </w:r>
      <w:proofErr w:type="spellEnd"/>
      <w:r w:rsidRPr="00ED423A">
        <w:rPr>
          <w:rFonts w:eastAsia="Aptos"/>
          <w:bCs w:val="0"/>
          <w:color w:val="auto"/>
          <w:kern w:val="2"/>
          <w:sz w:val="22"/>
          <w:szCs w:val="22"/>
          <w:lang w:val="en-US"/>
          <w14:ligatures w14:val="standardContextual"/>
        </w:rPr>
        <w:t xml:space="preserve">, D., Ashraf, R., Ali, I., Kumar, S. and </w:t>
      </w:r>
      <w:proofErr w:type="spellStart"/>
      <w:r w:rsidRPr="00ED423A">
        <w:rPr>
          <w:rFonts w:eastAsia="Aptos"/>
          <w:bCs w:val="0"/>
          <w:color w:val="auto"/>
          <w:kern w:val="2"/>
          <w:sz w:val="22"/>
          <w:szCs w:val="22"/>
          <w:lang w:val="en-US"/>
          <w14:ligatures w14:val="standardContextual"/>
        </w:rPr>
        <w:t>Donthu</w:t>
      </w:r>
      <w:proofErr w:type="spellEnd"/>
      <w:r w:rsidRPr="00ED423A">
        <w:rPr>
          <w:rFonts w:eastAsia="Aptos"/>
          <w:bCs w:val="0"/>
          <w:color w:val="auto"/>
          <w:kern w:val="2"/>
          <w:sz w:val="22"/>
          <w:szCs w:val="22"/>
          <w:lang w:val="en-US"/>
          <w14:ligatures w14:val="standardContextual"/>
        </w:rPr>
        <w:t>, N., 2021. Value of special issues in the journal of business research: A bibliometric analysis. </w:t>
      </w:r>
      <w:r w:rsidRPr="00ED423A">
        <w:rPr>
          <w:rFonts w:eastAsia="Aptos"/>
          <w:bCs w:val="0"/>
          <w:i/>
          <w:iCs/>
          <w:color w:val="auto"/>
          <w:kern w:val="2"/>
          <w:sz w:val="22"/>
          <w:szCs w:val="22"/>
          <w:lang w:val="en-US"/>
          <w14:ligatures w14:val="standardContextual"/>
        </w:rPr>
        <w:t>Journal of business research</w:t>
      </w:r>
      <w:r w:rsidRPr="00ED423A">
        <w:rPr>
          <w:rFonts w:eastAsia="Aptos"/>
          <w:bCs w:val="0"/>
          <w:color w:val="auto"/>
          <w:kern w:val="2"/>
          <w:sz w:val="22"/>
          <w:szCs w:val="22"/>
          <w:lang w:val="en-US"/>
          <w14:ligatures w14:val="standardContextual"/>
        </w:rPr>
        <w:t>, </w:t>
      </w:r>
      <w:r w:rsidRPr="00ED423A">
        <w:rPr>
          <w:rFonts w:eastAsia="Aptos"/>
          <w:bCs w:val="0"/>
          <w:i/>
          <w:iCs/>
          <w:color w:val="auto"/>
          <w:kern w:val="2"/>
          <w:sz w:val="22"/>
          <w:szCs w:val="22"/>
          <w:lang w:val="en-US"/>
          <w14:ligatures w14:val="standardContextual"/>
        </w:rPr>
        <w:t>125</w:t>
      </w:r>
      <w:r w:rsidRPr="00ED423A">
        <w:rPr>
          <w:rFonts w:eastAsia="Aptos"/>
          <w:bCs w:val="0"/>
          <w:color w:val="auto"/>
          <w:kern w:val="2"/>
          <w:sz w:val="22"/>
          <w:szCs w:val="22"/>
          <w:lang w:val="en-US"/>
          <w14:ligatures w14:val="standardContextual"/>
        </w:rPr>
        <w:t>, pp.295-313.</w:t>
      </w:r>
    </w:p>
    <w:p w14:paraId="6538D007" w14:textId="59A288E8"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Kumar, N.,2024. AI-Driven Decision-Making: Assessing the Role of Salesforce Einstein Analytics. </w:t>
      </w:r>
      <w:r w:rsidRPr="00ED423A">
        <w:rPr>
          <w:rFonts w:eastAsia="Aptos"/>
          <w:bCs w:val="0"/>
          <w:i/>
          <w:iCs/>
          <w:color w:val="auto"/>
          <w:kern w:val="2"/>
          <w:sz w:val="22"/>
          <w:szCs w:val="22"/>
          <w:lang w:val="en-US"/>
          <w14:ligatures w14:val="standardContextual"/>
        </w:rPr>
        <w:t>Mobile Radio Communications and 5G Networks: Proceedings of Fifth MRCN</w:t>
      </w:r>
      <w:r w:rsidRPr="00ED423A">
        <w:rPr>
          <w:rFonts w:eastAsia="Aptos"/>
          <w:bCs w:val="0"/>
          <w:color w:val="auto"/>
          <w:kern w:val="2"/>
          <w:sz w:val="22"/>
          <w:szCs w:val="22"/>
          <w:lang w:val="en-US"/>
          <w14:ligatures w14:val="standardContextual"/>
        </w:rPr>
        <w:t>, </w:t>
      </w:r>
      <w:r w:rsidRPr="00ED423A">
        <w:rPr>
          <w:rFonts w:eastAsia="Aptos"/>
          <w:bCs w:val="0"/>
          <w:i/>
          <w:iCs/>
          <w:color w:val="auto"/>
          <w:kern w:val="2"/>
          <w:sz w:val="22"/>
          <w:szCs w:val="22"/>
          <w:lang w:val="en-US"/>
          <w14:ligatures w14:val="standardContextual"/>
        </w:rPr>
        <w:t>457</w:t>
      </w:r>
      <w:r w:rsidRPr="00ED423A">
        <w:rPr>
          <w:rFonts w:eastAsia="Aptos"/>
          <w:bCs w:val="0"/>
          <w:color w:val="auto"/>
          <w:kern w:val="2"/>
          <w:sz w:val="22"/>
          <w:szCs w:val="22"/>
          <w:lang w:val="en-US"/>
          <w14:ligatures w14:val="standardContextual"/>
        </w:rPr>
        <w:t>.</w:t>
      </w:r>
    </w:p>
    <w:p w14:paraId="4F918D02"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Lopes, A.R. and Casais, B., 2022. Digital content marketing: Conceptual review and recommendations for practitioners. </w:t>
      </w:r>
      <w:r w:rsidRPr="00ED423A">
        <w:rPr>
          <w:rFonts w:eastAsia="Aptos"/>
          <w:bCs w:val="0"/>
          <w:i/>
          <w:iCs/>
          <w:color w:val="auto"/>
          <w:kern w:val="2"/>
          <w:sz w:val="22"/>
          <w:szCs w:val="22"/>
          <w:lang w:val="en-US"/>
          <w14:ligatures w14:val="standardContextual"/>
        </w:rPr>
        <w:t>Academy of Strategic Management Journal</w:t>
      </w:r>
      <w:r w:rsidRPr="00ED423A">
        <w:rPr>
          <w:rFonts w:eastAsia="Aptos"/>
          <w:bCs w:val="0"/>
          <w:color w:val="auto"/>
          <w:kern w:val="2"/>
          <w:sz w:val="22"/>
          <w:szCs w:val="22"/>
          <w:lang w:val="en-US"/>
          <w14:ligatures w14:val="standardContextual"/>
        </w:rPr>
        <w:t>, </w:t>
      </w:r>
      <w:r w:rsidRPr="00ED423A">
        <w:rPr>
          <w:rFonts w:eastAsia="Aptos"/>
          <w:bCs w:val="0"/>
          <w:i/>
          <w:iCs/>
          <w:color w:val="auto"/>
          <w:kern w:val="2"/>
          <w:sz w:val="22"/>
          <w:szCs w:val="22"/>
          <w:lang w:val="en-US"/>
          <w14:ligatures w14:val="standardContextual"/>
        </w:rPr>
        <w:t>21</w:t>
      </w:r>
      <w:r w:rsidRPr="00ED423A">
        <w:rPr>
          <w:rFonts w:eastAsia="Aptos"/>
          <w:bCs w:val="0"/>
          <w:color w:val="auto"/>
          <w:kern w:val="2"/>
          <w:sz w:val="22"/>
          <w:szCs w:val="22"/>
          <w:lang w:val="en-US"/>
          <w14:ligatures w14:val="standardContextual"/>
        </w:rPr>
        <w:t>(2), pp.1-17.</w:t>
      </w:r>
    </w:p>
    <w:p w14:paraId="1DDB7838"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proofErr w:type="spellStart"/>
      <w:r w:rsidRPr="00ED423A">
        <w:rPr>
          <w:rFonts w:eastAsia="Aptos"/>
          <w:bCs w:val="0"/>
          <w:color w:val="auto"/>
          <w:kern w:val="2"/>
          <w:sz w:val="22"/>
          <w:szCs w:val="22"/>
          <w:lang w:val="en-US"/>
          <w14:ligatures w14:val="standardContextual"/>
        </w:rPr>
        <w:t>Mızrak</w:t>
      </w:r>
      <w:proofErr w:type="spellEnd"/>
      <w:r w:rsidRPr="00ED423A">
        <w:rPr>
          <w:rFonts w:eastAsia="Aptos"/>
          <w:bCs w:val="0"/>
          <w:color w:val="auto"/>
          <w:kern w:val="2"/>
          <w:sz w:val="22"/>
          <w:szCs w:val="22"/>
          <w:lang w:val="en-US"/>
          <w14:ligatures w14:val="standardContextual"/>
        </w:rPr>
        <w:t>, F., 2023. Integrating cybersecurity risk management into strategic management: a comprehensive literature review. </w:t>
      </w:r>
      <w:r w:rsidRPr="00ED423A">
        <w:rPr>
          <w:rFonts w:eastAsia="Aptos"/>
          <w:bCs w:val="0"/>
          <w:i/>
          <w:iCs/>
          <w:color w:val="auto"/>
          <w:kern w:val="2"/>
          <w:sz w:val="22"/>
          <w:szCs w:val="22"/>
          <w:lang w:val="en-US"/>
          <w14:ligatures w14:val="standardContextual"/>
        </w:rPr>
        <w:t>Research Journal of Business and Management</w:t>
      </w:r>
      <w:r w:rsidRPr="00ED423A">
        <w:rPr>
          <w:rFonts w:eastAsia="Aptos"/>
          <w:bCs w:val="0"/>
          <w:color w:val="auto"/>
          <w:kern w:val="2"/>
          <w:sz w:val="22"/>
          <w:szCs w:val="22"/>
          <w:lang w:val="en-US"/>
          <w14:ligatures w14:val="standardContextual"/>
        </w:rPr>
        <w:t>, </w:t>
      </w:r>
      <w:r w:rsidRPr="00ED423A">
        <w:rPr>
          <w:rFonts w:eastAsia="Aptos"/>
          <w:bCs w:val="0"/>
          <w:i/>
          <w:iCs/>
          <w:color w:val="auto"/>
          <w:kern w:val="2"/>
          <w:sz w:val="22"/>
          <w:szCs w:val="22"/>
          <w:lang w:val="en-US"/>
          <w14:ligatures w14:val="standardContextual"/>
        </w:rPr>
        <w:t>10</w:t>
      </w:r>
      <w:r w:rsidRPr="00ED423A">
        <w:rPr>
          <w:rFonts w:eastAsia="Aptos"/>
          <w:bCs w:val="0"/>
          <w:color w:val="auto"/>
          <w:kern w:val="2"/>
          <w:sz w:val="22"/>
          <w:szCs w:val="22"/>
          <w:lang w:val="en-US"/>
          <w14:ligatures w14:val="standardContextual"/>
        </w:rPr>
        <w:t>(3), pp.98-108.</w:t>
      </w:r>
    </w:p>
    <w:p w14:paraId="079FC4CE" w14:textId="4B6B15C8" w:rsidR="00ED423A" w:rsidRPr="00ED423A" w:rsidRDefault="00ED423A" w:rsidP="00ED423A">
      <w:pPr>
        <w:spacing w:line="360" w:lineRule="auto"/>
        <w:jc w:val="both"/>
        <w:rPr>
          <w:rFonts w:eastAsia="Aptos"/>
          <w:bCs w:val="0"/>
          <w:color w:val="auto"/>
          <w:kern w:val="2"/>
          <w:sz w:val="22"/>
          <w:szCs w:val="22"/>
          <w:lang w:val="en-US"/>
          <w14:ligatures w14:val="standardContextual"/>
        </w:rPr>
      </w:pPr>
      <w:proofErr w:type="spellStart"/>
      <w:r w:rsidRPr="00ED423A">
        <w:rPr>
          <w:rFonts w:eastAsia="Aptos"/>
          <w:bCs w:val="0"/>
          <w:color w:val="auto"/>
          <w:kern w:val="2"/>
          <w:sz w:val="22"/>
          <w:szCs w:val="22"/>
          <w:lang w:val="en-US"/>
          <w14:ligatures w14:val="standardContextual"/>
        </w:rPr>
        <w:t>Palmié</w:t>
      </w:r>
      <w:proofErr w:type="spellEnd"/>
      <w:r w:rsidRPr="00ED423A">
        <w:rPr>
          <w:rFonts w:eastAsia="Aptos"/>
          <w:bCs w:val="0"/>
          <w:color w:val="auto"/>
          <w:kern w:val="2"/>
          <w:sz w:val="22"/>
          <w:szCs w:val="22"/>
          <w:lang w:val="en-US"/>
          <w14:ligatures w14:val="standardContextual"/>
        </w:rPr>
        <w:t xml:space="preserve">, M., Rüegger, S. and Parida, V., 2023. </w:t>
      </w:r>
      <w:proofErr w:type="spellStart"/>
      <w:r w:rsidRPr="00ED423A">
        <w:rPr>
          <w:rFonts w:eastAsia="Aptos"/>
          <w:bCs w:val="0"/>
          <w:color w:val="auto"/>
          <w:kern w:val="2"/>
          <w:sz w:val="22"/>
          <w:szCs w:val="22"/>
          <w:lang w:val="en-US"/>
          <w14:ligatures w14:val="standardContextual"/>
        </w:rPr>
        <w:t>Microfoundations</w:t>
      </w:r>
      <w:proofErr w:type="spellEnd"/>
      <w:r w:rsidRPr="00ED423A">
        <w:rPr>
          <w:rFonts w:eastAsia="Aptos"/>
          <w:bCs w:val="0"/>
          <w:color w:val="auto"/>
          <w:kern w:val="2"/>
          <w:sz w:val="22"/>
          <w:szCs w:val="22"/>
          <w:lang w:val="en-US"/>
          <w14:ligatures w14:val="standardContextual"/>
        </w:rPr>
        <w:t xml:space="preserve"> in the strategic management of technology and innovation</w:t>
      </w:r>
      <w:proofErr w:type="gramStart"/>
      <w:r w:rsidRPr="00ED423A">
        <w:rPr>
          <w:rFonts w:eastAsia="Aptos"/>
          <w:bCs w:val="0"/>
          <w:color w:val="auto"/>
          <w:kern w:val="2"/>
          <w:sz w:val="22"/>
          <w:szCs w:val="22"/>
          <w:lang w:val="en-US"/>
          <w14:ligatures w14:val="standardContextual"/>
        </w:rPr>
        <w:t xml:space="preserve">: </w:t>
      </w:r>
      <w:r w:rsidR="00665272">
        <w:rPr>
          <w:rFonts w:eastAsia="Aptos"/>
          <w:bCs w:val="0"/>
          <w:color w:val="auto"/>
          <w:kern w:val="2"/>
          <w:sz w:val="22"/>
          <w:szCs w:val="22"/>
          <w:lang w:val="en-US"/>
          <w14:ligatures w14:val="standardContextual"/>
        </w:rPr>
        <w:t xml:space="preserve"> </w:t>
      </w:r>
      <w:r w:rsidRPr="00ED423A">
        <w:rPr>
          <w:rFonts w:eastAsia="Aptos"/>
          <w:bCs w:val="0"/>
          <w:color w:val="auto"/>
          <w:kern w:val="2"/>
          <w:sz w:val="22"/>
          <w:szCs w:val="22"/>
          <w:lang w:val="en-US"/>
          <w14:ligatures w14:val="standardContextual"/>
        </w:rPr>
        <w:t>Definitions</w:t>
      </w:r>
      <w:proofErr w:type="gramEnd"/>
      <w:r w:rsidRPr="00ED423A">
        <w:rPr>
          <w:rFonts w:eastAsia="Aptos"/>
          <w:bCs w:val="0"/>
          <w:color w:val="auto"/>
          <w:kern w:val="2"/>
          <w:sz w:val="22"/>
          <w:szCs w:val="22"/>
          <w:lang w:val="en-US"/>
          <w14:ligatures w14:val="standardContextual"/>
        </w:rPr>
        <w:t>, systematic literature review, integrative framework, and research agenda. </w:t>
      </w:r>
      <w:r w:rsidRPr="00ED423A">
        <w:rPr>
          <w:rFonts w:eastAsia="Aptos"/>
          <w:bCs w:val="0"/>
          <w:i/>
          <w:iCs/>
          <w:color w:val="auto"/>
          <w:kern w:val="2"/>
          <w:sz w:val="22"/>
          <w:szCs w:val="22"/>
          <w:lang w:val="en-US"/>
          <w14:ligatures w14:val="standardContextual"/>
        </w:rPr>
        <w:t>Journal of Business Research</w:t>
      </w:r>
      <w:r w:rsidRPr="00ED423A">
        <w:rPr>
          <w:rFonts w:eastAsia="Aptos"/>
          <w:bCs w:val="0"/>
          <w:color w:val="auto"/>
          <w:kern w:val="2"/>
          <w:sz w:val="22"/>
          <w:szCs w:val="22"/>
          <w:lang w:val="en-US"/>
          <w14:ligatures w14:val="standardContextual"/>
        </w:rPr>
        <w:t>, </w:t>
      </w:r>
      <w:r w:rsidRPr="00ED423A">
        <w:rPr>
          <w:rFonts w:eastAsia="Aptos"/>
          <w:bCs w:val="0"/>
          <w:i/>
          <w:iCs/>
          <w:color w:val="auto"/>
          <w:kern w:val="2"/>
          <w:sz w:val="22"/>
          <w:szCs w:val="22"/>
          <w:lang w:val="en-US"/>
          <w14:ligatures w14:val="standardContextual"/>
        </w:rPr>
        <w:t>154</w:t>
      </w:r>
      <w:r w:rsidRPr="00ED423A">
        <w:rPr>
          <w:rFonts w:eastAsia="Aptos"/>
          <w:bCs w:val="0"/>
          <w:color w:val="auto"/>
          <w:kern w:val="2"/>
          <w:sz w:val="22"/>
          <w:szCs w:val="22"/>
          <w:lang w:val="en-US"/>
          <w14:ligatures w14:val="standardContextual"/>
        </w:rPr>
        <w:t>, p.113351.</w:t>
      </w:r>
    </w:p>
    <w:p w14:paraId="174DB8C1"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Product School. (</w:t>
      </w:r>
      <w:proofErr w:type="gramStart"/>
      <w:r w:rsidRPr="00ED423A">
        <w:rPr>
          <w:rFonts w:eastAsia="Aptos"/>
          <w:bCs w:val="0"/>
          <w:color w:val="auto"/>
          <w:kern w:val="2"/>
          <w:sz w:val="22"/>
          <w:szCs w:val="22"/>
          <w:lang w:val="en-US"/>
          <w14:ligatures w14:val="standardContextual"/>
        </w:rPr>
        <w:t>2025) ‘</w:t>
      </w:r>
      <w:proofErr w:type="gramEnd"/>
      <w:r w:rsidRPr="00ED423A">
        <w:rPr>
          <w:rFonts w:eastAsia="Aptos"/>
          <w:bCs w:val="0"/>
          <w:color w:val="auto"/>
          <w:kern w:val="2"/>
          <w:sz w:val="22"/>
          <w:szCs w:val="22"/>
          <w:lang w:val="en-US"/>
          <w14:ligatures w14:val="standardContextual"/>
        </w:rPr>
        <w:t>7 Effective Growth Strategies and How to Apply Them’, Product School Blog [online]. Available at: https://productschool.com/blog/product-strategy/growth-strategy (Accessed: 22 November 2025).</w:t>
      </w:r>
    </w:p>
    <w:p w14:paraId="1BB57425"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proofErr w:type="spellStart"/>
      <w:r w:rsidRPr="00ED423A">
        <w:rPr>
          <w:rFonts w:eastAsia="Aptos"/>
          <w:bCs w:val="0"/>
          <w:color w:val="auto"/>
          <w:kern w:val="2"/>
          <w:sz w:val="22"/>
          <w:szCs w:val="22"/>
          <w:lang w:val="en-US"/>
          <w14:ligatures w14:val="standardContextual"/>
        </w:rPr>
        <w:t>Rabetino</w:t>
      </w:r>
      <w:proofErr w:type="spellEnd"/>
      <w:r w:rsidRPr="00ED423A">
        <w:rPr>
          <w:rFonts w:eastAsia="Aptos"/>
          <w:bCs w:val="0"/>
          <w:color w:val="auto"/>
          <w:kern w:val="2"/>
          <w:sz w:val="22"/>
          <w:szCs w:val="22"/>
          <w:lang w:val="en-US"/>
          <w14:ligatures w14:val="standardContextual"/>
        </w:rPr>
        <w:t xml:space="preserve">, R., </w:t>
      </w:r>
      <w:proofErr w:type="spellStart"/>
      <w:r w:rsidRPr="00ED423A">
        <w:rPr>
          <w:rFonts w:eastAsia="Aptos"/>
          <w:bCs w:val="0"/>
          <w:color w:val="auto"/>
          <w:kern w:val="2"/>
          <w:sz w:val="22"/>
          <w:szCs w:val="22"/>
          <w:lang w:val="en-US"/>
          <w14:ligatures w14:val="standardContextual"/>
        </w:rPr>
        <w:t>Kohtamäki</w:t>
      </w:r>
      <w:proofErr w:type="spellEnd"/>
      <w:r w:rsidRPr="00ED423A">
        <w:rPr>
          <w:rFonts w:eastAsia="Aptos"/>
          <w:bCs w:val="0"/>
          <w:color w:val="auto"/>
          <w:kern w:val="2"/>
          <w:sz w:val="22"/>
          <w:szCs w:val="22"/>
          <w:lang w:val="en-US"/>
          <w14:ligatures w14:val="standardContextual"/>
        </w:rPr>
        <w:t>, M. and Federico, J.S., 2021. A (re) view of the philosophical foundations of strategic management. </w:t>
      </w:r>
      <w:r w:rsidRPr="00ED423A">
        <w:rPr>
          <w:rFonts w:eastAsia="Aptos"/>
          <w:bCs w:val="0"/>
          <w:i/>
          <w:iCs/>
          <w:color w:val="auto"/>
          <w:kern w:val="2"/>
          <w:sz w:val="22"/>
          <w:szCs w:val="22"/>
          <w:lang w:val="en-US"/>
          <w14:ligatures w14:val="standardContextual"/>
        </w:rPr>
        <w:t>International Journal of Management Reviews</w:t>
      </w:r>
      <w:r w:rsidRPr="00ED423A">
        <w:rPr>
          <w:rFonts w:eastAsia="Aptos"/>
          <w:bCs w:val="0"/>
          <w:color w:val="auto"/>
          <w:kern w:val="2"/>
          <w:sz w:val="22"/>
          <w:szCs w:val="22"/>
          <w:lang w:val="en-US"/>
          <w14:ligatures w14:val="standardContextual"/>
        </w:rPr>
        <w:t>, </w:t>
      </w:r>
      <w:r w:rsidRPr="00ED423A">
        <w:rPr>
          <w:rFonts w:eastAsia="Aptos"/>
          <w:bCs w:val="0"/>
          <w:i/>
          <w:iCs/>
          <w:color w:val="auto"/>
          <w:kern w:val="2"/>
          <w:sz w:val="22"/>
          <w:szCs w:val="22"/>
          <w:lang w:val="en-US"/>
          <w14:ligatures w14:val="standardContextual"/>
        </w:rPr>
        <w:t>23</w:t>
      </w:r>
      <w:r w:rsidRPr="00ED423A">
        <w:rPr>
          <w:rFonts w:eastAsia="Aptos"/>
          <w:bCs w:val="0"/>
          <w:color w:val="auto"/>
          <w:kern w:val="2"/>
          <w:sz w:val="22"/>
          <w:szCs w:val="22"/>
          <w:lang w:val="en-US"/>
          <w14:ligatures w14:val="standardContextual"/>
        </w:rPr>
        <w:t>(2), pp.151-190.</w:t>
      </w:r>
    </w:p>
    <w:p w14:paraId="1B35737B"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Rêgo, B.S., Jayantilal, S., Ferreira, J.J. and </w:t>
      </w:r>
      <w:proofErr w:type="spellStart"/>
      <w:r w:rsidRPr="00ED423A">
        <w:rPr>
          <w:rFonts w:eastAsia="Aptos"/>
          <w:bCs w:val="0"/>
          <w:color w:val="auto"/>
          <w:kern w:val="2"/>
          <w:sz w:val="22"/>
          <w:szCs w:val="22"/>
          <w:lang w:val="en-US"/>
          <w14:ligatures w14:val="standardContextual"/>
        </w:rPr>
        <w:t>Carayannis</w:t>
      </w:r>
      <w:proofErr w:type="spellEnd"/>
      <w:r w:rsidRPr="00ED423A">
        <w:rPr>
          <w:rFonts w:eastAsia="Aptos"/>
          <w:bCs w:val="0"/>
          <w:color w:val="auto"/>
          <w:kern w:val="2"/>
          <w:sz w:val="22"/>
          <w:szCs w:val="22"/>
          <w:lang w:val="en-US"/>
          <w14:ligatures w14:val="standardContextual"/>
        </w:rPr>
        <w:t>, E.G., 2022. Digital transformation and strategic management: A systematic review of the literature. </w:t>
      </w:r>
      <w:r w:rsidRPr="00ED423A">
        <w:rPr>
          <w:rFonts w:eastAsia="Aptos"/>
          <w:bCs w:val="0"/>
          <w:i/>
          <w:iCs/>
          <w:color w:val="auto"/>
          <w:kern w:val="2"/>
          <w:sz w:val="22"/>
          <w:szCs w:val="22"/>
          <w:lang w:val="en-US"/>
          <w14:ligatures w14:val="standardContextual"/>
        </w:rPr>
        <w:t>Journal of the Knowledge Economy</w:t>
      </w:r>
      <w:r w:rsidRPr="00ED423A">
        <w:rPr>
          <w:rFonts w:eastAsia="Aptos"/>
          <w:bCs w:val="0"/>
          <w:color w:val="auto"/>
          <w:kern w:val="2"/>
          <w:sz w:val="22"/>
          <w:szCs w:val="22"/>
          <w:lang w:val="en-US"/>
          <w14:ligatures w14:val="standardContextual"/>
        </w:rPr>
        <w:t>, </w:t>
      </w:r>
      <w:r w:rsidRPr="00ED423A">
        <w:rPr>
          <w:rFonts w:eastAsia="Aptos"/>
          <w:bCs w:val="0"/>
          <w:i/>
          <w:iCs/>
          <w:color w:val="auto"/>
          <w:kern w:val="2"/>
          <w:sz w:val="22"/>
          <w:szCs w:val="22"/>
          <w:lang w:val="en-US"/>
          <w14:ligatures w14:val="standardContextual"/>
        </w:rPr>
        <w:t>13</w:t>
      </w:r>
      <w:r w:rsidRPr="00ED423A">
        <w:rPr>
          <w:rFonts w:eastAsia="Aptos"/>
          <w:bCs w:val="0"/>
          <w:color w:val="auto"/>
          <w:kern w:val="2"/>
          <w:sz w:val="22"/>
          <w:szCs w:val="22"/>
          <w:lang w:val="en-US"/>
          <w14:ligatures w14:val="standardContextual"/>
        </w:rPr>
        <w:t>(4), pp.3195-3222.</w:t>
      </w:r>
    </w:p>
    <w:p w14:paraId="6C9BE676"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 xml:space="preserve">Salesforce. (2025) ‘Careers – Build the Future of AI with Us’ [online]. Available at: </w:t>
      </w:r>
      <w:hyperlink r:id="rId12" w:history="1">
        <w:r w:rsidRPr="00ED423A">
          <w:rPr>
            <w:rFonts w:eastAsia="Aptos"/>
            <w:bCs w:val="0"/>
            <w:color w:val="467886"/>
            <w:kern w:val="2"/>
            <w:sz w:val="22"/>
            <w:szCs w:val="22"/>
            <w:u w:val="single"/>
            <w:lang w:val="en-US"/>
            <w14:ligatures w14:val="standardContextual"/>
          </w:rPr>
          <w:t>https://www.salesforce.com/company/careers/</w:t>
        </w:r>
      </w:hyperlink>
      <w:r w:rsidRPr="00ED423A">
        <w:rPr>
          <w:rFonts w:eastAsia="Aptos"/>
          <w:bCs w:val="0"/>
          <w:color w:val="auto"/>
          <w:kern w:val="2"/>
          <w:sz w:val="22"/>
          <w:szCs w:val="22"/>
          <w:lang w:val="en-US"/>
          <w14:ligatures w14:val="standardContextual"/>
        </w:rPr>
        <w:t xml:space="preserve"> (Accessed: 25 November 2025).</w:t>
      </w:r>
    </w:p>
    <w:p w14:paraId="33E52039" w14:textId="662F69E7" w:rsidR="00ED423A" w:rsidRPr="00ED423A" w:rsidRDefault="00ED423A" w:rsidP="00ED423A">
      <w:pPr>
        <w:spacing w:line="360" w:lineRule="auto"/>
        <w:jc w:val="both"/>
        <w:rPr>
          <w:rFonts w:eastAsia="Aptos"/>
          <w:bCs w:val="0"/>
          <w:color w:val="auto"/>
          <w:kern w:val="2"/>
          <w:sz w:val="22"/>
          <w:szCs w:val="22"/>
          <w:lang w:val="en-US"/>
          <w14:ligatures w14:val="standardContextual"/>
        </w:rPr>
      </w:pPr>
      <w:proofErr w:type="spellStart"/>
      <w:r w:rsidRPr="00ED423A">
        <w:rPr>
          <w:rFonts w:eastAsia="Aptos"/>
          <w:bCs w:val="0"/>
          <w:color w:val="auto"/>
          <w:kern w:val="2"/>
          <w:sz w:val="22"/>
          <w:szCs w:val="22"/>
          <w:lang w:val="en-US"/>
          <w14:ligatures w14:val="standardContextual"/>
        </w:rPr>
        <w:t>Sunkari</w:t>
      </w:r>
      <w:proofErr w:type="spellEnd"/>
      <w:r w:rsidRPr="00ED423A">
        <w:rPr>
          <w:rFonts w:eastAsia="Aptos"/>
          <w:bCs w:val="0"/>
          <w:color w:val="auto"/>
          <w:kern w:val="2"/>
          <w:sz w:val="22"/>
          <w:szCs w:val="22"/>
          <w:lang w:val="en-US"/>
          <w14:ligatures w14:val="standardContextual"/>
        </w:rPr>
        <w:t xml:space="preserve">, S., 2022. A brief review </w:t>
      </w:r>
      <w:proofErr w:type="gramStart"/>
      <w:r w:rsidRPr="00ED423A">
        <w:rPr>
          <w:rFonts w:eastAsia="Aptos"/>
          <w:bCs w:val="0"/>
          <w:color w:val="auto"/>
          <w:kern w:val="2"/>
          <w:sz w:val="22"/>
          <w:szCs w:val="22"/>
          <w:lang w:val="en-US"/>
          <w14:ligatures w14:val="standardContextual"/>
        </w:rPr>
        <w:t xml:space="preserve">on </w:t>
      </w:r>
      <w:r w:rsidR="00665272">
        <w:rPr>
          <w:rFonts w:eastAsia="Aptos"/>
          <w:bCs w:val="0"/>
          <w:color w:val="auto"/>
          <w:kern w:val="2"/>
          <w:sz w:val="22"/>
          <w:szCs w:val="22"/>
          <w:lang w:val="en-US"/>
          <w14:ligatures w14:val="standardContextual"/>
        </w:rPr>
        <w:t xml:space="preserve"> </w:t>
      </w:r>
      <w:proofErr w:type="spellStart"/>
      <w:r w:rsidRPr="00ED423A">
        <w:rPr>
          <w:rFonts w:eastAsia="Aptos"/>
          <w:bCs w:val="0"/>
          <w:color w:val="auto"/>
          <w:kern w:val="2"/>
          <w:sz w:val="22"/>
          <w:szCs w:val="22"/>
          <w:lang w:val="en-US"/>
          <w14:ligatures w14:val="standardContextual"/>
        </w:rPr>
        <w:t>crm</w:t>
      </w:r>
      <w:proofErr w:type="spellEnd"/>
      <w:proofErr w:type="gramEnd"/>
      <w:r w:rsidRPr="00ED423A">
        <w:rPr>
          <w:rFonts w:eastAsia="Aptos"/>
          <w:bCs w:val="0"/>
          <w:color w:val="auto"/>
          <w:kern w:val="2"/>
          <w:sz w:val="22"/>
          <w:szCs w:val="22"/>
          <w:lang w:val="en-US"/>
          <w14:ligatures w14:val="standardContextual"/>
        </w:rPr>
        <w:t xml:space="preserve">, salesforce and reasons stating salesforce as one of the top </w:t>
      </w:r>
      <w:proofErr w:type="spellStart"/>
      <w:r w:rsidRPr="00ED423A">
        <w:rPr>
          <w:rFonts w:eastAsia="Aptos"/>
          <w:bCs w:val="0"/>
          <w:color w:val="auto"/>
          <w:kern w:val="2"/>
          <w:sz w:val="22"/>
          <w:szCs w:val="22"/>
          <w:lang w:val="en-US"/>
          <w14:ligatures w14:val="standardContextual"/>
        </w:rPr>
        <w:t>crm’s</w:t>
      </w:r>
      <w:proofErr w:type="spellEnd"/>
      <w:r w:rsidRPr="00ED423A">
        <w:rPr>
          <w:rFonts w:eastAsia="Aptos"/>
          <w:bCs w:val="0"/>
          <w:color w:val="auto"/>
          <w:kern w:val="2"/>
          <w:sz w:val="22"/>
          <w:szCs w:val="22"/>
          <w:lang w:val="en-US"/>
          <w14:ligatures w14:val="standardContextual"/>
        </w:rPr>
        <w:t>. </w:t>
      </w:r>
      <w:r w:rsidRPr="00ED423A">
        <w:rPr>
          <w:rFonts w:eastAsia="Aptos"/>
          <w:bCs w:val="0"/>
          <w:i/>
          <w:iCs/>
          <w:color w:val="auto"/>
          <w:kern w:val="2"/>
          <w:sz w:val="22"/>
          <w:szCs w:val="22"/>
          <w:lang w:val="en-US"/>
          <w14:ligatures w14:val="standardContextual"/>
        </w:rPr>
        <w:t>Salesforce and Reasons Stating Salesforce as One of the Top CRM’s (June 18, 2022)</w:t>
      </w:r>
      <w:r w:rsidRPr="00ED423A">
        <w:rPr>
          <w:rFonts w:eastAsia="Aptos"/>
          <w:bCs w:val="0"/>
          <w:color w:val="auto"/>
          <w:kern w:val="2"/>
          <w:sz w:val="22"/>
          <w:szCs w:val="22"/>
          <w:lang w:val="en-US"/>
          <w14:ligatures w14:val="standardContextual"/>
        </w:rPr>
        <w:t>.</w:t>
      </w:r>
    </w:p>
    <w:p w14:paraId="7811FF26"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Trischler, M.F.G. and Li-Ying, J., 2023. Digital business model innovation: toward construct clarity and future research directions. </w:t>
      </w:r>
      <w:r w:rsidRPr="00ED423A">
        <w:rPr>
          <w:rFonts w:eastAsia="Aptos"/>
          <w:bCs w:val="0"/>
          <w:i/>
          <w:iCs/>
          <w:color w:val="auto"/>
          <w:kern w:val="2"/>
          <w:sz w:val="22"/>
          <w:szCs w:val="22"/>
          <w:lang w:val="en-US"/>
          <w14:ligatures w14:val="standardContextual"/>
        </w:rPr>
        <w:t>Review of Managerial Science</w:t>
      </w:r>
      <w:r w:rsidRPr="00ED423A">
        <w:rPr>
          <w:rFonts w:eastAsia="Aptos"/>
          <w:bCs w:val="0"/>
          <w:color w:val="auto"/>
          <w:kern w:val="2"/>
          <w:sz w:val="22"/>
          <w:szCs w:val="22"/>
          <w:lang w:val="en-US"/>
          <w14:ligatures w14:val="standardContextual"/>
        </w:rPr>
        <w:t>, </w:t>
      </w:r>
      <w:r w:rsidRPr="00ED423A">
        <w:rPr>
          <w:rFonts w:eastAsia="Aptos"/>
          <w:bCs w:val="0"/>
          <w:i/>
          <w:iCs/>
          <w:color w:val="auto"/>
          <w:kern w:val="2"/>
          <w:sz w:val="22"/>
          <w:szCs w:val="22"/>
          <w:lang w:val="en-US"/>
          <w14:ligatures w14:val="standardContextual"/>
        </w:rPr>
        <w:t>17</w:t>
      </w:r>
      <w:r w:rsidRPr="00ED423A">
        <w:rPr>
          <w:rFonts w:eastAsia="Aptos"/>
          <w:bCs w:val="0"/>
          <w:color w:val="auto"/>
          <w:kern w:val="2"/>
          <w:sz w:val="22"/>
          <w:szCs w:val="22"/>
          <w:lang w:val="en-US"/>
          <w14:ligatures w14:val="standardContextual"/>
        </w:rPr>
        <w:t>(1), pp.3-32.</w:t>
      </w:r>
    </w:p>
    <w:p w14:paraId="657649D7"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Veeravalli, S.D., 2022. Legacy System Modernization: Guidelines for migrating from legacy systems to Salesforce: Address challenges and implementing best practices with reusable integration blueprints. </w:t>
      </w:r>
      <w:r w:rsidRPr="00ED423A">
        <w:rPr>
          <w:rFonts w:eastAsia="Aptos"/>
          <w:bCs w:val="0"/>
          <w:i/>
          <w:iCs/>
          <w:color w:val="auto"/>
          <w:kern w:val="2"/>
          <w:sz w:val="22"/>
          <w:szCs w:val="22"/>
          <w:lang w:val="en-US"/>
          <w14:ligatures w14:val="standardContextual"/>
        </w:rPr>
        <w:t>Journal ID</w:t>
      </w:r>
      <w:r w:rsidRPr="00ED423A">
        <w:rPr>
          <w:rFonts w:eastAsia="Aptos"/>
          <w:bCs w:val="0"/>
          <w:color w:val="auto"/>
          <w:kern w:val="2"/>
          <w:sz w:val="22"/>
          <w:szCs w:val="22"/>
          <w:lang w:val="en-US"/>
          <w14:ligatures w14:val="standardContextual"/>
        </w:rPr>
        <w:t>, </w:t>
      </w:r>
      <w:r w:rsidRPr="00ED423A">
        <w:rPr>
          <w:rFonts w:eastAsia="Aptos"/>
          <w:bCs w:val="0"/>
          <w:i/>
          <w:iCs/>
          <w:color w:val="auto"/>
          <w:kern w:val="2"/>
          <w:sz w:val="22"/>
          <w:szCs w:val="22"/>
          <w:lang w:val="en-US"/>
          <w14:ligatures w14:val="standardContextual"/>
        </w:rPr>
        <w:t>9471</w:t>
      </w:r>
      <w:r w:rsidRPr="00ED423A">
        <w:rPr>
          <w:rFonts w:eastAsia="Aptos"/>
          <w:bCs w:val="0"/>
          <w:color w:val="auto"/>
          <w:kern w:val="2"/>
          <w:sz w:val="22"/>
          <w:szCs w:val="22"/>
          <w:lang w:val="en-US"/>
          <w14:ligatures w14:val="standardContextual"/>
        </w:rPr>
        <w:t>, p.1297.</w:t>
      </w:r>
    </w:p>
    <w:p w14:paraId="05FBB2D2"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lastRenderedPageBreak/>
        <w:t>Vigfússon, K., Jóhannsdóttir, L. and Ólafsson, S., 2021. Obstacles to strategy implementation and success factors: A review of empirical literature. </w:t>
      </w:r>
      <w:r w:rsidRPr="00ED423A">
        <w:rPr>
          <w:rFonts w:eastAsia="Aptos"/>
          <w:bCs w:val="0"/>
          <w:i/>
          <w:iCs/>
          <w:color w:val="auto"/>
          <w:kern w:val="2"/>
          <w:sz w:val="22"/>
          <w:szCs w:val="22"/>
          <w:lang w:val="en-US"/>
          <w14:ligatures w14:val="standardContextual"/>
        </w:rPr>
        <w:t>Strategic Management-International Journal of Strategic Management and Decision Support Systems in Strategic Management</w:t>
      </w:r>
      <w:r w:rsidRPr="00ED423A">
        <w:rPr>
          <w:rFonts w:eastAsia="Aptos"/>
          <w:bCs w:val="0"/>
          <w:color w:val="auto"/>
          <w:kern w:val="2"/>
          <w:sz w:val="22"/>
          <w:szCs w:val="22"/>
          <w:lang w:val="en-US"/>
          <w14:ligatures w14:val="standardContextual"/>
        </w:rPr>
        <w:t>, </w:t>
      </w:r>
      <w:r w:rsidRPr="00ED423A">
        <w:rPr>
          <w:rFonts w:eastAsia="Aptos"/>
          <w:bCs w:val="0"/>
          <w:i/>
          <w:iCs/>
          <w:color w:val="auto"/>
          <w:kern w:val="2"/>
          <w:sz w:val="22"/>
          <w:szCs w:val="22"/>
          <w:lang w:val="en-US"/>
          <w14:ligatures w14:val="standardContextual"/>
        </w:rPr>
        <w:t>26</w:t>
      </w:r>
      <w:r w:rsidRPr="00ED423A">
        <w:rPr>
          <w:rFonts w:eastAsia="Aptos"/>
          <w:bCs w:val="0"/>
          <w:color w:val="auto"/>
          <w:kern w:val="2"/>
          <w:sz w:val="22"/>
          <w:szCs w:val="22"/>
          <w:lang w:val="en-US"/>
          <w14:ligatures w14:val="standardContextual"/>
        </w:rPr>
        <w:t>(2).</w:t>
      </w:r>
    </w:p>
    <w:p w14:paraId="2407E37B" w14:textId="77777777" w:rsidR="00ED423A" w:rsidRPr="00ED423A" w:rsidRDefault="00ED423A" w:rsidP="00ED423A">
      <w:pPr>
        <w:spacing w:line="360" w:lineRule="auto"/>
        <w:jc w:val="both"/>
        <w:rPr>
          <w:rFonts w:eastAsia="Aptos"/>
          <w:bCs w:val="0"/>
          <w:color w:val="auto"/>
          <w:kern w:val="2"/>
          <w:sz w:val="22"/>
          <w:szCs w:val="22"/>
          <w:lang w:val="en-US"/>
          <w14:ligatures w14:val="standardContextual"/>
        </w:rPr>
      </w:pPr>
      <w:r w:rsidRPr="00ED423A">
        <w:rPr>
          <w:rFonts w:eastAsia="Aptos"/>
          <w:bCs w:val="0"/>
          <w:color w:val="auto"/>
          <w:kern w:val="2"/>
          <w:sz w:val="22"/>
          <w:szCs w:val="22"/>
          <w:lang w:val="en-US"/>
          <w14:ligatures w14:val="standardContextual"/>
        </w:rPr>
        <w:t>Zhang, H., Wang, X., Li, Z. &amp; Zhang, K. (2020) ‘Sustainable consumption and production: Business models and innovation pathways’, Journal of Cleaner Production. [online] Available at: https://www.sciencedirect.com/science/article/abs/pii/S0959652620309276 (Accessed: 22 November 2025).</w:t>
      </w:r>
    </w:p>
    <w:p w14:paraId="20DF7ED6" w14:textId="77777777" w:rsidR="00A17385" w:rsidRPr="00403385" w:rsidRDefault="00A17385" w:rsidP="00403385"/>
    <w:sectPr w:rsidR="00A17385" w:rsidRPr="00403385" w:rsidSect="00DC0ADE">
      <w:footerReference w:type="default" r:id="rId13"/>
      <w:pgSz w:w="11906" w:h="16838"/>
      <w:pgMar w:top="851" w:right="1133"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776961" w14:textId="77777777" w:rsidR="00277195" w:rsidRDefault="00277195" w:rsidP="00F23D51">
      <w:pPr>
        <w:spacing w:after="0" w:line="240" w:lineRule="auto"/>
      </w:pPr>
      <w:r>
        <w:separator/>
      </w:r>
    </w:p>
  </w:endnote>
  <w:endnote w:type="continuationSeparator" w:id="0">
    <w:p w14:paraId="0C206BC0" w14:textId="77777777" w:rsidR="00277195" w:rsidRDefault="00277195" w:rsidP="00F23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3889441"/>
      <w:docPartObj>
        <w:docPartGallery w:val="Page Numbers (Bottom of Page)"/>
        <w:docPartUnique/>
      </w:docPartObj>
    </w:sdtPr>
    <w:sdtEndPr/>
    <w:sdtContent>
      <w:p w14:paraId="3EC2B671" w14:textId="309F39A2" w:rsidR="007239FC" w:rsidRDefault="007239FC">
        <w:pPr>
          <w:pStyle w:val="Footer"/>
          <w:jc w:val="right"/>
        </w:pPr>
        <w:r>
          <w:fldChar w:fldCharType="begin"/>
        </w:r>
        <w:r>
          <w:instrText>PAGE   \* MERGEFORMAT</w:instrText>
        </w:r>
        <w:r>
          <w:fldChar w:fldCharType="separate"/>
        </w:r>
        <w:r>
          <w:t>2</w:t>
        </w:r>
        <w:r>
          <w:fldChar w:fldCharType="end"/>
        </w:r>
      </w:p>
    </w:sdtContent>
  </w:sdt>
  <w:p w14:paraId="38DC8CC7" w14:textId="77777777" w:rsidR="00F23D51" w:rsidRDefault="00F23D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448551" w14:textId="77777777" w:rsidR="00277195" w:rsidRDefault="00277195" w:rsidP="00F23D51">
      <w:pPr>
        <w:spacing w:after="0" w:line="240" w:lineRule="auto"/>
      </w:pPr>
      <w:r>
        <w:separator/>
      </w:r>
    </w:p>
  </w:footnote>
  <w:footnote w:type="continuationSeparator" w:id="0">
    <w:p w14:paraId="4B4C28AB" w14:textId="77777777" w:rsidR="00277195" w:rsidRDefault="00277195" w:rsidP="00F23D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7D5"/>
    <w:rsid w:val="0007175A"/>
    <w:rsid w:val="00080EAF"/>
    <w:rsid w:val="000D243F"/>
    <w:rsid w:val="001916AA"/>
    <w:rsid w:val="001B0721"/>
    <w:rsid w:val="00277195"/>
    <w:rsid w:val="00281B82"/>
    <w:rsid w:val="0029713A"/>
    <w:rsid w:val="002D569A"/>
    <w:rsid w:val="003008BC"/>
    <w:rsid w:val="00304126"/>
    <w:rsid w:val="003344DD"/>
    <w:rsid w:val="00351FA5"/>
    <w:rsid w:val="003617AA"/>
    <w:rsid w:val="003676E7"/>
    <w:rsid w:val="00394F1E"/>
    <w:rsid w:val="00403385"/>
    <w:rsid w:val="00421182"/>
    <w:rsid w:val="00430D5B"/>
    <w:rsid w:val="00441D33"/>
    <w:rsid w:val="00443F11"/>
    <w:rsid w:val="004E3A18"/>
    <w:rsid w:val="004F346B"/>
    <w:rsid w:val="005B4D15"/>
    <w:rsid w:val="005C1B68"/>
    <w:rsid w:val="00606241"/>
    <w:rsid w:val="006513FE"/>
    <w:rsid w:val="00652B60"/>
    <w:rsid w:val="00665272"/>
    <w:rsid w:val="006830F0"/>
    <w:rsid w:val="006A649E"/>
    <w:rsid w:val="0070149E"/>
    <w:rsid w:val="0070557A"/>
    <w:rsid w:val="00713C1C"/>
    <w:rsid w:val="00715214"/>
    <w:rsid w:val="007239FC"/>
    <w:rsid w:val="007504EB"/>
    <w:rsid w:val="00773B9B"/>
    <w:rsid w:val="007E14A2"/>
    <w:rsid w:val="008E1268"/>
    <w:rsid w:val="009207AD"/>
    <w:rsid w:val="009C3B35"/>
    <w:rsid w:val="009D48CB"/>
    <w:rsid w:val="009F37D5"/>
    <w:rsid w:val="00A17385"/>
    <w:rsid w:val="00A4235A"/>
    <w:rsid w:val="00A648C0"/>
    <w:rsid w:val="00A66D80"/>
    <w:rsid w:val="00A840C7"/>
    <w:rsid w:val="00B1025C"/>
    <w:rsid w:val="00B32318"/>
    <w:rsid w:val="00B60925"/>
    <w:rsid w:val="00B757F2"/>
    <w:rsid w:val="00B77BFB"/>
    <w:rsid w:val="00B91BA8"/>
    <w:rsid w:val="00BB73C3"/>
    <w:rsid w:val="00BC37BC"/>
    <w:rsid w:val="00BD2F0A"/>
    <w:rsid w:val="00C10E37"/>
    <w:rsid w:val="00C6792E"/>
    <w:rsid w:val="00C75EF8"/>
    <w:rsid w:val="00D13C7C"/>
    <w:rsid w:val="00D16EAE"/>
    <w:rsid w:val="00D205B2"/>
    <w:rsid w:val="00D26920"/>
    <w:rsid w:val="00D750A4"/>
    <w:rsid w:val="00DB59D2"/>
    <w:rsid w:val="00DC0ADE"/>
    <w:rsid w:val="00DD1B41"/>
    <w:rsid w:val="00DE0008"/>
    <w:rsid w:val="00E3056C"/>
    <w:rsid w:val="00ED423A"/>
    <w:rsid w:val="00ED4A7F"/>
    <w:rsid w:val="00EE6C0C"/>
    <w:rsid w:val="00EF0713"/>
    <w:rsid w:val="00F03D0C"/>
    <w:rsid w:val="00F23D51"/>
    <w:rsid w:val="00F5527A"/>
    <w:rsid w:val="00F73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3D8EC"/>
  <w15:chartTrackingRefBased/>
  <w15:docId w15:val="{FF7C205F-4DC7-4D93-96DF-DD78B0EF7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bCs/>
        <w:color w:val="0F4761" w:themeColor="accent1" w:themeShade="BF"/>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37D5"/>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semiHidden/>
    <w:unhideWhenUsed/>
    <w:qFormat/>
    <w:rsid w:val="009F37D5"/>
    <w:pPr>
      <w:keepNext/>
      <w:keepLines/>
      <w:spacing w:before="160" w:after="8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9F37D5"/>
    <w:pPr>
      <w:keepNext/>
      <w:keepLines/>
      <w:spacing w:before="160" w:after="80"/>
      <w:outlineLvl w:val="2"/>
    </w:pPr>
    <w:rPr>
      <w:rFonts w:asciiTheme="minorHAnsi" w:eastAsiaTheme="majorEastAsia" w:hAnsiTheme="minorHAnsi" w:cstheme="majorBidi"/>
      <w:sz w:val="28"/>
      <w:szCs w:val="28"/>
    </w:rPr>
  </w:style>
  <w:style w:type="paragraph" w:styleId="Heading4">
    <w:name w:val="heading 4"/>
    <w:basedOn w:val="Normal"/>
    <w:next w:val="Normal"/>
    <w:link w:val="Heading4Char"/>
    <w:uiPriority w:val="9"/>
    <w:semiHidden/>
    <w:unhideWhenUsed/>
    <w:qFormat/>
    <w:rsid w:val="009F37D5"/>
    <w:pPr>
      <w:keepNext/>
      <w:keepLines/>
      <w:spacing w:before="80" w:after="40"/>
      <w:outlineLvl w:val="3"/>
    </w:pPr>
    <w:rPr>
      <w:rFonts w:asciiTheme="minorHAnsi" w:eastAsiaTheme="majorEastAsia" w:hAnsiTheme="minorHAnsi" w:cstheme="majorBidi"/>
      <w:i/>
      <w:iCs/>
    </w:rPr>
  </w:style>
  <w:style w:type="paragraph" w:styleId="Heading5">
    <w:name w:val="heading 5"/>
    <w:basedOn w:val="Normal"/>
    <w:next w:val="Normal"/>
    <w:link w:val="Heading5Char"/>
    <w:uiPriority w:val="9"/>
    <w:semiHidden/>
    <w:unhideWhenUsed/>
    <w:qFormat/>
    <w:rsid w:val="009F37D5"/>
    <w:pPr>
      <w:keepNext/>
      <w:keepLines/>
      <w:spacing w:before="80" w:after="40"/>
      <w:outlineLvl w:val="4"/>
    </w:pPr>
    <w:rPr>
      <w:rFonts w:asciiTheme="minorHAnsi" w:eastAsiaTheme="majorEastAsia" w:hAnsiTheme="minorHAnsi" w:cstheme="majorBidi"/>
    </w:rPr>
  </w:style>
  <w:style w:type="paragraph" w:styleId="Heading6">
    <w:name w:val="heading 6"/>
    <w:basedOn w:val="Normal"/>
    <w:next w:val="Normal"/>
    <w:link w:val="Heading6Char"/>
    <w:uiPriority w:val="9"/>
    <w:semiHidden/>
    <w:unhideWhenUsed/>
    <w:qFormat/>
    <w:rsid w:val="009F37D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F37D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F37D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F37D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7D5"/>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semiHidden/>
    <w:rsid w:val="009F37D5"/>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9F37D5"/>
    <w:rPr>
      <w:rFonts w:asciiTheme="minorHAnsi" w:eastAsiaTheme="majorEastAsia" w:hAnsiTheme="minorHAnsi" w:cstheme="majorBidi"/>
      <w:sz w:val="28"/>
      <w:szCs w:val="28"/>
    </w:rPr>
  </w:style>
  <w:style w:type="character" w:customStyle="1" w:styleId="Heading4Char">
    <w:name w:val="Heading 4 Char"/>
    <w:basedOn w:val="DefaultParagraphFont"/>
    <w:link w:val="Heading4"/>
    <w:uiPriority w:val="9"/>
    <w:semiHidden/>
    <w:rsid w:val="009F37D5"/>
    <w:rPr>
      <w:rFonts w:asciiTheme="minorHAnsi" w:eastAsiaTheme="majorEastAsia" w:hAnsiTheme="minorHAnsi" w:cstheme="majorBidi"/>
      <w:i/>
      <w:iCs/>
    </w:rPr>
  </w:style>
  <w:style w:type="character" w:customStyle="1" w:styleId="Heading5Char">
    <w:name w:val="Heading 5 Char"/>
    <w:basedOn w:val="DefaultParagraphFont"/>
    <w:link w:val="Heading5"/>
    <w:uiPriority w:val="9"/>
    <w:semiHidden/>
    <w:rsid w:val="009F37D5"/>
    <w:rPr>
      <w:rFonts w:asciiTheme="minorHAnsi" w:eastAsiaTheme="majorEastAsia" w:hAnsiTheme="minorHAnsi" w:cstheme="majorBidi"/>
    </w:rPr>
  </w:style>
  <w:style w:type="character" w:customStyle="1" w:styleId="Heading6Char">
    <w:name w:val="Heading 6 Char"/>
    <w:basedOn w:val="DefaultParagraphFont"/>
    <w:link w:val="Heading6"/>
    <w:uiPriority w:val="9"/>
    <w:semiHidden/>
    <w:rsid w:val="009F37D5"/>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F37D5"/>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F37D5"/>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F37D5"/>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F37D5"/>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9F37D5"/>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9F37D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37D5"/>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F37D5"/>
    <w:pPr>
      <w:spacing w:before="160"/>
      <w:jc w:val="center"/>
    </w:pPr>
    <w:rPr>
      <w:i/>
      <w:iCs/>
      <w:color w:val="404040" w:themeColor="text1" w:themeTint="BF"/>
    </w:rPr>
  </w:style>
  <w:style w:type="character" w:customStyle="1" w:styleId="QuoteChar">
    <w:name w:val="Quote Char"/>
    <w:basedOn w:val="DefaultParagraphFont"/>
    <w:link w:val="Quote"/>
    <w:uiPriority w:val="29"/>
    <w:rsid w:val="009F37D5"/>
    <w:rPr>
      <w:i/>
      <w:iCs/>
      <w:color w:val="404040" w:themeColor="text1" w:themeTint="BF"/>
    </w:rPr>
  </w:style>
  <w:style w:type="paragraph" w:styleId="ListParagraph">
    <w:name w:val="List Paragraph"/>
    <w:basedOn w:val="Normal"/>
    <w:uiPriority w:val="34"/>
    <w:qFormat/>
    <w:rsid w:val="009F37D5"/>
    <w:pPr>
      <w:ind w:left="720"/>
      <w:contextualSpacing/>
    </w:pPr>
  </w:style>
  <w:style w:type="character" w:styleId="IntenseEmphasis">
    <w:name w:val="Intense Emphasis"/>
    <w:basedOn w:val="DefaultParagraphFont"/>
    <w:uiPriority w:val="21"/>
    <w:qFormat/>
    <w:rsid w:val="009F37D5"/>
    <w:rPr>
      <w:i/>
      <w:iCs/>
      <w:color w:val="0F4761" w:themeColor="accent1" w:themeShade="BF"/>
    </w:rPr>
  </w:style>
  <w:style w:type="paragraph" w:styleId="IntenseQuote">
    <w:name w:val="Intense Quote"/>
    <w:basedOn w:val="Normal"/>
    <w:next w:val="Normal"/>
    <w:link w:val="IntenseQuoteChar"/>
    <w:uiPriority w:val="30"/>
    <w:qFormat/>
    <w:rsid w:val="009F37D5"/>
    <w:pPr>
      <w:pBdr>
        <w:top w:val="single" w:sz="4" w:space="10" w:color="0F4761" w:themeColor="accent1" w:themeShade="BF"/>
        <w:bottom w:val="single" w:sz="4" w:space="10" w:color="0F4761" w:themeColor="accent1" w:themeShade="BF"/>
      </w:pBdr>
      <w:spacing w:before="360" w:after="360"/>
      <w:ind w:left="864" w:right="864"/>
      <w:jc w:val="center"/>
    </w:pPr>
    <w:rPr>
      <w:i/>
      <w:iCs/>
    </w:rPr>
  </w:style>
  <w:style w:type="character" w:customStyle="1" w:styleId="IntenseQuoteChar">
    <w:name w:val="Intense Quote Char"/>
    <w:basedOn w:val="DefaultParagraphFont"/>
    <w:link w:val="IntenseQuote"/>
    <w:uiPriority w:val="30"/>
    <w:rsid w:val="009F37D5"/>
    <w:rPr>
      <w:i/>
      <w:iCs/>
    </w:rPr>
  </w:style>
  <w:style w:type="character" w:styleId="IntenseReference">
    <w:name w:val="Intense Reference"/>
    <w:basedOn w:val="DefaultParagraphFont"/>
    <w:uiPriority w:val="32"/>
    <w:qFormat/>
    <w:rsid w:val="009F37D5"/>
    <w:rPr>
      <w:b/>
      <w:bCs w:val="0"/>
      <w:smallCaps/>
      <w:color w:val="0F4761" w:themeColor="accent1" w:themeShade="BF"/>
      <w:spacing w:val="5"/>
    </w:rPr>
  </w:style>
  <w:style w:type="paragraph" w:styleId="NoSpacing">
    <w:name w:val="No Spacing"/>
    <w:link w:val="NoSpacingChar"/>
    <w:uiPriority w:val="1"/>
    <w:qFormat/>
    <w:rsid w:val="009F37D5"/>
    <w:pPr>
      <w:spacing w:after="0" w:line="240" w:lineRule="auto"/>
    </w:pPr>
    <w:rPr>
      <w:rFonts w:asciiTheme="minorHAnsi" w:eastAsiaTheme="minorEastAsia" w:hAnsiTheme="minorHAnsi" w:cstheme="minorBidi"/>
      <w:bCs w:val="0"/>
      <w:color w:val="auto"/>
      <w:sz w:val="22"/>
      <w:szCs w:val="22"/>
      <w:lang w:eastAsia="en-GB"/>
    </w:rPr>
  </w:style>
  <w:style w:type="character" w:customStyle="1" w:styleId="NoSpacingChar">
    <w:name w:val="No Spacing Char"/>
    <w:basedOn w:val="DefaultParagraphFont"/>
    <w:link w:val="NoSpacing"/>
    <w:uiPriority w:val="1"/>
    <w:rsid w:val="009F37D5"/>
    <w:rPr>
      <w:rFonts w:asciiTheme="minorHAnsi" w:eastAsiaTheme="minorEastAsia" w:hAnsiTheme="minorHAnsi" w:cstheme="minorBidi"/>
      <w:bCs w:val="0"/>
      <w:color w:val="auto"/>
      <w:sz w:val="22"/>
      <w:szCs w:val="22"/>
      <w:lang w:eastAsia="en-GB"/>
    </w:rPr>
  </w:style>
  <w:style w:type="paragraph" w:styleId="Header">
    <w:name w:val="header"/>
    <w:basedOn w:val="Normal"/>
    <w:link w:val="HeaderChar"/>
    <w:uiPriority w:val="99"/>
    <w:unhideWhenUsed/>
    <w:rsid w:val="00F23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D51"/>
  </w:style>
  <w:style w:type="paragraph" w:styleId="Footer">
    <w:name w:val="footer"/>
    <w:basedOn w:val="Normal"/>
    <w:link w:val="FooterChar"/>
    <w:uiPriority w:val="99"/>
    <w:unhideWhenUsed/>
    <w:rsid w:val="00F23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D51"/>
  </w:style>
  <w:style w:type="paragraph" w:styleId="TOCHeading">
    <w:name w:val="TOC Heading"/>
    <w:basedOn w:val="Heading1"/>
    <w:next w:val="Normal"/>
    <w:uiPriority w:val="39"/>
    <w:unhideWhenUsed/>
    <w:qFormat/>
    <w:rsid w:val="003617AA"/>
    <w:pPr>
      <w:spacing w:before="240" w:after="0"/>
      <w:outlineLvl w:val="9"/>
    </w:pPr>
    <w:rPr>
      <w:bCs w:val="0"/>
      <w:sz w:val="32"/>
      <w:szCs w:val="32"/>
      <w:lang w:eastAsia="en-GB"/>
    </w:rPr>
  </w:style>
  <w:style w:type="paragraph" w:styleId="TOC2">
    <w:name w:val="toc 2"/>
    <w:basedOn w:val="Normal"/>
    <w:next w:val="Normal"/>
    <w:autoRedefine/>
    <w:uiPriority w:val="39"/>
    <w:unhideWhenUsed/>
    <w:rsid w:val="003676E7"/>
    <w:pPr>
      <w:spacing w:after="100"/>
      <w:ind w:left="220"/>
    </w:pPr>
    <w:rPr>
      <w:rFonts w:asciiTheme="minorHAnsi" w:eastAsiaTheme="minorEastAsia" w:hAnsiTheme="minorHAnsi" w:cs="Times New Roman"/>
      <w:bCs w:val="0"/>
      <w:color w:val="auto"/>
      <w:sz w:val="22"/>
      <w:szCs w:val="22"/>
      <w:lang w:eastAsia="en-GB"/>
    </w:rPr>
  </w:style>
  <w:style w:type="paragraph" w:styleId="TOC1">
    <w:name w:val="toc 1"/>
    <w:basedOn w:val="Normal"/>
    <w:next w:val="Normal"/>
    <w:autoRedefine/>
    <w:uiPriority w:val="39"/>
    <w:unhideWhenUsed/>
    <w:rsid w:val="003676E7"/>
    <w:pPr>
      <w:spacing w:after="100"/>
    </w:pPr>
    <w:rPr>
      <w:rFonts w:asciiTheme="minorHAnsi" w:eastAsiaTheme="minorEastAsia" w:hAnsiTheme="minorHAnsi" w:cs="Times New Roman"/>
      <w:bCs w:val="0"/>
      <w:color w:val="auto"/>
      <w:sz w:val="22"/>
      <w:szCs w:val="22"/>
      <w:lang w:eastAsia="en-GB"/>
    </w:rPr>
  </w:style>
  <w:style w:type="paragraph" w:styleId="TOC3">
    <w:name w:val="toc 3"/>
    <w:basedOn w:val="Normal"/>
    <w:next w:val="Normal"/>
    <w:autoRedefine/>
    <w:uiPriority w:val="39"/>
    <w:unhideWhenUsed/>
    <w:rsid w:val="003676E7"/>
    <w:pPr>
      <w:spacing w:after="100"/>
      <w:ind w:left="440"/>
    </w:pPr>
    <w:rPr>
      <w:rFonts w:asciiTheme="minorHAnsi" w:eastAsiaTheme="minorEastAsia" w:hAnsiTheme="minorHAnsi" w:cs="Times New Roman"/>
      <w:bCs w:val="0"/>
      <w:color w:val="auto"/>
      <w:sz w:val="22"/>
      <w:szCs w:val="22"/>
      <w:lang w:eastAsia="en-GB"/>
    </w:rPr>
  </w:style>
  <w:style w:type="character" w:styleId="Hyperlink">
    <w:name w:val="Hyperlink"/>
    <w:basedOn w:val="DefaultParagraphFont"/>
    <w:uiPriority w:val="99"/>
    <w:unhideWhenUsed/>
    <w:rsid w:val="0029713A"/>
    <w:rPr>
      <w:color w:val="467886" w:themeColor="hyperlink"/>
      <w:u w:val="single"/>
    </w:rPr>
  </w:style>
  <w:style w:type="table" w:customStyle="1" w:styleId="ListTable1Light-Accent51">
    <w:name w:val="List Table 1 Light - Accent 51"/>
    <w:basedOn w:val="TableNormal"/>
    <w:next w:val="ListTable1Light-Accent5"/>
    <w:uiPriority w:val="46"/>
    <w:rsid w:val="00ED423A"/>
    <w:pPr>
      <w:spacing w:after="0" w:line="240" w:lineRule="auto"/>
    </w:pPr>
    <w:rPr>
      <w:rFonts w:ascii="Aptos" w:hAnsi="Aptos" w:cs="Times New Roman"/>
      <w:bCs w:val="0"/>
      <w:color w:val="auto"/>
      <w:kern w:val="2"/>
      <w:lang w:val="en-US"/>
      <w14:ligatures w14:val="standardContextual"/>
    </w:rPr>
    <w:tblPr>
      <w:tblStyleRowBandSize w:val="1"/>
      <w:tblStyleColBandSize w:val="1"/>
    </w:tblPr>
    <w:tblStylePr w:type="firstRow">
      <w:rPr>
        <w:b/>
        <w:bCs/>
      </w:rPr>
      <w:tblPr/>
      <w:tcPr>
        <w:tcBorders>
          <w:bottom w:val="single" w:sz="4" w:space="0" w:color="D86DCB"/>
        </w:tcBorders>
      </w:tcPr>
    </w:tblStylePr>
    <w:tblStylePr w:type="lastRow">
      <w:rPr>
        <w:b/>
        <w:bCs/>
      </w:rPr>
      <w:tblPr/>
      <w:tcPr>
        <w:tcBorders>
          <w:top w:val="single" w:sz="4" w:space="0" w:color="D86DCB"/>
        </w:tcBorders>
      </w:tcPr>
    </w:tblStylePr>
    <w:tblStylePr w:type="firstCol">
      <w:rPr>
        <w:b/>
        <w:bCs/>
      </w:rPr>
    </w:tblStylePr>
    <w:tblStylePr w:type="lastCol">
      <w:rPr>
        <w:b/>
        <w:bCs/>
      </w:rPr>
    </w:tblStylePr>
    <w:tblStylePr w:type="band1Vert">
      <w:tblPr/>
      <w:tcPr>
        <w:shd w:val="clear" w:color="auto" w:fill="F2CEED"/>
      </w:tcPr>
    </w:tblStylePr>
    <w:tblStylePr w:type="band1Horz">
      <w:tblPr/>
      <w:tcPr>
        <w:shd w:val="clear" w:color="auto" w:fill="F2CEED"/>
      </w:tcPr>
    </w:tblStylePr>
  </w:style>
  <w:style w:type="table" w:customStyle="1" w:styleId="ListTable1Light-Accent41">
    <w:name w:val="List Table 1 Light - Accent 41"/>
    <w:basedOn w:val="TableNormal"/>
    <w:next w:val="ListTable1Light-Accent4"/>
    <w:uiPriority w:val="46"/>
    <w:rsid w:val="00ED423A"/>
    <w:pPr>
      <w:spacing w:after="0" w:line="240" w:lineRule="auto"/>
    </w:pPr>
    <w:rPr>
      <w:rFonts w:ascii="Aptos" w:hAnsi="Aptos" w:cs="Times New Roman"/>
      <w:bCs w:val="0"/>
      <w:color w:val="auto"/>
      <w:kern w:val="2"/>
      <w:lang w:val="en-US"/>
      <w14:ligatures w14:val="standardContextual"/>
    </w:rPr>
    <w:tblPr>
      <w:tblStyleRowBandSize w:val="1"/>
      <w:tblStyleColBandSize w:val="1"/>
    </w:tblPr>
    <w:tblStylePr w:type="firstRow">
      <w:rPr>
        <w:b/>
        <w:bCs/>
      </w:rPr>
      <w:tblPr/>
      <w:tcPr>
        <w:tcBorders>
          <w:bottom w:val="single" w:sz="4" w:space="0" w:color="60CAF3"/>
        </w:tcBorders>
      </w:tcPr>
    </w:tblStylePr>
    <w:tblStylePr w:type="lastRow">
      <w:rPr>
        <w:b/>
        <w:bCs/>
      </w:rPr>
      <w:tblPr/>
      <w:tcPr>
        <w:tcBorders>
          <w:top w:val="single" w:sz="4" w:space="0" w:color="60CAF3"/>
        </w:tcBorders>
      </w:tcPr>
    </w:tblStylePr>
    <w:tblStylePr w:type="firstCol">
      <w:rPr>
        <w:b/>
        <w:bCs/>
      </w:rPr>
    </w:tblStylePr>
    <w:tblStylePr w:type="lastCol">
      <w:rPr>
        <w:b/>
        <w:bCs/>
      </w:rPr>
    </w:tblStylePr>
    <w:tblStylePr w:type="band1Vert">
      <w:tblPr/>
      <w:tcPr>
        <w:shd w:val="clear" w:color="auto" w:fill="CAEDFB"/>
      </w:tcPr>
    </w:tblStylePr>
    <w:tblStylePr w:type="band1Horz">
      <w:tblPr/>
      <w:tcPr>
        <w:shd w:val="clear" w:color="auto" w:fill="CAEDFB"/>
      </w:tcPr>
    </w:tblStylePr>
  </w:style>
  <w:style w:type="table" w:styleId="ListTable1Light-Accent5">
    <w:name w:val="List Table 1 Light Accent 5"/>
    <w:basedOn w:val="TableNormal"/>
    <w:uiPriority w:val="46"/>
    <w:rsid w:val="00ED423A"/>
    <w:pPr>
      <w:spacing w:after="0" w:line="240" w:lineRule="auto"/>
    </w:pPr>
    <w:tblPr>
      <w:tblStyleRowBandSize w:val="1"/>
      <w:tblStyleColBandSize w:val="1"/>
    </w:tblPr>
    <w:tblStylePr w:type="firstRow">
      <w:rPr>
        <w:b/>
        <w:bCs/>
      </w:rPr>
      <w:tblPr/>
      <w:tcPr>
        <w:tcBorders>
          <w:bottom w:val="single" w:sz="4" w:space="0" w:color="D86DCB" w:themeColor="accent5" w:themeTint="99"/>
        </w:tcBorders>
      </w:tcPr>
    </w:tblStylePr>
    <w:tblStylePr w:type="lastRow">
      <w:rPr>
        <w:b/>
        <w:bCs/>
      </w:rPr>
      <w:tblPr/>
      <w:tcPr>
        <w:tcBorders>
          <w:top w:val="sing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ListTable1Light-Accent4">
    <w:name w:val="List Table 1 Light Accent 4"/>
    <w:basedOn w:val="TableNormal"/>
    <w:uiPriority w:val="46"/>
    <w:rsid w:val="00ED423A"/>
    <w:pPr>
      <w:spacing w:after="0" w:line="240" w:lineRule="auto"/>
    </w:pPr>
    <w:tblPr>
      <w:tblStyleRowBandSize w:val="1"/>
      <w:tblStyleColBandSize w:val="1"/>
    </w:tblPr>
    <w:tblStylePr w:type="firstRow">
      <w:rPr>
        <w:b/>
        <w:bCs/>
      </w:rPr>
      <w:tblPr/>
      <w:tcPr>
        <w:tcBorders>
          <w:bottom w:val="single" w:sz="4" w:space="0" w:color="60CAF3" w:themeColor="accent4" w:themeTint="99"/>
        </w:tcBorders>
      </w:tcPr>
    </w:tblStylePr>
    <w:tblStylePr w:type="lastRow">
      <w:rPr>
        <w:b/>
        <w:bCs/>
      </w:rPr>
      <w:tblPr/>
      <w:tcPr>
        <w:tcBorders>
          <w:top w:val="sing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1Light-Accent1">
    <w:name w:val="Grid Table 1 Light Accent 1"/>
    <w:basedOn w:val="TableNormal"/>
    <w:uiPriority w:val="46"/>
    <w:rsid w:val="006513FE"/>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6513FE"/>
    <w:pPr>
      <w:spacing w:after="0" w:line="240" w:lineRule="auto"/>
    </w:pPr>
    <w:tblPr>
      <w:tblStyleRowBandSize w:val="1"/>
      <w:tblStyleColBandSize w:val="1"/>
      <w:tblBorders>
        <w:top w:val="single" w:sz="4" w:space="0" w:color="95DCF7" w:themeColor="accent4" w:themeTint="66"/>
        <w:left w:val="single" w:sz="4" w:space="0" w:color="95DCF7" w:themeColor="accent4" w:themeTint="66"/>
        <w:bottom w:val="single" w:sz="4" w:space="0" w:color="95DCF7" w:themeColor="accent4" w:themeTint="66"/>
        <w:right w:val="single" w:sz="4" w:space="0" w:color="95DCF7" w:themeColor="accent4" w:themeTint="66"/>
        <w:insideH w:val="single" w:sz="4" w:space="0" w:color="95DCF7" w:themeColor="accent4" w:themeTint="66"/>
        <w:insideV w:val="single" w:sz="4" w:space="0" w:color="95DCF7" w:themeColor="accent4" w:themeTint="66"/>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2" w:space="0" w:color="60CAF3" w:themeColor="accent4" w:themeTint="99"/>
        </w:tcBorders>
      </w:tcPr>
    </w:tblStylePr>
    <w:tblStylePr w:type="firstCol">
      <w:rPr>
        <w:b/>
        <w:bCs/>
      </w:rPr>
    </w:tblStylePr>
    <w:tblStylePr w:type="lastCol">
      <w:rPr>
        <w:b/>
        <w:bCs/>
      </w:rPr>
    </w:tblStylePr>
  </w:style>
  <w:style w:type="table" w:styleId="GridTable4-Accent4">
    <w:name w:val="Grid Table 4 Accent 4"/>
    <w:basedOn w:val="TableNormal"/>
    <w:uiPriority w:val="49"/>
    <w:rsid w:val="006513FE"/>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5">
    <w:name w:val="Grid Table 5 Dark Accent 5"/>
    <w:basedOn w:val="TableNormal"/>
    <w:uiPriority w:val="50"/>
    <w:rsid w:val="006513F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4-Accent5">
    <w:name w:val="Grid Table 4 Accent 5"/>
    <w:basedOn w:val="TableNormal"/>
    <w:uiPriority w:val="49"/>
    <w:rsid w:val="006513FE"/>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2-Accent5">
    <w:name w:val="Grid Table 2 Accent 5"/>
    <w:basedOn w:val="TableNormal"/>
    <w:uiPriority w:val="47"/>
    <w:rsid w:val="006513FE"/>
    <w:pPr>
      <w:spacing w:after="0" w:line="240" w:lineRule="auto"/>
    </w:pPr>
    <w:tblPr>
      <w:tblStyleRowBandSize w:val="1"/>
      <w:tblStyleColBandSize w:val="1"/>
      <w:tblBorders>
        <w:top w:val="single" w:sz="2" w:space="0" w:color="D86DCB" w:themeColor="accent5" w:themeTint="99"/>
        <w:bottom w:val="single" w:sz="2" w:space="0" w:color="D86DCB" w:themeColor="accent5" w:themeTint="99"/>
        <w:insideH w:val="single" w:sz="2" w:space="0" w:color="D86DCB" w:themeColor="accent5" w:themeTint="99"/>
        <w:insideV w:val="single" w:sz="2" w:space="0" w:color="D86DCB" w:themeColor="accent5" w:themeTint="99"/>
      </w:tblBorders>
    </w:tblPr>
    <w:tblStylePr w:type="firstRow">
      <w:rPr>
        <w:b/>
        <w:bCs/>
      </w:rPr>
      <w:tblPr/>
      <w:tcPr>
        <w:tcBorders>
          <w:top w:val="nil"/>
          <w:bottom w:val="single" w:sz="12" w:space="0" w:color="D86DCB" w:themeColor="accent5" w:themeTint="99"/>
          <w:insideH w:val="nil"/>
          <w:insideV w:val="nil"/>
        </w:tcBorders>
        <w:shd w:val="clear" w:color="auto" w:fill="FFFFFF" w:themeFill="background1"/>
      </w:tcPr>
    </w:tblStylePr>
    <w:tblStylePr w:type="lastRow">
      <w:rPr>
        <w:b/>
        <w:bCs/>
      </w:rPr>
      <w:tblPr/>
      <w:tcPr>
        <w:tcBorders>
          <w:top w:val="double" w:sz="2" w:space="0" w:color="D86DC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2">
    <w:name w:val="Grid Table 4 Accent 2"/>
    <w:basedOn w:val="TableNormal"/>
    <w:uiPriority w:val="49"/>
    <w:rsid w:val="006513FE"/>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alesforce.com/company/career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B809CC13A944B9087C4421D510CF2FC"/>
        <w:category>
          <w:name w:val="General"/>
          <w:gallery w:val="placeholder"/>
        </w:category>
        <w:types>
          <w:type w:val="bbPlcHdr"/>
        </w:types>
        <w:behaviors>
          <w:behavior w:val="content"/>
        </w:behaviors>
        <w:guid w:val="{30A5A702-0147-4195-B897-5D2093345907}"/>
      </w:docPartPr>
      <w:docPartBody>
        <w:p w:rsidR="005358A3" w:rsidRDefault="006156D9" w:rsidP="006156D9">
          <w:pPr>
            <w:pStyle w:val="5B809CC13A944B9087C4421D510CF2FC"/>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6D9"/>
    <w:rsid w:val="00351FA5"/>
    <w:rsid w:val="005358A3"/>
    <w:rsid w:val="00554EFF"/>
    <w:rsid w:val="006156D9"/>
    <w:rsid w:val="00773B9B"/>
    <w:rsid w:val="00A4235A"/>
    <w:rsid w:val="00A840C7"/>
    <w:rsid w:val="00E66DB2"/>
    <w:rsid w:val="00EC64D6"/>
    <w:rsid w:val="00ED1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B809CC13A944B9087C4421D510CF2FC">
    <w:name w:val="5B809CC13A944B9087C4421D510CF2FC"/>
    <w:rsid w:val="006156D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086451-D75E-4CD0-9FFE-D8179CD3CB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18</Pages>
  <Words>4679</Words>
  <Characters>26674</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report For salesforce Company</dc:title>
  <dc:subject/>
  <dc:creator>Alexandru Budureanu</dc:creator>
  <cp:keywords/>
  <dc:description/>
  <cp:lastModifiedBy>Alexandru Budureanu</cp:lastModifiedBy>
  <cp:revision>63</cp:revision>
  <dcterms:created xsi:type="dcterms:W3CDTF">2025-11-27T08:52:00Z</dcterms:created>
  <dcterms:modified xsi:type="dcterms:W3CDTF">2025-12-18T17:32:00Z</dcterms:modified>
</cp:coreProperties>
</file>