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53CE1" w14:textId="77777777" w:rsidR="00F41136" w:rsidRPr="00F41136" w:rsidRDefault="00F41136" w:rsidP="00F41136">
      <w:pPr>
        <w:rPr>
          <w:sz w:val="36"/>
        </w:rPr>
      </w:pPr>
      <w:r w:rsidRPr="00F41136">
        <w:rPr>
          <w:sz w:val="36"/>
        </w:rPr>
        <w:t>Student Name: Isabella Horrillo-Bula</w:t>
      </w:r>
    </w:p>
    <w:p w14:paraId="13FD6B4B" w14:textId="77777777" w:rsidR="00F41136" w:rsidRPr="00F41136" w:rsidRDefault="00F41136" w:rsidP="00F41136">
      <w:pPr>
        <w:rPr>
          <w:sz w:val="36"/>
        </w:rPr>
      </w:pPr>
      <w:r w:rsidRPr="00F41136">
        <w:rPr>
          <w:sz w:val="36"/>
        </w:rPr>
        <w:t>P Number: 1803063</w:t>
      </w:r>
    </w:p>
    <w:p w14:paraId="7C09D0EB" w14:textId="77777777" w:rsidR="00F41136" w:rsidRPr="00F41136" w:rsidRDefault="00F41136" w:rsidP="00F41136">
      <w:pPr>
        <w:rPr>
          <w:sz w:val="36"/>
        </w:rPr>
      </w:pPr>
      <w:r w:rsidRPr="00F41136">
        <w:rPr>
          <w:sz w:val="36"/>
        </w:rPr>
        <w:t>Programme of Study: BA Fine Art</w:t>
      </w:r>
    </w:p>
    <w:p w14:paraId="1FA0BBD0" w14:textId="7DA11699" w:rsidR="00F41136" w:rsidRPr="00F41136" w:rsidRDefault="00F41136" w:rsidP="00F41136">
      <w:pPr>
        <w:rPr>
          <w:sz w:val="36"/>
        </w:rPr>
      </w:pPr>
      <w:r w:rsidRPr="00F41136">
        <w:rPr>
          <w:sz w:val="36"/>
        </w:rPr>
        <w:t xml:space="preserve">Module:  Ways of </w:t>
      </w:r>
      <w:r>
        <w:rPr>
          <w:sz w:val="36"/>
        </w:rPr>
        <w:t>Perceiving</w:t>
      </w:r>
      <w:r w:rsidRPr="00F41136">
        <w:rPr>
          <w:sz w:val="36"/>
        </w:rPr>
        <w:t xml:space="preserve"> (ADAD40</w:t>
      </w:r>
      <w:r>
        <w:rPr>
          <w:sz w:val="36"/>
        </w:rPr>
        <w:t>10</w:t>
      </w:r>
      <w:r w:rsidRPr="00F41136">
        <w:rPr>
          <w:sz w:val="36"/>
        </w:rPr>
        <w:t>)</w:t>
      </w:r>
    </w:p>
    <w:p w14:paraId="33C63D4F" w14:textId="7848AD9B" w:rsidR="00F41136" w:rsidRPr="00F41136" w:rsidRDefault="00F41136" w:rsidP="00F41136">
      <w:pPr>
        <w:rPr>
          <w:sz w:val="36"/>
        </w:rPr>
      </w:pPr>
      <w:r>
        <w:rPr>
          <w:sz w:val="36"/>
        </w:rPr>
        <w:t>Word Count: 1538</w:t>
      </w:r>
    </w:p>
    <w:p w14:paraId="557E5EF3" w14:textId="1BB2E882" w:rsidR="00F41136" w:rsidRDefault="00F41136" w:rsidP="00F41136">
      <w:r w:rsidRPr="00F41136">
        <w:rPr>
          <w:sz w:val="36"/>
        </w:rPr>
        <w:t>Tutor's name: Robert Jones</w:t>
      </w:r>
      <w:r>
        <w:rPr>
          <w:sz w:val="36"/>
        </w:rPr>
        <w:t xml:space="preserve"> an</w:t>
      </w:r>
      <w:bookmarkStart w:id="0" w:name="_GoBack"/>
      <w:bookmarkEnd w:id="0"/>
      <w:r>
        <w:rPr>
          <w:sz w:val="36"/>
        </w:rPr>
        <w:t>d Ryan Moule</w:t>
      </w:r>
      <w:r>
        <w:br w:type="page"/>
      </w:r>
    </w:p>
    <w:p w14:paraId="52E94352" w14:textId="32BCD157" w:rsidR="00F41136" w:rsidRPr="00F41136" w:rsidRDefault="00F41136" w:rsidP="00E5135F">
      <w:pPr>
        <w:rPr>
          <w:sz w:val="24"/>
          <w:u w:val="single"/>
        </w:rPr>
      </w:pPr>
      <w:r w:rsidRPr="00F41136">
        <w:rPr>
          <w:sz w:val="24"/>
          <w:u w:val="single"/>
        </w:rPr>
        <w:lastRenderedPageBreak/>
        <w:t>Psychology Curated Piece</w:t>
      </w:r>
    </w:p>
    <w:p w14:paraId="576E75CF" w14:textId="06B7C410" w:rsidR="00E5135F" w:rsidRPr="00F41136" w:rsidRDefault="00E5135F" w:rsidP="00E5135F">
      <w:pPr>
        <w:rPr>
          <w:sz w:val="24"/>
        </w:rPr>
      </w:pPr>
      <w:r w:rsidRPr="00F41136">
        <w:rPr>
          <w:sz w:val="24"/>
        </w:rPr>
        <w:t xml:space="preserve">This is a curated piece about Psychology. This project is going to be about the memory. Curation is selecting pieces of work that have a common link that go into an exhibition. Psychology is the study of the mind and human behaviour </w:t>
      </w:r>
      <w:r w:rsidR="000B3883" w:rsidRPr="00F41136">
        <w:rPr>
          <w:sz w:val="24"/>
        </w:rPr>
        <w:t xml:space="preserve">and </w:t>
      </w:r>
      <w:r w:rsidRPr="00F41136">
        <w:rPr>
          <w:sz w:val="24"/>
        </w:rPr>
        <w:t>has been around from the ancient civilizations. The type that humans know now is modern psychology started in the 15</w:t>
      </w:r>
      <w:r w:rsidRPr="00F41136">
        <w:rPr>
          <w:sz w:val="24"/>
          <w:vertAlign w:val="superscript"/>
        </w:rPr>
        <w:t>th</w:t>
      </w:r>
      <w:r w:rsidRPr="00F41136">
        <w:rPr>
          <w:sz w:val="24"/>
        </w:rPr>
        <w:t xml:space="preserve"> century. This type started to become more popular during the 19th century. There has been more development about the human mind in the last century then the </w:t>
      </w:r>
      <w:r w:rsidR="000B3883" w:rsidRPr="00F41136">
        <w:rPr>
          <w:sz w:val="24"/>
        </w:rPr>
        <w:t>previous one</w:t>
      </w:r>
      <w:r w:rsidRPr="00F41136">
        <w:rPr>
          <w:sz w:val="24"/>
        </w:rPr>
        <w:t xml:space="preserve">. The most notable are Sigmund Freud, Edward Bernays, etc. </w:t>
      </w:r>
    </w:p>
    <w:p w14:paraId="4B5B26AD" w14:textId="1D91C8E4" w:rsidR="00725D65" w:rsidRPr="00F41136" w:rsidRDefault="00725D65" w:rsidP="00725D65">
      <w:pPr>
        <w:rPr>
          <w:sz w:val="24"/>
        </w:rPr>
      </w:pPr>
      <w:r w:rsidRPr="00F41136">
        <w:rPr>
          <w:sz w:val="24"/>
        </w:rPr>
        <w:t>Memory is not permanent because your brain makes you</w:t>
      </w:r>
      <w:r w:rsidR="000B3883" w:rsidRPr="00F41136">
        <w:rPr>
          <w:sz w:val="24"/>
        </w:rPr>
        <w:t>r</w:t>
      </w:r>
      <w:r w:rsidRPr="00F41136">
        <w:rPr>
          <w:sz w:val="24"/>
        </w:rPr>
        <w:t xml:space="preserve"> memory fade with time. In 1901 Sigmund Freud wrote about how forgetting is a part of everyday life. In the paper he writes about forgetting the name of Signorelli w</w:t>
      </w:r>
      <w:r w:rsidR="000B3883" w:rsidRPr="00F41136">
        <w:rPr>
          <w:sz w:val="24"/>
        </w:rPr>
        <w:t>hen</w:t>
      </w:r>
      <w:r w:rsidRPr="00F41136">
        <w:rPr>
          <w:sz w:val="24"/>
        </w:rPr>
        <w:t xml:space="preserve"> thinking it was Botticelli and Boltraffio, until a stranger tells him </w:t>
      </w:r>
      <w:r w:rsidR="000B3883" w:rsidRPr="00F41136">
        <w:rPr>
          <w:sz w:val="24"/>
        </w:rPr>
        <w:t xml:space="preserve">the </w:t>
      </w:r>
      <w:r w:rsidRPr="00F41136">
        <w:rPr>
          <w:sz w:val="24"/>
        </w:rPr>
        <w:t xml:space="preserve">real name of the artist. Also, memory can get rid of useless </w:t>
      </w:r>
      <w:r w:rsidR="000B3883" w:rsidRPr="00F41136">
        <w:rPr>
          <w:sz w:val="24"/>
        </w:rPr>
        <w:t>things</w:t>
      </w:r>
      <w:r w:rsidRPr="00F41136">
        <w:rPr>
          <w:sz w:val="24"/>
        </w:rPr>
        <w:t xml:space="preserve"> like when you cannot remember a name. Nevertheless, subconscious memory can make you remember when another person tells you. Freud recognised this by the fact that he says that when ‘the correct name was imparted to me by an outsider I recognized it at once without any hesitation.’ (</w:t>
      </w:r>
      <w:r w:rsidR="00C1630C" w:rsidRPr="00F41136">
        <w:rPr>
          <w:sz w:val="24"/>
        </w:rPr>
        <w:t>Freud and Strachey</w:t>
      </w:r>
      <w:r w:rsidRPr="00F41136">
        <w:rPr>
          <w:sz w:val="24"/>
        </w:rPr>
        <w:t>, 19</w:t>
      </w:r>
      <w:r w:rsidR="00F129C5" w:rsidRPr="00F41136">
        <w:rPr>
          <w:sz w:val="24"/>
        </w:rPr>
        <w:t>75</w:t>
      </w:r>
      <w:r w:rsidR="004C5AB9" w:rsidRPr="00F41136">
        <w:rPr>
          <w:sz w:val="24"/>
        </w:rPr>
        <w:t xml:space="preserve">, p. </w:t>
      </w:r>
      <w:r w:rsidR="004C5AB9" w:rsidRPr="00F41136">
        <w:rPr>
          <w:sz w:val="24"/>
        </w:rPr>
        <w:t>2</w:t>
      </w:r>
      <w:r w:rsidRPr="00F41136">
        <w:rPr>
          <w:sz w:val="24"/>
        </w:rPr>
        <w:t>)</w:t>
      </w:r>
      <w:r w:rsidR="000B3883" w:rsidRPr="00F41136">
        <w:rPr>
          <w:sz w:val="24"/>
        </w:rPr>
        <w:t>.</w:t>
      </w:r>
    </w:p>
    <w:p w14:paraId="07C06359" w14:textId="543BA8FF" w:rsidR="00814961" w:rsidRPr="00F41136" w:rsidRDefault="00814961" w:rsidP="00814961">
      <w:pPr>
        <w:rPr>
          <w:sz w:val="24"/>
        </w:rPr>
      </w:pPr>
      <w:r w:rsidRPr="00F41136">
        <w:rPr>
          <w:sz w:val="24"/>
        </w:rPr>
        <w:t>In Criminal Psychology eyewitness testimony can be unreliable for multiple reasons ranging from misidentification to the police and prosecutors manipulating the witness. The more time passes the memories of the crime you witnessed fade and it b</w:t>
      </w:r>
      <w:r w:rsidR="000B3883" w:rsidRPr="00F41136">
        <w:rPr>
          <w:sz w:val="24"/>
        </w:rPr>
        <w:t>ecomes</w:t>
      </w:r>
      <w:r w:rsidRPr="00F41136">
        <w:rPr>
          <w:sz w:val="24"/>
        </w:rPr>
        <w:t xml:space="preserve"> easier for the police to manipulate you as, it is relying ‘on the assumption of precise visual memory.’ (</w:t>
      </w:r>
      <w:r w:rsidR="00AB4AE5" w:rsidRPr="00F41136">
        <w:rPr>
          <w:sz w:val="24"/>
        </w:rPr>
        <w:t>Simon et al.</w:t>
      </w:r>
      <w:r w:rsidRPr="00F41136">
        <w:rPr>
          <w:sz w:val="24"/>
        </w:rPr>
        <w:t xml:space="preserve"> 2003</w:t>
      </w:r>
      <w:r w:rsidR="004C5AB9" w:rsidRPr="00F41136">
        <w:rPr>
          <w:sz w:val="24"/>
        </w:rPr>
        <w:t>, p. 7</w:t>
      </w:r>
      <w:r w:rsidRPr="00F41136">
        <w:rPr>
          <w:sz w:val="24"/>
        </w:rPr>
        <w:t>)</w:t>
      </w:r>
      <w:r w:rsidR="004C5AB9" w:rsidRPr="00F41136">
        <w:rPr>
          <w:sz w:val="24"/>
        </w:rPr>
        <w:t>.</w:t>
      </w:r>
      <w:r w:rsidRPr="00F41136">
        <w:rPr>
          <w:sz w:val="24"/>
        </w:rPr>
        <w:t xml:space="preserve"> Police manipulation can cost the life of the wrongfully convicted such Walter Snyder. He lost his chance to go to the Olympics as a boxer and seven years of his life. In 2005 a study in Sweden examined the description given to the police </w:t>
      </w:r>
      <w:r w:rsidR="006663C3" w:rsidRPr="00F41136">
        <w:rPr>
          <w:sz w:val="24"/>
        </w:rPr>
        <w:t xml:space="preserve">from </w:t>
      </w:r>
      <w:r w:rsidRPr="00F41136">
        <w:rPr>
          <w:sz w:val="24"/>
        </w:rPr>
        <w:t xml:space="preserve">witnesses </w:t>
      </w:r>
      <w:r w:rsidR="00751ECA" w:rsidRPr="00F41136">
        <w:rPr>
          <w:sz w:val="24"/>
        </w:rPr>
        <w:t xml:space="preserve">about the </w:t>
      </w:r>
      <w:r w:rsidRPr="00F41136">
        <w:rPr>
          <w:sz w:val="24"/>
        </w:rPr>
        <w:t>assassination of Anna Lindh and the surveillance footage and ‘description of age, height, and body build were largely inaccurate.’ (Bull</w:t>
      </w:r>
      <w:r w:rsidR="004C5AB9" w:rsidRPr="00F41136">
        <w:rPr>
          <w:sz w:val="24"/>
        </w:rPr>
        <w:t xml:space="preserve"> et al. 2</w:t>
      </w:r>
      <w:r w:rsidRPr="00F41136">
        <w:rPr>
          <w:sz w:val="24"/>
        </w:rPr>
        <w:t>006</w:t>
      </w:r>
      <w:r w:rsidR="004C5AB9" w:rsidRPr="00F41136">
        <w:rPr>
          <w:sz w:val="24"/>
        </w:rPr>
        <w:t xml:space="preserve">, p. </w:t>
      </w:r>
      <w:r w:rsidR="004C5AB9" w:rsidRPr="00F41136">
        <w:rPr>
          <w:sz w:val="24"/>
        </w:rPr>
        <w:t>89</w:t>
      </w:r>
      <w:r w:rsidRPr="00F41136">
        <w:rPr>
          <w:sz w:val="24"/>
        </w:rPr>
        <w:t>)</w:t>
      </w:r>
      <w:r w:rsidR="004C5AB9" w:rsidRPr="00F41136">
        <w:rPr>
          <w:sz w:val="24"/>
        </w:rPr>
        <w:t>.</w:t>
      </w:r>
    </w:p>
    <w:p w14:paraId="49E327EC" w14:textId="0FCF164E" w:rsidR="00DE1CD7" w:rsidRPr="00F41136" w:rsidRDefault="00725D65" w:rsidP="00DE4B1F">
      <w:pPr>
        <w:rPr>
          <w:sz w:val="24"/>
        </w:rPr>
      </w:pPr>
      <w:r w:rsidRPr="00F41136">
        <w:rPr>
          <w:sz w:val="24"/>
        </w:rPr>
        <w:t xml:space="preserve">Profiling maybe a science </w:t>
      </w:r>
      <w:r w:rsidR="00751ECA" w:rsidRPr="00F41136">
        <w:rPr>
          <w:sz w:val="24"/>
        </w:rPr>
        <w:t xml:space="preserve">where </w:t>
      </w:r>
      <w:r w:rsidRPr="00F41136">
        <w:rPr>
          <w:sz w:val="24"/>
        </w:rPr>
        <w:t>you study psychology before becoming a profil</w:t>
      </w:r>
      <w:r w:rsidR="00751ECA" w:rsidRPr="00F41136">
        <w:rPr>
          <w:sz w:val="24"/>
        </w:rPr>
        <w:t>er.</w:t>
      </w:r>
      <w:r w:rsidRPr="00F41136">
        <w:rPr>
          <w:sz w:val="24"/>
        </w:rPr>
        <w:t xml:space="preserve"> However, it can be a guessing game depending on how much information the profiler gets before a profile. The profile is never a 100% right because there is always some information that </w:t>
      </w:r>
      <w:r w:rsidR="004C3CF9" w:rsidRPr="00F41136">
        <w:rPr>
          <w:sz w:val="24"/>
        </w:rPr>
        <w:t xml:space="preserve">is </w:t>
      </w:r>
      <w:r w:rsidRPr="00F41136">
        <w:rPr>
          <w:sz w:val="24"/>
        </w:rPr>
        <w:t>missing</w:t>
      </w:r>
      <w:r w:rsidR="004C3CF9" w:rsidRPr="00F41136">
        <w:rPr>
          <w:sz w:val="24"/>
        </w:rPr>
        <w:t xml:space="preserve"> </w:t>
      </w:r>
      <w:r w:rsidRPr="00F41136">
        <w:rPr>
          <w:sz w:val="24"/>
        </w:rPr>
        <w:t>or is unknown at the time. The</w:t>
      </w:r>
      <w:r w:rsidR="004C3CF9" w:rsidRPr="00F41136">
        <w:rPr>
          <w:sz w:val="24"/>
        </w:rPr>
        <w:t xml:space="preserve"> more the </w:t>
      </w:r>
      <w:r w:rsidRPr="00F41136">
        <w:rPr>
          <w:sz w:val="24"/>
        </w:rPr>
        <w:t xml:space="preserve">profile is updated the more information is found during the investigation. The profiles are made by humans which make them liable to </w:t>
      </w:r>
      <w:r w:rsidR="004C3CF9" w:rsidRPr="00F41136">
        <w:rPr>
          <w:sz w:val="24"/>
        </w:rPr>
        <w:t>having errors</w:t>
      </w:r>
      <w:r w:rsidRPr="00F41136">
        <w:rPr>
          <w:sz w:val="24"/>
        </w:rPr>
        <w:t xml:space="preserve"> in them.  The Police should take profiles into account but not just only focus on the unsubs that the profile highlights, because of that a guilty person could get away with a crime ‘because he does not fit the inaccurate profile that has been developed.’ (K</w:t>
      </w:r>
      <w:r w:rsidR="00024D0A" w:rsidRPr="00F41136">
        <w:rPr>
          <w:sz w:val="24"/>
        </w:rPr>
        <w:t>ocsis and Coleman</w:t>
      </w:r>
      <w:r w:rsidRPr="00F41136">
        <w:rPr>
          <w:sz w:val="24"/>
        </w:rPr>
        <w:t>, 2001</w:t>
      </w:r>
      <w:r w:rsidR="004C5AB9" w:rsidRPr="00F41136">
        <w:rPr>
          <w:sz w:val="24"/>
        </w:rPr>
        <w:t>, p</w:t>
      </w:r>
      <w:r w:rsidR="004C5AB9" w:rsidRPr="00F41136">
        <w:rPr>
          <w:sz w:val="24"/>
        </w:rPr>
        <w:t>.</w:t>
      </w:r>
      <w:r w:rsidR="004C5AB9" w:rsidRPr="00F41136">
        <w:rPr>
          <w:sz w:val="24"/>
        </w:rPr>
        <w:t xml:space="preserve"> 338</w:t>
      </w:r>
      <w:r w:rsidRPr="00F41136">
        <w:rPr>
          <w:sz w:val="24"/>
        </w:rPr>
        <w:t>)</w:t>
      </w:r>
      <w:r w:rsidR="00AB4AE5" w:rsidRPr="00F41136">
        <w:rPr>
          <w:sz w:val="24"/>
        </w:rPr>
        <w:t>.</w:t>
      </w:r>
    </w:p>
    <w:p w14:paraId="3B5C23FE" w14:textId="3B96DA91" w:rsidR="00B22BAC" w:rsidRPr="00F41136" w:rsidRDefault="003F094B" w:rsidP="00B22BAC">
      <w:pPr>
        <w:rPr>
          <w:sz w:val="24"/>
        </w:rPr>
      </w:pPr>
      <w:r w:rsidRPr="00F41136">
        <w:rPr>
          <w:sz w:val="24"/>
        </w:rPr>
        <w:t xml:space="preserve">There are down falls to the way that profilers work because the police can </w:t>
      </w:r>
      <w:r w:rsidR="00B14F31" w:rsidRPr="00F41136">
        <w:rPr>
          <w:sz w:val="24"/>
        </w:rPr>
        <w:t>misuse</w:t>
      </w:r>
      <w:r w:rsidRPr="00F41136">
        <w:rPr>
          <w:sz w:val="24"/>
        </w:rPr>
        <w:t xml:space="preserve"> their profile of the unsub. The profile is only half of the picture because it can cause ‘innocent individuals for investigation without any corroborating evidence.’ </w:t>
      </w:r>
      <w:r w:rsidR="00725D65" w:rsidRPr="00F41136">
        <w:rPr>
          <w:sz w:val="24"/>
        </w:rPr>
        <w:t>(</w:t>
      </w:r>
      <w:r w:rsidR="00024D0A" w:rsidRPr="00F41136">
        <w:rPr>
          <w:sz w:val="24"/>
        </w:rPr>
        <w:t>Kocsis and Coleman</w:t>
      </w:r>
      <w:r w:rsidR="00725D65" w:rsidRPr="00F41136">
        <w:rPr>
          <w:sz w:val="24"/>
        </w:rPr>
        <w:t>, 2001</w:t>
      </w:r>
      <w:r w:rsidR="004C5AB9" w:rsidRPr="00F41136">
        <w:rPr>
          <w:sz w:val="24"/>
        </w:rPr>
        <w:t>, p</w:t>
      </w:r>
      <w:r w:rsidR="004C5AB9" w:rsidRPr="00F41136">
        <w:rPr>
          <w:sz w:val="24"/>
        </w:rPr>
        <w:t>.</w:t>
      </w:r>
      <w:r w:rsidR="004C5AB9" w:rsidRPr="00F41136">
        <w:rPr>
          <w:sz w:val="24"/>
        </w:rPr>
        <w:t xml:space="preserve"> 336</w:t>
      </w:r>
      <w:r w:rsidRPr="00F41136">
        <w:rPr>
          <w:sz w:val="24"/>
        </w:rPr>
        <w:t xml:space="preserve">). If an innocent person gets arrested, then the real criminal gets away with whatever the crime was. Sometimes the police focus on an unsub because they have one or two common characteristics and they ignore the full picture. </w:t>
      </w:r>
      <w:r w:rsidR="005E5194" w:rsidRPr="00F41136">
        <w:rPr>
          <w:sz w:val="24"/>
        </w:rPr>
        <w:t>A profile that is wrong can ignore a suspect that is high on the list just because it does not match the characteristics of the profile.</w:t>
      </w:r>
    </w:p>
    <w:p w14:paraId="54B67A8C" w14:textId="29841AC3" w:rsidR="00234D19" w:rsidRPr="00F41136" w:rsidRDefault="00234D19" w:rsidP="00234D19">
      <w:pPr>
        <w:rPr>
          <w:sz w:val="24"/>
        </w:rPr>
      </w:pPr>
      <w:r w:rsidRPr="00F41136">
        <w:rPr>
          <w:sz w:val="24"/>
        </w:rPr>
        <w:lastRenderedPageBreak/>
        <w:t xml:space="preserve">The pieces of work are mainly photos are of wrongfully convicted people. The photos are photos from different sources. Two of the photos are from The National Registry of Exoneration. There are two photos from The Innocents by Taryn Simon. The last two are mugshots. The first one was a composite portrait of mugshots and the last one is a contemporary mugshot. The works are linked to memory and wrongfully convicted criminals. The memory part is a running theme in this exhibition as each of the convicted have been sent down due to the police manipulating the victims into identifying them. </w:t>
      </w:r>
    </w:p>
    <w:p w14:paraId="63413439" w14:textId="749B202F" w:rsidR="005B2D61" w:rsidRPr="00F41136" w:rsidRDefault="005B2D61" w:rsidP="005B2D61">
      <w:pPr>
        <w:rPr>
          <w:sz w:val="24"/>
        </w:rPr>
      </w:pPr>
      <w:r w:rsidRPr="00F41136">
        <w:rPr>
          <w:sz w:val="24"/>
        </w:rPr>
        <w:t xml:space="preserve">On the left wall the photo </w:t>
      </w:r>
      <w:r w:rsidR="0013436E" w:rsidRPr="00F41136">
        <w:rPr>
          <w:sz w:val="24"/>
        </w:rPr>
        <w:t>are</w:t>
      </w:r>
      <w:r w:rsidRPr="00F41136">
        <w:rPr>
          <w:sz w:val="24"/>
        </w:rPr>
        <w:t xml:space="preserve"> Francis Galton’s composite portraits of criminals. In 1885 Francis Galton used the mugshots of different people and overlaid it to create a composite photo of what a criminal looks like. He said that you can tell who is a criminal and who will become a criminal because they have similar features in their faces. It caused innocent people go to jail. The technique did not work, and it fell into disuse. A hundred years later Freud used it </w:t>
      </w:r>
      <w:r w:rsidR="0013436E" w:rsidRPr="00F41136">
        <w:rPr>
          <w:sz w:val="24"/>
        </w:rPr>
        <w:t xml:space="preserve">as </w:t>
      </w:r>
      <w:r w:rsidRPr="00F41136">
        <w:rPr>
          <w:sz w:val="24"/>
        </w:rPr>
        <w:t>a sample for ideal type. This is a way that the police could misuse identification because some criminal</w:t>
      </w:r>
      <w:r w:rsidR="0013436E" w:rsidRPr="00F41136">
        <w:rPr>
          <w:sz w:val="24"/>
        </w:rPr>
        <w:t>s</w:t>
      </w:r>
      <w:r w:rsidRPr="00F41136">
        <w:rPr>
          <w:sz w:val="24"/>
        </w:rPr>
        <w:t xml:space="preserve"> have the same features, but also have different ones.  </w:t>
      </w:r>
    </w:p>
    <w:p w14:paraId="41ED951D" w14:textId="2F0FDD5D" w:rsidR="00B65350" w:rsidRPr="00F41136" w:rsidRDefault="0013436E" w:rsidP="00B65350">
      <w:pPr>
        <w:rPr>
          <w:sz w:val="24"/>
        </w:rPr>
      </w:pPr>
      <w:r w:rsidRPr="00F41136">
        <w:rPr>
          <w:sz w:val="24"/>
        </w:rPr>
        <w:t>L</w:t>
      </w:r>
      <w:r w:rsidR="00B65350" w:rsidRPr="00F41136">
        <w:rPr>
          <w:sz w:val="24"/>
        </w:rPr>
        <w:t>ooking on to the right wall there are two photos. The first of the two photo</w:t>
      </w:r>
      <w:r w:rsidRPr="00F41136">
        <w:rPr>
          <w:sz w:val="24"/>
        </w:rPr>
        <w:t>s</w:t>
      </w:r>
      <w:r w:rsidR="00B65350" w:rsidRPr="00F41136">
        <w:rPr>
          <w:sz w:val="24"/>
        </w:rPr>
        <w:t xml:space="preserve"> is of Ron Williamson in a baseball field in Norman, Oklahoma. This photo was taken by Taryn Simon for her 2003 project called The Innocents. He and a friend were arrested and convicted for the Rape and Murder of a barmaid in </w:t>
      </w:r>
      <w:r w:rsidRPr="00F41136">
        <w:rPr>
          <w:sz w:val="24"/>
        </w:rPr>
        <w:t xml:space="preserve">a </w:t>
      </w:r>
      <w:r w:rsidR="00B65350" w:rsidRPr="00F41136">
        <w:rPr>
          <w:sz w:val="24"/>
        </w:rPr>
        <w:t>club in Ada, Oklahoma six years after the fact. The reason that the photo was taken in the baseball field was that he was ‘drafted by the Oakland Athletics before being sentenced to death.’ (</w:t>
      </w:r>
      <w:r w:rsidR="00AB4AE5" w:rsidRPr="00F41136">
        <w:rPr>
          <w:sz w:val="24"/>
        </w:rPr>
        <w:t>Simon et al.</w:t>
      </w:r>
      <w:r w:rsidR="00B65350" w:rsidRPr="00F41136">
        <w:rPr>
          <w:sz w:val="24"/>
        </w:rPr>
        <w:t xml:space="preserve"> 2003</w:t>
      </w:r>
      <w:r w:rsidR="004C5AB9" w:rsidRPr="00F41136">
        <w:rPr>
          <w:sz w:val="24"/>
        </w:rPr>
        <w:t>, p</w:t>
      </w:r>
      <w:r w:rsidR="004C5AB9" w:rsidRPr="00F41136">
        <w:rPr>
          <w:sz w:val="24"/>
        </w:rPr>
        <w:t>.</w:t>
      </w:r>
      <w:r w:rsidR="004C5AB9" w:rsidRPr="00F41136">
        <w:rPr>
          <w:sz w:val="24"/>
        </w:rPr>
        <w:t xml:space="preserve"> 84</w:t>
      </w:r>
      <w:r w:rsidR="00B65350" w:rsidRPr="00F41136">
        <w:rPr>
          <w:sz w:val="24"/>
        </w:rPr>
        <w:t>). He lost 11 years of his life when he was in prison. In 1999 he and his friend were exonerated.</w:t>
      </w:r>
    </w:p>
    <w:p w14:paraId="3B8809DD" w14:textId="41CE7ED9" w:rsidR="00D81271" w:rsidRPr="00F41136" w:rsidRDefault="00D81271" w:rsidP="00D81271">
      <w:pPr>
        <w:rPr>
          <w:sz w:val="24"/>
        </w:rPr>
      </w:pPr>
      <w:r w:rsidRPr="00F41136">
        <w:rPr>
          <w:sz w:val="24"/>
        </w:rPr>
        <w:t>The second photograph next to the previous image is also a photo By Taryn Simon. The photo is of Frederick Daye in his alibi location ‘where 13 witnesses placed’ (</w:t>
      </w:r>
      <w:r w:rsidR="00AB4AE5" w:rsidRPr="00F41136">
        <w:rPr>
          <w:sz w:val="24"/>
        </w:rPr>
        <w:t>Simon et al.</w:t>
      </w:r>
      <w:r w:rsidRPr="00F41136">
        <w:rPr>
          <w:sz w:val="24"/>
        </w:rPr>
        <w:t xml:space="preserve"> 2003</w:t>
      </w:r>
      <w:r w:rsidR="004C5AB9" w:rsidRPr="00F41136">
        <w:rPr>
          <w:sz w:val="24"/>
        </w:rPr>
        <w:t>, p</w:t>
      </w:r>
      <w:r w:rsidR="004C5AB9" w:rsidRPr="00F41136">
        <w:rPr>
          <w:sz w:val="24"/>
        </w:rPr>
        <w:t>.</w:t>
      </w:r>
      <w:r w:rsidR="004C5AB9" w:rsidRPr="00F41136">
        <w:rPr>
          <w:sz w:val="24"/>
        </w:rPr>
        <w:t xml:space="preserve"> 10</w:t>
      </w:r>
      <w:r w:rsidRPr="00F41136">
        <w:rPr>
          <w:sz w:val="24"/>
        </w:rPr>
        <w:t>) him at the same time the crime was being committed. He was in the photo array because of a polaroid photo taken when he was stopped ‘for a minor violation.’ (</w:t>
      </w:r>
      <w:r w:rsidR="00AB4AE5" w:rsidRPr="00F41136">
        <w:rPr>
          <w:sz w:val="24"/>
        </w:rPr>
        <w:t>Simon et al.</w:t>
      </w:r>
      <w:r w:rsidR="004C5AB9" w:rsidRPr="00F41136">
        <w:rPr>
          <w:sz w:val="24"/>
        </w:rPr>
        <w:t xml:space="preserve"> 2003, p. 10</w:t>
      </w:r>
      <w:r w:rsidRPr="00F41136">
        <w:rPr>
          <w:sz w:val="24"/>
        </w:rPr>
        <w:t>). The prosecution took the case with false statement</w:t>
      </w:r>
      <w:r w:rsidR="0013436E" w:rsidRPr="00F41136">
        <w:rPr>
          <w:sz w:val="24"/>
        </w:rPr>
        <w:t>s</w:t>
      </w:r>
      <w:r w:rsidRPr="00F41136">
        <w:rPr>
          <w:sz w:val="24"/>
        </w:rPr>
        <w:t xml:space="preserve"> and many unanswered questions and leads. He was convicted by an all-white jury for rape, kidnapping and vehicle theft. The police manipulated the </w:t>
      </w:r>
      <w:r w:rsidR="00B14F31" w:rsidRPr="00F41136">
        <w:rPr>
          <w:sz w:val="24"/>
        </w:rPr>
        <w:t>victim’s</w:t>
      </w:r>
      <w:r w:rsidRPr="00F41136">
        <w:rPr>
          <w:sz w:val="24"/>
        </w:rPr>
        <w:t xml:space="preserve"> memory into believing that he committed the crime.</w:t>
      </w:r>
    </w:p>
    <w:p w14:paraId="0D200F65" w14:textId="4D1A6804" w:rsidR="006F2916" w:rsidRPr="00F41136" w:rsidRDefault="006F2916" w:rsidP="006F2916">
      <w:pPr>
        <w:rPr>
          <w:sz w:val="24"/>
        </w:rPr>
      </w:pPr>
      <w:r w:rsidRPr="00F41136">
        <w:rPr>
          <w:sz w:val="24"/>
        </w:rPr>
        <w:t>Looking back to the wall by the entrance</w:t>
      </w:r>
      <w:r w:rsidR="0013436E" w:rsidRPr="00F41136">
        <w:rPr>
          <w:sz w:val="24"/>
        </w:rPr>
        <w:t>,</w:t>
      </w:r>
      <w:r w:rsidRPr="00F41136">
        <w:rPr>
          <w:sz w:val="24"/>
        </w:rPr>
        <w:t xml:space="preserve"> the photo there is </w:t>
      </w:r>
      <w:r w:rsidR="0013436E" w:rsidRPr="00F41136">
        <w:rPr>
          <w:sz w:val="24"/>
        </w:rPr>
        <w:t xml:space="preserve">a </w:t>
      </w:r>
      <w:r w:rsidRPr="00F41136">
        <w:rPr>
          <w:sz w:val="24"/>
        </w:rPr>
        <w:t xml:space="preserve">mugshot of Rosean Hargrave that was taken in 1991 </w:t>
      </w:r>
      <w:r w:rsidR="0013436E" w:rsidRPr="00F41136">
        <w:rPr>
          <w:sz w:val="24"/>
        </w:rPr>
        <w:t xml:space="preserve">in Brooklyn </w:t>
      </w:r>
      <w:r w:rsidRPr="00F41136">
        <w:rPr>
          <w:sz w:val="24"/>
        </w:rPr>
        <w:t>when he was 17. He was sent to prison because a New York cop create</w:t>
      </w:r>
      <w:r w:rsidR="0013436E" w:rsidRPr="00F41136">
        <w:rPr>
          <w:sz w:val="24"/>
        </w:rPr>
        <w:t>d</w:t>
      </w:r>
      <w:r w:rsidRPr="00F41136">
        <w:rPr>
          <w:sz w:val="24"/>
        </w:rPr>
        <w:t xml:space="preserve"> false </w:t>
      </w:r>
      <w:r w:rsidR="0013436E" w:rsidRPr="00F41136">
        <w:rPr>
          <w:sz w:val="24"/>
        </w:rPr>
        <w:t xml:space="preserve">and misleading </w:t>
      </w:r>
      <w:r w:rsidRPr="00F41136">
        <w:rPr>
          <w:sz w:val="24"/>
        </w:rPr>
        <w:t xml:space="preserve">evidence to charge him of Murder. He was sent to prison for 30 years </w:t>
      </w:r>
      <w:r w:rsidR="0013436E" w:rsidRPr="00F41136">
        <w:rPr>
          <w:sz w:val="24"/>
        </w:rPr>
        <w:t xml:space="preserve">for a </w:t>
      </w:r>
      <w:r w:rsidRPr="00F41136">
        <w:rPr>
          <w:sz w:val="24"/>
        </w:rPr>
        <w:t xml:space="preserve">life </w:t>
      </w:r>
      <w:r w:rsidR="0013436E" w:rsidRPr="00F41136">
        <w:rPr>
          <w:sz w:val="24"/>
        </w:rPr>
        <w:t xml:space="preserve">sentence </w:t>
      </w:r>
      <w:r w:rsidRPr="00F41136">
        <w:rPr>
          <w:sz w:val="24"/>
        </w:rPr>
        <w:t>and he spen</w:t>
      </w:r>
      <w:r w:rsidR="0013436E" w:rsidRPr="00F41136">
        <w:rPr>
          <w:sz w:val="24"/>
        </w:rPr>
        <w:t>t</w:t>
      </w:r>
      <w:r w:rsidRPr="00F41136">
        <w:rPr>
          <w:sz w:val="24"/>
        </w:rPr>
        <w:t xml:space="preserve"> 23 years before the judge had his conviction vacated because of the mess that the corrupt cop created. This is one of five conviction</w:t>
      </w:r>
      <w:r w:rsidR="0013436E" w:rsidRPr="00F41136">
        <w:rPr>
          <w:sz w:val="24"/>
        </w:rPr>
        <w:t>s</w:t>
      </w:r>
      <w:r w:rsidRPr="00F41136">
        <w:rPr>
          <w:sz w:val="24"/>
        </w:rPr>
        <w:t xml:space="preserve"> overturned because of the disgraced cop. The cop distorted all the forensic evidence which was never tested in the original case. Due to mistaken identity he lost </w:t>
      </w:r>
      <w:r w:rsidR="00751ECA" w:rsidRPr="00F41136">
        <w:rPr>
          <w:sz w:val="24"/>
        </w:rPr>
        <w:t xml:space="preserve">a great deal of </w:t>
      </w:r>
      <w:r w:rsidRPr="00F41136">
        <w:rPr>
          <w:sz w:val="24"/>
        </w:rPr>
        <w:t xml:space="preserve">his life from his </w:t>
      </w:r>
      <w:r w:rsidR="00751ECA" w:rsidRPr="00F41136">
        <w:rPr>
          <w:sz w:val="24"/>
        </w:rPr>
        <w:t>imprisonment.</w:t>
      </w:r>
    </w:p>
    <w:p w14:paraId="112EA19F" w14:textId="692EEB99" w:rsidR="006F2916" w:rsidRPr="00F41136" w:rsidRDefault="006F2916" w:rsidP="006F2916">
      <w:pPr>
        <w:rPr>
          <w:sz w:val="24"/>
        </w:rPr>
      </w:pPr>
      <w:r w:rsidRPr="00F41136">
        <w:rPr>
          <w:sz w:val="24"/>
        </w:rPr>
        <w:t>Going to the back of the galley through the arch and turning to the left is the Photo of Marvin Anderson taken from The National Registry of Exoneration where you learn all about his case. You can also learn about it from the Innocent Project website. This photo is just a portrait of Anderson. He was in prison for 38 years even though DNA evidence proves that he was not the criminal that committed the crime. However</w:t>
      </w:r>
      <w:r w:rsidR="0013436E" w:rsidRPr="00F41136">
        <w:rPr>
          <w:sz w:val="24"/>
        </w:rPr>
        <w:t>,</w:t>
      </w:r>
      <w:r w:rsidRPr="00F41136">
        <w:rPr>
          <w:sz w:val="24"/>
        </w:rPr>
        <w:t xml:space="preserve"> due to the police manipulating </w:t>
      </w:r>
      <w:r w:rsidRPr="00F41136">
        <w:rPr>
          <w:sz w:val="24"/>
        </w:rPr>
        <w:lastRenderedPageBreak/>
        <w:t>the victim and his shoddy lawyer he was convicted of Rape, Abduction, Sodomy</w:t>
      </w:r>
      <w:r w:rsidR="0013436E" w:rsidRPr="00F41136">
        <w:rPr>
          <w:sz w:val="24"/>
        </w:rPr>
        <w:t xml:space="preserve"> and</w:t>
      </w:r>
      <w:r w:rsidRPr="00F41136">
        <w:rPr>
          <w:sz w:val="24"/>
        </w:rPr>
        <w:t xml:space="preserve"> Robbery. When the Innocent Project took on the case, they spent years trying to prove his innocence due to the DNA evidence being destroyed.</w:t>
      </w:r>
    </w:p>
    <w:p w14:paraId="6BDB3DD7" w14:textId="12132D8C" w:rsidR="006F2916" w:rsidRPr="00F41136" w:rsidRDefault="00FB2D4D" w:rsidP="006F2916">
      <w:pPr>
        <w:rPr>
          <w:sz w:val="24"/>
        </w:rPr>
      </w:pPr>
      <w:r w:rsidRPr="00F41136">
        <w:rPr>
          <w:sz w:val="24"/>
        </w:rPr>
        <w:t>Finally,</w:t>
      </w:r>
      <w:r w:rsidR="006F2916" w:rsidRPr="00F41136">
        <w:rPr>
          <w:sz w:val="24"/>
        </w:rPr>
        <w:t xml:space="preserve"> when turn</w:t>
      </w:r>
      <w:r w:rsidR="0013436E" w:rsidRPr="00F41136">
        <w:rPr>
          <w:sz w:val="24"/>
        </w:rPr>
        <w:t>ing</w:t>
      </w:r>
      <w:r w:rsidR="006F2916" w:rsidRPr="00F41136">
        <w:rPr>
          <w:sz w:val="24"/>
        </w:rPr>
        <w:t xml:space="preserve"> to look to the right from the arch the photo that is there is the Portrait of Kenneth Wyniemko taken from The National Registry of Exoneration</w:t>
      </w:r>
      <w:r w:rsidR="006663C3" w:rsidRPr="00F41136">
        <w:rPr>
          <w:sz w:val="24"/>
        </w:rPr>
        <w:t xml:space="preserve">. This is </w:t>
      </w:r>
      <w:r w:rsidR="006F2916" w:rsidRPr="00F41136">
        <w:rPr>
          <w:sz w:val="24"/>
        </w:rPr>
        <w:t xml:space="preserve">the last photo of the exhibition. He was accused of Rape, </w:t>
      </w:r>
      <w:r w:rsidRPr="00F41136">
        <w:rPr>
          <w:sz w:val="24"/>
        </w:rPr>
        <w:t>Armed</w:t>
      </w:r>
      <w:r w:rsidR="006F2916" w:rsidRPr="00F41136">
        <w:rPr>
          <w:sz w:val="24"/>
          <w:lang w:val="en-US"/>
        </w:rPr>
        <w:t xml:space="preserve"> Robbery, Breaking and Entering because he looked a bit like the composite sketch that the victim help</w:t>
      </w:r>
      <w:r w:rsidR="006663C3" w:rsidRPr="00F41136">
        <w:rPr>
          <w:sz w:val="24"/>
          <w:lang w:val="en-US"/>
        </w:rPr>
        <w:t>ed</w:t>
      </w:r>
      <w:r w:rsidR="006F2916" w:rsidRPr="00F41136">
        <w:rPr>
          <w:sz w:val="24"/>
          <w:lang w:val="en-US"/>
        </w:rPr>
        <w:t xml:space="preserve"> create. He was </w:t>
      </w:r>
      <w:r w:rsidR="006663C3" w:rsidRPr="00F41136">
        <w:rPr>
          <w:sz w:val="24"/>
          <w:lang w:val="en-US"/>
        </w:rPr>
        <w:t xml:space="preserve">then </w:t>
      </w:r>
      <w:r w:rsidR="006F2916" w:rsidRPr="00F41136">
        <w:rPr>
          <w:sz w:val="24"/>
          <w:lang w:val="en-US"/>
        </w:rPr>
        <w:t xml:space="preserve">charged with 15 counts of Rape, </w:t>
      </w:r>
      <w:r w:rsidRPr="00F41136">
        <w:rPr>
          <w:sz w:val="24"/>
        </w:rPr>
        <w:t>Armed</w:t>
      </w:r>
      <w:r w:rsidR="006F2916" w:rsidRPr="00F41136">
        <w:rPr>
          <w:sz w:val="24"/>
          <w:lang w:val="en-US"/>
        </w:rPr>
        <w:t xml:space="preserve"> Robbery, Breaking and </w:t>
      </w:r>
      <w:r w:rsidRPr="00F41136">
        <w:rPr>
          <w:sz w:val="24"/>
          <w:lang w:val="en-US"/>
        </w:rPr>
        <w:t>Entering.</w:t>
      </w:r>
      <w:r w:rsidR="006F2916" w:rsidRPr="00F41136">
        <w:rPr>
          <w:sz w:val="24"/>
          <w:lang w:val="en-US"/>
        </w:rPr>
        <w:t xml:space="preserve"> The police started to </w:t>
      </w:r>
      <w:r w:rsidRPr="00F41136">
        <w:rPr>
          <w:sz w:val="24"/>
          <w:lang w:val="en-US"/>
        </w:rPr>
        <w:t>concentrate</w:t>
      </w:r>
      <w:r w:rsidR="006F2916" w:rsidRPr="00F41136">
        <w:rPr>
          <w:sz w:val="24"/>
          <w:lang w:val="en-US"/>
        </w:rPr>
        <w:t xml:space="preserve"> on him because of the composite sketch. Although the victim described</w:t>
      </w:r>
      <w:r w:rsidR="00751ECA" w:rsidRPr="00F41136">
        <w:rPr>
          <w:sz w:val="24"/>
          <w:lang w:val="en-US"/>
        </w:rPr>
        <w:t xml:space="preserve"> the suspect</w:t>
      </w:r>
      <w:r w:rsidR="006F2916" w:rsidRPr="00F41136">
        <w:rPr>
          <w:sz w:val="24"/>
          <w:lang w:val="en-US"/>
        </w:rPr>
        <w:t xml:space="preserve"> as taller </w:t>
      </w:r>
      <w:r w:rsidRPr="00F41136">
        <w:rPr>
          <w:sz w:val="24"/>
          <w:lang w:val="en-US"/>
        </w:rPr>
        <w:t>than</w:t>
      </w:r>
      <w:r w:rsidR="006F2916" w:rsidRPr="00F41136">
        <w:rPr>
          <w:sz w:val="24"/>
          <w:lang w:val="en-US"/>
        </w:rPr>
        <w:t xml:space="preserve"> him.  When in jail another inmate lied to the police about Wyniemko confessing to get a shorter sentence. However, DNA </w:t>
      </w:r>
      <w:r w:rsidR="006F2916" w:rsidRPr="00F41136">
        <w:rPr>
          <w:sz w:val="24"/>
        </w:rPr>
        <w:t>evidence</w:t>
      </w:r>
      <w:r w:rsidR="006663C3" w:rsidRPr="00F41136">
        <w:rPr>
          <w:sz w:val="24"/>
          <w:lang w:val="en-US"/>
        </w:rPr>
        <w:t xml:space="preserve"> </w:t>
      </w:r>
      <w:r w:rsidR="006F2916" w:rsidRPr="00F41136">
        <w:rPr>
          <w:sz w:val="24"/>
          <w:lang w:val="en-US"/>
        </w:rPr>
        <w:t>found years later from the case exclude</w:t>
      </w:r>
      <w:r w:rsidR="006663C3" w:rsidRPr="00F41136">
        <w:rPr>
          <w:sz w:val="24"/>
          <w:lang w:val="en-US"/>
        </w:rPr>
        <w:t>d</w:t>
      </w:r>
      <w:r w:rsidR="006F2916" w:rsidRPr="00F41136">
        <w:rPr>
          <w:sz w:val="24"/>
          <w:lang w:val="en-US"/>
        </w:rPr>
        <w:t xml:space="preserve"> him as a suspect and </w:t>
      </w:r>
      <w:r w:rsidR="006663C3" w:rsidRPr="00F41136">
        <w:rPr>
          <w:sz w:val="24"/>
          <w:lang w:val="en-US"/>
        </w:rPr>
        <w:t xml:space="preserve">he </w:t>
      </w:r>
      <w:r w:rsidR="006F2916" w:rsidRPr="00F41136">
        <w:rPr>
          <w:sz w:val="24"/>
          <w:lang w:val="en-US"/>
        </w:rPr>
        <w:t xml:space="preserve">was freed. </w:t>
      </w:r>
    </w:p>
    <w:p w14:paraId="4B5672D0" w14:textId="01DB625E" w:rsidR="00D12359" w:rsidRPr="00F41136" w:rsidRDefault="00D12359" w:rsidP="00D12359">
      <w:pPr>
        <w:rPr>
          <w:sz w:val="24"/>
        </w:rPr>
      </w:pPr>
      <w:r w:rsidRPr="00F41136">
        <w:rPr>
          <w:sz w:val="24"/>
        </w:rPr>
        <w:t>In conclusion</w:t>
      </w:r>
      <w:r w:rsidR="006663C3" w:rsidRPr="00F41136">
        <w:rPr>
          <w:sz w:val="24"/>
        </w:rPr>
        <w:t>,</w:t>
      </w:r>
      <w:r w:rsidRPr="00F41136">
        <w:rPr>
          <w:sz w:val="24"/>
        </w:rPr>
        <w:t xml:space="preserve"> the exhibition was all about how memory cannot be relied </w:t>
      </w:r>
      <w:r w:rsidR="006663C3" w:rsidRPr="00F41136">
        <w:rPr>
          <w:sz w:val="24"/>
        </w:rPr>
        <w:t>upon</w:t>
      </w:r>
      <w:r w:rsidRPr="00F41136">
        <w:rPr>
          <w:sz w:val="24"/>
        </w:rPr>
        <w:t xml:space="preserve"> because when someone look</w:t>
      </w:r>
      <w:r w:rsidR="006663C3" w:rsidRPr="00F41136">
        <w:rPr>
          <w:sz w:val="24"/>
        </w:rPr>
        <w:t>s</w:t>
      </w:r>
      <w:r w:rsidRPr="00F41136">
        <w:rPr>
          <w:sz w:val="24"/>
        </w:rPr>
        <w:t xml:space="preserve"> back at the memory they are not seeing </w:t>
      </w:r>
      <w:r w:rsidR="006663C3" w:rsidRPr="00F41136">
        <w:rPr>
          <w:sz w:val="24"/>
        </w:rPr>
        <w:t xml:space="preserve">it </w:t>
      </w:r>
      <w:r w:rsidRPr="00F41136">
        <w:rPr>
          <w:sz w:val="24"/>
        </w:rPr>
        <w:t xml:space="preserve">as a something that </w:t>
      </w:r>
      <w:r w:rsidR="006663C3" w:rsidRPr="00F41136">
        <w:rPr>
          <w:sz w:val="24"/>
        </w:rPr>
        <w:t xml:space="preserve">was </w:t>
      </w:r>
      <w:r w:rsidRPr="00F41136">
        <w:rPr>
          <w:sz w:val="24"/>
        </w:rPr>
        <w:t xml:space="preserve">witnessed but as if they were looking as a third person. The </w:t>
      </w:r>
      <w:r w:rsidR="006663C3" w:rsidRPr="00F41136">
        <w:rPr>
          <w:sz w:val="24"/>
        </w:rPr>
        <w:t xml:space="preserve">people in the photos </w:t>
      </w:r>
      <w:r w:rsidRPr="00F41136">
        <w:rPr>
          <w:sz w:val="24"/>
        </w:rPr>
        <w:t xml:space="preserve">that were in this project were all wrongfully convicted because </w:t>
      </w:r>
      <w:r w:rsidR="006663C3" w:rsidRPr="00F41136">
        <w:rPr>
          <w:sz w:val="24"/>
        </w:rPr>
        <w:t xml:space="preserve">they were </w:t>
      </w:r>
      <w:r w:rsidRPr="00F41136">
        <w:rPr>
          <w:sz w:val="24"/>
        </w:rPr>
        <w:t>misidentified as the suspect because of memory. While the Project is about memory it is also about the wrongfully convicted because all the ideas in this show were about how innocent people go to prison for no fault of their own. This exhibition is to show people about how injustice can happen to anyone by some</w:t>
      </w:r>
      <w:r w:rsidR="006663C3" w:rsidRPr="00F41136">
        <w:rPr>
          <w:sz w:val="24"/>
        </w:rPr>
        <w:t>one</w:t>
      </w:r>
      <w:r w:rsidRPr="00F41136">
        <w:rPr>
          <w:sz w:val="24"/>
        </w:rPr>
        <w:t xml:space="preserve"> saying that they saw a similar person to the one indicted.</w:t>
      </w:r>
    </w:p>
    <w:p w14:paraId="585962F3" w14:textId="407EC0D9" w:rsidR="00024D0A" w:rsidRPr="00F41136" w:rsidRDefault="00340449" w:rsidP="00D12359">
      <w:pPr>
        <w:rPr>
          <w:sz w:val="24"/>
        </w:rPr>
      </w:pPr>
      <w:r w:rsidRPr="00F41136">
        <w:rPr>
          <w:noProof/>
          <w:sz w:val="24"/>
        </w:rPr>
        <w:drawing>
          <wp:inline distT="0" distB="0" distL="0" distR="0" wp14:anchorId="3BC16E82" wp14:editId="652E41F8">
            <wp:extent cx="5731510" cy="41465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146550"/>
                    </a:xfrm>
                    <a:prstGeom prst="rect">
                      <a:avLst/>
                    </a:prstGeom>
                    <a:noFill/>
                    <a:ln>
                      <a:noFill/>
                    </a:ln>
                  </pic:spPr>
                </pic:pic>
              </a:graphicData>
            </a:graphic>
          </wp:inline>
        </w:drawing>
      </w:r>
    </w:p>
    <w:p w14:paraId="64D6E3E6" w14:textId="67CB7128" w:rsidR="0057100C" w:rsidRPr="00F41136" w:rsidRDefault="00774E9C" w:rsidP="0057100C">
      <w:pPr>
        <w:rPr>
          <w:sz w:val="24"/>
        </w:rPr>
      </w:pPr>
      <w:r w:rsidRPr="00F41136">
        <w:rPr>
          <w:sz w:val="24"/>
        </w:rPr>
        <w:t xml:space="preserve">Figure 1. </w:t>
      </w:r>
      <w:r w:rsidR="00340449" w:rsidRPr="00F41136">
        <w:rPr>
          <w:sz w:val="24"/>
        </w:rPr>
        <w:t>Photos of Wrongly convicted people (</w:t>
      </w:r>
      <w:r w:rsidR="0057100C" w:rsidRPr="00F41136">
        <w:rPr>
          <w:sz w:val="24"/>
        </w:rPr>
        <w:t xml:space="preserve">1. </w:t>
      </w:r>
      <w:r w:rsidR="0057100C" w:rsidRPr="00F41136">
        <w:rPr>
          <w:sz w:val="24"/>
        </w:rPr>
        <w:t xml:space="preserve">Composite Portraiture. </w:t>
      </w:r>
      <w:r w:rsidR="0057100C" w:rsidRPr="00F41136">
        <w:rPr>
          <w:sz w:val="24"/>
        </w:rPr>
        <w:t>(</w:t>
      </w:r>
      <w:r w:rsidR="0057100C" w:rsidRPr="00F41136">
        <w:rPr>
          <w:sz w:val="24"/>
        </w:rPr>
        <w:t>Sir Francis Galton</w:t>
      </w:r>
      <w:r w:rsidR="0057100C" w:rsidRPr="00F41136">
        <w:rPr>
          <w:sz w:val="24"/>
        </w:rPr>
        <w:t xml:space="preserve">, </w:t>
      </w:r>
      <w:r w:rsidR="0057100C" w:rsidRPr="00F41136">
        <w:rPr>
          <w:sz w:val="24"/>
        </w:rPr>
        <w:t>2019)</w:t>
      </w:r>
      <w:r w:rsidR="0057100C" w:rsidRPr="00F41136">
        <w:rPr>
          <w:sz w:val="24"/>
        </w:rPr>
        <w:t xml:space="preserve">; 2. </w:t>
      </w:r>
      <w:r w:rsidR="0057100C" w:rsidRPr="00DC4A5D">
        <w:rPr>
          <w:sz w:val="24"/>
        </w:rPr>
        <w:t>Ron Williamson</w:t>
      </w:r>
      <w:r w:rsidR="0057100C" w:rsidRPr="00F41136">
        <w:rPr>
          <w:sz w:val="24"/>
        </w:rPr>
        <w:t xml:space="preserve"> (</w:t>
      </w:r>
      <w:r w:rsidR="0057100C" w:rsidRPr="00F41136">
        <w:rPr>
          <w:sz w:val="24"/>
        </w:rPr>
        <w:t>Gagosian Gallery</w:t>
      </w:r>
      <w:r w:rsidR="0057100C" w:rsidRPr="00F41136">
        <w:rPr>
          <w:sz w:val="24"/>
        </w:rPr>
        <w:t xml:space="preserve">, </w:t>
      </w:r>
      <w:r w:rsidR="0057100C" w:rsidRPr="00F41136">
        <w:rPr>
          <w:sz w:val="24"/>
        </w:rPr>
        <w:t>2004)</w:t>
      </w:r>
      <w:r w:rsidR="0057100C" w:rsidRPr="00F41136">
        <w:rPr>
          <w:sz w:val="24"/>
        </w:rPr>
        <w:t>; 3.</w:t>
      </w:r>
      <w:r w:rsidR="0057100C" w:rsidRPr="00F41136">
        <w:rPr>
          <w:sz w:val="24"/>
        </w:rPr>
        <w:t xml:space="preserve"> </w:t>
      </w:r>
      <w:r w:rsidR="0057100C" w:rsidRPr="00DC4A5D">
        <w:rPr>
          <w:sz w:val="24"/>
        </w:rPr>
        <w:t>Frederick Daye</w:t>
      </w:r>
      <w:r w:rsidR="0057100C" w:rsidRPr="00F41136">
        <w:rPr>
          <w:sz w:val="24"/>
        </w:rPr>
        <w:t xml:space="preserve"> </w:t>
      </w:r>
      <w:r w:rsidR="0057100C" w:rsidRPr="00F41136">
        <w:rPr>
          <w:sz w:val="24"/>
        </w:rPr>
        <w:t xml:space="preserve">(Gagosian Gallery, </w:t>
      </w:r>
      <w:r w:rsidR="0057100C" w:rsidRPr="00F41136">
        <w:rPr>
          <w:sz w:val="24"/>
        </w:rPr>
        <w:lastRenderedPageBreak/>
        <w:t>2004)</w:t>
      </w:r>
      <w:r w:rsidR="0057100C" w:rsidRPr="00F41136">
        <w:rPr>
          <w:sz w:val="24"/>
        </w:rPr>
        <w:t xml:space="preserve">; </w:t>
      </w:r>
      <w:r w:rsidRPr="00F41136">
        <w:rPr>
          <w:sz w:val="24"/>
        </w:rPr>
        <w:t>4</w:t>
      </w:r>
      <w:r w:rsidR="0057100C" w:rsidRPr="00F41136">
        <w:rPr>
          <w:sz w:val="24"/>
        </w:rPr>
        <w:t xml:space="preserve">. </w:t>
      </w:r>
      <w:r w:rsidR="0057100C" w:rsidRPr="00DC4A5D">
        <w:rPr>
          <w:sz w:val="24"/>
        </w:rPr>
        <w:t>Rosean Hargrave</w:t>
      </w:r>
      <w:r w:rsidR="0057100C" w:rsidRPr="00F41136">
        <w:rPr>
          <w:sz w:val="24"/>
        </w:rPr>
        <w:t xml:space="preserve"> (</w:t>
      </w:r>
      <w:r w:rsidR="0057100C" w:rsidRPr="00F41136">
        <w:rPr>
          <w:sz w:val="24"/>
        </w:rPr>
        <w:t>Bolton</w:t>
      </w:r>
      <w:r w:rsidR="0057100C" w:rsidRPr="00F41136">
        <w:rPr>
          <w:sz w:val="24"/>
        </w:rPr>
        <w:t xml:space="preserve">, </w:t>
      </w:r>
      <w:r w:rsidR="0057100C" w:rsidRPr="00F41136">
        <w:rPr>
          <w:sz w:val="24"/>
        </w:rPr>
        <w:t>2015)</w:t>
      </w:r>
      <w:r w:rsidRPr="00F41136">
        <w:rPr>
          <w:sz w:val="24"/>
        </w:rPr>
        <w:t xml:space="preserve">; 5. </w:t>
      </w:r>
      <w:r w:rsidRPr="00F41136">
        <w:rPr>
          <w:sz w:val="24"/>
        </w:rPr>
        <w:t>Marvin Anderson</w:t>
      </w:r>
      <w:r w:rsidRPr="00F41136">
        <w:rPr>
          <w:sz w:val="24"/>
        </w:rPr>
        <w:t xml:space="preserve"> (</w:t>
      </w:r>
      <w:r w:rsidRPr="00F41136">
        <w:rPr>
          <w:sz w:val="24"/>
        </w:rPr>
        <w:t>The National Registry of Exonerations</w:t>
      </w:r>
      <w:r w:rsidRPr="00F41136">
        <w:rPr>
          <w:sz w:val="24"/>
        </w:rPr>
        <w:t xml:space="preserve">, </w:t>
      </w:r>
      <w:r w:rsidRPr="00F41136">
        <w:rPr>
          <w:sz w:val="24"/>
        </w:rPr>
        <w:t>2019a)</w:t>
      </w:r>
      <w:r w:rsidRPr="00F41136">
        <w:rPr>
          <w:sz w:val="24"/>
        </w:rPr>
        <w:t>; 6.</w:t>
      </w:r>
      <w:r w:rsidRPr="00F41136">
        <w:rPr>
          <w:sz w:val="24"/>
        </w:rPr>
        <w:t xml:space="preserve"> </w:t>
      </w:r>
      <w:r w:rsidR="00DE3654" w:rsidRPr="00F41136">
        <w:rPr>
          <w:sz w:val="24"/>
        </w:rPr>
        <w:t>K</w:t>
      </w:r>
      <w:r w:rsidRPr="00F41136">
        <w:rPr>
          <w:sz w:val="24"/>
        </w:rPr>
        <w:t>enneth Wyniemko</w:t>
      </w:r>
      <w:r w:rsidRPr="00F41136">
        <w:rPr>
          <w:sz w:val="24"/>
        </w:rPr>
        <w:t xml:space="preserve"> (</w:t>
      </w:r>
      <w:r w:rsidR="0057100C" w:rsidRPr="00F41136">
        <w:rPr>
          <w:sz w:val="24"/>
        </w:rPr>
        <w:t>The National Registry of Exonerations</w:t>
      </w:r>
      <w:r w:rsidRPr="00F41136">
        <w:rPr>
          <w:sz w:val="24"/>
        </w:rPr>
        <w:t xml:space="preserve">, </w:t>
      </w:r>
      <w:r w:rsidR="0057100C" w:rsidRPr="00F41136">
        <w:rPr>
          <w:sz w:val="24"/>
        </w:rPr>
        <w:t>2019</w:t>
      </w:r>
      <w:r w:rsidR="0057100C" w:rsidRPr="00F41136">
        <w:rPr>
          <w:sz w:val="24"/>
        </w:rPr>
        <w:t>b</w:t>
      </w:r>
      <w:r w:rsidR="0057100C" w:rsidRPr="00F41136">
        <w:rPr>
          <w:sz w:val="24"/>
        </w:rPr>
        <w:t>)</w:t>
      </w:r>
      <w:r w:rsidRPr="00F41136">
        <w:rPr>
          <w:sz w:val="24"/>
        </w:rPr>
        <w:t>.</w:t>
      </w:r>
      <w:r w:rsidR="0057100C" w:rsidRPr="00F41136">
        <w:rPr>
          <w:sz w:val="24"/>
        </w:rPr>
        <w:t xml:space="preserve"> </w:t>
      </w:r>
    </w:p>
    <w:p w14:paraId="3417FD67" w14:textId="233A358D" w:rsidR="00340449" w:rsidRPr="00F41136" w:rsidRDefault="00340449" w:rsidP="00D12359">
      <w:pPr>
        <w:rPr>
          <w:sz w:val="24"/>
        </w:rPr>
      </w:pPr>
    </w:p>
    <w:p w14:paraId="4677437C" w14:textId="610151B5" w:rsidR="00024D0A" w:rsidRPr="00F41136" w:rsidRDefault="00024D0A" w:rsidP="00D12359">
      <w:pPr>
        <w:rPr>
          <w:b/>
          <w:sz w:val="24"/>
          <w:u w:val="single"/>
          <w:lang w:val="es-CO"/>
        </w:rPr>
      </w:pPr>
      <w:r w:rsidRPr="00F41136">
        <w:rPr>
          <w:b/>
          <w:sz w:val="24"/>
          <w:u w:val="single"/>
          <w:lang w:val="es-CO"/>
        </w:rPr>
        <w:t>Bibliography</w:t>
      </w:r>
    </w:p>
    <w:p w14:paraId="35771405" w14:textId="77777777" w:rsidR="0080692C" w:rsidRPr="00F41136" w:rsidRDefault="0080692C" w:rsidP="0080692C">
      <w:pPr>
        <w:rPr>
          <w:sz w:val="24"/>
        </w:rPr>
      </w:pPr>
      <w:r w:rsidRPr="00F41136">
        <w:rPr>
          <w:sz w:val="24"/>
          <w:lang w:val="es-CO"/>
        </w:rPr>
        <w:t xml:space="preserve">Bernays, E.L. (1928) </w:t>
      </w:r>
      <w:r w:rsidRPr="00F41136">
        <w:rPr>
          <w:i/>
          <w:sz w:val="24"/>
          <w:lang w:val="es-CO"/>
        </w:rPr>
        <w:t>Propaganda</w:t>
      </w:r>
      <w:r w:rsidRPr="00F41136">
        <w:rPr>
          <w:sz w:val="24"/>
          <w:lang w:val="es-CO"/>
        </w:rPr>
        <w:t xml:space="preserve">. </w:t>
      </w:r>
      <w:r w:rsidRPr="00F41136">
        <w:rPr>
          <w:sz w:val="24"/>
        </w:rPr>
        <w:t>New York, NY, US: Horace Liveright.</w:t>
      </w:r>
    </w:p>
    <w:p w14:paraId="77C4F9CD" w14:textId="77777777" w:rsidR="0080692C" w:rsidRPr="00F41136" w:rsidRDefault="0080692C" w:rsidP="0080692C">
      <w:pPr>
        <w:rPr>
          <w:sz w:val="24"/>
        </w:rPr>
      </w:pPr>
      <w:r w:rsidRPr="00F41136">
        <w:rPr>
          <w:sz w:val="24"/>
        </w:rPr>
        <w:t xml:space="preserve">Bull, R.H., Cooke, C., Hatcher, R., Woodhams, J., Bilby, C. and Grant. T (2006) </w:t>
      </w:r>
      <w:r w:rsidRPr="00F41136">
        <w:rPr>
          <w:i/>
          <w:sz w:val="24"/>
        </w:rPr>
        <w:t>Criminal psychology: A beginner’s guide</w:t>
      </w:r>
      <w:r w:rsidRPr="00F41136">
        <w:rPr>
          <w:sz w:val="24"/>
        </w:rPr>
        <w:t xml:space="preserve">. Oxford, England: Oneworld Publications. </w:t>
      </w:r>
    </w:p>
    <w:p w14:paraId="35D5A1D0" w14:textId="77777777" w:rsidR="0080692C" w:rsidRPr="00F41136" w:rsidRDefault="0080692C" w:rsidP="0080692C">
      <w:pPr>
        <w:rPr>
          <w:sz w:val="24"/>
        </w:rPr>
      </w:pPr>
      <w:r w:rsidRPr="00F41136">
        <w:rPr>
          <w:sz w:val="24"/>
        </w:rPr>
        <w:t>Durrant, R. (2013) An introduction to criminal psychology. Abingdon, England: Routledge, Taylor &amp; Francis Group.</w:t>
      </w:r>
    </w:p>
    <w:p w14:paraId="2C083E85" w14:textId="77777777" w:rsidR="0080692C" w:rsidRPr="00F41136" w:rsidRDefault="0080692C" w:rsidP="0080692C">
      <w:pPr>
        <w:rPr>
          <w:sz w:val="24"/>
        </w:rPr>
      </w:pPr>
      <w:r w:rsidRPr="00F41136">
        <w:rPr>
          <w:sz w:val="24"/>
        </w:rPr>
        <w:t xml:space="preserve">Freud, S. (1920) </w:t>
      </w:r>
      <w:r w:rsidRPr="00F41136">
        <w:rPr>
          <w:i/>
          <w:sz w:val="24"/>
        </w:rPr>
        <w:t>A general introduction to psychoanalysis.</w:t>
      </w:r>
      <w:r w:rsidRPr="00F41136">
        <w:rPr>
          <w:sz w:val="24"/>
        </w:rPr>
        <w:t xml:space="preserve"> New York, NY, US: Horace Liveright. </w:t>
      </w:r>
      <w:hyperlink r:id="rId6" w:history="1">
        <w:r w:rsidRPr="00F41136">
          <w:rPr>
            <w:rStyle w:val="Hyperlink"/>
            <w:sz w:val="24"/>
          </w:rPr>
          <w:t>http://dx.doi.org/10.1037/10667-000</w:t>
        </w:r>
      </w:hyperlink>
      <w:r w:rsidRPr="00F41136">
        <w:rPr>
          <w:sz w:val="24"/>
        </w:rPr>
        <w:t xml:space="preserve">. </w:t>
      </w:r>
    </w:p>
    <w:p w14:paraId="53533641" w14:textId="77777777" w:rsidR="0080692C" w:rsidRPr="00F41136" w:rsidRDefault="0080692C" w:rsidP="0080692C">
      <w:pPr>
        <w:rPr>
          <w:sz w:val="24"/>
        </w:rPr>
      </w:pPr>
      <w:r w:rsidRPr="00F41136">
        <w:rPr>
          <w:sz w:val="24"/>
        </w:rPr>
        <w:t xml:space="preserve">Freud, S., and Strachey, J. (1975) </w:t>
      </w:r>
      <w:r w:rsidRPr="00F41136">
        <w:rPr>
          <w:i/>
          <w:sz w:val="24"/>
        </w:rPr>
        <w:t>The psychopathology of everyday life</w:t>
      </w:r>
      <w:r w:rsidRPr="00F41136">
        <w:rPr>
          <w:sz w:val="24"/>
        </w:rPr>
        <w:t>. Harmondsworth, England: Penguin Books.</w:t>
      </w:r>
    </w:p>
    <w:p w14:paraId="0AA87B5A" w14:textId="2C30A9F9" w:rsidR="00024D0A" w:rsidRPr="00F41136" w:rsidRDefault="00024D0A" w:rsidP="00D12359">
      <w:pPr>
        <w:rPr>
          <w:sz w:val="24"/>
        </w:rPr>
      </w:pPr>
      <w:r w:rsidRPr="00F41136">
        <w:rPr>
          <w:sz w:val="24"/>
        </w:rPr>
        <w:t>Kocsis, R.N., Coleman, S. (2001)</w:t>
      </w:r>
      <w:r w:rsidR="004C5AB9" w:rsidRPr="00F41136">
        <w:rPr>
          <w:sz w:val="24"/>
        </w:rPr>
        <w:t xml:space="preserve"> </w:t>
      </w:r>
      <w:r w:rsidR="00B14F31" w:rsidRPr="00F41136">
        <w:rPr>
          <w:sz w:val="24"/>
        </w:rPr>
        <w:t>‘</w:t>
      </w:r>
      <w:r w:rsidR="004C5AB9" w:rsidRPr="00F41136">
        <w:rPr>
          <w:sz w:val="24"/>
        </w:rPr>
        <w:t xml:space="preserve">The unexplored </w:t>
      </w:r>
      <w:r w:rsidR="00B14F31" w:rsidRPr="00F41136">
        <w:rPr>
          <w:sz w:val="24"/>
        </w:rPr>
        <w:t>e</w:t>
      </w:r>
      <w:r w:rsidR="004C5AB9" w:rsidRPr="00F41136">
        <w:rPr>
          <w:sz w:val="24"/>
        </w:rPr>
        <w:t xml:space="preserve">thics of </w:t>
      </w:r>
      <w:r w:rsidR="00B14F31" w:rsidRPr="00F41136">
        <w:rPr>
          <w:sz w:val="24"/>
        </w:rPr>
        <w:t>c</w:t>
      </w:r>
      <w:r w:rsidR="004C5AB9" w:rsidRPr="00F41136">
        <w:rPr>
          <w:sz w:val="24"/>
        </w:rPr>
        <w:t xml:space="preserve">riminal </w:t>
      </w:r>
      <w:r w:rsidR="00B14F31" w:rsidRPr="00F41136">
        <w:rPr>
          <w:sz w:val="24"/>
        </w:rPr>
        <w:t>p</w:t>
      </w:r>
      <w:r w:rsidR="004C5AB9" w:rsidRPr="00F41136">
        <w:rPr>
          <w:sz w:val="24"/>
        </w:rPr>
        <w:t xml:space="preserve">sychological </w:t>
      </w:r>
      <w:r w:rsidR="00B14F31" w:rsidRPr="00F41136">
        <w:rPr>
          <w:sz w:val="24"/>
        </w:rPr>
        <w:t>p</w:t>
      </w:r>
      <w:r w:rsidR="004C5AB9" w:rsidRPr="00F41136">
        <w:rPr>
          <w:sz w:val="24"/>
        </w:rPr>
        <w:t>rofiling</w:t>
      </w:r>
      <w:r w:rsidR="00B14F31" w:rsidRPr="00F41136">
        <w:rPr>
          <w:sz w:val="24"/>
        </w:rPr>
        <w:t xml:space="preserve">’ in </w:t>
      </w:r>
      <w:r w:rsidRPr="00F41136">
        <w:rPr>
          <w:sz w:val="24"/>
        </w:rPr>
        <w:t>Godwin</w:t>
      </w:r>
      <w:r w:rsidR="00B14F31" w:rsidRPr="00F41136">
        <w:rPr>
          <w:sz w:val="24"/>
        </w:rPr>
        <w:t>,</w:t>
      </w:r>
      <w:r w:rsidRPr="00F41136">
        <w:rPr>
          <w:sz w:val="24"/>
        </w:rPr>
        <w:t xml:space="preserve"> G.M. </w:t>
      </w:r>
      <w:r w:rsidR="00B14F31" w:rsidRPr="00F41136">
        <w:rPr>
          <w:sz w:val="24"/>
        </w:rPr>
        <w:t xml:space="preserve">(ed.) </w:t>
      </w:r>
      <w:r w:rsidR="00B14F31" w:rsidRPr="00F41136">
        <w:rPr>
          <w:i/>
          <w:sz w:val="24"/>
        </w:rPr>
        <w:t>Criminal psychology and forensic technology. A collaborative approach to effective profiling</w:t>
      </w:r>
      <w:r w:rsidR="00B14F31" w:rsidRPr="00F41136">
        <w:rPr>
          <w:sz w:val="24"/>
        </w:rPr>
        <w:t>. Boca Raton, FL</w:t>
      </w:r>
      <w:r w:rsidR="00C1630C" w:rsidRPr="00F41136">
        <w:rPr>
          <w:sz w:val="24"/>
        </w:rPr>
        <w:t>, USA</w:t>
      </w:r>
      <w:r w:rsidR="00B14F31" w:rsidRPr="00F41136">
        <w:rPr>
          <w:sz w:val="24"/>
        </w:rPr>
        <w:t xml:space="preserve">: CRC Press. </w:t>
      </w:r>
    </w:p>
    <w:p w14:paraId="0743D4DE" w14:textId="41248D6C" w:rsidR="00BC09E7" w:rsidRPr="00F41136" w:rsidRDefault="00BC09E7" w:rsidP="002E7FB4">
      <w:pPr>
        <w:rPr>
          <w:sz w:val="24"/>
        </w:rPr>
      </w:pPr>
      <w:r w:rsidRPr="00F41136">
        <w:rPr>
          <w:sz w:val="24"/>
        </w:rPr>
        <w:t xml:space="preserve">Simon, T., Neufeld, P. and Scheck, B. (2003) </w:t>
      </w:r>
      <w:r w:rsidRPr="00F41136">
        <w:rPr>
          <w:i/>
          <w:sz w:val="24"/>
        </w:rPr>
        <w:t>The innocents</w:t>
      </w:r>
      <w:r w:rsidRPr="00F41136">
        <w:rPr>
          <w:sz w:val="24"/>
        </w:rPr>
        <w:t xml:space="preserve">. </w:t>
      </w:r>
      <w:r w:rsidR="00AB4AE5" w:rsidRPr="00F41136">
        <w:rPr>
          <w:sz w:val="24"/>
        </w:rPr>
        <w:t xml:space="preserve">New York, </w:t>
      </w:r>
      <w:r w:rsidR="00F129C5" w:rsidRPr="00F41136">
        <w:rPr>
          <w:sz w:val="24"/>
        </w:rPr>
        <w:t xml:space="preserve">NY, </w:t>
      </w:r>
      <w:r w:rsidR="00AB4AE5" w:rsidRPr="00F41136">
        <w:rPr>
          <w:sz w:val="24"/>
        </w:rPr>
        <w:t>US: Umbrage Editions.</w:t>
      </w:r>
    </w:p>
    <w:p w14:paraId="3E0EF4EA" w14:textId="77777777" w:rsidR="00DE3654" w:rsidRPr="00F41136" w:rsidRDefault="00DE3654" w:rsidP="00DE3654">
      <w:pPr>
        <w:rPr>
          <w:sz w:val="24"/>
        </w:rPr>
      </w:pPr>
      <w:r w:rsidRPr="00F41136">
        <w:rPr>
          <w:sz w:val="24"/>
        </w:rPr>
        <w:t xml:space="preserve">The Balance Careers (2019) </w:t>
      </w:r>
      <w:r w:rsidRPr="00F41136">
        <w:rPr>
          <w:i/>
          <w:sz w:val="24"/>
        </w:rPr>
        <w:t>How to be a Criminal Profiler</w:t>
      </w:r>
      <w:r w:rsidRPr="00F41136">
        <w:rPr>
          <w:sz w:val="24"/>
        </w:rPr>
        <w:t xml:space="preserve">. Available at: </w:t>
      </w:r>
      <w:r w:rsidRPr="00DC4A5D">
        <w:rPr>
          <w:sz w:val="24"/>
        </w:rPr>
        <w:t>https://www.thebalancecareers.com/how-to-be-a-criminal-profiler-974847 (</w:t>
      </w:r>
      <w:r w:rsidRPr="00F41136">
        <w:rPr>
          <w:sz w:val="24"/>
        </w:rPr>
        <w:t>Accessed: 1</w:t>
      </w:r>
      <w:r w:rsidRPr="00F41136">
        <w:rPr>
          <w:sz w:val="24"/>
          <w:vertAlign w:val="superscript"/>
        </w:rPr>
        <w:t>st</w:t>
      </w:r>
      <w:r w:rsidRPr="00F41136">
        <w:rPr>
          <w:sz w:val="24"/>
        </w:rPr>
        <w:t xml:space="preserve"> </w:t>
      </w:r>
      <w:r w:rsidRPr="00DC4A5D">
        <w:rPr>
          <w:sz w:val="24"/>
        </w:rPr>
        <w:t>April</w:t>
      </w:r>
      <w:r w:rsidRPr="00F41136">
        <w:rPr>
          <w:sz w:val="24"/>
        </w:rPr>
        <w:t xml:space="preserve"> 2019</w:t>
      </w:r>
      <w:r w:rsidRPr="00DC4A5D">
        <w:rPr>
          <w:sz w:val="24"/>
        </w:rPr>
        <w:t>)</w:t>
      </w:r>
      <w:r w:rsidRPr="00F41136">
        <w:rPr>
          <w:sz w:val="24"/>
        </w:rPr>
        <w:t xml:space="preserve">. </w:t>
      </w:r>
    </w:p>
    <w:p w14:paraId="392A6620" w14:textId="02C10631" w:rsidR="00DE3654" w:rsidRPr="00F41136" w:rsidRDefault="00DE3654" w:rsidP="00774E9C">
      <w:pPr>
        <w:rPr>
          <w:sz w:val="24"/>
        </w:rPr>
      </w:pPr>
    </w:p>
    <w:p w14:paraId="4217468A" w14:textId="1ED6AFD7" w:rsidR="00DE3654" w:rsidRPr="00F41136" w:rsidRDefault="00DE3654" w:rsidP="00774E9C">
      <w:pPr>
        <w:rPr>
          <w:b/>
          <w:sz w:val="24"/>
        </w:rPr>
      </w:pPr>
      <w:r w:rsidRPr="00F41136">
        <w:rPr>
          <w:b/>
          <w:sz w:val="24"/>
        </w:rPr>
        <w:t>List of Figures</w:t>
      </w:r>
    </w:p>
    <w:p w14:paraId="6182C022" w14:textId="15EF30D1" w:rsidR="00DE3654" w:rsidRPr="00F41136" w:rsidRDefault="00DE3654" w:rsidP="00DE3654">
      <w:pPr>
        <w:pStyle w:val="ListParagraph"/>
        <w:numPr>
          <w:ilvl w:val="0"/>
          <w:numId w:val="1"/>
        </w:numPr>
        <w:ind w:left="284" w:hanging="284"/>
        <w:rPr>
          <w:sz w:val="24"/>
        </w:rPr>
      </w:pPr>
      <w:r w:rsidRPr="00F41136">
        <w:rPr>
          <w:sz w:val="24"/>
        </w:rPr>
        <w:t xml:space="preserve">Composite Portraiture. Sir Francis Galton (2019) </w:t>
      </w:r>
      <w:r w:rsidRPr="00F41136">
        <w:rPr>
          <w:i/>
          <w:sz w:val="24"/>
        </w:rPr>
        <w:t>Francis Galton and Composite Portraiture.</w:t>
      </w:r>
      <w:r w:rsidRPr="00F41136">
        <w:rPr>
          <w:sz w:val="24"/>
        </w:rPr>
        <w:t xml:space="preserve"> Available at: </w:t>
      </w:r>
      <w:hyperlink r:id="rId7" w:history="1">
        <w:r w:rsidRPr="00F41136">
          <w:rPr>
            <w:rStyle w:val="Hyperlink"/>
            <w:sz w:val="24"/>
          </w:rPr>
          <w:t>http://galton.org/composite.htm</w:t>
        </w:r>
      </w:hyperlink>
      <w:r w:rsidRPr="00F41136">
        <w:rPr>
          <w:sz w:val="24"/>
        </w:rPr>
        <w:t xml:space="preserve"> (Accessed: 4</w:t>
      </w:r>
      <w:r w:rsidRPr="00F41136">
        <w:rPr>
          <w:sz w:val="24"/>
          <w:vertAlign w:val="superscript"/>
        </w:rPr>
        <w:t>th</w:t>
      </w:r>
      <w:r w:rsidRPr="00F41136">
        <w:rPr>
          <w:sz w:val="24"/>
        </w:rPr>
        <w:t xml:space="preserve"> April 2019).</w:t>
      </w:r>
    </w:p>
    <w:p w14:paraId="44679530" w14:textId="300512AD" w:rsidR="00DE3654" w:rsidRPr="00DC4A5D" w:rsidRDefault="00DE3654" w:rsidP="00632200">
      <w:pPr>
        <w:pStyle w:val="ListParagraph"/>
        <w:numPr>
          <w:ilvl w:val="0"/>
          <w:numId w:val="1"/>
        </w:numPr>
        <w:ind w:left="284" w:hanging="284"/>
        <w:rPr>
          <w:sz w:val="24"/>
        </w:rPr>
      </w:pPr>
      <w:r w:rsidRPr="00F41136">
        <w:rPr>
          <w:sz w:val="24"/>
        </w:rPr>
        <w:t>Ron Williamson</w:t>
      </w:r>
      <w:r w:rsidRPr="00F41136">
        <w:rPr>
          <w:sz w:val="24"/>
        </w:rPr>
        <w:t>.</w:t>
      </w:r>
      <w:r w:rsidRPr="00F41136">
        <w:rPr>
          <w:sz w:val="24"/>
        </w:rPr>
        <w:t xml:space="preserve"> Gagosian Gallery (2004) </w:t>
      </w:r>
      <w:r w:rsidRPr="00DC4A5D">
        <w:rPr>
          <w:sz w:val="24"/>
        </w:rPr>
        <w:t>Taryn Simon, The Innocents</w:t>
      </w:r>
      <w:r w:rsidRPr="00F41136">
        <w:rPr>
          <w:sz w:val="24"/>
        </w:rPr>
        <w:t xml:space="preserve">. Available at: </w:t>
      </w:r>
      <w:hyperlink r:id="rId8" w:history="1">
        <w:r w:rsidRPr="00DC4A5D">
          <w:rPr>
            <w:sz w:val="24"/>
          </w:rPr>
          <w:t>https://gagosian.com/exhibitions/2004/taryn-simon-the-innocents/</w:t>
        </w:r>
      </w:hyperlink>
      <w:r w:rsidRPr="00F41136">
        <w:rPr>
          <w:sz w:val="24"/>
        </w:rPr>
        <w:t xml:space="preserve"> </w:t>
      </w:r>
      <w:r w:rsidRPr="00DC4A5D">
        <w:rPr>
          <w:sz w:val="24"/>
        </w:rPr>
        <w:t>(</w:t>
      </w:r>
      <w:r w:rsidRPr="00F41136">
        <w:rPr>
          <w:sz w:val="24"/>
        </w:rPr>
        <w:t xml:space="preserve">Accessed: 4th </w:t>
      </w:r>
      <w:r w:rsidRPr="00DC4A5D">
        <w:rPr>
          <w:sz w:val="24"/>
        </w:rPr>
        <w:t>April</w:t>
      </w:r>
      <w:r w:rsidRPr="00F41136">
        <w:rPr>
          <w:sz w:val="24"/>
        </w:rPr>
        <w:t xml:space="preserve"> 2019</w:t>
      </w:r>
      <w:r w:rsidRPr="00DC4A5D">
        <w:rPr>
          <w:sz w:val="24"/>
        </w:rPr>
        <w:t>)</w:t>
      </w:r>
      <w:r w:rsidRPr="00F41136">
        <w:rPr>
          <w:sz w:val="24"/>
        </w:rPr>
        <w:t>.</w:t>
      </w:r>
    </w:p>
    <w:p w14:paraId="3F9D1099" w14:textId="6AC7B8D6" w:rsidR="00DE3654" w:rsidRPr="00DC4A5D" w:rsidRDefault="00DE3654" w:rsidP="00632200">
      <w:pPr>
        <w:pStyle w:val="ListParagraph"/>
        <w:numPr>
          <w:ilvl w:val="0"/>
          <w:numId w:val="1"/>
        </w:numPr>
        <w:ind w:left="284" w:hanging="284"/>
        <w:rPr>
          <w:sz w:val="24"/>
        </w:rPr>
      </w:pPr>
      <w:r w:rsidRPr="00F41136">
        <w:rPr>
          <w:sz w:val="24"/>
        </w:rPr>
        <w:t>Frederick Daye</w:t>
      </w:r>
      <w:r w:rsidRPr="00F41136">
        <w:rPr>
          <w:sz w:val="24"/>
        </w:rPr>
        <w:t>.</w:t>
      </w:r>
      <w:r w:rsidRPr="00F41136">
        <w:rPr>
          <w:sz w:val="24"/>
        </w:rPr>
        <w:t xml:space="preserve"> Gagosian Gallery (2004) </w:t>
      </w:r>
      <w:r w:rsidRPr="00DC4A5D">
        <w:rPr>
          <w:sz w:val="24"/>
        </w:rPr>
        <w:t>Taryn Simon, The Innocents</w:t>
      </w:r>
      <w:r w:rsidRPr="00F41136">
        <w:rPr>
          <w:sz w:val="24"/>
        </w:rPr>
        <w:t xml:space="preserve">. Available at: </w:t>
      </w:r>
      <w:hyperlink r:id="rId9" w:history="1">
        <w:r w:rsidRPr="00DC4A5D">
          <w:rPr>
            <w:sz w:val="24"/>
          </w:rPr>
          <w:t>https://gagosian.com/exhibitions/2004/taryn-simon-the-innocents/</w:t>
        </w:r>
      </w:hyperlink>
      <w:r w:rsidRPr="00F41136">
        <w:rPr>
          <w:sz w:val="24"/>
        </w:rPr>
        <w:t xml:space="preserve"> </w:t>
      </w:r>
      <w:r w:rsidRPr="00DC4A5D">
        <w:rPr>
          <w:sz w:val="24"/>
        </w:rPr>
        <w:t>(</w:t>
      </w:r>
      <w:r w:rsidRPr="00F41136">
        <w:rPr>
          <w:sz w:val="24"/>
        </w:rPr>
        <w:t xml:space="preserve">Accessed: 4th </w:t>
      </w:r>
      <w:r w:rsidRPr="00DC4A5D">
        <w:rPr>
          <w:sz w:val="24"/>
        </w:rPr>
        <w:t>April</w:t>
      </w:r>
      <w:r w:rsidRPr="00F41136">
        <w:rPr>
          <w:sz w:val="24"/>
        </w:rPr>
        <w:t xml:space="preserve"> 2019</w:t>
      </w:r>
      <w:r w:rsidRPr="00DC4A5D">
        <w:rPr>
          <w:sz w:val="24"/>
        </w:rPr>
        <w:t>)</w:t>
      </w:r>
      <w:r w:rsidRPr="00F41136">
        <w:rPr>
          <w:sz w:val="24"/>
        </w:rPr>
        <w:t>.</w:t>
      </w:r>
    </w:p>
    <w:p w14:paraId="7FBF4829" w14:textId="77777777" w:rsidR="00632200" w:rsidRPr="00F41136" w:rsidRDefault="00DE3654" w:rsidP="00632200">
      <w:pPr>
        <w:pStyle w:val="ListParagraph"/>
        <w:numPr>
          <w:ilvl w:val="0"/>
          <w:numId w:val="1"/>
        </w:numPr>
        <w:ind w:left="284" w:hanging="284"/>
        <w:rPr>
          <w:sz w:val="24"/>
        </w:rPr>
      </w:pPr>
      <w:r w:rsidRPr="00F41136">
        <w:rPr>
          <w:sz w:val="24"/>
        </w:rPr>
        <w:t>Rosean Hargrave</w:t>
      </w:r>
      <w:r w:rsidRPr="00F41136">
        <w:rPr>
          <w:sz w:val="24"/>
        </w:rPr>
        <w:t xml:space="preserve">. </w:t>
      </w:r>
      <w:r w:rsidRPr="00F41136">
        <w:rPr>
          <w:sz w:val="24"/>
        </w:rPr>
        <w:t xml:space="preserve">Bolton D. (2015) ‘Brooklyn man freed after spending 23 years in prison for a crime he didn't commit’, Independent, 16th April. Available at:  </w:t>
      </w:r>
      <w:hyperlink r:id="rId10" w:history="1">
        <w:r w:rsidRPr="00DC4A5D">
          <w:rPr>
            <w:sz w:val="24"/>
          </w:rPr>
          <w:t>https://www.independent.co.uk/news/world/americas/brooklyn-man-freed-after-spending-23-years-in-prison-for-a-crime-he-didnt-commit-10180665.html</w:t>
        </w:r>
      </w:hyperlink>
      <w:r w:rsidRPr="00F41136">
        <w:rPr>
          <w:sz w:val="24"/>
        </w:rPr>
        <w:t xml:space="preserve"> </w:t>
      </w:r>
      <w:r w:rsidRPr="00DC4A5D">
        <w:rPr>
          <w:sz w:val="24"/>
        </w:rPr>
        <w:t>(</w:t>
      </w:r>
      <w:r w:rsidRPr="00F41136">
        <w:rPr>
          <w:sz w:val="24"/>
        </w:rPr>
        <w:t xml:space="preserve">Accessed: 4th </w:t>
      </w:r>
      <w:r w:rsidRPr="00DC4A5D">
        <w:rPr>
          <w:sz w:val="24"/>
        </w:rPr>
        <w:t>April</w:t>
      </w:r>
      <w:r w:rsidRPr="00F41136">
        <w:rPr>
          <w:sz w:val="24"/>
        </w:rPr>
        <w:t xml:space="preserve"> 2019</w:t>
      </w:r>
      <w:r w:rsidRPr="00DC4A5D">
        <w:rPr>
          <w:sz w:val="24"/>
        </w:rPr>
        <w:t>)</w:t>
      </w:r>
      <w:r w:rsidRPr="00F41136">
        <w:rPr>
          <w:sz w:val="24"/>
        </w:rPr>
        <w:t xml:space="preserve">. </w:t>
      </w:r>
    </w:p>
    <w:p w14:paraId="6C040D57" w14:textId="26540136" w:rsidR="00DE3654" w:rsidRPr="00F41136" w:rsidRDefault="00DE3654" w:rsidP="00632200">
      <w:pPr>
        <w:pStyle w:val="ListParagraph"/>
        <w:numPr>
          <w:ilvl w:val="0"/>
          <w:numId w:val="1"/>
        </w:numPr>
        <w:ind w:left="284" w:hanging="284"/>
        <w:rPr>
          <w:sz w:val="24"/>
        </w:rPr>
      </w:pPr>
      <w:r w:rsidRPr="00F41136">
        <w:rPr>
          <w:sz w:val="24"/>
        </w:rPr>
        <w:lastRenderedPageBreak/>
        <w:t>Marvin Anderson</w:t>
      </w:r>
      <w:r w:rsidRPr="00F41136">
        <w:rPr>
          <w:sz w:val="24"/>
        </w:rPr>
        <w:t>. T</w:t>
      </w:r>
      <w:r w:rsidRPr="00F41136">
        <w:rPr>
          <w:sz w:val="24"/>
        </w:rPr>
        <w:t xml:space="preserve">he National Registry of Exonerations (2019a) Marvin Anderson </w:t>
      </w:r>
      <w:hyperlink r:id="rId11" w:history="1">
        <w:r w:rsidRPr="00F41136">
          <w:rPr>
            <w:sz w:val="24"/>
          </w:rPr>
          <w:t>https://www.law.umich.edu/special/exoneration/Pages/casedetail.aspx?caseid=2995</w:t>
        </w:r>
      </w:hyperlink>
      <w:r w:rsidRPr="00F41136">
        <w:rPr>
          <w:sz w:val="24"/>
        </w:rPr>
        <w:t xml:space="preserve"> (Accessed: 4th April 2019).</w:t>
      </w:r>
    </w:p>
    <w:p w14:paraId="277A58B8" w14:textId="5B9F9A98" w:rsidR="00DE3654" w:rsidRPr="00F41136" w:rsidRDefault="00DE3654" w:rsidP="00632200">
      <w:pPr>
        <w:pStyle w:val="ListParagraph"/>
        <w:numPr>
          <w:ilvl w:val="0"/>
          <w:numId w:val="1"/>
        </w:numPr>
        <w:ind w:left="284" w:hanging="284"/>
        <w:rPr>
          <w:sz w:val="24"/>
        </w:rPr>
      </w:pPr>
      <w:r w:rsidRPr="00F41136">
        <w:rPr>
          <w:sz w:val="24"/>
        </w:rPr>
        <w:t xml:space="preserve">Kenneth Wyniemko. The National Registry of Exonerations (2019b) Kenneth Wyniemko </w:t>
      </w:r>
      <w:hyperlink r:id="rId12" w:history="1">
        <w:r w:rsidRPr="00F41136">
          <w:rPr>
            <w:sz w:val="24"/>
          </w:rPr>
          <w:t>https://www.law.umich.edu/special/exoneration/Pages/casedetail.aspx?caseid=3769</w:t>
        </w:r>
      </w:hyperlink>
      <w:r w:rsidRPr="00F41136">
        <w:rPr>
          <w:sz w:val="24"/>
        </w:rPr>
        <w:t xml:space="preserve"> </w:t>
      </w:r>
      <w:r w:rsidRPr="00DC4A5D">
        <w:rPr>
          <w:sz w:val="24"/>
        </w:rPr>
        <w:t>(</w:t>
      </w:r>
      <w:r w:rsidRPr="00F41136">
        <w:rPr>
          <w:sz w:val="24"/>
        </w:rPr>
        <w:t xml:space="preserve">Accessed: 4th </w:t>
      </w:r>
      <w:r w:rsidRPr="00DC4A5D">
        <w:rPr>
          <w:sz w:val="24"/>
        </w:rPr>
        <w:t>April</w:t>
      </w:r>
      <w:r w:rsidRPr="00F41136">
        <w:rPr>
          <w:sz w:val="24"/>
        </w:rPr>
        <w:t xml:space="preserve"> 2019</w:t>
      </w:r>
      <w:r w:rsidRPr="00DC4A5D">
        <w:rPr>
          <w:sz w:val="24"/>
        </w:rPr>
        <w:t>)</w:t>
      </w:r>
      <w:r w:rsidRPr="00F41136">
        <w:rPr>
          <w:sz w:val="24"/>
        </w:rPr>
        <w:t>.</w:t>
      </w:r>
    </w:p>
    <w:p w14:paraId="2D5BB08C" w14:textId="229CDE48" w:rsidR="00340449" w:rsidRPr="00F41136" w:rsidRDefault="00340449" w:rsidP="00F535BF">
      <w:pPr>
        <w:rPr>
          <w:sz w:val="24"/>
        </w:rPr>
      </w:pPr>
    </w:p>
    <w:sectPr w:rsidR="00340449" w:rsidRPr="00F41136" w:rsidSect="002178C8">
      <w:pgSz w:w="11906" w:h="16838" w:code="9"/>
      <w:pgMar w:top="1135"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364F6"/>
    <w:multiLevelType w:val="hybridMultilevel"/>
    <w:tmpl w:val="681A2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8C8"/>
    <w:rsid w:val="00024D0A"/>
    <w:rsid w:val="000B3883"/>
    <w:rsid w:val="0013436E"/>
    <w:rsid w:val="001C70AF"/>
    <w:rsid w:val="001E007F"/>
    <w:rsid w:val="002178C8"/>
    <w:rsid w:val="00234D19"/>
    <w:rsid w:val="002C4E6D"/>
    <w:rsid w:val="002E7FB4"/>
    <w:rsid w:val="00340449"/>
    <w:rsid w:val="0039690C"/>
    <w:rsid w:val="003F094B"/>
    <w:rsid w:val="00430B9F"/>
    <w:rsid w:val="004C3CF9"/>
    <w:rsid w:val="004C5AB9"/>
    <w:rsid w:val="00516226"/>
    <w:rsid w:val="00544DDD"/>
    <w:rsid w:val="0057100C"/>
    <w:rsid w:val="005B2D61"/>
    <w:rsid w:val="005E5194"/>
    <w:rsid w:val="00632200"/>
    <w:rsid w:val="006663C3"/>
    <w:rsid w:val="006F2916"/>
    <w:rsid w:val="00725D65"/>
    <w:rsid w:val="00751ECA"/>
    <w:rsid w:val="00774E9C"/>
    <w:rsid w:val="007E1865"/>
    <w:rsid w:val="0080692C"/>
    <w:rsid w:val="00814961"/>
    <w:rsid w:val="00855A51"/>
    <w:rsid w:val="008972BC"/>
    <w:rsid w:val="008A2E45"/>
    <w:rsid w:val="00AA4C7B"/>
    <w:rsid w:val="00AB4AE5"/>
    <w:rsid w:val="00B14F31"/>
    <w:rsid w:val="00B20582"/>
    <w:rsid w:val="00B22BAC"/>
    <w:rsid w:val="00B65350"/>
    <w:rsid w:val="00B74A40"/>
    <w:rsid w:val="00BC09E7"/>
    <w:rsid w:val="00BF678A"/>
    <w:rsid w:val="00C1630C"/>
    <w:rsid w:val="00D12359"/>
    <w:rsid w:val="00D316A9"/>
    <w:rsid w:val="00D81271"/>
    <w:rsid w:val="00DC4A5D"/>
    <w:rsid w:val="00DE1CD7"/>
    <w:rsid w:val="00DE3654"/>
    <w:rsid w:val="00DE4B1F"/>
    <w:rsid w:val="00E11438"/>
    <w:rsid w:val="00E50308"/>
    <w:rsid w:val="00E5135F"/>
    <w:rsid w:val="00E77731"/>
    <w:rsid w:val="00E9381B"/>
    <w:rsid w:val="00EE0370"/>
    <w:rsid w:val="00F129C5"/>
    <w:rsid w:val="00F41136"/>
    <w:rsid w:val="00F51D80"/>
    <w:rsid w:val="00F535BF"/>
    <w:rsid w:val="00F61760"/>
    <w:rsid w:val="00F84A84"/>
    <w:rsid w:val="00FB2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A2E1B"/>
  <w15:chartTrackingRefBased/>
  <w15:docId w15:val="{4F5C429F-CAF1-4911-8E45-49DCBED3D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17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4E6D"/>
    <w:rPr>
      <w:color w:val="0563C1" w:themeColor="hyperlink"/>
      <w:u w:val="single"/>
    </w:rPr>
  </w:style>
  <w:style w:type="character" w:styleId="UnresolvedMention">
    <w:name w:val="Unresolved Mention"/>
    <w:basedOn w:val="DefaultParagraphFont"/>
    <w:uiPriority w:val="99"/>
    <w:semiHidden/>
    <w:unhideWhenUsed/>
    <w:rsid w:val="002C4E6D"/>
    <w:rPr>
      <w:color w:val="605E5C"/>
      <w:shd w:val="clear" w:color="auto" w:fill="E1DFDD"/>
    </w:rPr>
  </w:style>
  <w:style w:type="paragraph" w:styleId="BalloonText">
    <w:name w:val="Balloon Text"/>
    <w:basedOn w:val="Normal"/>
    <w:link w:val="BalloonTextChar"/>
    <w:uiPriority w:val="99"/>
    <w:semiHidden/>
    <w:unhideWhenUsed/>
    <w:rsid w:val="003404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449"/>
    <w:rPr>
      <w:rFonts w:ascii="Segoe UI" w:hAnsi="Segoe UI" w:cs="Segoe UI"/>
      <w:sz w:val="18"/>
      <w:szCs w:val="18"/>
    </w:rPr>
  </w:style>
  <w:style w:type="character" w:styleId="FollowedHyperlink">
    <w:name w:val="FollowedHyperlink"/>
    <w:basedOn w:val="DefaultParagraphFont"/>
    <w:uiPriority w:val="99"/>
    <w:semiHidden/>
    <w:unhideWhenUsed/>
    <w:rsid w:val="00774E9C"/>
    <w:rPr>
      <w:color w:val="954F72" w:themeColor="followedHyperlink"/>
      <w:u w:val="single"/>
    </w:rPr>
  </w:style>
  <w:style w:type="paragraph" w:styleId="ListParagraph">
    <w:name w:val="List Paragraph"/>
    <w:basedOn w:val="Normal"/>
    <w:uiPriority w:val="34"/>
    <w:qFormat/>
    <w:rsid w:val="00DE36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89277">
      <w:bodyDiv w:val="1"/>
      <w:marLeft w:val="0"/>
      <w:marRight w:val="0"/>
      <w:marTop w:val="0"/>
      <w:marBottom w:val="0"/>
      <w:divBdr>
        <w:top w:val="none" w:sz="0" w:space="0" w:color="auto"/>
        <w:left w:val="none" w:sz="0" w:space="0" w:color="auto"/>
        <w:bottom w:val="none" w:sz="0" w:space="0" w:color="auto"/>
        <w:right w:val="none" w:sz="0" w:space="0" w:color="auto"/>
      </w:divBdr>
    </w:div>
    <w:div w:id="121269377">
      <w:bodyDiv w:val="1"/>
      <w:marLeft w:val="0"/>
      <w:marRight w:val="0"/>
      <w:marTop w:val="0"/>
      <w:marBottom w:val="0"/>
      <w:divBdr>
        <w:top w:val="none" w:sz="0" w:space="0" w:color="auto"/>
        <w:left w:val="none" w:sz="0" w:space="0" w:color="auto"/>
        <w:bottom w:val="none" w:sz="0" w:space="0" w:color="auto"/>
        <w:right w:val="none" w:sz="0" w:space="0" w:color="auto"/>
      </w:divBdr>
    </w:div>
    <w:div w:id="159078991">
      <w:bodyDiv w:val="1"/>
      <w:marLeft w:val="0"/>
      <w:marRight w:val="0"/>
      <w:marTop w:val="0"/>
      <w:marBottom w:val="0"/>
      <w:divBdr>
        <w:top w:val="none" w:sz="0" w:space="0" w:color="auto"/>
        <w:left w:val="none" w:sz="0" w:space="0" w:color="auto"/>
        <w:bottom w:val="none" w:sz="0" w:space="0" w:color="auto"/>
        <w:right w:val="none" w:sz="0" w:space="0" w:color="auto"/>
      </w:divBdr>
    </w:div>
    <w:div w:id="214321478">
      <w:bodyDiv w:val="1"/>
      <w:marLeft w:val="0"/>
      <w:marRight w:val="0"/>
      <w:marTop w:val="0"/>
      <w:marBottom w:val="0"/>
      <w:divBdr>
        <w:top w:val="none" w:sz="0" w:space="0" w:color="auto"/>
        <w:left w:val="none" w:sz="0" w:space="0" w:color="auto"/>
        <w:bottom w:val="none" w:sz="0" w:space="0" w:color="auto"/>
        <w:right w:val="none" w:sz="0" w:space="0" w:color="auto"/>
      </w:divBdr>
    </w:div>
    <w:div w:id="283270299">
      <w:bodyDiv w:val="1"/>
      <w:marLeft w:val="0"/>
      <w:marRight w:val="0"/>
      <w:marTop w:val="0"/>
      <w:marBottom w:val="0"/>
      <w:divBdr>
        <w:top w:val="none" w:sz="0" w:space="0" w:color="auto"/>
        <w:left w:val="none" w:sz="0" w:space="0" w:color="auto"/>
        <w:bottom w:val="none" w:sz="0" w:space="0" w:color="auto"/>
        <w:right w:val="none" w:sz="0" w:space="0" w:color="auto"/>
      </w:divBdr>
    </w:div>
    <w:div w:id="283968684">
      <w:bodyDiv w:val="1"/>
      <w:marLeft w:val="0"/>
      <w:marRight w:val="0"/>
      <w:marTop w:val="0"/>
      <w:marBottom w:val="0"/>
      <w:divBdr>
        <w:top w:val="none" w:sz="0" w:space="0" w:color="auto"/>
        <w:left w:val="none" w:sz="0" w:space="0" w:color="auto"/>
        <w:bottom w:val="none" w:sz="0" w:space="0" w:color="auto"/>
        <w:right w:val="none" w:sz="0" w:space="0" w:color="auto"/>
      </w:divBdr>
    </w:div>
    <w:div w:id="292447776">
      <w:bodyDiv w:val="1"/>
      <w:marLeft w:val="0"/>
      <w:marRight w:val="0"/>
      <w:marTop w:val="0"/>
      <w:marBottom w:val="0"/>
      <w:divBdr>
        <w:top w:val="none" w:sz="0" w:space="0" w:color="auto"/>
        <w:left w:val="none" w:sz="0" w:space="0" w:color="auto"/>
        <w:bottom w:val="none" w:sz="0" w:space="0" w:color="auto"/>
        <w:right w:val="none" w:sz="0" w:space="0" w:color="auto"/>
      </w:divBdr>
    </w:div>
    <w:div w:id="440271876">
      <w:bodyDiv w:val="1"/>
      <w:marLeft w:val="0"/>
      <w:marRight w:val="0"/>
      <w:marTop w:val="0"/>
      <w:marBottom w:val="0"/>
      <w:divBdr>
        <w:top w:val="none" w:sz="0" w:space="0" w:color="auto"/>
        <w:left w:val="none" w:sz="0" w:space="0" w:color="auto"/>
        <w:bottom w:val="none" w:sz="0" w:space="0" w:color="auto"/>
        <w:right w:val="none" w:sz="0" w:space="0" w:color="auto"/>
      </w:divBdr>
    </w:div>
    <w:div w:id="485777911">
      <w:bodyDiv w:val="1"/>
      <w:marLeft w:val="0"/>
      <w:marRight w:val="0"/>
      <w:marTop w:val="0"/>
      <w:marBottom w:val="0"/>
      <w:divBdr>
        <w:top w:val="none" w:sz="0" w:space="0" w:color="auto"/>
        <w:left w:val="none" w:sz="0" w:space="0" w:color="auto"/>
        <w:bottom w:val="none" w:sz="0" w:space="0" w:color="auto"/>
        <w:right w:val="none" w:sz="0" w:space="0" w:color="auto"/>
      </w:divBdr>
    </w:div>
    <w:div w:id="520243199">
      <w:bodyDiv w:val="1"/>
      <w:marLeft w:val="0"/>
      <w:marRight w:val="0"/>
      <w:marTop w:val="0"/>
      <w:marBottom w:val="0"/>
      <w:divBdr>
        <w:top w:val="none" w:sz="0" w:space="0" w:color="auto"/>
        <w:left w:val="none" w:sz="0" w:space="0" w:color="auto"/>
        <w:bottom w:val="none" w:sz="0" w:space="0" w:color="auto"/>
        <w:right w:val="none" w:sz="0" w:space="0" w:color="auto"/>
      </w:divBdr>
    </w:div>
    <w:div w:id="785587747">
      <w:bodyDiv w:val="1"/>
      <w:marLeft w:val="0"/>
      <w:marRight w:val="0"/>
      <w:marTop w:val="0"/>
      <w:marBottom w:val="0"/>
      <w:divBdr>
        <w:top w:val="none" w:sz="0" w:space="0" w:color="auto"/>
        <w:left w:val="none" w:sz="0" w:space="0" w:color="auto"/>
        <w:bottom w:val="none" w:sz="0" w:space="0" w:color="auto"/>
        <w:right w:val="none" w:sz="0" w:space="0" w:color="auto"/>
      </w:divBdr>
    </w:div>
    <w:div w:id="796795293">
      <w:bodyDiv w:val="1"/>
      <w:marLeft w:val="0"/>
      <w:marRight w:val="0"/>
      <w:marTop w:val="0"/>
      <w:marBottom w:val="0"/>
      <w:divBdr>
        <w:top w:val="none" w:sz="0" w:space="0" w:color="auto"/>
        <w:left w:val="none" w:sz="0" w:space="0" w:color="auto"/>
        <w:bottom w:val="none" w:sz="0" w:space="0" w:color="auto"/>
        <w:right w:val="none" w:sz="0" w:space="0" w:color="auto"/>
      </w:divBdr>
    </w:div>
    <w:div w:id="885722191">
      <w:bodyDiv w:val="1"/>
      <w:marLeft w:val="0"/>
      <w:marRight w:val="0"/>
      <w:marTop w:val="0"/>
      <w:marBottom w:val="0"/>
      <w:divBdr>
        <w:top w:val="none" w:sz="0" w:space="0" w:color="auto"/>
        <w:left w:val="none" w:sz="0" w:space="0" w:color="auto"/>
        <w:bottom w:val="none" w:sz="0" w:space="0" w:color="auto"/>
        <w:right w:val="none" w:sz="0" w:space="0" w:color="auto"/>
      </w:divBdr>
    </w:div>
    <w:div w:id="941063480">
      <w:bodyDiv w:val="1"/>
      <w:marLeft w:val="0"/>
      <w:marRight w:val="0"/>
      <w:marTop w:val="0"/>
      <w:marBottom w:val="0"/>
      <w:divBdr>
        <w:top w:val="none" w:sz="0" w:space="0" w:color="auto"/>
        <w:left w:val="none" w:sz="0" w:space="0" w:color="auto"/>
        <w:bottom w:val="none" w:sz="0" w:space="0" w:color="auto"/>
        <w:right w:val="none" w:sz="0" w:space="0" w:color="auto"/>
      </w:divBdr>
    </w:div>
    <w:div w:id="963196069">
      <w:bodyDiv w:val="1"/>
      <w:marLeft w:val="0"/>
      <w:marRight w:val="0"/>
      <w:marTop w:val="0"/>
      <w:marBottom w:val="0"/>
      <w:divBdr>
        <w:top w:val="none" w:sz="0" w:space="0" w:color="auto"/>
        <w:left w:val="none" w:sz="0" w:space="0" w:color="auto"/>
        <w:bottom w:val="none" w:sz="0" w:space="0" w:color="auto"/>
        <w:right w:val="none" w:sz="0" w:space="0" w:color="auto"/>
      </w:divBdr>
    </w:div>
    <w:div w:id="1062173016">
      <w:bodyDiv w:val="1"/>
      <w:marLeft w:val="0"/>
      <w:marRight w:val="0"/>
      <w:marTop w:val="0"/>
      <w:marBottom w:val="0"/>
      <w:divBdr>
        <w:top w:val="none" w:sz="0" w:space="0" w:color="auto"/>
        <w:left w:val="none" w:sz="0" w:space="0" w:color="auto"/>
        <w:bottom w:val="none" w:sz="0" w:space="0" w:color="auto"/>
        <w:right w:val="none" w:sz="0" w:space="0" w:color="auto"/>
      </w:divBdr>
    </w:div>
    <w:div w:id="1117404766">
      <w:bodyDiv w:val="1"/>
      <w:marLeft w:val="0"/>
      <w:marRight w:val="0"/>
      <w:marTop w:val="0"/>
      <w:marBottom w:val="0"/>
      <w:divBdr>
        <w:top w:val="none" w:sz="0" w:space="0" w:color="auto"/>
        <w:left w:val="none" w:sz="0" w:space="0" w:color="auto"/>
        <w:bottom w:val="none" w:sz="0" w:space="0" w:color="auto"/>
        <w:right w:val="none" w:sz="0" w:space="0" w:color="auto"/>
      </w:divBdr>
    </w:div>
    <w:div w:id="1168445539">
      <w:bodyDiv w:val="1"/>
      <w:marLeft w:val="0"/>
      <w:marRight w:val="0"/>
      <w:marTop w:val="0"/>
      <w:marBottom w:val="0"/>
      <w:divBdr>
        <w:top w:val="none" w:sz="0" w:space="0" w:color="auto"/>
        <w:left w:val="none" w:sz="0" w:space="0" w:color="auto"/>
        <w:bottom w:val="none" w:sz="0" w:space="0" w:color="auto"/>
        <w:right w:val="none" w:sz="0" w:space="0" w:color="auto"/>
      </w:divBdr>
    </w:div>
    <w:div w:id="1198467229">
      <w:bodyDiv w:val="1"/>
      <w:marLeft w:val="0"/>
      <w:marRight w:val="0"/>
      <w:marTop w:val="0"/>
      <w:marBottom w:val="0"/>
      <w:divBdr>
        <w:top w:val="none" w:sz="0" w:space="0" w:color="auto"/>
        <w:left w:val="none" w:sz="0" w:space="0" w:color="auto"/>
        <w:bottom w:val="none" w:sz="0" w:space="0" w:color="auto"/>
        <w:right w:val="none" w:sz="0" w:space="0" w:color="auto"/>
      </w:divBdr>
    </w:div>
    <w:div w:id="1280066856">
      <w:bodyDiv w:val="1"/>
      <w:marLeft w:val="0"/>
      <w:marRight w:val="0"/>
      <w:marTop w:val="0"/>
      <w:marBottom w:val="0"/>
      <w:divBdr>
        <w:top w:val="none" w:sz="0" w:space="0" w:color="auto"/>
        <w:left w:val="none" w:sz="0" w:space="0" w:color="auto"/>
        <w:bottom w:val="none" w:sz="0" w:space="0" w:color="auto"/>
        <w:right w:val="none" w:sz="0" w:space="0" w:color="auto"/>
      </w:divBdr>
    </w:div>
    <w:div w:id="1358312214">
      <w:bodyDiv w:val="1"/>
      <w:marLeft w:val="0"/>
      <w:marRight w:val="0"/>
      <w:marTop w:val="0"/>
      <w:marBottom w:val="0"/>
      <w:divBdr>
        <w:top w:val="none" w:sz="0" w:space="0" w:color="auto"/>
        <w:left w:val="none" w:sz="0" w:space="0" w:color="auto"/>
        <w:bottom w:val="none" w:sz="0" w:space="0" w:color="auto"/>
        <w:right w:val="none" w:sz="0" w:space="0" w:color="auto"/>
      </w:divBdr>
    </w:div>
    <w:div w:id="1358656732">
      <w:bodyDiv w:val="1"/>
      <w:marLeft w:val="0"/>
      <w:marRight w:val="0"/>
      <w:marTop w:val="0"/>
      <w:marBottom w:val="0"/>
      <w:divBdr>
        <w:top w:val="none" w:sz="0" w:space="0" w:color="auto"/>
        <w:left w:val="none" w:sz="0" w:space="0" w:color="auto"/>
        <w:bottom w:val="none" w:sz="0" w:space="0" w:color="auto"/>
        <w:right w:val="none" w:sz="0" w:space="0" w:color="auto"/>
      </w:divBdr>
    </w:div>
    <w:div w:id="1478956775">
      <w:bodyDiv w:val="1"/>
      <w:marLeft w:val="0"/>
      <w:marRight w:val="0"/>
      <w:marTop w:val="0"/>
      <w:marBottom w:val="0"/>
      <w:divBdr>
        <w:top w:val="none" w:sz="0" w:space="0" w:color="auto"/>
        <w:left w:val="none" w:sz="0" w:space="0" w:color="auto"/>
        <w:bottom w:val="none" w:sz="0" w:space="0" w:color="auto"/>
        <w:right w:val="none" w:sz="0" w:space="0" w:color="auto"/>
      </w:divBdr>
    </w:div>
    <w:div w:id="1490361960">
      <w:bodyDiv w:val="1"/>
      <w:marLeft w:val="0"/>
      <w:marRight w:val="0"/>
      <w:marTop w:val="0"/>
      <w:marBottom w:val="0"/>
      <w:divBdr>
        <w:top w:val="none" w:sz="0" w:space="0" w:color="auto"/>
        <w:left w:val="none" w:sz="0" w:space="0" w:color="auto"/>
        <w:bottom w:val="none" w:sz="0" w:space="0" w:color="auto"/>
        <w:right w:val="none" w:sz="0" w:space="0" w:color="auto"/>
      </w:divBdr>
    </w:div>
    <w:div w:id="1816141353">
      <w:bodyDiv w:val="1"/>
      <w:marLeft w:val="0"/>
      <w:marRight w:val="0"/>
      <w:marTop w:val="0"/>
      <w:marBottom w:val="0"/>
      <w:divBdr>
        <w:top w:val="none" w:sz="0" w:space="0" w:color="auto"/>
        <w:left w:val="none" w:sz="0" w:space="0" w:color="auto"/>
        <w:bottom w:val="none" w:sz="0" w:space="0" w:color="auto"/>
        <w:right w:val="none" w:sz="0" w:space="0" w:color="auto"/>
      </w:divBdr>
    </w:div>
    <w:div w:id="1827160723">
      <w:bodyDiv w:val="1"/>
      <w:marLeft w:val="0"/>
      <w:marRight w:val="0"/>
      <w:marTop w:val="0"/>
      <w:marBottom w:val="0"/>
      <w:divBdr>
        <w:top w:val="none" w:sz="0" w:space="0" w:color="auto"/>
        <w:left w:val="none" w:sz="0" w:space="0" w:color="auto"/>
        <w:bottom w:val="none" w:sz="0" w:space="0" w:color="auto"/>
        <w:right w:val="none" w:sz="0" w:space="0" w:color="auto"/>
      </w:divBdr>
    </w:div>
    <w:div w:id="1949697238">
      <w:bodyDiv w:val="1"/>
      <w:marLeft w:val="0"/>
      <w:marRight w:val="0"/>
      <w:marTop w:val="0"/>
      <w:marBottom w:val="0"/>
      <w:divBdr>
        <w:top w:val="none" w:sz="0" w:space="0" w:color="auto"/>
        <w:left w:val="none" w:sz="0" w:space="0" w:color="auto"/>
        <w:bottom w:val="none" w:sz="0" w:space="0" w:color="auto"/>
        <w:right w:val="none" w:sz="0" w:space="0" w:color="auto"/>
      </w:divBdr>
    </w:div>
    <w:div w:id="196064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gosian.com/exhibitions/2004/taryn-simon-the-innoc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galton.org/composite.htm" TargetMode="External"/><Relationship Id="rId12" Type="http://schemas.openxmlformats.org/officeDocument/2006/relationships/hyperlink" Target="https://www.law.umich.edu/special/exoneration/Pages/casedetail.aspx?caseid=37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x.doi.org/10.1037/10667-000" TargetMode="External"/><Relationship Id="rId11" Type="http://schemas.openxmlformats.org/officeDocument/2006/relationships/hyperlink" Target="https://www.law.umich.edu/special/exoneration/Pages/casedetail.aspx?caseid=2995" TargetMode="External"/><Relationship Id="rId5" Type="http://schemas.openxmlformats.org/officeDocument/2006/relationships/image" Target="media/image1.png"/><Relationship Id="rId10" Type="http://schemas.openxmlformats.org/officeDocument/2006/relationships/hyperlink" Target="https://www.independent.co.uk/news/world/americas/brooklyn-man-freed-after-spending-23-years-in-prison-for-a-crime-he-didnt-commit-10180665.html" TargetMode="External"/><Relationship Id="rId4" Type="http://schemas.openxmlformats.org/officeDocument/2006/relationships/webSettings" Target="webSettings.xml"/><Relationship Id="rId9" Type="http://schemas.openxmlformats.org/officeDocument/2006/relationships/hyperlink" Target="https://gagosian.com/exhibitions/2004/taryn-simon-the-innoc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3623</TotalTime>
  <Pages>6</Pages>
  <Words>1835</Words>
  <Characters>10465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Horrillo</dc:creator>
  <cp:keywords/>
  <dc:description/>
  <cp:lastModifiedBy>Isabella Horrillo</cp:lastModifiedBy>
  <cp:revision>23</cp:revision>
  <dcterms:created xsi:type="dcterms:W3CDTF">2019-03-02T14:50:00Z</dcterms:created>
  <dcterms:modified xsi:type="dcterms:W3CDTF">2019-04-30T13:51:00Z</dcterms:modified>
</cp:coreProperties>
</file>