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EE8F46C" w14:textId="77777777" w:rsidR="00A5770F" w:rsidRDefault="00000000">
      <w:pPr>
        <w:pStyle w:val="Heading1"/>
      </w:pPr>
      <w:r>
        <w:t>Quiz: Amazon &amp; Whole Foods – Change Management Success Story</w:t>
      </w:r>
    </w:p>
    <w:p w14:paraId="49F5DED3" w14:textId="77777777" w:rsidR="00A5770F" w:rsidRDefault="00000000">
      <w:pPr>
        <w:pStyle w:val="Heading2"/>
      </w:pPr>
      <w:r>
        <w:t>Section 1: Questions</w:t>
      </w:r>
    </w:p>
    <w:p w14:paraId="78722DC6" w14:textId="77777777" w:rsidR="00A5770F" w:rsidRDefault="00000000">
      <w:r>
        <w:t>1. What was Amazon’s primary strategic goal in acquiring Whole Foods in 2017?</w:t>
      </w:r>
      <w:r>
        <w:br/>
        <w:t>A. To expand into luxury retail</w:t>
      </w:r>
      <w:r>
        <w:br/>
        <w:t>B. To gain a strong physical retail presence and grocery market share</w:t>
      </w:r>
      <w:r>
        <w:br/>
        <w:t>C. To eliminate competitors</w:t>
      </w:r>
      <w:r>
        <w:br/>
        <w:t>D. To focus on organic farming</w:t>
      </w:r>
    </w:p>
    <w:p w14:paraId="4F52FF10" w14:textId="77777777" w:rsidR="00A5770F" w:rsidRDefault="00000000">
      <w:r>
        <w:t>2. Which of the following was one of the first visible changes Amazon implemented at Whole Foods?</w:t>
      </w:r>
      <w:r>
        <w:br/>
        <w:t>A. Store closures</w:t>
      </w:r>
      <w:r>
        <w:br/>
        <w:t>B. Massive employee layoffs</w:t>
      </w:r>
      <w:r>
        <w:br/>
        <w:t>C. Price reductions on key items</w:t>
      </w:r>
      <w:r>
        <w:br/>
        <w:t>D. Removal of organic product lines</w:t>
      </w:r>
    </w:p>
    <w:p w14:paraId="3E0FE5A6" w14:textId="77777777" w:rsidR="00A5770F" w:rsidRDefault="00000000">
      <w:r>
        <w:t>3. How did Amazon use technology to support change management at Whole Foods?</w:t>
      </w:r>
      <w:r>
        <w:br/>
        <w:t>A. By eliminating in-store systems</w:t>
      </w:r>
      <w:r>
        <w:br/>
        <w:t>B. By introducing data analytics, Prime integration, and cashier-less technology pilots</w:t>
      </w:r>
      <w:r>
        <w:br/>
        <w:t>C. By focusing only on online sales</w:t>
      </w:r>
      <w:r>
        <w:br/>
        <w:t>D. By outsourcing store operations</w:t>
      </w:r>
    </w:p>
    <w:p w14:paraId="02E9ED2C" w14:textId="77777777" w:rsidR="00A5770F" w:rsidRDefault="00000000">
      <w:r>
        <w:t>4. What change management principle did Amazon demonstrate by keeping the Whole Foods brand intact?</w:t>
      </w:r>
      <w:r>
        <w:br/>
        <w:t>A. Forced transformation</w:t>
      </w:r>
      <w:r>
        <w:br/>
        <w:t>B. Cultural sensitivity and gradual integration</w:t>
      </w:r>
      <w:r>
        <w:br/>
        <w:t>C. Market domination</w:t>
      </w:r>
      <w:r>
        <w:br/>
        <w:t>D. Risk avoidance</w:t>
      </w:r>
    </w:p>
    <w:p w14:paraId="633C589F" w14:textId="77777777" w:rsidR="00A5770F" w:rsidRDefault="00000000">
      <w:r>
        <w:t>5. How did the acquisition benefit Amazon Prime members?</w:t>
      </w:r>
      <w:r>
        <w:br/>
        <w:t>A. Exclusive store access</w:t>
      </w:r>
      <w:r>
        <w:br/>
        <w:t>B. Special discounts and delivery benefits</w:t>
      </w:r>
      <w:r>
        <w:br/>
        <w:t>C. Free employee memberships</w:t>
      </w:r>
      <w:r>
        <w:br/>
        <w:t>D. Private-label products only</w:t>
      </w:r>
    </w:p>
    <w:p w14:paraId="1D20A8FA" w14:textId="77777777" w:rsidR="00A5770F" w:rsidRDefault="00000000">
      <w:r>
        <w:t>6. What leadership strategy helped reduce employee resistance to change at Whole Foods?</w:t>
      </w:r>
      <w:r>
        <w:br/>
        <w:t>A. Immediate policy enforcement</w:t>
      </w:r>
      <w:r>
        <w:br/>
        <w:t>B. Transparent communication and phased implementation</w:t>
      </w:r>
      <w:r>
        <w:br/>
        <w:t>C. Replacing all store managers</w:t>
      </w:r>
      <w:r>
        <w:br/>
        <w:t>D. Limiting internal communication</w:t>
      </w:r>
    </w:p>
    <w:p w14:paraId="08FF47CE" w14:textId="77777777" w:rsidR="00A5770F" w:rsidRDefault="00000000">
      <w:r>
        <w:t>7. Which of the following best describes Amazon’s approach to innovation post-acquisition?</w:t>
      </w:r>
      <w:r>
        <w:br/>
        <w:t>A. Conservative and slow</w:t>
      </w:r>
      <w:r>
        <w:br/>
      </w:r>
      <w:r>
        <w:lastRenderedPageBreak/>
        <w:t>B. Technology-driven and customer-focused</w:t>
      </w:r>
      <w:r>
        <w:br/>
        <w:t>C. Employee-driven only</w:t>
      </w:r>
      <w:r>
        <w:br/>
        <w:t>D. Finance-focused only</w:t>
      </w:r>
    </w:p>
    <w:p w14:paraId="44725A2A" w14:textId="77777777" w:rsidR="00A5770F" w:rsidRDefault="00000000">
      <w:r>
        <w:t>8. What was a major outcome of the acquisition on the grocery industry?</w:t>
      </w:r>
      <w:r>
        <w:br/>
        <w:t>A. Reduced competition</w:t>
      </w:r>
      <w:r>
        <w:br/>
        <w:t>B. Higher prices across the market</w:t>
      </w:r>
      <w:r>
        <w:br/>
        <w:t>C. Increased digital transformation among competitors</w:t>
      </w:r>
      <w:r>
        <w:br/>
        <w:t>D. Decline in online grocery shopping</w:t>
      </w:r>
    </w:p>
    <w:p w14:paraId="71F9DD2A" w14:textId="77777777" w:rsidR="00A5770F" w:rsidRDefault="00000000">
      <w:r>
        <w:t>9. What change management model best aligns with Amazon’s Whole Foods integration strategy?</w:t>
      </w:r>
      <w:r>
        <w:br/>
        <w:t>A. Lewin’s Change Model (Unfreeze-Change-Refreeze)</w:t>
      </w:r>
      <w:r>
        <w:br/>
        <w:t>B. Kotter’s 8-Step Change Model</w:t>
      </w:r>
      <w:r>
        <w:br/>
        <w:t>C. ADKAR Model</w:t>
      </w:r>
      <w:r>
        <w:br/>
        <w:t>D. All of the above</w:t>
      </w:r>
    </w:p>
    <w:p w14:paraId="19A68148" w14:textId="77777777" w:rsidR="00A5770F" w:rsidRDefault="00000000">
      <w:r>
        <w:t>10. What key lesson does this case provide for business leaders?</w:t>
      </w:r>
      <w:r>
        <w:br/>
        <w:t>A. Speed matters more than people</w:t>
      </w:r>
      <w:r>
        <w:br/>
        <w:t>B. Technology alone drives success</w:t>
      </w:r>
      <w:r>
        <w:br/>
        <w:t>C. Balancing innovation with organizational culture leads to sustainable change</w:t>
      </w:r>
      <w:r>
        <w:br/>
        <w:t>D. Mergers always fail without rebranding</w:t>
      </w:r>
    </w:p>
    <w:p w14:paraId="23BA65B9" w14:textId="77777777" w:rsidR="00A5770F" w:rsidRDefault="00000000">
      <w:r>
        <w:br w:type="page"/>
      </w:r>
    </w:p>
    <w:sectPr w:rsidR="00A5770F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010370215">
    <w:abstractNumId w:val="8"/>
  </w:num>
  <w:num w:numId="2" w16cid:durableId="1277830280">
    <w:abstractNumId w:val="6"/>
  </w:num>
  <w:num w:numId="3" w16cid:durableId="1700664741">
    <w:abstractNumId w:val="5"/>
  </w:num>
  <w:num w:numId="4" w16cid:durableId="1390879903">
    <w:abstractNumId w:val="4"/>
  </w:num>
  <w:num w:numId="5" w16cid:durableId="1230310989">
    <w:abstractNumId w:val="7"/>
  </w:num>
  <w:num w:numId="6" w16cid:durableId="1592735036">
    <w:abstractNumId w:val="3"/>
  </w:num>
  <w:num w:numId="7" w16cid:durableId="281229868">
    <w:abstractNumId w:val="2"/>
  </w:num>
  <w:num w:numId="8" w16cid:durableId="2115250085">
    <w:abstractNumId w:val="1"/>
  </w:num>
  <w:num w:numId="9" w16cid:durableId="21177286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7D2EF7"/>
    <w:rsid w:val="00A5770F"/>
    <w:rsid w:val="00AA1D8D"/>
    <w:rsid w:val="00B47730"/>
    <w:rsid w:val="00B967F8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0548B552"/>
  <w14:defaultImageDpi w14:val="300"/>
  <w15:docId w15:val="{5D776DE0-2699-4C9F-99E5-16DF42A673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349</Words>
  <Characters>1993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2338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Hettiarachchige, Mangala</cp:lastModifiedBy>
  <cp:revision>2</cp:revision>
  <dcterms:created xsi:type="dcterms:W3CDTF">2026-01-21T16:15:00Z</dcterms:created>
  <dcterms:modified xsi:type="dcterms:W3CDTF">2026-01-21T16:15:00Z</dcterms:modified>
  <cp:category/>
</cp:coreProperties>
</file>