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8E44C1" w14:textId="77777777" w:rsidR="001662A3" w:rsidRDefault="001662A3" w:rsidP="0044086C">
      <w:pPr>
        <w:jc w:val="center"/>
        <w:rPr>
          <w:b/>
          <w:sz w:val="36"/>
          <w:u w:val="single"/>
        </w:rPr>
      </w:pPr>
    </w:p>
    <w:p w14:paraId="21DB72DC" w14:textId="77777777" w:rsidR="001662A3" w:rsidRDefault="001662A3" w:rsidP="0044086C">
      <w:pPr>
        <w:jc w:val="center"/>
        <w:rPr>
          <w:b/>
          <w:sz w:val="36"/>
          <w:u w:val="single"/>
        </w:rPr>
      </w:pPr>
    </w:p>
    <w:p w14:paraId="6DBBBFFA" w14:textId="77777777" w:rsidR="001662A3" w:rsidRDefault="001662A3" w:rsidP="0044086C">
      <w:pPr>
        <w:jc w:val="center"/>
        <w:rPr>
          <w:b/>
          <w:sz w:val="36"/>
          <w:u w:val="single"/>
        </w:rPr>
      </w:pPr>
    </w:p>
    <w:p w14:paraId="00D521AB" w14:textId="56C0C172" w:rsidR="003324DD" w:rsidRDefault="0044086C" w:rsidP="0044086C">
      <w:pPr>
        <w:jc w:val="center"/>
        <w:rPr>
          <w:b/>
          <w:sz w:val="36"/>
          <w:u w:val="single"/>
        </w:rPr>
      </w:pPr>
      <w:r w:rsidRPr="0044086C">
        <w:rPr>
          <w:b/>
          <w:sz w:val="36"/>
          <w:u w:val="single"/>
        </w:rPr>
        <w:t>Did humanity’s health improve or decline after the move to agriculturalism?</w:t>
      </w:r>
    </w:p>
    <w:p w14:paraId="26EA7679" w14:textId="527B5D51" w:rsidR="0044086C" w:rsidRDefault="0044086C" w:rsidP="0044086C">
      <w:pPr>
        <w:jc w:val="center"/>
        <w:rPr>
          <w:b/>
          <w:sz w:val="36"/>
          <w:u w:val="single"/>
        </w:rPr>
      </w:pPr>
    </w:p>
    <w:p w14:paraId="61B7D519" w14:textId="77777777" w:rsidR="001662A3" w:rsidRDefault="001662A3" w:rsidP="0044086C">
      <w:pPr>
        <w:jc w:val="center"/>
        <w:rPr>
          <w:b/>
          <w:sz w:val="36"/>
          <w:u w:val="single"/>
        </w:rPr>
      </w:pPr>
    </w:p>
    <w:p w14:paraId="3AD892D9" w14:textId="21867124" w:rsidR="0044086C" w:rsidRDefault="0044086C" w:rsidP="0044086C">
      <w:pPr>
        <w:jc w:val="center"/>
        <w:rPr>
          <w:b/>
          <w:sz w:val="36"/>
          <w:u w:val="single"/>
        </w:rPr>
      </w:pPr>
    </w:p>
    <w:p w14:paraId="3DAF318B" w14:textId="52ADFC31" w:rsidR="0044086C" w:rsidRDefault="0044086C" w:rsidP="0044086C">
      <w:pPr>
        <w:jc w:val="center"/>
        <w:rPr>
          <w:sz w:val="28"/>
          <w:u w:val="single"/>
        </w:rPr>
      </w:pPr>
      <w:r>
        <w:rPr>
          <w:sz w:val="28"/>
          <w:u w:val="single"/>
        </w:rPr>
        <w:t>By Sarah Marshall</w:t>
      </w:r>
    </w:p>
    <w:p w14:paraId="77B0D7DD" w14:textId="4F26DAB0" w:rsidR="0044086C" w:rsidRDefault="00A652CE" w:rsidP="0044086C">
      <w:pPr>
        <w:jc w:val="center"/>
        <w:rPr>
          <w:sz w:val="28"/>
          <w:u w:val="single"/>
        </w:rPr>
      </w:pPr>
      <w:r>
        <w:rPr>
          <w:sz w:val="28"/>
          <w:u w:val="single"/>
        </w:rPr>
        <w:t>1502416</w:t>
      </w:r>
    </w:p>
    <w:p w14:paraId="413C4C5F" w14:textId="647716C4" w:rsidR="0044086C" w:rsidRDefault="0044086C" w:rsidP="0044086C">
      <w:pPr>
        <w:jc w:val="center"/>
        <w:rPr>
          <w:sz w:val="28"/>
          <w:u w:val="single"/>
        </w:rPr>
      </w:pPr>
    </w:p>
    <w:p w14:paraId="47B1529E" w14:textId="78BB4313" w:rsidR="001662A3" w:rsidRDefault="001662A3" w:rsidP="0044086C">
      <w:pPr>
        <w:jc w:val="center"/>
        <w:rPr>
          <w:sz w:val="28"/>
          <w:u w:val="single"/>
        </w:rPr>
      </w:pPr>
    </w:p>
    <w:p w14:paraId="43091B46" w14:textId="77777777" w:rsidR="001662A3" w:rsidRDefault="001662A3" w:rsidP="0044086C">
      <w:pPr>
        <w:jc w:val="center"/>
        <w:rPr>
          <w:sz w:val="28"/>
          <w:u w:val="single"/>
        </w:rPr>
      </w:pPr>
    </w:p>
    <w:p w14:paraId="6A5290BC" w14:textId="3CA0C04F" w:rsidR="0044086C" w:rsidRDefault="0044086C" w:rsidP="0044086C">
      <w:pPr>
        <w:jc w:val="center"/>
        <w:rPr>
          <w:sz w:val="28"/>
        </w:rPr>
      </w:pPr>
      <w:r w:rsidRPr="0044086C">
        <w:rPr>
          <w:sz w:val="28"/>
        </w:rPr>
        <w:t>Dissertation submitted in partial fulfilment of a B.A (Hons.) in Archaeology with Forensic Studies</w:t>
      </w:r>
      <w:r>
        <w:rPr>
          <w:sz w:val="28"/>
        </w:rPr>
        <w:t>.</w:t>
      </w:r>
    </w:p>
    <w:p w14:paraId="7DFE5C14" w14:textId="221F731D" w:rsidR="0044086C" w:rsidRDefault="0044086C" w:rsidP="0044086C">
      <w:pPr>
        <w:jc w:val="center"/>
        <w:rPr>
          <w:sz w:val="28"/>
        </w:rPr>
      </w:pPr>
    </w:p>
    <w:p w14:paraId="2B8FDF27" w14:textId="672061EF" w:rsidR="0044086C" w:rsidRDefault="0044086C" w:rsidP="0044086C">
      <w:pPr>
        <w:jc w:val="center"/>
        <w:rPr>
          <w:sz w:val="28"/>
        </w:rPr>
      </w:pPr>
      <w:r>
        <w:rPr>
          <w:sz w:val="28"/>
        </w:rPr>
        <w:t>University of Wales Trinity Saint David</w:t>
      </w:r>
    </w:p>
    <w:p w14:paraId="6059F9B8" w14:textId="76CDF742" w:rsidR="0044086C" w:rsidRDefault="0044086C" w:rsidP="0044086C">
      <w:pPr>
        <w:jc w:val="center"/>
        <w:rPr>
          <w:sz w:val="28"/>
        </w:rPr>
      </w:pPr>
    </w:p>
    <w:p w14:paraId="5693A300" w14:textId="603D2F12" w:rsidR="0044086C" w:rsidRPr="0044086C" w:rsidRDefault="0044086C" w:rsidP="0044086C">
      <w:pPr>
        <w:jc w:val="center"/>
        <w:rPr>
          <w:sz w:val="28"/>
        </w:rPr>
      </w:pPr>
      <w:r>
        <w:rPr>
          <w:sz w:val="28"/>
        </w:rPr>
        <w:t>May 2018</w:t>
      </w:r>
    </w:p>
    <w:p w14:paraId="27DA2DB8" w14:textId="4E832F60" w:rsidR="003324DD" w:rsidRPr="001167BE" w:rsidRDefault="003324DD" w:rsidP="001167BE">
      <w:pPr>
        <w:spacing w:line="360" w:lineRule="auto"/>
        <w:rPr>
          <w:lang w:val="en-US"/>
        </w:rPr>
      </w:pPr>
    </w:p>
    <w:p w14:paraId="19BD4F7E" w14:textId="7B16D190" w:rsidR="003324DD" w:rsidRPr="001167BE" w:rsidRDefault="003324DD" w:rsidP="001167BE">
      <w:pPr>
        <w:spacing w:line="360" w:lineRule="auto"/>
        <w:rPr>
          <w:lang w:val="en-US"/>
        </w:rPr>
      </w:pPr>
    </w:p>
    <w:p w14:paraId="35727DFF" w14:textId="2B6229A6" w:rsidR="003324DD" w:rsidRPr="001167BE" w:rsidRDefault="003324DD" w:rsidP="001167BE">
      <w:pPr>
        <w:spacing w:line="360" w:lineRule="auto"/>
        <w:rPr>
          <w:lang w:val="en-US"/>
        </w:rPr>
      </w:pPr>
    </w:p>
    <w:p w14:paraId="3A5EB7B0" w14:textId="2E5DA4FE" w:rsidR="003324DD" w:rsidRDefault="003324DD" w:rsidP="001167BE">
      <w:pPr>
        <w:spacing w:line="360" w:lineRule="auto"/>
        <w:rPr>
          <w:lang w:val="en-US"/>
        </w:rPr>
      </w:pPr>
    </w:p>
    <w:p w14:paraId="0DD0E822" w14:textId="77777777" w:rsidR="00FE5B24" w:rsidRPr="001167BE" w:rsidRDefault="00FE5B24" w:rsidP="001167BE">
      <w:pPr>
        <w:spacing w:line="360" w:lineRule="auto"/>
        <w:rPr>
          <w:lang w:val="en-US"/>
        </w:rPr>
      </w:pPr>
    </w:p>
    <w:p w14:paraId="05E4C582" w14:textId="78832839" w:rsidR="003324DD" w:rsidRPr="001167BE" w:rsidRDefault="003324DD" w:rsidP="001167BE">
      <w:pPr>
        <w:spacing w:line="360" w:lineRule="auto"/>
        <w:rPr>
          <w:lang w:val="en-US"/>
        </w:rPr>
      </w:pPr>
    </w:p>
    <w:p w14:paraId="0B5E2EEF" w14:textId="77777777" w:rsidR="005F13D0" w:rsidRDefault="005F13D0" w:rsidP="00712F83">
      <w:pPr>
        <w:pStyle w:val="Heading1"/>
        <w:spacing w:line="360" w:lineRule="auto"/>
        <w:jc w:val="center"/>
        <w:rPr>
          <w:szCs w:val="22"/>
          <w:lang w:val="en-US"/>
        </w:rPr>
        <w:sectPr w:rsidR="005F13D0" w:rsidSect="005F13D0">
          <w:footerReference w:type="default" r:id="rId7"/>
          <w:pgSz w:w="11906" w:h="16838"/>
          <w:pgMar w:top="1440" w:right="1440" w:bottom="1440" w:left="2268" w:header="709" w:footer="567" w:gutter="0"/>
          <w:cols w:space="708"/>
          <w:titlePg/>
          <w:docGrid w:linePitch="360"/>
        </w:sectPr>
      </w:pPr>
    </w:p>
    <w:p w14:paraId="58D458EC" w14:textId="7786D9CB" w:rsidR="003324DD" w:rsidRPr="00C2624C" w:rsidRDefault="003324DD" w:rsidP="00712F83">
      <w:pPr>
        <w:pStyle w:val="Heading1"/>
        <w:spacing w:line="360" w:lineRule="auto"/>
        <w:jc w:val="center"/>
        <w:rPr>
          <w:szCs w:val="22"/>
          <w:lang w:val="en-US"/>
        </w:rPr>
      </w:pPr>
      <w:bookmarkStart w:id="0" w:name="_Toc513662943"/>
      <w:bookmarkStart w:id="1" w:name="_Toc513663111"/>
      <w:r w:rsidRPr="00C2624C">
        <w:rPr>
          <w:szCs w:val="22"/>
          <w:lang w:val="en-US"/>
        </w:rPr>
        <w:lastRenderedPageBreak/>
        <w:t>Abstract</w:t>
      </w:r>
      <w:bookmarkEnd w:id="0"/>
      <w:bookmarkEnd w:id="1"/>
    </w:p>
    <w:p w14:paraId="6B402356" w14:textId="77777777" w:rsidR="001662A3" w:rsidRDefault="001662A3" w:rsidP="00712F83">
      <w:pPr>
        <w:spacing w:line="360" w:lineRule="auto"/>
        <w:jc w:val="both"/>
        <w:rPr>
          <w:sz w:val="24"/>
          <w:lang w:val="en-US"/>
        </w:rPr>
      </w:pPr>
    </w:p>
    <w:p w14:paraId="2C353A9F" w14:textId="4F683182" w:rsidR="003324DD" w:rsidRPr="00C2624C" w:rsidRDefault="003324DD" w:rsidP="00712F83">
      <w:pPr>
        <w:spacing w:line="360" w:lineRule="auto"/>
        <w:jc w:val="both"/>
        <w:rPr>
          <w:sz w:val="24"/>
          <w:lang w:val="en-US"/>
        </w:rPr>
      </w:pPr>
      <w:r w:rsidRPr="00C2624C">
        <w:rPr>
          <w:sz w:val="24"/>
          <w:lang w:val="en-US"/>
        </w:rPr>
        <w:t>The Neolithic transition is when people moved from the sub</w:t>
      </w:r>
      <w:r w:rsidR="00E431EA" w:rsidRPr="00C2624C">
        <w:rPr>
          <w:sz w:val="24"/>
          <w:lang w:val="en-US"/>
        </w:rPr>
        <w:t>sistence strategies of a hunter-</w:t>
      </w:r>
      <w:r w:rsidRPr="00C2624C">
        <w:rPr>
          <w:sz w:val="24"/>
          <w:lang w:val="en-US"/>
        </w:rPr>
        <w:t xml:space="preserve">gatherer to that of an agriculturalist (Radovic &amp; Stefanovic, 2013). Three main case studies are mentioned </w:t>
      </w:r>
      <w:r w:rsidR="006507A5" w:rsidRPr="00C2624C">
        <w:rPr>
          <w:sz w:val="24"/>
          <w:lang w:val="en-US"/>
        </w:rPr>
        <w:t>throughout</w:t>
      </w:r>
      <w:r w:rsidRPr="00C2624C">
        <w:rPr>
          <w:sz w:val="24"/>
          <w:lang w:val="en-US"/>
        </w:rPr>
        <w:t xml:space="preserve">, these are </w:t>
      </w:r>
      <w:r w:rsidR="001167BE" w:rsidRPr="00C2624C">
        <w:rPr>
          <w:sz w:val="24"/>
          <w:lang w:val="en-US"/>
        </w:rPr>
        <w:t>t</w:t>
      </w:r>
      <w:r w:rsidRPr="00C2624C">
        <w:rPr>
          <w:sz w:val="24"/>
          <w:lang w:val="en-US"/>
        </w:rPr>
        <w:t>he Hadza</w:t>
      </w:r>
      <w:r w:rsidRPr="00C2624C">
        <w:rPr>
          <w:noProof/>
          <w:sz w:val="24"/>
          <w:lang w:val="en-US"/>
        </w:rPr>
        <w:t>, !</w:t>
      </w:r>
      <w:r w:rsidRPr="00C2624C">
        <w:rPr>
          <w:sz w:val="24"/>
          <w:lang w:val="en-US"/>
        </w:rPr>
        <w:t>Kung and for archaeology the Danube Gorge area, specifically Lepenski Vir.</w:t>
      </w:r>
      <w:r w:rsidRPr="00C2624C">
        <w:rPr>
          <w:sz w:val="24"/>
        </w:rPr>
        <w:t xml:space="preserve"> </w:t>
      </w:r>
      <w:r w:rsidR="008942FF" w:rsidRPr="00C2624C">
        <w:rPr>
          <w:sz w:val="24"/>
        </w:rPr>
        <w:t xml:space="preserve">By looking at </w:t>
      </w:r>
      <w:r w:rsidR="008942FF" w:rsidRPr="00C2624C">
        <w:rPr>
          <w:noProof/>
          <w:sz w:val="24"/>
        </w:rPr>
        <w:t>the !</w:t>
      </w:r>
      <w:r w:rsidR="008942FF" w:rsidRPr="00C2624C">
        <w:rPr>
          <w:sz w:val="24"/>
        </w:rPr>
        <w:t xml:space="preserve">Kung and Hadza the difference in diet can be seen and the hunter-gather groups have a much more varied and nutritious diet than the agricultural groups. When looking at life expectancy and birth rate both were higher within agricultural groups past and present. The </w:t>
      </w:r>
      <w:r w:rsidR="008942FF" w:rsidRPr="00C2624C">
        <w:rPr>
          <w:noProof/>
          <w:sz w:val="24"/>
        </w:rPr>
        <w:t>hunter-gatherer !</w:t>
      </w:r>
      <w:r w:rsidR="008942FF" w:rsidRPr="00C2624C">
        <w:rPr>
          <w:sz w:val="24"/>
        </w:rPr>
        <w:t xml:space="preserve">Kung </w:t>
      </w:r>
      <w:r w:rsidR="008942FF" w:rsidRPr="00C2624C">
        <w:rPr>
          <w:noProof/>
          <w:sz w:val="24"/>
        </w:rPr>
        <w:t>are</w:t>
      </w:r>
      <w:r w:rsidR="008942FF" w:rsidRPr="00C2624C">
        <w:rPr>
          <w:sz w:val="24"/>
        </w:rPr>
        <w:t xml:space="preserve"> free of many nutritional and </w:t>
      </w:r>
      <w:r w:rsidR="008942FF" w:rsidRPr="00C2624C">
        <w:rPr>
          <w:noProof/>
          <w:sz w:val="24"/>
        </w:rPr>
        <w:t>stress</w:t>
      </w:r>
      <w:r w:rsidR="002A6B86" w:rsidRPr="00C2624C">
        <w:rPr>
          <w:noProof/>
          <w:sz w:val="24"/>
        </w:rPr>
        <w:t>-</w:t>
      </w:r>
      <w:r w:rsidR="008942FF" w:rsidRPr="00C2624C">
        <w:rPr>
          <w:noProof/>
          <w:sz w:val="24"/>
        </w:rPr>
        <w:t>related</w:t>
      </w:r>
      <w:r w:rsidR="008942FF" w:rsidRPr="00C2624C">
        <w:rPr>
          <w:sz w:val="24"/>
        </w:rPr>
        <w:t xml:space="preserve"> </w:t>
      </w:r>
      <w:proofErr w:type="gramStart"/>
      <w:r w:rsidR="008942FF" w:rsidRPr="00C2624C">
        <w:rPr>
          <w:sz w:val="24"/>
        </w:rPr>
        <w:t>diseases</w:t>
      </w:r>
      <w:proofErr w:type="gramEnd"/>
      <w:r w:rsidR="008942FF" w:rsidRPr="00C2624C">
        <w:rPr>
          <w:sz w:val="24"/>
        </w:rPr>
        <w:t xml:space="preserve"> but they suffer from many infectious </w:t>
      </w:r>
      <w:r w:rsidR="008942FF" w:rsidRPr="00C2624C">
        <w:rPr>
          <w:noProof/>
          <w:sz w:val="24"/>
        </w:rPr>
        <w:t>disease</w:t>
      </w:r>
      <w:r w:rsidR="00FF21E2" w:rsidRPr="00C2624C">
        <w:rPr>
          <w:noProof/>
          <w:sz w:val="24"/>
        </w:rPr>
        <w:t>s</w:t>
      </w:r>
      <w:r w:rsidR="001167BE" w:rsidRPr="00C2624C">
        <w:rPr>
          <w:sz w:val="24"/>
        </w:rPr>
        <w:t>.</w:t>
      </w:r>
      <w:r w:rsidR="008942FF" w:rsidRPr="00C2624C">
        <w:rPr>
          <w:sz w:val="24"/>
        </w:rPr>
        <w:t xml:space="preserve"> </w:t>
      </w:r>
      <w:r w:rsidR="006507A5" w:rsidRPr="00C2624C">
        <w:rPr>
          <w:sz w:val="24"/>
        </w:rPr>
        <w:t>Results of both anthropological and archaeological data show that oral and biological health</w:t>
      </w:r>
      <w:r w:rsidRPr="00C2624C">
        <w:rPr>
          <w:sz w:val="24"/>
        </w:rPr>
        <w:t xml:space="preserve"> </w:t>
      </w:r>
      <w:r w:rsidR="006507A5" w:rsidRPr="00C2624C">
        <w:rPr>
          <w:sz w:val="24"/>
        </w:rPr>
        <w:t>is better in the</w:t>
      </w:r>
      <w:r w:rsidRPr="00C2624C">
        <w:rPr>
          <w:sz w:val="24"/>
          <w:lang w:val="en-US"/>
        </w:rPr>
        <w:t xml:space="preserve"> hunter</w:t>
      </w:r>
      <w:r w:rsidR="006507A5" w:rsidRPr="00C2624C">
        <w:rPr>
          <w:sz w:val="24"/>
          <w:lang w:val="en-US"/>
        </w:rPr>
        <w:t>-</w:t>
      </w:r>
      <w:r w:rsidRPr="00C2624C">
        <w:rPr>
          <w:sz w:val="24"/>
          <w:lang w:val="en-US"/>
        </w:rPr>
        <w:t>gatherer populations</w:t>
      </w:r>
      <w:r w:rsidR="006507A5" w:rsidRPr="00C2624C">
        <w:rPr>
          <w:sz w:val="24"/>
          <w:lang w:val="en-US"/>
        </w:rPr>
        <w:t xml:space="preserve"> than agriculture. Life expectancy and </w:t>
      </w:r>
      <w:r w:rsidR="006507A5" w:rsidRPr="00C2624C">
        <w:rPr>
          <w:noProof/>
          <w:sz w:val="24"/>
          <w:lang w:val="en-US"/>
        </w:rPr>
        <w:t>birth</w:t>
      </w:r>
      <w:r w:rsidR="006507A5" w:rsidRPr="00C2624C">
        <w:rPr>
          <w:sz w:val="24"/>
          <w:lang w:val="en-US"/>
        </w:rPr>
        <w:t xml:space="preserve"> rate </w:t>
      </w:r>
      <w:r w:rsidR="002A6B86" w:rsidRPr="00C2624C">
        <w:rPr>
          <w:noProof/>
          <w:sz w:val="24"/>
          <w:lang w:val="en-US"/>
        </w:rPr>
        <w:t>are</w:t>
      </w:r>
      <w:r w:rsidR="006507A5" w:rsidRPr="00C2624C">
        <w:rPr>
          <w:sz w:val="24"/>
          <w:lang w:val="en-US"/>
        </w:rPr>
        <w:t xml:space="preserve"> higher within the agricultural groups than the hunter-gatherer groups.</w:t>
      </w:r>
    </w:p>
    <w:p w14:paraId="28303F8D" w14:textId="5102937D" w:rsidR="003324DD" w:rsidRPr="001167BE" w:rsidRDefault="003324DD" w:rsidP="00712F83">
      <w:pPr>
        <w:spacing w:line="360" w:lineRule="auto"/>
        <w:jc w:val="both"/>
        <w:rPr>
          <w:lang w:val="en-US"/>
        </w:rPr>
      </w:pPr>
    </w:p>
    <w:p w14:paraId="6AE0F92D" w14:textId="1A5C6031" w:rsidR="003324DD" w:rsidRPr="001167BE" w:rsidRDefault="003324DD" w:rsidP="00712F83">
      <w:pPr>
        <w:spacing w:line="360" w:lineRule="auto"/>
        <w:jc w:val="both"/>
        <w:rPr>
          <w:lang w:val="en-US"/>
        </w:rPr>
      </w:pPr>
    </w:p>
    <w:p w14:paraId="64E302A7" w14:textId="64CCAA65" w:rsidR="003324DD" w:rsidRPr="001167BE" w:rsidRDefault="003324DD" w:rsidP="00712F83">
      <w:pPr>
        <w:spacing w:line="360" w:lineRule="auto"/>
        <w:jc w:val="both"/>
        <w:rPr>
          <w:lang w:val="en-US"/>
        </w:rPr>
      </w:pPr>
    </w:p>
    <w:p w14:paraId="1AB1E02D" w14:textId="7EDF24A9" w:rsidR="003324DD" w:rsidRPr="001167BE" w:rsidRDefault="003324DD" w:rsidP="00712F83">
      <w:pPr>
        <w:spacing w:line="360" w:lineRule="auto"/>
        <w:jc w:val="both"/>
        <w:rPr>
          <w:lang w:val="en-US"/>
        </w:rPr>
      </w:pPr>
    </w:p>
    <w:p w14:paraId="518E760F" w14:textId="3EB3A0C3" w:rsidR="003324DD" w:rsidRPr="001167BE" w:rsidRDefault="003324DD" w:rsidP="00712F83">
      <w:pPr>
        <w:spacing w:line="360" w:lineRule="auto"/>
        <w:jc w:val="both"/>
        <w:rPr>
          <w:lang w:val="en-US"/>
        </w:rPr>
      </w:pPr>
    </w:p>
    <w:p w14:paraId="0C2B1FA7" w14:textId="3EFD6805" w:rsidR="003324DD" w:rsidRPr="001167BE" w:rsidRDefault="003324DD" w:rsidP="00712F83">
      <w:pPr>
        <w:spacing w:line="360" w:lineRule="auto"/>
        <w:jc w:val="both"/>
        <w:rPr>
          <w:lang w:val="en-US"/>
        </w:rPr>
      </w:pPr>
    </w:p>
    <w:p w14:paraId="1A8C633B" w14:textId="6974F9AC" w:rsidR="003324DD" w:rsidRPr="001167BE" w:rsidRDefault="003324DD" w:rsidP="00712F83">
      <w:pPr>
        <w:spacing w:line="360" w:lineRule="auto"/>
        <w:jc w:val="both"/>
        <w:rPr>
          <w:lang w:val="en-US"/>
        </w:rPr>
      </w:pPr>
    </w:p>
    <w:p w14:paraId="479B2595" w14:textId="51FD7673" w:rsidR="003324DD" w:rsidRPr="001167BE" w:rsidRDefault="003324DD" w:rsidP="00712F83">
      <w:pPr>
        <w:spacing w:line="360" w:lineRule="auto"/>
        <w:jc w:val="both"/>
        <w:rPr>
          <w:lang w:val="en-US"/>
        </w:rPr>
      </w:pPr>
    </w:p>
    <w:p w14:paraId="03B5EE86" w14:textId="71BDBB5D" w:rsidR="003324DD" w:rsidRPr="001167BE" w:rsidRDefault="003324DD" w:rsidP="00712F83">
      <w:pPr>
        <w:spacing w:line="360" w:lineRule="auto"/>
        <w:jc w:val="both"/>
        <w:rPr>
          <w:lang w:val="en-US"/>
        </w:rPr>
      </w:pPr>
    </w:p>
    <w:p w14:paraId="16C9C66A" w14:textId="30CC7E23" w:rsidR="003324DD" w:rsidRPr="001167BE" w:rsidRDefault="003324DD" w:rsidP="00712F83">
      <w:pPr>
        <w:spacing w:line="360" w:lineRule="auto"/>
        <w:jc w:val="both"/>
        <w:rPr>
          <w:lang w:val="en-US"/>
        </w:rPr>
      </w:pPr>
    </w:p>
    <w:p w14:paraId="300FE05A" w14:textId="34EBCE5C" w:rsidR="003324DD" w:rsidRPr="001167BE" w:rsidRDefault="003324DD" w:rsidP="00712F83">
      <w:pPr>
        <w:spacing w:line="360" w:lineRule="auto"/>
        <w:jc w:val="both"/>
        <w:rPr>
          <w:lang w:val="en-US"/>
        </w:rPr>
      </w:pPr>
    </w:p>
    <w:p w14:paraId="55587C42" w14:textId="64A3C25A" w:rsidR="003324DD" w:rsidRPr="001167BE" w:rsidRDefault="003324DD" w:rsidP="00712F83">
      <w:pPr>
        <w:spacing w:line="360" w:lineRule="auto"/>
        <w:jc w:val="both"/>
        <w:rPr>
          <w:lang w:val="en-US"/>
        </w:rPr>
      </w:pPr>
    </w:p>
    <w:p w14:paraId="10CB950C" w14:textId="77777777" w:rsidR="00712F83" w:rsidRPr="001167BE" w:rsidRDefault="00712F83" w:rsidP="00712F83">
      <w:pPr>
        <w:spacing w:line="360" w:lineRule="auto"/>
        <w:jc w:val="both"/>
        <w:rPr>
          <w:lang w:val="en-US"/>
        </w:rPr>
      </w:pPr>
    </w:p>
    <w:p w14:paraId="53A8E519" w14:textId="6EE262E8" w:rsidR="003324DD" w:rsidRPr="00C2624C" w:rsidRDefault="001167BE" w:rsidP="00712F83">
      <w:pPr>
        <w:pStyle w:val="Heading1"/>
        <w:spacing w:line="360" w:lineRule="auto"/>
        <w:jc w:val="center"/>
        <w:rPr>
          <w:b/>
          <w:i/>
          <w:szCs w:val="22"/>
          <w:u w:val="single"/>
          <w:lang w:val="en-US"/>
        </w:rPr>
      </w:pPr>
      <w:bookmarkStart w:id="2" w:name="_Toc513662944"/>
      <w:bookmarkStart w:id="3" w:name="_Toc513663112"/>
      <w:r w:rsidRPr="00C2624C">
        <w:rPr>
          <w:b/>
          <w:i/>
          <w:szCs w:val="22"/>
          <w:u w:val="single"/>
          <w:lang w:val="en-US"/>
        </w:rPr>
        <w:lastRenderedPageBreak/>
        <w:t>A</w:t>
      </w:r>
      <w:r w:rsidR="003324DD" w:rsidRPr="00C2624C">
        <w:rPr>
          <w:b/>
          <w:i/>
          <w:szCs w:val="22"/>
          <w:u w:val="single"/>
          <w:lang w:val="en-US"/>
        </w:rPr>
        <w:t>cknowledgements</w:t>
      </w:r>
      <w:bookmarkEnd w:id="2"/>
      <w:bookmarkEnd w:id="3"/>
    </w:p>
    <w:p w14:paraId="76B1E16F" w14:textId="77777777" w:rsidR="001662A3" w:rsidRDefault="001662A3" w:rsidP="00712F83">
      <w:pPr>
        <w:spacing w:line="360" w:lineRule="auto"/>
        <w:jc w:val="both"/>
        <w:rPr>
          <w:sz w:val="24"/>
          <w:lang w:val="en-US"/>
        </w:rPr>
      </w:pPr>
    </w:p>
    <w:p w14:paraId="41B48CA7" w14:textId="21226141" w:rsidR="003324DD" w:rsidRPr="00C2624C" w:rsidRDefault="003324DD" w:rsidP="00712F83">
      <w:pPr>
        <w:spacing w:line="360" w:lineRule="auto"/>
        <w:jc w:val="both"/>
        <w:rPr>
          <w:sz w:val="24"/>
          <w:lang w:val="en-US"/>
        </w:rPr>
      </w:pPr>
      <w:r w:rsidRPr="00C2624C">
        <w:rPr>
          <w:sz w:val="24"/>
          <w:lang w:val="en-US"/>
        </w:rPr>
        <w:t xml:space="preserve">I would like to acknowledge my friends for helping me with the math. My family for listening to me rant </w:t>
      </w:r>
      <w:r w:rsidR="00C617B0" w:rsidRPr="00C2624C">
        <w:rPr>
          <w:sz w:val="24"/>
          <w:lang w:val="en-US"/>
        </w:rPr>
        <w:t>and reading</w:t>
      </w:r>
      <w:r w:rsidRPr="00C2624C">
        <w:rPr>
          <w:sz w:val="24"/>
          <w:lang w:val="en-US"/>
        </w:rPr>
        <w:t xml:space="preserve"> through my work making sure it </w:t>
      </w:r>
      <w:r w:rsidRPr="00C2624C">
        <w:rPr>
          <w:noProof/>
          <w:sz w:val="24"/>
          <w:lang w:val="en-US"/>
        </w:rPr>
        <w:t>make</w:t>
      </w:r>
      <w:r w:rsidR="002A6B86" w:rsidRPr="00C2624C">
        <w:rPr>
          <w:noProof/>
          <w:sz w:val="24"/>
          <w:lang w:val="en-US"/>
        </w:rPr>
        <w:t>s</w:t>
      </w:r>
      <w:r w:rsidRPr="00C2624C">
        <w:rPr>
          <w:sz w:val="24"/>
          <w:lang w:val="en-US"/>
        </w:rPr>
        <w:t xml:space="preserve"> sense. The study skills support at the University of Wales Trinity Saint David’s Lampeter for looking through my work. And </w:t>
      </w:r>
      <w:r w:rsidR="00C2624C" w:rsidRPr="00C2624C">
        <w:rPr>
          <w:sz w:val="24"/>
          <w:lang w:val="en-US"/>
        </w:rPr>
        <w:t>finally,</w:t>
      </w:r>
      <w:r w:rsidRPr="00C2624C">
        <w:rPr>
          <w:sz w:val="24"/>
          <w:lang w:val="en-US"/>
        </w:rPr>
        <w:t xml:space="preserve"> Ros for answering my endless questions and providing me with article ideas when I was really stuck.</w:t>
      </w:r>
    </w:p>
    <w:p w14:paraId="522119D0" w14:textId="655B8EA1" w:rsidR="003324DD" w:rsidRPr="001167BE" w:rsidRDefault="003324DD" w:rsidP="00712F83">
      <w:pPr>
        <w:spacing w:line="360" w:lineRule="auto"/>
        <w:jc w:val="both"/>
        <w:rPr>
          <w:lang w:val="en-US"/>
        </w:rPr>
      </w:pPr>
    </w:p>
    <w:p w14:paraId="047B913B" w14:textId="0182B4F9" w:rsidR="003324DD" w:rsidRPr="001167BE" w:rsidRDefault="003324DD" w:rsidP="00712F83">
      <w:pPr>
        <w:spacing w:line="360" w:lineRule="auto"/>
        <w:jc w:val="both"/>
        <w:rPr>
          <w:lang w:val="en-US"/>
        </w:rPr>
      </w:pPr>
    </w:p>
    <w:p w14:paraId="0E657520" w14:textId="68A9B99F" w:rsidR="003324DD" w:rsidRPr="001167BE" w:rsidRDefault="003324DD" w:rsidP="00712F83">
      <w:pPr>
        <w:spacing w:line="360" w:lineRule="auto"/>
        <w:jc w:val="both"/>
        <w:rPr>
          <w:lang w:val="en-US"/>
        </w:rPr>
      </w:pPr>
    </w:p>
    <w:p w14:paraId="5242F302" w14:textId="2AFC8450" w:rsidR="003324DD" w:rsidRPr="001167BE" w:rsidRDefault="003324DD" w:rsidP="00712F83">
      <w:pPr>
        <w:spacing w:line="360" w:lineRule="auto"/>
        <w:jc w:val="both"/>
        <w:rPr>
          <w:lang w:val="en-US"/>
        </w:rPr>
      </w:pPr>
    </w:p>
    <w:p w14:paraId="346CB480" w14:textId="5222415F" w:rsidR="003324DD" w:rsidRPr="001167BE" w:rsidRDefault="003324DD" w:rsidP="00712F83">
      <w:pPr>
        <w:spacing w:line="360" w:lineRule="auto"/>
        <w:jc w:val="both"/>
        <w:rPr>
          <w:lang w:val="en-US"/>
        </w:rPr>
      </w:pPr>
    </w:p>
    <w:p w14:paraId="0732BCF2" w14:textId="407DF44C" w:rsidR="003324DD" w:rsidRPr="001167BE" w:rsidRDefault="003324DD" w:rsidP="00712F83">
      <w:pPr>
        <w:spacing w:line="360" w:lineRule="auto"/>
        <w:jc w:val="both"/>
        <w:rPr>
          <w:lang w:val="en-US"/>
        </w:rPr>
      </w:pPr>
    </w:p>
    <w:p w14:paraId="47E6202A" w14:textId="5491EDB1" w:rsidR="003324DD" w:rsidRDefault="003324DD" w:rsidP="00712F83">
      <w:pPr>
        <w:spacing w:line="360" w:lineRule="auto"/>
        <w:jc w:val="both"/>
        <w:rPr>
          <w:lang w:val="en-US"/>
        </w:rPr>
      </w:pPr>
    </w:p>
    <w:p w14:paraId="7D587DEF" w14:textId="46E42379" w:rsidR="001662A3" w:rsidRDefault="001662A3" w:rsidP="00712F83">
      <w:pPr>
        <w:spacing w:line="360" w:lineRule="auto"/>
        <w:jc w:val="both"/>
        <w:rPr>
          <w:lang w:val="en-US"/>
        </w:rPr>
      </w:pPr>
    </w:p>
    <w:p w14:paraId="3931B74B" w14:textId="43518606" w:rsidR="001662A3" w:rsidRDefault="001662A3" w:rsidP="00712F83">
      <w:pPr>
        <w:spacing w:line="360" w:lineRule="auto"/>
        <w:jc w:val="both"/>
        <w:rPr>
          <w:lang w:val="en-US"/>
        </w:rPr>
      </w:pPr>
    </w:p>
    <w:p w14:paraId="298F5C7D" w14:textId="7BDBE5BF" w:rsidR="001662A3" w:rsidRDefault="001662A3" w:rsidP="00712F83">
      <w:pPr>
        <w:spacing w:line="360" w:lineRule="auto"/>
        <w:jc w:val="both"/>
        <w:rPr>
          <w:lang w:val="en-US"/>
        </w:rPr>
      </w:pPr>
    </w:p>
    <w:p w14:paraId="3E09D563" w14:textId="1A4BFA54" w:rsidR="001662A3" w:rsidRDefault="001662A3" w:rsidP="00712F83">
      <w:pPr>
        <w:spacing w:line="360" w:lineRule="auto"/>
        <w:jc w:val="both"/>
        <w:rPr>
          <w:lang w:val="en-US"/>
        </w:rPr>
      </w:pPr>
    </w:p>
    <w:p w14:paraId="6FCF274E" w14:textId="7923BD6A" w:rsidR="001662A3" w:rsidRDefault="001662A3" w:rsidP="00712F83">
      <w:pPr>
        <w:spacing w:line="360" w:lineRule="auto"/>
        <w:jc w:val="both"/>
        <w:rPr>
          <w:lang w:val="en-US"/>
        </w:rPr>
      </w:pPr>
    </w:p>
    <w:p w14:paraId="6B2682DE" w14:textId="3F776620" w:rsidR="001662A3" w:rsidRDefault="001662A3" w:rsidP="00712F83">
      <w:pPr>
        <w:spacing w:line="360" w:lineRule="auto"/>
        <w:jc w:val="both"/>
        <w:rPr>
          <w:lang w:val="en-US"/>
        </w:rPr>
      </w:pPr>
    </w:p>
    <w:p w14:paraId="6295AD9E" w14:textId="233277FE" w:rsidR="001662A3" w:rsidRDefault="001662A3" w:rsidP="00712F83">
      <w:pPr>
        <w:spacing w:line="360" w:lineRule="auto"/>
        <w:jc w:val="both"/>
        <w:rPr>
          <w:lang w:val="en-US"/>
        </w:rPr>
      </w:pPr>
    </w:p>
    <w:p w14:paraId="62320CD5" w14:textId="3523451C" w:rsidR="001662A3" w:rsidRDefault="001662A3" w:rsidP="00712F83">
      <w:pPr>
        <w:spacing w:line="360" w:lineRule="auto"/>
        <w:jc w:val="both"/>
        <w:rPr>
          <w:lang w:val="en-US"/>
        </w:rPr>
      </w:pPr>
    </w:p>
    <w:p w14:paraId="251F1512" w14:textId="77777777" w:rsidR="001662A3" w:rsidRPr="001167BE" w:rsidRDefault="001662A3" w:rsidP="00712F83">
      <w:pPr>
        <w:spacing w:line="360" w:lineRule="auto"/>
        <w:jc w:val="both"/>
        <w:rPr>
          <w:lang w:val="en-US"/>
        </w:rPr>
      </w:pPr>
    </w:p>
    <w:p w14:paraId="113BD154" w14:textId="6D21B1D7" w:rsidR="003324DD" w:rsidRDefault="003324DD" w:rsidP="00712F83">
      <w:pPr>
        <w:spacing w:line="360" w:lineRule="auto"/>
        <w:jc w:val="both"/>
        <w:rPr>
          <w:lang w:val="en-US"/>
        </w:rPr>
      </w:pPr>
    </w:p>
    <w:p w14:paraId="40B0860F" w14:textId="4F13B827" w:rsidR="00712F83" w:rsidRDefault="00712F83" w:rsidP="00712F83">
      <w:pPr>
        <w:spacing w:line="360" w:lineRule="auto"/>
        <w:jc w:val="both"/>
        <w:rPr>
          <w:lang w:val="en-US"/>
        </w:rPr>
      </w:pPr>
    </w:p>
    <w:p w14:paraId="428C8DAE" w14:textId="25241A10" w:rsidR="00712F83" w:rsidRDefault="00712F83" w:rsidP="00712F83">
      <w:pPr>
        <w:spacing w:line="360" w:lineRule="auto"/>
        <w:jc w:val="both"/>
        <w:rPr>
          <w:lang w:val="en-US"/>
        </w:rPr>
      </w:pPr>
    </w:p>
    <w:p w14:paraId="657236DC" w14:textId="77777777" w:rsidR="00712F83" w:rsidRPr="007818EE" w:rsidRDefault="00712F83" w:rsidP="00712F83">
      <w:pPr>
        <w:pStyle w:val="Heading1"/>
        <w:spacing w:line="360" w:lineRule="auto"/>
        <w:jc w:val="center"/>
        <w:rPr>
          <w:b/>
          <w:i/>
          <w:szCs w:val="22"/>
          <w:u w:val="single"/>
        </w:rPr>
      </w:pPr>
      <w:bookmarkStart w:id="4" w:name="_Toc513662945"/>
      <w:bookmarkStart w:id="5" w:name="_Toc513663113"/>
      <w:r w:rsidRPr="007818EE">
        <w:rPr>
          <w:b/>
          <w:i/>
          <w:szCs w:val="22"/>
          <w:u w:val="single"/>
        </w:rPr>
        <w:lastRenderedPageBreak/>
        <w:t>Figures</w:t>
      </w:r>
      <w:bookmarkEnd w:id="4"/>
      <w:bookmarkEnd w:id="5"/>
    </w:p>
    <w:p w14:paraId="779480C7" w14:textId="77777777" w:rsidR="00712F83" w:rsidRDefault="00712F83" w:rsidP="00712F83">
      <w:pPr>
        <w:pStyle w:val="TableofFigures"/>
        <w:tabs>
          <w:tab w:val="right" w:leader="dot" w:pos="9016"/>
        </w:tabs>
        <w:spacing w:line="360" w:lineRule="auto"/>
        <w:jc w:val="both"/>
      </w:pPr>
    </w:p>
    <w:p w14:paraId="69AF7FF1" w14:textId="51728639" w:rsidR="00712F83" w:rsidRPr="001167BE" w:rsidRDefault="00712F83" w:rsidP="00FE5B24">
      <w:pPr>
        <w:pStyle w:val="TableofFigures"/>
        <w:tabs>
          <w:tab w:val="right" w:leader="dot" w:pos="9016"/>
        </w:tabs>
        <w:spacing w:line="480" w:lineRule="auto"/>
        <w:jc w:val="both"/>
        <w:rPr>
          <w:rFonts w:eastAsiaTheme="minorEastAsia"/>
          <w:noProof/>
          <w:lang w:eastAsia="en-GB"/>
        </w:rPr>
      </w:pPr>
      <w:r w:rsidRPr="001167BE">
        <w:fldChar w:fldCharType="begin"/>
      </w:r>
      <w:r w:rsidRPr="001167BE">
        <w:instrText xml:space="preserve"> TOC \h \z \c "Figure" </w:instrText>
      </w:r>
      <w:r w:rsidRPr="001167BE">
        <w:fldChar w:fldCharType="separate"/>
      </w:r>
      <w:hyperlink r:id="rId8" w:anchor="_Toc513554715" w:history="1">
        <w:r w:rsidRPr="001167BE">
          <w:rPr>
            <w:rStyle w:val="Hyperlink"/>
            <w:noProof/>
          </w:rPr>
          <w:t>Figure 1 Danube Gorge area showing Lepenski Vir and Vlasac (Boric &amp; Stefanovic, 2004)</w:t>
        </w:r>
        <w:r w:rsidRPr="001167BE">
          <w:rPr>
            <w:noProof/>
            <w:webHidden/>
          </w:rPr>
          <w:tab/>
        </w:r>
        <w:r w:rsidRPr="001167BE">
          <w:rPr>
            <w:noProof/>
            <w:webHidden/>
          </w:rPr>
          <w:fldChar w:fldCharType="begin"/>
        </w:r>
        <w:r w:rsidRPr="001167BE">
          <w:rPr>
            <w:noProof/>
            <w:webHidden/>
          </w:rPr>
          <w:instrText xml:space="preserve"> PAGEREF _Toc513554715 \h </w:instrText>
        </w:r>
        <w:r w:rsidRPr="001167BE">
          <w:rPr>
            <w:noProof/>
            <w:webHidden/>
          </w:rPr>
        </w:r>
        <w:r w:rsidRPr="001167BE">
          <w:rPr>
            <w:noProof/>
            <w:webHidden/>
          </w:rPr>
          <w:fldChar w:fldCharType="separate"/>
        </w:r>
        <w:r w:rsidR="00CB5583">
          <w:rPr>
            <w:noProof/>
            <w:webHidden/>
          </w:rPr>
          <w:t>3</w:t>
        </w:r>
        <w:r w:rsidRPr="001167BE">
          <w:rPr>
            <w:noProof/>
            <w:webHidden/>
          </w:rPr>
          <w:fldChar w:fldCharType="end"/>
        </w:r>
      </w:hyperlink>
    </w:p>
    <w:p w14:paraId="0CCC4195" w14:textId="181F9BF7" w:rsidR="00712F83" w:rsidRPr="001167BE" w:rsidRDefault="00712F83" w:rsidP="00FE5B24">
      <w:pPr>
        <w:pStyle w:val="TableofFigures"/>
        <w:tabs>
          <w:tab w:val="right" w:leader="dot" w:pos="9016"/>
        </w:tabs>
        <w:spacing w:line="480" w:lineRule="auto"/>
        <w:jc w:val="both"/>
        <w:rPr>
          <w:rFonts w:eastAsiaTheme="minorEastAsia"/>
          <w:noProof/>
          <w:lang w:eastAsia="en-GB"/>
        </w:rPr>
      </w:pPr>
      <w:hyperlink r:id="rId9" w:anchor="_Toc513554716" w:history="1">
        <w:r w:rsidRPr="001167BE">
          <w:rPr>
            <w:rStyle w:val="Hyperlink"/>
            <w:noProof/>
          </w:rPr>
          <w:t>Figure 2, Gross wear amongst the Hadza based on the 2015 study (</w:t>
        </w:r>
        <w:r w:rsidRPr="00FF21E2">
          <w:rPr>
            <w:rStyle w:val="Hyperlink"/>
            <w:noProof/>
          </w:rPr>
          <w:t>Crittenden,</w:t>
        </w:r>
        <w:r w:rsidRPr="001167BE">
          <w:rPr>
            <w:rStyle w:val="Hyperlink"/>
            <w:noProof/>
          </w:rPr>
          <w:t xml:space="preserve"> </w:t>
        </w:r>
        <w:r w:rsidRPr="001167BE">
          <w:rPr>
            <w:rStyle w:val="Hyperlink"/>
            <w:i/>
            <w:noProof/>
          </w:rPr>
          <w:t>et al</w:t>
        </w:r>
        <w:r w:rsidRPr="001167BE">
          <w:rPr>
            <w:rStyle w:val="Hyperlink"/>
            <w:noProof/>
          </w:rPr>
          <w:t>., 2017)</w:t>
        </w:r>
        <w:r w:rsidRPr="001167BE">
          <w:rPr>
            <w:noProof/>
            <w:webHidden/>
          </w:rPr>
          <w:tab/>
        </w:r>
        <w:r w:rsidRPr="001167BE">
          <w:rPr>
            <w:noProof/>
            <w:webHidden/>
          </w:rPr>
          <w:fldChar w:fldCharType="begin"/>
        </w:r>
        <w:r w:rsidRPr="001167BE">
          <w:rPr>
            <w:noProof/>
            <w:webHidden/>
          </w:rPr>
          <w:instrText xml:space="preserve"> PAGEREF _Toc513554716 \h </w:instrText>
        </w:r>
        <w:r w:rsidRPr="001167BE">
          <w:rPr>
            <w:noProof/>
            <w:webHidden/>
          </w:rPr>
        </w:r>
        <w:r w:rsidRPr="001167BE">
          <w:rPr>
            <w:noProof/>
            <w:webHidden/>
          </w:rPr>
          <w:fldChar w:fldCharType="separate"/>
        </w:r>
        <w:r w:rsidR="00CB5583">
          <w:rPr>
            <w:noProof/>
            <w:webHidden/>
          </w:rPr>
          <w:t>7</w:t>
        </w:r>
        <w:r w:rsidRPr="001167BE">
          <w:rPr>
            <w:noProof/>
            <w:webHidden/>
          </w:rPr>
          <w:fldChar w:fldCharType="end"/>
        </w:r>
      </w:hyperlink>
    </w:p>
    <w:p w14:paraId="12FC9C5E" w14:textId="4B6DCFD1" w:rsidR="00712F83" w:rsidRPr="001167BE" w:rsidRDefault="00712F83" w:rsidP="00FE5B24">
      <w:pPr>
        <w:pStyle w:val="TableofFigures"/>
        <w:tabs>
          <w:tab w:val="right" w:leader="dot" w:pos="9016"/>
        </w:tabs>
        <w:spacing w:line="480" w:lineRule="auto"/>
        <w:jc w:val="both"/>
        <w:rPr>
          <w:rFonts w:eastAsiaTheme="minorEastAsia"/>
          <w:noProof/>
          <w:lang w:eastAsia="en-GB"/>
        </w:rPr>
      </w:pPr>
      <w:hyperlink r:id="rId10" w:anchor="_Toc513554717" w:history="1">
        <w:r w:rsidRPr="001167BE">
          <w:rPr>
            <w:rStyle w:val="Hyperlink"/>
            <w:noProof/>
          </w:rPr>
          <w:t>Figure 3 Amount of Caries Amongst the Hadza, based on 2015 study (</w:t>
        </w:r>
        <w:r w:rsidRPr="00FF21E2">
          <w:rPr>
            <w:rStyle w:val="Hyperlink"/>
            <w:noProof/>
          </w:rPr>
          <w:t>Crittenden,</w:t>
        </w:r>
        <w:r w:rsidRPr="001167BE">
          <w:rPr>
            <w:rStyle w:val="Hyperlink"/>
            <w:noProof/>
          </w:rPr>
          <w:t xml:space="preserve"> </w:t>
        </w:r>
        <w:r w:rsidRPr="001167BE">
          <w:rPr>
            <w:rStyle w:val="Hyperlink"/>
            <w:i/>
            <w:noProof/>
          </w:rPr>
          <w:t>et al</w:t>
        </w:r>
        <w:r w:rsidRPr="001167BE">
          <w:rPr>
            <w:rStyle w:val="Hyperlink"/>
            <w:noProof/>
          </w:rPr>
          <w:t>., 2017)</w:t>
        </w:r>
        <w:r w:rsidRPr="001167BE">
          <w:rPr>
            <w:noProof/>
            <w:webHidden/>
          </w:rPr>
          <w:tab/>
        </w:r>
        <w:r w:rsidRPr="001167BE">
          <w:rPr>
            <w:noProof/>
            <w:webHidden/>
          </w:rPr>
          <w:fldChar w:fldCharType="begin"/>
        </w:r>
        <w:r w:rsidRPr="001167BE">
          <w:rPr>
            <w:noProof/>
            <w:webHidden/>
          </w:rPr>
          <w:instrText xml:space="preserve"> PAGEREF _Toc513554717 \h </w:instrText>
        </w:r>
        <w:r w:rsidRPr="001167BE">
          <w:rPr>
            <w:noProof/>
            <w:webHidden/>
          </w:rPr>
        </w:r>
        <w:r w:rsidRPr="001167BE">
          <w:rPr>
            <w:noProof/>
            <w:webHidden/>
          </w:rPr>
          <w:fldChar w:fldCharType="separate"/>
        </w:r>
        <w:r w:rsidR="00CB5583">
          <w:rPr>
            <w:noProof/>
            <w:webHidden/>
          </w:rPr>
          <w:t>8</w:t>
        </w:r>
        <w:r w:rsidRPr="001167BE">
          <w:rPr>
            <w:noProof/>
            <w:webHidden/>
          </w:rPr>
          <w:fldChar w:fldCharType="end"/>
        </w:r>
      </w:hyperlink>
    </w:p>
    <w:p w14:paraId="00076E36" w14:textId="4770F68B" w:rsidR="00712F83" w:rsidRPr="001167BE" w:rsidRDefault="00712F83" w:rsidP="00FE5B24">
      <w:pPr>
        <w:pStyle w:val="TableofFigures"/>
        <w:tabs>
          <w:tab w:val="right" w:leader="dot" w:pos="9016"/>
        </w:tabs>
        <w:spacing w:line="480" w:lineRule="auto"/>
        <w:jc w:val="both"/>
        <w:rPr>
          <w:rFonts w:eastAsiaTheme="minorEastAsia"/>
          <w:noProof/>
          <w:lang w:eastAsia="en-GB"/>
        </w:rPr>
      </w:pPr>
      <w:hyperlink r:id="rId11" w:anchor="_Toc513554718" w:history="1">
        <w:r w:rsidRPr="001167BE">
          <w:rPr>
            <w:rStyle w:val="Hyperlink"/>
            <w:noProof/>
          </w:rPr>
          <w:t>Figure 4 Amount of caries by group, mean average between men and women, based on 2015 study (</w:t>
        </w:r>
        <w:r w:rsidRPr="00FF21E2">
          <w:rPr>
            <w:rStyle w:val="Hyperlink"/>
            <w:noProof/>
          </w:rPr>
          <w:t>Crittenden,</w:t>
        </w:r>
        <w:r w:rsidRPr="001167BE">
          <w:rPr>
            <w:rStyle w:val="Hyperlink"/>
            <w:noProof/>
          </w:rPr>
          <w:t xml:space="preserve"> </w:t>
        </w:r>
        <w:r w:rsidRPr="001167BE">
          <w:rPr>
            <w:rStyle w:val="Hyperlink"/>
            <w:i/>
            <w:noProof/>
          </w:rPr>
          <w:t>et al</w:t>
        </w:r>
        <w:r w:rsidRPr="001167BE">
          <w:rPr>
            <w:rStyle w:val="Hyperlink"/>
            <w:noProof/>
          </w:rPr>
          <w:t>., 2017)</w:t>
        </w:r>
        <w:r w:rsidRPr="001167BE">
          <w:rPr>
            <w:noProof/>
            <w:webHidden/>
          </w:rPr>
          <w:tab/>
        </w:r>
        <w:r w:rsidRPr="001167BE">
          <w:rPr>
            <w:noProof/>
            <w:webHidden/>
          </w:rPr>
          <w:fldChar w:fldCharType="begin"/>
        </w:r>
        <w:r w:rsidRPr="001167BE">
          <w:rPr>
            <w:noProof/>
            <w:webHidden/>
          </w:rPr>
          <w:instrText xml:space="preserve"> PAGEREF _Toc513554718 \h </w:instrText>
        </w:r>
        <w:r w:rsidRPr="001167BE">
          <w:rPr>
            <w:noProof/>
            <w:webHidden/>
          </w:rPr>
        </w:r>
        <w:r w:rsidRPr="001167BE">
          <w:rPr>
            <w:noProof/>
            <w:webHidden/>
          </w:rPr>
          <w:fldChar w:fldCharType="separate"/>
        </w:r>
        <w:r w:rsidR="00CB5583">
          <w:rPr>
            <w:noProof/>
            <w:webHidden/>
          </w:rPr>
          <w:t>8</w:t>
        </w:r>
        <w:r w:rsidRPr="001167BE">
          <w:rPr>
            <w:noProof/>
            <w:webHidden/>
          </w:rPr>
          <w:fldChar w:fldCharType="end"/>
        </w:r>
      </w:hyperlink>
    </w:p>
    <w:p w14:paraId="381BB99A" w14:textId="7E3C881E" w:rsidR="00712F83" w:rsidRPr="001167BE" w:rsidRDefault="00712F83" w:rsidP="00FE5B24">
      <w:pPr>
        <w:pStyle w:val="TableofFigures"/>
        <w:tabs>
          <w:tab w:val="right" w:leader="dot" w:pos="9016"/>
        </w:tabs>
        <w:spacing w:line="480" w:lineRule="auto"/>
        <w:jc w:val="both"/>
        <w:rPr>
          <w:rFonts w:eastAsiaTheme="minorEastAsia"/>
          <w:noProof/>
          <w:lang w:eastAsia="en-GB"/>
        </w:rPr>
      </w:pPr>
      <w:hyperlink r:id="rId12" w:anchor="_Toc513554719" w:history="1">
        <w:r w:rsidRPr="001167BE">
          <w:rPr>
            <w:rStyle w:val="Hyperlink"/>
            <w:noProof/>
          </w:rPr>
          <w:t xml:space="preserve">Figure 5 A Hadza man straightening an arrow with his teeth (Berbesque, </w:t>
        </w:r>
        <w:r w:rsidRPr="001167BE">
          <w:rPr>
            <w:rStyle w:val="Hyperlink"/>
            <w:i/>
            <w:noProof/>
          </w:rPr>
          <w:t>et al</w:t>
        </w:r>
        <w:r w:rsidRPr="001167BE">
          <w:rPr>
            <w:rStyle w:val="Hyperlink"/>
            <w:noProof/>
          </w:rPr>
          <w:t>., 2012)</w:t>
        </w:r>
        <w:r w:rsidRPr="001167BE">
          <w:rPr>
            <w:noProof/>
            <w:webHidden/>
          </w:rPr>
          <w:tab/>
        </w:r>
        <w:r w:rsidRPr="001167BE">
          <w:rPr>
            <w:noProof/>
            <w:webHidden/>
          </w:rPr>
          <w:fldChar w:fldCharType="begin"/>
        </w:r>
        <w:r w:rsidRPr="001167BE">
          <w:rPr>
            <w:noProof/>
            <w:webHidden/>
          </w:rPr>
          <w:instrText xml:space="preserve"> PAGEREF _Toc513554719 \h </w:instrText>
        </w:r>
        <w:r w:rsidRPr="001167BE">
          <w:rPr>
            <w:noProof/>
            <w:webHidden/>
          </w:rPr>
        </w:r>
        <w:r w:rsidRPr="001167BE">
          <w:rPr>
            <w:noProof/>
            <w:webHidden/>
          </w:rPr>
          <w:fldChar w:fldCharType="separate"/>
        </w:r>
        <w:r w:rsidR="00CB5583">
          <w:rPr>
            <w:noProof/>
            <w:webHidden/>
          </w:rPr>
          <w:t>9</w:t>
        </w:r>
        <w:r w:rsidRPr="001167BE">
          <w:rPr>
            <w:noProof/>
            <w:webHidden/>
          </w:rPr>
          <w:fldChar w:fldCharType="end"/>
        </w:r>
      </w:hyperlink>
    </w:p>
    <w:p w14:paraId="1AAC1454" w14:textId="4D62F724" w:rsidR="00712F83" w:rsidRPr="001167BE" w:rsidRDefault="00712F83" w:rsidP="00FE5B24">
      <w:pPr>
        <w:pStyle w:val="TableofFigures"/>
        <w:tabs>
          <w:tab w:val="right" w:leader="dot" w:pos="9016"/>
        </w:tabs>
        <w:spacing w:line="480" w:lineRule="auto"/>
        <w:jc w:val="both"/>
        <w:rPr>
          <w:rFonts w:eastAsiaTheme="minorEastAsia"/>
          <w:noProof/>
          <w:lang w:eastAsia="en-GB"/>
        </w:rPr>
      </w:pPr>
      <w:hyperlink r:id="rId13" w:anchor="_Toc513554720" w:history="1">
        <w:r w:rsidRPr="001167BE">
          <w:rPr>
            <w:rStyle w:val="Hyperlink"/>
            <w:noProof/>
          </w:rPr>
          <w:t>Figure 6 Survivor rate for, A) hunter-gatherers, B) forager-horticulturalists, C)Acculturated hunter-gatherers and D) The Average of each group (Gurven &amp; Kaplan, 2007)</w:t>
        </w:r>
        <w:r w:rsidRPr="001167BE">
          <w:rPr>
            <w:noProof/>
            <w:webHidden/>
          </w:rPr>
          <w:tab/>
        </w:r>
        <w:r w:rsidRPr="001167BE">
          <w:rPr>
            <w:noProof/>
            <w:webHidden/>
          </w:rPr>
          <w:fldChar w:fldCharType="begin"/>
        </w:r>
        <w:r w:rsidRPr="001167BE">
          <w:rPr>
            <w:noProof/>
            <w:webHidden/>
          </w:rPr>
          <w:instrText xml:space="preserve"> PAGEREF _Toc513554720 \h </w:instrText>
        </w:r>
        <w:r w:rsidRPr="001167BE">
          <w:rPr>
            <w:noProof/>
            <w:webHidden/>
          </w:rPr>
        </w:r>
        <w:r w:rsidRPr="001167BE">
          <w:rPr>
            <w:noProof/>
            <w:webHidden/>
          </w:rPr>
          <w:fldChar w:fldCharType="separate"/>
        </w:r>
        <w:r w:rsidR="00CB5583">
          <w:rPr>
            <w:noProof/>
            <w:webHidden/>
          </w:rPr>
          <w:t>15</w:t>
        </w:r>
        <w:r w:rsidRPr="001167BE">
          <w:rPr>
            <w:noProof/>
            <w:webHidden/>
          </w:rPr>
          <w:fldChar w:fldCharType="end"/>
        </w:r>
      </w:hyperlink>
    </w:p>
    <w:p w14:paraId="5694914A" w14:textId="45609805" w:rsidR="00712F83" w:rsidRPr="001167BE" w:rsidRDefault="00712F83" w:rsidP="00FE5B24">
      <w:pPr>
        <w:pStyle w:val="TableofFigures"/>
        <w:tabs>
          <w:tab w:val="right" w:leader="dot" w:pos="9016"/>
        </w:tabs>
        <w:spacing w:line="480" w:lineRule="auto"/>
        <w:jc w:val="both"/>
        <w:rPr>
          <w:rFonts w:eastAsiaTheme="minorEastAsia"/>
          <w:noProof/>
          <w:lang w:eastAsia="en-GB"/>
        </w:rPr>
      </w:pPr>
      <w:hyperlink r:id="rId14" w:anchor="_Toc513554721" w:history="1">
        <w:r w:rsidRPr="001167BE">
          <w:rPr>
            <w:rStyle w:val="Hyperlink"/>
            <w:noProof/>
          </w:rPr>
          <w:t>Figure 7 Changes in age-specific mortality patterns, with ratio before contact and after contact, improved conditions (Gurven &amp; Kaplan, 2007)</w:t>
        </w:r>
        <w:r w:rsidRPr="001167BE">
          <w:rPr>
            <w:noProof/>
            <w:webHidden/>
          </w:rPr>
          <w:tab/>
        </w:r>
        <w:r w:rsidRPr="001167BE">
          <w:rPr>
            <w:noProof/>
            <w:webHidden/>
          </w:rPr>
          <w:fldChar w:fldCharType="begin"/>
        </w:r>
        <w:r w:rsidRPr="001167BE">
          <w:rPr>
            <w:noProof/>
            <w:webHidden/>
          </w:rPr>
          <w:instrText xml:space="preserve"> PAGEREF _Toc513554721 \h </w:instrText>
        </w:r>
        <w:r w:rsidRPr="001167BE">
          <w:rPr>
            <w:noProof/>
            <w:webHidden/>
          </w:rPr>
        </w:r>
        <w:r w:rsidRPr="001167BE">
          <w:rPr>
            <w:noProof/>
            <w:webHidden/>
          </w:rPr>
          <w:fldChar w:fldCharType="separate"/>
        </w:r>
        <w:r w:rsidR="00CB5583">
          <w:rPr>
            <w:noProof/>
            <w:webHidden/>
          </w:rPr>
          <w:t>17</w:t>
        </w:r>
        <w:r w:rsidRPr="001167BE">
          <w:rPr>
            <w:noProof/>
            <w:webHidden/>
          </w:rPr>
          <w:fldChar w:fldCharType="end"/>
        </w:r>
      </w:hyperlink>
    </w:p>
    <w:p w14:paraId="1C969542" w14:textId="2731D0CE" w:rsidR="00712F83" w:rsidRPr="001167BE" w:rsidRDefault="00712F83" w:rsidP="00FE5B24">
      <w:pPr>
        <w:pStyle w:val="TableofFigures"/>
        <w:tabs>
          <w:tab w:val="right" w:leader="dot" w:pos="9016"/>
        </w:tabs>
        <w:spacing w:line="480" w:lineRule="auto"/>
        <w:jc w:val="both"/>
        <w:rPr>
          <w:rFonts w:eastAsiaTheme="minorEastAsia"/>
          <w:noProof/>
          <w:lang w:eastAsia="en-GB"/>
        </w:rPr>
      </w:pPr>
      <w:hyperlink r:id="rId15" w:anchor="_Toc513554722" w:history="1">
        <w:r w:rsidRPr="001167BE">
          <w:rPr>
            <w:rStyle w:val="Hyperlink"/>
            <w:noProof/>
          </w:rPr>
          <w:t xml:space="preserve">Figure 8 The number of individuals, with sex and age found at </w:t>
        </w:r>
        <w:r w:rsidRPr="00FF21E2">
          <w:rPr>
            <w:rStyle w:val="Hyperlink"/>
            <w:noProof/>
          </w:rPr>
          <w:t>A</w:t>
        </w:r>
        <w:r w:rsidRPr="001167BE">
          <w:rPr>
            <w:rStyle w:val="Hyperlink"/>
            <w:noProof/>
          </w:rPr>
          <w:t>) Lepenski Vir, B) Vlasac (Boric &amp; Stefanovic, 2004)</w:t>
        </w:r>
        <w:r w:rsidRPr="001167BE">
          <w:rPr>
            <w:noProof/>
            <w:webHidden/>
          </w:rPr>
          <w:tab/>
        </w:r>
        <w:r w:rsidRPr="001167BE">
          <w:rPr>
            <w:noProof/>
            <w:webHidden/>
          </w:rPr>
          <w:fldChar w:fldCharType="begin"/>
        </w:r>
        <w:r w:rsidRPr="001167BE">
          <w:rPr>
            <w:noProof/>
            <w:webHidden/>
          </w:rPr>
          <w:instrText xml:space="preserve"> PAGEREF _Toc513554722 \h </w:instrText>
        </w:r>
        <w:r w:rsidRPr="001167BE">
          <w:rPr>
            <w:noProof/>
            <w:webHidden/>
          </w:rPr>
        </w:r>
        <w:r w:rsidRPr="001167BE">
          <w:rPr>
            <w:noProof/>
            <w:webHidden/>
          </w:rPr>
          <w:fldChar w:fldCharType="separate"/>
        </w:r>
        <w:r w:rsidR="00CB5583">
          <w:rPr>
            <w:noProof/>
            <w:webHidden/>
          </w:rPr>
          <w:t>19</w:t>
        </w:r>
        <w:r w:rsidRPr="001167BE">
          <w:rPr>
            <w:noProof/>
            <w:webHidden/>
          </w:rPr>
          <w:fldChar w:fldCharType="end"/>
        </w:r>
      </w:hyperlink>
    </w:p>
    <w:p w14:paraId="57E8C27E" w14:textId="31F9BE0F" w:rsidR="00712F83" w:rsidRPr="001167BE" w:rsidRDefault="00712F83" w:rsidP="00FE5B24">
      <w:pPr>
        <w:pStyle w:val="TableofFigures"/>
        <w:tabs>
          <w:tab w:val="right" w:leader="dot" w:pos="9016"/>
        </w:tabs>
        <w:spacing w:line="480" w:lineRule="auto"/>
        <w:jc w:val="both"/>
        <w:rPr>
          <w:rFonts w:eastAsiaTheme="minorEastAsia"/>
          <w:noProof/>
          <w:lang w:eastAsia="en-GB"/>
        </w:rPr>
      </w:pPr>
      <w:hyperlink r:id="rId16" w:anchor="_Toc513554723" w:history="1">
        <w:r w:rsidRPr="001167BE">
          <w:rPr>
            <w:rStyle w:val="Hyperlink"/>
            <w:noProof/>
          </w:rPr>
          <w:t>Figure 9 remains of a male age 18  from Vlasac, with a projectile point wound (Roksandic, 2006)</w:t>
        </w:r>
        <w:r w:rsidRPr="001167BE">
          <w:rPr>
            <w:noProof/>
            <w:webHidden/>
          </w:rPr>
          <w:tab/>
        </w:r>
        <w:r w:rsidRPr="001167BE">
          <w:rPr>
            <w:noProof/>
            <w:webHidden/>
          </w:rPr>
          <w:fldChar w:fldCharType="begin"/>
        </w:r>
        <w:r w:rsidRPr="001167BE">
          <w:rPr>
            <w:noProof/>
            <w:webHidden/>
          </w:rPr>
          <w:instrText xml:space="preserve"> PAGEREF _Toc513554723 \h </w:instrText>
        </w:r>
        <w:r w:rsidRPr="001167BE">
          <w:rPr>
            <w:noProof/>
            <w:webHidden/>
          </w:rPr>
        </w:r>
        <w:r w:rsidRPr="001167BE">
          <w:rPr>
            <w:noProof/>
            <w:webHidden/>
          </w:rPr>
          <w:fldChar w:fldCharType="separate"/>
        </w:r>
        <w:r w:rsidR="00CB5583">
          <w:rPr>
            <w:noProof/>
            <w:webHidden/>
          </w:rPr>
          <w:t>30</w:t>
        </w:r>
        <w:r w:rsidRPr="001167BE">
          <w:rPr>
            <w:noProof/>
            <w:webHidden/>
          </w:rPr>
          <w:fldChar w:fldCharType="end"/>
        </w:r>
      </w:hyperlink>
    </w:p>
    <w:p w14:paraId="7508A715" w14:textId="177A3A7C" w:rsidR="00712F83" w:rsidRDefault="00712F83" w:rsidP="00712F83">
      <w:pPr>
        <w:spacing w:line="360" w:lineRule="auto"/>
        <w:jc w:val="both"/>
        <w:rPr>
          <w:lang w:val="en-US"/>
        </w:rPr>
      </w:pPr>
      <w:r w:rsidRPr="001167BE">
        <w:fldChar w:fldCharType="end"/>
      </w:r>
    </w:p>
    <w:p w14:paraId="36A1017D" w14:textId="59C2DF24" w:rsidR="00712F83" w:rsidRDefault="00712F83" w:rsidP="00712F83">
      <w:pPr>
        <w:spacing w:line="360" w:lineRule="auto"/>
        <w:jc w:val="both"/>
        <w:rPr>
          <w:lang w:val="en-US"/>
        </w:rPr>
      </w:pPr>
    </w:p>
    <w:p w14:paraId="23F753E7" w14:textId="625A8701" w:rsidR="00712F83" w:rsidRDefault="00712F83" w:rsidP="00712F83">
      <w:pPr>
        <w:spacing w:line="360" w:lineRule="auto"/>
        <w:jc w:val="both"/>
        <w:rPr>
          <w:lang w:val="en-US"/>
        </w:rPr>
      </w:pPr>
    </w:p>
    <w:p w14:paraId="45FA1325" w14:textId="25BD4DDB" w:rsidR="00712F83" w:rsidRDefault="00712F83" w:rsidP="00712F83">
      <w:pPr>
        <w:spacing w:line="360" w:lineRule="auto"/>
        <w:jc w:val="both"/>
        <w:rPr>
          <w:lang w:val="en-US"/>
        </w:rPr>
      </w:pPr>
    </w:p>
    <w:p w14:paraId="6A60951C" w14:textId="1645491D" w:rsidR="00712F83" w:rsidRDefault="00712F83" w:rsidP="00712F83">
      <w:pPr>
        <w:spacing w:line="360" w:lineRule="auto"/>
        <w:jc w:val="both"/>
        <w:rPr>
          <w:lang w:val="en-US"/>
        </w:rPr>
      </w:pPr>
    </w:p>
    <w:p w14:paraId="7B128D43" w14:textId="11C2383B" w:rsidR="00712F83" w:rsidRDefault="00712F83" w:rsidP="00712F83">
      <w:pPr>
        <w:spacing w:line="360" w:lineRule="auto"/>
        <w:jc w:val="both"/>
        <w:rPr>
          <w:lang w:val="en-US"/>
        </w:rPr>
      </w:pPr>
    </w:p>
    <w:p w14:paraId="62F3F0B2" w14:textId="4365BE85" w:rsidR="00712F83" w:rsidRDefault="00712F83" w:rsidP="00712F83">
      <w:pPr>
        <w:spacing w:line="360" w:lineRule="auto"/>
        <w:jc w:val="both"/>
        <w:rPr>
          <w:lang w:val="en-US"/>
        </w:rPr>
      </w:pPr>
    </w:p>
    <w:p w14:paraId="4E4D5F5F" w14:textId="7FFCEE48" w:rsidR="00712F83" w:rsidRDefault="00712F83" w:rsidP="00712F83">
      <w:pPr>
        <w:spacing w:line="360" w:lineRule="auto"/>
        <w:jc w:val="both"/>
        <w:rPr>
          <w:lang w:val="en-US"/>
        </w:rPr>
      </w:pPr>
    </w:p>
    <w:p w14:paraId="47F0852F" w14:textId="77777777" w:rsidR="00712F83" w:rsidRPr="007818EE" w:rsidRDefault="00712F83" w:rsidP="00712F83">
      <w:pPr>
        <w:pStyle w:val="Heading1"/>
        <w:spacing w:line="360" w:lineRule="auto"/>
        <w:jc w:val="center"/>
        <w:rPr>
          <w:rStyle w:val="Heading1Char"/>
          <w:b/>
          <w:i/>
          <w:szCs w:val="22"/>
          <w:u w:val="single"/>
        </w:rPr>
      </w:pPr>
      <w:bookmarkStart w:id="6" w:name="_Toc513662946"/>
      <w:bookmarkStart w:id="7" w:name="_Toc513663114"/>
      <w:r w:rsidRPr="007818EE">
        <w:rPr>
          <w:rStyle w:val="Heading1Char"/>
          <w:b/>
          <w:i/>
          <w:szCs w:val="22"/>
          <w:u w:val="single"/>
        </w:rPr>
        <w:lastRenderedPageBreak/>
        <w:t>Tables</w:t>
      </w:r>
      <w:bookmarkEnd w:id="6"/>
      <w:bookmarkEnd w:id="7"/>
    </w:p>
    <w:p w14:paraId="5826E429" w14:textId="77777777" w:rsidR="00712F83" w:rsidRDefault="00712F83" w:rsidP="00712F83">
      <w:pPr>
        <w:pStyle w:val="TableofFigures"/>
        <w:tabs>
          <w:tab w:val="right" w:leader="dot" w:pos="9016"/>
        </w:tabs>
        <w:spacing w:line="360" w:lineRule="auto"/>
        <w:jc w:val="both"/>
        <w:rPr>
          <w:rStyle w:val="Heading1Char"/>
          <w:b/>
          <w:i/>
          <w:sz w:val="22"/>
          <w:szCs w:val="22"/>
          <w:u w:val="single"/>
        </w:rPr>
      </w:pPr>
    </w:p>
    <w:p w14:paraId="71323264" w14:textId="0AFFCA14" w:rsidR="00712F83" w:rsidRDefault="00712F83" w:rsidP="00FE5B24">
      <w:pPr>
        <w:pStyle w:val="TableofFigures"/>
        <w:tabs>
          <w:tab w:val="right" w:leader="dot" w:pos="9016"/>
        </w:tabs>
        <w:spacing w:line="480" w:lineRule="auto"/>
        <w:jc w:val="both"/>
        <w:rPr>
          <w:rFonts w:eastAsiaTheme="minorEastAsia"/>
          <w:noProof/>
          <w:lang w:eastAsia="en-GB"/>
        </w:rPr>
      </w:pPr>
      <w:r w:rsidRPr="001167BE">
        <w:rPr>
          <w:rStyle w:val="Heading1Char"/>
          <w:b/>
          <w:i/>
          <w:sz w:val="22"/>
          <w:szCs w:val="22"/>
          <w:u w:val="single"/>
        </w:rPr>
        <w:fldChar w:fldCharType="begin"/>
      </w:r>
      <w:r w:rsidRPr="001167BE">
        <w:rPr>
          <w:rStyle w:val="Heading1Char"/>
          <w:b/>
          <w:i/>
          <w:sz w:val="22"/>
          <w:szCs w:val="22"/>
          <w:u w:val="single"/>
        </w:rPr>
        <w:instrText xml:space="preserve"> TOC \h \z \c "Table" </w:instrText>
      </w:r>
      <w:r w:rsidRPr="001167BE">
        <w:rPr>
          <w:rStyle w:val="Heading1Char"/>
          <w:b/>
          <w:i/>
          <w:sz w:val="22"/>
          <w:szCs w:val="22"/>
          <w:u w:val="single"/>
        </w:rPr>
        <w:fldChar w:fldCharType="separate"/>
      </w:r>
      <w:hyperlink r:id="rId17" w:anchor="_Toc513659380" w:history="1">
        <w:r w:rsidRPr="00D83DD9">
          <w:rPr>
            <w:rStyle w:val="Hyperlink"/>
            <w:noProof/>
          </w:rPr>
          <w:t>Table 1, Average rate of tooth wear at Lepenski Vir scored 0-4, separated by tooth and period (Radovic&amp;Stefano</w:t>
        </w:r>
        <w:r w:rsidR="00FE5B24">
          <w:rPr>
            <w:rStyle w:val="Hyperlink"/>
            <w:noProof/>
          </w:rPr>
          <w:t>vi</w:t>
        </w:r>
        <w:r w:rsidRPr="00D83DD9">
          <w:rPr>
            <w:rStyle w:val="Hyperlink"/>
            <w:noProof/>
          </w:rPr>
          <w:t>c, 2013)</w:t>
        </w:r>
        <w:r>
          <w:rPr>
            <w:noProof/>
            <w:webHidden/>
          </w:rPr>
          <w:tab/>
        </w:r>
        <w:r>
          <w:rPr>
            <w:noProof/>
            <w:webHidden/>
          </w:rPr>
          <w:fldChar w:fldCharType="begin"/>
        </w:r>
        <w:r>
          <w:rPr>
            <w:noProof/>
            <w:webHidden/>
          </w:rPr>
          <w:instrText xml:space="preserve"> PAGEREF _Toc513659380 \h </w:instrText>
        </w:r>
        <w:r>
          <w:rPr>
            <w:noProof/>
            <w:webHidden/>
          </w:rPr>
        </w:r>
        <w:r>
          <w:rPr>
            <w:noProof/>
            <w:webHidden/>
          </w:rPr>
          <w:fldChar w:fldCharType="separate"/>
        </w:r>
        <w:r w:rsidR="00CB5583">
          <w:rPr>
            <w:noProof/>
            <w:webHidden/>
          </w:rPr>
          <w:t>11</w:t>
        </w:r>
        <w:r>
          <w:rPr>
            <w:noProof/>
            <w:webHidden/>
          </w:rPr>
          <w:fldChar w:fldCharType="end"/>
        </w:r>
      </w:hyperlink>
    </w:p>
    <w:p w14:paraId="2DC409C2" w14:textId="7734B831" w:rsidR="00712F83" w:rsidRDefault="00712F83" w:rsidP="00FE5B24">
      <w:pPr>
        <w:pStyle w:val="TableofFigures"/>
        <w:tabs>
          <w:tab w:val="right" w:leader="dot" w:pos="9016"/>
        </w:tabs>
        <w:spacing w:line="480" w:lineRule="auto"/>
        <w:jc w:val="both"/>
        <w:rPr>
          <w:rFonts w:eastAsiaTheme="minorEastAsia"/>
          <w:noProof/>
          <w:lang w:eastAsia="en-GB"/>
        </w:rPr>
      </w:pPr>
      <w:hyperlink r:id="rId18" w:anchor="_Toc513659381" w:history="1">
        <w:r w:rsidRPr="00D83DD9">
          <w:rPr>
            <w:rStyle w:val="Hyperlink"/>
            <w:noProof/>
          </w:rPr>
          <w:t>Table 2 Number of people in D3-19 and D3+, with the juvenility index for each period (Agarwal, et al., 2015)</w:t>
        </w:r>
        <w:r>
          <w:rPr>
            <w:noProof/>
            <w:webHidden/>
          </w:rPr>
          <w:tab/>
        </w:r>
        <w:r>
          <w:rPr>
            <w:noProof/>
            <w:webHidden/>
          </w:rPr>
          <w:fldChar w:fldCharType="begin"/>
        </w:r>
        <w:r>
          <w:rPr>
            <w:noProof/>
            <w:webHidden/>
          </w:rPr>
          <w:instrText xml:space="preserve"> PAGEREF _Toc513659381 \h </w:instrText>
        </w:r>
        <w:r>
          <w:rPr>
            <w:noProof/>
            <w:webHidden/>
          </w:rPr>
        </w:r>
        <w:r>
          <w:rPr>
            <w:noProof/>
            <w:webHidden/>
          </w:rPr>
          <w:fldChar w:fldCharType="separate"/>
        </w:r>
        <w:r w:rsidR="00CB5583">
          <w:rPr>
            <w:noProof/>
            <w:webHidden/>
          </w:rPr>
          <w:t>22</w:t>
        </w:r>
        <w:r>
          <w:rPr>
            <w:noProof/>
            <w:webHidden/>
          </w:rPr>
          <w:fldChar w:fldCharType="end"/>
        </w:r>
      </w:hyperlink>
    </w:p>
    <w:p w14:paraId="254E4D19" w14:textId="13253F84" w:rsidR="00712F83" w:rsidRDefault="00712F83" w:rsidP="00712F83">
      <w:pPr>
        <w:spacing w:line="360" w:lineRule="auto"/>
        <w:jc w:val="both"/>
        <w:rPr>
          <w:rStyle w:val="Heading1Char"/>
          <w:b/>
          <w:i/>
          <w:sz w:val="22"/>
          <w:szCs w:val="22"/>
          <w:u w:val="single"/>
        </w:rPr>
      </w:pPr>
      <w:r w:rsidRPr="001167BE">
        <w:rPr>
          <w:rStyle w:val="Heading1Char"/>
          <w:b/>
          <w:i/>
          <w:sz w:val="22"/>
          <w:szCs w:val="22"/>
          <w:u w:val="single"/>
        </w:rPr>
        <w:fldChar w:fldCharType="end"/>
      </w:r>
    </w:p>
    <w:p w14:paraId="1702584A" w14:textId="5001BE3D" w:rsidR="00712F83" w:rsidRDefault="00712F83" w:rsidP="00712F83">
      <w:pPr>
        <w:spacing w:line="360" w:lineRule="auto"/>
        <w:jc w:val="both"/>
        <w:rPr>
          <w:lang w:val="en-US"/>
        </w:rPr>
      </w:pPr>
    </w:p>
    <w:p w14:paraId="6DEBFC34" w14:textId="4AFDBF2E" w:rsidR="00712F83" w:rsidRDefault="00712F83" w:rsidP="00712F83">
      <w:pPr>
        <w:spacing w:line="360" w:lineRule="auto"/>
        <w:jc w:val="both"/>
        <w:rPr>
          <w:lang w:val="en-US"/>
        </w:rPr>
      </w:pPr>
    </w:p>
    <w:p w14:paraId="039C31AA" w14:textId="1A29F418" w:rsidR="00FE5B24" w:rsidRDefault="00FE5B24" w:rsidP="00712F83">
      <w:pPr>
        <w:spacing w:line="360" w:lineRule="auto"/>
        <w:jc w:val="both"/>
        <w:rPr>
          <w:lang w:val="en-US"/>
        </w:rPr>
      </w:pPr>
    </w:p>
    <w:p w14:paraId="5685EC13" w14:textId="77777777" w:rsidR="00FE5B24" w:rsidRDefault="00FE5B24" w:rsidP="00712F83">
      <w:pPr>
        <w:spacing w:line="360" w:lineRule="auto"/>
        <w:jc w:val="both"/>
        <w:rPr>
          <w:lang w:val="en-US"/>
        </w:rPr>
      </w:pPr>
    </w:p>
    <w:p w14:paraId="127CAC66" w14:textId="53EE7A41" w:rsidR="00712F83" w:rsidRDefault="00712F83" w:rsidP="00712F83">
      <w:pPr>
        <w:spacing w:line="360" w:lineRule="auto"/>
        <w:jc w:val="both"/>
        <w:rPr>
          <w:lang w:val="en-US"/>
        </w:rPr>
      </w:pPr>
    </w:p>
    <w:p w14:paraId="7ED4E81A" w14:textId="48D91B24" w:rsidR="00712F83" w:rsidRDefault="00712F83" w:rsidP="00712F83">
      <w:pPr>
        <w:spacing w:line="360" w:lineRule="auto"/>
        <w:jc w:val="both"/>
        <w:rPr>
          <w:lang w:val="en-US"/>
        </w:rPr>
      </w:pPr>
    </w:p>
    <w:p w14:paraId="4BF30AEB" w14:textId="45F6C737" w:rsidR="00712F83" w:rsidRDefault="00712F83" w:rsidP="00712F83">
      <w:pPr>
        <w:spacing w:line="360" w:lineRule="auto"/>
        <w:jc w:val="both"/>
        <w:rPr>
          <w:lang w:val="en-US"/>
        </w:rPr>
      </w:pPr>
    </w:p>
    <w:p w14:paraId="27456DC3" w14:textId="2D909115" w:rsidR="00712F83" w:rsidRDefault="00712F83" w:rsidP="00712F83">
      <w:pPr>
        <w:spacing w:line="360" w:lineRule="auto"/>
        <w:jc w:val="both"/>
        <w:rPr>
          <w:lang w:val="en-US"/>
        </w:rPr>
      </w:pPr>
    </w:p>
    <w:p w14:paraId="1E1A91CC" w14:textId="7C57F74D" w:rsidR="00712F83" w:rsidRDefault="00712F83" w:rsidP="00712F83">
      <w:pPr>
        <w:spacing w:line="360" w:lineRule="auto"/>
        <w:jc w:val="both"/>
        <w:rPr>
          <w:lang w:val="en-US"/>
        </w:rPr>
      </w:pPr>
    </w:p>
    <w:p w14:paraId="55B74E04" w14:textId="7438D1D5" w:rsidR="00712F83" w:rsidRDefault="00712F83" w:rsidP="00712F83">
      <w:pPr>
        <w:spacing w:line="360" w:lineRule="auto"/>
        <w:jc w:val="both"/>
        <w:rPr>
          <w:lang w:val="en-US"/>
        </w:rPr>
      </w:pPr>
    </w:p>
    <w:p w14:paraId="42D6C52D" w14:textId="44571F4C" w:rsidR="00712F83" w:rsidRDefault="00712F83" w:rsidP="00712F83">
      <w:pPr>
        <w:spacing w:line="360" w:lineRule="auto"/>
        <w:jc w:val="both"/>
        <w:rPr>
          <w:lang w:val="en-US"/>
        </w:rPr>
      </w:pPr>
    </w:p>
    <w:p w14:paraId="5D58792E" w14:textId="262DB9FF" w:rsidR="00712F83" w:rsidRDefault="00712F83" w:rsidP="00712F83">
      <w:pPr>
        <w:spacing w:line="360" w:lineRule="auto"/>
        <w:jc w:val="both"/>
        <w:rPr>
          <w:lang w:val="en-US"/>
        </w:rPr>
      </w:pPr>
    </w:p>
    <w:p w14:paraId="43452EC6" w14:textId="5020322D" w:rsidR="00712F83" w:rsidRDefault="00712F83" w:rsidP="00712F83">
      <w:pPr>
        <w:spacing w:line="360" w:lineRule="auto"/>
        <w:jc w:val="both"/>
        <w:rPr>
          <w:lang w:val="en-US"/>
        </w:rPr>
      </w:pPr>
    </w:p>
    <w:p w14:paraId="7E31D6CA" w14:textId="5909F98B" w:rsidR="00712F83" w:rsidRDefault="00712F83" w:rsidP="00712F83">
      <w:pPr>
        <w:spacing w:line="360" w:lineRule="auto"/>
        <w:jc w:val="both"/>
        <w:rPr>
          <w:lang w:val="en-US"/>
        </w:rPr>
      </w:pPr>
    </w:p>
    <w:p w14:paraId="2100A634" w14:textId="77777777" w:rsidR="00FE5B24" w:rsidRDefault="00FE5B24" w:rsidP="00712F83">
      <w:pPr>
        <w:spacing w:line="360" w:lineRule="auto"/>
        <w:jc w:val="both"/>
        <w:rPr>
          <w:lang w:val="en-US"/>
        </w:rPr>
        <w:sectPr w:rsidR="00FE5B24" w:rsidSect="00FE5B24">
          <w:footerReference w:type="default" r:id="rId19"/>
          <w:footerReference w:type="first" r:id="rId20"/>
          <w:pgSz w:w="11906" w:h="16838"/>
          <w:pgMar w:top="1440" w:right="1440" w:bottom="1440" w:left="2268" w:header="709" w:footer="567" w:gutter="0"/>
          <w:pgNumType w:fmt="lowerRoman" w:start="1"/>
          <w:cols w:space="708"/>
          <w:docGrid w:linePitch="360"/>
        </w:sectPr>
      </w:pPr>
    </w:p>
    <w:sdt>
      <w:sdtPr>
        <w:id w:val="40589290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43089CC" w14:textId="6ABE66F2" w:rsidR="00FE5B24" w:rsidRDefault="00FE5B24" w:rsidP="00FE5B24">
          <w:pPr>
            <w:pStyle w:val="TOCHeading"/>
            <w:jc w:val="center"/>
            <w:rPr>
              <w:b/>
              <w:i/>
              <w:u w:val="single"/>
            </w:rPr>
          </w:pPr>
          <w:r w:rsidRPr="00FE5B24">
            <w:rPr>
              <w:b/>
              <w:i/>
              <w:u w:val="single"/>
            </w:rPr>
            <w:t>Contents</w:t>
          </w:r>
        </w:p>
        <w:p w14:paraId="25804E26" w14:textId="77777777" w:rsidR="00FE5B24" w:rsidRPr="00FE5B24" w:rsidRDefault="00FE5B24" w:rsidP="00FE5B24">
          <w:pPr>
            <w:rPr>
              <w:lang w:val="en-US"/>
            </w:rPr>
          </w:pPr>
        </w:p>
        <w:p w14:paraId="3F208016" w14:textId="3EB296AB" w:rsidR="00FE5B24" w:rsidRDefault="00FE5B24" w:rsidP="00FE5B24">
          <w:pPr>
            <w:pStyle w:val="TOC1"/>
            <w:tabs>
              <w:tab w:val="right" w:leader="dot" w:pos="8188"/>
            </w:tabs>
            <w:spacing w:line="480" w:lineRule="auto"/>
            <w:rPr>
              <w:rFonts w:eastAsiaTheme="minorEastAsia"/>
              <w:noProof/>
              <w:lang w:eastAsia="en-GB"/>
            </w:rPr>
          </w:pPr>
          <w:r>
            <w:fldChar w:fldCharType="begin"/>
          </w:r>
          <w:r>
            <w:instrText xml:space="preserve"> TOC \o "1-3" \h \z \u </w:instrText>
          </w:r>
          <w:r>
            <w:fldChar w:fldCharType="separate"/>
          </w:r>
          <w:hyperlink w:anchor="_Toc513663111" w:history="1">
            <w:r w:rsidRPr="00783657">
              <w:rPr>
                <w:rStyle w:val="Hyperlink"/>
                <w:noProof/>
                <w:lang w:val="en-US"/>
              </w:rPr>
              <w:t>Abstract</w:t>
            </w:r>
            <w:r>
              <w:rPr>
                <w:noProof/>
                <w:webHidden/>
              </w:rPr>
              <w:tab/>
            </w:r>
            <w:r>
              <w:rPr>
                <w:noProof/>
                <w:webHidden/>
              </w:rPr>
              <w:fldChar w:fldCharType="begin"/>
            </w:r>
            <w:r>
              <w:rPr>
                <w:noProof/>
                <w:webHidden/>
              </w:rPr>
              <w:instrText xml:space="preserve"> PAGEREF _Toc513663111 \h </w:instrText>
            </w:r>
            <w:r>
              <w:rPr>
                <w:noProof/>
                <w:webHidden/>
              </w:rPr>
            </w:r>
            <w:r>
              <w:rPr>
                <w:noProof/>
                <w:webHidden/>
              </w:rPr>
              <w:fldChar w:fldCharType="separate"/>
            </w:r>
            <w:r w:rsidR="00CB5583">
              <w:rPr>
                <w:noProof/>
                <w:webHidden/>
              </w:rPr>
              <w:t>i</w:t>
            </w:r>
            <w:r>
              <w:rPr>
                <w:noProof/>
                <w:webHidden/>
              </w:rPr>
              <w:fldChar w:fldCharType="end"/>
            </w:r>
          </w:hyperlink>
        </w:p>
        <w:p w14:paraId="5CDEA17C" w14:textId="2A2E9484" w:rsidR="00FE5B24" w:rsidRDefault="00FE5B24" w:rsidP="00FE5B24">
          <w:pPr>
            <w:pStyle w:val="TOC1"/>
            <w:tabs>
              <w:tab w:val="right" w:leader="dot" w:pos="8188"/>
            </w:tabs>
            <w:spacing w:line="480" w:lineRule="auto"/>
            <w:rPr>
              <w:rFonts w:eastAsiaTheme="minorEastAsia"/>
              <w:noProof/>
              <w:lang w:eastAsia="en-GB"/>
            </w:rPr>
          </w:pPr>
          <w:hyperlink w:anchor="_Toc513663112" w:history="1">
            <w:r w:rsidRPr="00783657">
              <w:rPr>
                <w:rStyle w:val="Hyperlink"/>
                <w:b/>
                <w:i/>
                <w:noProof/>
                <w:lang w:val="en-US"/>
              </w:rPr>
              <w:t>Acknowledgements</w:t>
            </w:r>
            <w:r>
              <w:rPr>
                <w:noProof/>
                <w:webHidden/>
              </w:rPr>
              <w:tab/>
            </w:r>
            <w:r>
              <w:rPr>
                <w:noProof/>
                <w:webHidden/>
              </w:rPr>
              <w:fldChar w:fldCharType="begin"/>
            </w:r>
            <w:r>
              <w:rPr>
                <w:noProof/>
                <w:webHidden/>
              </w:rPr>
              <w:instrText xml:space="preserve"> PAGEREF _Toc513663112 \h </w:instrText>
            </w:r>
            <w:r>
              <w:rPr>
                <w:noProof/>
                <w:webHidden/>
              </w:rPr>
            </w:r>
            <w:r>
              <w:rPr>
                <w:noProof/>
                <w:webHidden/>
              </w:rPr>
              <w:fldChar w:fldCharType="separate"/>
            </w:r>
            <w:r w:rsidR="00CB5583">
              <w:rPr>
                <w:noProof/>
                <w:webHidden/>
              </w:rPr>
              <w:t>ii</w:t>
            </w:r>
            <w:r>
              <w:rPr>
                <w:noProof/>
                <w:webHidden/>
              </w:rPr>
              <w:fldChar w:fldCharType="end"/>
            </w:r>
          </w:hyperlink>
        </w:p>
        <w:p w14:paraId="63E5F58D" w14:textId="39F8E2FB" w:rsidR="00FE5B24" w:rsidRDefault="00FE5B24" w:rsidP="00FE5B24">
          <w:pPr>
            <w:pStyle w:val="TOC1"/>
            <w:tabs>
              <w:tab w:val="right" w:leader="dot" w:pos="8188"/>
            </w:tabs>
            <w:spacing w:line="480" w:lineRule="auto"/>
            <w:rPr>
              <w:rFonts w:eastAsiaTheme="minorEastAsia"/>
              <w:noProof/>
              <w:lang w:eastAsia="en-GB"/>
            </w:rPr>
          </w:pPr>
          <w:hyperlink w:anchor="_Toc513663113" w:history="1">
            <w:r w:rsidRPr="00783657">
              <w:rPr>
                <w:rStyle w:val="Hyperlink"/>
                <w:b/>
                <w:i/>
                <w:noProof/>
              </w:rPr>
              <w:t>Figures</w:t>
            </w:r>
            <w:r>
              <w:rPr>
                <w:noProof/>
                <w:webHidden/>
              </w:rPr>
              <w:tab/>
            </w:r>
            <w:r>
              <w:rPr>
                <w:noProof/>
                <w:webHidden/>
              </w:rPr>
              <w:fldChar w:fldCharType="begin"/>
            </w:r>
            <w:r>
              <w:rPr>
                <w:noProof/>
                <w:webHidden/>
              </w:rPr>
              <w:instrText xml:space="preserve"> PAGEREF _Toc513663113 \h </w:instrText>
            </w:r>
            <w:r>
              <w:rPr>
                <w:noProof/>
                <w:webHidden/>
              </w:rPr>
            </w:r>
            <w:r>
              <w:rPr>
                <w:noProof/>
                <w:webHidden/>
              </w:rPr>
              <w:fldChar w:fldCharType="separate"/>
            </w:r>
            <w:r w:rsidR="00CB5583">
              <w:rPr>
                <w:noProof/>
                <w:webHidden/>
              </w:rPr>
              <w:t>iii</w:t>
            </w:r>
            <w:r>
              <w:rPr>
                <w:noProof/>
                <w:webHidden/>
              </w:rPr>
              <w:fldChar w:fldCharType="end"/>
            </w:r>
          </w:hyperlink>
        </w:p>
        <w:p w14:paraId="080A0475" w14:textId="5BB50053" w:rsidR="00FE5B24" w:rsidRDefault="00FE5B24" w:rsidP="00FE5B24">
          <w:pPr>
            <w:pStyle w:val="TOC1"/>
            <w:tabs>
              <w:tab w:val="right" w:leader="dot" w:pos="8188"/>
            </w:tabs>
            <w:spacing w:line="480" w:lineRule="auto"/>
            <w:rPr>
              <w:rFonts w:eastAsiaTheme="minorEastAsia"/>
              <w:noProof/>
              <w:lang w:eastAsia="en-GB"/>
            </w:rPr>
          </w:pPr>
          <w:hyperlink w:anchor="_Toc513663114" w:history="1">
            <w:r w:rsidRPr="00783657">
              <w:rPr>
                <w:rStyle w:val="Hyperlink"/>
                <w:b/>
                <w:i/>
                <w:noProof/>
              </w:rPr>
              <w:t>Tables</w:t>
            </w:r>
            <w:r>
              <w:rPr>
                <w:noProof/>
                <w:webHidden/>
              </w:rPr>
              <w:tab/>
            </w:r>
            <w:r>
              <w:rPr>
                <w:noProof/>
                <w:webHidden/>
              </w:rPr>
              <w:fldChar w:fldCharType="begin"/>
            </w:r>
            <w:r>
              <w:rPr>
                <w:noProof/>
                <w:webHidden/>
              </w:rPr>
              <w:instrText xml:space="preserve"> PAGEREF _Toc513663114 \h </w:instrText>
            </w:r>
            <w:r>
              <w:rPr>
                <w:noProof/>
                <w:webHidden/>
              </w:rPr>
            </w:r>
            <w:r>
              <w:rPr>
                <w:noProof/>
                <w:webHidden/>
              </w:rPr>
              <w:fldChar w:fldCharType="separate"/>
            </w:r>
            <w:r w:rsidR="00CB5583">
              <w:rPr>
                <w:noProof/>
                <w:webHidden/>
              </w:rPr>
              <w:t>iv</w:t>
            </w:r>
            <w:r>
              <w:rPr>
                <w:noProof/>
                <w:webHidden/>
              </w:rPr>
              <w:fldChar w:fldCharType="end"/>
            </w:r>
          </w:hyperlink>
        </w:p>
        <w:p w14:paraId="0359B501" w14:textId="57A5B7D0" w:rsidR="00FE5B24" w:rsidRDefault="00FE5B24" w:rsidP="00FE5B24">
          <w:pPr>
            <w:pStyle w:val="TOC1"/>
            <w:tabs>
              <w:tab w:val="right" w:leader="dot" w:pos="8188"/>
            </w:tabs>
            <w:spacing w:line="480" w:lineRule="auto"/>
            <w:rPr>
              <w:rFonts w:eastAsiaTheme="minorEastAsia"/>
              <w:noProof/>
              <w:lang w:eastAsia="en-GB"/>
            </w:rPr>
          </w:pPr>
          <w:hyperlink w:anchor="_Toc513663115" w:history="1">
            <w:r w:rsidRPr="00783657">
              <w:rPr>
                <w:rStyle w:val="Hyperlink"/>
                <w:b/>
                <w:i/>
                <w:noProof/>
              </w:rPr>
              <w:t>Chapter 1: Introduction</w:t>
            </w:r>
            <w:r>
              <w:rPr>
                <w:noProof/>
                <w:webHidden/>
              </w:rPr>
              <w:tab/>
            </w:r>
            <w:r>
              <w:rPr>
                <w:noProof/>
                <w:webHidden/>
              </w:rPr>
              <w:fldChar w:fldCharType="begin"/>
            </w:r>
            <w:r>
              <w:rPr>
                <w:noProof/>
                <w:webHidden/>
              </w:rPr>
              <w:instrText xml:space="preserve"> PAGEREF _Toc513663115 \h </w:instrText>
            </w:r>
            <w:r>
              <w:rPr>
                <w:noProof/>
                <w:webHidden/>
              </w:rPr>
            </w:r>
            <w:r>
              <w:rPr>
                <w:noProof/>
                <w:webHidden/>
              </w:rPr>
              <w:fldChar w:fldCharType="separate"/>
            </w:r>
            <w:r w:rsidR="00CB5583">
              <w:rPr>
                <w:noProof/>
                <w:webHidden/>
              </w:rPr>
              <w:t>1</w:t>
            </w:r>
            <w:r>
              <w:rPr>
                <w:noProof/>
                <w:webHidden/>
              </w:rPr>
              <w:fldChar w:fldCharType="end"/>
            </w:r>
          </w:hyperlink>
        </w:p>
        <w:p w14:paraId="23819931" w14:textId="3779C549" w:rsidR="00FE5B24" w:rsidRDefault="00FE5B24" w:rsidP="00FE5B24">
          <w:pPr>
            <w:pStyle w:val="TOC1"/>
            <w:tabs>
              <w:tab w:val="right" w:leader="dot" w:pos="8188"/>
            </w:tabs>
            <w:spacing w:line="480" w:lineRule="auto"/>
            <w:rPr>
              <w:rFonts w:eastAsiaTheme="minorEastAsia"/>
              <w:noProof/>
              <w:lang w:eastAsia="en-GB"/>
            </w:rPr>
          </w:pPr>
          <w:hyperlink w:anchor="_Toc513663116" w:history="1">
            <w:r w:rsidRPr="00783657">
              <w:rPr>
                <w:rStyle w:val="Hyperlink"/>
                <w:b/>
                <w:noProof/>
              </w:rPr>
              <w:t>Chapter 2: Teeth and Diet</w:t>
            </w:r>
            <w:r>
              <w:rPr>
                <w:noProof/>
                <w:webHidden/>
              </w:rPr>
              <w:tab/>
            </w:r>
            <w:r>
              <w:rPr>
                <w:noProof/>
                <w:webHidden/>
              </w:rPr>
              <w:fldChar w:fldCharType="begin"/>
            </w:r>
            <w:r>
              <w:rPr>
                <w:noProof/>
                <w:webHidden/>
              </w:rPr>
              <w:instrText xml:space="preserve"> PAGEREF _Toc513663116 \h </w:instrText>
            </w:r>
            <w:r>
              <w:rPr>
                <w:noProof/>
                <w:webHidden/>
              </w:rPr>
            </w:r>
            <w:r>
              <w:rPr>
                <w:noProof/>
                <w:webHidden/>
              </w:rPr>
              <w:fldChar w:fldCharType="separate"/>
            </w:r>
            <w:r w:rsidR="00CB5583">
              <w:rPr>
                <w:noProof/>
                <w:webHidden/>
              </w:rPr>
              <w:t>4</w:t>
            </w:r>
            <w:r>
              <w:rPr>
                <w:noProof/>
                <w:webHidden/>
              </w:rPr>
              <w:fldChar w:fldCharType="end"/>
            </w:r>
          </w:hyperlink>
        </w:p>
        <w:p w14:paraId="3DDEBE9F" w14:textId="6A299134" w:rsidR="00FE5B24" w:rsidRDefault="00FE5B24" w:rsidP="00FE5B24">
          <w:pPr>
            <w:pStyle w:val="TOC1"/>
            <w:tabs>
              <w:tab w:val="right" w:leader="dot" w:pos="8188"/>
            </w:tabs>
            <w:spacing w:line="480" w:lineRule="auto"/>
            <w:rPr>
              <w:rFonts w:eastAsiaTheme="minorEastAsia"/>
              <w:noProof/>
              <w:lang w:eastAsia="en-GB"/>
            </w:rPr>
          </w:pPr>
          <w:hyperlink w:anchor="_Toc513663117" w:history="1">
            <w:r w:rsidRPr="00783657">
              <w:rPr>
                <w:rStyle w:val="Hyperlink"/>
                <w:b/>
                <w:i/>
                <w:noProof/>
              </w:rPr>
              <w:t>Chapter 3: Population Density</w:t>
            </w:r>
            <w:r>
              <w:rPr>
                <w:noProof/>
                <w:webHidden/>
              </w:rPr>
              <w:tab/>
            </w:r>
            <w:r>
              <w:rPr>
                <w:noProof/>
                <w:webHidden/>
              </w:rPr>
              <w:fldChar w:fldCharType="begin"/>
            </w:r>
            <w:r>
              <w:rPr>
                <w:noProof/>
                <w:webHidden/>
              </w:rPr>
              <w:instrText xml:space="preserve"> PAGEREF _Toc513663117 \h </w:instrText>
            </w:r>
            <w:r>
              <w:rPr>
                <w:noProof/>
                <w:webHidden/>
              </w:rPr>
            </w:r>
            <w:r>
              <w:rPr>
                <w:noProof/>
                <w:webHidden/>
              </w:rPr>
              <w:fldChar w:fldCharType="separate"/>
            </w:r>
            <w:r w:rsidR="00CB5583">
              <w:rPr>
                <w:noProof/>
                <w:webHidden/>
              </w:rPr>
              <w:t>14</w:t>
            </w:r>
            <w:r>
              <w:rPr>
                <w:noProof/>
                <w:webHidden/>
              </w:rPr>
              <w:fldChar w:fldCharType="end"/>
            </w:r>
          </w:hyperlink>
        </w:p>
        <w:p w14:paraId="2543C117" w14:textId="40D7A93F" w:rsidR="00FE5B24" w:rsidRDefault="00FE5B24" w:rsidP="00FE5B24">
          <w:pPr>
            <w:pStyle w:val="TOC1"/>
            <w:tabs>
              <w:tab w:val="right" w:leader="dot" w:pos="8188"/>
            </w:tabs>
            <w:spacing w:line="480" w:lineRule="auto"/>
            <w:rPr>
              <w:rFonts w:eastAsiaTheme="minorEastAsia"/>
              <w:noProof/>
              <w:lang w:eastAsia="en-GB"/>
            </w:rPr>
          </w:pPr>
          <w:hyperlink w:anchor="_Toc513663118" w:history="1">
            <w:r w:rsidRPr="00783657">
              <w:rPr>
                <w:rStyle w:val="Hyperlink"/>
                <w:b/>
                <w:i/>
                <w:noProof/>
              </w:rPr>
              <w:t>Chapter 4: Biological factors</w:t>
            </w:r>
            <w:r>
              <w:rPr>
                <w:noProof/>
                <w:webHidden/>
              </w:rPr>
              <w:tab/>
            </w:r>
            <w:r>
              <w:rPr>
                <w:noProof/>
                <w:webHidden/>
              </w:rPr>
              <w:fldChar w:fldCharType="begin"/>
            </w:r>
            <w:r>
              <w:rPr>
                <w:noProof/>
                <w:webHidden/>
              </w:rPr>
              <w:instrText xml:space="preserve"> PAGEREF _Toc513663118 \h </w:instrText>
            </w:r>
            <w:r>
              <w:rPr>
                <w:noProof/>
                <w:webHidden/>
              </w:rPr>
            </w:r>
            <w:r>
              <w:rPr>
                <w:noProof/>
                <w:webHidden/>
              </w:rPr>
              <w:fldChar w:fldCharType="separate"/>
            </w:r>
            <w:r w:rsidR="00CB5583">
              <w:rPr>
                <w:noProof/>
                <w:webHidden/>
              </w:rPr>
              <w:t>24</w:t>
            </w:r>
            <w:r>
              <w:rPr>
                <w:noProof/>
                <w:webHidden/>
              </w:rPr>
              <w:fldChar w:fldCharType="end"/>
            </w:r>
          </w:hyperlink>
        </w:p>
        <w:p w14:paraId="33535557" w14:textId="7781B952" w:rsidR="00FE5B24" w:rsidRDefault="00FE5B24" w:rsidP="00FE5B24">
          <w:pPr>
            <w:pStyle w:val="TOC1"/>
            <w:tabs>
              <w:tab w:val="right" w:leader="dot" w:pos="8188"/>
            </w:tabs>
            <w:spacing w:line="480" w:lineRule="auto"/>
            <w:rPr>
              <w:rFonts w:eastAsiaTheme="minorEastAsia"/>
              <w:noProof/>
              <w:lang w:eastAsia="en-GB"/>
            </w:rPr>
          </w:pPr>
          <w:hyperlink w:anchor="_Toc513663119" w:history="1">
            <w:r w:rsidRPr="00783657">
              <w:rPr>
                <w:rStyle w:val="Hyperlink"/>
                <w:b/>
                <w:i/>
                <w:noProof/>
              </w:rPr>
              <w:t>Chapter 5: Conclusion</w:t>
            </w:r>
            <w:r>
              <w:rPr>
                <w:noProof/>
                <w:webHidden/>
              </w:rPr>
              <w:tab/>
            </w:r>
            <w:r>
              <w:rPr>
                <w:noProof/>
                <w:webHidden/>
              </w:rPr>
              <w:fldChar w:fldCharType="begin"/>
            </w:r>
            <w:r>
              <w:rPr>
                <w:noProof/>
                <w:webHidden/>
              </w:rPr>
              <w:instrText xml:space="preserve"> PAGEREF _Toc513663119 \h </w:instrText>
            </w:r>
            <w:r>
              <w:rPr>
                <w:noProof/>
                <w:webHidden/>
              </w:rPr>
            </w:r>
            <w:r>
              <w:rPr>
                <w:noProof/>
                <w:webHidden/>
              </w:rPr>
              <w:fldChar w:fldCharType="separate"/>
            </w:r>
            <w:r w:rsidR="00CB5583">
              <w:rPr>
                <w:noProof/>
                <w:webHidden/>
              </w:rPr>
              <w:t>31</w:t>
            </w:r>
            <w:r>
              <w:rPr>
                <w:noProof/>
                <w:webHidden/>
              </w:rPr>
              <w:fldChar w:fldCharType="end"/>
            </w:r>
          </w:hyperlink>
        </w:p>
        <w:p w14:paraId="1EFDB71C" w14:textId="52C4E955" w:rsidR="00FE5B24" w:rsidRDefault="00FE5B24" w:rsidP="00FE5B24">
          <w:pPr>
            <w:pStyle w:val="TOC1"/>
            <w:tabs>
              <w:tab w:val="right" w:leader="dot" w:pos="8188"/>
            </w:tabs>
            <w:spacing w:line="480" w:lineRule="auto"/>
            <w:rPr>
              <w:rFonts w:eastAsiaTheme="minorEastAsia"/>
              <w:noProof/>
              <w:lang w:eastAsia="en-GB"/>
            </w:rPr>
          </w:pPr>
          <w:hyperlink w:anchor="_Toc513663120" w:history="1">
            <w:r w:rsidRPr="00783657">
              <w:rPr>
                <w:rStyle w:val="Hyperlink"/>
                <w:noProof/>
              </w:rPr>
              <w:t>References</w:t>
            </w:r>
            <w:r>
              <w:rPr>
                <w:noProof/>
                <w:webHidden/>
              </w:rPr>
              <w:tab/>
            </w:r>
            <w:r>
              <w:rPr>
                <w:noProof/>
                <w:webHidden/>
              </w:rPr>
              <w:fldChar w:fldCharType="begin"/>
            </w:r>
            <w:r>
              <w:rPr>
                <w:noProof/>
                <w:webHidden/>
              </w:rPr>
              <w:instrText xml:space="preserve"> PAGEREF _Toc513663120 \h </w:instrText>
            </w:r>
            <w:r>
              <w:rPr>
                <w:noProof/>
                <w:webHidden/>
              </w:rPr>
            </w:r>
            <w:r>
              <w:rPr>
                <w:noProof/>
                <w:webHidden/>
              </w:rPr>
              <w:fldChar w:fldCharType="separate"/>
            </w:r>
            <w:r w:rsidR="00CB5583">
              <w:rPr>
                <w:noProof/>
                <w:webHidden/>
              </w:rPr>
              <w:t>33</w:t>
            </w:r>
            <w:r>
              <w:rPr>
                <w:noProof/>
                <w:webHidden/>
              </w:rPr>
              <w:fldChar w:fldCharType="end"/>
            </w:r>
          </w:hyperlink>
        </w:p>
        <w:p w14:paraId="152321E4" w14:textId="24E4B353" w:rsidR="00FE5B24" w:rsidRDefault="00FE5B24" w:rsidP="00FE5B24">
          <w:pPr>
            <w:spacing w:line="480" w:lineRule="auto"/>
          </w:pPr>
          <w:r>
            <w:rPr>
              <w:b/>
              <w:bCs/>
              <w:noProof/>
            </w:rPr>
            <w:fldChar w:fldCharType="end"/>
          </w:r>
        </w:p>
      </w:sdtContent>
    </w:sdt>
    <w:p w14:paraId="201BF902" w14:textId="2A7DFBE9" w:rsidR="003324DD" w:rsidRDefault="003324DD" w:rsidP="00FE5B24">
      <w:pPr>
        <w:pStyle w:val="TOCHeading"/>
        <w:spacing w:line="360" w:lineRule="auto"/>
        <w:jc w:val="center"/>
        <w:rPr>
          <w:b/>
          <w:bCs/>
          <w:noProof/>
        </w:rPr>
      </w:pPr>
    </w:p>
    <w:p w14:paraId="1E95FA28" w14:textId="19F5E7DD" w:rsidR="001662A3" w:rsidRDefault="001662A3" w:rsidP="00712F83">
      <w:pPr>
        <w:spacing w:line="360" w:lineRule="auto"/>
        <w:jc w:val="both"/>
      </w:pPr>
    </w:p>
    <w:p w14:paraId="09CCB965" w14:textId="1EF42A49" w:rsidR="001662A3" w:rsidRDefault="001662A3" w:rsidP="00712F83">
      <w:pPr>
        <w:spacing w:line="360" w:lineRule="auto"/>
        <w:jc w:val="both"/>
      </w:pPr>
    </w:p>
    <w:p w14:paraId="1807035F" w14:textId="4406C111" w:rsidR="001662A3" w:rsidRDefault="001662A3" w:rsidP="00712F83">
      <w:pPr>
        <w:spacing w:line="360" w:lineRule="auto"/>
        <w:jc w:val="both"/>
      </w:pPr>
    </w:p>
    <w:p w14:paraId="52297587" w14:textId="39FB862E" w:rsidR="001662A3" w:rsidRDefault="001662A3" w:rsidP="00712F83">
      <w:pPr>
        <w:spacing w:line="360" w:lineRule="auto"/>
        <w:jc w:val="both"/>
      </w:pPr>
    </w:p>
    <w:p w14:paraId="5BD624B8" w14:textId="6A397FC0" w:rsidR="006407A2" w:rsidRPr="001167BE" w:rsidRDefault="006407A2" w:rsidP="00712F83">
      <w:pPr>
        <w:spacing w:line="360" w:lineRule="auto"/>
        <w:jc w:val="both"/>
        <w:rPr>
          <w:rStyle w:val="Heading1Char"/>
          <w:b/>
          <w:i/>
          <w:sz w:val="22"/>
          <w:szCs w:val="22"/>
          <w:u w:val="single"/>
        </w:rPr>
      </w:pPr>
    </w:p>
    <w:p w14:paraId="6E7BE7E2" w14:textId="70A4EAC6" w:rsidR="002F524C" w:rsidRPr="001167BE" w:rsidRDefault="002F524C" w:rsidP="00712F83">
      <w:pPr>
        <w:spacing w:line="360" w:lineRule="auto"/>
        <w:jc w:val="both"/>
        <w:rPr>
          <w:rStyle w:val="Heading1Char"/>
          <w:b/>
          <w:i/>
          <w:sz w:val="22"/>
          <w:szCs w:val="22"/>
          <w:u w:val="single"/>
        </w:rPr>
      </w:pPr>
    </w:p>
    <w:p w14:paraId="7BD02130" w14:textId="77777777" w:rsidR="00047B64" w:rsidRPr="001167BE" w:rsidRDefault="00047B64" w:rsidP="00712F83">
      <w:pPr>
        <w:spacing w:line="360" w:lineRule="auto"/>
        <w:jc w:val="both"/>
        <w:rPr>
          <w:rStyle w:val="Heading1Char"/>
          <w:b/>
          <w:i/>
          <w:sz w:val="22"/>
          <w:szCs w:val="22"/>
          <w:u w:val="single"/>
        </w:rPr>
      </w:pPr>
      <w:bookmarkStart w:id="8" w:name="_Toc513398992"/>
    </w:p>
    <w:p w14:paraId="50279892" w14:textId="77777777" w:rsidR="00BD6E8D" w:rsidRDefault="00BD6E8D" w:rsidP="00FE5B24">
      <w:pPr>
        <w:pStyle w:val="Heading1"/>
        <w:spacing w:line="360" w:lineRule="auto"/>
        <w:rPr>
          <w:rStyle w:val="Heading1Char"/>
          <w:b/>
          <w:i/>
          <w:szCs w:val="22"/>
          <w:u w:val="single"/>
        </w:rPr>
        <w:sectPr w:rsidR="00BD6E8D" w:rsidSect="00FE5B24">
          <w:footerReference w:type="default" r:id="rId21"/>
          <w:pgSz w:w="11906" w:h="16838"/>
          <w:pgMar w:top="1440" w:right="1440" w:bottom="1440" w:left="2268" w:header="709" w:footer="567" w:gutter="0"/>
          <w:pgNumType w:fmt="lowerRoman" w:start="1"/>
          <w:cols w:space="708"/>
          <w:titlePg/>
          <w:docGrid w:linePitch="360"/>
        </w:sectPr>
      </w:pPr>
      <w:bookmarkStart w:id="9" w:name="_Toc513554799"/>
    </w:p>
    <w:p w14:paraId="02F1740C" w14:textId="6A1203C5" w:rsidR="00CC7CFE" w:rsidRPr="00C2624C" w:rsidRDefault="00CC7CFE" w:rsidP="00712F83">
      <w:pPr>
        <w:pStyle w:val="Heading1"/>
        <w:spacing w:line="360" w:lineRule="auto"/>
        <w:jc w:val="center"/>
        <w:rPr>
          <w:rStyle w:val="Heading1Char"/>
          <w:b/>
          <w:i/>
          <w:szCs w:val="22"/>
          <w:u w:val="single"/>
        </w:rPr>
      </w:pPr>
      <w:bookmarkStart w:id="10" w:name="_Toc513662947"/>
      <w:bookmarkStart w:id="11" w:name="_Toc513663115"/>
      <w:r w:rsidRPr="00C2624C">
        <w:rPr>
          <w:rStyle w:val="Heading1Char"/>
          <w:b/>
          <w:i/>
          <w:szCs w:val="22"/>
          <w:u w:val="single"/>
        </w:rPr>
        <w:lastRenderedPageBreak/>
        <w:t>Chapter 1: Introduction</w:t>
      </w:r>
      <w:bookmarkEnd w:id="8"/>
      <w:bookmarkEnd w:id="9"/>
      <w:bookmarkEnd w:id="10"/>
      <w:bookmarkEnd w:id="11"/>
    </w:p>
    <w:p w14:paraId="4C32E15F" w14:textId="77777777" w:rsidR="00712F83" w:rsidRDefault="00712F83" w:rsidP="00712F83">
      <w:pPr>
        <w:spacing w:line="360" w:lineRule="auto"/>
        <w:jc w:val="both"/>
        <w:rPr>
          <w:sz w:val="24"/>
        </w:rPr>
      </w:pPr>
    </w:p>
    <w:p w14:paraId="1FB3A367" w14:textId="670BD68E" w:rsidR="00F61650" w:rsidRPr="00C2624C" w:rsidRDefault="00F61650" w:rsidP="00712F83">
      <w:pPr>
        <w:spacing w:line="360" w:lineRule="auto"/>
        <w:jc w:val="both"/>
        <w:rPr>
          <w:sz w:val="24"/>
        </w:rPr>
      </w:pPr>
      <w:r w:rsidRPr="00C2624C">
        <w:rPr>
          <w:sz w:val="24"/>
        </w:rPr>
        <w:t xml:space="preserve">The </w:t>
      </w:r>
      <w:r w:rsidR="009B572D" w:rsidRPr="00C2624C">
        <w:rPr>
          <w:sz w:val="24"/>
        </w:rPr>
        <w:t>Neolithic</w:t>
      </w:r>
      <w:r w:rsidRPr="00C2624C">
        <w:rPr>
          <w:sz w:val="24"/>
        </w:rPr>
        <w:t xml:space="preserve"> transition is when people moved from the subsistence strategies of a </w:t>
      </w:r>
      <w:r w:rsidR="00E431EA" w:rsidRPr="00C2624C">
        <w:rPr>
          <w:noProof/>
          <w:sz w:val="24"/>
        </w:rPr>
        <w:t>hunter-</w:t>
      </w:r>
      <w:r w:rsidRPr="00C2624C">
        <w:rPr>
          <w:noProof/>
          <w:sz w:val="24"/>
        </w:rPr>
        <w:t>gatherer</w:t>
      </w:r>
      <w:r w:rsidRPr="00C2624C">
        <w:rPr>
          <w:sz w:val="24"/>
        </w:rPr>
        <w:t xml:space="preserve"> to that of an agriculturalist (Radovic &amp; Stefanovic, 2013). </w:t>
      </w:r>
      <w:r w:rsidR="009B572D" w:rsidRPr="00C2624C">
        <w:rPr>
          <w:sz w:val="24"/>
        </w:rPr>
        <w:t>It</w:t>
      </w:r>
      <w:r w:rsidR="00B63039" w:rsidRPr="00C2624C">
        <w:rPr>
          <w:sz w:val="24"/>
        </w:rPr>
        <w:t xml:space="preserve"> i</w:t>
      </w:r>
      <w:r w:rsidR="009B572D" w:rsidRPr="00C2624C">
        <w:rPr>
          <w:sz w:val="24"/>
        </w:rPr>
        <w:t>s</w:t>
      </w:r>
      <w:r w:rsidRPr="00C2624C">
        <w:rPr>
          <w:sz w:val="24"/>
        </w:rPr>
        <w:t xml:space="preserve"> often called the agricultural revolution</w:t>
      </w:r>
      <w:r w:rsidR="00D23788" w:rsidRPr="00C2624C">
        <w:rPr>
          <w:sz w:val="24"/>
        </w:rPr>
        <w:t xml:space="preserve"> </w:t>
      </w:r>
      <w:sdt>
        <w:sdtPr>
          <w:rPr>
            <w:sz w:val="24"/>
          </w:rPr>
          <w:id w:val="1696960376"/>
          <w:citation/>
        </w:sdtPr>
        <w:sdtContent>
          <w:r w:rsidR="00D23788" w:rsidRPr="00C2624C">
            <w:rPr>
              <w:sz w:val="24"/>
            </w:rPr>
            <w:fldChar w:fldCharType="begin"/>
          </w:r>
          <w:r w:rsidR="00D23788" w:rsidRPr="00C2624C">
            <w:rPr>
              <w:sz w:val="24"/>
            </w:rPr>
            <w:instrText xml:space="preserve"> CITATION Rad13 \l 2057 </w:instrText>
          </w:r>
          <w:r w:rsidR="00D23788" w:rsidRPr="00C2624C">
            <w:rPr>
              <w:sz w:val="24"/>
            </w:rPr>
            <w:fldChar w:fldCharType="separate"/>
          </w:r>
          <w:r w:rsidR="00D23788" w:rsidRPr="00C2624C">
            <w:rPr>
              <w:noProof/>
              <w:sz w:val="24"/>
            </w:rPr>
            <w:t>(Radovic &amp; Stefanovic, 2013)</w:t>
          </w:r>
          <w:r w:rsidR="00D23788" w:rsidRPr="00C2624C">
            <w:rPr>
              <w:sz w:val="24"/>
            </w:rPr>
            <w:fldChar w:fldCharType="end"/>
          </w:r>
        </w:sdtContent>
      </w:sdt>
      <w:r w:rsidR="00D23788" w:rsidRPr="00C2624C">
        <w:rPr>
          <w:sz w:val="24"/>
        </w:rPr>
        <w:t>. I</w:t>
      </w:r>
      <w:r w:rsidRPr="00C2624C">
        <w:rPr>
          <w:sz w:val="24"/>
        </w:rPr>
        <w:t>t was</w:t>
      </w:r>
      <w:r w:rsidR="00D23788" w:rsidRPr="00C2624C">
        <w:rPr>
          <w:sz w:val="24"/>
        </w:rPr>
        <w:t xml:space="preserve"> a</w:t>
      </w:r>
      <w:r w:rsidRPr="00C2624C">
        <w:rPr>
          <w:sz w:val="24"/>
        </w:rPr>
        <w:t xml:space="preserve"> </w:t>
      </w:r>
      <w:r w:rsidRPr="00C2624C">
        <w:rPr>
          <w:noProof/>
          <w:sz w:val="24"/>
        </w:rPr>
        <w:t>time</w:t>
      </w:r>
      <w:r w:rsidRPr="00C2624C">
        <w:rPr>
          <w:sz w:val="24"/>
        </w:rPr>
        <w:t xml:space="preserve"> when people stopped adapting to nature and started making their environment adapt to them (Radovic &amp; Stefanovic, 2013). What followed is population growth, the introduction </w:t>
      </w:r>
      <w:r w:rsidR="007C7FBD" w:rsidRPr="00C2624C">
        <w:rPr>
          <w:noProof/>
          <w:sz w:val="24"/>
        </w:rPr>
        <w:t>of</w:t>
      </w:r>
      <w:r w:rsidRPr="00C2624C">
        <w:rPr>
          <w:sz w:val="24"/>
        </w:rPr>
        <w:t xml:space="preserve"> new challenges and diseases as well as a new food source. This paper analyses the consequences of this transition by looking at both archaeological and anthropological data.</w:t>
      </w:r>
      <w:r w:rsidR="00010DFD" w:rsidRPr="00C2624C">
        <w:rPr>
          <w:sz w:val="24"/>
        </w:rPr>
        <w:t xml:space="preserve"> Three main case studies are mentioned </w:t>
      </w:r>
      <w:r w:rsidR="00010DFD" w:rsidRPr="00C2624C">
        <w:rPr>
          <w:noProof/>
          <w:sz w:val="24"/>
        </w:rPr>
        <w:t>th</w:t>
      </w:r>
      <w:r w:rsidR="007C7FBD" w:rsidRPr="00C2624C">
        <w:rPr>
          <w:noProof/>
          <w:sz w:val="24"/>
        </w:rPr>
        <w:t>r</w:t>
      </w:r>
      <w:r w:rsidR="00010DFD" w:rsidRPr="00C2624C">
        <w:rPr>
          <w:noProof/>
          <w:sz w:val="24"/>
        </w:rPr>
        <w:t>oughout</w:t>
      </w:r>
      <w:r w:rsidR="00010DFD" w:rsidRPr="00C2624C">
        <w:rPr>
          <w:sz w:val="24"/>
        </w:rPr>
        <w:t xml:space="preserve">, these are The Hadza, The !Kung and for archaeology </w:t>
      </w:r>
      <w:r w:rsidR="00B63039" w:rsidRPr="00C2624C">
        <w:rPr>
          <w:sz w:val="24"/>
        </w:rPr>
        <w:t xml:space="preserve">the </w:t>
      </w:r>
      <w:r w:rsidR="00010DFD" w:rsidRPr="00C2624C">
        <w:rPr>
          <w:sz w:val="24"/>
        </w:rPr>
        <w:t>Danube Gorge area, specifically Lepenski Vir.</w:t>
      </w:r>
      <w:r w:rsidR="00CC7CFE" w:rsidRPr="00C2624C">
        <w:rPr>
          <w:sz w:val="24"/>
        </w:rPr>
        <w:t xml:space="preserve"> </w:t>
      </w:r>
    </w:p>
    <w:p w14:paraId="727CADBC" w14:textId="3A21FE77" w:rsidR="00E84AE9" w:rsidRPr="00C2624C" w:rsidRDefault="00CC7CFE" w:rsidP="00712F83">
      <w:pPr>
        <w:spacing w:line="360" w:lineRule="auto"/>
        <w:jc w:val="both"/>
        <w:rPr>
          <w:sz w:val="24"/>
        </w:rPr>
      </w:pPr>
      <w:r w:rsidRPr="00C2624C">
        <w:rPr>
          <w:sz w:val="24"/>
        </w:rPr>
        <w:t xml:space="preserve">The different aspects of health </w:t>
      </w:r>
      <w:r w:rsidR="00010DFD" w:rsidRPr="00C2624C">
        <w:rPr>
          <w:sz w:val="24"/>
        </w:rPr>
        <w:t>are</w:t>
      </w:r>
      <w:r w:rsidRPr="00C2624C">
        <w:rPr>
          <w:sz w:val="24"/>
        </w:rPr>
        <w:t xml:space="preserve"> outlined in each chapter</w:t>
      </w:r>
      <w:r w:rsidR="00B63039" w:rsidRPr="00C2624C">
        <w:rPr>
          <w:sz w:val="24"/>
        </w:rPr>
        <w:t xml:space="preserve"> u</w:t>
      </w:r>
      <w:r w:rsidRPr="00C2624C">
        <w:rPr>
          <w:sz w:val="24"/>
        </w:rPr>
        <w:t>sing studies that have been done on dental pathologies of human remains from Lepenski Vir and The Hadza population</w:t>
      </w:r>
      <w:r w:rsidR="00D23788" w:rsidRPr="00C2624C">
        <w:rPr>
          <w:sz w:val="24"/>
        </w:rPr>
        <w:t>. This allows</w:t>
      </w:r>
      <w:r w:rsidR="00010DFD" w:rsidRPr="00C2624C">
        <w:rPr>
          <w:sz w:val="24"/>
        </w:rPr>
        <w:t xml:space="preserve"> for a full analysis of dental aspects of health as well as a brief outline of the different subsistence of each group. Population density is used to outline the fertility rate, mortality rate and life expectancy. </w:t>
      </w:r>
      <w:r w:rsidR="009B572D" w:rsidRPr="00C2624C">
        <w:rPr>
          <w:sz w:val="24"/>
        </w:rPr>
        <w:t>Finally,</w:t>
      </w:r>
      <w:r w:rsidR="00010DFD" w:rsidRPr="00C2624C">
        <w:rPr>
          <w:sz w:val="24"/>
        </w:rPr>
        <w:t xml:space="preserve"> </w:t>
      </w:r>
      <w:r w:rsidR="007C7FBD" w:rsidRPr="00C2624C">
        <w:rPr>
          <w:sz w:val="24"/>
        </w:rPr>
        <w:t xml:space="preserve">the </w:t>
      </w:r>
      <w:r w:rsidR="00010DFD" w:rsidRPr="00C2624C">
        <w:rPr>
          <w:noProof/>
          <w:sz w:val="24"/>
        </w:rPr>
        <w:t>biology</w:t>
      </w:r>
      <w:r w:rsidR="00010DFD" w:rsidRPr="00C2624C">
        <w:rPr>
          <w:sz w:val="24"/>
        </w:rPr>
        <w:t xml:space="preserve"> of populations is analysed to look at what sort of injuries each was likely to get and how well these injuries healed in agriculturalist and </w:t>
      </w:r>
      <w:r w:rsidR="00010DFD" w:rsidRPr="00C2624C">
        <w:rPr>
          <w:noProof/>
          <w:sz w:val="24"/>
        </w:rPr>
        <w:t>hunter</w:t>
      </w:r>
      <w:r w:rsidR="007C7FBD" w:rsidRPr="00C2624C">
        <w:rPr>
          <w:noProof/>
          <w:sz w:val="24"/>
        </w:rPr>
        <w:t>-</w:t>
      </w:r>
      <w:r w:rsidR="00010DFD" w:rsidRPr="00C2624C">
        <w:rPr>
          <w:noProof/>
          <w:sz w:val="24"/>
        </w:rPr>
        <w:t>gather</w:t>
      </w:r>
      <w:r w:rsidR="007C7FBD" w:rsidRPr="00C2624C">
        <w:rPr>
          <w:noProof/>
          <w:sz w:val="24"/>
        </w:rPr>
        <w:t>er</w:t>
      </w:r>
      <w:r w:rsidR="00010DFD" w:rsidRPr="00C2624C">
        <w:rPr>
          <w:sz w:val="24"/>
        </w:rPr>
        <w:t xml:space="preserve"> populations, </w:t>
      </w:r>
      <w:r w:rsidR="00610A77" w:rsidRPr="00C2624C">
        <w:rPr>
          <w:sz w:val="24"/>
        </w:rPr>
        <w:t>in addition to examining</w:t>
      </w:r>
      <w:r w:rsidR="00010DFD" w:rsidRPr="00C2624C">
        <w:rPr>
          <w:sz w:val="24"/>
        </w:rPr>
        <w:t xml:space="preserve"> what type of diseases and illnesses they had.</w:t>
      </w:r>
    </w:p>
    <w:p w14:paraId="62867F62" w14:textId="0847EC14" w:rsidR="0036702E" w:rsidRPr="00C2624C" w:rsidRDefault="00AB1F06" w:rsidP="00712F83">
      <w:pPr>
        <w:spacing w:line="360" w:lineRule="auto"/>
        <w:jc w:val="both"/>
        <w:rPr>
          <w:sz w:val="24"/>
        </w:rPr>
      </w:pPr>
      <w:r w:rsidRPr="00C2624C">
        <w:rPr>
          <w:sz w:val="24"/>
        </w:rPr>
        <w:t>One of the anthropological case studies is the Hadza who</w:t>
      </w:r>
      <w:r w:rsidR="00284F6D" w:rsidRPr="00C2624C">
        <w:rPr>
          <w:sz w:val="24"/>
        </w:rPr>
        <w:t xml:space="preserve"> live in small groups with mobile camps near the shores of Lake Eyasi in Northern Tanzania</w:t>
      </w:r>
      <w:sdt>
        <w:sdtPr>
          <w:rPr>
            <w:sz w:val="24"/>
          </w:rPr>
          <w:id w:val="-572045927"/>
          <w:citation/>
        </w:sdtPr>
        <w:sdtContent>
          <w:r w:rsidR="00284F6D" w:rsidRPr="00C2624C">
            <w:rPr>
              <w:sz w:val="24"/>
            </w:rPr>
            <w:fldChar w:fldCharType="begin"/>
          </w:r>
          <w:r w:rsidR="00284F6D" w:rsidRPr="00C2624C">
            <w:rPr>
              <w:sz w:val="24"/>
            </w:rPr>
            <w:instrText xml:space="preserve"> CITATION Bar16 \l 2057 </w:instrText>
          </w:r>
          <w:r w:rsidR="00284F6D" w:rsidRPr="00C2624C">
            <w:rPr>
              <w:sz w:val="24"/>
            </w:rPr>
            <w:fldChar w:fldCharType="separate"/>
          </w:r>
          <w:r w:rsidR="00284F6D" w:rsidRPr="00C2624C">
            <w:rPr>
              <w:noProof/>
              <w:sz w:val="24"/>
            </w:rPr>
            <w:t xml:space="preserve"> (Barone, </w:t>
          </w:r>
          <w:r w:rsidR="00284F6D" w:rsidRPr="00C2624C">
            <w:rPr>
              <w:i/>
              <w:noProof/>
              <w:sz w:val="24"/>
            </w:rPr>
            <w:t>et al</w:t>
          </w:r>
          <w:r w:rsidR="00284F6D" w:rsidRPr="00C2624C">
            <w:rPr>
              <w:noProof/>
              <w:sz w:val="24"/>
            </w:rPr>
            <w:t>., 2016)</w:t>
          </w:r>
          <w:r w:rsidR="00284F6D" w:rsidRPr="00C2624C">
            <w:rPr>
              <w:sz w:val="24"/>
            </w:rPr>
            <w:fldChar w:fldCharType="end"/>
          </w:r>
        </w:sdtContent>
      </w:sdt>
      <w:r w:rsidR="003A483A" w:rsidRPr="00C2624C">
        <w:rPr>
          <w:sz w:val="24"/>
        </w:rPr>
        <w:t>. They are considered one of</w:t>
      </w:r>
      <w:r w:rsidR="00E431EA" w:rsidRPr="00C2624C">
        <w:rPr>
          <w:sz w:val="24"/>
        </w:rPr>
        <w:t xml:space="preserve"> the last remaining true hunter-</w:t>
      </w:r>
      <w:r w:rsidR="003A483A" w:rsidRPr="00C2624C">
        <w:rPr>
          <w:sz w:val="24"/>
        </w:rPr>
        <w:t xml:space="preserve">gatherer </w:t>
      </w:r>
      <w:r w:rsidR="00B63039" w:rsidRPr="00C2624C">
        <w:rPr>
          <w:sz w:val="24"/>
        </w:rPr>
        <w:t>populations</w:t>
      </w:r>
      <w:r w:rsidR="003A483A" w:rsidRPr="00C2624C">
        <w:rPr>
          <w:sz w:val="24"/>
        </w:rPr>
        <w:t xml:space="preserve"> today and even then, only 200-300 of them are purely hunter</w:t>
      </w:r>
      <w:r w:rsidR="00E431EA" w:rsidRPr="00C2624C">
        <w:rPr>
          <w:sz w:val="24"/>
        </w:rPr>
        <w:t>-</w:t>
      </w:r>
      <w:r w:rsidR="003A483A" w:rsidRPr="00C2624C">
        <w:rPr>
          <w:sz w:val="24"/>
        </w:rPr>
        <w:t xml:space="preserve">gatherers with little to no contact with the modern world or nearby farming populations (Hunting with the Hadza 2017). </w:t>
      </w:r>
      <w:r w:rsidR="00E92DC5" w:rsidRPr="00C2624C">
        <w:rPr>
          <w:sz w:val="24"/>
        </w:rPr>
        <w:t xml:space="preserve">There </w:t>
      </w:r>
      <w:r w:rsidR="000E7100" w:rsidRPr="00C2624C">
        <w:rPr>
          <w:sz w:val="24"/>
        </w:rPr>
        <w:t>are</w:t>
      </w:r>
      <w:r w:rsidR="00E92DC5" w:rsidRPr="00C2624C">
        <w:rPr>
          <w:sz w:val="24"/>
        </w:rPr>
        <w:t xml:space="preserve"> only about 150 peo</w:t>
      </w:r>
      <w:r w:rsidR="00E431EA" w:rsidRPr="00C2624C">
        <w:rPr>
          <w:sz w:val="24"/>
        </w:rPr>
        <w:t>ple who live on a mostly hunter-</w:t>
      </w:r>
      <w:r w:rsidR="00E92DC5" w:rsidRPr="00C2624C">
        <w:rPr>
          <w:sz w:val="24"/>
        </w:rPr>
        <w:t xml:space="preserve">gatherer diet (Crittenden </w:t>
      </w:r>
      <w:r w:rsidR="00E92DC5" w:rsidRPr="00C2624C">
        <w:rPr>
          <w:i/>
          <w:sz w:val="24"/>
        </w:rPr>
        <w:t>et al</w:t>
      </w:r>
      <w:r w:rsidR="00C13883" w:rsidRPr="00C2624C">
        <w:rPr>
          <w:i/>
          <w:sz w:val="24"/>
        </w:rPr>
        <w:t>.,</w:t>
      </w:r>
      <w:r w:rsidR="00E92DC5" w:rsidRPr="00C2624C">
        <w:rPr>
          <w:sz w:val="24"/>
        </w:rPr>
        <w:t xml:space="preserve"> 2017). The use of the word </w:t>
      </w:r>
      <w:r w:rsidR="00D874C6" w:rsidRPr="00C2624C">
        <w:rPr>
          <w:sz w:val="24"/>
        </w:rPr>
        <w:t>‘</w:t>
      </w:r>
      <w:r w:rsidR="00E92DC5" w:rsidRPr="00C2624C">
        <w:rPr>
          <w:sz w:val="24"/>
        </w:rPr>
        <w:t>mostly</w:t>
      </w:r>
      <w:r w:rsidR="00D874C6" w:rsidRPr="00C2624C">
        <w:rPr>
          <w:sz w:val="24"/>
        </w:rPr>
        <w:t>’</w:t>
      </w:r>
      <w:r w:rsidR="00E92DC5" w:rsidRPr="00C2624C">
        <w:rPr>
          <w:sz w:val="24"/>
        </w:rPr>
        <w:t xml:space="preserve"> is because no Hadza is thought to have a comple</w:t>
      </w:r>
      <w:r w:rsidR="00E431EA" w:rsidRPr="00C2624C">
        <w:rPr>
          <w:sz w:val="24"/>
        </w:rPr>
        <w:t>tely one hundred percent hunter-</w:t>
      </w:r>
      <w:r w:rsidR="00E92DC5" w:rsidRPr="00C2624C">
        <w:rPr>
          <w:sz w:val="24"/>
        </w:rPr>
        <w:t xml:space="preserve">gatherer diet, they are too close to the villages for this to be the case (Crittenden </w:t>
      </w:r>
      <w:r w:rsidR="00E92DC5" w:rsidRPr="00C2624C">
        <w:rPr>
          <w:i/>
          <w:sz w:val="24"/>
        </w:rPr>
        <w:t>et al</w:t>
      </w:r>
      <w:r w:rsidR="00C13883" w:rsidRPr="00C2624C">
        <w:rPr>
          <w:i/>
          <w:sz w:val="24"/>
        </w:rPr>
        <w:t>.,</w:t>
      </w:r>
      <w:r w:rsidR="00E92DC5" w:rsidRPr="00C2624C">
        <w:rPr>
          <w:sz w:val="24"/>
        </w:rPr>
        <w:t xml:space="preserve"> 2017). </w:t>
      </w:r>
      <w:r w:rsidR="00762C58" w:rsidRPr="00C2624C">
        <w:rPr>
          <w:sz w:val="24"/>
        </w:rPr>
        <w:t>Their</w:t>
      </w:r>
      <w:r w:rsidR="003A483A" w:rsidRPr="00C2624C">
        <w:rPr>
          <w:sz w:val="24"/>
        </w:rPr>
        <w:t xml:space="preserve"> location is thoug</w:t>
      </w:r>
      <w:r w:rsidR="00D874C6" w:rsidRPr="00C2624C">
        <w:rPr>
          <w:sz w:val="24"/>
        </w:rPr>
        <w:t>ht to be in the same area that hominids originated from;</w:t>
      </w:r>
      <w:r w:rsidR="003A483A" w:rsidRPr="00C2624C">
        <w:rPr>
          <w:sz w:val="24"/>
        </w:rPr>
        <w:t xml:space="preserve"> because of </w:t>
      </w:r>
      <w:r w:rsidR="003A483A" w:rsidRPr="00C2624C">
        <w:rPr>
          <w:sz w:val="24"/>
        </w:rPr>
        <w:lastRenderedPageBreak/>
        <w:t xml:space="preserve">this and their chosen </w:t>
      </w:r>
      <w:r w:rsidR="003A483A" w:rsidRPr="00C2624C">
        <w:rPr>
          <w:noProof/>
          <w:sz w:val="24"/>
        </w:rPr>
        <w:t>lifestyle</w:t>
      </w:r>
      <w:r w:rsidR="007C7FBD" w:rsidRPr="00C2624C">
        <w:rPr>
          <w:noProof/>
          <w:sz w:val="24"/>
        </w:rPr>
        <w:t>,</w:t>
      </w:r>
      <w:r w:rsidR="003A483A" w:rsidRPr="00C2624C">
        <w:rPr>
          <w:sz w:val="24"/>
        </w:rPr>
        <w:t xml:space="preserve"> they offer a more intact view of health amongst </w:t>
      </w:r>
      <w:r w:rsidR="000E7100" w:rsidRPr="00C2624C">
        <w:rPr>
          <w:sz w:val="24"/>
        </w:rPr>
        <w:t>h</w:t>
      </w:r>
      <w:r w:rsidR="00E431EA" w:rsidRPr="00C2624C">
        <w:rPr>
          <w:sz w:val="24"/>
        </w:rPr>
        <w:t>unter-</w:t>
      </w:r>
      <w:r w:rsidR="003A483A" w:rsidRPr="00C2624C">
        <w:rPr>
          <w:sz w:val="24"/>
        </w:rPr>
        <w:t xml:space="preserve">gatherers both early and </w:t>
      </w:r>
      <w:r w:rsidR="003A483A" w:rsidRPr="00C2624C">
        <w:rPr>
          <w:noProof/>
          <w:sz w:val="24"/>
        </w:rPr>
        <w:t>extant</w:t>
      </w:r>
      <w:r w:rsidR="003A483A" w:rsidRPr="00C2624C">
        <w:rPr>
          <w:sz w:val="24"/>
        </w:rPr>
        <w:t xml:space="preserve"> </w:t>
      </w:r>
      <w:sdt>
        <w:sdtPr>
          <w:rPr>
            <w:sz w:val="24"/>
          </w:rPr>
          <w:id w:val="-344330149"/>
          <w:citation/>
        </w:sdtPr>
        <w:sdtContent>
          <w:r w:rsidR="003A483A" w:rsidRPr="00C2624C">
            <w:rPr>
              <w:sz w:val="24"/>
            </w:rPr>
            <w:fldChar w:fldCharType="begin"/>
          </w:r>
          <w:r w:rsidR="003A483A" w:rsidRPr="00C2624C">
            <w:rPr>
              <w:sz w:val="24"/>
            </w:rPr>
            <w:instrText xml:space="preserve"> CITATION Bas14 \l 2057 </w:instrText>
          </w:r>
          <w:r w:rsidR="003A483A" w:rsidRPr="00C2624C">
            <w:rPr>
              <w:sz w:val="24"/>
            </w:rPr>
            <w:fldChar w:fldCharType="separate"/>
          </w:r>
          <w:r w:rsidR="003A483A" w:rsidRPr="00C2624C">
            <w:rPr>
              <w:noProof/>
              <w:sz w:val="24"/>
            </w:rPr>
            <w:t xml:space="preserve">(Basaglia, </w:t>
          </w:r>
          <w:r w:rsidR="003A483A" w:rsidRPr="00C2624C">
            <w:rPr>
              <w:i/>
              <w:noProof/>
              <w:sz w:val="24"/>
            </w:rPr>
            <w:t>et al</w:t>
          </w:r>
          <w:r w:rsidR="003A483A" w:rsidRPr="00C2624C">
            <w:rPr>
              <w:noProof/>
              <w:sz w:val="24"/>
            </w:rPr>
            <w:t>., 2014)</w:t>
          </w:r>
          <w:r w:rsidR="003A483A" w:rsidRPr="00C2624C">
            <w:rPr>
              <w:sz w:val="24"/>
            </w:rPr>
            <w:fldChar w:fldCharType="end"/>
          </w:r>
        </w:sdtContent>
      </w:sdt>
      <w:r w:rsidR="003A483A" w:rsidRPr="00C2624C">
        <w:rPr>
          <w:sz w:val="24"/>
        </w:rPr>
        <w:t>.</w:t>
      </w:r>
      <w:r w:rsidR="00C2297E" w:rsidRPr="00C2624C">
        <w:rPr>
          <w:sz w:val="24"/>
        </w:rPr>
        <w:t xml:space="preserve"> </w:t>
      </w:r>
    </w:p>
    <w:p w14:paraId="650BD86B" w14:textId="5D8E0E0C" w:rsidR="00146D47" w:rsidRPr="00C2624C" w:rsidRDefault="00AB1F06" w:rsidP="00712F83">
      <w:pPr>
        <w:spacing w:line="360" w:lineRule="auto"/>
        <w:jc w:val="both"/>
        <w:rPr>
          <w:sz w:val="24"/>
        </w:rPr>
      </w:pPr>
      <w:r w:rsidRPr="00C2624C">
        <w:rPr>
          <w:sz w:val="24"/>
        </w:rPr>
        <w:t xml:space="preserve">Another anthropological case study is </w:t>
      </w:r>
      <w:r w:rsidRPr="00C2624C">
        <w:rPr>
          <w:noProof/>
          <w:sz w:val="24"/>
        </w:rPr>
        <w:t>the !</w:t>
      </w:r>
      <w:r w:rsidRPr="00C2624C">
        <w:rPr>
          <w:sz w:val="24"/>
        </w:rPr>
        <w:t>Kung who</w:t>
      </w:r>
      <w:r w:rsidR="00D874C6" w:rsidRPr="00C2624C">
        <w:rPr>
          <w:sz w:val="24"/>
        </w:rPr>
        <w:t xml:space="preserve"> live in</w:t>
      </w:r>
      <w:r w:rsidR="00146D47" w:rsidRPr="00C2624C">
        <w:rPr>
          <w:sz w:val="24"/>
        </w:rPr>
        <w:t xml:space="preserve"> isolated area</w:t>
      </w:r>
      <w:r w:rsidR="00D874C6" w:rsidRPr="00C2624C">
        <w:rPr>
          <w:sz w:val="24"/>
        </w:rPr>
        <w:t>s</w:t>
      </w:r>
      <w:r w:rsidR="00146D47" w:rsidRPr="00C2624C">
        <w:rPr>
          <w:sz w:val="24"/>
        </w:rPr>
        <w:t xml:space="preserve"> in Botswana, Angola and </w:t>
      </w:r>
      <w:r w:rsidR="00F65CE1" w:rsidRPr="00C2624C">
        <w:rPr>
          <w:sz w:val="24"/>
        </w:rPr>
        <w:t>Namibia</w:t>
      </w:r>
      <w:sdt>
        <w:sdtPr>
          <w:rPr>
            <w:sz w:val="24"/>
          </w:rPr>
          <w:id w:val="-1221125136"/>
          <w:citation/>
        </w:sdtPr>
        <w:sdtContent>
          <w:r w:rsidR="00146D47" w:rsidRPr="00C2624C">
            <w:rPr>
              <w:sz w:val="24"/>
            </w:rPr>
            <w:fldChar w:fldCharType="begin"/>
          </w:r>
          <w:r w:rsidR="00146D47" w:rsidRPr="00C2624C">
            <w:rPr>
              <w:sz w:val="24"/>
            </w:rPr>
            <w:instrText xml:space="preserve">CITATION Sho90 \p 4 \l 2057 </w:instrText>
          </w:r>
          <w:r w:rsidR="00146D47" w:rsidRPr="00C2624C">
            <w:rPr>
              <w:sz w:val="24"/>
            </w:rPr>
            <w:fldChar w:fldCharType="separate"/>
          </w:r>
          <w:r w:rsidR="00146D47" w:rsidRPr="00C2624C">
            <w:rPr>
              <w:noProof/>
              <w:sz w:val="24"/>
            </w:rPr>
            <w:t xml:space="preserve"> (Shostak, 1990, p. 4)</w:t>
          </w:r>
          <w:r w:rsidR="00146D47" w:rsidRPr="00C2624C">
            <w:rPr>
              <w:sz w:val="24"/>
            </w:rPr>
            <w:fldChar w:fldCharType="end"/>
          </w:r>
        </w:sdtContent>
      </w:sdt>
      <w:r w:rsidR="00146D47" w:rsidRPr="00C2624C">
        <w:rPr>
          <w:sz w:val="24"/>
        </w:rPr>
        <w:t>. They call themselves ‘Zhun or Twasi’ which</w:t>
      </w:r>
      <w:r w:rsidR="00D874C6" w:rsidRPr="00C2624C">
        <w:rPr>
          <w:sz w:val="24"/>
        </w:rPr>
        <w:t xml:space="preserve"> means the ‘r</w:t>
      </w:r>
      <w:r w:rsidR="00146D47" w:rsidRPr="00C2624C">
        <w:rPr>
          <w:sz w:val="24"/>
        </w:rPr>
        <w:t>eal people’</w:t>
      </w:r>
      <w:sdt>
        <w:sdtPr>
          <w:rPr>
            <w:sz w:val="24"/>
          </w:rPr>
          <w:id w:val="-1511904736"/>
          <w:citation/>
        </w:sdtPr>
        <w:sdtContent>
          <w:r w:rsidR="00146D47" w:rsidRPr="00C2624C">
            <w:rPr>
              <w:sz w:val="24"/>
            </w:rPr>
            <w:fldChar w:fldCharType="begin"/>
          </w:r>
          <w:r w:rsidR="00146D47" w:rsidRPr="00C2624C">
            <w:rPr>
              <w:sz w:val="24"/>
            </w:rPr>
            <w:instrText xml:space="preserve">CITATION Sho90 \p 4 \l 2057 </w:instrText>
          </w:r>
          <w:r w:rsidR="00146D47" w:rsidRPr="00C2624C">
            <w:rPr>
              <w:sz w:val="24"/>
            </w:rPr>
            <w:fldChar w:fldCharType="separate"/>
          </w:r>
          <w:r w:rsidR="00146D47" w:rsidRPr="00C2624C">
            <w:rPr>
              <w:noProof/>
              <w:sz w:val="24"/>
            </w:rPr>
            <w:t xml:space="preserve"> (Shostak, 1990, p. 4)</w:t>
          </w:r>
          <w:r w:rsidR="00146D47" w:rsidRPr="00C2624C">
            <w:rPr>
              <w:sz w:val="24"/>
            </w:rPr>
            <w:fldChar w:fldCharType="end"/>
          </w:r>
        </w:sdtContent>
      </w:sdt>
      <w:r w:rsidR="00146D47" w:rsidRPr="00C2624C">
        <w:rPr>
          <w:sz w:val="24"/>
        </w:rPr>
        <w:t>. This population was force</w:t>
      </w:r>
      <w:r w:rsidRPr="00C2624C">
        <w:rPr>
          <w:sz w:val="24"/>
        </w:rPr>
        <w:t>d</w:t>
      </w:r>
      <w:r w:rsidR="00146D47" w:rsidRPr="00C2624C">
        <w:rPr>
          <w:sz w:val="24"/>
        </w:rPr>
        <w:t xml:space="preserve"> to change to a more agricultural subsistence in</w:t>
      </w:r>
      <w:r w:rsidRPr="00C2624C">
        <w:rPr>
          <w:sz w:val="24"/>
        </w:rPr>
        <w:t xml:space="preserve"> the</w:t>
      </w:r>
      <w:r w:rsidR="00146D47" w:rsidRPr="00C2624C">
        <w:rPr>
          <w:sz w:val="24"/>
        </w:rPr>
        <w:t xml:space="preserve"> </w:t>
      </w:r>
      <w:r w:rsidR="00146D47" w:rsidRPr="00C2624C">
        <w:rPr>
          <w:noProof/>
          <w:sz w:val="24"/>
        </w:rPr>
        <w:t>1970’s</w:t>
      </w:r>
      <w:r w:rsidR="00146D47" w:rsidRPr="00C2624C">
        <w:rPr>
          <w:sz w:val="24"/>
        </w:rPr>
        <w:t xml:space="preserve"> when the South African government created a reservation for them on the border of Botswana (!</w:t>
      </w:r>
      <w:r w:rsidR="002C488B">
        <w:rPr>
          <w:sz w:val="24"/>
        </w:rPr>
        <w:t>Kung</w:t>
      </w:r>
      <w:r w:rsidR="00146D47" w:rsidRPr="00C2624C">
        <w:rPr>
          <w:sz w:val="24"/>
        </w:rPr>
        <w:t xml:space="preserve"> 1980). It meant that the </w:t>
      </w:r>
      <w:r w:rsidR="00146D47" w:rsidRPr="00C2624C">
        <w:rPr>
          <w:noProof/>
          <w:sz w:val="24"/>
        </w:rPr>
        <w:t>800 !</w:t>
      </w:r>
      <w:r w:rsidR="00146D47" w:rsidRPr="00C2624C">
        <w:rPr>
          <w:sz w:val="24"/>
        </w:rPr>
        <w:t>Kung that were left w</w:t>
      </w:r>
      <w:r w:rsidR="000E7100" w:rsidRPr="00C2624C">
        <w:rPr>
          <w:sz w:val="24"/>
        </w:rPr>
        <w:t>ere</w:t>
      </w:r>
      <w:r w:rsidR="00146D47" w:rsidRPr="00C2624C">
        <w:rPr>
          <w:sz w:val="24"/>
        </w:rPr>
        <w:t xml:space="preserve"> forced into an area that was half the size of their original territory (!</w:t>
      </w:r>
      <w:r w:rsidR="002C488B">
        <w:rPr>
          <w:sz w:val="24"/>
        </w:rPr>
        <w:t>Kung</w:t>
      </w:r>
      <w:r w:rsidR="00146D47" w:rsidRPr="00C2624C">
        <w:rPr>
          <w:sz w:val="24"/>
        </w:rPr>
        <w:t xml:space="preserve"> 1980). The results from </w:t>
      </w:r>
      <w:r w:rsidR="00146D47" w:rsidRPr="00C2624C">
        <w:rPr>
          <w:noProof/>
          <w:sz w:val="24"/>
        </w:rPr>
        <w:t>the !</w:t>
      </w:r>
      <w:r w:rsidR="00146D47" w:rsidRPr="00C2624C">
        <w:rPr>
          <w:sz w:val="24"/>
        </w:rPr>
        <w:t xml:space="preserve">Kung will likely show more stress compared to others that had more of a natural transition.  </w:t>
      </w:r>
    </w:p>
    <w:p w14:paraId="28FB5D8E" w14:textId="5D782845" w:rsidR="00F20CE2" w:rsidRPr="00C2624C" w:rsidRDefault="00F61650" w:rsidP="00712F83">
      <w:pPr>
        <w:spacing w:line="360" w:lineRule="auto"/>
        <w:jc w:val="both"/>
        <w:rPr>
          <w:sz w:val="24"/>
        </w:rPr>
      </w:pPr>
      <w:r w:rsidRPr="00C2624C">
        <w:rPr>
          <w:sz w:val="24"/>
        </w:rPr>
        <w:t xml:space="preserve">There are </w:t>
      </w:r>
      <w:r w:rsidR="009B572D" w:rsidRPr="00C2624C">
        <w:rPr>
          <w:sz w:val="24"/>
        </w:rPr>
        <w:t>several</w:t>
      </w:r>
      <w:r w:rsidRPr="00C2624C">
        <w:rPr>
          <w:sz w:val="24"/>
        </w:rPr>
        <w:t xml:space="preserve"> sites that are considered critical for the Neolithic transition within the archaeological record. Here we will focus</w:t>
      </w:r>
      <w:r w:rsidR="00D874C6" w:rsidRPr="00C2624C">
        <w:rPr>
          <w:sz w:val="24"/>
        </w:rPr>
        <w:t xml:space="preserve"> mainly on the sites at Danube G</w:t>
      </w:r>
      <w:r w:rsidRPr="00C2624C">
        <w:rPr>
          <w:sz w:val="24"/>
        </w:rPr>
        <w:t>orge</w:t>
      </w:r>
      <w:r w:rsidR="0036702E" w:rsidRPr="00C2624C">
        <w:rPr>
          <w:sz w:val="24"/>
        </w:rPr>
        <w:t>, specifically Lepenski Vir. The Danube Gorge area</w:t>
      </w:r>
      <w:r w:rsidR="002F524C" w:rsidRPr="00C2624C">
        <w:rPr>
          <w:sz w:val="24"/>
        </w:rPr>
        <w:t>, also known as iron gates</w:t>
      </w:r>
      <w:sdt>
        <w:sdtPr>
          <w:rPr>
            <w:sz w:val="24"/>
          </w:rPr>
          <w:id w:val="-485170160"/>
          <w:citation/>
        </w:sdtPr>
        <w:sdtContent>
          <w:r w:rsidR="002F524C" w:rsidRPr="00C2624C">
            <w:rPr>
              <w:sz w:val="24"/>
            </w:rPr>
            <w:fldChar w:fldCharType="begin"/>
          </w:r>
          <w:r w:rsidR="002F524C" w:rsidRPr="00C2624C">
            <w:rPr>
              <w:sz w:val="24"/>
            </w:rPr>
            <w:instrText xml:space="preserve"> CITATION Bar00 \l 2057 </w:instrText>
          </w:r>
          <w:r w:rsidR="002F524C" w:rsidRPr="00C2624C">
            <w:rPr>
              <w:sz w:val="24"/>
            </w:rPr>
            <w:fldChar w:fldCharType="separate"/>
          </w:r>
          <w:r w:rsidR="002F524C" w:rsidRPr="00C2624C">
            <w:rPr>
              <w:noProof/>
              <w:sz w:val="24"/>
            </w:rPr>
            <w:t xml:space="preserve"> (Bartosiewicz, </w:t>
          </w:r>
          <w:r w:rsidR="002F524C" w:rsidRPr="00C2624C">
            <w:rPr>
              <w:i/>
              <w:noProof/>
              <w:sz w:val="24"/>
            </w:rPr>
            <w:t>et al</w:t>
          </w:r>
          <w:r w:rsidR="002F524C" w:rsidRPr="00C2624C">
            <w:rPr>
              <w:noProof/>
              <w:sz w:val="24"/>
            </w:rPr>
            <w:t>., 2000)</w:t>
          </w:r>
          <w:r w:rsidR="002F524C" w:rsidRPr="00C2624C">
            <w:rPr>
              <w:sz w:val="24"/>
            </w:rPr>
            <w:fldChar w:fldCharType="end"/>
          </w:r>
        </w:sdtContent>
      </w:sdt>
      <w:r w:rsidR="002F524C" w:rsidRPr="00C2624C">
        <w:rPr>
          <w:sz w:val="24"/>
        </w:rPr>
        <w:t>,</w:t>
      </w:r>
      <w:r w:rsidR="0036702E" w:rsidRPr="00C2624C">
        <w:rPr>
          <w:sz w:val="24"/>
        </w:rPr>
        <w:t xml:space="preserve"> is situated between Serbia and Romania</w:t>
      </w:r>
      <w:sdt>
        <w:sdtPr>
          <w:rPr>
            <w:sz w:val="24"/>
          </w:rPr>
          <w:id w:val="605631615"/>
          <w:citation/>
        </w:sdtPr>
        <w:sdtContent>
          <w:r w:rsidR="00E84AE9" w:rsidRPr="00C2624C">
            <w:rPr>
              <w:sz w:val="24"/>
            </w:rPr>
            <w:fldChar w:fldCharType="begin"/>
          </w:r>
          <w:r w:rsidR="00E84AE9" w:rsidRPr="00C2624C">
            <w:rPr>
              <w:sz w:val="24"/>
            </w:rPr>
            <w:instrText xml:space="preserve"> CITATION Bor04 \l 2057 </w:instrText>
          </w:r>
          <w:r w:rsidR="00E84AE9" w:rsidRPr="00C2624C">
            <w:rPr>
              <w:sz w:val="24"/>
            </w:rPr>
            <w:fldChar w:fldCharType="separate"/>
          </w:r>
          <w:r w:rsidR="00E84AE9" w:rsidRPr="00C2624C">
            <w:rPr>
              <w:noProof/>
              <w:sz w:val="24"/>
            </w:rPr>
            <w:t xml:space="preserve"> (Boric &amp; Stefanovic, 2004)</w:t>
          </w:r>
          <w:r w:rsidR="00E84AE9" w:rsidRPr="00C2624C">
            <w:rPr>
              <w:sz w:val="24"/>
            </w:rPr>
            <w:fldChar w:fldCharType="end"/>
          </w:r>
        </w:sdtContent>
      </w:sdt>
      <w:r w:rsidR="002F524C" w:rsidRPr="00C2624C">
        <w:rPr>
          <w:sz w:val="24"/>
        </w:rPr>
        <w:t xml:space="preserve"> and has a l</w:t>
      </w:r>
      <w:r w:rsidR="00D874C6" w:rsidRPr="00C2624C">
        <w:rPr>
          <w:sz w:val="24"/>
        </w:rPr>
        <w:t>ong</w:t>
      </w:r>
      <w:r w:rsidR="002F524C" w:rsidRPr="00C2624C">
        <w:rPr>
          <w:sz w:val="24"/>
        </w:rPr>
        <w:t xml:space="preserve"> re</w:t>
      </w:r>
      <w:r w:rsidR="00F20CE2" w:rsidRPr="00C2624C">
        <w:rPr>
          <w:sz w:val="24"/>
        </w:rPr>
        <w:t xml:space="preserve">cord of human occupation from Mesolithic to Neolithic </w:t>
      </w:r>
      <w:sdt>
        <w:sdtPr>
          <w:rPr>
            <w:sz w:val="24"/>
          </w:rPr>
          <w:id w:val="-230614515"/>
          <w:citation/>
        </w:sdtPr>
        <w:sdtContent>
          <w:r w:rsidR="00F20CE2" w:rsidRPr="00C2624C">
            <w:rPr>
              <w:sz w:val="24"/>
            </w:rPr>
            <w:fldChar w:fldCharType="begin"/>
          </w:r>
          <w:r w:rsidR="00F20CE2" w:rsidRPr="00C2624C">
            <w:rPr>
              <w:sz w:val="24"/>
            </w:rPr>
            <w:instrText xml:space="preserve"> CITATION Bar00 \l 2057 </w:instrText>
          </w:r>
          <w:r w:rsidR="00F20CE2" w:rsidRPr="00C2624C">
            <w:rPr>
              <w:sz w:val="24"/>
            </w:rPr>
            <w:fldChar w:fldCharType="separate"/>
          </w:r>
          <w:r w:rsidR="00F20CE2" w:rsidRPr="00C2624C">
            <w:rPr>
              <w:noProof/>
              <w:sz w:val="24"/>
            </w:rPr>
            <w:t xml:space="preserve">(Bartosiewicz, </w:t>
          </w:r>
          <w:r w:rsidR="00F20CE2" w:rsidRPr="00C2624C">
            <w:rPr>
              <w:i/>
              <w:noProof/>
              <w:sz w:val="24"/>
            </w:rPr>
            <w:t>et al</w:t>
          </w:r>
          <w:r w:rsidR="00F20CE2" w:rsidRPr="00C2624C">
            <w:rPr>
              <w:noProof/>
              <w:sz w:val="24"/>
            </w:rPr>
            <w:t>., 2000)</w:t>
          </w:r>
          <w:r w:rsidR="00F20CE2" w:rsidRPr="00C2624C">
            <w:rPr>
              <w:sz w:val="24"/>
            </w:rPr>
            <w:fldChar w:fldCharType="end"/>
          </w:r>
        </w:sdtContent>
      </w:sdt>
      <w:r w:rsidR="00F20CE2" w:rsidRPr="00C2624C">
        <w:rPr>
          <w:sz w:val="24"/>
        </w:rPr>
        <w:t>.</w:t>
      </w:r>
    </w:p>
    <w:p w14:paraId="22B32290" w14:textId="776B48E4" w:rsidR="00F61650" w:rsidRPr="00C2624C" w:rsidRDefault="0036702E" w:rsidP="00712F83">
      <w:pPr>
        <w:spacing w:line="360" w:lineRule="auto"/>
        <w:jc w:val="both"/>
        <w:rPr>
          <w:sz w:val="24"/>
        </w:rPr>
      </w:pPr>
      <w:r w:rsidRPr="00C2624C">
        <w:rPr>
          <w:sz w:val="24"/>
        </w:rPr>
        <w:t xml:space="preserve">Danube Gorge is a </w:t>
      </w:r>
      <w:r w:rsidR="00D874C6" w:rsidRPr="00C2624C">
        <w:rPr>
          <w:sz w:val="24"/>
        </w:rPr>
        <w:t>system of gorges in the Danube R</w:t>
      </w:r>
      <w:r w:rsidRPr="00C2624C">
        <w:rPr>
          <w:sz w:val="24"/>
        </w:rPr>
        <w:t>iver</w:t>
      </w:r>
      <w:sdt>
        <w:sdtPr>
          <w:rPr>
            <w:sz w:val="24"/>
          </w:rPr>
          <w:id w:val="1713926666"/>
          <w:citation/>
        </w:sdtPr>
        <w:sdtContent>
          <w:r w:rsidR="00D874C6" w:rsidRPr="00C2624C">
            <w:rPr>
              <w:sz w:val="24"/>
            </w:rPr>
            <w:fldChar w:fldCharType="begin"/>
          </w:r>
          <w:r w:rsidR="00D874C6" w:rsidRPr="00C2624C">
            <w:rPr>
              <w:sz w:val="24"/>
            </w:rPr>
            <w:instrText xml:space="preserve"> CITATION Rad13 \l 2057 </w:instrText>
          </w:r>
          <w:r w:rsidR="00D874C6" w:rsidRPr="00C2624C">
            <w:rPr>
              <w:sz w:val="24"/>
            </w:rPr>
            <w:fldChar w:fldCharType="separate"/>
          </w:r>
          <w:r w:rsidR="00D874C6" w:rsidRPr="00C2624C">
            <w:rPr>
              <w:noProof/>
              <w:sz w:val="24"/>
            </w:rPr>
            <w:t xml:space="preserve"> (Radovic &amp; Stefanovic, 2013)</w:t>
          </w:r>
          <w:r w:rsidR="00D874C6" w:rsidRPr="00C2624C">
            <w:rPr>
              <w:sz w:val="24"/>
            </w:rPr>
            <w:fldChar w:fldCharType="end"/>
          </w:r>
        </w:sdtContent>
      </w:sdt>
      <w:r w:rsidR="00D874C6" w:rsidRPr="00C2624C">
        <w:rPr>
          <w:sz w:val="24"/>
        </w:rPr>
        <w:t>.</w:t>
      </w:r>
      <w:r w:rsidRPr="00C2624C">
        <w:rPr>
          <w:sz w:val="24"/>
        </w:rPr>
        <w:t xml:space="preserve"> </w:t>
      </w:r>
      <w:r w:rsidR="00D874C6" w:rsidRPr="00C2624C">
        <w:rPr>
          <w:sz w:val="24"/>
        </w:rPr>
        <w:t>I</w:t>
      </w:r>
      <w:r w:rsidRPr="00C2624C">
        <w:rPr>
          <w:sz w:val="24"/>
        </w:rPr>
        <w:t xml:space="preserve">t is different from the surrounding areas as it has what is considered a microclimate, meaning that the </w:t>
      </w:r>
      <w:r w:rsidR="005448A0" w:rsidRPr="00C2624C">
        <w:rPr>
          <w:sz w:val="24"/>
        </w:rPr>
        <w:t xml:space="preserve">surrounding terrain and </w:t>
      </w:r>
      <w:r w:rsidR="005448A0" w:rsidRPr="00C2624C">
        <w:rPr>
          <w:noProof/>
          <w:sz w:val="24"/>
        </w:rPr>
        <w:t>bedrock</w:t>
      </w:r>
      <w:r w:rsidR="005448A0" w:rsidRPr="00C2624C">
        <w:rPr>
          <w:sz w:val="24"/>
        </w:rPr>
        <w:t xml:space="preserve"> protect the gorge areas from the </w:t>
      </w:r>
      <w:r w:rsidR="009B572D" w:rsidRPr="00C2624C">
        <w:rPr>
          <w:sz w:val="24"/>
        </w:rPr>
        <w:t>climate</w:t>
      </w:r>
      <w:sdt>
        <w:sdtPr>
          <w:rPr>
            <w:sz w:val="24"/>
          </w:rPr>
          <w:id w:val="-1900277107"/>
          <w:citation/>
        </w:sdtPr>
        <w:sdtContent>
          <w:r w:rsidR="009B572D" w:rsidRPr="00C2624C">
            <w:rPr>
              <w:sz w:val="24"/>
            </w:rPr>
            <w:fldChar w:fldCharType="begin"/>
          </w:r>
          <w:r w:rsidR="009B572D" w:rsidRPr="00C2624C">
            <w:rPr>
              <w:sz w:val="24"/>
            </w:rPr>
            <w:instrText xml:space="preserve"> CITATION Rad13 \l 2057 </w:instrText>
          </w:r>
          <w:r w:rsidR="009B572D" w:rsidRPr="00C2624C">
            <w:rPr>
              <w:sz w:val="24"/>
            </w:rPr>
            <w:fldChar w:fldCharType="separate"/>
          </w:r>
          <w:r w:rsidR="009B572D" w:rsidRPr="00C2624C">
            <w:rPr>
              <w:noProof/>
              <w:sz w:val="24"/>
            </w:rPr>
            <w:t xml:space="preserve"> (Radovic &amp; Stefanovic, 2013)</w:t>
          </w:r>
          <w:r w:rsidR="009B572D" w:rsidRPr="00C2624C">
            <w:rPr>
              <w:sz w:val="24"/>
            </w:rPr>
            <w:fldChar w:fldCharType="end"/>
          </w:r>
        </w:sdtContent>
      </w:sdt>
      <w:r w:rsidR="009B572D" w:rsidRPr="00C2624C">
        <w:rPr>
          <w:sz w:val="24"/>
        </w:rPr>
        <w:t>. Due to th</w:t>
      </w:r>
      <w:r w:rsidR="002F524C" w:rsidRPr="00C2624C">
        <w:rPr>
          <w:sz w:val="24"/>
        </w:rPr>
        <w:t>is</w:t>
      </w:r>
      <w:r w:rsidR="009B572D" w:rsidRPr="00C2624C">
        <w:rPr>
          <w:sz w:val="24"/>
        </w:rPr>
        <w:t xml:space="preserve"> many plant species categorised as relic species still survive there</w:t>
      </w:r>
      <w:sdt>
        <w:sdtPr>
          <w:rPr>
            <w:sz w:val="24"/>
          </w:rPr>
          <w:id w:val="-652141035"/>
          <w:citation/>
        </w:sdtPr>
        <w:sdtContent>
          <w:r w:rsidR="009B572D" w:rsidRPr="00C2624C">
            <w:rPr>
              <w:sz w:val="24"/>
            </w:rPr>
            <w:fldChar w:fldCharType="begin"/>
          </w:r>
          <w:r w:rsidR="009B572D" w:rsidRPr="00C2624C">
            <w:rPr>
              <w:sz w:val="24"/>
            </w:rPr>
            <w:instrText xml:space="preserve"> CITATION Rad13 \l 2057 </w:instrText>
          </w:r>
          <w:r w:rsidR="009B572D" w:rsidRPr="00C2624C">
            <w:rPr>
              <w:sz w:val="24"/>
            </w:rPr>
            <w:fldChar w:fldCharType="separate"/>
          </w:r>
          <w:r w:rsidR="009B572D" w:rsidRPr="00C2624C">
            <w:rPr>
              <w:noProof/>
              <w:sz w:val="24"/>
            </w:rPr>
            <w:t xml:space="preserve"> (Radovic &amp; Stefanovic, 2013)</w:t>
          </w:r>
          <w:r w:rsidR="009B572D" w:rsidRPr="00C2624C">
            <w:rPr>
              <w:sz w:val="24"/>
            </w:rPr>
            <w:fldChar w:fldCharType="end"/>
          </w:r>
        </w:sdtContent>
      </w:sdt>
      <w:r w:rsidR="009B572D" w:rsidRPr="00C2624C">
        <w:rPr>
          <w:sz w:val="24"/>
        </w:rPr>
        <w:t>. The protection offered by the bedrocks could have been part of what drew many Mesolithic and Neolithic people to the area as it would have protected them as well</w:t>
      </w:r>
      <w:sdt>
        <w:sdtPr>
          <w:rPr>
            <w:sz w:val="24"/>
          </w:rPr>
          <w:id w:val="807603281"/>
          <w:citation/>
        </w:sdtPr>
        <w:sdtContent>
          <w:r w:rsidR="009B572D" w:rsidRPr="00C2624C">
            <w:rPr>
              <w:sz w:val="24"/>
            </w:rPr>
            <w:fldChar w:fldCharType="begin"/>
          </w:r>
          <w:r w:rsidR="009B572D" w:rsidRPr="00C2624C">
            <w:rPr>
              <w:sz w:val="24"/>
            </w:rPr>
            <w:instrText xml:space="preserve"> CITATION Rad13 \l 2057 </w:instrText>
          </w:r>
          <w:r w:rsidR="009B572D" w:rsidRPr="00C2624C">
            <w:rPr>
              <w:sz w:val="24"/>
            </w:rPr>
            <w:fldChar w:fldCharType="separate"/>
          </w:r>
          <w:r w:rsidR="009B572D" w:rsidRPr="00C2624C">
            <w:rPr>
              <w:noProof/>
              <w:sz w:val="24"/>
            </w:rPr>
            <w:t xml:space="preserve"> (Radovic &amp; Stefanovic, 2013)</w:t>
          </w:r>
          <w:r w:rsidR="009B572D" w:rsidRPr="00C2624C">
            <w:rPr>
              <w:sz w:val="24"/>
            </w:rPr>
            <w:fldChar w:fldCharType="end"/>
          </w:r>
        </w:sdtContent>
      </w:sdt>
      <w:r w:rsidRPr="00C2624C">
        <w:rPr>
          <w:sz w:val="24"/>
        </w:rPr>
        <w:t xml:space="preserve"> The sites were first discovered in the 1960’s as a rescue operation</w:t>
      </w:r>
      <w:sdt>
        <w:sdtPr>
          <w:rPr>
            <w:sz w:val="24"/>
          </w:rPr>
          <w:id w:val="836879666"/>
          <w:citation/>
        </w:sdtPr>
        <w:sdtContent>
          <w:r w:rsidR="00E84AE9" w:rsidRPr="00C2624C">
            <w:rPr>
              <w:sz w:val="24"/>
            </w:rPr>
            <w:fldChar w:fldCharType="begin"/>
          </w:r>
          <w:r w:rsidR="00E84AE9" w:rsidRPr="00C2624C">
            <w:rPr>
              <w:sz w:val="24"/>
            </w:rPr>
            <w:instrText xml:space="preserve"> CITATION Bor04 \l 2057 </w:instrText>
          </w:r>
          <w:r w:rsidR="00E84AE9" w:rsidRPr="00C2624C">
            <w:rPr>
              <w:sz w:val="24"/>
            </w:rPr>
            <w:fldChar w:fldCharType="separate"/>
          </w:r>
          <w:r w:rsidR="00E84AE9" w:rsidRPr="00C2624C">
            <w:rPr>
              <w:noProof/>
              <w:sz w:val="24"/>
            </w:rPr>
            <w:t xml:space="preserve"> (Boric &amp; Stefanovic, 2004)</w:t>
          </w:r>
          <w:r w:rsidR="00E84AE9" w:rsidRPr="00C2624C">
            <w:rPr>
              <w:sz w:val="24"/>
            </w:rPr>
            <w:fldChar w:fldCharType="end"/>
          </w:r>
        </w:sdtContent>
      </w:sdt>
      <w:r w:rsidRPr="00C2624C">
        <w:rPr>
          <w:sz w:val="24"/>
        </w:rPr>
        <w:t>. Sites found here are Lepenski Vir, Vlasac, Padina, and Hajdu</w:t>
      </w:r>
      <w:r w:rsidRPr="00C2624C">
        <w:rPr>
          <w:rFonts w:cstheme="minorHAnsi"/>
          <w:sz w:val="24"/>
        </w:rPr>
        <w:t>Č</w:t>
      </w:r>
      <w:r w:rsidR="00D874C6" w:rsidRPr="00C2624C">
        <w:rPr>
          <w:sz w:val="24"/>
        </w:rPr>
        <w:t>ka Vodenica;</w:t>
      </w:r>
      <w:r w:rsidRPr="00C2624C">
        <w:rPr>
          <w:sz w:val="24"/>
        </w:rPr>
        <w:t xml:space="preserve"> overall there were nearly 500 skeletal remains that have been dated between 9500-5500 BC</w:t>
      </w:r>
      <w:sdt>
        <w:sdtPr>
          <w:rPr>
            <w:sz w:val="24"/>
          </w:rPr>
          <w:id w:val="2049259648"/>
          <w:citation/>
        </w:sdtPr>
        <w:sdtContent>
          <w:r w:rsidRPr="00C2624C">
            <w:rPr>
              <w:sz w:val="24"/>
            </w:rPr>
            <w:fldChar w:fldCharType="begin"/>
          </w:r>
          <w:r w:rsidRPr="00C2624C">
            <w:rPr>
              <w:sz w:val="24"/>
            </w:rPr>
            <w:instrText xml:space="preserve"> CITATION Rad13 \l 2057 </w:instrText>
          </w:r>
          <w:r w:rsidRPr="00C2624C">
            <w:rPr>
              <w:sz w:val="24"/>
            </w:rPr>
            <w:fldChar w:fldCharType="separate"/>
          </w:r>
          <w:r w:rsidRPr="00C2624C">
            <w:rPr>
              <w:noProof/>
              <w:sz w:val="24"/>
            </w:rPr>
            <w:t xml:space="preserve"> (Radovic &amp; Stefanovic, 2013)</w:t>
          </w:r>
          <w:r w:rsidRPr="00C2624C">
            <w:rPr>
              <w:sz w:val="24"/>
            </w:rPr>
            <w:fldChar w:fldCharType="end"/>
          </w:r>
        </w:sdtContent>
      </w:sdt>
      <w:r w:rsidRPr="00C2624C">
        <w:rPr>
          <w:sz w:val="24"/>
        </w:rPr>
        <w:t xml:space="preserve">. </w:t>
      </w:r>
    </w:p>
    <w:p w14:paraId="7BA65B26" w14:textId="120D576D" w:rsidR="001C03B6" w:rsidRPr="00C2624C" w:rsidRDefault="00712F83" w:rsidP="00712F83">
      <w:pPr>
        <w:spacing w:line="360" w:lineRule="auto"/>
        <w:jc w:val="both"/>
        <w:rPr>
          <w:b/>
          <w:sz w:val="24"/>
          <w:u w:val="single"/>
        </w:rPr>
      </w:pPr>
      <w:r w:rsidRPr="00C2624C">
        <w:rPr>
          <w:noProof/>
          <w:sz w:val="24"/>
          <w:lang w:eastAsia="en-GB"/>
        </w:rPr>
        <w:lastRenderedPageBreak/>
        <w:drawing>
          <wp:anchor distT="0" distB="0" distL="114300" distR="114300" simplePos="0" relativeHeight="251689984" behindDoc="1" locked="0" layoutInCell="1" allowOverlap="1" wp14:anchorId="27C877FC" wp14:editId="24DFA0A1">
            <wp:simplePos x="0" y="0"/>
            <wp:positionH relativeFrom="margin">
              <wp:align>left</wp:align>
            </wp:positionH>
            <wp:positionV relativeFrom="paragraph">
              <wp:posOffset>1270</wp:posOffset>
            </wp:positionV>
            <wp:extent cx="2518410" cy="1609725"/>
            <wp:effectExtent l="0" t="0" r="0" b="9525"/>
            <wp:wrapTight wrapText="bothSides">
              <wp:wrapPolygon edited="0">
                <wp:start x="0" y="0"/>
                <wp:lineTo x="0" y="21472"/>
                <wp:lineTo x="21404" y="21472"/>
                <wp:lineTo x="21404"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18410" cy="1609725"/>
                    </a:xfrm>
                    <a:prstGeom prst="rect">
                      <a:avLst/>
                    </a:prstGeom>
                    <a:noFill/>
                  </pic:spPr>
                </pic:pic>
              </a:graphicData>
            </a:graphic>
            <wp14:sizeRelH relativeFrom="page">
              <wp14:pctWidth>0</wp14:pctWidth>
            </wp14:sizeRelH>
            <wp14:sizeRelV relativeFrom="page">
              <wp14:pctHeight>0</wp14:pctHeight>
            </wp14:sizeRelV>
          </wp:anchor>
        </w:drawing>
      </w:r>
      <w:r w:rsidR="00F65CE1" w:rsidRPr="00C2624C">
        <w:rPr>
          <w:noProof/>
          <w:sz w:val="24"/>
          <w:lang w:eastAsia="en-GB"/>
        </w:rPr>
        <mc:AlternateContent>
          <mc:Choice Requires="wps">
            <w:drawing>
              <wp:anchor distT="0" distB="0" distL="114300" distR="114300" simplePos="0" relativeHeight="251688960" behindDoc="1" locked="0" layoutInCell="1" allowOverlap="1" wp14:anchorId="3D077DBA" wp14:editId="2C8D1E57">
                <wp:simplePos x="0" y="0"/>
                <wp:positionH relativeFrom="margin">
                  <wp:align>left</wp:align>
                </wp:positionH>
                <wp:positionV relativeFrom="paragraph">
                  <wp:posOffset>1696457</wp:posOffset>
                </wp:positionV>
                <wp:extent cx="2480310" cy="635"/>
                <wp:effectExtent l="0" t="0" r="0" b="0"/>
                <wp:wrapTight wrapText="bothSides">
                  <wp:wrapPolygon edited="0">
                    <wp:start x="0" y="0"/>
                    <wp:lineTo x="0" y="20282"/>
                    <wp:lineTo x="21401" y="20282"/>
                    <wp:lineTo x="21401" y="0"/>
                    <wp:lineTo x="0" y="0"/>
                  </wp:wrapPolygon>
                </wp:wrapTight>
                <wp:docPr id="19" name="Text Box 19"/>
                <wp:cNvGraphicFramePr/>
                <a:graphic xmlns:a="http://schemas.openxmlformats.org/drawingml/2006/main">
                  <a:graphicData uri="http://schemas.microsoft.com/office/word/2010/wordprocessingShape">
                    <wps:wsp>
                      <wps:cNvSpPr txBox="1"/>
                      <wps:spPr>
                        <a:xfrm>
                          <a:off x="0" y="0"/>
                          <a:ext cx="2480310" cy="635"/>
                        </a:xfrm>
                        <a:prstGeom prst="rect">
                          <a:avLst/>
                        </a:prstGeom>
                        <a:solidFill>
                          <a:prstClr val="white"/>
                        </a:solidFill>
                        <a:ln>
                          <a:noFill/>
                        </a:ln>
                      </wps:spPr>
                      <wps:txbx>
                        <w:txbxContent>
                          <w:p w14:paraId="05F41533" w14:textId="223DE931" w:rsidR="0000493F" w:rsidRPr="009C7919" w:rsidRDefault="0000493F" w:rsidP="00146D47">
                            <w:pPr>
                              <w:pStyle w:val="Caption"/>
                              <w:rPr>
                                <w:noProof/>
                                <w:sz w:val="28"/>
                              </w:rPr>
                            </w:pPr>
                            <w:bookmarkStart w:id="12" w:name="_Toc513398808"/>
                            <w:bookmarkStart w:id="13" w:name="_Toc513399101"/>
                            <w:bookmarkStart w:id="14" w:name="_Toc513554715"/>
                            <w:r>
                              <w:t xml:space="preserve">Figure </w:t>
                            </w:r>
                            <w:fldSimple w:instr=" SEQ Figure \* ARABIC ">
                              <w:r>
                                <w:rPr>
                                  <w:noProof/>
                                </w:rPr>
                                <w:t>1</w:t>
                              </w:r>
                            </w:fldSimple>
                            <w:r>
                              <w:t xml:space="preserve"> Danube Gorge area showing Lepenski Vir and Vlasac </w:t>
                            </w:r>
                            <w:sdt>
                              <w:sdtPr>
                                <w:id w:val="-1037435016"/>
                                <w:citation/>
                              </w:sdtPr>
                              <w:sdtContent>
                                <w:r>
                                  <w:fldChar w:fldCharType="begin"/>
                                </w:r>
                                <w:r>
                                  <w:instrText xml:space="preserve"> CITATION Bor04 \l 2057 </w:instrText>
                                </w:r>
                                <w:r>
                                  <w:fldChar w:fldCharType="separate"/>
                                </w:r>
                                <w:r w:rsidRPr="00146D47">
                                  <w:rPr>
                                    <w:noProof/>
                                  </w:rPr>
                                  <w:t>(Boric &amp; Stefanovic, 2004)</w:t>
                                </w:r>
                                <w:r>
                                  <w:fldChar w:fldCharType="end"/>
                                </w:r>
                              </w:sdtContent>
                            </w:sdt>
                            <w:bookmarkEnd w:id="12"/>
                            <w:bookmarkEnd w:id="13"/>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3D077DBA" id="_x0000_t202" coordsize="21600,21600" o:spt="202" path="m,l,21600r21600,l21600,xe">
                <v:stroke joinstyle="miter"/>
                <v:path gradientshapeok="t" o:connecttype="rect"/>
              </v:shapetype>
              <v:shape id="Text Box 19" o:spid="_x0000_s1026" type="#_x0000_t202" style="position:absolute;left:0;text-align:left;margin-left:0;margin-top:133.6pt;width:195.3pt;height:.05pt;z-index:-25162752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" stroked="f">
                <v:textbox style="mso-fit-shape-to-text:t" inset="0,0,0,0">
                  <w:txbxContent>
                    <w:p w14:paraId="05F41533" w14:textId="223DE931" w:rsidR="0000493F" w:rsidRPr="009C7919" w:rsidRDefault="0000493F" w:rsidP="00146D47">
                      <w:pPr>
                        <w:pStyle w:val="Caption"/>
                        <w:rPr>
                          <w:noProof/>
                          <w:sz w:val="28"/>
                        </w:rPr>
                      </w:pPr>
                      <w:bookmarkStart w:id="15" w:name="_Toc513398808"/>
                      <w:bookmarkStart w:id="16" w:name="_Toc513399101"/>
                      <w:bookmarkStart w:id="17" w:name="_Toc513554715"/>
                      <w:r>
                        <w:t xml:space="preserve">Figure </w:t>
                      </w:r>
                      <w:fldSimple w:instr=" SEQ Figure \* ARABIC ">
                        <w:r>
                          <w:rPr>
                            <w:noProof/>
                          </w:rPr>
                          <w:t>1</w:t>
                        </w:r>
                      </w:fldSimple>
                      <w:r>
                        <w:t xml:space="preserve"> Danube Gorge area showing Lepenski Vir and Vlasac </w:t>
                      </w:r>
                      <w:sdt>
                        <w:sdtPr>
                          <w:id w:val="-1037435016"/>
                          <w:citation/>
                        </w:sdtPr>
                        <w:sdtContent>
                          <w:r>
                            <w:fldChar w:fldCharType="begin"/>
                          </w:r>
                          <w:r>
                            <w:instrText xml:space="preserve"> CITATION Bor04 \l 2057 </w:instrText>
                          </w:r>
                          <w:r>
                            <w:fldChar w:fldCharType="separate"/>
                          </w:r>
                          <w:r w:rsidRPr="00146D47">
                            <w:rPr>
                              <w:noProof/>
                            </w:rPr>
                            <w:t>(Boric &amp; Stefanovic, 2004)</w:t>
                          </w:r>
                          <w:r>
                            <w:fldChar w:fldCharType="end"/>
                          </w:r>
                        </w:sdtContent>
                      </w:sdt>
                      <w:bookmarkEnd w:id="15"/>
                      <w:bookmarkEnd w:id="16"/>
                      <w:bookmarkEnd w:id="17"/>
                    </w:p>
                  </w:txbxContent>
                </v:textbox>
                <w10:wrap type="tight" anchorx="margin"/>
              </v:shape>
            </w:pict>
          </mc:Fallback>
        </mc:AlternateContent>
      </w:r>
      <w:r w:rsidR="009B572D" w:rsidRPr="00C2624C">
        <w:rPr>
          <w:sz w:val="24"/>
        </w:rPr>
        <w:t>Lepenski Vir</w:t>
      </w:r>
      <w:r w:rsidR="00D874C6" w:rsidRPr="00C2624C">
        <w:rPr>
          <w:sz w:val="24"/>
        </w:rPr>
        <w:t>,</w:t>
      </w:r>
      <w:r w:rsidR="009B572D" w:rsidRPr="00C2624C">
        <w:rPr>
          <w:sz w:val="24"/>
        </w:rPr>
        <w:t xml:space="preserve"> the main site looked at in this paper, </w:t>
      </w:r>
      <w:r w:rsidR="00762C58" w:rsidRPr="00C2624C">
        <w:rPr>
          <w:sz w:val="24"/>
        </w:rPr>
        <w:t>is in</w:t>
      </w:r>
      <w:r w:rsidR="009B572D" w:rsidRPr="00C2624C">
        <w:rPr>
          <w:sz w:val="24"/>
        </w:rPr>
        <w:t xml:space="preserve"> the second upper gorge, as seen in figure </w:t>
      </w:r>
      <w:r w:rsidR="002F524C" w:rsidRPr="00C2624C">
        <w:rPr>
          <w:sz w:val="24"/>
        </w:rPr>
        <w:t>1</w:t>
      </w:r>
      <w:r w:rsidR="009B572D" w:rsidRPr="00C2624C">
        <w:rPr>
          <w:sz w:val="24"/>
        </w:rPr>
        <w:t xml:space="preserve"> </w:t>
      </w:r>
      <w:sdt>
        <w:sdtPr>
          <w:rPr>
            <w:sz w:val="24"/>
          </w:rPr>
          <w:id w:val="-1489166328"/>
          <w:citation/>
        </w:sdtPr>
        <w:sdtContent>
          <w:r w:rsidR="00E84AE9" w:rsidRPr="00C2624C">
            <w:rPr>
              <w:sz w:val="24"/>
            </w:rPr>
            <w:fldChar w:fldCharType="begin"/>
          </w:r>
          <w:r w:rsidR="00E84AE9" w:rsidRPr="00C2624C">
            <w:rPr>
              <w:sz w:val="24"/>
            </w:rPr>
            <w:instrText xml:space="preserve"> CITATION Bor04 \l 2057 </w:instrText>
          </w:r>
          <w:r w:rsidR="00E84AE9" w:rsidRPr="00C2624C">
            <w:rPr>
              <w:sz w:val="24"/>
            </w:rPr>
            <w:fldChar w:fldCharType="separate"/>
          </w:r>
          <w:r w:rsidR="00E84AE9" w:rsidRPr="00C2624C">
            <w:rPr>
              <w:noProof/>
              <w:sz w:val="24"/>
            </w:rPr>
            <w:t>(Boric &amp; Stefanovic, 2004)</w:t>
          </w:r>
          <w:r w:rsidR="00E84AE9" w:rsidRPr="00C2624C">
            <w:rPr>
              <w:sz w:val="24"/>
            </w:rPr>
            <w:fldChar w:fldCharType="end"/>
          </w:r>
        </w:sdtContent>
      </w:sdt>
      <w:r w:rsidR="00E84AE9" w:rsidRPr="00C2624C">
        <w:rPr>
          <w:sz w:val="24"/>
        </w:rPr>
        <w:t xml:space="preserve">. </w:t>
      </w:r>
      <w:r w:rsidR="009B572D" w:rsidRPr="00C2624C">
        <w:rPr>
          <w:sz w:val="24"/>
        </w:rPr>
        <w:t>It is mostly inacce</w:t>
      </w:r>
      <w:r w:rsidR="00D874C6" w:rsidRPr="00C2624C">
        <w:rPr>
          <w:sz w:val="24"/>
        </w:rPr>
        <w:t>ssible as it is on top of a 500m</w:t>
      </w:r>
      <w:r w:rsidR="009B572D" w:rsidRPr="00C2624C">
        <w:rPr>
          <w:sz w:val="24"/>
        </w:rPr>
        <w:t xml:space="preserve"> </w:t>
      </w:r>
      <w:r w:rsidR="008C022D" w:rsidRPr="00C2624C">
        <w:rPr>
          <w:sz w:val="24"/>
        </w:rPr>
        <w:t>steep</w:t>
      </w:r>
      <w:r w:rsidR="009B572D" w:rsidRPr="00C2624C">
        <w:rPr>
          <w:sz w:val="24"/>
        </w:rPr>
        <w:t xml:space="preserve"> hill that is very na</w:t>
      </w:r>
      <w:r w:rsidR="00E84AE9" w:rsidRPr="00C2624C">
        <w:rPr>
          <w:sz w:val="24"/>
        </w:rPr>
        <w:t>r</w:t>
      </w:r>
      <w:r w:rsidR="009B572D" w:rsidRPr="00C2624C">
        <w:rPr>
          <w:sz w:val="24"/>
        </w:rPr>
        <w:t>row</w:t>
      </w:r>
      <w:sdt>
        <w:sdtPr>
          <w:rPr>
            <w:sz w:val="24"/>
          </w:rPr>
          <w:id w:val="1366481511"/>
          <w:citation/>
        </w:sdtPr>
        <w:sdtContent>
          <w:r w:rsidR="009B572D" w:rsidRPr="00C2624C">
            <w:rPr>
              <w:sz w:val="24"/>
            </w:rPr>
            <w:fldChar w:fldCharType="begin"/>
          </w:r>
          <w:r w:rsidR="009B572D" w:rsidRPr="00C2624C">
            <w:rPr>
              <w:sz w:val="24"/>
            </w:rPr>
            <w:instrText xml:space="preserve"> CITATION Rad13 \l 2057 </w:instrText>
          </w:r>
          <w:r w:rsidR="009B572D" w:rsidRPr="00C2624C">
            <w:rPr>
              <w:sz w:val="24"/>
            </w:rPr>
            <w:fldChar w:fldCharType="separate"/>
          </w:r>
          <w:r w:rsidR="009B572D" w:rsidRPr="00C2624C">
            <w:rPr>
              <w:noProof/>
              <w:sz w:val="24"/>
            </w:rPr>
            <w:t xml:space="preserve"> (Radovic &amp; Stefanovic, 2013)</w:t>
          </w:r>
          <w:r w:rsidR="009B572D" w:rsidRPr="00C2624C">
            <w:rPr>
              <w:sz w:val="24"/>
            </w:rPr>
            <w:fldChar w:fldCharType="end"/>
          </w:r>
        </w:sdtContent>
      </w:sdt>
      <w:r w:rsidR="009B572D" w:rsidRPr="00C2624C">
        <w:rPr>
          <w:sz w:val="24"/>
        </w:rPr>
        <w:t>. Radiocarbon dating show</w:t>
      </w:r>
      <w:r w:rsidR="006F2B60" w:rsidRPr="00C2624C">
        <w:rPr>
          <w:sz w:val="24"/>
        </w:rPr>
        <w:t>s</w:t>
      </w:r>
      <w:r w:rsidR="009B572D" w:rsidRPr="00C2624C">
        <w:rPr>
          <w:sz w:val="24"/>
        </w:rPr>
        <w:t xml:space="preserve"> that the Mesolithic population occupied the site from 9400-7400 BC</w:t>
      </w:r>
      <w:sdt>
        <w:sdtPr>
          <w:rPr>
            <w:sz w:val="24"/>
          </w:rPr>
          <w:id w:val="-2076200699"/>
          <w:citation/>
        </w:sdtPr>
        <w:sdtContent>
          <w:r w:rsidR="009B572D" w:rsidRPr="00C2624C">
            <w:rPr>
              <w:sz w:val="24"/>
            </w:rPr>
            <w:fldChar w:fldCharType="begin"/>
          </w:r>
          <w:r w:rsidR="009B572D" w:rsidRPr="00C2624C">
            <w:rPr>
              <w:sz w:val="24"/>
            </w:rPr>
            <w:instrText xml:space="preserve"> CITATION Rad13 \l 2057 </w:instrText>
          </w:r>
          <w:r w:rsidR="009B572D" w:rsidRPr="00C2624C">
            <w:rPr>
              <w:sz w:val="24"/>
            </w:rPr>
            <w:fldChar w:fldCharType="separate"/>
          </w:r>
          <w:r w:rsidR="009B572D" w:rsidRPr="00C2624C">
            <w:rPr>
              <w:noProof/>
              <w:sz w:val="24"/>
            </w:rPr>
            <w:t xml:space="preserve"> (Radovic &amp; Stefanovic, 2013)</w:t>
          </w:r>
          <w:r w:rsidR="009B572D" w:rsidRPr="00C2624C">
            <w:rPr>
              <w:sz w:val="24"/>
            </w:rPr>
            <w:fldChar w:fldCharType="end"/>
          </w:r>
        </w:sdtContent>
      </w:sdt>
      <w:r w:rsidR="009B572D" w:rsidRPr="00C2624C">
        <w:rPr>
          <w:sz w:val="24"/>
        </w:rPr>
        <w:t>. There was evidence that some of the individuals found at the site</w:t>
      </w:r>
      <w:r w:rsidR="002E5A99" w:rsidRPr="00C2624C">
        <w:rPr>
          <w:sz w:val="24"/>
        </w:rPr>
        <w:t xml:space="preserve"> dating to the Mesolithic and Neolithic occupation </w:t>
      </w:r>
      <w:r w:rsidR="009B572D" w:rsidRPr="00C2624C">
        <w:rPr>
          <w:sz w:val="24"/>
        </w:rPr>
        <w:t xml:space="preserve">were of non-local origin </w:t>
      </w:r>
      <w:sdt>
        <w:sdtPr>
          <w:rPr>
            <w:sz w:val="24"/>
          </w:rPr>
          <w:id w:val="1313292537"/>
          <w:citation/>
        </w:sdtPr>
        <w:sdtContent>
          <w:r w:rsidR="009B572D" w:rsidRPr="00C2624C">
            <w:rPr>
              <w:sz w:val="24"/>
            </w:rPr>
            <w:fldChar w:fldCharType="begin"/>
          </w:r>
          <w:r w:rsidR="009B572D" w:rsidRPr="00C2624C">
            <w:rPr>
              <w:sz w:val="24"/>
            </w:rPr>
            <w:instrText xml:space="preserve"> CITATION Rad13 \l 2057 </w:instrText>
          </w:r>
          <w:r w:rsidR="009B572D" w:rsidRPr="00C2624C">
            <w:rPr>
              <w:sz w:val="24"/>
            </w:rPr>
            <w:fldChar w:fldCharType="separate"/>
          </w:r>
          <w:r w:rsidR="009B572D" w:rsidRPr="00C2624C">
            <w:rPr>
              <w:noProof/>
              <w:sz w:val="24"/>
            </w:rPr>
            <w:t xml:space="preserve"> (Radovic &amp; Stefanovic, 2013)</w:t>
          </w:r>
          <w:r w:rsidR="009B572D" w:rsidRPr="00C2624C">
            <w:rPr>
              <w:sz w:val="24"/>
            </w:rPr>
            <w:fldChar w:fldCharType="end"/>
          </w:r>
        </w:sdtContent>
      </w:sdt>
      <w:r w:rsidR="00E84AE9" w:rsidRPr="00C2624C">
        <w:rPr>
          <w:sz w:val="24"/>
        </w:rPr>
        <w:t>. Evidence of domestic animals did not appear until about 5950 Cal BC</w:t>
      </w:r>
      <w:sdt>
        <w:sdtPr>
          <w:rPr>
            <w:sz w:val="24"/>
          </w:rPr>
          <w:id w:val="687346176"/>
          <w:citation/>
        </w:sdtPr>
        <w:sdtContent>
          <w:r w:rsidR="00E84AE9" w:rsidRPr="00C2624C">
            <w:rPr>
              <w:sz w:val="24"/>
            </w:rPr>
            <w:fldChar w:fldCharType="begin"/>
          </w:r>
          <w:r w:rsidR="00E84AE9" w:rsidRPr="00C2624C">
            <w:rPr>
              <w:sz w:val="24"/>
            </w:rPr>
            <w:instrText xml:space="preserve"> CITATION Rad13 \l 2057 </w:instrText>
          </w:r>
          <w:r w:rsidR="00E84AE9" w:rsidRPr="00C2624C">
            <w:rPr>
              <w:sz w:val="24"/>
            </w:rPr>
            <w:fldChar w:fldCharType="separate"/>
          </w:r>
          <w:r w:rsidR="00E84AE9" w:rsidRPr="00C2624C">
            <w:rPr>
              <w:noProof/>
              <w:sz w:val="24"/>
            </w:rPr>
            <w:t xml:space="preserve"> (Radovic &amp; Stefanovic, 2013)</w:t>
          </w:r>
          <w:r w:rsidR="00E84AE9" w:rsidRPr="00C2624C">
            <w:rPr>
              <w:sz w:val="24"/>
            </w:rPr>
            <w:fldChar w:fldCharType="end"/>
          </w:r>
        </w:sdtContent>
      </w:sdt>
      <w:bookmarkStart w:id="18" w:name="_Toc513398993"/>
      <w:r w:rsidR="00A94F3E" w:rsidRPr="00C2624C">
        <w:rPr>
          <w:sz w:val="24"/>
        </w:rPr>
        <w:t>.</w:t>
      </w:r>
    </w:p>
    <w:p w14:paraId="034404B0" w14:textId="77777777" w:rsidR="001C03B6" w:rsidRPr="00C2624C" w:rsidRDefault="001C03B6" w:rsidP="00712F83">
      <w:pPr>
        <w:spacing w:line="360" w:lineRule="auto"/>
        <w:jc w:val="both"/>
        <w:rPr>
          <w:sz w:val="24"/>
        </w:rPr>
      </w:pPr>
    </w:p>
    <w:p w14:paraId="24DAFA49" w14:textId="6AF178ED" w:rsidR="00A94F3E" w:rsidRDefault="00A94F3E" w:rsidP="00712F83">
      <w:pPr>
        <w:spacing w:line="360" w:lineRule="auto"/>
        <w:jc w:val="both"/>
        <w:rPr>
          <w:sz w:val="24"/>
        </w:rPr>
      </w:pPr>
    </w:p>
    <w:p w14:paraId="4CB8F9C2" w14:textId="4F7E578F" w:rsidR="001662A3" w:rsidRDefault="001662A3" w:rsidP="00712F83"/>
    <w:p w14:paraId="3CF1EF9A" w14:textId="188C0C39" w:rsidR="001662A3" w:rsidRDefault="001662A3" w:rsidP="00712F83"/>
    <w:p w14:paraId="4FBD97B6" w14:textId="613C9FD3" w:rsidR="001662A3" w:rsidRDefault="001662A3" w:rsidP="00712F83"/>
    <w:p w14:paraId="6DCC54E4" w14:textId="588FE9AB" w:rsidR="001662A3" w:rsidRDefault="001662A3" w:rsidP="00712F83"/>
    <w:p w14:paraId="24042E8C" w14:textId="7D353094" w:rsidR="001662A3" w:rsidRDefault="001662A3" w:rsidP="00712F83"/>
    <w:p w14:paraId="7C958C48" w14:textId="5FDA6B5A" w:rsidR="001662A3" w:rsidRDefault="001662A3" w:rsidP="00712F83"/>
    <w:p w14:paraId="59553D2D" w14:textId="02FD43F6" w:rsidR="001662A3" w:rsidRDefault="001662A3" w:rsidP="00712F83"/>
    <w:p w14:paraId="4924F255" w14:textId="213CD781" w:rsidR="001662A3" w:rsidRDefault="001662A3" w:rsidP="00712F83">
      <w:pPr>
        <w:spacing w:line="360" w:lineRule="auto"/>
        <w:jc w:val="both"/>
        <w:rPr>
          <w:rFonts w:asciiTheme="majorHAnsi" w:eastAsiaTheme="majorEastAsia" w:hAnsiTheme="majorHAnsi" w:cstheme="majorBidi"/>
          <w:b/>
          <w:color w:val="2F5496" w:themeColor="accent1" w:themeShade="BF"/>
          <w:sz w:val="24"/>
          <w:u w:val="single"/>
        </w:rPr>
      </w:pPr>
    </w:p>
    <w:p w14:paraId="1FE196B9" w14:textId="51BE275A" w:rsidR="00712F83" w:rsidRDefault="00712F83" w:rsidP="00712F83">
      <w:bookmarkStart w:id="19" w:name="_Toc513554800"/>
    </w:p>
    <w:p w14:paraId="06F89552" w14:textId="0985144E" w:rsidR="00712F83" w:rsidRDefault="00712F83" w:rsidP="00712F83"/>
    <w:p w14:paraId="51689993" w14:textId="28EA278D" w:rsidR="00712F83" w:rsidRDefault="00712F83" w:rsidP="00712F83"/>
    <w:p w14:paraId="39FC2816" w14:textId="49680071" w:rsidR="00712F83" w:rsidRDefault="00712F83" w:rsidP="00712F83"/>
    <w:p w14:paraId="35E5C3B8" w14:textId="77777777" w:rsidR="00712F83" w:rsidRDefault="00712F83" w:rsidP="00712F83"/>
    <w:p w14:paraId="5C456A7C" w14:textId="77777777" w:rsidR="00712F83" w:rsidRPr="00712F83" w:rsidRDefault="00712F83" w:rsidP="00712F83"/>
    <w:p w14:paraId="3F33339D" w14:textId="4E1F7C23" w:rsidR="00712F83" w:rsidRPr="00712F83" w:rsidRDefault="00752F11" w:rsidP="00712F83">
      <w:pPr>
        <w:pStyle w:val="Heading1"/>
        <w:spacing w:line="360" w:lineRule="auto"/>
        <w:jc w:val="center"/>
        <w:rPr>
          <w:b/>
          <w:szCs w:val="22"/>
          <w:u w:val="single"/>
        </w:rPr>
      </w:pPr>
      <w:bookmarkStart w:id="20" w:name="_Toc513662948"/>
      <w:bookmarkStart w:id="21" w:name="_Toc513663116"/>
      <w:r w:rsidRPr="000A01A8">
        <w:rPr>
          <w:b/>
          <w:szCs w:val="22"/>
          <w:u w:val="single"/>
        </w:rPr>
        <w:lastRenderedPageBreak/>
        <w:t xml:space="preserve">Chapter 2: </w:t>
      </w:r>
      <w:r w:rsidR="0008273E" w:rsidRPr="000A01A8">
        <w:rPr>
          <w:b/>
          <w:szCs w:val="22"/>
          <w:u w:val="single"/>
        </w:rPr>
        <w:t>Teeth and Die</w:t>
      </w:r>
      <w:bookmarkEnd w:id="18"/>
      <w:bookmarkEnd w:id="19"/>
      <w:r w:rsidR="00712F83">
        <w:rPr>
          <w:b/>
          <w:szCs w:val="22"/>
          <w:u w:val="single"/>
        </w:rPr>
        <w:t>t</w:t>
      </w:r>
      <w:bookmarkEnd w:id="20"/>
      <w:bookmarkEnd w:id="21"/>
    </w:p>
    <w:p w14:paraId="677688B9" w14:textId="77777777" w:rsidR="00712F83" w:rsidRDefault="00712F83" w:rsidP="00712F83">
      <w:pPr>
        <w:spacing w:line="360" w:lineRule="auto"/>
        <w:jc w:val="both"/>
        <w:rPr>
          <w:sz w:val="24"/>
        </w:rPr>
      </w:pPr>
    </w:p>
    <w:p w14:paraId="21C97CC8" w14:textId="6E12EF63" w:rsidR="0080222B" w:rsidRPr="00C2624C" w:rsidRDefault="00F915CA" w:rsidP="00712F83">
      <w:pPr>
        <w:spacing w:line="360" w:lineRule="auto"/>
        <w:jc w:val="both"/>
        <w:rPr>
          <w:sz w:val="24"/>
        </w:rPr>
      </w:pPr>
      <w:r w:rsidRPr="00C2624C">
        <w:rPr>
          <w:sz w:val="24"/>
        </w:rPr>
        <w:t>T</w:t>
      </w:r>
      <w:r w:rsidR="0008273E" w:rsidRPr="00C2624C">
        <w:rPr>
          <w:sz w:val="24"/>
        </w:rPr>
        <w:t>his chapter w</w:t>
      </w:r>
      <w:r w:rsidR="007E287A" w:rsidRPr="00C2624C">
        <w:rPr>
          <w:sz w:val="24"/>
        </w:rPr>
        <w:t>ill</w:t>
      </w:r>
      <w:r w:rsidR="0008273E" w:rsidRPr="00C2624C">
        <w:rPr>
          <w:sz w:val="24"/>
        </w:rPr>
        <w:t xml:space="preserve"> look at the oral health of bot</w:t>
      </w:r>
      <w:r w:rsidR="00E431EA" w:rsidRPr="00C2624C">
        <w:rPr>
          <w:sz w:val="24"/>
        </w:rPr>
        <w:t>h hunter-</w:t>
      </w:r>
      <w:r w:rsidR="0008273E" w:rsidRPr="00C2624C">
        <w:rPr>
          <w:sz w:val="24"/>
        </w:rPr>
        <w:t>gatherers and agriculturalists</w:t>
      </w:r>
      <w:r w:rsidR="00C15D5F" w:rsidRPr="00C2624C">
        <w:rPr>
          <w:sz w:val="24"/>
        </w:rPr>
        <w:t>,</w:t>
      </w:r>
      <w:r w:rsidR="0008273E" w:rsidRPr="00C2624C">
        <w:rPr>
          <w:sz w:val="24"/>
        </w:rPr>
        <w:t xml:space="preserve"> from both the archaeological record and modern examples</w:t>
      </w:r>
      <w:r w:rsidR="00D048CA" w:rsidRPr="00C2624C">
        <w:rPr>
          <w:sz w:val="24"/>
        </w:rPr>
        <w:t>,</w:t>
      </w:r>
      <w:r w:rsidR="0008273E" w:rsidRPr="00C2624C">
        <w:rPr>
          <w:sz w:val="24"/>
        </w:rPr>
        <w:t xml:space="preserve"> </w:t>
      </w:r>
      <w:r w:rsidR="009B572D" w:rsidRPr="00C2624C">
        <w:rPr>
          <w:sz w:val="24"/>
        </w:rPr>
        <w:t>to</w:t>
      </w:r>
      <w:r w:rsidR="0008273E" w:rsidRPr="00C2624C">
        <w:rPr>
          <w:sz w:val="24"/>
        </w:rPr>
        <w:t xml:space="preserve"> compare the status of health of these two populations.</w:t>
      </w:r>
      <w:r w:rsidR="006E546C" w:rsidRPr="00C2624C">
        <w:rPr>
          <w:sz w:val="24"/>
        </w:rPr>
        <w:t xml:space="preserve"> </w:t>
      </w:r>
      <w:r w:rsidR="0008273E" w:rsidRPr="00C2624C">
        <w:rPr>
          <w:sz w:val="24"/>
        </w:rPr>
        <w:t xml:space="preserve">The factor that </w:t>
      </w:r>
      <w:r w:rsidR="00762C58" w:rsidRPr="00C2624C">
        <w:rPr>
          <w:sz w:val="24"/>
        </w:rPr>
        <w:t>affect</w:t>
      </w:r>
      <w:r w:rsidR="006F2B60" w:rsidRPr="00C2624C">
        <w:rPr>
          <w:sz w:val="24"/>
        </w:rPr>
        <w:t>s</w:t>
      </w:r>
      <w:r w:rsidR="0008273E" w:rsidRPr="00C2624C">
        <w:rPr>
          <w:sz w:val="24"/>
        </w:rPr>
        <w:t xml:space="preserve"> oral health the most is diet</w:t>
      </w:r>
      <w:r w:rsidR="00F25F11" w:rsidRPr="00C2624C">
        <w:rPr>
          <w:sz w:val="24"/>
        </w:rPr>
        <w:t>,</w:t>
      </w:r>
      <w:r w:rsidR="0008273E" w:rsidRPr="00C2624C">
        <w:rPr>
          <w:sz w:val="24"/>
        </w:rPr>
        <w:t xml:space="preserve"> so although this chapter will be mainly focused on teeth </w:t>
      </w:r>
      <w:r w:rsidR="009E3C28" w:rsidRPr="00C2624C">
        <w:rPr>
          <w:sz w:val="24"/>
        </w:rPr>
        <w:t>to get a full picture of what their health was we need to examine aspects of their diet</w:t>
      </w:r>
      <w:r w:rsidR="00D048CA" w:rsidRPr="00C2624C">
        <w:rPr>
          <w:sz w:val="24"/>
        </w:rPr>
        <w:t>s</w:t>
      </w:r>
      <w:r w:rsidR="009E3C28" w:rsidRPr="00C2624C">
        <w:rPr>
          <w:sz w:val="24"/>
        </w:rPr>
        <w:t xml:space="preserve"> as well. </w:t>
      </w:r>
    </w:p>
    <w:p w14:paraId="49C4C638" w14:textId="79BA8DF4" w:rsidR="0080222B" w:rsidRPr="00C2624C" w:rsidRDefault="00E431EA" w:rsidP="00712F83">
      <w:pPr>
        <w:spacing w:line="360" w:lineRule="auto"/>
        <w:jc w:val="both"/>
        <w:rPr>
          <w:sz w:val="24"/>
        </w:rPr>
      </w:pPr>
      <w:r w:rsidRPr="00C2624C">
        <w:rPr>
          <w:sz w:val="24"/>
        </w:rPr>
        <w:t>The transition from a hunter-</w:t>
      </w:r>
      <w:r w:rsidR="0080222B" w:rsidRPr="00C2624C">
        <w:rPr>
          <w:sz w:val="24"/>
        </w:rPr>
        <w:t xml:space="preserve">gatherer lifestyle to one of agriculture has been associated with a decline in oral health, due to an increased consumption of carbohydrates (Crittenden </w:t>
      </w:r>
      <w:r w:rsidR="0080222B" w:rsidRPr="00C2624C">
        <w:rPr>
          <w:i/>
          <w:sz w:val="24"/>
        </w:rPr>
        <w:t>et al</w:t>
      </w:r>
      <w:r w:rsidR="00C13883" w:rsidRPr="00C2624C">
        <w:rPr>
          <w:i/>
          <w:sz w:val="24"/>
        </w:rPr>
        <w:t>.,</w:t>
      </w:r>
      <w:r w:rsidR="0080222B" w:rsidRPr="00C2624C">
        <w:rPr>
          <w:sz w:val="24"/>
        </w:rPr>
        <w:t xml:space="preserve"> 2017). Diet is one of the most common causes for dental decay, but other factors can also influence it, such as a person’s oral microbiome, how often they feed, dental wear, female hormones and many more (Crittenden </w:t>
      </w:r>
      <w:r w:rsidR="0080222B" w:rsidRPr="00C2624C">
        <w:rPr>
          <w:i/>
          <w:sz w:val="24"/>
        </w:rPr>
        <w:t>et al</w:t>
      </w:r>
      <w:r w:rsidR="00C13883" w:rsidRPr="00C2624C">
        <w:rPr>
          <w:i/>
          <w:sz w:val="24"/>
        </w:rPr>
        <w:t>.,</w:t>
      </w:r>
      <w:r w:rsidR="0080222B" w:rsidRPr="00C2624C">
        <w:rPr>
          <w:i/>
          <w:sz w:val="24"/>
        </w:rPr>
        <w:t xml:space="preserve"> </w:t>
      </w:r>
      <w:r w:rsidR="0080222B" w:rsidRPr="00C2624C">
        <w:rPr>
          <w:sz w:val="24"/>
        </w:rPr>
        <w:t xml:space="preserve">2017). </w:t>
      </w:r>
    </w:p>
    <w:p w14:paraId="501369C6" w14:textId="1E48ACDA" w:rsidR="007E287A" w:rsidRPr="00C2624C" w:rsidRDefault="00943615" w:rsidP="00712F83">
      <w:pPr>
        <w:spacing w:line="360" w:lineRule="auto"/>
        <w:jc w:val="both"/>
        <w:rPr>
          <w:sz w:val="24"/>
        </w:rPr>
      </w:pPr>
      <w:r w:rsidRPr="00C2624C">
        <w:rPr>
          <w:sz w:val="24"/>
        </w:rPr>
        <w:t xml:space="preserve">Dental caries, periodontal disease and tooth wear are the most common issues </w:t>
      </w:r>
      <w:r w:rsidR="007E287A" w:rsidRPr="00C2624C">
        <w:rPr>
          <w:sz w:val="24"/>
        </w:rPr>
        <w:t>identified</w:t>
      </w:r>
      <w:r w:rsidR="007D3E1C" w:rsidRPr="00C2624C">
        <w:rPr>
          <w:sz w:val="24"/>
        </w:rPr>
        <w:t xml:space="preserve"> with teeth that ha</w:t>
      </w:r>
      <w:r w:rsidR="006F2B60" w:rsidRPr="00C2624C">
        <w:rPr>
          <w:sz w:val="24"/>
        </w:rPr>
        <w:t>ve</w:t>
      </w:r>
      <w:r w:rsidR="007D3E1C" w:rsidRPr="00C2624C">
        <w:rPr>
          <w:sz w:val="24"/>
        </w:rPr>
        <w:t xml:space="preserve"> been found both in past and present</w:t>
      </w:r>
      <w:sdt>
        <w:sdtPr>
          <w:rPr>
            <w:sz w:val="24"/>
          </w:rPr>
          <w:id w:val="-1062635241"/>
          <w:citation/>
        </w:sdtPr>
        <w:sdtContent>
          <w:r w:rsidR="00CB6F6C" w:rsidRPr="00C2624C">
            <w:rPr>
              <w:sz w:val="24"/>
            </w:rPr>
            <w:fldChar w:fldCharType="begin"/>
          </w:r>
          <w:r w:rsidR="00B0277E" w:rsidRPr="00C2624C">
            <w:rPr>
              <w:sz w:val="24"/>
            </w:rPr>
            <w:instrText xml:space="preserve">CITATION Wak09 \p 239 \l 2057 </w:instrText>
          </w:r>
          <w:r w:rsidR="00CB6F6C" w:rsidRPr="00C2624C">
            <w:rPr>
              <w:sz w:val="24"/>
            </w:rPr>
            <w:fldChar w:fldCharType="separate"/>
          </w:r>
          <w:r w:rsidR="00B0277E" w:rsidRPr="00C2624C">
            <w:rPr>
              <w:noProof/>
              <w:sz w:val="24"/>
            </w:rPr>
            <w:t xml:space="preserve"> (Waldron, 2009, p. 239)</w:t>
          </w:r>
          <w:r w:rsidR="00CB6F6C" w:rsidRPr="00C2624C">
            <w:rPr>
              <w:sz w:val="24"/>
            </w:rPr>
            <w:fldChar w:fldCharType="end"/>
          </w:r>
        </w:sdtContent>
      </w:sdt>
      <w:r w:rsidR="00B00EE0" w:rsidRPr="00C2624C">
        <w:rPr>
          <w:sz w:val="24"/>
        </w:rPr>
        <w:t>.</w:t>
      </w:r>
      <w:r w:rsidR="00296B89" w:rsidRPr="00C2624C">
        <w:rPr>
          <w:sz w:val="24"/>
        </w:rPr>
        <w:t xml:space="preserve"> </w:t>
      </w:r>
      <w:r w:rsidR="00B00EE0" w:rsidRPr="00C2624C">
        <w:rPr>
          <w:sz w:val="24"/>
        </w:rPr>
        <w:t>D</w:t>
      </w:r>
      <w:r w:rsidR="00296B89" w:rsidRPr="00C2624C">
        <w:rPr>
          <w:sz w:val="24"/>
        </w:rPr>
        <w:t>ental hypoplasia is</w:t>
      </w:r>
      <w:r w:rsidR="00B00EE0" w:rsidRPr="00C2624C">
        <w:rPr>
          <w:sz w:val="24"/>
        </w:rPr>
        <w:t xml:space="preserve"> also </w:t>
      </w:r>
      <w:r w:rsidR="00296B89" w:rsidRPr="00C2624C">
        <w:rPr>
          <w:sz w:val="24"/>
        </w:rPr>
        <w:t>found amongst some archaeological remains</w:t>
      </w:r>
      <w:sdt>
        <w:sdtPr>
          <w:rPr>
            <w:sz w:val="24"/>
          </w:rPr>
          <w:id w:val="-2082510722"/>
          <w:citation/>
        </w:sdtPr>
        <w:sdtContent>
          <w:r w:rsidR="006E3753" w:rsidRPr="00C2624C">
            <w:rPr>
              <w:sz w:val="24"/>
            </w:rPr>
            <w:fldChar w:fldCharType="begin"/>
          </w:r>
          <w:r w:rsidR="00AE18C8" w:rsidRPr="00C2624C">
            <w:rPr>
              <w:sz w:val="24"/>
            </w:rPr>
            <w:instrText xml:space="preserve">CITATION Bus91 \p 131 \l 2057 </w:instrText>
          </w:r>
          <w:r w:rsidR="006E3753" w:rsidRPr="00C2624C">
            <w:rPr>
              <w:sz w:val="24"/>
            </w:rPr>
            <w:fldChar w:fldCharType="separate"/>
          </w:r>
          <w:r w:rsidR="00AE18C8" w:rsidRPr="00C2624C">
            <w:rPr>
              <w:noProof/>
              <w:sz w:val="24"/>
            </w:rPr>
            <w:t xml:space="preserve"> (Bush &amp; Zvelebil, 1991, p. 131)</w:t>
          </w:r>
          <w:r w:rsidR="006E3753" w:rsidRPr="00C2624C">
            <w:rPr>
              <w:sz w:val="24"/>
            </w:rPr>
            <w:fldChar w:fldCharType="end"/>
          </w:r>
        </w:sdtContent>
      </w:sdt>
      <w:r w:rsidR="007D3E1C" w:rsidRPr="00C2624C">
        <w:rPr>
          <w:sz w:val="24"/>
        </w:rPr>
        <w:t xml:space="preserve">. Dental </w:t>
      </w:r>
      <w:r w:rsidR="002F1D64" w:rsidRPr="00C2624C">
        <w:rPr>
          <w:sz w:val="24"/>
        </w:rPr>
        <w:t xml:space="preserve">decay, also known as dental </w:t>
      </w:r>
      <w:r w:rsidR="007D3E1C" w:rsidRPr="00C2624C">
        <w:rPr>
          <w:sz w:val="24"/>
        </w:rPr>
        <w:t>caries</w:t>
      </w:r>
      <w:r w:rsidR="002F1D64" w:rsidRPr="00C2624C">
        <w:rPr>
          <w:sz w:val="24"/>
        </w:rPr>
        <w:t>, is</w:t>
      </w:r>
      <w:r w:rsidR="007D3E1C" w:rsidRPr="00C2624C">
        <w:rPr>
          <w:sz w:val="24"/>
        </w:rPr>
        <w:t xml:space="preserve"> essentially the destruction of enamel </w:t>
      </w:r>
      <w:r w:rsidR="002F1D64" w:rsidRPr="00C2624C">
        <w:rPr>
          <w:sz w:val="24"/>
        </w:rPr>
        <w:t>and dentine</w:t>
      </w:r>
      <w:r w:rsidR="007D3E1C" w:rsidRPr="00C2624C">
        <w:rPr>
          <w:sz w:val="24"/>
        </w:rPr>
        <w:t xml:space="preserve"> caused by</w:t>
      </w:r>
      <w:r w:rsidR="007E287A" w:rsidRPr="00C2624C">
        <w:rPr>
          <w:sz w:val="24"/>
        </w:rPr>
        <w:t xml:space="preserve"> excess</w:t>
      </w:r>
      <w:r w:rsidR="007D3E1C" w:rsidRPr="00C2624C">
        <w:rPr>
          <w:sz w:val="24"/>
        </w:rPr>
        <w:t xml:space="preserve"> acid production </w:t>
      </w:r>
      <w:sdt>
        <w:sdtPr>
          <w:rPr>
            <w:sz w:val="24"/>
          </w:rPr>
          <w:id w:val="-589390743"/>
          <w:citation/>
        </w:sdtPr>
        <w:sdtContent>
          <w:r w:rsidR="006E3753" w:rsidRPr="00C2624C">
            <w:rPr>
              <w:sz w:val="24"/>
            </w:rPr>
            <w:fldChar w:fldCharType="begin"/>
          </w:r>
          <w:r w:rsidR="006E3753" w:rsidRPr="00C2624C">
            <w:rPr>
              <w:sz w:val="24"/>
            </w:rPr>
            <w:instrText xml:space="preserve">CITATION Hil96 \p 269 \l 2057 </w:instrText>
          </w:r>
          <w:r w:rsidR="006E3753" w:rsidRPr="00C2624C">
            <w:rPr>
              <w:sz w:val="24"/>
            </w:rPr>
            <w:fldChar w:fldCharType="separate"/>
          </w:r>
          <w:r w:rsidR="006E3753" w:rsidRPr="00C2624C">
            <w:rPr>
              <w:noProof/>
              <w:sz w:val="24"/>
            </w:rPr>
            <w:t xml:space="preserve"> (Hillson, 1996, p. 269)</w:t>
          </w:r>
          <w:r w:rsidR="006E3753" w:rsidRPr="00C2624C">
            <w:rPr>
              <w:sz w:val="24"/>
            </w:rPr>
            <w:fldChar w:fldCharType="end"/>
          </w:r>
        </w:sdtContent>
      </w:sdt>
      <w:r w:rsidR="007D3E1C" w:rsidRPr="00C2624C">
        <w:rPr>
          <w:sz w:val="24"/>
        </w:rPr>
        <w:t>.</w:t>
      </w:r>
      <w:r w:rsidR="00B00EE0" w:rsidRPr="00C2624C">
        <w:rPr>
          <w:sz w:val="24"/>
        </w:rPr>
        <w:t xml:space="preserve"> </w:t>
      </w:r>
      <w:r w:rsidR="007D3E1C" w:rsidRPr="00C2624C">
        <w:rPr>
          <w:sz w:val="24"/>
        </w:rPr>
        <w:t>It was discovered during an experiment called the Vipeholm experiment that one of the main contributing factors that cause dental caries is suga</w:t>
      </w:r>
      <w:r w:rsidR="006E3753" w:rsidRPr="00C2624C">
        <w:rPr>
          <w:sz w:val="24"/>
        </w:rPr>
        <w:t>r</w:t>
      </w:r>
      <w:sdt>
        <w:sdtPr>
          <w:rPr>
            <w:sz w:val="24"/>
          </w:rPr>
          <w:id w:val="-1024479985"/>
          <w:citation/>
        </w:sdtPr>
        <w:sdtContent>
          <w:r w:rsidR="006E3753" w:rsidRPr="00C2624C">
            <w:rPr>
              <w:sz w:val="24"/>
            </w:rPr>
            <w:fldChar w:fldCharType="begin"/>
          </w:r>
          <w:r w:rsidR="006E3753" w:rsidRPr="00C2624C">
            <w:rPr>
              <w:sz w:val="24"/>
            </w:rPr>
            <w:instrText xml:space="preserve">CITATION Hil96 \p 269 \l 2057 </w:instrText>
          </w:r>
          <w:r w:rsidR="006E3753" w:rsidRPr="00C2624C">
            <w:rPr>
              <w:sz w:val="24"/>
            </w:rPr>
            <w:fldChar w:fldCharType="separate"/>
          </w:r>
          <w:r w:rsidR="006E3753" w:rsidRPr="00C2624C">
            <w:rPr>
              <w:noProof/>
              <w:sz w:val="24"/>
            </w:rPr>
            <w:t xml:space="preserve"> (Hillson, 1996, p. 269)</w:t>
          </w:r>
          <w:r w:rsidR="006E3753" w:rsidRPr="00C2624C">
            <w:rPr>
              <w:sz w:val="24"/>
            </w:rPr>
            <w:fldChar w:fldCharType="end"/>
          </w:r>
        </w:sdtContent>
      </w:sdt>
      <w:r w:rsidR="007D3E1C" w:rsidRPr="00C2624C">
        <w:rPr>
          <w:sz w:val="24"/>
        </w:rPr>
        <w:t xml:space="preserve">. </w:t>
      </w:r>
      <w:r w:rsidR="007B07A6" w:rsidRPr="00C2624C">
        <w:rPr>
          <w:sz w:val="24"/>
        </w:rPr>
        <w:t xml:space="preserve"> </w:t>
      </w:r>
    </w:p>
    <w:p w14:paraId="50B639F7" w14:textId="33531999" w:rsidR="007E287A" w:rsidRPr="00C2624C" w:rsidRDefault="007E287A" w:rsidP="00712F83">
      <w:pPr>
        <w:spacing w:line="360" w:lineRule="auto"/>
        <w:jc w:val="both"/>
        <w:rPr>
          <w:sz w:val="24"/>
        </w:rPr>
      </w:pPr>
      <w:r w:rsidRPr="00C2624C">
        <w:rPr>
          <w:sz w:val="24"/>
        </w:rPr>
        <w:t>Tooth wear is caused by grinding actions such as</w:t>
      </w:r>
      <w:r w:rsidR="002F1D64" w:rsidRPr="00C2624C">
        <w:rPr>
          <w:sz w:val="24"/>
        </w:rPr>
        <w:t xml:space="preserve"> chewing food and</w:t>
      </w:r>
      <w:r w:rsidR="007B07A6" w:rsidRPr="00C2624C">
        <w:rPr>
          <w:sz w:val="24"/>
        </w:rPr>
        <w:t xml:space="preserve"> using </w:t>
      </w:r>
      <w:r w:rsidR="002F1D64" w:rsidRPr="00C2624C">
        <w:rPr>
          <w:sz w:val="24"/>
        </w:rPr>
        <w:t xml:space="preserve">teeth as tools; </w:t>
      </w:r>
      <w:r w:rsidR="007B07A6" w:rsidRPr="00C2624C">
        <w:rPr>
          <w:sz w:val="24"/>
        </w:rPr>
        <w:t xml:space="preserve">tongue and cheeks </w:t>
      </w:r>
      <w:r w:rsidR="002F1D64" w:rsidRPr="00C2624C">
        <w:rPr>
          <w:sz w:val="24"/>
        </w:rPr>
        <w:t>can also affect it</w:t>
      </w:r>
      <w:r w:rsidR="002534F4" w:rsidRPr="00C2624C">
        <w:rPr>
          <w:sz w:val="24"/>
        </w:rPr>
        <w:t xml:space="preserve"> </w:t>
      </w:r>
      <w:r w:rsidR="007B07A6" w:rsidRPr="00C2624C">
        <w:rPr>
          <w:sz w:val="24"/>
        </w:rPr>
        <w:t>and</w:t>
      </w:r>
      <w:r w:rsidR="002534F4" w:rsidRPr="00C2624C">
        <w:rPr>
          <w:sz w:val="24"/>
        </w:rPr>
        <w:t xml:space="preserve"> it</w:t>
      </w:r>
      <w:r w:rsidR="007B07A6" w:rsidRPr="00C2624C">
        <w:rPr>
          <w:sz w:val="24"/>
        </w:rPr>
        <w:t xml:space="preserve"> can occur during sleep</w:t>
      </w:r>
      <w:sdt>
        <w:sdtPr>
          <w:rPr>
            <w:sz w:val="24"/>
          </w:rPr>
          <w:id w:val="-421179833"/>
          <w:citation/>
        </w:sdtPr>
        <w:sdtContent>
          <w:r w:rsidR="006E3753" w:rsidRPr="00C2624C">
            <w:rPr>
              <w:sz w:val="24"/>
            </w:rPr>
            <w:fldChar w:fldCharType="begin"/>
          </w:r>
          <w:r w:rsidR="006E3753" w:rsidRPr="00C2624C">
            <w:rPr>
              <w:sz w:val="24"/>
            </w:rPr>
            <w:instrText xml:space="preserve">CITATION Hil05 \p 214 \l 2057 </w:instrText>
          </w:r>
          <w:r w:rsidR="006E3753" w:rsidRPr="00C2624C">
            <w:rPr>
              <w:sz w:val="24"/>
            </w:rPr>
            <w:fldChar w:fldCharType="separate"/>
          </w:r>
          <w:r w:rsidR="006E3753" w:rsidRPr="00C2624C">
            <w:rPr>
              <w:noProof/>
              <w:sz w:val="24"/>
            </w:rPr>
            <w:t xml:space="preserve"> (Hillson, 2005, p. 214)</w:t>
          </w:r>
          <w:r w:rsidR="006E3753" w:rsidRPr="00C2624C">
            <w:rPr>
              <w:sz w:val="24"/>
            </w:rPr>
            <w:fldChar w:fldCharType="end"/>
          </w:r>
        </w:sdtContent>
      </w:sdt>
      <w:r w:rsidR="00D048CA" w:rsidRPr="00C2624C">
        <w:rPr>
          <w:sz w:val="24"/>
        </w:rPr>
        <w:t>.</w:t>
      </w:r>
      <w:r w:rsidR="002031F1" w:rsidRPr="00C2624C">
        <w:rPr>
          <w:sz w:val="24"/>
        </w:rPr>
        <w:t xml:space="preserve"> </w:t>
      </w:r>
      <w:r w:rsidR="00D048CA" w:rsidRPr="00C2624C">
        <w:rPr>
          <w:sz w:val="24"/>
        </w:rPr>
        <w:t>I</w:t>
      </w:r>
      <w:r w:rsidR="002031F1" w:rsidRPr="00C2624C">
        <w:rPr>
          <w:sz w:val="24"/>
        </w:rPr>
        <w:t xml:space="preserve">t has occurred intensively in past populations and is considered a physiological process </w:t>
      </w:r>
      <w:sdt>
        <w:sdtPr>
          <w:rPr>
            <w:sz w:val="24"/>
          </w:rPr>
          <w:id w:val="1396009107"/>
          <w:citation/>
        </w:sdtPr>
        <w:sdtContent>
          <w:r w:rsidR="002031F1" w:rsidRPr="00C2624C">
            <w:rPr>
              <w:sz w:val="24"/>
            </w:rPr>
            <w:fldChar w:fldCharType="begin"/>
          </w:r>
          <w:r w:rsidR="002031F1" w:rsidRPr="00C2624C">
            <w:rPr>
              <w:sz w:val="24"/>
            </w:rPr>
            <w:instrText xml:space="preserve"> CITATION Cou12 \l 2057 </w:instrText>
          </w:r>
          <w:r w:rsidR="002031F1" w:rsidRPr="00C2624C">
            <w:rPr>
              <w:sz w:val="24"/>
            </w:rPr>
            <w:fldChar w:fldCharType="separate"/>
          </w:r>
          <w:r w:rsidR="002031F1" w:rsidRPr="00C2624C">
            <w:rPr>
              <w:noProof/>
              <w:sz w:val="24"/>
            </w:rPr>
            <w:t xml:space="preserve">(Couture, </w:t>
          </w:r>
          <w:r w:rsidR="002031F1" w:rsidRPr="00C2624C">
            <w:rPr>
              <w:i/>
              <w:noProof/>
              <w:sz w:val="24"/>
            </w:rPr>
            <w:t>et al.</w:t>
          </w:r>
          <w:r w:rsidR="002031F1" w:rsidRPr="00C2624C">
            <w:rPr>
              <w:noProof/>
              <w:sz w:val="24"/>
            </w:rPr>
            <w:t>, 2012)</w:t>
          </w:r>
          <w:r w:rsidR="002031F1" w:rsidRPr="00C2624C">
            <w:rPr>
              <w:sz w:val="24"/>
            </w:rPr>
            <w:fldChar w:fldCharType="end"/>
          </w:r>
        </w:sdtContent>
      </w:sdt>
      <w:r w:rsidR="007B07A6" w:rsidRPr="00C2624C">
        <w:rPr>
          <w:sz w:val="24"/>
        </w:rPr>
        <w:t>.</w:t>
      </w:r>
      <w:r w:rsidR="004D077E" w:rsidRPr="00C2624C">
        <w:rPr>
          <w:sz w:val="24"/>
        </w:rPr>
        <w:t xml:space="preserve"> </w:t>
      </w:r>
    </w:p>
    <w:p w14:paraId="05151877" w14:textId="291A9F99" w:rsidR="00FB5084" w:rsidRPr="00C2624C" w:rsidRDefault="00762C58" w:rsidP="00712F83">
      <w:pPr>
        <w:spacing w:line="360" w:lineRule="auto"/>
        <w:jc w:val="both"/>
        <w:rPr>
          <w:sz w:val="24"/>
        </w:rPr>
      </w:pPr>
      <w:r w:rsidRPr="00C2624C">
        <w:rPr>
          <w:sz w:val="24"/>
        </w:rPr>
        <w:t>Hypoplasia</w:t>
      </w:r>
      <w:r w:rsidR="00630CCF" w:rsidRPr="00C2624C">
        <w:rPr>
          <w:sz w:val="24"/>
        </w:rPr>
        <w:t xml:space="preserve"> is seen as lines or bands on a </w:t>
      </w:r>
      <w:r w:rsidR="002F1D64" w:rsidRPr="00C2624C">
        <w:rPr>
          <w:sz w:val="24"/>
        </w:rPr>
        <w:t xml:space="preserve">tooth </w:t>
      </w:r>
      <w:sdt>
        <w:sdtPr>
          <w:rPr>
            <w:sz w:val="24"/>
          </w:rPr>
          <w:id w:val="-1331366996"/>
          <w:citation/>
        </w:sdtPr>
        <w:sdtContent>
          <w:r w:rsidR="002F1D64" w:rsidRPr="00C2624C">
            <w:rPr>
              <w:sz w:val="24"/>
            </w:rPr>
            <w:fldChar w:fldCharType="begin"/>
          </w:r>
          <w:r w:rsidR="002F1D64" w:rsidRPr="00C2624C">
            <w:rPr>
              <w:sz w:val="24"/>
            </w:rPr>
            <w:instrText xml:space="preserve">CITATION Wal01 \p 130 \l 2057 </w:instrText>
          </w:r>
          <w:r w:rsidR="002F1D64" w:rsidRPr="00C2624C">
            <w:rPr>
              <w:sz w:val="24"/>
            </w:rPr>
            <w:fldChar w:fldCharType="separate"/>
          </w:r>
          <w:r w:rsidR="002F1D64" w:rsidRPr="00C2624C">
            <w:rPr>
              <w:noProof/>
              <w:sz w:val="24"/>
            </w:rPr>
            <w:t>(Waldron, 2001, p. 130)</w:t>
          </w:r>
          <w:r w:rsidR="002F1D64" w:rsidRPr="00C2624C">
            <w:rPr>
              <w:sz w:val="24"/>
            </w:rPr>
            <w:fldChar w:fldCharType="end"/>
          </w:r>
        </w:sdtContent>
      </w:sdt>
      <w:r w:rsidR="002F1D64" w:rsidRPr="00C2624C">
        <w:rPr>
          <w:sz w:val="24"/>
        </w:rPr>
        <w:t>.</w:t>
      </w:r>
      <w:r w:rsidR="004D077E" w:rsidRPr="00C2624C">
        <w:rPr>
          <w:sz w:val="24"/>
        </w:rPr>
        <w:t xml:space="preserve"> </w:t>
      </w:r>
      <w:r w:rsidR="002F1D64" w:rsidRPr="00C2624C">
        <w:rPr>
          <w:sz w:val="24"/>
        </w:rPr>
        <w:t>T</w:t>
      </w:r>
      <w:r w:rsidR="004D077E" w:rsidRPr="00C2624C">
        <w:rPr>
          <w:sz w:val="24"/>
        </w:rPr>
        <w:t>here</w:t>
      </w:r>
      <w:r w:rsidR="00630CCF" w:rsidRPr="00C2624C">
        <w:rPr>
          <w:sz w:val="24"/>
        </w:rPr>
        <w:t xml:space="preserve"> </w:t>
      </w:r>
      <w:r w:rsidR="006F2B60" w:rsidRPr="00C2624C">
        <w:rPr>
          <w:sz w:val="24"/>
        </w:rPr>
        <w:t>are</w:t>
      </w:r>
      <w:r w:rsidR="00630CCF" w:rsidRPr="00C2624C">
        <w:rPr>
          <w:sz w:val="24"/>
        </w:rPr>
        <w:t xml:space="preserve"> four </w:t>
      </w:r>
      <w:r w:rsidR="000301A5" w:rsidRPr="00C2624C">
        <w:rPr>
          <w:sz w:val="24"/>
        </w:rPr>
        <w:t>conditions, which</w:t>
      </w:r>
      <w:r w:rsidR="00630CCF" w:rsidRPr="00C2624C">
        <w:rPr>
          <w:sz w:val="24"/>
        </w:rPr>
        <w:t xml:space="preserve"> it could be related </w:t>
      </w:r>
      <w:r w:rsidR="00630CCF" w:rsidRPr="00C2624C">
        <w:rPr>
          <w:noProof/>
          <w:sz w:val="24"/>
        </w:rPr>
        <w:t>to</w:t>
      </w:r>
      <w:r w:rsidR="00630CCF" w:rsidRPr="00C2624C">
        <w:rPr>
          <w:sz w:val="24"/>
        </w:rPr>
        <w:t xml:space="preserve"> </w:t>
      </w:r>
      <w:r w:rsidR="004D077E" w:rsidRPr="00C2624C">
        <w:rPr>
          <w:sz w:val="24"/>
        </w:rPr>
        <w:t>stress, Cribra</w:t>
      </w:r>
      <w:r w:rsidR="00630CCF" w:rsidRPr="00C2624C">
        <w:rPr>
          <w:sz w:val="24"/>
        </w:rPr>
        <w:t xml:space="preserve"> </w:t>
      </w:r>
      <w:r w:rsidR="004D077E" w:rsidRPr="00C2624C">
        <w:rPr>
          <w:sz w:val="24"/>
        </w:rPr>
        <w:t>Orbitalia, periostitis</w:t>
      </w:r>
      <w:r w:rsidR="00630CCF" w:rsidRPr="00C2624C">
        <w:rPr>
          <w:sz w:val="24"/>
        </w:rPr>
        <w:t xml:space="preserve"> and Harris’s lines</w:t>
      </w:r>
      <w:r w:rsidR="002F1D64" w:rsidRPr="00C2624C">
        <w:rPr>
          <w:sz w:val="24"/>
        </w:rPr>
        <w:t xml:space="preserve"> (Waldron, 2001, p. 130)</w:t>
      </w:r>
      <w:r w:rsidR="00E968C3" w:rsidRPr="00C2624C">
        <w:rPr>
          <w:sz w:val="24"/>
        </w:rPr>
        <w:t xml:space="preserve">. </w:t>
      </w:r>
      <w:r w:rsidR="004D077E" w:rsidRPr="00C2624C">
        <w:rPr>
          <w:sz w:val="24"/>
        </w:rPr>
        <w:t>Periodontal disease</w:t>
      </w:r>
      <w:r w:rsidR="002F1D64" w:rsidRPr="00C2624C">
        <w:rPr>
          <w:sz w:val="24"/>
        </w:rPr>
        <w:t>,</w:t>
      </w:r>
      <w:r w:rsidR="004D077E" w:rsidRPr="00C2624C">
        <w:rPr>
          <w:sz w:val="24"/>
        </w:rPr>
        <w:t xml:space="preserve"> like caries</w:t>
      </w:r>
      <w:r w:rsidR="002F1D64" w:rsidRPr="00C2624C">
        <w:rPr>
          <w:sz w:val="24"/>
        </w:rPr>
        <w:t>, comes under the category of dental c</w:t>
      </w:r>
      <w:r w:rsidR="004D077E" w:rsidRPr="00C2624C">
        <w:rPr>
          <w:sz w:val="24"/>
        </w:rPr>
        <w:t>hronic non-communicable diseases (CNCDs) (Hujoel 2009).</w:t>
      </w:r>
    </w:p>
    <w:p w14:paraId="46D18C3F" w14:textId="50D9D1FB" w:rsidR="006E546C" w:rsidRPr="00C2624C" w:rsidRDefault="00A458A7" w:rsidP="00712F83">
      <w:pPr>
        <w:spacing w:line="360" w:lineRule="auto"/>
        <w:jc w:val="both"/>
        <w:rPr>
          <w:sz w:val="24"/>
        </w:rPr>
      </w:pPr>
      <w:r w:rsidRPr="00C2624C">
        <w:rPr>
          <w:sz w:val="24"/>
        </w:rPr>
        <w:lastRenderedPageBreak/>
        <w:t xml:space="preserve">Some scholars argue that when people shifted from </w:t>
      </w:r>
      <w:r w:rsidR="002F1D64" w:rsidRPr="00C2624C">
        <w:rPr>
          <w:sz w:val="24"/>
        </w:rPr>
        <w:t xml:space="preserve">a </w:t>
      </w:r>
      <w:r w:rsidR="00E431EA" w:rsidRPr="00C2624C">
        <w:rPr>
          <w:sz w:val="24"/>
        </w:rPr>
        <w:t>hunter-</w:t>
      </w:r>
      <w:r w:rsidRPr="00C2624C">
        <w:rPr>
          <w:sz w:val="24"/>
        </w:rPr>
        <w:t>gatherer diet to an agricultural diet with more complex carb</w:t>
      </w:r>
      <w:r w:rsidR="002F1D64" w:rsidRPr="00C2624C">
        <w:rPr>
          <w:sz w:val="24"/>
        </w:rPr>
        <w:t>ohydrate</w:t>
      </w:r>
      <w:r w:rsidRPr="00C2624C">
        <w:rPr>
          <w:sz w:val="24"/>
        </w:rPr>
        <w:t>s</w:t>
      </w:r>
      <w:r w:rsidR="002E6EDE" w:rsidRPr="00C2624C">
        <w:rPr>
          <w:sz w:val="24"/>
        </w:rPr>
        <w:t xml:space="preserve">, this </w:t>
      </w:r>
      <w:r w:rsidRPr="00C2624C">
        <w:rPr>
          <w:sz w:val="24"/>
        </w:rPr>
        <w:t xml:space="preserve">had a range </w:t>
      </w:r>
      <w:r w:rsidR="00085121" w:rsidRPr="00C2624C">
        <w:rPr>
          <w:sz w:val="24"/>
        </w:rPr>
        <w:t>o</w:t>
      </w:r>
      <w:r w:rsidRPr="00C2624C">
        <w:rPr>
          <w:sz w:val="24"/>
        </w:rPr>
        <w:t>f effects on human health</w:t>
      </w:r>
      <w:r w:rsidR="002F1D64" w:rsidRPr="00C2624C">
        <w:rPr>
          <w:sz w:val="24"/>
        </w:rPr>
        <w:t>,</w:t>
      </w:r>
      <w:r w:rsidRPr="00C2624C">
        <w:rPr>
          <w:sz w:val="24"/>
        </w:rPr>
        <w:t xml:space="preserve"> for </w:t>
      </w:r>
      <w:r w:rsidRPr="00C2624C">
        <w:rPr>
          <w:noProof/>
          <w:sz w:val="24"/>
        </w:rPr>
        <w:t>example</w:t>
      </w:r>
      <w:r w:rsidR="007C7FBD" w:rsidRPr="00C2624C">
        <w:rPr>
          <w:noProof/>
          <w:sz w:val="24"/>
        </w:rPr>
        <w:t>,</w:t>
      </w:r>
      <w:r w:rsidRPr="00C2624C">
        <w:rPr>
          <w:sz w:val="24"/>
        </w:rPr>
        <w:t xml:space="preserve"> deficiencies in diet and caries</w:t>
      </w:r>
      <w:sdt>
        <w:sdtPr>
          <w:rPr>
            <w:sz w:val="24"/>
          </w:rPr>
          <w:id w:val="214177493"/>
          <w:citation/>
        </w:sdtPr>
        <w:sdtContent>
          <w:r w:rsidR="00085121" w:rsidRPr="00C2624C">
            <w:rPr>
              <w:sz w:val="24"/>
            </w:rPr>
            <w:fldChar w:fldCharType="begin"/>
          </w:r>
          <w:r w:rsidR="00B50F05" w:rsidRPr="00C2624C">
            <w:rPr>
              <w:sz w:val="24"/>
            </w:rPr>
            <w:instrText xml:space="preserve">CITATION Rad13 \l 2057 </w:instrText>
          </w:r>
          <w:r w:rsidR="00085121" w:rsidRPr="00C2624C">
            <w:rPr>
              <w:sz w:val="24"/>
            </w:rPr>
            <w:fldChar w:fldCharType="separate"/>
          </w:r>
          <w:r w:rsidR="00B50F05" w:rsidRPr="00C2624C">
            <w:rPr>
              <w:noProof/>
              <w:sz w:val="24"/>
            </w:rPr>
            <w:t xml:space="preserve"> (Radovic &amp; Stefanovic, 2013)</w:t>
          </w:r>
          <w:r w:rsidR="00085121" w:rsidRPr="00C2624C">
            <w:rPr>
              <w:sz w:val="24"/>
            </w:rPr>
            <w:fldChar w:fldCharType="end"/>
          </w:r>
        </w:sdtContent>
      </w:sdt>
      <w:r w:rsidRPr="00C2624C">
        <w:rPr>
          <w:sz w:val="24"/>
        </w:rPr>
        <w:t xml:space="preserve">. </w:t>
      </w:r>
      <w:r w:rsidR="000301A5" w:rsidRPr="00C2624C">
        <w:rPr>
          <w:sz w:val="24"/>
        </w:rPr>
        <w:t>Hunter-gatherers</w:t>
      </w:r>
      <w:r w:rsidR="00AB22AE" w:rsidRPr="00C2624C">
        <w:rPr>
          <w:sz w:val="24"/>
        </w:rPr>
        <w:t xml:space="preserve"> are generally characterised as being mostly free of dental caries and periodontal disease</w:t>
      </w:r>
      <w:sdt>
        <w:sdtPr>
          <w:rPr>
            <w:sz w:val="24"/>
          </w:rPr>
          <w:id w:val="-280951818"/>
          <w:citation/>
        </w:sdtPr>
        <w:sdtContent>
          <w:r w:rsidR="006E546C" w:rsidRPr="00C2624C">
            <w:rPr>
              <w:sz w:val="24"/>
            </w:rPr>
            <w:fldChar w:fldCharType="begin"/>
          </w:r>
          <w:r w:rsidR="006E546C" w:rsidRPr="00C2624C">
            <w:rPr>
              <w:sz w:val="24"/>
            </w:rPr>
            <w:instrText xml:space="preserve"> CITATION Huj09 \l 2057 </w:instrText>
          </w:r>
          <w:r w:rsidR="006E546C" w:rsidRPr="00C2624C">
            <w:rPr>
              <w:sz w:val="24"/>
            </w:rPr>
            <w:fldChar w:fldCharType="separate"/>
          </w:r>
          <w:r w:rsidR="006E546C" w:rsidRPr="00C2624C">
            <w:rPr>
              <w:noProof/>
              <w:sz w:val="24"/>
            </w:rPr>
            <w:t xml:space="preserve"> (Hujoel, 2009)</w:t>
          </w:r>
          <w:r w:rsidR="006E546C" w:rsidRPr="00C2624C">
            <w:rPr>
              <w:sz w:val="24"/>
            </w:rPr>
            <w:fldChar w:fldCharType="end"/>
          </w:r>
        </w:sdtContent>
      </w:sdt>
      <w:r w:rsidR="00607904" w:rsidRPr="00C2624C">
        <w:rPr>
          <w:sz w:val="24"/>
        </w:rPr>
        <w:t>.</w:t>
      </w:r>
      <w:r w:rsidR="00AB22AE" w:rsidRPr="00C2624C">
        <w:rPr>
          <w:sz w:val="24"/>
        </w:rPr>
        <w:t xml:space="preserve"> </w:t>
      </w:r>
      <w:r w:rsidR="006E546C" w:rsidRPr="00C2624C">
        <w:rPr>
          <w:sz w:val="24"/>
        </w:rPr>
        <w:t>S</w:t>
      </w:r>
      <w:r w:rsidR="00AB22AE" w:rsidRPr="00C2624C">
        <w:rPr>
          <w:sz w:val="24"/>
        </w:rPr>
        <w:t>tudies done on the Zulu have never turned up an</w:t>
      </w:r>
      <w:r w:rsidR="002534F4" w:rsidRPr="00C2624C">
        <w:rPr>
          <w:sz w:val="24"/>
        </w:rPr>
        <w:t>y</w:t>
      </w:r>
      <w:r w:rsidR="00AB22AE" w:rsidRPr="00C2624C">
        <w:rPr>
          <w:sz w:val="24"/>
        </w:rPr>
        <w:t xml:space="preserve"> results that show periodontal disease</w:t>
      </w:r>
      <w:sdt>
        <w:sdtPr>
          <w:rPr>
            <w:sz w:val="24"/>
          </w:rPr>
          <w:id w:val="1797639706"/>
          <w:citation/>
        </w:sdtPr>
        <w:sdtContent>
          <w:r w:rsidR="006E546C" w:rsidRPr="00C2624C">
            <w:rPr>
              <w:sz w:val="24"/>
            </w:rPr>
            <w:fldChar w:fldCharType="begin"/>
          </w:r>
          <w:r w:rsidR="006E546C" w:rsidRPr="00C2624C">
            <w:rPr>
              <w:sz w:val="24"/>
            </w:rPr>
            <w:instrText xml:space="preserve"> CITATION Huj09 \l 2057 </w:instrText>
          </w:r>
          <w:r w:rsidR="006E546C" w:rsidRPr="00C2624C">
            <w:rPr>
              <w:sz w:val="24"/>
            </w:rPr>
            <w:fldChar w:fldCharType="separate"/>
          </w:r>
          <w:r w:rsidR="006E546C" w:rsidRPr="00C2624C">
            <w:rPr>
              <w:noProof/>
              <w:sz w:val="24"/>
            </w:rPr>
            <w:t xml:space="preserve"> (Hujoel, 2009)</w:t>
          </w:r>
          <w:r w:rsidR="006E546C" w:rsidRPr="00C2624C">
            <w:rPr>
              <w:sz w:val="24"/>
            </w:rPr>
            <w:fldChar w:fldCharType="end"/>
          </w:r>
        </w:sdtContent>
      </w:sdt>
      <w:r w:rsidR="006E546C" w:rsidRPr="00C2624C">
        <w:rPr>
          <w:sz w:val="24"/>
        </w:rPr>
        <w:t>.</w:t>
      </w:r>
      <w:r w:rsidR="0007144E" w:rsidRPr="00C2624C">
        <w:rPr>
          <w:sz w:val="24"/>
        </w:rPr>
        <w:t xml:space="preserve"> </w:t>
      </w:r>
      <w:r w:rsidR="002F1D64" w:rsidRPr="00C2624C">
        <w:rPr>
          <w:sz w:val="24"/>
        </w:rPr>
        <w:t>However, t</w:t>
      </w:r>
      <w:r w:rsidR="006E546C" w:rsidRPr="00C2624C">
        <w:rPr>
          <w:sz w:val="24"/>
        </w:rPr>
        <w:t>he Zulu</w:t>
      </w:r>
      <w:r w:rsidR="002F1D64" w:rsidRPr="00C2624C">
        <w:rPr>
          <w:sz w:val="24"/>
        </w:rPr>
        <w:t>’</w:t>
      </w:r>
      <w:r w:rsidR="006E546C" w:rsidRPr="00C2624C">
        <w:rPr>
          <w:sz w:val="24"/>
        </w:rPr>
        <w:t xml:space="preserve">s transition showed an increase </w:t>
      </w:r>
      <w:r w:rsidR="002F1D64" w:rsidRPr="00C2624C">
        <w:rPr>
          <w:sz w:val="24"/>
        </w:rPr>
        <w:t>in</w:t>
      </w:r>
      <w:r w:rsidR="006E546C" w:rsidRPr="00C2624C">
        <w:rPr>
          <w:sz w:val="24"/>
        </w:rPr>
        <w:t xml:space="preserve"> periodontal disease and diabetes (Hujoel, 2009).  </w:t>
      </w:r>
    </w:p>
    <w:p w14:paraId="2E208BF8" w14:textId="60201280" w:rsidR="00A458A7" w:rsidRPr="00C2624C" w:rsidRDefault="00EA5C69" w:rsidP="00712F83">
      <w:pPr>
        <w:spacing w:line="360" w:lineRule="auto"/>
        <w:jc w:val="both"/>
        <w:rPr>
          <w:sz w:val="24"/>
        </w:rPr>
      </w:pPr>
      <w:r w:rsidRPr="00C2624C">
        <w:rPr>
          <w:sz w:val="24"/>
        </w:rPr>
        <w:t>In the past</w:t>
      </w:r>
      <w:r w:rsidR="006E546C" w:rsidRPr="00C2624C">
        <w:rPr>
          <w:sz w:val="24"/>
        </w:rPr>
        <w:t>,</w:t>
      </w:r>
      <w:r w:rsidRPr="00C2624C">
        <w:rPr>
          <w:sz w:val="24"/>
        </w:rPr>
        <w:t xml:space="preserve"> </w:t>
      </w:r>
      <w:r w:rsidR="000301A5" w:rsidRPr="00C2624C">
        <w:rPr>
          <w:sz w:val="24"/>
        </w:rPr>
        <w:t>hunter-gatherer</w:t>
      </w:r>
      <w:r w:rsidRPr="00C2624C">
        <w:rPr>
          <w:sz w:val="24"/>
        </w:rPr>
        <w:t xml:space="preserve"> societies mostly gathered</w:t>
      </w:r>
      <w:r w:rsidR="006E546C" w:rsidRPr="00C2624C">
        <w:rPr>
          <w:sz w:val="24"/>
        </w:rPr>
        <w:t>,</w:t>
      </w:r>
      <w:r w:rsidRPr="00C2624C">
        <w:rPr>
          <w:sz w:val="24"/>
        </w:rPr>
        <w:t xml:space="preserve"> and </w:t>
      </w:r>
      <w:r w:rsidR="00303570" w:rsidRPr="00C2624C">
        <w:rPr>
          <w:sz w:val="24"/>
        </w:rPr>
        <w:t xml:space="preserve">an </w:t>
      </w:r>
      <w:r w:rsidRPr="00C2624C">
        <w:rPr>
          <w:sz w:val="24"/>
        </w:rPr>
        <w:t>emphasis on hunting only</w:t>
      </w:r>
      <w:r w:rsidR="00F06492" w:rsidRPr="00C2624C">
        <w:rPr>
          <w:sz w:val="24"/>
        </w:rPr>
        <w:t xml:space="preserve"> </w:t>
      </w:r>
      <w:r w:rsidRPr="00C2624C">
        <w:rPr>
          <w:sz w:val="24"/>
        </w:rPr>
        <w:t>appeared</w:t>
      </w:r>
      <w:r w:rsidR="00F06492" w:rsidRPr="00C2624C">
        <w:rPr>
          <w:sz w:val="24"/>
        </w:rPr>
        <w:t xml:space="preserve"> in the high altitudes </w:t>
      </w:r>
      <w:sdt>
        <w:sdtPr>
          <w:rPr>
            <w:sz w:val="24"/>
          </w:rPr>
          <w:id w:val="-190994730"/>
          <w:citation/>
        </w:sdtPr>
        <w:sdtContent>
          <w:r w:rsidR="00F06492" w:rsidRPr="00C2624C">
            <w:rPr>
              <w:sz w:val="24"/>
            </w:rPr>
            <w:fldChar w:fldCharType="begin"/>
          </w:r>
          <w:r w:rsidR="00F06492" w:rsidRPr="00C2624C">
            <w:rPr>
              <w:sz w:val="24"/>
            </w:rPr>
            <w:instrText xml:space="preserve"> CITATION Ada03 \l 2057 </w:instrText>
          </w:r>
          <w:r w:rsidR="00F06492" w:rsidRPr="00C2624C">
            <w:rPr>
              <w:sz w:val="24"/>
            </w:rPr>
            <w:fldChar w:fldCharType="separate"/>
          </w:r>
          <w:r w:rsidR="00F06492" w:rsidRPr="00C2624C">
            <w:rPr>
              <w:noProof/>
              <w:sz w:val="24"/>
            </w:rPr>
            <w:t xml:space="preserve">(Adam, </w:t>
          </w:r>
          <w:r w:rsidR="00F06492" w:rsidRPr="00C2624C">
            <w:rPr>
              <w:i/>
              <w:noProof/>
              <w:sz w:val="24"/>
            </w:rPr>
            <w:t>et al</w:t>
          </w:r>
          <w:r w:rsidR="00F06492" w:rsidRPr="00C2624C">
            <w:rPr>
              <w:noProof/>
              <w:sz w:val="24"/>
            </w:rPr>
            <w:t>., 2003)</w:t>
          </w:r>
          <w:r w:rsidR="00F06492" w:rsidRPr="00C2624C">
            <w:rPr>
              <w:sz w:val="24"/>
            </w:rPr>
            <w:fldChar w:fldCharType="end"/>
          </w:r>
        </w:sdtContent>
      </w:sdt>
      <w:r w:rsidR="00316338" w:rsidRPr="00C2624C">
        <w:rPr>
          <w:sz w:val="24"/>
        </w:rPr>
        <w:t>.</w:t>
      </w:r>
      <w:r w:rsidR="006E546C" w:rsidRPr="00C2624C">
        <w:rPr>
          <w:sz w:val="24"/>
        </w:rPr>
        <w:t xml:space="preserve"> Some groups of Eskimos that have less cultural contact, had great dental health and a high immunity to caries </w:t>
      </w:r>
      <w:sdt>
        <w:sdtPr>
          <w:rPr>
            <w:sz w:val="24"/>
          </w:rPr>
          <w:id w:val="-1812393626"/>
          <w:citation/>
        </w:sdtPr>
        <w:sdtContent>
          <w:r w:rsidR="006E546C" w:rsidRPr="00C2624C">
            <w:rPr>
              <w:sz w:val="24"/>
            </w:rPr>
            <w:fldChar w:fldCharType="begin"/>
          </w:r>
          <w:r w:rsidR="006E546C" w:rsidRPr="00C2624C">
            <w:rPr>
              <w:sz w:val="24"/>
            </w:rPr>
            <w:instrText xml:space="preserve"> CITATION Huj09 \l 2057 </w:instrText>
          </w:r>
          <w:r w:rsidR="006E546C" w:rsidRPr="00C2624C">
            <w:rPr>
              <w:sz w:val="24"/>
            </w:rPr>
            <w:fldChar w:fldCharType="separate"/>
          </w:r>
          <w:r w:rsidR="006E546C" w:rsidRPr="00C2624C">
            <w:rPr>
              <w:noProof/>
              <w:sz w:val="24"/>
            </w:rPr>
            <w:t>(Hujoel, 2009)</w:t>
          </w:r>
          <w:r w:rsidR="006E546C" w:rsidRPr="00C2624C">
            <w:rPr>
              <w:sz w:val="24"/>
            </w:rPr>
            <w:fldChar w:fldCharType="end"/>
          </w:r>
        </w:sdtContent>
      </w:sdt>
      <w:r w:rsidR="006E546C" w:rsidRPr="00C2624C">
        <w:rPr>
          <w:sz w:val="24"/>
        </w:rPr>
        <w:t>. A study revealed that the</w:t>
      </w:r>
      <w:r w:rsidR="0007144E" w:rsidRPr="00C2624C">
        <w:rPr>
          <w:sz w:val="24"/>
        </w:rPr>
        <w:t xml:space="preserve"> Eskimo community showed </w:t>
      </w:r>
      <w:r w:rsidR="007C7FBD" w:rsidRPr="00C2624C">
        <w:rPr>
          <w:sz w:val="24"/>
        </w:rPr>
        <w:t xml:space="preserve">a </w:t>
      </w:r>
      <w:r w:rsidR="00DA0A3B" w:rsidRPr="00C2624C">
        <w:rPr>
          <w:noProof/>
          <w:sz w:val="24"/>
        </w:rPr>
        <w:t>144-fold</w:t>
      </w:r>
      <w:r w:rsidR="0007144E" w:rsidRPr="00C2624C">
        <w:rPr>
          <w:sz w:val="24"/>
        </w:rPr>
        <w:t xml:space="preserve"> increase in the </w:t>
      </w:r>
      <w:r w:rsidR="007C7FBD" w:rsidRPr="00C2624C">
        <w:rPr>
          <w:noProof/>
          <w:sz w:val="24"/>
        </w:rPr>
        <w:t>number</w:t>
      </w:r>
      <w:r w:rsidR="0007144E" w:rsidRPr="00C2624C">
        <w:rPr>
          <w:sz w:val="24"/>
        </w:rPr>
        <w:t xml:space="preserve"> of dental caries that were present</w:t>
      </w:r>
      <w:r w:rsidR="00303570" w:rsidRPr="00C2624C">
        <w:rPr>
          <w:sz w:val="24"/>
        </w:rPr>
        <w:t xml:space="preserve"> after their transition to agriculture</w:t>
      </w:r>
      <w:r w:rsidR="0007144E" w:rsidRPr="00C2624C">
        <w:rPr>
          <w:sz w:val="24"/>
        </w:rPr>
        <w:t xml:space="preserve"> </w:t>
      </w:r>
      <w:sdt>
        <w:sdtPr>
          <w:rPr>
            <w:sz w:val="24"/>
          </w:rPr>
          <w:id w:val="-388030779"/>
          <w:citation/>
        </w:sdtPr>
        <w:sdtContent>
          <w:r w:rsidR="0007144E" w:rsidRPr="00C2624C">
            <w:rPr>
              <w:sz w:val="24"/>
            </w:rPr>
            <w:fldChar w:fldCharType="begin"/>
          </w:r>
          <w:r w:rsidR="0007144E" w:rsidRPr="00C2624C">
            <w:rPr>
              <w:sz w:val="24"/>
            </w:rPr>
            <w:instrText xml:space="preserve"> CITATION Huj09 \l 2057 </w:instrText>
          </w:r>
          <w:r w:rsidR="0007144E" w:rsidRPr="00C2624C">
            <w:rPr>
              <w:sz w:val="24"/>
            </w:rPr>
            <w:fldChar w:fldCharType="separate"/>
          </w:r>
          <w:r w:rsidR="0007144E" w:rsidRPr="00C2624C">
            <w:rPr>
              <w:noProof/>
              <w:sz w:val="24"/>
            </w:rPr>
            <w:t>(Hujoel, 2009)</w:t>
          </w:r>
          <w:r w:rsidR="0007144E" w:rsidRPr="00C2624C">
            <w:rPr>
              <w:sz w:val="24"/>
            </w:rPr>
            <w:fldChar w:fldCharType="end"/>
          </w:r>
        </w:sdtContent>
      </w:sdt>
      <w:r w:rsidR="0007144E" w:rsidRPr="00C2624C">
        <w:rPr>
          <w:sz w:val="24"/>
        </w:rPr>
        <w:t xml:space="preserve">. </w:t>
      </w:r>
      <w:r w:rsidR="002031F1" w:rsidRPr="00C2624C">
        <w:rPr>
          <w:sz w:val="24"/>
        </w:rPr>
        <w:t xml:space="preserve">The adoption of agriculture and the development of staple crops that are high in carbohydrates led to an increase in the </w:t>
      </w:r>
      <w:r w:rsidR="007C7FBD" w:rsidRPr="00C2624C">
        <w:rPr>
          <w:noProof/>
          <w:sz w:val="24"/>
        </w:rPr>
        <w:t>number</w:t>
      </w:r>
      <w:r w:rsidR="002031F1" w:rsidRPr="00C2624C">
        <w:rPr>
          <w:sz w:val="24"/>
        </w:rPr>
        <w:t xml:space="preserve"> of caries present in </w:t>
      </w:r>
      <w:r w:rsidR="00303570" w:rsidRPr="00C2624C">
        <w:rPr>
          <w:sz w:val="24"/>
        </w:rPr>
        <w:t xml:space="preserve">agricultural </w:t>
      </w:r>
      <w:r w:rsidR="002031F1" w:rsidRPr="00C2624C">
        <w:rPr>
          <w:sz w:val="24"/>
        </w:rPr>
        <w:t>populations</w:t>
      </w:r>
      <w:r w:rsidR="00303570" w:rsidRPr="00C2624C">
        <w:rPr>
          <w:sz w:val="24"/>
        </w:rPr>
        <w:t xml:space="preserve"> in general</w:t>
      </w:r>
      <w:r w:rsidR="002031F1" w:rsidRPr="00C2624C">
        <w:rPr>
          <w:sz w:val="24"/>
        </w:rPr>
        <w:t xml:space="preserve"> </w:t>
      </w:r>
      <w:sdt>
        <w:sdtPr>
          <w:rPr>
            <w:sz w:val="24"/>
          </w:rPr>
          <w:id w:val="377664671"/>
          <w:citation/>
        </w:sdtPr>
        <w:sdtContent>
          <w:r w:rsidR="002031F1" w:rsidRPr="00C2624C">
            <w:rPr>
              <w:sz w:val="24"/>
            </w:rPr>
            <w:fldChar w:fldCharType="begin"/>
          </w:r>
          <w:r w:rsidR="002031F1" w:rsidRPr="00C2624C">
            <w:rPr>
              <w:sz w:val="24"/>
            </w:rPr>
            <w:instrText xml:space="preserve"> CITATION Huj09 \l 2057 </w:instrText>
          </w:r>
          <w:r w:rsidR="002031F1" w:rsidRPr="00C2624C">
            <w:rPr>
              <w:sz w:val="24"/>
            </w:rPr>
            <w:fldChar w:fldCharType="separate"/>
          </w:r>
          <w:r w:rsidR="002031F1" w:rsidRPr="00C2624C">
            <w:rPr>
              <w:noProof/>
              <w:sz w:val="24"/>
            </w:rPr>
            <w:t>(Hujoel, 2009)</w:t>
          </w:r>
          <w:r w:rsidR="002031F1" w:rsidRPr="00C2624C">
            <w:rPr>
              <w:sz w:val="24"/>
            </w:rPr>
            <w:fldChar w:fldCharType="end"/>
          </w:r>
        </w:sdtContent>
      </w:sdt>
      <w:r w:rsidR="002031F1" w:rsidRPr="00C2624C">
        <w:rPr>
          <w:sz w:val="24"/>
        </w:rPr>
        <w:t xml:space="preserve">. </w:t>
      </w:r>
    </w:p>
    <w:p w14:paraId="7FD6437B" w14:textId="602F5D6F" w:rsidR="00F25F11" w:rsidRPr="00C2624C" w:rsidRDefault="00FB5084" w:rsidP="00712F83">
      <w:pPr>
        <w:spacing w:line="360" w:lineRule="auto"/>
        <w:jc w:val="both"/>
        <w:rPr>
          <w:sz w:val="24"/>
        </w:rPr>
      </w:pPr>
      <w:r w:rsidRPr="00C2624C">
        <w:rPr>
          <w:sz w:val="24"/>
        </w:rPr>
        <w:t xml:space="preserve">The </w:t>
      </w:r>
      <w:r w:rsidR="000301A5" w:rsidRPr="00C2624C">
        <w:rPr>
          <w:sz w:val="24"/>
        </w:rPr>
        <w:t>hunter-gatherer</w:t>
      </w:r>
      <w:r w:rsidR="00303570" w:rsidRPr="00C2624C">
        <w:rPr>
          <w:sz w:val="24"/>
        </w:rPr>
        <w:t xml:space="preserve"> diet includes</w:t>
      </w:r>
      <w:r w:rsidRPr="00C2624C">
        <w:rPr>
          <w:sz w:val="24"/>
        </w:rPr>
        <w:t xml:space="preserve"> mostly wild plant foods and game animals (Crittenden </w:t>
      </w:r>
      <w:r w:rsidRPr="00C2624C">
        <w:rPr>
          <w:i/>
          <w:sz w:val="24"/>
        </w:rPr>
        <w:t>et al</w:t>
      </w:r>
      <w:r w:rsidR="00C13883" w:rsidRPr="00C2624C">
        <w:rPr>
          <w:i/>
          <w:sz w:val="24"/>
        </w:rPr>
        <w:t>.,</w:t>
      </w:r>
      <w:r w:rsidRPr="00C2624C">
        <w:rPr>
          <w:i/>
          <w:sz w:val="24"/>
        </w:rPr>
        <w:t xml:space="preserve"> </w:t>
      </w:r>
      <w:r w:rsidRPr="00C2624C">
        <w:rPr>
          <w:sz w:val="24"/>
        </w:rPr>
        <w:t>2017).</w:t>
      </w:r>
      <w:r w:rsidR="00BD514F" w:rsidRPr="00C2624C">
        <w:rPr>
          <w:sz w:val="24"/>
        </w:rPr>
        <w:t xml:space="preserve"> In </w:t>
      </w:r>
      <w:r w:rsidR="00CB6F6C" w:rsidRPr="00C2624C">
        <w:rPr>
          <w:sz w:val="24"/>
        </w:rPr>
        <w:t>general,</w:t>
      </w:r>
      <w:r w:rsidR="00BD514F" w:rsidRPr="00C2624C">
        <w:rPr>
          <w:sz w:val="24"/>
        </w:rPr>
        <w:t xml:space="preserve"> the diet of a hunter-gatherer involves food that is high in </w:t>
      </w:r>
      <w:r w:rsidR="006B0778" w:rsidRPr="00C2624C">
        <w:rPr>
          <w:sz w:val="24"/>
        </w:rPr>
        <w:t xml:space="preserve">nutrients </w:t>
      </w:r>
      <w:r w:rsidR="00F75517" w:rsidRPr="00C2624C">
        <w:rPr>
          <w:sz w:val="24"/>
        </w:rPr>
        <w:t xml:space="preserve">of minerals, proteins, and vitamins, which </w:t>
      </w:r>
      <w:r w:rsidR="00303570" w:rsidRPr="00C2624C">
        <w:rPr>
          <w:sz w:val="24"/>
        </w:rPr>
        <w:t>is</w:t>
      </w:r>
      <w:r w:rsidR="00F75517" w:rsidRPr="00C2624C">
        <w:rPr>
          <w:sz w:val="24"/>
        </w:rPr>
        <w:t xml:space="preserve"> a </w:t>
      </w:r>
      <w:r w:rsidR="00CB6F6C" w:rsidRPr="00C2624C">
        <w:rPr>
          <w:sz w:val="24"/>
        </w:rPr>
        <w:t>healthy</w:t>
      </w:r>
      <w:r w:rsidR="00F75517" w:rsidRPr="00C2624C">
        <w:rPr>
          <w:sz w:val="24"/>
        </w:rPr>
        <w:t xml:space="preserve"> diet when compared to that of an </w:t>
      </w:r>
      <w:r w:rsidR="000301A5" w:rsidRPr="00C2624C">
        <w:rPr>
          <w:sz w:val="24"/>
        </w:rPr>
        <w:t>agriculturalist, which</w:t>
      </w:r>
      <w:r w:rsidR="00F75517" w:rsidRPr="00C2624C">
        <w:rPr>
          <w:sz w:val="24"/>
        </w:rPr>
        <w:t xml:space="preserve"> </w:t>
      </w:r>
      <w:r w:rsidR="00303570" w:rsidRPr="00C2624C">
        <w:rPr>
          <w:sz w:val="24"/>
        </w:rPr>
        <w:t>is</w:t>
      </w:r>
      <w:r w:rsidR="00F75517" w:rsidRPr="00C2624C">
        <w:rPr>
          <w:sz w:val="24"/>
        </w:rPr>
        <w:t xml:space="preserve"> extremely starchy and usually high in calories </w:t>
      </w:r>
      <w:sdt>
        <w:sdtPr>
          <w:rPr>
            <w:sz w:val="24"/>
          </w:rPr>
          <w:id w:val="-447243085"/>
          <w:citation/>
        </w:sdtPr>
        <w:sdtContent>
          <w:r w:rsidR="00F75517" w:rsidRPr="00C2624C">
            <w:rPr>
              <w:sz w:val="24"/>
            </w:rPr>
            <w:fldChar w:fldCharType="begin"/>
          </w:r>
          <w:r w:rsidR="00F75517" w:rsidRPr="00C2624C">
            <w:rPr>
              <w:sz w:val="24"/>
            </w:rPr>
            <w:instrText xml:space="preserve"> CITATION Kre14 \l 2057 </w:instrText>
          </w:r>
          <w:r w:rsidR="00F75517" w:rsidRPr="00C2624C">
            <w:rPr>
              <w:sz w:val="24"/>
            </w:rPr>
            <w:fldChar w:fldCharType="separate"/>
          </w:r>
          <w:r w:rsidR="00F75517" w:rsidRPr="00C2624C">
            <w:rPr>
              <w:noProof/>
              <w:sz w:val="24"/>
            </w:rPr>
            <w:t>(Krenz-Niedbala, 2014)</w:t>
          </w:r>
          <w:r w:rsidR="00F75517" w:rsidRPr="00C2624C">
            <w:rPr>
              <w:sz w:val="24"/>
            </w:rPr>
            <w:fldChar w:fldCharType="end"/>
          </w:r>
        </w:sdtContent>
      </w:sdt>
      <w:r w:rsidR="00F75517" w:rsidRPr="00C2624C">
        <w:rPr>
          <w:sz w:val="24"/>
        </w:rPr>
        <w:t>.</w:t>
      </w:r>
      <w:r w:rsidR="00316338" w:rsidRPr="00C2624C">
        <w:rPr>
          <w:sz w:val="24"/>
        </w:rPr>
        <w:t xml:space="preserve"> </w:t>
      </w:r>
    </w:p>
    <w:p w14:paraId="522AC9C2" w14:textId="318B6756" w:rsidR="00B7679C" w:rsidRPr="00C2624C" w:rsidRDefault="00316338" w:rsidP="00712F83">
      <w:pPr>
        <w:spacing w:line="360" w:lineRule="auto"/>
        <w:jc w:val="both"/>
        <w:rPr>
          <w:sz w:val="24"/>
        </w:rPr>
      </w:pPr>
      <w:r w:rsidRPr="00C2624C">
        <w:rPr>
          <w:sz w:val="24"/>
        </w:rPr>
        <w:t xml:space="preserve">A </w:t>
      </w:r>
      <w:r w:rsidR="00F75517" w:rsidRPr="00C2624C">
        <w:rPr>
          <w:sz w:val="24"/>
        </w:rPr>
        <w:t>breakdown</w:t>
      </w:r>
      <w:r w:rsidRPr="00C2624C">
        <w:rPr>
          <w:sz w:val="24"/>
        </w:rPr>
        <w:t xml:space="preserve"> of the diets of </w:t>
      </w:r>
      <w:r w:rsidR="00303570" w:rsidRPr="00C2624C">
        <w:rPr>
          <w:sz w:val="24"/>
        </w:rPr>
        <w:t xml:space="preserve">hunter-gatherer </w:t>
      </w:r>
      <w:r w:rsidRPr="00C2624C">
        <w:rPr>
          <w:sz w:val="24"/>
        </w:rPr>
        <w:t xml:space="preserve">Australian aborigines was </w:t>
      </w:r>
      <w:r w:rsidR="002534F4" w:rsidRPr="00C2624C">
        <w:rPr>
          <w:sz w:val="24"/>
        </w:rPr>
        <w:t>50%</w:t>
      </w:r>
      <w:r w:rsidRPr="00C2624C">
        <w:rPr>
          <w:sz w:val="24"/>
        </w:rPr>
        <w:t xml:space="preserve"> protein, </w:t>
      </w:r>
      <w:r w:rsidR="002534F4" w:rsidRPr="00C2624C">
        <w:rPr>
          <w:sz w:val="24"/>
        </w:rPr>
        <w:t>40%</w:t>
      </w:r>
      <w:r w:rsidRPr="00C2624C">
        <w:rPr>
          <w:sz w:val="24"/>
        </w:rPr>
        <w:t xml:space="preserve"> fat and only </w:t>
      </w:r>
      <w:r w:rsidR="002534F4" w:rsidRPr="00C2624C">
        <w:rPr>
          <w:sz w:val="24"/>
        </w:rPr>
        <w:t>10%</w:t>
      </w:r>
      <w:r w:rsidRPr="00C2624C">
        <w:rPr>
          <w:sz w:val="24"/>
        </w:rPr>
        <w:t xml:space="preserve"> carb</w:t>
      </w:r>
      <w:r w:rsidR="00303570" w:rsidRPr="00C2624C">
        <w:rPr>
          <w:sz w:val="24"/>
        </w:rPr>
        <w:t>ohydrates</w:t>
      </w:r>
      <w:r w:rsidRPr="00C2624C">
        <w:rPr>
          <w:sz w:val="24"/>
        </w:rPr>
        <w:t xml:space="preserve"> </w:t>
      </w:r>
      <w:sdt>
        <w:sdtPr>
          <w:rPr>
            <w:sz w:val="24"/>
          </w:rPr>
          <w:id w:val="-1768770877"/>
          <w:citation/>
        </w:sdtPr>
        <w:sdtContent>
          <w:r w:rsidRPr="00C2624C">
            <w:rPr>
              <w:sz w:val="24"/>
            </w:rPr>
            <w:fldChar w:fldCharType="begin"/>
          </w:r>
          <w:r w:rsidRPr="00C2624C">
            <w:rPr>
              <w:sz w:val="24"/>
            </w:rPr>
            <w:instrText xml:space="preserve"> CITATION Ada03 \l 2057 </w:instrText>
          </w:r>
          <w:r w:rsidRPr="00C2624C">
            <w:rPr>
              <w:sz w:val="24"/>
            </w:rPr>
            <w:fldChar w:fldCharType="separate"/>
          </w:r>
          <w:r w:rsidRPr="00C2624C">
            <w:rPr>
              <w:noProof/>
              <w:sz w:val="24"/>
            </w:rPr>
            <w:t xml:space="preserve">(Adam, </w:t>
          </w:r>
          <w:r w:rsidRPr="00C2624C">
            <w:rPr>
              <w:i/>
              <w:noProof/>
              <w:sz w:val="24"/>
            </w:rPr>
            <w:t>et al</w:t>
          </w:r>
          <w:r w:rsidRPr="00C2624C">
            <w:rPr>
              <w:noProof/>
              <w:sz w:val="24"/>
            </w:rPr>
            <w:t>., 2003)</w:t>
          </w:r>
          <w:r w:rsidRPr="00C2624C">
            <w:rPr>
              <w:sz w:val="24"/>
            </w:rPr>
            <w:fldChar w:fldCharType="end"/>
          </w:r>
        </w:sdtContent>
      </w:sdt>
      <w:r w:rsidRPr="00C2624C">
        <w:rPr>
          <w:sz w:val="24"/>
        </w:rPr>
        <w:t>.</w:t>
      </w:r>
      <w:r w:rsidR="00FB5084" w:rsidRPr="00C2624C">
        <w:rPr>
          <w:sz w:val="24"/>
        </w:rPr>
        <w:t xml:space="preserve"> </w:t>
      </w:r>
      <w:r w:rsidR="008D6307" w:rsidRPr="00C2624C">
        <w:rPr>
          <w:sz w:val="24"/>
        </w:rPr>
        <w:t xml:space="preserve">Their diet included kangaroo, </w:t>
      </w:r>
      <w:r w:rsidR="008D6307" w:rsidRPr="00C2624C">
        <w:rPr>
          <w:noProof/>
          <w:sz w:val="24"/>
        </w:rPr>
        <w:t>freshwater</w:t>
      </w:r>
      <w:r w:rsidR="008D6307" w:rsidRPr="00C2624C">
        <w:rPr>
          <w:sz w:val="24"/>
        </w:rPr>
        <w:t xml:space="preserve"> fish, </w:t>
      </w:r>
      <w:r w:rsidR="000301A5" w:rsidRPr="00C2624C">
        <w:rPr>
          <w:sz w:val="24"/>
        </w:rPr>
        <w:t>shellfish</w:t>
      </w:r>
      <w:r w:rsidR="008D6307" w:rsidRPr="00C2624C">
        <w:rPr>
          <w:sz w:val="24"/>
        </w:rPr>
        <w:t>, crocodile, yams, turtle</w:t>
      </w:r>
      <w:r w:rsidR="001E4F0F" w:rsidRPr="00C2624C">
        <w:rPr>
          <w:sz w:val="24"/>
        </w:rPr>
        <w:t>s</w:t>
      </w:r>
      <w:r w:rsidR="008D6307" w:rsidRPr="00C2624C">
        <w:rPr>
          <w:sz w:val="24"/>
        </w:rPr>
        <w:t xml:space="preserve">, birds, figs, and honey </w:t>
      </w:r>
      <w:sdt>
        <w:sdtPr>
          <w:rPr>
            <w:sz w:val="24"/>
          </w:rPr>
          <w:id w:val="-254369776"/>
          <w:citation/>
        </w:sdtPr>
        <w:sdtContent>
          <w:r w:rsidR="008D6307" w:rsidRPr="00C2624C">
            <w:rPr>
              <w:sz w:val="24"/>
            </w:rPr>
            <w:fldChar w:fldCharType="begin"/>
          </w:r>
          <w:r w:rsidR="008D6307" w:rsidRPr="00C2624C">
            <w:rPr>
              <w:sz w:val="24"/>
            </w:rPr>
            <w:instrText xml:space="preserve"> CITATION Ada03 \l 2057 </w:instrText>
          </w:r>
          <w:r w:rsidR="008D6307" w:rsidRPr="00C2624C">
            <w:rPr>
              <w:sz w:val="24"/>
            </w:rPr>
            <w:fldChar w:fldCharType="separate"/>
          </w:r>
          <w:r w:rsidR="008D6307" w:rsidRPr="00C2624C">
            <w:rPr>
              <w:noProof/>
              <w:sz w:val="24"/>
            </w:rPr>
            <w:t xml:space="preserve">(Adam, </w:t>
          </w:r>
          <w:r w:rsidR="008D6307" w:rsidRPr="00C2624C">
            <w:rPr>
              <w:i/>
              <w:noProof/>
              <w:sz w:val="24"/>
            </w:rPr>
            <w:t>et al</w:t>
          </w:r>
          <w:r w:rsidR="008D6307" w:rsidRPr="00C2624C">
            <w:rPr>
              <w:noProof/>
              <w:sz w:val="24"/>
            </w:rPr>
            <w:t>., 2003)</w:t>
          </w:r>
          <w:r w:rsidR="008D6307" w:rsidRPr="00C2624C">
            <w:rPr>
              <w:sz w:val="24"/>
            </w:rPr>
            <w:fldChar w:fldCharType="end"/>
          </w:r>
        </w:sdtContent>
      </w:sdt>
      <w:r w:rsidR="008D6307" w:rsidRPr="00C2624C">
        <w:rPr>
          <w:sz w:val="24"/>
        </w:rPr>
        <w:t>.</w:t>
      </w:r>
    </w:p>
    <w:p w14:paraId="4577C9A8" w14:textId="08C69B9E" w:rsidR="00B7679C" w:rsidRPr="00C2624C" w:rsidRDefault="008D6307" w:rsidP="00712F83">
      <w:pPr>
        <w:spacing w:line="360" w:lineRule="auto"/>
        <w:jc w:val="both"/>
        <w:rPr>
          <w:sz w:val="24"/>
        </w:rPr>
      </w:pPr>
      <w:r w:rsidRPr="00C2624C">
        <w:rPr>
          <w:sz w:val="24"/>
        </w:rPr>
        <w:t xml:space="preserve"> </w:t>
      </w:r>
      <w:r w:rsidR="00316338" w:rsidRPr="00C2624C">
        <w:rPr>
          <w:sz w:val="24"/>
        </w:rPr>
        <w:t>I</w:t>
      </w:r>
      <w:r w:rsidR="00FB5084" w:rsidRPr="00C2624C">
        <w:rPr>
          <w:sz w:val="24"/>
        </w:rPr>
        <w:t xml:space="preserve">n the case of the </w:t>
      </w:r>
      <w:r w:rsidR="000301A5" w:rsidRPr="00C2624C">
        <w:rPr>
          <w:sz w:val="24"/>
        </w:rPr>
        <w:t>Hadza,</w:t>
      </w:r>
      <w:r w:rsidR="00FB5084" w:rsidRPr="00C2624C">
        <w:rPr>
          <w:sz w:val="24"/>
        </w:rPr>
        <w:t xml:space="preserve"> they eat birds</w:t>
      </w:r>
      <w:r w:rsidR="002E6EDE" w:rsidRPr="00C2624C">
        <w:rPr>
          <w:sz w:val="24"/>
        </w:rPr>
        <w:t>,</w:t>
      </w:r>
      <w:r w:rsidR="00FB5084" w:rsidRPr="00C2624C">
        <w:rPr>
          <w:sz w:val="24"/>
        </w:rPr>
        <w:t xml:space="preserve"> honey and bee larvae </w:t>
      </w:r>
      <w:sdt>
        <w:sdtPr>
          <w:rPr>
            <w:sz w:val="24"/>
          </w:rPr>
          <w:id w:val="1177239978"/>
          <w:citation/>
        </w:sdtPr>
        <w:sdtContent>
          <w:r w:rsidR="00BF4405" w:rsidRPr="00C2624C">
            <w:rPr>
              <w:sz w:val="24"/>
            </w:rPr>
            <w:fldChar w:fldCharType="begin"/>
          </w:r>
          <w:r w:rsidR="00BF4405" w:rsidRPr="00C2624C">
            <w:rPr>
              <w:sz w:val="24"/>
            </w:rPr>
            <w:instrText xml:space="preserve"> CITATION Ber12 \l 2057 </w:instrText>
          </w:r>
          <w:r w:rsidR="00BF4405" w:rsidRPr="00C2624C">
            <w:rPr>
              <w:sz w:val="24"/>
            </w:rPr>
            <w:fldChar w:fldCharType="separate"/>
          </w:r>
          <w:r w:rsidR="00BF4405" w:rsidRPr="00C2624C">
            <w:rPr>
              <w:noProof/>
              <w:sz w:val="24"/>
            </w:rPr>
            <w:t xml:space="preserve">(Berbesque, </w:t>
          </w:r>
          <w:r w:rsidR="00BF4405" w:rsidRPr="00C2624C">
            <w:rPr>
              <w:i/>
              <w:noProof/>
              <w:sz w:val="24"/>
            </w:rPr>
            <w:t>et al</w:t>
          </w:r>
          <w:r w:rsidR="00BF4405" w:rsidRPr="00C2624C">
            <w:rPr>
              <w:noProof/>
              <w:sz w:val="24"/>
            </w:rPr>
            <w:t>., 2012)</w:t>
          </w:r>
          <w:r w:rsidR="00BF4405" w:rsidRPr="00C2624C">
            <w:rPr>
              <w:sz w:val="24"/>
            </w:rPr>
            <w:fldChar w:fldCharType="end"/>
          </w:r>
        </w:sdtContent>
      </w:sdt>
      <w:r w:rsidR="00FB5084" w:rsidRPr="00C2624C">
        <w:rPr>
          <w:sz w:val="24"/>
        </w:rPr>
        <w:t xml:space="preserve">. </w:t>
      </w:r>
      <w:r w:rsidR="00316338" w:rsidRPr="00C2624C">
        <w:rPr>
          <w:sz w:val="24"/>
        </w:rPr>
        <w:t>Based on the current criteria this group of people would be considered underweight</w:t>
      </w:r>
      <w:r w:rsidR="000301A5" w:rsidRPr="00C2624C">
        <w:rPr>
          <w:sz w:val="24"/>
        </w:rPr>
        <w:t>,</w:t>
      </w:r>
      <w:r w:rsidR="00316338" w:rsidRPr="00C2624C">
        <w:rPr>
          <w:sz w:val="24"/>
        </w:rPr>
        <w:t xml:space="preserve"> as their body mass index would have been </w:t>
      </w:r>
      <w:r w:rsidR="005A5044" w:rsidRPr="00C2624C">
        <w:rPr>
          <w:sz w:val="24"/>
        </w:rPr>
        <w:t xml:space="preserve">13-19 </w:t>
      </w:r>
      <w:sdt>
        <w:sdtPr>
          <w:rPr>
            <w:sz w:val="24"/>
          </w:rPr>
          <w:id w:val="1750083957"/>
          <w:citation/>
        </w:sdtPr>
        <w:sdtContent>
          <w:r w:rsidR="00316338" w:rsidRPr="00C2624C">
            <w:rPr>
              <w:sz w:val="24"/>
            </w:rPr>
            <w:fldChar w:fldCharType="begin"/>
          </w:r>
          <w:r w:rsidR="00316338" w:rsidRPr="00C2624C">
            <w:rPr>
              <w:sz w:val="24"/>
            </w:rPr>
            <w:instrText xml:space="preserve"> CITATION Ada03 \l 2057 </w:instrText>
          </w:r>
          <w:r w:rsidR="00316338" w:rsidRPr="00C2624C">
            <w:rPr>
              <w:sz w:val="24"/>
            </w:rPr>
            <w:fldChar w:fldCharType="separate"/>
          </w:r>
          <w:r w:rsidR="00316338" w:rsidRPr="00C2624C">
            <w:rPr>
              <w:noProof/>
              <w:sz w:val="24"/>
            </w:rPr>
            <w:t xml:space="preserve">(Adam, </w:t>
          </w:r>
          <w:r w:rsidR="00316338" w:rsidRPr="00C2624C">
            <w:rPr>
              <w:i/>
              <w:noProof/>
              <w:sz w:val="24"/>
            </w:rPr>
            <w:t>et al</w:t>
          </w:r>
          <w:r w:rsidR="00316338" w:rsidRPr="00C2624C">
            <w:rPr>
              <w:noProof/>
              <w:sz w:val="24"/>
            </w:rPr>
            <w:t>., 2003)</w:t>
          </w:r>
          <w:r w:rsidR="00316338" w:rsidRPr="00C2624C">
            <w:rPr>
              <w:sz w:val="24"/>
            </w:rPr>
            <w:fldChar w:fldCharType="end"/>
          </w:r>
        </w:sdtContent>
      </w:sdt>
      <w:r w:rsidR="00316338" w:rsidRPr="00C2624C">
        <w:rPr>
          <w:sz w:val="24"/>
        </w:rPr>
        <w:t xml:space="preserve">. </w:t>
      </w:r>
      <w:r w:rsidR="00FB5084" w:rsidRPr="00C2624C">
        <w:rPr>
          <w:sz w:val="24"/>
        </w:rPr>
        <w:t xml:space="preserve">The plant foods that they eat </w:t>
      </w:r>
      <w:r w:rsidR="006F2B60" w:rsidRPr="00C2624C">
        <w:rPr>
          <w:sz w:val="24"/>
        </w:rPr>
        <w:t>are</w:t>
      </w:r>
      <w:r w:rsidR="00FB5084" w:rsidRPr="00C2624C">
        <w:rPr>
          <w:sz w:val="24"/>
        </w:rPr>
        <w:t xml:space="preserve"> baobab fruit, multiple types of berries, figs, drupes, legumes and varying species of tubers </w:t>
      </w:r>
      <w:sdt>
        <w:sdtPr>
          <w:rPr>
            <w:sz w:val="24"/>
          </w:rPr>
          <w:id w:val="-909927849"/>
          <w:citation/>
        </w:sdtPr>
        <w:sdtContent>
          <w:r w:rsidR="00BF4405" w:rsidRPr="00C2624C">
            <w:rPr>
              <w:sz w:val="24"/>
            </w:rPr>
            <w:fldChar w:fldCharType="begin"/>
          </w:r>
          <w:r w:rsidR="00BF4405" w:rsidRPr="00C2624C">
            <w:rPr>
              <w:sz w:val="24"/>
            </w:rPr>
            <w:instrText xml:space="preserve"> CITATION Ber12 \l 2057 </w:instrText>
          </w:r>
          <w:r w:rsidR="00BF4405" w:rsidRPr="00C2624C">
            <w:rPr>
              <w:sz w:val="24"/>
            </w:rPr>
            <w:fldChar w:fldCharType="separate"/>
          </w:r>
          <w:r w:rsidR="00BF4405" w:rsidRPr="00C2624C">
            <w:rPr>
              <w:noProof/>
              <w:sz w:val="24"/>
            </w:rPr>
            <w:t xml:space="preserve">(Berbesque, </w:t>
          </w:r>
          <w:r w:rsidR="00BF4405" w:rsidRPr="00C2624C">
            <w:rPr>
              <w:i/>
              <w:noProof/>
              <w:sz w:val="24"/>
            </w:rPr>
            <w:t>et al</w:t>
          </w:r>
          <w:r w:rsidR="00BF4405" w:rsidRPr="00C2624C">
            <w:rPr>
              <w:noProof/>
              <w:sz w:val="24"/>
            </w:rPr>
            <w:t>., 2012)</w:t>
          </w:r>
          <w:r w:rsidR="00BF4405" w:rsidRPr="00C2624C">
            <w:rPr>
              <w:sz w:val="24"/>
            </w:rPr>
            <w:fldChar w:fldCharType="end"/>
          </w:r>
        </w:sdtContent>
      </w:sdt>
      <w:r w:rsidR="00FB5084" w:rsidRPr="00C2624C">
        <w:rPr>
          <w:sz w:val="24"/>
        </w:rPr>
        <w:t>.</w:t>
      </w:r>
    </w:p>
    <w:p w14:paraId="1D51B597" w14:textId="01C07A8E" w:rsidR="00E32E0D" w:rsidRPr="00C2624C" w:rsidRDefault="008D6307" w:rsidP="00712F83">
      <w:pPr>
        <w:spacing w:line="360" w:lineRule="auto"/>
        <w:jc w:val="both"/>
        <w:rPr>
          <w:sz w:val="24"/>
        </w:rPr>
      </w:pPr>
      <w:r w:rsidRPr="00C2624C">
        <w:rPr>
          <w:sz w:val="24"/>
        </w:rPr>
        <w:lastRenderedPageBreak/>
        <w:t xml:space="preserve"> </w:t>
      </w:r>
      <w:r w:rsidR="001E67DE" w:rsidRPr="00C2624C">
        <w:rPr>
          <w:sz w:val="24"/>
        </w:rPr>
        <w:t>T</w:t>
      </w:r>
      <w:r w:rsidR="00547406" w:rsidRPr="00C2624C">
        <w:rPr>
          <w:sz w:val="24"/>
        </w:rPr>
        <w:t>he</w:t>
      </w:r>
      <w:r w:rsidR="008F19EA" w:rsidRPr="00C2624C">
        <w:rPr>
          <w:sz w:val="24"/>
        </w:rPr>
        <w:t xml:space="preserve"> </w:t>
      </w:r>
      <w:r w:rsidR="008F19EA" w:rsidRPr="00C2624C">
        <w:rPr>
          <w:noProof/>
          <w:sz w:val="24"/>
        </w:rPr>
        <w:t>hunter-gatherer</w:t>
      </w:r>
      <w:r w:rsidR="00547406" w:rsidRPr="00C2624C">
        <w:rPr>
          <w:noProof/>
          <w:sz w:val="24"/>
        </w:rPr>
        <w:t xml:space="preserve"> !</w:t>
      </w:r>
      <w:r w:rsidR="00547406" w:rsidRPr="00C2624C">
        <w:rPr>
          <w:sz w:val="24"/>
        </w:rPr>
        <w:t xml:space="preserve">Kung </w:t>
      </w:r>
      <w:r w:rsidR="001E67DE" w:rsidRPr="00C2624C">
        <w:rPr>
          <w:sz w:val="24"/>
        </w:rPr>
        <w:t>population</w:t>
      </w:r>
      <w:r w:rsidR="00547406" w:rsidRPr="00C2624C">
        <w:rPr>
          <w:sz w:val="24"/>
        </w:rPr>
        <w:t xml:space="preserve"> eat more plant-based foods than they do meat, in fact</w:t>
      </w:r>
      <w:r w:rsidR="006F2B60" w:rsidRPr="00C2624C">
        <w:rPr>
          <w:sz w:val="24"/>
        </w:rPr>
        <w:t>,</w:t>
      </w:r>
      <w:r w:rsidR="00547406" w:rsidRPr="00C2624C">
        <w:rPr>
          <w:sz w:val="24"/>
        </w:rPr>
        <w:t xml:space="preserve"> nine </w:t>
      </w:r>
      <w:r w:rsidR="00762C58" w:rsidRPr="00C2624C">
        <w:rPr>
          <w:sz w:val="24"/>
        </w:rPr>
        <w:t>species</w:t>
      </w:r>
      <w:r w:rsidR="00547406" w:rsidRPr="00C2624C">
        <w:rPr>
          <w:sz w:val="24"/>
        </w:rPr>
        <w:t xml:space="preserve"> of plan</w:t>
      </w:r>
      <w:r w:rsidR="006A7F6F" w:rsidRPr="00C2624C">
        <w:rPr>
          <w:sz w:val="24"/>
        </w:rPr>
        <w:t>t</w:t>
      </w:r>
      <w:r w:rsidR="00547406" w:rsidRPr="00C2624C">
        <w:rPr>
          <w:sz w:val="24"/>
        </w:rPr>
        <w:t xml:space="preserve"> provide </w:t>
      </w:r>
      <w:r w:rsidR="00547406" w:rsidRPr="00C2624C">
        <w:rPr>
          <w:noProof/>
          <w:sz w:val="24"/>
        </w:rPr>
        <w:t>three</w:t>
      </w:r>
      <w:r w:rsidR="007C7FBD" w:rsidRPr="00C2624C">
        <w:rPr>
          <w:noProof/>
          <w:sz w:val="24"/>
        </w:rPr>
        <w:t>-</w:t>
      </w:r>
      <w:r w:rsidR="00547406" w:rsidRPr="00C2624C">
        <w:rPr>
          <w:noProof/>
          <w:sz w:val="24"/>
        </w:rPr>
        <w:t>quarters</w:t>
      </w:r>
      <w:r w:rsidR="00547406" w:rsidRPr="00C2624C">
        <w:rPr>
          <w:sz w:val="24"/>
        </w:rPr>
        <w:t xml:space="preserve"> of their diet </w:t>
      </w:r>
      <w:sdt>
        <w:sdtPr>
          <w:rPr>
            <w:sz w:val="24"/>
          </w:rPr>
          <w:id w:val="-1137717764"/>
          <w:citation/>
        </w:sdtPr>
        <w:sdtContent>
          <w:r w:rsidR="00547406" w:rsidRPr="00C2624C">
            <w:rPr>
              <w:sz w:val="24"/>
            </w:rPr>
            <w:fldChar w:fldCharType="begin"/>
          </w:r>
          <w:r w:rsidR="00547406" w:rsidRPr="00C2624C">
            <w:rPr>
              <w:sz w:val="24"/>
            </w:rPr>
            <w:instrText xml:space="preserve"> CITATION Ada03 \l 2057 </w:instrText>
          </w:r>
          <w:r w:rsidR="00547406" w:rsidRPr="00C2624C">
            <w:rPr>
              <w:sz w:val="24"/>
            </w:rPr>
            <w:fldChar w:fldCharType="separate"/>
          </w:r>
          <w:r w:rsidR="00547406" w:rsidRPr="00C2624C">
            <w:rPr>
              <w:noProof/>
              <w:sz w:val="24"/>
            </w:rPr>
            <w:t xml:space="preserve">(Adam, </w:t>
          </w:r>
          <w:r w:rsidR="00547406" w:rsidRPr="00C2624C">
            <w:rPr>
              <w:i/>
              <w:noProof/>
              <w:sz w:val="24"/>
            </w:rPr>
            <w:t>et al</w:t>
          </w:r>
          <w:r w:rsidR="00547406" w:rsidRPr="00C2624C">
            <w:rPr>
              <w:noProof/>
              <w:sz w:val="24"/>
            </w:rPr>
            <w:t>., 2003)</w:t>
          </w:r>
          <w:r w:rsidR="00547406" w:rsidRPr="00C2624C">
            <w:rPr>
              <w:sz w:val="24"/>
            </w:rPr>
            <w:fldChar w:fldCharType="end"/>
          </w:r>
        </w:sdtContent>
      </w:sdt>
      <w:r w:rsidR="00547406" w:rsidRPr="00C2624C">
        <w:rPr>
          <w:sz w:val="24"/>
        </w:rPr>
        <w:t xml:space="preserve">. These species include </w:t>
      </w:r>
      <w:r w:rsidR="00547406" w:rsidRPr="00C2624C">
        <w:rPr>
          <w:noProof/>
          <w:sz w:val="24"/>
        </w:rPr>
        <w:t>tsibean</w:t>
      </w:r>
      <w:r w:rsidR="00547406" w:rsidRPr="00C2624C">
        <w:rPr>
          <w:sz w:val="24"/>
        </w:rPr>
        <w:t xml:space="preserve">, </w:t>
      </w:r>
      <w:r w:rsidR="00547406" w:rsidRPr="00C2624C">
        <w:rPr>
          <w:noProof/>
          <w:sz w:val="24"/>
        </w:rPr>
        <w:t>tuber</w:t>
      </w:r>
      <w:r w:rsidR="000159F7" w:rsidRPr="00C2624C">
        <w:rPr>
          <w:noProof/>
          <w:sz w:val="24"/>
        </w:rPr>
        <w:t>s</w:t>
      </w:r>
      <w:r w:rsidR="00547406" w:rsidRPr="00C2624C">
        <w:rPr>
          <w:sz w:val="24"/>
        </w:rPr>
        <w:t xml:space="preserve"> with seeds, </w:t>
      </w:r>
      <w:r w:rsidR="00547406" w:rsidRPr="00C2624C">
        <w:rPr>
          <w:noProof/>
          <w:sz w:val="24"/>
        </w:rPr>
        <w:t>tsa</w:t>
      </w:r>
      <w:r w:rsidR="00547406" w:rsidRPr="00C2624C">
        <w:rPr>
          <w:sz w:val="24"/>
        </w:rPr>
        <w:t xml:space="preserve"> plant, and one of the most important is the mongongo nut as it is around all year through all seasons </w:t>
      </w:r>
      <w:sdt>
        <w:sdtPr>
          <w:rPr>
            <w:sz w:val="24"/>
          </w:rPr>
          <w:id w:val="-1698615110"/>
          <w:citation/>
        </w:sdtPr>
        <w:sdtContent>
          <w:r w:rsidR="00547406" w:rsidRPr="00C2624C">
            <w:rPr>
              <w:sz w:val="24"/>
            </w:rPr>
            <w:fldChar w:fldCharType="begin"/>
          </w:r>
          <w:r w:rsidR="00547406" w:rsidRPr="00C2624C">
            <w:rPr>
              <w:sz w:val="24"/>
            </w:rPr>
            <w:instrText xml:space="preserve"> CITATION Ada03 \l 2057 </w:instrText>
          </w:r>
          <w:r w:rsidR="00547406" w:rsidRPr="00C2624C">
            <w:rPr>
              <w:sz w:val="24"/>
            </w:rPr>
            <w:fldChar w:fldCharType="separate"/>
          </w:r>
          <w:r w:rsidR="00547406" w:rsidRPr="00C2624C">
            <w:rPr>
              <w:noProof/>
              <w:sz w:val="24"/>
            </w:rPr>
            <w:t xml:space="preserve">(Adam, </w:t>
          </w:r>
          <w:r w:rsidR="00547406" w:rsidRPr="00C2624C">
            <w:rPr>
              <w:i/>
              <w:noProof/>
              <w:sz w:val="24"/>
            </w:rPr>
            <w:t>et al</w:t>
          </w:r>
          <w:r w:rsidR="00547406" w:rsidRPr="00C2624C">
            <w:rPr>
              <w:noProof/>
              <w:sz w:val="24"/>
            </w:rPr>
            <w:t>., 2003)</w:t>
          </w:r>
          <w:r w:rsidR="00547406" w:rsidRPr="00C2624C">
            <w:rPr>
              <w:sz w:val="24"/>
            </w:rPr>
            <w:fldChar w:fldCharType="end"/>
          </w:r>
        </w:sdtContent>
      </w:sdt>
      <w:r w:rsidR="00547406" w:rsidRPr="00C2624C">
        <w:rPr>
          <w:sz w:val="24"/>
        </w:rPr>
        <w:t>.</w:t>
      </w:r>
      <w:r w:rsidR="00E06CF9" w:rsidRPr="00C2624C">
        <w:rPr>
          <w:sz w:val="24"/>
        </w:rPr>
        <w:t xml:space="preserve"> More specifically the </w:t>
      </w:r>
      <w:r w:rsidR="008F19EA" w:rsidRPr="00C2624C">
        <w:rPr>
          <w:noProof/>
          <w:sz w:val="24"/>
        </w:rPr>
        <w:t xml:space="preserve">hunter-gatherer </w:t>
      </w:r>
      <w:r w:rsidR="00E06CF9" w:rsidRPr="00C2624C">
        <w:rPr>
          <w:noProof/>
          <w:sz w:val="24"/>
        </w:rPr>
        <w:t>!</w:t>
      </w:r>
      <w:r w:rsidR="00E06CF9" w:rsidRPr="00C2624C">
        <w:rPr>
          <w:sz w:val="24"/>
        </w:rPr>
        <w:t>Kung diet</w:t>
      </w:r>
      <w:r w:rsidR="008F19EA" w:rsidRPr="00C2624C">
        <w:rPr>
          <w:sz w:val="24"/>
        </w:rPr>
        <w:t xml:space="preserve"> </w:t>
      </w:r>
      <w:r w:rsidR="00762C58" w:rsidRPr="00C2624C">
        <w:rPr>
          <w:sz w:val="24"/>
        </w:rPr>
        <w:t>is described as</w:t>
      </w:r>
      <w:r w:rsidR="00E06CF9" w:rsidRPr="00C2624C">
        <w:rPr>
          <w:sz w:val="24"/>
        </w:rPr>
        <w:t xml:space="preserve"> rich in nutritional quality and adequate in quantity </w:t>
      </w:r>
      <w:sdt>
        <w:sdtPr>
          <w:rPr>
            <w:sz w:val="24"/>
          </w:rPr>
          <w:id w:val="1176853186"/>
          <w:citation/>
        </w:sdtPr>
        <w:sdtContent>
          <w:r w:rsidR="00E06CF9" w:rsidRPr="00C2624C">
            <w:rPr>
              <w:sz w:val="24"/>
            </w:rPr>
            <w:fldChar w:fldCharType="begin"/>
          </w:r>
          <w:r w:rsidR="00E06CF9" w:rsidRPr="00C2624C">
            <w:rPr>
              <w:sz w:val="24"/>
            </w:rPr>
            <w:instrText xml:space="preserve">CITATION Sho90 \p 201 \l 2057 </w:instrText>
          </w:r>
          <w:r w:rsidR="00E06CF9" w:rsidRPr="00C2624C">
            <w:rPr>
              <w:sz w:val="24"/>
            </w:rPr>
            <w:fldChar w:fldCharType="separate"/>
          </w:r>
          <w:r w:rsidR="00E06CF9" w:rsidRPr="00C2624C">
            <w:rPr>
              <w:noProof/>
              <w:sz w:val="24"/>
            </w:rPr>
            <w:t>(Shostak, 1990, p. 201)</w:t>
          </w:r>
          <w:r w:rsidR="00E06CF9" w:rsidRPr="00C2624C">
            <w:rPr>
              <w:sz w:val="24"/>
            </w:rPr>
            <w:fldChar w:fldCharType="end"/>
          </w:r>
        </w:sdtContent>
      </w:sdt>
      <w:r w:rsidR="00E06CF9" w:rsidRPr="00C2624C">
        <w:rPr>
          <w:sz w:val="24"/>
        </w:rPr>
        <w:t xml:space="preserve">. </w:t>
      </w:r>
      <w:r w:rsidR="000301A5" w:rsidRPr="00C2624C">
        <w:rPr>
          <w:sz w:val="24"/>
        </w:rPr>
        <w:t>Nevertheless,</w:t>
      </w:r>
      <w:r w:rsidR="00E06CF9" w:rsidRPr="00C2624C">
        <w:rPr>
          <w:sz w:val="24"/>
        </w:rPr>
        <w:t xml:space="preserve"> when agriculture was adopted nearer to this group the cattle herd ate the gathered food and the noise scared the game away</w:t>
      </w:r>
      <w:r w:rsidR="008F19EA" w:rsidRPr="00C2624C">
        <w:rPr>
          <w:sz w:val="24"/>
        </w:rPr>
        <w:t>. T</w:t>
      </w:r>
      <w:r w:rsidR="001E67DE" w:rsidRPr="00C2624C">
        <w:rPr>
          <w:sz w:val="24"/>
        </w:rPr>
        <w:t>he</w:t>
      </w:r>
      <w:r w:rsidR="008F19EA" w:rsidRPr="00C2624C">
        <w:rPr>
          <w:sz w:val="24"/>
        </w:rPr>
        <w:t xml:space="preserve"> </w:t>
      </w:r>
      <w:r w:rsidR="008F19EA" w:rsidRPr="00C2624C">
        <w:rPr>
          <w:noProof/>
          <w:sz w:val="24"/>
        </w:rPr>
        <w:t>agricultural !</w:t>
      </w:r>
      <w:r w:rsidR="008F19EA" w:rsidRPr="00C2624C">
        <w:rPr>
          <w:sz w:val="24"/>
        </w:rPr>
        <w:t>Kung</w:t>
      </w:r>
      <w:r w:rsidR="001E67DE" w:rsidRPr="00C2624C">
        <w:rPr>
          <w:sz w:val="24"/>
        </w:rPr>
        <w:t xml:space="preserve"> diet was also more carb</w:t>
      </w:r>
      <w:r w:rsidR="008F19EA" w:rsidRPr="00C2624C">
        <w:rPr>
          <w:sz w:val="24"/>
        </w:rPr>
        <w:t>ohydrate</w:t>
      </w:r>
      <w:r w:rsidR="001E67DE" w:rsidRPr="00C2624C">
        <w:rPr>
          <w:sz w:val="24"/>
        </w:rPr>
        <w:t xml:space="preserve"> based,</w:t>
      </w:r>
      <w:r w:rsidR="00E06CF9" w:rsidRPr="00C2624C">
        <w:rPr>
          <w:sz w:val="24"/>
        </w:rPr>
        <w:t xml:space="preserve"> making their health decline </w:t>
      </w:r>
      <w:sdt>
        <w:sdtPr>
          <w:rPr>
            <w:sz w:val="24"/>
          </w:rPr>
          <w:id w:val="-1067564320"/>
          <w:citation/>
        </w:sdtPr>
        <w:sdtEndPr>
          <w:rPr>
            <w:noProof/>
          </w:rPr>
        </w:sdtEndPr>
        <w:sdtContent>
          <w:r w:rsidR="00E06CF9" w:rsidRPr="00C2624C">
            <w:rPr>
              <w:sz w:val="24"/>
            </w:rPr>
            <w:fldChar w:fldCharType="begin"/>
          </w:r>
          <w:r w:rsidR="00E06CF9" w:rsidRPr="00C2624C">
            <w:rPr>
              <w:sz w:val="24"/>
            </w:rPr>
            <w:instrText xml:space="preserve">CITATION Sho90 \p 215 \l 2057 </w:instrText>
          </w:r>
          <w:r w:rsidR="00E06CF9" w:rsidRPr="00C2624C">
            <w:rPr>
              <w:sz w:val="24"/>
            </w:rPr>
            <w:fldChar w:fldCharType="separate"/>
          </w:r>
          <w:r w:rsidR="00E06CF9" w:rsidRPr="00C2624C">
            <w:rPr>
              <w:noProof/>
              <w:sz w:val="24"/>
            </w:rPr>
            <w:t>(Shostak, 1990, p. 215)</w:t>
          </w:r>
          <w:r w:rsidR="00E06CF9" w:rsidRPr="00C2624C">
            <w:rPr>
              <w:sz w:val="24"/>
            </w:rPr>
            <w:fldChar w:fldCharType="end"/>
          </w:r>
        </w:sdtContent>
      </w:sdt>
      <w:r w:rsidR="005A5044" w:rsidRPr="00C2624C">
        <w:rPr>
          <w:noProof/>
          <w:sz w:val="24"/>
        </w:rPr>
        <w:t>.</w:t>
      </w:r>
      <w:r w:rsidR="000159F7" w:rsidRPr="00C2624C">
        <w:rPr>
          <w:noProof/>
          <w:sz w:val="24"/>
        </w:rPr>
        <w:t xml:space="preserve"> </w:t>
      </w:r>
      <w:r w:rsidR="002031F1" w:rsidRPr="00C2624C">
        <w:rPr>
          <w:noProof/>
          <w:sz w:val="24"/>
        </w:rPr>
        <w:t>The</w:t>
      </w:r>
      <w:r w:rsidR="002031F1" w:rsidRPr="00C2624C">
        <w:rPr>
          <w:sz w:val="24"/>
        </w:rPr>
        <w:t xml:space="preserve"> </w:t>
      </w:r>
      <w:r w:rsidR="00D65FFB" w:rsidRPr="00C2624C">
        <w:rPr>
          <w:sz w:val="24"/>
        </w:rPr>
        <w:t>groups</w:t>
      </w:r>
      <w:r w:rsidR="002031F1" w:rsidRPr="00C2624C">
        <w:rPr>
          <w:sz w:val="24"/>
        </w:rPr>
        <w:t xml:space="preserve"> who had an almost </w:t>
      </w:r>
      <w:r w:rsidR="002031F1" w:rsidRPr="00C2624C">
        <w:rPr>
          <w:noProof/>
          <w:sz w:val="24"/>
        </w:rPr>
        <w:t>exclusive</w:t>
      </w:r>
      <w:r w:rsidR="000159F7" w:rsidRPr="00C2624C">
        <w:rPr>
          <w:noProof/>
          <w:sz w:val="24"/>
        </w:rPr>
        <w:t>ly</w:t>
      </w:r>
      <w:r w:rsidR="002031F1" w:rsidRPr="00C2624C">
        <w:rPr>
          <w:sz w:val="24"/>
        </w:rPr>
        <w:t xml:space="preserve"> carnivorous diet had bar</w:t>
      </w:r>
      <w:r w:rsidR="008F19EA" w:rsidRPr="00C2624C">
        <w:rPr>
          <w:sz w:val="24"/>
        </w:rPr>
        <w:t>ely</w:t>
      </w:r>
      <w:r w:rsidR="002031F1" w:rsidRPr="00C2624C">
        <w:rPr>
          <w:sz w:val="24"/>
        </w:rPr>
        <w:t xml:space="preserve"> any </w:t>
      </w:r>
      <w:r w:rsidR="002031F1" w:rsidRPr="00C2624C">
        <w:rPr>
          <w:noProof/>
          <w:sz w:val="24"/>
        </w:rPr>
        <w:t>caries</w:t>
      </w:r>
      <w:r w:rsidR="002031F1" w:rsidRPr="00C2624C">
        <w:rPr>
          <w:sz w:val="24"/>
        </w:rPr>
        <w:t xml:space="preserve"> </w:t>
      </w:r>
      <w:sdt>
        <w:sdtPr>
          <w:rPr>
            <w:sz w:val="24"/>
          </w:rPr>
          <w:id w:val="-1338295850"/>
          <w:citation/>
        </w:sdtPr>
        <w:sdtContent>
          <w:r w:rsidR="002031F1" w:rsidRPr="00C2624C">
            <w:rPr>
              <w:sz w:val="24"/>
            </w:rPr>
            <w:fldChar w:fldCharType="begin"/>
          </w:r>
          <w:r w:rsidR="002031F1" w:rsidRPr="00C2624C">
            <w:rPr>
              <w:sz w:val="24"/>
            </w:rPr>
            <w:instrText xml:space="preserve"> CITATION Huj09 \l 2057 </w:instrText>
          </w:r>
          <w:r w:rsidR="002031F1" w:rsidRPr="00C2624C">
            <w:rPr>
              <w:sz w:val="24"/>
            </w:rPr>
            <w:fldChar w:fldCharType="separate"/>
          </w:r>
          <w:r w:rsidR="002031F1" w:rsidRPr="00C2624C">
            <w:rPr>
              <w:noProof/>
              <w:sz w:val="24"/>
            </w:rPr>
            <w:t>(Hujoel, 2009)</w:t>
          </w:r>
          <w:r w:rsidR="002031F1" w:rsidRPr="00C2624C">
            <w:rPr>
              <w:sz w:val="24"/>
            </w:rPr>
            <w:fldChar w:fldCharType="end"/>
          </w:r>
        </w:sdtContent>
      </w:sdt>
      <w:r w:rsidR="005A5044" w:rsidRPr="00C2624C">
        <w:rPr>
          <w:sz w:val="24"/>
        </w:rPr>
        <w:t>.</w:t>
      </w:r>
      <w:r w:rsidR="004D077E" w:rsidRPr="00C2624C">
        <w:rPr>
          <w:sz w:val="24"/>
        </w:rPr>
        <w:t xml:space="preserve"> </w:t>
      </w:r>
    </w:p>
    <w:p w14:paraId="1D2FF355" w14:textId="467DD65C" w:rsidR="00276424" w:rsidRPr="00C2624C" w:rsidRDefault="005E07F0" w:rsidP="00712F83">
      <w:pPr>
        <w:spacing w:line="360" w:lineRule="auto"/>
        <w:jc w:val="both"/>
        <w:rPr>
          <w:sz w:val="24"/>
        </w:rPr>
      </w:pPr>
      <w:r w:rsidRPr="00C2624C">
        <w:rPr>
          <w:sz w:val="24"/>
        </w:rPr>
        <w:t>With the Hadza</w:t>
      </w:r>
      <w:r w:rsidR="006F2B60" w:rsidRPr="00C2624C">
        <w:rPr>
          <w:sz w:val="24"/>
        </w:rPr>
        <w:t>,</w:t>
      </w:r>
      <w:r w:rsidRPr="00C2624C">
        <w:rPr>
          <w:sz w:val="24"/>
        </w:rPr>
        <w:t xml:space="preserve"> those living near or in the village </w:t>
      </w:r>
      <w:r w:rsidR="00E35C22" w:rsidRPr="00C2624C">
        <w:rPr>
          <w:sz w:val="24"/>
        </w:rPr>
        <w:t>have a mixed diet, of</w:t>
      </w:r>
      <w:r w:rsidR="00A402E0" w:rsidRPr="00C2624C">
        <w:rPr>
          <w:sz w:val="24"/>
        </w:rPr>
        <w:t xml:space="preserve"> both</w:t>
      </w:r>
      <w:r w:rsidR="00E35C22" w:rsidRPr="00C2624C">
        <w:rPr>
          <w:sz w:val="24"/>
        </w:rPr>
        <w:t xml:space="preserve"> </w:t>
      </w:r>
      <w:r w:rsidR="000301A5" w:rsidRPr="00C2624C">
        <w:rPr>
          <w:sz w:val="24"/>
        </w:rPr>
        <w:t>hunter-gatherer</w:t>
      </w:r>
      <w:r w:rsidR="00E35C22" w:rsidRPr="00C2624C">
        <w:rPr>
          <w:sz w:val="24"/>
        </w:rPr>
        <w:t xml:space="preserve"> and traded, purchased and donated foods (Crittenden</w:t>
      </w:r>
      <w:r w:rsidR="00EA480C" w:rsidRPr="00C2624C">
        <w:rPr>
          <w:sz w:val="24"/>
        </w:rPr>
        <w:t xml:space="preserve"> </w:t>
      </w:r>
      <w:r w:rsidR="00EA480C" w:rsidRPr="00C2624C">
        <w:rPr>
          <w:i/>
          <w:sz w:val="24"/>
        </w:rPr>
        <w:t>et al</w:t>
      </w:r>
      <w:r w:rsidR="00C13883" w:rsidRPr="00C2624C">
        <w:rPr>
          <w:i/>
          <w:sz w:val="24"/>
        </w:rPr>
        <w:t>.,</w:t>
      </w:r>
      <w:r w:rsidR="008F19EA" w:rsidRPr="00C2624C">
        <w:rPr>
          <w:sz w:val="24"/>
        </w:rPr>
        <w:t xml:space="preserve"> 2017). The m</w:t>
      </w:r>
      <w:r w:rsidR="00E35C22" w:rsidRPr="00C2624C">
        <w:rPr>
          <w:sz w:val="24"/>
        </w:rPr>
        <w:t xml:space="preserve">en in the village hunt some of the bush foods, though they do not have as much choice as those living in the bush, they usually get some game birds, squirrels, </w:t>
      </w:r>
      <w:r w:rsidR="00E35C22" w:rsidRPr="00C2624C">
        <w:rPr>
          <w:noProof/>
          <w:sz w:val="24"/>
        </w:rPr>
        <w:t>dik dik</w:t>
      </w:r>
      <w:r w:rsidR="00E35C22" w:rsidRPr="00C2624C">
        <w:rPr>
          <w:sz w:val="24"/>
        </w:rPr>
        <w:t>, baboon and hyrax (Crittenden</w:t>
      </w:r>
      <w:r w:rsidR="0080222B" w:rsidRPr="00C2624C">
        <w:rPr>
          <w:sz w:val="24"/>
        </w:rPr>
        <w:t xml:space="preserve"> </w:t>
      </w:r>
      <w:r w:rsidR="0080222B" w:rsidRPr="00C2624C">
        <w:rPr>
          <w:i/>
          <w:sz w:val="24"/>
        </w:rPr>
        <w:t>et al</w:t>
      </w:r>
      <w:r w:rsidR="00C13883" w:rsidRPr="00C2624C">
        <w:rPr>
          <w:i/>
          <w:sz w:val="24"/>
        </w:rPr>
        <w:t>.,</w:t>
      </w:r>
      <w:r w:rsidR="00E35C22" w:rsidRPr="00C2624C">
        <w:rPr>
          <w:sz w:val="24"/>
        </w:rPr>
        <w:t xml:space="preserve"> 2017). The women in the village tend to gather </w:t>
      </w:r>
      <w:r w:rsidR="00EA480C" w:rsidRPr="00C2624C">
        <w:rPr>
          <w:sz w:val="24"/>
        </w:rPr>
        <w:t xml:space="preserve">baobab </w:t>
      </w:r>
      <w:r w:rsidR="00D65FFB" w:rsidRPr="00C2624C">
        <w:rPr>
          <w:sz w:val="24"/>
        </w:rPr>
        <w:t>and</w:t>
      </w:r>
      <w:r w:rsidR="00EA480C" w:rsidRPr="00C2624C">
        <w:rPr>
          <w:sz w:val="24"/>
        </w:rPr>
        <w:t xml:space="preserve"> palm fruit, other species of berry, and a mixture of herbs (Crittenden </w:t>
      </w:r>
      <w:r w:rsidR="00EA480C" w:rsidRPr="00C2624C">
        <w:rPr>
          <w:i/>
          <w:sz w:val="24"/>
        </w:rPr>
        <w:t>et al</w:t>
      </w:r>
      <w:r w:rsidR="00C13883" w:rsidRPr="00C2624C">
        <w:rPr>
          <w:i/>
          <w:sz w:val="24"/>
        </w:rPr>
        <w:t>.,</w:t>
      </w:r>
      <w:r w:rsidR="00EA480C" w:rsidRPr="00C2624C">
        <w:rPr>
          <w:i/>
          <w:sz w:val="24"/>
        </w:rPr>
        <w:t xml:space="preserve"> </w:t>
      </w:r>
      <w:r w:rsidR="00EA480C" w:rsidRPr="00C2624C">
        <w:rPr>
          <w:sz w:val="24"/>
        </w:rPr>
        <w:t xml:space="preserve">2017). </w:t>
      </w:r>
      <w:r w:rsidR="00810D88" w:rsidRPr="00C2624C">
        <w:rPr>
          <w:sz w:val="24"/>
        </w:rPr>
        <w:t xml:space="preserve">Evidence from Europe shows that the diet during the Neolithic era through to the medieval era did not change much, the main foods </w:t>
      </w:r>
      <w:r w:rsidR="008F19EA" w:rsidRPr="00C2624C">
        <w:rPr>
          <w:sz w:val="24"/>
        </w:rPr>
        <w:t>being</w:t>
      </w:r>
      <w:r w:rsidR="00810D88" w:rsidRPr="00C2624C">
        <w:rPr>
          <w:sz w:val="24"/>
        </w:rPr>
        <w:t xml:space="preserve"> einkorn, emmer, bread wheat, millet, hulled grow barley, peas, rye, spelt, lentils and oats </w:t>
      </w:r>
      <w:sdt>
        <w:sdtPr>
          <w:rPr>
            <w:sz w:val="24"/>
          </w:rPr>
          <w:id w:val="-1869366093"/>
          <w:citation/>
        </w:sdtPr>
        <w:sdtContent>
          <w:r w:rsidR="00810D88" w:rsidRPr="00C2624C">
            <w:rPr>
              <w:sz w:val="24"/>
            </w:rPr>
            <w:fldChar w:fldCharType="begin"/>
          </w:r>
          <w:r w:rsidR="00810D88" w:rsidRPr="00C2624C">
            <w:rPr>
              <w:sz w:val="24"/>
            </w:rPr>
            <w:instrText xml:space="preserve"> CITATION Mac16 \l 2057 </w:instrText>
          </w:r>
          <w:r w:rsidR="00810D88" w:rsidRPr="00C2624C">
            <w:rPr>
              <w:sz w:val="24"/>
            </w:rPr>
            <w:fldChar w:fldCharType="separate"/>
          </w:r>
          <w:r w:rsidR="00810D88" w:rsidRPr="00C2624C">
            <w:rPr>
              <w:noProof/>
              <w:sz w:val="24"/>
            </w:rPr>
            <w:t xml:space="preserve">(Macintosh, </w:t>
          </w:r>
          <w:r w:rsidR="00810D88" w:rsidRPr="00C2624C">
            <w:rPr>
              <w:i/>
              <w:noProof/>
              <w:sz w:val="24"/>
            </w:rPr>
            <w:t>et al</w:t>
          </w:r>
          <w:r w:rsidR="00810D88" w:rsidRPr="00C2624C">
            <w:rPr>
              <w:noProof/>
              <w:sz w:val="24"/>
            </w:rPr>
            <w:t>., 2016)</w:t>
          </w:r>
          <w:r w:rsidR="00810D88" w:rsidRPr="00C2624C">
            <w:rPr>
              <w:sz w:val="24"/>
            </w:rPr>
            <w:fldChar w:fldCharType="end"/>
          </w:r>
        </w:sdtContent>
      </w:sdt>
      <w:r w:rsidR="00835700" w:rsidRPr="00C2624C">
        <w:rPr>
          <w:sz w:val="24"/>
        </w:rPr>
        <w:t>.</w:t>
      </w:r>
    </w:p>
    <w:p w14:paraId="4894F542" w14:textId="61ABD34C" w:rsidR="00D6012A" w:rsidRPr="00C2624C" w:rsidRDefault="00F240F6" w:rsidP="00712F83">
      <w:pPr>
        <w:spacing w:line="360" w:lineRule="auto"/>
        <w:jc w:val="both"/>
        <w:rPr>
          <w:sz w:val="24"/>
        </w:rPr>
      </w:pPr>
      <w:r w:rsidRPr="00C2624C">
        <w:rPr>
          <w:sz w:val="24"/>
        </w:rPr>
        <w:t>A study</w:t>
      </w:r>
      <w:r w:rsidR="00973053" w:rsidRPr="00C2624C">
        <w:rPr>
          <w:sz w:val="24"/>
        </w:rPr>
        <w:t xml:space="preserve"> conducted by Crittenden et al in 2015 with the Hadza population aimed to</w:t>
      </w:r>
      <w:r w:rsidRPr="00C2624C">
        <w:rPr>
          <w:sz w:val="24"/>
        </w:rPr>
        <w:t xml:space="preserve"> </w:t>
      </w:r>
      <w:r w:rsidR="009766B1" w:rsidRPr="00C2624C">
        <w:rPr>
          <w:sz w:val="24"/>
        </w:rPr>
        <w:t>examin</w:t>
      </w:r>
      <w:r w:rsidR="00973053" w:rsidRPr="00C2624C">
        <w:rPr>
          <w:sz w:val="24"/>
        </w:rPr>
        <w:t>e</w:t>
      </w:r>
      <w:r w:rsidRPr="00C2624C">
        <w:rPr>
          <w:sz w:val="24"/>
        </w:rPr>
        <w:t xml:space="preserve"> their teeth as some of them are curr</w:t>
      </w:r>
      <w:r w:rsidR="00973053" w:rsidRPr="00C2624C">
        <w:rPr>
          <w:sz w:val="24"/>
        </w:rPr>
        <w:t>ently in the middle of the trans</w:t>
      </w:r>
      <w:r w:rsidRPr="00C2624C">
        <w:rPr>
          <w:sz w:val="24"/>
        </w:rPr>
        <w:t>ition</w:t>
      </w:r>
      <w:r w:rsidR="00E92DC5" w:rsidRPr="00C2624C">
        <w:rPr>
          <w:sz w:val="24"/>
        </w:rPr>
        <w:t xml:space="preserve"> to agriculture</w:t>
      </w:r>
      <w:sdt>
        <w:sdtPr>
          <w:rPr>
            <w:sz w:val="24"/>
          </w:rPr>
          <w:id w:val="-1324581543"/>
          <w:citation/>
        </w:sdtPr>
        <w:sdtContent>
          <w:r w:rsidR="00A71DA5" w:rsidRPr="00C2624C">
            <w:rPr>
              <w:sz w:val="24"/>
            </w:rPr>
            <w:fldChar w:fldCharType="begin"/>
          </w:r>
          <w:r w:rsidR="00A71DA5" w:rsidRPr="00C2624C">
            <w:rPr>
              <w:sz w:val="24"/>
            </w:rPr>
            <w:instrText xml:space="preserve"> CITATION Cri17 \l 2057 </w:instrText>
          </w:r>
          <w:r w:rsidR="00A71DA5" w:rsidRPr="00C2624C">
            <w:rPr>
              <w:sz w:val="24"/>
            </w:rPr>
            <w:fldChar w:fldCharType="separate"/>
          </w:r>
          <w:r w:rsidR="00A71DA5" w:rsidRPr="00C2624C">
            <w:rPr>
              <w:noProof/>
              <w:sz w:val="24"/>
            </w:rPr>
            <w:t xml:space="preserve"> (Crittenden , </w:t>
          </w:r>
          <w:r w:rsidR="00A71DA5" w:rsidRPr="00C2624C">
            <w:rPr>
              <w:i/>
              <w:noProof/>
              <w:sz w:val="24"/>
            </w:rPr>
            <w:t>et al</w:t>
          </w:r>
          <w:r w:rsidR="00A71DA5" w:rsidRPr="00C2624C">
            <w:rPr>
              <w:noProof/>
              <w:sz w:val="24"/>
            </w:rPr>
            <w:t>., 2017)</w:t>
          </w:r>
          <w:r w:rsidR="00A71DA5" w:rsidRPr="00C2624C">
            <w:rPr>
              <w:sz w:val="24"/>
            </w:rPr>
            <w:fldChar w:fldCharType="end"/>
          </w:r>
        </w:sdtContent>
      </w:sdt>
      <w:r w:rsidR="00A71DA5" w:rsidRPr="00C2624C">
        <w:rPr>
          <w:sz w:val="24"/>
        </w:rPr>
        <w:t>.</w:t>
      </w:r>
      <w:r w:rsidRPr="00C2624C">
        <w:rPr>
          <w:sz w:val="24"/>
        </w:rPr>
        <w:t xml:space="preserve"> </w:t>
      </w:r>
      <w:r w:rsidR="00A71DA5" w:rsidRPr="00C2624C">
        <w:rPr>
          <w:sz w:val="24"/>
        </w:rPr>
        <w:t>T</w:t>
      </w:r>
      <w:r w:rsidRPr="00C2624C">
        <w:rPr>
          <w:sz w:val="24"/>
        </w:rPr>
        <w:t xml:space="preserve">hey were </w:t>
      </w:r>
      <w:r w:rsidR="00744CD4" w:rsidRPr="00C2624C">
        <w:rPr>
          <w:sz w:val="24"/>
        </w:rPr>
        <w:t>categorised</w:t>
      </w:r>
      <w:r w:rsidRPr="00C2624C">
        <w:rPr>
          <w:sz w:val="24"/>
        </w:rPr>
        <w:t xml:space="preserve"> into three groups: the bush, who live a </w:t>
      </w:r>
      <w:r w:rsidRPr="00C2624C">
        <w:rPr>
          <w:noProof/>
          <w:sz w:val="24"/>
        </w:rPr>
        <w:t>primarily</w:t>
      </w:r>
      <w:r w:rsidRPr="00C2624C">
        <w:rPr>
          <w:sz w:val="24"/>
        </w:rPr>
        <w:t xml:space="preserve"> hunter</w:t>
      </w:r>
      <w:r w:rsidR="0080222B" w:rsidRPr="00C2624C">
        <w:rPr>
          <w:sz w:val="24"/>
        </w:rPr>
        <w:t>-</w:t>
      </w:r>
      <w:r w:rsidR="008F19EA" w:rsidRPr="00C2624C">
        <w:rPr>
          <w:sz w:val="24"/>
        </w:rPr>
        <w:t>gatherer lifestyle; i</w:t>
      </w:r>
      <w:r w:rsidRPr="00C2624C">
        <w:rPr>
          <w:sz w:val="24"/>
        </w:rPr>
        <w:t>ntermediate, who have a mix of both hunter</w:t>
      </w:r>
      <w:r w:rsidR="0080222B" w:rsidRPr="00C2624C">
        <w:rPr>
          <w:sz w:val="24"/>
        </w:rPr>
        <w:t>-</w:t>
      </w:r>
      <w:r w:rsidRPr="00C2624C">
        <w:rPr>
          <w:sz w:val="24"/>
        </w:rPr>
        <w:t>gatherer and agriculturalist lifestyle,</w:t>
      </w:r>
      <w:r w:rsidR="008A39B3" w:rsidRPr="00C2624C">
        <w:rPr>
          <w:sz w:val="24"/>
        </w:rPr>
        <w:t xml:space="preserve"> and</w:t>
      </w:r>
      <w:r w:rsidRPr="00C2624C">
        <w:rPr>
          <w:sz w:val="24"/>
        </w:rPr>
        <w:t xml:space="preserve"> agricultural</w:t>
      </w:r>
      <w:r w:rsidR="00276751" w:rsidRPr="00C2624C">
        <w:rPr>
          <w:sz w:val="24"/>
        </w:rPr>
        <w:t xml:space="preserve"> or village</w:t>
      </w:r>
      <w:r w:rsidRPr="00C2624C">
        <w:rPr>
          <w:sz w:val="24"/>
        </w:rPr>
        <w:t>, who live of</w:t>
      </w:r>
      <w:r w:rsidR="00A71DA5" w:rsidRPr="00C2624C">
        <w:rPr>
          <w:sz w:val="24"/>
        </w:rPr>
        <w:t>f</w:t>
      </w:r>
      <w:r w:rsidRPr="00C2624C">
        <w:rPr>
          <w:sz w:val="24"/>
        </w:rPr>
        <w:t xml:space="preserve"> </w:t>
      </w:r>
      <w:r w:rsidR="00017985" w:rsidRPr="00C2624C">
        <w:rPr>
          <w:sz w:val="24"/>
        </w:rPr>
        <w:t>an</w:t>
      </w:r>
      <w:r w:rsidRPr="00C2624C">
        <w:rPr>
          <w:sz w:val="24"/>
        </w:rPr>
        <w:t xml:space="preserve"> agricultural diet (Crittenden </w:t>
      </w:r>
      <w:r w:rsidR="009B7411" w:rsidRPr="00C2624C">
        <w:rPr>
          <w:i/>
          <w:sz w:val="24"/>
        </w:rPr>
        <w:t>et al</w:t>
      </w:r>
      <w:r w:rsidR="00C13883" w:rsidRPr="00C2624C">
        <w:rPr>
          <w:i/>
          <w:sz w:val="24"/>
        </w:rPr>
        <w:t>.,</w:t>
      </w:r>
      <w:r w:rsidR="009B7411" w:rsidRPr="00C2624C">
        <w:rPr>
          <w:i/>
          <w:sz w:val="24"/>
        </w:rPr>
        <w:t xml:space="preserve"> 2017).</w:t>
      </w:r>
      <w:r w:rsidR="00FB5084" w:rsidRPr="00C2624C">
        <w:rPr>
          <w:sz w:val="24"/>
        </w:rPr>
        <w:t xml:space="preserve"> A </w:t>
      </w:r>
      <w:r w:rsidR="00017985" w:rsidRPr="00C2624C">
        <w:rPr>
          <w:sz w:val="24"/>
        </w:rPr>
        <w:t>breakdown</w:t>
      </w:r>
      <w:r w:rsidR="00FB5084" w:rsidRPr="00C2624C">
        <w:rPr>
          <w:sz w:val="24"/>
        </w:rPr>
        <w:t xml:space="preserve"> of the kilocalorie</w:t>
      </w:r>
      <w:r w:rsidR="008F19EA" w:rsidRPr="00C2624C">
        <w:rPr>
          <w:sz w:val="24"/>
        </w:rPr>
        <w:t>s</w:t>
      </w:r>
      <w:r w:rsidR="00FB5084" w:rsidRPr="00C2624C">
        <w:rPr>
          <w:sz w:val="24"/>
        </w:rPr>
        <w:t xml:space="preserve"> of the </w:t>
      </w:r>
      <w:r w:rsidR="00973053" w:rsidRPr="00C2624C">
        <w:rPr>
          <w:sz w:val="24"/>
        </w:rPr>
        <w:t xml:space="preserve">Hadza’s </w:t>
      </w:r>
      <w:r w:rsidR="0080222B" w:rsidRPr="00C2624C">
        <w:rPr>
          <w:sz w:val="24"/>
        </w:rPr>
        <w:t>hunter-gatherer’s</w:t>
      </w:r>
      <w:r w:rsidR="00FB5084" w:rsidRPr="00C2624C">
        <w:rPr>
          <w:sz w:val="24"/>
        </w:rPr>
        <w:t xml:space="preserve"> diet is,</w:t>
      </w:r>
      <w:r w:rsidR="00347938" w:rsidRPr="00C2624C">
        <w:rPr>
          <w:sz w:val="24"/>
        </w:rPr>
        <w:t xml:space="preserve"> 46-53%</w:t>
      </w:r>
      <w:r w:rsidR="00FB5084" w:rsidRPr="00C2624C">
        <w:rPr>
          <w:sz w:val="24"/>
        </w:rPr>
        <w:t xml:space="preserve"> percent foraged foods, </w:t>
      </w:r>
      <w:r w:rsidR="00347938" w:rsidRPr="00C2624C">
        <w:rPr>
          <w:sz w:val="24"/>
        </w:rPr>
        <w:t>11-15%</w:t>
      </w:r>
      <w:r w:rsidR="005E07F0" w:rsidRPr="00C2624C">
        <w:rPr>
          <w:sz w:val="24"/>
        </w:rPr>
        <w:t xml:space="preserve"> honey and larvae,</w:t>
      </w:r>
      <w:r w:rsidR="00347938" w:rsidRPr="00C2624C">
        <w:rPr>
          <w:sz w:val="24"/>
        </w:rPr>
        <w:t xml:space="preserve"> 32-35%</w:t>
      </w:r>
      <w:r w:rsidR="005E07F0" w:rsidRPr="00C2624C">
        <w:rPr>
          <w:sz w:val="24"/>
        </w:rPr>
        <w:t xml:space="preserve"> hunted game, and </w:t>
      </w:r>
      <w:r w:rsidR="00347938" w:rsidRPr="00C2624C">
        <w:rPr>
          <w:sz w:val="24"/>
        </w:rPr>
        <w:t>0-8%</w:t>
      </w:r>
      <w:r w:rsidR="005E07F0" w:rsidRPr="00C2624C">
        <w:rPr>
          <w:sz w:val="24"/>
        </w:rPr>
        <w:t xml:space="preserve"> agricultural products (Crittenden </w:t>
      </w:r>
      <w:r w:rsidR="005E07F0" w:rsidRPr="00C2624C">
        <w:rPr>
          <w:i/>
          <w:sz w:val="24"/>
        </w:rPr>
        <w:t>et al</w:t>
      </w:r>
      <w:r w:rsidR="00C13883" w:rsidRPr="00C2624C">
        <w:rPr>
          <w:i/>
          <w:sz w:val="24"/>
        </w:rPr>
        <w:t>.,</w:t>
      </w:r>
      <w:r w:rsidR="005E07F0" w:rsidRPr="00C2624C">
        <w:rPr>
          <w:i/>
          <w:sz w:val="24"/>
        </w:rPr>
        <w:t xml:space="preserve"> </w:t>
      </w:r>
      <w:r w:rsidR="005E07F0" w:rsidRPr="00C2624C">
        <w:rPr>
          <w:sz w:val="24"/>
        </w:rPr>
        <w:t>2017).</w:t>
      </w:r>
    </w:p>
    <w:p w14:paraId="4B178BF5" w14:textId="512E21A2" w:rsidR="004D077E" w:rsidRPr="00C2624C" w:rsidRDefault="00973053" w:rsidP="00712F83">
      <w:pPr>
        <w:spacing w:line="360" w:lineRule="auto"/>
        <w:jc w:val="both"/>
        <w:rPr>
          <w:sz w:val="24"/>
        </w:rPr>
      </w:pPr>
      <w:r w:rsidRPr="00C2624C">
        <w:rPr>
          <w:sz w:val="24"/>
        </w:rPr>
        <w:lastRenderedPageBreak/>
        <w:t xml:space="preserve">The study was conducted </w:t>
      </w:r>
      <w:r w:rsidR="00EA480C" w:rsidRPr="00C2624C">
        <w:rPr>
          <w:sz w:val="24"/>
        </w:rPr>
        <w:t xml:space="preserve">over a </w:t>
      </w:r>
      <w:r w:rsidR="00410F24" w:rsidRPr="00C2624C">
        <w:rPr>
          <w:sz w:val="24"/>
        </w:rPr>
        <w:t>ten-day</w:t>
      </w:r>
      <w:r w:rsidR="00EA480C" w:rsidRPr="00C2624C">
        <w:rPr>
          <w:sz w:val="24"/>
        </w:rPr>
        <w:t xml:space="preserve"> period</w:t>
      </w:r>
      <w:r w:rsidRPr="00C2624C">
        <w:rPr>
          <w:sz w:val="24"/>
        </w:rPr>
        <w:t xml:space="preserve"> and involved</w:t>
      </w:r>
      <w:r w:rsidR="00EA480C" w:rsidRPr="00C2624C">
        <w:rPr>
          <w:sz w:val="24"/>
        </w:rPr>
        <w:t xml:space="preserve"> </w:t>
      </w:r>
      <w:r w:rsidR="00347938" w:rsidRPr="00C2624C">
        <w:rPr>
          <w:sz w:val="24"/>
        </w:rPr>
        <w:t>37</w:t>
      </w:r>
      <w:r w:rsidR="00EA480C" w:rsidRPr="00C2624C">
        <w:rPr>
          <w:sz w:val="24"/>
        </w:rPr>
        <w:t xml:space="preserve"> women and </w:t>
      </w:r>
      <w:r w:rsidR="00347938" w:rsidRPr="00C2624C">
        <w:rPr>
          <w:sz w:val="24"/>
        </w:rPr>
        <w:t>38</w:t>
      </w:r>
      <w:r w:rsidR="00EA480C" w:rsidRPr="00C2624C">
        <w:rPr>
          <w:sz w:val="24"/>
        </w:rPr>
        <w:t xml:space="preserve"> men all age </w:t>
      </w:r>
      <w:r w:rsidR="000301A5" w:rsidRPr="00C2624C">
        <w:rPr>
          <w:sz w:val="24"/>
        </w:rPr>
        <w:t>18</w:t>
      </w:r>
      <w:r w:rsidR="00EA480C" w:rsidRPr="00C2624C">
        <w:rPr>
          <w:sz w:val="24"/>
        </w:rPr>
        <w:t xml:space="preserve"> and above (Crittenden </w:t>
      </w:r>
      <w:r w:rsidR="00EA480C" w:rsidRPr="00C2624C">
        <w:rPr>
          <w:i/>
          <w:sz w:val="24"/>
        </w:rPr>
        <w:t>et al</w:t>
      </w:r>
      <w:r w:rsidR="00C13883" w:rsidRPr="00C2624C">
        <w:rPr>
          <w:i/>
          <w:sz w:val="24"/>
        </w:rPr>
        <w:t>.,</w:t>
      </w:r>
      <w:r w:rsidR="00EA480C" w:rsidRPr="00C2624C">
        <w:rPr>
          <w:i/>
          <w:sz w:val="24"/>
        </w:rPr>
        <w:t xml:space="preserve"> 2017).</w:t>
      </w:r>
      <w:r w:rsidR="00017985" w:rsidRPr="00C2624C">
        <w:rPr>
          <w:i/>
          <w:sz w:val="24"/>
        </w:rPr>
        <w:t xml:space="preserve"> </w:t>
      </w:r>
      <w:r w:rsidR="00017985" w:rsidRPr="00C2624C">
        <w:rPr>
          <w:sz w:val="24"/>
        </w:rPr>
        <w:t xml:space="preserve">Before the analysis was </w:t>
      </w:r>
      <w:r w:rsidR="000301A5" w:rsidRPr="00C2624C">
        <w:rPr>
          <w:sz w:val="24"/>
        </w:rPr>
        <w:t>started,</w:t>
      </w:r>
      <w:r w:rsidR="00017985" w:rsidRPr="00C2624C">
        <w:rPr>
          <w:sz w:val="24"/>
        </w:rPr>
        <w:t xml:space="preserve"> the participants cleaned their teeth for two minutes, with a pre-pasted toothbrush</w:t>
      </w:r>
      <w:r w:rsidR="00022E51" w:rsidRPr="00C2624C">
        <w:rPr>
          <w:sz w:val="24"/>
        </w:rPr>
        <w:t xml:space="preserve"> t</w:t>
      </w:r>
      <w:r w:rsidR="00017985" w:rsidRPr="00C2624C">
        <w:rPr>
          <w:sz w:val="24"/>
        </w:rPr>
        <w:t>hen rinsed with water</w:t>
      </w:r>
      <w:sdt>
        <w:sdtPr>
          <w:rPr>
            <w:sz w:val="24"/>
          </w:rPr>
          <w:id w:val="-1993018671"/>
          <w:citation/>
        </w:sdtPr>
        <w:sdtContent>
          <w:r w:rsidR="00022E51" w:rsidRPr="00C2624C">
            <w:rPr>
              <w:sz w:val="24"/>
            </w:rPr>
            <w:fldChar w:fldCharType="begin"/>
          </w:r>
          <w:r w:rsidR="00022E51" w:rsidRPr="00C2624C">
            <w:rPr>
              <w:sz w:val="24"/>
            </w:rPr>
            <w:instrText xml:space="preserve"> CITATION Cri17 \l 2057 </w:instrText>
          </w:r>
          <w:r w:rsidR="00022E51" w:rsidRPr="00C2624C">
            <w:rPr>
              <w:sz w:val="24"/>
            </w:rPr>
            <w:fldChar w:fldCharType="separate"/>
          </w:r>
          <w:r w:rsidR="00022E51" w:rsidRPr="00C2624C">
            <w:rPr>
              <w:noProof/>
              <w:sz w:val="24"/>
            </w:rPr>
            <w:t xml:space="preserve"> (Crittenden , </w:t>
          </w:r>
          <w:r w:rsidR="00022E51" w:rsidRPr="00C2624C">
            <w:rPr>
              <w:i/>
              <w:noProof/>
              <w:sz w:val="24"/>
            </w:rPr>
            <w:t>et al</w:t>
          </w:r>
          <w:r w:rsidR="00022E51" w:rsidRPr="00C2624C">
            <w:rPr>
              <w:noProof/>
              <w:sz w:val="24"/>
            </w:rPr>
            <w:t>., 2017)</w:t>
          </w:r>
          <w:r w:rsidR="00022E51" w:rsidRPr="00C2624C">
            <w:rPr>
              <w:sz w:val="24"/>
            </w:rPr>
            <w:fldChar w:fldCharType="end"/>
          </w:r>
        </w:sdtContent>
      </w:sdt>
      <w:r w:rsidR="00022E51" w:rsidRPr="00C2624C">
        <w:rPr>
          <w:sz w:val="24"/>
        </w:rPr>
        <w:t>.</w:t>
      </w:r>
      <w:r w:rsidR="00017985" w:rsidRPr="00C2624C">
        <w:rPr>
          <w:sz w:val="24"/>
        </w:rPr>
        <w:t xml:space="preserve"> </w:t>
      </w:r>
      <w:r w:rsidR="00022E51" w:rsidRPr="00C2624C">
        <w:rPr>
          <w:sz w:val="24"/>
        </w:rPr>
        <w:t>A</w:t>
      </w:r>
      <w:r w:rsidR="00017985" w:rsidRPr="00C2624C">
        <w:rPr>
          <w:sz w:val="24"/>
        </w:rPr>
        <w:t xml:space="preserve">ny fissures found in the teeth were then cleaned with a dental sickle </w:t>
      </w:r>
      <w:r w:rsidR="000301A5" w:rsidRPr="00C2624C">
        <w:rPr>
          <w:sz w:val="24"/>
        </w:rPr>
        <w:t>scaler;</w:t>
      </w:r>
      <w:r w:rsidR="00017985" w:rsidRPr="00C2624C">
        <w:rPr>
          <w:sz w:val="24"/>
        </w:rPr>
        <w:t xml:space="preserve"> this was done to get better visuals and for laser fluoresces analysis of the crown (Crittenden</w:t>
      </w:r>
      <w:r w:rsidR="00EA480C" w:rsidRPr="00C2624C">
        <w:rPr>
          <w:i/>
          <w:sz w:val="24"/>
        </w:rPr>
        <w:t xml:space="preserve"> </w:t>
      </w:r>
      <w:r w:rsidR="00017985" w:rsidRPr="00C2624C">
        <w:rPr>
          <w:i/>
          <w:sz w:val="24"/>
        </w:rPr>
        <w:t>et al</w:t>
      </w:r>
      <w:r w:rsidR="00C13883" w:rsidRPr="00C2624C">
        <w:rPr>
          <w:i/>
          <w:sz w:val="24"/>
        </w:rPr>
        <w:t>.,</w:t>
      </w:r>
      <w:r w:rsidR="00017985" w:rsidRPr="00C2624C">
        <w:rPr>
          <w:i/>
          <w:sz w:val="24"/>
        </w:rPr>
        <w:t xml:space="preserve"> </w:t>
      </w:r>
      <w:r w:rsidR="00017985" w:rsidRPr="00C2624C">
        <w:rPr>
          <w:sz w:val="24"/>
        </w:rPr>
        <w:t xml:space="preserve">2017). </w:t>
      </w:r>
      <w:r w:rsidR="00EA480C" w:rsidRPr="00C2624C">
        <w:rPr>
          <w:sz w:val="24"/>
        </w:rPr>
        <w:t xml:space="preserve"> </w:t>
      </w:r>
    </w:p>
    <w:p w14:paraId="1E083E3C" w14:textId="0BBA0A43" w:rsidR="00333BAF" w:rsidRPr="00C2624C" w:rsidRDefault="00712F83" w:rsidP="00712F83">
      <w:pPr>
        <w:spacing w:line="360" w:lineRule="auto"/>
        <w:jc w:val="both"/>
        <w:rPr>
          <w:i/>
          <w:sz w:val="24"/>
        </w:rPr>
      </w:pPr>
      <w:r w:rsidRPr="00C2624C">
        <w:rPr>
          <w:noProof/>
          <w:sz w:val="24"/>
          <w:lang w:eastAsia="en-GB"/>
        </w:rPr>
        <w:drawing>
          <wp:anchor distT="0" distB="0" distL="114300" distR="114300" simplePos="0" relativeHeight="251658240" behindDoc="1" locked="0" layoutInCell="1" allowOverlap="1" wp14:anchorId="385D59A4" wp14:editId="705F700C">
            <wp:simplePos x="0" y="0"/>
            <wp:positionH relativeFrom="margin">
              <wp:posOffset>0</wp:posOffset>
            </wp:positionH>
            <wp:positionV relativeFrom="paragraph">
              <wp:posOffset>-371</wp:posOffset>
            </wp:positionV>
            <wp:extent cx="3305810" cy="2257425"/>
            <wp:effectExtent l="0" t="0" r="8890" b="9525"/>
            <wp:wrapTight wrapText="bothSides">
              <wp:wrapPolygon edited="0">
                <wp:start x="0" y="0"/>
                <wp:lineTo x="0" y="21509"/>
                <wp:lineTo x="21534" y="21509"/>
                <wp:lineTo x="2153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305810" cy="2257425"/>
                    </a:xfrm>
                    <a:prstGeom prst="rect">
                      <a:avLst/>
                    </a:prstGeom>
                    <a:noFill/>
                  </pic:spPr>
                </pic:pic>
              </a:graphicData>
            </a:graphic>
            <wp14:sizeRelH relativeFrom="page">
              <wp14:pctWidth>0</wp14:pctWidth>
            </wp14:sizeRelH>
            <wp14:sizeRelV relativeFrom="page">
              <wp14:pctHeight>0</wp14:pctHeight>
            </wp14:sizeRelV>
          </wp:anchor>
        </w:drawing>
      </w:r>
      <w:r w:rsidRPr="00C2624C">
        <w:rPr>
          <w:noProof/>
          <w:sz w:val="24"/>
          <w:lang w:eastAsia="en-GB"/>
        </w:rPr>
        <mc:AlternateContent>
          <mc:Choice Requires="wps">
            <w:drawing>
              <wp:anchor distT="0" distB="0" distL="114300" distR="114300" simplePos="0" relativeHeight="251692032" behindDoc="1" locked="0" layoutInCell="1" allowOverlap="1" wp14:anchorId="6D4DF153" wp14:editId="6E065789">
                <wp:simplePos x="0" y="0"/>
                <wp:positionH relativeFrom="margin">
                  <wp:align>left</wp:align>
                </wp:positionH>
                <wp:positionV relativeFrom="paragraph">
                  <wp:posOffset>2370934</wp:posOffset>
                </wp:positionV>
                <wp:extent cx="3305810" cy="635"/>
                <wp:effectExtent l="0" t="0" r="8890" b="0"/>
                <wp:wrapTight wrapText="bothSides">
                  <wp:wrapPolygon edited="0">
                    <wp:start x="0" y="0"/>
                    <wp:lineTo x="0" y="20282"/>
                    <wp:lineTo x="21534" y="20282"/>
                    <wp:lineTo x="21534" y="0"/>
                    <wp:lineTo x="0" y="0"/>
                  </wp:wrapPolygon>
                </wp:wrapTight>
                <wp:docPr id="22" name="Text Box 22"/>
                <wp:cNvGraphicFramePr/>
                <a:graphic xmlns:a="http://schemas.openxmlformats.org/drawingml/2006/main">
                  <a:graphicData uri="http://schemas.microsoft.com/office/word/2010/wordprocessingShape">
                    <wps:wsp>
                      <wps:cNvSpPr txBox="1"/>
                      <wps:spPr>
                        <a:xfrm>
                          <a:off x="0" y="0"/>
                          <a:ext cx="3305810" cy="635"/>
                        </a:xfrm>
                        <a:prstGeom prst="rect">
                          <a:avLst/>
                        </a:prstGeom>
                        <a:solidFill>
                          <a:prstClr val="white"/>
                        </a:solidFill>
                        <a:ln>
                          <a:noFill/>
                        </a:ln>
                      </wps:spPr>
                      <wps:txbx>
                        <w:txbxContent>
                          <w:p w14:paraId="6AAE41A7" w14:textId="1C411342" w:rsidR="0000493F" w:rsidRPr="00080BA8" w:rsidRDefault="0000493F" w:rsidP="00FB30F8">
                            <w:pPr>
                              <w:pStyle w:val="Caption"/>
                              <w:rPr>
                                <w:noProof/>
                                <w:sz w:val="28"/>
                              </w:rPr>
                            </w:pPr>
                            <w:bookmarkStart w:id="22" w:name="_Toc513398809"/>
                            <w:bookmarkStart w:id="23" w:name="_Toc513399102"/>
                            <w:bookmarkStart w:id="24" w:name="_Toc513554716"/>
                            <w:r>
                              <w:t xml:space="preserve">Figure </w:t>
                            </w:r>
                            <w:fldSimple w:instr=" SEQ Figure \* ARABIC ">
                              <w:r>
                                <w:rPr>
                                  <w:noProof/>
                                </w:rPr>
                                <w:t>2</w:t>
                              </w:r>
                            </w:fldSimple>
                            <w:r>
                              <w:t>, Gross wear amongst the Hadza based on the 2015 study</w:t>
                            </w:r>
                            <w:sdt>
                              <w:sdtPr>
                                <w:id w:val="1255628090"/>
                                <w:citation/>
                              </w:sdtPr>
                              <w:sdtContent>
                                <w:r>
                                  <w:fldChar w:fldCharType="begin"/>
                                </w:r>
                                <w:r>
                                  <w:instrText xml:space="preserve"> CITATION Cri17 \l 2057 </w:instrText>
                                </w:r>
                                <w:r>
                                  <w:fldChar w:fldCharType="separate"/>
                                </w:r>
                                <w:r>
                                  <w:rPr>
                                    <w:noProof/>
                                  </w:rPr>
                                  <w:t xml:space="preserve"> </w:t>
                                </w:r>
                                <w:r w:rsidRPr="00FB30F8">
                                  <w:rPr>
                                    <w:noProof/>
                                  </w:rPr>
                                  <w:t>(Crittenden , et al., 2017)</w:t>
                                </w:r>
                                <w:r>
                                  <w:fldChar w:fldCharType="end"/>
                                </w:r>
                              </w:sdtContent>
                            </w:sdt>
                            <w:bookmarkEnd w:id="22"/>
                            <w:bookmarkEnd w:id="23"/>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4DF153" id="Text Box 22" o:spid="_x0000_s1027" type="#_x0000_t202" style="position:absolute;left:0;text-align:left;margin-left:0;margin-top:186.7pt;width:260.3pt;height:.05pt;z-index:-25162444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" stroked="f">
                <v:textbox style="mso-fit-shape-to-text:t" inset="0,0,0,0">
                  <w:txbxContent>
                    <w:p w14:paraId="6AAE41A7" w14:textId="1C411342" w:rsidR="0000493F" w:rsidRPr="00080BA8" w:rsidRDefault="0000493F" w:rsidP="00FB30F8">
                      <w:pPr>
                        <w:pStyle w:val="Caption"/>
                        <w:rPr>
                          <w:noProof/>
                          <w:sz w:val="28"/>
                        </w:rPr>
                      </w:pPr>
                      <w:bookmarkStart w:id="25" w:name="_Toc513398809"/>
                      <w:bookmarkStart w:id="26" w:name="_Toc513399102"/>
                      <w:bookmarkStart w:id="27" w:name="_Toc513554716"/>
                      <w:r>
                        <w:t xml:space="preserve">Figure </w:t>
                      </w:r>
                      <w:fldSimple w:instr=" SEQ Figure \* ARABIC ">
                        <w:r>
                          <w:rPr>
                            <w:noProof/>
                          </w:rPr>
                          <w:t>2</w:t>
                        </w:r>
                      </w:fldSimple>
                      <w:r>
                        <w:t>, Gross wear amongst the Hadza based on the 2015 study</w:t>
                      </w:r>
                      <w:sdt>
                        <w:sdtPr>
                          <w:id w:val="1255628090"/>
                          <w:citation/>
                        </w:sdtPr>
                        <w:sdtContent>
                          <w:r>
                            <w:fldChar w:fldCharType="begin"/>
                          </w:r>
                          <w:r>
                            <w:instrText xml:space="preserve"> CITATION Cri17 \l 2057 </w:instrText>
                          </w:r>
                          <w:r>
                            <w:fldChar w:fldCharType="separate"/>
                          </w:r>
                          <w:r>
                            <w:rPr>
                              <w:noProof/>
                            </w:rPr>
                            <w:t xml:space="preserve"> </w:t>
                          </w:r>
                          <w:r w:rsidRPr="00FB30F8">
                            <w:rPr>
                              <w:noProof/>
                            </w:rPr>
                            <w:t>(Crittenden , et al., 2017)</w:t>
                          </w:r>
                          <w:r>
                            <w:fldChar w:fldCharType="end"/>
                          </w:r>
                        </w:sdtContent>
                      </w:sdt>
                      <w:bookmarkEnd w:id="25"/>
                      <w:bookmarkEnd w:id="26"/>
                      <w:bookmarkEnd w:id="27"/>
                    </w:p>
                  </w:txbxContent>
                </v:textbox>
                <w10:wrap type="tight" anchorx="margin"/>
              </v:shape>
            </w:pict>
          </mc:Fallback>
        </mc:AlternateContent>
      </w:r>
      <w:r w:rsidR="0003209A" w:rsidRPr="00C2624C">
        <w:rPr>
          <w:sz w:val="24"/>
        </w:rPr>
        <w:t xml:space="preserve">Out of the </w:t>
      </w:r>
      <w:r w:rsidR="00A1109D" w:rsidRPr="00C2624C">
        <w:rPr>
          <w:sz w:val="24"/>
        </w:rPr>
        <w:t>75</w:t>
      </w:r>
      <w:r w:rsidR="0003209A" w:rsidRPr="00C2624C">
        <w:rPr>
          <w:sz w:val="24"/>
        </w:rPr>
        <w:t xml:space="preserve"> people </w:t>
      </w:r>
      <w:r w:rsidR="008F19EA" w:rsidRPr="00C2624C">
        <w:rPr>
          <w:sz w:val="24"/>
        </w:rPr>
        <w:t>who participated,</w:t>
      </w:r>
      <w:r w:rsidR="0003209A" w:rsidRPr="00C2624C">
        <w:rPr>
          <w:sz w:val="24"/>
        </w:rPr>
        <w:t xml:space="preserve"> </w:t>
      </w:r>
      <w:r w:rsidR="00A1109D" w:rsidRPr="00C2624C">
        <w:rPr>
          <w:sz w:val="24"/>
        </w:rPr>
        <w:t>73</w:t>
      </w:r>
      <w:r w:rsidR="0003209A" w:rsidRPr="00C2624C">
        <w:rPr>
          <w:sz w:val="24"/>
        </w:rPr>
        <w:t xml:space="preserve"> had enough teeth to examine the gross wear</w:t>
      </w:r>
      <w:r w:rsidR="00973053" w:rsidRPr="00C2624C">
        <w:rPr>
          <w:sz w:val="24"/>
        </w:rPr>
        <w:t>;</w:t>
      </w:r>
      <w:r w:rsidR="00580614" w:rsidRPr="00C2624C">
        <w:rPr>
          <w:sz w:val="24"/>
        </w:rPr>
        <w:t xml:space="preserve"> the results are see</w:t>
      </w:r>
      <w:r w:rsidR="00461C6F" w:rsidRPr="00C2624C">
        <w:rPr>
          <w:sz w:val="24"/>
        </w:rPr>
        <w:t>n</w:t>
      </w:r>
      <w:r w:rsidR="00580614" w:rsidRPr="00C2624C">
        <w:rPr>
          <w:sz w:val="24"/>
        </w:rPr>
        <w:t xml:space="preserve"> in figure </w:t>
      </w:r>
      <w:r w:rsidR="00FB30F8" w:rsidRPr="00C2624C">
        <w:rPr>
          <w:sz w:val="24"/>
        </w:rPr>
        <w:t>2</w:t>
      </w:r>
      <w:r w:rsidR="00580614" w:rsidRPr="00C2624C">
        <w:rPr>
          <w:sz w:val="24"/>
        </w:rPr>
        <w:t xml:space="preserve"> (Crittenden </w:t>
      </w:r>
      <w:r w:rsidR="00580614" w:rsidRPr="00C2624C">
        <w:rPr>
          <w:i/>
          <w:sz w:val="24"/>
        </w:rPr>
        <w:t>et al</w:t>
      </w:r>
      <w:r w:rsidR="00C13883" w:rsidRPr="00C2624C">
        <w:rPr>
          <w:i/>
          <w:sz w:val="24"/>
        </w:rPr>
        <w:t>.,</w:t>
      </w:r>
      <w:r w:rsidR="00580614" w:rsidRPr="00C2624C">
        <w:rPr>
          <w:i/>
          <w:sz w:val="24"/>
        </w:rPr>
        <w:t xml:space="preserve"> </w:t>
      </w:r>
      <w:r w:rsidR="00580614" w:rsidRPr="00C2624C">
        <w:rPr>
          <w:sz w:val="24"/>
        </w:rPr>
        <w:t>2017). When looking at the different wear rates between the three groups there does not appear to be a significant difference</w:t>
      </w:r>
      <w:r w:rsidR="00373CEF" w:rsidRPr="00C2624C">
        <w:rPr>
          <w:sz w:val="24"/>
        </w:rPr>
        <w:t xml:space="preserve"> </w:t>
      </w:r>
      <w:r w:rsidR="00E92DC5" w:rsidRPr="00C2624C">
        <w:rPr>
          <w:sz w:val="24"/>
        </w:rPr>
        <w:t xml:space="preserve">(Crittenden </w:t>
      </w:r>
      <w:r w:rsidR="00E92DC5" w:rsidRPr="00C2624C">
        <w:rPr>
          <w:i/>
          <w:sz w:val="24"/>
        </w:rPr>
        <w:t>et al</w:t>
      </w:r>
      <w:r w:rsidR="00C13883" w:rsidRPr="00C2624C">
        <w:rPr>
          <w:i/>
          <w:sz w:val="24"/>
        </w:rPr>
        <w:t>.,</w:t>
      </w:r>
      <w:r w:rsidR="00E92DC5" w:rsidRPr="00C2624C">
        <w:rPr>
          <w:sz w:val="24"/>
        </w:rPr>
        <w:t xml:space="preserve"> 2017).</w:t>
      </w:r>
      <w:r w:rsidR="00333BAF" w:rsidRPr="00C2624C">
        <w:rPr>
          <w:sz w:val="24"/>
        </w:rPr>
        <w:t xml:space="preserve"> </w:t>
      </w:r>
      <w:r w:rsidR="000301A5" w:rsidRPr="00C2624C">
        <w:rPr>
          <w:sz w:val="24"/>
        </w:rPr>
        <w:t>However,</w:t>
      </w:r>
      <w:r w:rsidR="00E92DC5" w:rsidRPr="00C2624C">
        <w:rPr>
          <w:sz w:val="24"/>
        </w:rPr>
        <w:t xml:space="preserve"> w</w:t>
      </w:r>
      <w:r w:rsidR="00333BAF" w:rsidRPr="00C2624C">
        <w:rPr>
          <w:sz w:val="24"/>
        </w:rPr>
        <w:t xml:space="preserve">hen looking at the amount of flat surface and exposed dentine in the bush group you can see that it is near </w:t>
      </w:r>
      <w:r w:rsidR="00A1109D" w:rsidRPr="00C2624C">
        <w:rPr>
          <w:sz w:val="24"/>
        </w:rPr>
        <w:t>50%</w:t>
      </w:r>
      <w:r w:rsidR="00973053" w:rsidRPr="00C2624C">
        <w:rPr>
          <w:sz w:val="24"/>
        </w:rPr>
        <w:t xml:space="preserve"> where</w:t>
      </w:r>
      <w:r w:rsidR="00333BAF" w:rsidRPr="00C2624C">
        <w:rPr>
          <w:sz w:val="24"/>
        </w:rPr>
        <w:t xml:space="preserve">as in the village group it is nearer </w:t>
      </w:r>
      <w:r w:rsidR="00A1109D" w:rsidRPr="00C2624C">
        <w:rPr>
          <w:sz w:val="24"/>
        </w:rPr>
        <w:t>30%</w:t>
      </w:r>
      <w:r w:rsidR="00E92DC5" w:rsidRPr="00C2624C">
        <w:rPr>
          <w:sz w:val="24"/>
        </w:rPr>
        <w:t>.</w:t>
      </w:r>
      <w:r w:rsidR="00333BAF" w:rsidRPr="00C2624C">
        <w:rPr>
          <w:sz w:val="24"/>
        </w:rPr>
        <w:t xml:space="preserve"> The </w:t>
      </w:r>
      <w:r w:rsidR="000159F7" w:rsidRPr="00C2624C">
        <w:rPr>
          <w:sz w:val="24"/>
        </w:rPr>
        <w:t xml:space="preserve">teeth with the </w:t>
      </w:r>
      <w:r w:rsidR="009E663F" w:rsidRPr="00C2624C">
        <w:rPr>
          <w:sz w:val="24"/>
        </w:rPr>
        <w:t>flattest</w:t>
      </w:r>
      <w:r w:rsidR="00333BAF" w:rsidRPr="00C2624C">
        <w:rPr>
          <w:sz w:val="24"/>
        </w:rPr>
        <w:t xml:space="preserve"> surface and exposed dentine </w:t>
      </w:r>
      <w:r w:rsidR="000159F7" w:rsidRPr="00C2624C">
        <w:rPr>
          <w:noProof/>
          <w:sz w:val="24"/>
        </w:rPr>
        <w:t>are</w:t>
      </w:r>
      <w:r w:rsidR="00333BAF" w:rsidRPr="00C2624C">
        <w:rPr>
          <w:sz w:val="24"/>
        </w:rPr>
        <w:t xml:space="preserve"> in the intermediate group with it being nearer to </w:t>
      </w:r>
      <w:r w:rsidR="00A1109D" w:rsidRPr="00C2624C">
        <w:rPr>
          <w:sz w:val="24"/>
        </w:rPr>
        <w:t>60%</w:t>
      </w:r>
      <w:r w:rsidR="00333BAF" w:rsidRPr="00C2624C">
        <w:rPr>
          <w:sz w:val="24"/>
        </w:rPr>
        <w:t xml:space="preserve">. </w:t>
      </w:r>
      <w:r w:rsidR="00DD103C" w:rsidRPr="00C2624C">
        <w:rPr>
          <w:sz w:val="24"/>
        </w:rPr>
        <w:t xml:space="preserve">The </w:t>
      </w:r>
      <w:r w:rsidR="00461C6F" w:rsidRPr="00C2624C">
        <w:rPr>
          <w:sz w:val="24"/>
        </w:rPr>
        <w:t>number</w:t>
      </w:r>
      <w:r w:rsidR="00DD103C" w:rsidRPr="00C2624C">
        <w:rPr>
          <w:sz w:val="24"/>
        </w:rPr>
        <w:t xml:space="preserve"> of unworn teeth is highest</w:t>
      </w:r>
      <w:r w:rsidR="00973053" w:rsidRPr="00C2624C">
        <w:rPr>
          <w:sz w:val="24"/>
        </w:rPr>
        <w:t>,</w:t>
      </w:r>
      <w:r w:rsidR="00DD103C" w:rsidRPr="00C2624C">
        <w:rPr>
          <w:sz w:val="24"/>
        </w:rPr>
        <w:t xml:space="preserve"> but only just</w:t>
      </w:r>
      <w:r w:rsidR="00973053" w:rsidRPr="00C2624C">
        <w:rPr>
          <w:sz w:val="24"/>
        </w:rPr>
        <w:t>,</w:t>
      </w:r>
      <w:r w:rsidR="00DD103C" w:rsidRPr="00C2624C">
        <w:rPr>
          <w:sz w:val="24"/>
        </w:rPr>
        <w:t xml:space="preserve"> in the intermediate group, and the group with the least unworn teeth is the bush group. There was an increase in the amount of wear with age, but that is to be expected </w:t>
      </w:r>
      <w:r w:rsidR="00DD103C" w:rsidRPr="00C2624C">
        <w:rPr>
          <w:noProof/>
          <w:sz w:val="24"/>
        </w:rPr>
        <w:t>cross</w:t>
      </w:r>
      <w:r w:rsidR="000159F7" w:rsidRPr="00C2624C">
        <w:rPr>
          <w:noProof/>
          <w:sz w:val="24"/>
        </w:rPr>
        <w:t>-</w:t>
      </w:r>
      <w:r w:rsidR="00DD103C" w:rsidRPr="00C2624C">
        <w:rPr>
          <w:noProof/>
          <w:sz w:val="24"/>
        </w:rPr>
        <w:t>culturally</w:t>
      </w:r>
      <w:r w:rsidR="00DD103C" w:rsidRPr="00C2624C">
        <w:rPr>
          <w:sz w:val="24"/>
        </w:rPr>
        <w:t xml:space="preserve"> (</w:t>
      </w:r>
      <w:r w:rsidR="00461C6F" w:rsidRPr="00C2624C">
        <w:rPr>
          <w:sz w:val="24"/>
        </w:rPr>
        <w:t xml:space="preserve">Crittenden </w:t>
      </w:r>
      <w:r w:rsidR="00461C6F" w:rsidRPr="00C2624C">
        <w:rPr>
          <w:i/>
          <w:sz w:val="24"/>
        </w:rPr>
        <w:t>et</w:t>
      </w:r>
      <w:r w:rsidR="00DD103C" w:rsidRPr="00C2624C">
        <w:rPr>
          <w:i/>
          <w:sz w:val="24"/>
        </w:rPr>
        <w:t xml:space="preserve"> al</w:t>
      </w:r>
      <w:r w:rsidR="00C13883" w:rsidRPr="00C2624C">
        <w:rPr>
          <w:i/>
          <w:sz w:val="24"/>
        </w:rPr>
        <w:t>.,</w:t>
      </w:r>
      <w:r w:rsidR="00DD103C" w:rsidRPr="00C2624C">
        <w:rPr>
          <w:i/>
          <w:sz w:val="24"/>
        </w:rPr>
        <w:t xml:space="preserve"> 2017).  </w:t>
      </w:r>
    </w:p>
    <w:p w14:paraId="1CA88182" w14:textId="2BC39152" w:rsidR="000A4F88" w:rsidRPr="00C2624C" w:rsidRDefault="00712F83" w:rsidP="00712F83">
      <w:pPr>
        <w:spacing w:line="360" w:lineRule="auto"/>
        <w:jc w:val="both"/>
        <w:rPr>
          <w:sz w:val="24"/>
        </w:rPr>
      </w:pPr>
      <w:r w:rsidRPr="00C2624C">
        <w:rPr>
          <w:noProof/>
          <w:sz w:val="24"/>
          <w:lang w:eastAsia="en-GB"/>
        </w:rPr>
        <w:lastRenderedPageBreak/>
        <w:drawing>
          <wp:anchor distT="0" distB="0" distL="114300" distR="114300" simplePos="0" relativeHeight="251664384" behindDoc="1" locked="0" layoutInCell="1" allowOverlap="1" wp14:anchorId="28216620" wp14:editId="6788DCDA">
            <wp:simplePos x="0" y="0"/>
            <wp:positionH relativeFrom="margin">
              <wp:posOffset>-635</wp:posOffset>
            </wp:positionH>
            <wp:positionV relativeFrom="paragraph">
              <wp:posOffset>5046453</wp:posOffset>
            </wp:positionV>
            <wp:extent cx="2809875" cy="2595880"/>
            <wp:effectExtent l="0" t="0" r="9525" b="0"/>
            <wp:wrapTight wrapText="bothSides">
              <wp:wrapPolygon edited="0">
                <wp:start x="0" y="0"/>
                <wp:lineTo x="0" y="21399"/>
                <wp:lineTo x="21527" y="21399"/>
                <wp:lineTo x="2152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4">
                      <a:extLst>
                        <a:ext uri="{28A0092B-C50C-407E-A947-70E740481C1C}">
                          <a14:useLocalDpi xmlns:a14="http://schemas.microsoft.com/office/drawing/2010/main" val="0"/>
                        </a:ext>
                      </a:extLst>
                    </a:blip>
                    <a:srcRect l="6041" t="1539" r="3763" b="10562"/>
                    <a:stretch/>
                  </pic:blipFill>
                  <pic:spPr bwMode="auto">
                    <a:xfrm>
                      <a:off x="0" y="0"/>
                      <a:ext cx="2809875" cy="25958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B30F8" w:rsidRPr="00C2624C">
        <w:rPr>
          <w:noProof/>
          <w:sz w:val="24"/>
          <w:lang w:eastAsia="en-GB"/>
        </w:rPr>
        <mc:AlternateContent>
          <mc:Choice Requires="wps">
            <w:drawing>
              <wp:anchor distT="0" distB="0" distL="114300" distR="114300" simplePos="0" relativeHeight="251694080" behindDoc="1" locked="0" layoutInCell="1" allowOverlap="1" wp14:anchorId="01804640" wp14:editId="47162E0F">
                <wp:simplePos x="0" y="0"/>
                <wp:positionH relativeFrom="margin">
                  <wp:align>left</wp:align>
                </wp:positionH>
                <wp:positionV relativeFrom="paragraph">
                  <wp:posOffset>2597150</wp:posOffset>
                </wp:positionV>
                <wp:extent cx="3047365" cy="635"/>
                <wp:effectExtent l="0" t="0" r="635" b="0"/>
                <wp:wrapTight wrapText="bothSides">
                  <wp:wrapPolygon edited="0">
                    <wp:start x="0" y="0"/>
                    <wp:lineTo x="0" y="20282"/>
                    <wp:lineTo x="21469" y="20282"/>
                    <wp:lineTo x="21469" y="0"/>
                    <wp:lineTo x="0" y="0"/>
                  </wp:wrapPolygon>
                </wp:wrapTight>
                <wp:docPr id="23" name="Text Box 23"/>
                <wp:cNvGraphicFramePr/>
                <a:graphic xmlns:a="http://schemas.openxmlformats.org/drawingml/2006/main">
                  <a:graphicData uri="http://schemas.microsoft.com/office/word/2010/wordprocessingShape">
                    <wps:wsp>
                      <wps:cNvSpPr txBox="1"/>
                      <wps:spPr>
                        <a:xfrm>
                          <a:off x="0" y="0"/>
                          <a:ext cx="3047365" cy="635"/>
                        </a:xfrm>
                        <a:prstGeom prst="rect">
                          <a:avLst/>
                        </a:prstGeom>
                        <a:solidFill>
                          <a:prstClr val="white"/>
                        </a:solidFill>
                        <a:ln>
                          <a:noFill/>
                        </a:ln>
                      </wps:spPr>
                      <wps:txbx>
                        <w:txbxContent>
                          <w:p w14:paraId="1FDECC9A" w14:textId="38BA488C" w:rsidR="0000493F" w:rsidRPr="00B2512A" w:rsidRDefault="0000493F" w:rsidP="00FB30F8">
                            <w:pPr>
                              <w:pStyle w:val="Caption"/>
                              <w:rPr>
                                <w:noProof/>
                                <w:sz w:val="28"/>
                              </w:rPr>
                            </w:pPr>
                            <w:bookmarkStart w:id="28" w:name="_Toc513398810"/>
                            <w:bookmarkStart w:id="29" w:name="_Toc513399103"/>
                            <w:bookmarkStart w:id="30" w:name="_Toc513554717"/>
                            <w:r>
                              <w:t xml:space="preserve">Figure </w:t>
                            </w:r>
                            <w:fldSimple w:instr=" SEQ Figure \* ARABIC ">
                              <w:r>
                                <w:rPr>
                                  <w:noProof/>
                                </w:rPr>
                                <w:t>3</w:t>
                              </w:r>
                            </w:fldSimple>
                            <w:r>
                              <w:t xml:space="preserve"> Amount of Caries Amongst the Hadza, based on 2015 study </w:t>
                            </w:r>
                            <w:sdt>
                              <w:sdtPr>
                                <w:id w:val="-2111192174"/>
                                <w:citation/>
                              </w:sdtPr>
                              <w:sdtContent>
                                <w:r>
                                  <w:fldChar w:fldCharType="begin"/>
                                </w:r>
                                <w:r>
                                  <w:instrText xml:space="preserve"> CITATION Cri17 \l 2057 </w:instrText>
                                </w:r>
                                <w:r>
                                  <w:fldChar w:fldCharType="separate"/>
                                </w:r>
                                <w:r w:rsidRPr="00FB30F8">
                                  <w:rPr>
                                    <w:noProof/>
                                  </w:rPr>
                                  <w:t>(Crittenden , et al., 2017)</w:t>
                                </w:r>
                                <w:r>
                                  <w:fldChar w:fldCharType="end"/>
                                </w:r>
                              </w:sdtContent>
                            </w:sdt>
                            <w:bookmarkEnd w:id="28"/>
                            <w:bookmarkEnd w:id="29"/>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804640" id="Text Box 23" o:spid="_x0000_s1028" type="#_x0000_t202" style="position:absolute;left:0;text-align:left;margin-left:0;margin-top:204.5pt;width:239.95pt;height:.05pt;z-index:-25162240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" stroked="f">
                <v:textbox style="mso-fit-shape-to-text:t" inset="0,0,0,0">
                  <w:txbxContent>
                    <w:p w14:paraId="1FDECC9A" w14:textId="38BA488C" w:rsidR="0000493F" w:rsidRPr="00B2512A" w:rsidRDefault="0000493F" w:rsidP="00FB30F8">
                      <w:pPr>
                        <w:pStyle w:val="Caption"/>
                        <w:rPr>
                          <w:noProof/>
                          <w:sz w:val="28"/>
                        </w:rPr>
                      </w:pPr>
                      <w:bookmarkStart w:id="31" w:name="_Toc513398810"/>
                      <w:bookmarkStart w:id="32" w:name="_Toc513399103"/>
                      <w:bookmarkStart w:id="33" w:name="_Toc513554717"/>
                      <w:r>
                        <w:t xml:space="preserve">Figure </w:t>
                      </w:r>
                      <w:fldSimple w:instr=" SEQ Figure \* ARABIC ">
                        <w:r>
                          <w:rPr>
                            <w:noProof/>
                          </w:rPr>
                          <w:t>3</w:t>
                        </w:r>
                      </w:fldSimple>
                      <w:r>
                        <w:t xml:space="preserve"> Amount of Caries Amongst the Hadza, based on 2015 study </w:t>
                      </w:r>
                      <w:sdt>
                        <w:sdtPr>
                          <w:id w:val="-2111192174"/>
                          <w:citation/>
                        </w:sdtPr>
                        <w:sdtContent>
                          <w:r>
                            <w:fldChar w:fldCharType="begin"/>
                          </w:r>
                          <w:r>
                            <w:instrText xml:space="preserve"> CITATION Cri17 \l 2057 </w:instrText>
                          </w:r>
                          <w:r>
                            <w:fldChar w:fldCharType="separate"/>
                          </w:r>
                          <w:r w:rsidRPr="00FB30F8">
                            <w:rPr>
                              <w:noProof/>
                            </w:rPr>
                            <w:t>(Crittenden , et al., 2017)</w:t>
                          </w:r>
                          <w:r>
                            <w:fldChar w:fldCharType="end"/>
                          </w:r>
                        </w:sdtContent>
                      </w:sdt>
                      <w:bookmarkEnd w:id="31"/>
                      <w:bookmarkEnd w:id="32"/>
                      <w:bookmarkEnd w:id="33"/>
                    </w:p>
                  </w:txbxContent>
                </v:textbox>
                <w10:wrap type="tight" anchorx="margin"/>
              </v:shape>
            </w:pict>
          </mc:Fallback>
        </mc:AlternateContent>
      </w:r>
      <w:r w:rsidR="0094414E" w:rsidRPr="00C2624C">
        <w:rPr>
          <w:noProof/>
          <w:sz w:val="24"/>
          <w:lang w:eastAsia="en-GB"/>
        </w:rPr>
        <w:drawing>
          <wp:anchor distT="0" distB="0" distL="114300" distR="114300" simplePos="0" relativeHeight="251661312" behindDoc="1" locked="0" layoutInCell="1" allowOverlap="1" wp14:anchorId="39C3B090" wp14:editId="29A81993">
            <wp:simplePos x="0" y="0"/>
            <wp:positionH relativeFrom="margin">
              <wp:align>left</wp:align>
            </wp:positionH>
            <wp:positionV relativeFrom="paragraph">
              <wp:posOffset>6350</wp:posOffset>
            </wp:positionV>
            <wp:extent cx="3047365" cy="2581275"/>
            <wp:effectExtent l="0" t="0" r="635" b="9525"/>
            <wp:wrapTight wrapText="bothSides">
              <wp:wrapPolygon edited="0">
                <wp:start x="0" y="0"/>
                <wp:lineTo x="0" y="21520"/>
                <wp:lineTo x="21469" y="21520"/>
                <wp:lineTo x="2146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5">
                      <a:extLst>
                        <a:ext uri="{28A0092B-C50C-407E-A947-70E740481C1C}">
                          <a14:useLocalDpi xmlns:a14="http://schemas.microsoft.com/office/drawing/2010/main" val="0"/>
                        </a:ext>
                      </a:extLst>
                    </a:blip>
                    <a:srcRect l="1954" t="3732" r="2280" b="3358"/>
                    <a:stretch/>
                  </pic:blipFill>
                  <pic:spPr bwMode="auto">
                    <a:xfrm>
                      <a:off x="0" y="0"/>
                      <a:ext cx="3047365" cy="25812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3209A" w:rsidRPr="00C2624C">
        <w:rPr>
          <w:noProof/>
          <w:sz w:val="24"/>
        </w:rPr>
        <w:t>When it come</w:t>
      </w:r>
      <w:r w:rsidR="00434691" w:rsidRPr="00C2624C">
        <w:rPr>
          <w:noProof/>
          <w:sz w:val="24"/>
        </w:rPr>
        <w:t>s</w:t>
      </w:r>
      <w:r w:rsidR="0003209A" w:rsidRPr="00C2624C">
        <w:rPr>
          <w:noProof/>
          <w:sz w:val="24"/>
        </w:rPr>
        <w:t xml:space="preserve"> to looking at the </w:t>
      </w:r>
      <w:r w:rsidR="000159F7" w:rsidRPr="00C2624C">
        <w:rPr>
          <w:noProof/>
          <w:sz w:val="24"/>
        </w:rPr>
        <w:t>number</w:t>
      </w:r>
      <w:r w:rsidR="0003209A" w:rsidRPr="00C2624C">
        <w:rPr>
          <w:noProof/>
          <w:sz w:val="24"/>
        </w:rPr>
        <w:t xml:space="preserve"> of caries a group had they used two meth</w:t>
      </w:r>
      <w:r w:rsidR="00973053" w:rsidRPr="00C2624C">
        <w:rPr>
          <w:noProof/>
          <w:sz w:val="24"/>
        </w:rPr>
        <w:t xml:space="preserve">ods, first is visual diagnosis and the </w:t>
      </w:r>
      <w:r w:rsidR="0003209A" w:rsidRPr="00C2624C">
        <w:rPr>
          <w:noProof/>
          <w:sz w:val="24"/>
        </w:rPr>
        <w:t>second us</w:t>
      </w:r>
      <w:r w:rsidR="00973053" w:rsidRPr="00C2624C">
        <w:rPr>
          <w:noProof/>
          <w:sz w:val="24"/>
        </w:rPr>
        <w:t>es</w:t>
      </w:r>
      <w:r w:rsidR="0003209A" w:rsidRPr="00C2624C">
        <w:rPr>
          <w:noProof/>
          <w:sz w:val="24"/>
        </w:rPr>
        <w:t xml:space="preserve"> a diagmodent classic dental laser (Critenden </w:t>
      </w:r>
      <w:r w:rsidR="0003209A" w:rsidRPr="00C2624C">
        <w:rPr>
          <w:i/>
          <w:noProof/>
          <w:sz w:val="24"/>
        </w:rPr>
        <w:t>et al</w:t>
      </w:r>
      <w:r w:rsidR="00C13883" w:rsidRPr="00C2624C">
        <w:rPr>
          <w:i/>
          <w:noProof/>
          <w:sz w:val="24"/>
        </w:rPr>
        <w:t>.,</w:t>
      </w:r>
      <w:r w:rsidR="0003209A" w:rsidRPr="00C2624C">
        <w:rPr>
          <w:i/>
          <w:noProof/>
          <w:sz w:val="24"/>
        </w:rPr>
        <w:t xml:space="preserve"> </w:t>
      </w:r>
      <w:r w:rsidR="0003209A" w:rsidRPr="00C2624C">
        <w:rPr>
          <w:noProof/>
          <w:sz w:val="24"/>
        </w:rPr>
        <w:t>2017</w:t>
      </w:r>
      <w:r w:rsidR="0043085A" w:rsidRPr="00C2624C">
        <w:rPr>
          <w:noProof/>
          <w:sz w:val="24"/>
        </w:rPr>
        <w:t>)</w:t>
      </w:r>
      <w:r w:rsidR="0003209A" w:rsidRPr="00C2624C">
        <w:rPr>
          <w:noProof/>
          <w:sz w:val="24"/>
        </w:rPr>
        <w:t>. The bush g</w:t>
      </w:r>
      <w:r w:rsidR="00022E51" w:rsidRPr="00C2624C">
        <w:rPr>
          <w:noProof/>
          <w:sz w:val="24"/>
        </w:rPr>
        <w:t>r</w:t>
      </w:r>
      <w:r w:rsidR="0003209A" w:rsidRPr="00C2624C">
        <w:rPr>
          <w:noProof/>
          <w:sz w:val="24"/>
        </w:rPr>
        <w:t xml:space="preserve">oup consisted of </w:t>
      </w:r>
      <w:r w:rsidR="00A1109D" w:rsidRPr="00C2624C">
        <w:rPr>
          <w:noProof/>
          <w:sz w:val="24"/>
        </w:rPr>
        <w:t>12</w:t>
      </w:r>
      <w:r w:rsidR="0003209A" w:rsidRPr="00C2624C">
        <w:rPr>
          <w:noProof/>
          <w:sz w:val="24"/>
        </w:rPr>
        <w:t xml:space="preserve"> women and </w:t>
      </w:r>
      <w:r w:rsidR="00A1109D" w:rsidRPr="00C2624C">
        <w:rPr>
          <w:noProof/>
          <w:sz w:val="24"/>
        </w:rPr>
        <w:t>13</w:t>
      </w:r>
      <w:r w:rsidR="0003209A" w:rsidRPr="00C2624C">
        <w:rPr>
          <w:noProof/>
          <w:sz w:val="24"/>
        </w:rPr>
        <w:t xml:space="preserve"> men, the village group comprised </w:t>
      </w:r>
      <w:r w:rsidR="00A1109D" w:rsidRPr="00C2624C">
        <w:rPr>
          <w:noProof/>
          <w:sz w:val="24"/>
        </w:rPr>
        <w:t>19</w:t>
      </w:r>
      <w:r w:rsidR="0003209A" w:rsidRPr="00C2624C">
        <w:rPr>
          <w:noProof/>
          <w:sz w:val="24"/>
        </w:rPr>
        <w:t xml:space="preserve"> women and </w:t>
      </w:r>
      <w:r w:rsidR="00A1109D" w:rsidRPr="00C2624C">
        <w:rPr>
          <w:noProof/>
          <w:sz w:val="24"/>
        </w:rPr>
        <w:t>6</w:t>
      </w:r>
      <w:r w:rsidR="0003209A" w:rsidRPr="00C2624C">
        <w:rPr>
          <w:noProof/>
          <w:sz w:val="24"/>
        </w:rPr>
        <w:t xml:space="preserve"> men, and finally</w:t>
      </w:r>
      <w:r w:rsidR="000159F7" w:rsidRPr="00C2624C">
        <w:rPr>
          <w:noProof/>
          <w:sz w:val="24"/>
        </w:rPr>
        <w:t>,</w:t>
      </w:r>
      <w:r w:rsidR="0003209A" w:rsidRPr="00C2624C">
        <w:rPr>
          <w:noProof/>
          <w:sz w:val="24"/>
        </w:rPr>
        <w:t xml:space="preserve"> the mixed group, which will be called intermediate, included </w:t>
      </w:r>
      <w:r w:rsidR="00A1109D" w:rsidRPr="00C2624C">
        <w:rPr>
          <w:noProof/>
          <w:sz w:val="24"/>
        </w:rPr>
        <w:t>7</w:t>
      </w:r>
      <w:r w:rsidR="0003209A" w:rsidRPr="00C2624C">
        <w:rPr>
          <w:noProof/>
          <w:sz w:val="24"/>
        </w:rPr>
        <w:t xml:space="preserve"> women and</w:t>
      </w:r>
      <w:r w:rsidR="00A1109D" w:rsidRPr="00C2624C">
        <w:rPr>
          <w:noProof/>
          <w:sz w:val="24"/>
        </w:rPr>
        <w:t xml:space="preserve"> 18</w:t>
      </w:r>
      <w:r w:rsidR="0003209A" w:rsidRPr="00C2624C">
        <w:rPr>
          <w:noProof/>
          <w:sz w:val="24"/>
        </w:rPr>
        <w:t xml:space="preserve"> men (Crittenden</w:t>
      </w:r>
      <w:r w:rsidR="0003209A" w:rsidRPr="00C2624C">
        <w:rPr>
          <w:i/>
          <w:noProof/>
          <w:sz w:val="24"/>
        </w:rPr>
        <w:t xml:space="preserve"> et al</w:t>
      </w:r>
      <w:r w:rsidR="00C13883" w:rsidRPr="00C2624C">
        <w:rPr>
          <w:i/>
          <w:noProof/>
          <w:sz w:val="24"/>
        </w:rPr>
        <w:t>.,</w:t>
      </w:r>
      <w:r w:rsidR="0003209A" w:rsidRPr="00C2624C">
        <w:rPr>
          <w:i/>
          <w:noProof/>
          <w:sz w:val="24"/>
        </w:rPr>
        <w:t xml:space="preserve"> </w:t>
      </w:r>
      <w:r w:rsidR="0003209A" w:rsidRPr="00C2624C">
        <w:rPr>
          <w:noProof/>
          <w:sz w:val="24"/>
        </w:rPr>
        <w:t xml:space="preserve">2017). </w:t>
      </w:r>
      <w:r w:rsidR="00973053" w:rsidRPr="00C2624C">
        <w:rPr>
          <w:noProof/>
          <w:sz w:val="24"/>
        </w:rPr>
        <w:t>Figure 3 shows that t</w:t>
      </w:r>
      <w:r w:rsidR="003B0DE9" w:rsidRPr="00C2624C">
        <w:rPr>
          <w:noProof/>
          <w:sz w:val="24"/>
        </w:rPr>
        <w:t>here is a differen</w:t>
      </w:r>
      <w:r w:rsidR="00A1109D" w:rsidRPr="00C2624C">
        <w:rPr>
          <w:noProof/>
          <w:sz w:val="24"/>
        </w:rPr>
        <w:t>ce</w:t>
      </w:r>
      <w:r w:rsidR="003B0DE9" w:rsidRPr="00C2624C">
        <w:rPr>
          <w:noProof/>
          <w:sz w:val="24"/>
        </w:rPr>
        <w:t xml:space="preserve"> in th</w:t>
      </w:r>
      <w:r w:rsidR="00A1109D" w:rsidRPr="00C2624C">
        <w:rPr>
          <w:noProof/>
          <w:sz w:val="24"/>
        </w:rPr>
        <w:t>e</w:t>
      </w:r>
      <w:r w:rsidR="003B0DE9" w:rsidRPr="00C2624C">
        <w:rPr>
          <w:noProof/>
          <w:sz w:val="24"/>
        </w:rPr>
        <w:t xml:space="preserve"> </w:t>
      </w:r>
      <w:r w:rsidR="000159F7" w:rsidRPr="00C2624C">
        <w:rPr>
          <w:noProof/>
          <w:sz w:val="24"/>
        </w:rPr>
        <w:t>number</w:t>
      </w:r>
      <w:r w:rsidR="003B0DE9" w:rsidRPr="00C2624C">
        <w:rPr>
          <w:noProof/>
          <w:sz w:val="24"/>
        </w:rPr>
        <w:t xml:space="preserve"> of caries </w:t>
      </w:r>
      <w:r w:rsidR="000159F7" w:rsidRPr="00C2624C">
        <w:rPr>
          <w:noProof/>
          <w:sz w:val="24"/>
        </w:rPr>
        <w:t>i</w:t>
      </w:r>
      <w:r w:rsidR="003B0DE9" w:rsidRPr="00C2624C">
        <w:rPr>
          <w:noProof/>
          <w:sz w:val="24"/>
        </w:rPr>
        <w:t xml:space="preserve">n the bush population </w:t>
      </w:r>
      <w:r w:rsidR="00973053" w:rsidRPr="00C2624C">
        <w:rPr>
          <w:noProof/>
          <w:sz w:val="24"/>
        </w:rPr>
        <w:t>which has</w:t>
      </w:r>
      <w:r w:rsidR="003B0DE9" w:rsidRPr="00C2624C">
        <w:rPr>
          <w:noProof/>
          <w:sz w:val="24"/>
        </w:rPr>
        <w:t xml:space="preserve"> under </w:t>
      </w:r>
      <w:r w:rsidR="00A1109D" w:rsidRPr="00C2624C">
        <w:rPr>
          <w:noProof/>
          <w:sz w:val="24"/>
        </w:rPr>
        <w:t>40%</w:t>
      </w:r>
      <w:r w:rsidR="00973053" w:rsidRPr="00C2624C">
        <w:rPr>
          <w:noProof/>
          <w:sz w:val="24"/>
        </w:rPr>
        <w:t>,</w:t>
      </w:r>
      <w:r w:rsidR="003B0DE9" w:rsidRPr="00C2624C">
        <w:rPr>
          <w:noProof/>
          <w:sz w:val="24"/>
        </w:rPr>
        <w:t xml:space="preserve"> and the village population </w:t>
      </w:r>
      <w:r w:rsidR="00973053" w:rsidRPr="00C2624C">
        <w:rPr>
          <w:noProof/>
          <w:sz w:val="24"/>
        </w:rPr>
        <w:t>which has</w:t>
      </w:r>
      <w:r w:rsidR="003B0DE9" w:rsidRPr="00C2624C">
        <w:rPr>
          <w:noProof/>
          <w:sz w:val="24"/>
        </w:rPr>
        <w:t xml:space="preserve"> </w:t>
      </w:r>
      <w:r w:rsidR="0021675E" w:rsidRPr="00C2624C">
        <w:rPr>
          <w:noProof/>
          <w:sz w:val="24"/>
        </w:rPr>
        <w:t>30%</w:t>
      </w:r>
      <w:r w:rsidR="00973053" w:rsidRPr="00C2624C">
        <w:rPr>
          <w:noProof/>
          <w:sz w:val="24"/>
        </w:rPr>
        <w:t xml:space="preserve">. The </w:t>
      </w:r>
      <w:r w:rsidR="003B0DE9" w:rsidRPr="00C2624C">
        <w:rPr>
          <w:noProof/>
          <w:sz w:val="24"/>
        </w:rPr>
        <w:t xml:space="preserve">intermediate population had the highest percentage </w:t>
      </w:r>
      <w:r w:rsidR="000159F7" w:rsidRPr="00C2624C">
        <w:rPr>
          <w:noProof/>
          <w:sz w:val="24"/>
        </w:rPr>
        <w:t>of</w:t>
      </w:r>
      <w:r w:rsidR="00973053" w:rsidRPr="00C2624C">
        <w:rPr>
          <w:noProof/>
          <w:sz w:val="24"/>
        </w:rPr>
        <w:t xml:space="preserve"> </w:t>
      </w:r>
      <w:r w:rsidR="003B0DE9" w:rsidRPr="00C2624C">
        <w:rPr>
          <w:noProof/>
          <w:sz w:val="24"/>
        </w:rPr>
        <w:t xml:space="preserve">over </w:t>
      </w:r>
      <w:r w:rsidR="003C2E39" w:rsidRPr="00C2624C">
        <w:rPr>
          <w:noProof/>
          <w:sz w:val="24"/>
        </w:rPr>
        <w:t>40%</w:t>
      </w:r>
      <w:r w:rsidR="003B0DE9" w:rsidRPr="00C2624C">
        <w:rPr>
          <w:noProof/>
          <w:sz w:val="24"/>
        </w:rPr>
        <w:t xml:space="preserve"> though the difference</w:t>
      </w:r>
      <w:r w:rsidR="00973053" w:rsidRPr="00C2624C">
        <w:rPr>
          <w:noProof/>
          <w:sz w:val="24"/>
        </w:rPr>
        <w:t xml:space="preserve"> </w:t>
      </w:r>
      <w:r w:rsidR="003B0DE9" w:rsidRPr="00C2624C">
        <w:rPr>
          <w:noProof/>
          <w:sz w:val="24"/>
        </w:rPr>
        <w:t>is not massive.</w:t>
      </w:r>
      <w:r w:rsidR="0094414E" w:rsidRPr="00C2624C">
        <w:rPr>
          <w:sz w:val="24"/>
        </w:rPr>
        <w:t xml:space="preserve"> </w:t>
      </w:r>
      <w:r w:rsidR="000A4F88" w:rsidRPr="00C2624C">
        <w:rPr>
          <w:sz w:val="24"/>
        </w:rPr>
        <w:t xml:space="preserve">These results are </w:t>
      </w:r>
      <w:proofErr w:type="gramStart"/>
      <w:r w:rsidR="000A4F88" w:rsidRPr="00C2624C">
        <w:rPr>
          <w:sz w:val="24"/>
        </w:rPr>
        <w:t>similar to</w:t>
      </w:r>
      <w:proofErr w:type="gramEnd"/>
      <w:r w:rsidR="000A4F88" w:rsidRPr="00C2624C">
        <w:rPr>
          <w:sz w:val="24"/>
        </w:rPr>
        <w:t xml:space="preserve"> those found amongst the</w:t>
      </w:r>
      <w:r w:rsidR="00973053" w:rsidRPr="00C2624C">
        <w:rPr>
          <w:sz w:val="24"/>
        </w:rPr>
        <w:t xml:space="preserve"> </w:t>
      </w:r>
      <w:r w:rsidR="006407A2" w:rsidRPr="00C2624C">
        <w:rPr>
          <w:noProof/>
          <w:sz w:val="24"/>
        </w:rPr>
        <w:t>hunter</w:t>
      </w:r>
      <w:r w:rsidR="00973053" w:rsidRPr="00C2624C">
        <w:rPr>
          <w:noProof/>
          <w:sz w:val="24"/>
        </w:rPr>
        <w:t>-gatherer</w:t>
      </w:r>
      <w:r w:rsidR="000A4F88" w:rsidRPr="00C2624C">
        <w:rPr>
          <w:noProof/>
          <w:sz w:val="24"/>
        </w:rPr>
        <w:t xml:space="preserve"> !</w:t>
      </w:r>
      <w:r w:rsidR="000A4F88" w:rsidRPr="00C2624C">
        <w:rPr>
          <w:sz w:val="24"/>
        </w:rPr>
        <w:t xml:space="preserve">Kung people where tooth decay is absent as they </w:t>
      </w:r>
      <w:r w:rsidR="00973053" w:rsidRPr="00C2624C">
        <w:rPr>
          <w:sz w:val="24"/>
        </w:rPr>
        <w:t>have</w:t>
      </w:r>
      <w:r w:rsidR="000A4F88" w:rsidRPr="00C2624C">
        <w:rPr>
          <w:sz w:val="24"/>
        </w:rPr>
        <w:t xml:space="preserve"> so little sugar and very few refined carbohydrates in their diet </w:t>
      </w:r>
      <w:sdt>
        <w:sdtPr>
          <w:rPr>
            <w:sz w:val="24"/>
          </w:rPr>
          <w:id w:val="1599440730"/>
          <w:citation/>
        </w:sdtPr>
        <w:sdtContent>
          <w:r w:rsidR="000A4F88" w:rsidRPr="00C2624C">
            <w:rPr>
              <w:sz w:val="24"/>
            </w:rPr>
            <w:fldChar w:fldCharType="begin"/>
          </w:r>
          <w:r w:rsidR="000A4F88" w:rsidRPr="00C2624C">
            <w:rPr>
              <w:sz w:val="24"/>
            </w:rPr>
            <w:instrText xml:space="preserve">CITATION Sho90 \p 320 \l 2057 </w:instrText>
          </w:r>
          <w:r w:rsidR="000A4F88" w:rsidRPr="00C2624C">
            <w:rPr>
              <w:sz w:val="24"/>
            </w:rPr>
            <w:fldChar w:fldCharType="separate"/>
          </w:r>
          <w:r w:rsidR="000A4F88" w:rsidRPr="00C2624C">
            <w:rPr>
              <w:noProof/>
              <w:sz w:val="24"/>
            </w:rPr>
            <w:t>(Shostak, 1990, p. 320)</w:t>
          </w:r>
          <w:r w:rsidR="000A4F88" w:rsidRPr="00C2624C">
            <w:rPr>
              <w:sz w:val="24"/>
            </w:rPr>
            <w:fldChar w:fldCharType="end"/>
          </w:r>
        </w:sdtContent>
      </w:sdt>
    </w:p>
    <w:p w14:paraId="082514C1" w14:textId="28ADB9F4" w:rsidR="00017985" w:rsidRPr="00C2624C" w:rsidRDefault="00712F83" w:rsidP="00712F83">
      <w:pPr>
        <w:spacing w:line="360" w:lineRule="auto"/>
        <w:jc w:val="both"/>
        <w:rPr>
          <w:sz w:val="24"/>
        </w:rPr>
      </w:pPr>
      <w:r w:rsidRPr="00C2624C">
        <w:rPr>
          <w:noProof/>
          <w:sz w:val="24"/>
          <w:lang w:eastAsia="en-GB"/>
        </w:rPr>
        <mc:AlternateContent>
          <mc:Choice Requires="wps">
            <w:drawing>
              <wp:anchor distT="0" distB="0" distL="114300" distR="114300" simplePos="0" relativeHeight="251696128" behindDoc="1" locked="0" layoutInCell="1" allowOverlap="1" wp14:anchorId="335F35F3" wp14:editId="46125746">
                <wp:simplePos x="0" y="0"/>
                <wp:positionH relativeFrom="margin">
                  <wp:align>left</wp:align>
                </wp:positionH>
                <wp:positionV relativeFrom="paragraph">
                  <wp:posOffset>2583815</wp:posOffset>
                </wp:positionV>
                <wp:extent cx="2809875" cy="545465"/>
                <wp:effectExtent l="0" t="0" r="9525" b="6985"/>
                <wp:wrapTight wrapText="bothSides">
                  <wp:wrapPolygon edited="0">
                    <wp:start x="0" y="0"/>
                    <wp:lineTo x="0" y="21122"/>
                    <wp:lineTo x="21527" y="21122"/>
                    <wp:lineTo x="21527" y="0"/>
                    <wp:lineTo x="0" y="0"/>
                  </wp:wrapPolygon>
                </wp:wrapTight>
                <wp:docPr id="24" name="Text Box 24"/>
                <wp:cNvGraphicFramePr/>
                <a:graphic xmlns:a="http://schemas.openxmlformats.org/drawingml/2006/main">
                  <a:graphicData uri="http://schemas.microsoft.com/office/word/2010/wordprocessingShape">
                    <wps:wsp>
                      <wps:cNvSpPr txBox="1"/>
                      <wps:spPr>
                        <a:xfrm>
                          <a:off x="0" y="0"/>
                          <a:ext cx="2809875" cy="545465"/>
                        </a:xfrm>
                        <a:prstGeom prst="rect">
                          <a:avLst/>
                        </a:prstGeom>
                        <a:solidFill>
                          <a:prstClr val="white"/>
                        </a:solidFill>
                        <a:ln>
                          <a:noFill/>
                        </a:ln>
                      </wps:spPr>
                      <wps:txbx>
                        <w:txbxContent>
                          <w:p w14:paraId="3DC76EE1" w14:textId="09BB3F15" w:rsidR="0000493F" w:rsidRPr="00C23CE3" w:rsidRDefault="0000493F" w:rsidP="0043085A">
                            <w:pPr>
                              <w:pStyle w:val="Caption"/>
                              <w:rPr>
                                <w:sz w:val="28"/>
                              </w:rPr>
                            </w:pPr>
                            <w:bookmarkStart w:id="34" w:name="_Toc513398811"/>
                            <w:bookmarkStart w:id="35" w:name="_Toc513399104"/>
                            <w:bookmarkStart w:id="36" w:name="_Toc513554718"/>
                            <w:r>
                              <w:t xml:space="preserve">Figure </w:t>
                            </w:r>
                            <w:fldSimple w:instr=" SEQ Figure \* ARABIC ">
                              <w:r>
                                <w:rPr>
                                  <w:noProof/>
                                </w:rPr>
                                <w:t>4</w:t>
                              </w:r>
                            </w:fldSimple>
                            <w:r>
                              <w:t xml:space="preserve"> Amount of caries by group, mean average between men and women, based on 2015 study </w:t>
                            </w:r>
                            <w:sdt>
                              <w:sdtPr>
                                <w:id w:val="-1612812913"/>
                                <w:citation/>
                              </w:sdtPr>
                              <w:sdtContent>
                                <w:r>
                                  <w:fldChar w:fldCharType="begin"/>
                                </w:r>
                                <w:r>
                                  <w:instrText xml:space="preserve"> CITATION Cri17 \l 2057 </w:instrText>
                                </w:r>
                                <w:r>
                                  <w:fldChar w:fldCharType="separate"/>
                                </w:r>
                                <w:r w:rsidRPr="0043085A">
                                  <w:rPr>
                                    <w:noProof/>
                                  </w:rPr>
                                  <w:t>(Crittenden , et al., 2017)</w:t>
                                </w:r>
                                <w:r>
                                  <w:fldChar w:fldCharType="end"/>
                                </w:r>
                              </w:sdtContent>
                            </w:sdt>
                            <w:bookmarkEnd w:id="34"/>
                            <w:bookmarkEnd w:id="35"/>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5F35F3" id="Text Box 24" o:spid="_x0000_s1029" type="#_x0000_t202" style="position:absolute;left:0;text-align:left;margin-left:0;margin-top:203.45pt;width:221.25pt;height:42.95pt;z-index:-25162035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" stroked="f">
                <v:textbox style="mso-fit-shape-to-text:t" inset="0,0,0,0">
                  <w:txbxContent>
                    <w:p w14:paraId="3DC76EE1" w14:textId="09BB3F15" w:rsidR="0000493F" w:rsidRPr="00C23CE3" w:rsidRDefault="0000493F" w:rsidP="0043085A">
                      <w:pPr>
                        <w:pStyle w:val="Caption"/>
                        <w:rPr>
                          <w:sz w:val="28"/>
                        </w:rPr>
                      </w:pPr>
                      <w:bookmarkStart w:id="37" w:name="_Toc513398811"/>
                      <w:bookmarkStart w:id="38" w:name="_Toc513399104"/>
                      <w:bookmarkStart w:id="39" w:name="_Toc513554718"/>
                      <w:r>
                        <w:t xml:space="preserve">Figure </w:t>
                      </w:r>
                      <w:fldSimple w:instr=" SEQ Figure \* ARABIC ">
                        <w:r>
                          <w:rPr>
                            <w:noProof/>
                          </w:rPr>
                          <w:t>4</w:t>
                        </w:r>
                      </w:fldSimple>
                      <w:r>
                        <w:t xml:space="preserve"> Amount of caries by group, mean average between men and women, based on 2015 study </w:t>
                      </w:r>
                      <w:sdt>
                        <w:sdtPr>
                          <w:id w:val="-1612812913"/>
                          <w:citation/>
                        </w:sdtPr>
                        <w:sdtContent>
                          <w:r>
                            <w:fldChar w:fldCharType="begin"/>
                          </w:r>
                          <w:r>
                            <w:instrText xml:space="preserve"> CITATION Cri17 \l 2057 </w:instrText>
                          </w:r>
                          <w:r>
                            <w:fldChar w:fldCharType="separate"/>
                          </w:r>
                          <w:r w:rsidRPr="0043085A">
                            <w:rPr>
                              <w:noProof/>
                            </w:rPr>
                            <w:t>(Crittenden , et al., 2017)</w:t>
                          </w:r>
                          <w:r>
                            <w:fldChar w:fldCharType="end"/>
                          </w:r>
                        </w:sdtContent>
                      </w:sdt>
                      <w:bookmarkEnd w:id="37"/>
                      <w:bookmarkEnd w:id="38"/>
                      <w:bookmarkEnd w:id="39"/>
                    </w:p>
                  </w:txbxContent>
                </v:textbox>
                <w10:wrap type="tight" anchorx="margin"/>
              </v:shape>
            </w:pict>
          </mc:Fallback>
        </mc:AlternateContent>
      </w:r>
      <w:r w:rsidR="003B0DE9" w:rsidRPr="00C2624C">
        <w:rPr>
          <w:sz w:val="24"/>
        </w:rPr>
        <w:t xml:space="preserve">There was a large difference between the sexes and the </w:t>
      </w:r>
      <w:r w:rsidR="000159F7" w:rsidRPr="00C2624C">
        <w:rPr>
          <w:noProof/>
          <w:sz w:val="24"/>
        </w:rPr>
        <w:t>number</w:t>
      </w:r>
      <w:r w:rsidR="003B0DE9" w:rsidRPr="00C2624C">
        <w:rPr>
          <w:sz w:val="24"/>
        </w:rPr>
        <w:t xml:space="preserve"> of caries present in each group (Crittenden </w:t>
      </w:r>
      <w:r w:rsidR="003B0DE9" w:rsidRPr="00C2624C">
        <w:rPr>
          <w:i/>
          <w:sz w:val="24"/>
        </w:rPr>
        <w:t>et al</w:t>
      </w:r>
      <w:r w:rsidR="00C13883" w:rsidRPr="00C2624C">
        <w:rPr>
          <w:i/>
          <w:sz w:val="24"/>
        </w:rPr>
        <w:t>.,</w:t>
      </w:r>
      <w:r w:rsidR="003B0DE9" w:rsidRPr="00C2624C">
        <w:rPr>
          <w:i/>
          <w:sz w:val="24"/>
        </w:rPr>
        <w:t xml:space="preserve"> </w:t>
      </w:r>
      <w:r w:rsidR="003B0DE9" w:rsidRPr="00C2624C">
        <w:rPr>
          <w:sz w:val="24"/>
        </w:rPr>
        <w:t xml:space="preserve">2017). The women, as seen on figure </w:t>
      </w:r>
      <w:r w:rsidR="0043085A" w:rsidRPr="00C2624C">
        <w:rPr>
          <w:sz w:val="24"/>
        </w:rPr>
        <w:t>4</w:t>
      </w:r>
      <w:r w:rsidR="003B0DE9" w:rsidRPr="00C2624C">
        <w:rPr>
          <w:sz w:val="24"/>
        </w:rPr>
        <w:t>, appear to have a low cari</w:t>
      </w:r>
      <w:r w:rsidR="00461C6F" w:rsidRPr="00C2624C">
        <w:rPr>
          <w:sz w:val="24"/>
        </w:rPr>
        <w:t>es</w:t>
      </w:r>
      <w:r w:rsidR="003B0DE9" w:rsidRPr="00C2624C">
        <w:rPr>
          <w:sz w:val="24"/>
        </w:rPr>
        <w:t xml:space="preserve"> count in both the bush and the intermediate population, </w:t>
      </w:r>
      <w:r w:rsidR="000301A5" w:rsidRPr="00C2624C">
        <w:rPr>
          <w:sz w:val="24"/>
        </w:rPr>
        <w:t xml:space="preserve">but </w:t>
      </w:r>
      <w:r w:rsidR="003B0DE9" w:rsidRPr="00C2624C">
        <w:rPr>
          <w:sz w:val="24"/>
        </w:rPr>
        <w:t>there seem</w:t>
      </w:r>
      <w:r w:rsidR="000301A5" w:rsidRPr="00C2624C">
        <w:rPr>
          <w:sz w:val="24"/>
        </w:rPr>
        <w:t>s</w:t>
      </w:r>
      <w:r w:rsidR="003B0DE9" w:rsidRPr="00C2624C">
        <w:rPr>
          <w:sz w:val="24"/>
        </w:rPr>
        <w:t xml:space="preserve"> to be a large spike in the </w:t>
      </w:r>
      <w:r w:rsidR="000159F7" w:rsidRPr="00C2624C">
        <w:rPr>
          <w:noProof/>
          <w:sz w:val="24"/>
        </w:rPr>
        <w:t>number</w:t>
      </w:r>
      <w:r w:rsidR="003B0DE9" w:rsidRPr="00C2624C">
        <w:rPr>
          <w:sz w:val="24"/>
        </w:rPr>
        <w:t xml:space="preserve"> of caries </w:t>
      </w:r>
      <w:r w:rsidR="00461C6F" w:rsidRPr="00C2624C">
        <w:rPr>
          <w:sz w:val="24"/>
        </w:rPr>
        <w:t>amongst</w:t>
      </w:r>
      <w:r w:rsidR="003B0DE9" w:rsidRPr="00C2624C">
        <w:rPr>
          <w:sz w:val="24"/>
        </w:rPr>
        <w:t xml:space="preserve"> women in the village population</w:t>
      </w:r>
      <w:r w:rsidR="000301A5" w:rsidRPr="00C2624C">
        <w:rPr>
          <w:sz w:val="24"/>
        </w:rPr>
        <w:t xml:space="preserve"> this being the only group where the</w:t>
      </w:r>
      <w:r w:rsidR="003B0DE9" w:rsidRPr="00C2624C">
        <w:rPr>
          <w:sz w:val="24"/>
        </w:rPr>
        <w:t xml:space="preserve"> men have </w:t>
      </w:r>
      <w:r w:rsidR="000159F7" w:rsidRPr="00C2624C">
        <w:rPr>
          <w:noProof/>
          <w:sz w:val="24"/>
        </w:rPr>
        <w:t>fewer</w:t>
      </w:r>
      <w:r w:rsidR="003B0DE9" w:rsidRPr="00C2624C">
        <w:rPr>
          <w:sz w:val="24"/>
        </w:rPr>
        <w:t xml:space="preserve"> </w:t>
      </w:r>
      <w:r w:rsidR="000301A5" w:rsidRPr="00C2624C">
        <w:rPr>
          <w:noProof/>
          <w:sz w:val="24"/>
        </w:rPr>
        <w:t>caries</w:t>
      </w:r>
      <w:r w:rsidR="000301A5" w:rsidRPr="00C2624C">
        <w:rPr>
          <w:sz w:val="24"/>
        </w:rPr>
        <w:t xml:space="preserve"> </w:t>
      </w:r>
      <w:r w:rsidR="003B0DE9" w:rsidRPr="00C2624C">
        <w:rPr>
          <w:sz w:val="24"/>
        </w:rPr>
        <w:t xml:space="preserve">than the women. </w:t>
      </w:r>
      <w:r w:rsidR="00461C6F" w:rsidRPr="00C2624C">
        <w:rPr>
          <w:sz w:val="24"/>
        </w:rPr>
        <w:t xml:space="preserve">Men </w:t>
      </w:r>
      <w:r w:rsidR="00461C6F" w:rsidRPr="00C2624C">
        <w:rPr>
          <w:sz w:val="24"/>
        </w:rPr>
        <w:lastRenderedPageBreak/>
        <w:t xml:space="preserve">have their highest caries count in the bush population and then it dramatically declines in the intermediate and continues to decline in the village group. </w:t>
      </w:r>
    </w:p>
    <w:p w14:paraId="36609EA3" w14:textId="7F1B4D67" w:rsidR="00D242C3" w:rsidRPr="00C2624C" w:rsidRDefault="002A4775" w:rsidP="00712F83">
      <w:pPr>
        <w:spacing w:line="360" w:lineRule="auto"/>
        <w:jc w:val="both"/>
        <w:rPr>
          <w:sz w:val="24"/>
        </w:rPr>
      </w:pPr>
      <w:r w:rsidRPr="00C2624C">
        <w:rPr>
          <w:sz w:val="24"/>
        </w:rPr>
        <w:t>The group with the best overall oral health in this study</w:t>
      </w:r>
      <w:r w:rsidR="00D242C3" w:rsidRPr="00C2624C">
        <w:rPr>
          <w:sz w:val="24"/>
        </w:rPr>
        <w:t>,</w:t>
      </w:r>
      <w:r w:rsidRPr="00C2624C">
        <w:rPr>
          <w:sz w:val="24"/>
        </w:rPr>
        <w:t xml:space="preserve"> was women in the bush group </w:t>
      </w:r>
      <w:r w:rsidR="00D242C3" w:rsidRPr="00C2624C">
        <w:rPr>
          <w:sz w:val="24"/>
        </w:rPr>
        <w:t>whose</w:t>
      </w:r>
      <w:r w:rsidRPr="00C2624C">
        <w:rPr>
          <w:sz w:val="24"/>
        </w:rPr>
        <w:t xml:space="preserve"> diet was mostly wild foods</w:t>
      </w:r>
      <w:sdt>
        <w:sdtPr>
          <w:rPr>
            <w:sz w:val="24"/>
          </w:rPr>
          <w:id w:val="-1346091633"/>
          <w:citation/>
        </w:sdtPr>
        <w:sdtContent>
          <w:r w:rsidR="00D242C3" w:rsidRPr="00C2624C">
            <w:rPr>
              <w:sz w:val="24"/>
            </w:rPr>
            <w:fldChar w:fldCharType="begin"/>
          </w:r>
          <w:r w:rsidR="00D242C3" w:rsidRPr="00C2624C">
            <w:rPr>
              <w:sz w:val="24"/>
            </w:rPr>
            <w:instrText xml:space="preserve"> CITATION Cri17 \l 2057 </w:instrText>
          </w:r>
          <w:r w:rsidR="00D242C3" w:rsidRPr="00C2624C">
            <w:rPr>
              <w:sz w:val="24"/>
            </w:rPr>
            <w:fldChar w:fldCharType="separate"/>
          </w:r>
          <w:r w:rsidR="00D242C3" w:rsidRPr="00C2624C">
            <w:rPr>
              <w:noProof/>
              <w:sz w:val="24"/>
            </w:rPr>
            <w:t xml:space="preserve"> (Crittenden , </w:t>
          </w:r>
          <w:r w:rsidR="00D242C3" w:rsidRPr="00C2624C">
            <w:rPr>
              <w:i/>
              <w:noProof/>
              <w:sz w:val="24"/>
            </w:rPr>
            <w:t>et al</w:t>
          </w:r>
          <w:r w:rsidR="00D242C3" w:rsidRPr="00C2624C">
            <w:rPr>
              <w:noProof/>
              <w:sz w:val="24"/>
            </w:rPr>
            <w:t>., 2017)</w:t>
          </w:r>
          <w:r w:rsidR="00D242C3" w:rsidRPr="00C2624C">
            <w:rPr>
              <w:sz w:val="24"/>
            </w:rPr>
            <w:fldChar w:fldCharType="end"/>
          </w:r>
        </w:sdtContent>
      </w:sdt>
      <w:r w:rsidR="00D242C3" w:rsidRPr="00C2624C">
        <w:rPr>
          <w:sz w:val="24"/>
        </w:rPr>
        <w:t>.</w:t>
      </w:r>
      <w:r w:rsidRPr="00C2624C">
        <w:rPr>
          <w:sz w:val="24"/>
        </w:rPr>
        <w:t xml:space="preserve"> </w:t>
      </w:r>
      <w:r w:rsidR="00D242C3" w:rsidRPr="00C2624C">
        <w:rPr>
          <w:sz w:val="24"/>
        </w:rPr>
        <w:t>T</w:t>
      </w:r>
      <w:r w:rsidRPr="00C2624C">
        <w:rPr>
          <w:sz w:val="24"/>
        </w:rPr>
        <w:t>he group with the worst oral health overall was the men living in the bush</w:t>
      </w:r>
      <w:r w:rsidR="00BF3B20" w:rsidRPr="00C2624C">
        <w:rPr>
          <w:sz w:val="24"/>
        </w:rPr>
        <w:t xml:space="preserve"> (Crittenden </w:t>
      </w:r>
      <w:r w:rsidR="00BF3B20" w:rsidRPr="00C2624C">
        <w:rPr>
          <w:i/>
          <w:sz w:val="24"/>
        </w:rPr>
        <w:t>et al</w:t>
      </w:r>
      <w:r w:rsidR="00C13883" w:rsidRPr="00C2624C">
        <w:rPr>
          <w:i/>
          <w:sz w:val="24"/>
        </w:rPr>
        <w:t>.,</w:t>
      </w:r>
      <w:r w:rsidR="00BF3B20" w:rsidRPr="00C2624C">
        <w:rPr>
          <w:i/>
          <w:sz w:val="24"/>
        </w:rPr>
        <w:t xml:space="preserve"> </w:t>
      </w:r>
      <w:r w:rsidR="00BF3B20" w:rsidRPr="00C2624C">
        <w:rPr>
          <w:sz w:val="24"/>
        </w:rPr>
        <w:t xml:space="preserve">2017). One possible reason that has been suggested to explain this difference is the average age of men and women </w:t>
      </w:r>
      <w:sdt>
        <w:sdtPr>
          <w:rPr>
            <w:sz w:val="24"/>
          </w:rPr>
          <w:id w:val="-1022230488"/>
          <w:citation/>
        </w:sdtPr>
        <w:sdtContent>
          <w:r w:rsidR="0043085A" w:rsidRPr="00C2624C">
            <w:rPr>
              <w:sz w:val="24"/>
            </w:rPr>
            <w:fldChar w:fldCharType="begin"/>
          </w:r>
          <w:r w:rsidR="0043085A" w:rsidRPr="00C2624C">
            <w:rPr>
              <w:sz w:val="24"/>
            </w:rPr>
            <w:instrText xml:space="preserve"> CITATION Ber12 \l 2057 </w:instrText>
          </w:r>
          <w:r w:rsidR="0043085A" w:rsidRPr="00C2624C">
            <w:rPr>
              <w:sz w:val="24"/>
            </w:rPr>
            <w:fldChar w:fldCharType="separate"/>
          </w:r>
          <w:r w:rsidR="0043085A" w:rsidRPr="00C2624C">
            <w:rPr>
              <w:noProof/>
              <w:sz w:val="24"/>
            </w:rPr>
            <w:t xml:space="preserve">(Berbesque, </w:t>
          </w:r>
          <w:r w:rsidR="0043085A" w:rsidRPr="00C2624C">
            <w:rPr>
              <w:i/>
              <w:noProof/>
              <w:sz w:val="24"/>
            </w:rPr>
            <w:t>et al.</w:t>
          </w:r>
          <w:r w:rsidR="0043085A" w:rsidRPr="00C2624C">
            <w:rPr>
              <w:noProof/>
              <w:sz w:val="24"/>
            </w:rPr>
            <w:t>, 2012)</w:t>
          </w:r>
          <w:r w:rsidR="0043085A" w:rsidRPr="00C2624C">
            <w:rPr>
              <w:sz w:val="24"/>
            </w:rPr>
            <w:fldChar w:fldCharType="end"/>
          </w:r>
        </w:sdtContent>
      </w:sdt>
      <w:r w:rsidR="009B4C0C" w:rsidRPr="00C2624C">
        <w:rPr>
          <w:sz w:val="24"/>
        </w:rPr>
        <w:t xml:space="preserve">. </w:t>
      </w:r>
    </w:p>
    <w:p w14:paraId="65359427" w14:textId="242A92F0" w:rsidR="00BF3B20" w:rsidRPr="00C2624C" w:rsidRDefault="00712F83" w:rsidP="00712F83">
      <w:pPr>
        <w:spacing w:line="360" w:lineRule="auto"/>
        <w:jc w:val="both"/>
        <w:rPr>
          <w:sz w:val="24"/>
        </w:rPr>
      </w:pPr>
      <w:r w:rsidRPr="00C2624C">
        <w:rPr>
          <w:noProof/>
          <w:sz w:val="24"/>
          <w:lang w:eastAsia="en-GB"/>
        </w:rPr>
        <w:drawing>
          <wp:anchor distT="0" distB="0" distL="114300" distR="114300" simplePos="0" relativeHeight="251670528" behindDoc="1" locked="0" layoutInCell="1" allowOverlap="1" wp14:anchorId="33093751" wp14:editId="45806A4A">
            <wp:simplePos x="0" y="0"/>
            <wp:positionH relativeFrom="margin">
              <wp:align>left</wp:align>
            </wp:positionH>
            <wp:positionV relativeFrom="paragraph">
              <wp:posOffset>1460871</wp:posOffset>
            </wp:positionV>
            <wp:extent cx="1657350" cy="2197100"/>
            <wp:effectExtent l="0" t="0" r="0" b="0"/>
            <wp:wrapTight wrapText="bothSides">
              <wp:wrapPolygon edited="0">
                <wp:start x="0" y="0"/>
                <wp:lineTo x="0" y="21350"/>
                <wp:lineTo x="21352" y="21350"/>
                <wp:lineTo x="2135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657350" cy="2197100"/>
                    </a:xfrm>
                    <a:prstGeom prst="rect">
                      <a:avLst/>
                    </a:prstGeom>
                    <a:noFill/>
                  </pic:spPr>
                </pic:pic>
              </a:graphicData>
            </a:graphic>
            <wp14:sizeRelH relativeFrom="page">
              <wp14:pctWidth>0</wp14:pctWidth>
            </wp14:sizeRelH>
            <wp14:sizeRelV relativeFrom="page">
              <wp14:pctHeight>0</wp14:pctHeight>
            </wp14:sizeRelV>
          </wp:anchor>
        </w:drawing>
      </w:r>
      <w:r w:rsidR="005464AF" w:rsidRPr="00C2624C">
        <w:rPr>
          <w:sz w:val="24"/>
        </w:rPr>
        <w:t xml:space="preserve">Women in the bush also have </w:t>
      </w:r>
      <w:r w:rsidR="00256841" w:rsidRPr="00C2624C">
        <w:rPr>
          <w:noProof/>
          <w:sz w:val="24"/>
        </w:rPr>
        <w:t>fewer</w:t>
      </w:r>
      <w:r w:rsidR="005464AF" w:rsidRPr="00C2624C">
        <w:rPr>
          <w:sz w:val="24"/>
        </w:rPr>
        <w:t xml:space="preserve"> cases of periodontal disease (Crittenden </w:t>
      </w:r>
      <w:r w:rsidR="005464AF" w:rsidRPr="00C2624C">
        <w:rPr>
          <w:i/>
          <w:sz w:val="24"/>
        </w:rPr>
        <w:t>et al</w:t>
      </w:r>
      <w:r w:rsidR="00C13883" w:rsidRPr="00C2624C">
        <w:rPr>
          <w:i/>
          <w:sz w:val="24"/>
        </w:rPr>
        <w:t>.,</w:t>
      </w:r>
      <w:r w:rsidR="005464AF" w:rsidRPr="00C2624C">
        <w:rPr>
          <w:i/>
          <w:sz w:val="24"/>
        </w:rPr>
        <w:t xml:space="preserve"> </w:t>
      </w:r>
      <w:r w:rsidR="005464AF" w:rsidRPr="00C2624C">
        <w:rPr>
          <w:sz w:val="24"/>
        </w:rPr>
        <w:t>2017). One reason for this is dietary differences within the group</w:t>
      </w:r>
      <w:r w:rsidR="003317A2" w:rsidRPr="00C2624C">
        <w:rPr>
          <w:sz w:val="24"/>
        </w:rPr>
        <w:t>:</w:t>
      </w:r>
      <w:r w:rsidR="005464AF" w:rsidRPr="00C2624C">
        <w:rPr>
          <w:sz w:val="24"/>
        </w:rPr>
        <w:t xml:space="preserve"> the women seem to eat more tubers than the men</w:t>
      </w:r>
      <w:r w:rsidR="00DF6324" w:rsidRPr="00C2624C">
        <w:rPr>
          <w:sz w:val="24"/>
        </w:rPr>
        <w:t>, and tuber</w:t>
      </w:r>
      <w:r w:rsidR="003C2E39" w:rsidRPr="00C2624C">
        <w:rPr>
          <w:sz w:val="24"/>
        </w:rPr>
        <w:t>s</w:t>
      </w:r>
      <w:r w:rsidR="00DF6324" w:rsidRPr="00C2624C">
        <w:rPr>
          <w:sz w:val="24"/>
        </w:rPr>
        <w:t xml:space="preserve"> contain high quantities of grit and fibre which could act to rub against the bacteria and work like a </w:t>
      </w:r>
      <w:r w:rsidR="00DF6324" w:rsidRPr="00C2624C">
        <w:rPr>
          <w:noProof/>
          <w:sz w:val="24"/>
        </w:rPr>
        <w:t>toothbrush</w:t>
      </w:r>
      <w:r w:rsidR="00DF6324" w:rsidRPr="00C2624C">
        <w:rPr>
          <w:sz w:val="24"/>
        </w:rPr>
        <w:t xml:space="preserve"> in that sense to get rid of it </w:t>
      </w:r>
      <w:sdt>
        <w:sdtPr>
          <w:rPr>
            <w:sz w:val="24"/>
          </w:rPr>
          <w:id w:val="1760252911"/>
          <w:citation/>
        </w:sdtPr>
        <w:sdtContent>
          <w:r w:rsidR="00C8398E" w:rsidRPr="00C2624C">
            <w:rPr>
              <w:sz w:val="24"/>
            </w:rPr>
            <w:fldChar w:fldCharType="begin"/>
          </w:r>
          <w:r w:rsidR="00C8398E" w:rsidRPr="00C2624C">
            <w:rPr>
              <w:sz w:val="24"/>
            </w:rPr>
            <w:instrText xml:space="preserve"> CITATION Ber12 \l 2057 </w:instrText>
          </w:r>
          <w:r w:rsidR="00C8398E" w:rsidRPr="00C2624C">
            <w:rPr>
              <w:sz w:val="24"/>
            </w:rPr>
            <w:fldChar w:fldCharType="separate"/>
          </w:r>
          <w:r w:rsidR="00C8398E" w:rsidRPr="00C2624C">
            <w:rPr>
              <w:noProof/>
              <w:sz w:val="24"/>
            </w:rPr>
            <w:t xml:space="preserve">(Berbesque, </w:t>
          </w:r>
          <w:r w:rsidR="00C8398E" w:rsidRPr="00C2624C">
            <w:rPr>
              <w:i/>
              <w:noProof/>
              <w:sz w:val="24"/>
            </w:rPr>
            <w:t>et al</w:t>
          </w:r>
          <w:r w:rsidR="00C8398E" w:rsidRPr="00C2624C">
            <w:rPr>
              <w:noProof/>
              <w:sz w:val="24"/>
            </w:rPr>
            <w:t>., 2012)</w:t>
          </w:r>
          <w:r w:rsidR="00C8398E" w:rsidRPr="00C2624C">
            <w:rPr>
              <w:sz w:val="24"/>
            </w:rPr>
            <w:fldChar w:fldCharType="end"/>
          </w:r>
        </w:sdtContent>
      </w:sdt>
      <w:r w:rsidR="00DF6324" w:rsidRPr="00C2624C">
        <w:rPr>
          <w:sz w:val="24"/>
        </w:rPr>
        <w:t xml:space="preserve">. </w:t>
      </w:r>
    </w:p>
    <w:p w14:paraId="2454C731" w14:textId="3E8F8D40" w:rsidR="00A73851" w:rsidRPr="00C2624C" w:rsidRDefault="00D242C3" w:rsidP="00712F83">
      <w:pPr>
        <w:spacing w:line="360" w:lineRule="auto"/>
        <w:jc w:val="both"/>
        <w:rPr>
          <w:sz w:val="24"/>
        </w:rPr>
      </w:pPr>
      <w:r w:rsidRPr="00C2624C">
        <w:rPr>
          <w:noProof/>
          <w:sz w:val="24"/>
          <w:lang w:eastAsia="en-GB"/>
        </w:rPr>
        <mc:AlternateContent>
          <mc:Choice Requires="wps">
            <w:drawing>
              <wp:anchor distT="0" distB="0" distL="114300" distR="114300" simplePos="0" relativeHeight="251698176" behindDoc="1" locked="0" layoutInCell="1" allowOverlap="1" wp14:anchorId="2A1EBB93" wp14:editId="27A19747">
                <wp:simplePos x="0" y="0"/>
                <wp:positionH relativeFrom="margin">
                  <wp:align>left</wp:align>
                </wp:positionH>
                <wp:positionV relativeFrom="paragraph">
                  <wp:posOffset>2186485</wp:posOffset>
                </wp:positionV>
                <wp:extent cx="1657350" cy="635"/>
                <wp:effectExtent l="0" t="0" r="0" b="6985"/>
                <wp:wrapTight wrapText="bothSides">
                  <wp:wrapPolygon edited="0">
                    <wp:start x="0" y="0"/>
                    <wp:lineTo x="0" y="21122"/>
                    <wp:lineTo x="21352" y="21122"/>
                    <wp:lineTo x="21352" y="0"/>
                    <wp:lineTo x="0" y="0"/>
                  </wp:wrapPolygon>
                </wp:wrapTight>
                <wp:docPr id="25" name="Text Box 25"/>
                <wp:cNvGraphicFramePr/>
                <a:graphic xmlns:a="http://schemas.openxmlformats.org/drawingml/2006/main">
                  <a:graphicData uri="http://schemas.microsoft.com/office/word/2010/wordprocessingShape">
                    <wps:wsp>
                      <wps:cNvSpPr txBox="1"/>
                      <wps:spPr>
                        <a:xfrm>
                          <a:off x="0" y="0"/>
                          <a:ext cx="1657350" cy="635"/>
                        </a:xfrm>
                        <a:prstGeom prst="rect">
                          <a:avLst/>
                        </a:prstGeom>
                        <a:solidFill>
                          <a:prstClr val="white"/>
                        </a:solidFill>
                        <a:ln>
                          <a:noFill/>
                        </a:ln>
                      </wps:spPr>
                      <wps:txbx>
                        <w:txbxContent>
                          <w:p w14:paraId="2FA06761" w14:textId="61345C7A" w:rsidR="0000493F" w:rsidRPr="00BB1E09" w:rsidRDefault="0000493F" w:rsidP="0043085A">
                            <w:pPr>
                              <w:pStyle w:val="Caption"/>
                              <w:rPr>
                                <w:noProof/>
                                <w:sz w:val="28"/>
                              </w:rPr>
                            </w:pPr>
                            <w:bookmarkStart w:id="40" w:name="_Toc513398812"/>
                            <w:bookmarkStart w:id="41" w:name="_Toc513399105"/>
                            <w:bookmarkStart w:id="42" w:name="_Toc513554719"/>
                            <w:r>
                              <w:t xml:space="preserve">Figure </w:t>
                            </w:r>
                            <w:fldSimple w:instr=" SEQ Figure \* ARABIC ">
                              <w:r>
                                <w:rPr>
                                  <w:noProof/>
                                </w:rPr>
                                <w:t>5</w:t>
                              </w:r>
                            </w:fldSimple>
                            <w:r>
                              <w:t xml:space="preserve"> A Hadza man straightening an arrow with his teeth</w:t>
                            </w:r>
                            <w:sdt>
                              <w:sdtPr>
                                <w:id w:val="-1153524126"/>
                                <w:citation/>
                              </w:sdtPr>
                              <w:sdtContent>
                                <w:r>
                                  <w:fldChar w:fldCharType="begin"/>
                                </w:r>
                                <w:r>
                                  <w:instrText xml:space="preserve"> CITATION Ber12 \l 2057 </w:instrText>
                                </w:r>
                                <w:r>
                                  <w:fldChar w:fldCharType="separate"/>
                                </w:r>
                                <w:r>
                                  <w:rPr>
                                    <w:noProof/>
                                  </w:rPr>
                                  <w:t xml:space="preserve"> </w:t>
                                </w:r>
                                <w:r w:rsidRPr="0043085A">
                                  <w:rPr>
                                    <w:noProof/>
                                  </w:rPr>
                                  <w:t>(Berbesque, et al., 2012)</w:t>
                                </w:r>
                                <w:r>
                                  <w:fldChar w:fldCharType="end"/>
                                </w:r>
                              </w:sdtContent>
                            </w:sdt>
                            <w:bookmarkEnd w:id="40"/>
                            <w:bookmarkEnd w:id="41"/>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1EBB93" id="Text Box 25" o:spid="_x0000_s1030" type="#_x0000_t202" style="position:absolute;left:0;text-align:left;margin-left:0;margin-top:172.15pt;width:130.5pt;height:.05pt;z-index:-25161830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" stroked="f">
                <v:textbox style="mso-fit-shape-to-text:t" inset="0,0,0,0">
                  <w:txbxContent>
                    <w:p w14:paraId="2FA06761" w14:textId="61345C7A" w:rsidR="0000493F" w:rsidRPr="00BB1E09" w:rsidRDefault="0000493F" w:rsidP="0043085A">
                      <w:pPr>
                        <w:pStyle w:val="Caption"/>
                        <w:rPr>
                          <w:noProof/>
                          <w:sz w:val="28"/>
                        </w:rPr>
                      </w:pPr>
                      <w:bookmarkStart w:id="43" w:name="_Toc513398812"/>
                      <w:bookmarkStart w:id="44" w:name="_Toc513399105"/>
                      <w:bookmarkStart w:id="45" w:name="_Toc513554719"/>
                      <w:r>
                        <w:t xml:space="preserve">Figure </w:t>
                      </w:r>
                      <w:fldSimple w:instr=" SEQ Figure \* ARABIC ">
                        <w:r>
                          <w:rPr>
                            <w:noProof/>
                          </w:rPr>
                          <w:t>5</w:t>
                        </w:r>
                      </w:fldSimple>
                      <w:r>
                        <w:t xml:space="preserve"> A Hadza man straightening an arrow with his teeth</w:t>
                      </w:r>
                      <w:sdt>
                        <w:sdtPr>
                          <w:id w:val="-1153524126"/>
                          <w:citation/>
                        </w:sdtPr>
                        <w:sdtContent>
                          <w:r>
                            <w:fldChar w:fldCharType="begin"/>
                          </w:r>
                          <w:r>
                            <w:instrText xml:space="preserve"> CITATION Ber12 \l 2057 </w:instrText>
                          </w:r>
                          <w:r>
                            <w:fldChar w:fldCharType="separate"/>
                          </w:r>
                          <w:r>
                            <w:rPr>
                              <w:noProof/>
                            </w:rPr>
                            <w:t xml:space="preserve"> </w:t>
                          </w:r>
                          <w:r w:rsidRPr="0043085A">
                            <w:rPr>
                              <w:noProof/>
                            </w:rPr>
                            <w:t>(Berbesque, et al., 2012)</w:t>
                          </w:r>
                          <w:r>
                            <w:fldChar w:fldCharType="end"/>
                          </w:r>
                        </w:sdtContent>
                      </w:sdt>
                      <w:bookmarkEnd w:id="43"/>
                      <w:bookmarkEnd w:id="44"/>
                      <w:bookmarkEnd w:id="45"/>
                    </w:p>
                  </w:txbxContent>
                </v:textbox>
                <w10:wrap type="tight" anchorx="margin"/>
              </v:shape>
            </w:pict>
          </mc:Fallback>
        </mc:AlternateContent>
      </w:r>
      <w:r w:rsidR="00BF3B20" w:rsidRPr="00C2624C">
        <w:rPr>
          <w:sz w:val="24"/>
        </w:rPr>
        <w:t xml:space="preserve">When looking at </w:t>
      </w:r>
      <w:r w:rsidR="00BF3B20" w:rsidRPr="00C2624C">
        <w:rPr>
          <w:noProof/>
          <w:sz w:val="24"/>
        </w:rPr>
        <w:t>antemortem</w:t>
      </w:r>
      <w:r w:rsidR="00BF3B20" w:rsidRPr="00C2624C">
        <w:rPr>
          <w:sz w:val="24"/>
        </w:rPr>
        <w:t xml:space="preserve"> tooth</w:t>
      </w:r>
      <w:r w:rsidR="002A4775" w:rsidRPr="00C2624C">
        <w:rPr>
          <w:sz w:val="24"/>
        </w:rPr>
        <w:t xml:space="preserve"> </w:t>
      </w:r>
      <w:r w:rsidR="00BF3B20" w:rsidRPr="00C2624C">
        <w:rPr>
          <w:sz w:val="24"/>
        </w:rPr>
        <w:t>loss</w:t>
      </w:r>
      <w:r w:rsidR="00A74502" w:rsidRPr="00C2624C">
        <w:rPr>
          <w:sz w:val="24"/>
        </w:rPr>
        <w:t>,</w:t>
      </w:r>
      <w:r w:rsidR="00BF3B20" w:rsidRPr="00C2624C">
        <w:rPr>
          <w:sz w:val="24"/>
        </w:rPr>
        <w:t xml:space="preserve"> again men in the bush group have the most </w:t>
      </w:r>
      <w:sdt>
        <w:sdtPr>
          <w:rPr>
            <w:sz w:val="24"/>
          </w:rPr>
          <w:id w:val="1093602889"/>
          <w:citation/>
        </w:sdtPr>
        <w:sdtContent>
          <w:r w:rsidR="0043085A" w:rsidRPr="00C2624C">
            <w:rPr>
              <w:sz w:val="24"/>
            </w:rPr>
            <w:fldChar w:fldCharType="begin"/>
          </w:r>
          <w:r w:rsidR="0043085A" w:rsidRPr="00C2624C">
            <w:rPr>
              <w:sz w:val="24"/>
            </w:rPr>
            <w:instrText xml:space="preserve"> CITATION Ber12 \l 2057 </w:instrText>
          </w:r>
          <w:r w:rsidR="0043085A" w:rsidRPr="00C2624C">
            <w:rPr>
              <w:sz w:val="24"/>
            </w:rPr>
            <w:fldChar w:fldCharType="separate"/>
          </w:r>
          <w:r w:rsidR="0043085A" w:rsidRPr="00C2624C">
            <w:rPr>
              <w:noProof/>
              <w:sz w:val="24"/>
            </w:rPr>
            <w:t xml:space="preserve">(Berbesque, </w:t>
          </w:r>
          <w:r w:rsidR="0043085A" w:rsidRPr="00C2624C">
            <w:rPr>
              <w:i/>
              <w:noProof/>
              <w:sz w:val="24"/>
            </w:rPr>
            <w:t>et al</w:t>
          </w:r>
          <w:r w:rsidR="0043085A" w:rsidRPr="00C2624C">
            <w:rPr>
              <w:noProof/>
              <w:sz w:val="24"/>
            </w:rPr>
            <w:t>., 2012)</w:t>
          </w:r>
          <w:r w:rsidR="0043085A" w:rsidRPr="00C2624C">
            <w:rPr>
              <w:sz w:val="24"/>
            </w:rPr>
            <w:fldChar w:fldCharType="end"/>
          </w:r>
        </w:sdtContent>
      </w:sdt>
      <w:r w:rsidR="00BF3B20" w:rsidRPr="00C2624C">
        <w:rPr>
          <w:i/>
          <w:sz w:val="24"/>
        </w:rPr>
        <w:t xml:space="preserve">. </w:t>
      </w:r>
      <w:r w:rsidR="00BF3B20" w:rsidRPr="00C2624C">
        <w:rPr>
          <w:sz w:val="24"/>
        </w:rPr>
        <w:t>It has been suggested that the reason for this is that men use their teeth as tools to grip the shaft of arrows</w:t>
      </w:r>
      <w:r w:rsidR="00C8398E" w:rsidRPr="00C2624C">
        <w:rPr>
          <w:sz w:val="24"/>
        </w:rPr>
        <w:t xml:space="preserve">, as seen in figure </w:t>
      </w:r>
      <w:r w:rsidR="0043085A" w:rsidRPr="00C2624C">
        <w:rPr>
          <w:sz w:val="24"/>
        </w:rPr>
        <w:t>5</w:t>
      </w:r>
      <w:r w:rsidR="003317A2" w:rsidRPr="00C2624C">
        <w:rPr>
          <w:sz w:val="24"/>
        </w:rPr>
        <w:t>. A</w:t>
      </w:r>
      <w:r w:rsidR="00BF3B20" w:rsidRPr="00C2624C">
        <w:rPr>
          <w:sz w:val="24"/>
        </w:rPr>
        <w:t xml:space="preserve">nother suggestion is </w:t>
      </w:r>
      <w:r w:rsidR="003317A2" w:rsidRPr="00C2624C">
        <w:rPr>
          <w:sz w:val="24"/>
        </w:rPr>
        <w:t xml:space="preserve">that </w:t>
      </w:r>
      <w:r w:rsidR="00BF3B20" w:rsidRPr="00C2624C">
        <w:rPr>
          <w:sz w:val="24"/>
        </w:rPr>
        <w:t xml:space="preserve">men eat larger amounts of honey, and the consumption of honey is linked with caries </w:t>
      </w:r>
      <w:sdt>
        <w:sdtPr>
          <w:rPr>
            <w:sz w:val="24"/>
          </w:rPr>
          <w:id w:val="-428195629"/>
          <w:citation/>
        </w:sdtPr>
        <w:sdtContent>
          <w:r w:rsidR="00C8398E" w:rsidRPr="00C2624C">
            <w:rPr>
              <w:sz w:val="24"/>
            </w:rPr>
            <w:fldChar w:fldCharType="begin"/>
          </w:r>
          <w:r w:rsidR="00C8398E" w:rsidRPr="00C2624C">
            <w:rPr>
              <w:sz w:val="24"/>
            </w:rPr>
            <w:instrText xml:space="preserve"> CITATION Ber12 \l 2057 </w:instrText>
          </w:r>
          <w:r w:rsidR="00C8398E" w:rsidRPr="00C2624C">
            <w:rPr>
              <w:sz w:val="24"/>
            </w:rPr>
            <w:fldChar w:fldCharType="separate"/>
          </w:r>
          <w:r w:rsidR="00C8398E" w:rsidRPr="00C2624C">
            <w:rPr>
              <w:noProof/>
              <w:sz w:val="24"/>
            </w:rPr>
            <w:t>(Berbesque,</w:t>
          </w:r>
          <w:r w:rsidR="00C8398E" w:rsidRPr="00C2624C">
            <w:rPr>
              <w:i/>
              <w:noProof/>
              <w:sz w:val="24"/>
            </w:rPr>
            <w:t xml:space="preserve"> et al.</w:t>
          </w:r>
          <w:r w:rsidR="00C8398E" w:rsidRPr="00C2624C">
            <w:rPr>
              <w:noProof/>
              <w:sz w:val="24"/>
            </w:rPr>
            <w:t>, 2012)</w:t>
          </w:r>
          <w:r w:rsidR="00C8398E" w:rsidRPr="00C2624C">
            <w:rPr>
              <w:sz w:val="24"/>
            </w:rPr>
            <w:fldChar w:fldCharType="end"/>
          </w:r>
        </w:sdtContent>
      </w:sdt>
      <w:r w:rsidR="00BF3B20" w:rsidRPr="00C2624C">
        <w:rPr>
          <w:sz w:val="24"/>
        </w:rPr>
        <w:t xml:space="preserve">. The Hadza eat the whole contents of the hive, and the wax from it appears to keep the honey </w:t>
      </w:r>
      <w:r w:rsidR="00AE2CA7" w:rsidRPr="00C2624C">
        <w:rPr>
          <w:sz w:val="24"/>
        </w:rPr>
        <w:t>stuck to the teeth</w:t>
      </w:r>
      <w:r w:rsidR="00807ACB" w:rsidRPr="00C2624C">
        <w:rPr>
          <w:sz w:val="24"/>
        </w:rPr>
        <w:t xml:space="preserve"> </w:t>
      </w:r>
      <w:sdt>
        <w:sdtPr>
          <w:rPr>
            <w:sz w:val="24"/>
          </w:rPr>
          <w:id w:val="1415821992"/>
          <w:citation/>
        </w:sdtPr>
        <w:sdtContent>
          <w:r w:rsidR="00807ACB" w:rsidRPr="00C2624C">
            <w:rPr>
              <w:sz w:val="24"/>
            </w:rPr>
            <w:fldChar w:fldCharType="begin"/>
          </w:r>
          <w:r w:rsidR="00807ACB" w:rsidRPr="00C2624C">
            <w:rPr>
              <w:sz w:val="24"/>
            </w:rPr>
            <w:instrText xml:space="preserve"> CITATION Cri17 \l 2057 </w:instrText>
          </w:r>
          <w:r w:rsidR="00807ACB" w:rsidRPr="00C2624C">
            <w:rPr>
              <w:sz w:val="24"/>
            </w:rPr>
            <w:fldChar w:fldCharType="separate"/>
          </w:r>
          <w:r w:rsidR="00807ACB" w:rsidRPr="00C2624C">
            <w:rPr>
              <w:noProof/>
              <w:sz w:val="24"/>
            </w:rPr>
            <w:t xml:space="preserve">(Crittenden , </w:t>
          </w:r>
          <w:r w:rsidR="00807ACB" w:rsidRPr="00C2624C">
            <w:rPr>
              <w:i/>
              <w:noProof/>
              <w:sz w:val="24"/>
            </w:rPr>
            <w:t>et al</w:t>
          </w:r>
          <w:r w:rsidR="00807ACB" w:rsidRPr="00C2624C">
            <w:rPr>
              <w:noProof/>
              <w:sz w:val="24"/>
            </w:rPr>
            <w:t>., 2017)</w:t>
          </w:r>
          <w:r w:rsidR="00807ACB" w:rsidRPr="00C2624C">
            <w:rPr>
              <w:sz w:val="24"/>
            </w:rPr>
            <w:fldChar w:fldCharType="end"/>
          </w:r>
        </w:sdtContent>
      </w:sdt>
      <w:r w:rsidR="00807ACB" w:rsidRPr="00C2624C">
        <w:rPr>
          <w:sz w:val="24"/>
        </w:rPr>
        <w:t>.</w:t>
      </w:r>
      <w:r w:rsidR="00AE2CA7" w:rsidRPr="00C2624C">
        <w:rPr>
          <w:sz w:val="24"/>
        </w:rPr>
        <w:t xml:space="preserve"> </w:t>
      </w:r>
      <w:r w:rsidR="00807ACB" w:rsidRPr="00C2624C">
        <w:rPr>
          <w:sz w:val="24"/>
        </w:rPr>
        <w:t>T</w:t>
      </w:r>
      <w:r w:rsidR="00AE2CA7" w:rsidRPr="00C2624C">
        <w:rPr>
          <w:sz w:val="24"/>
        </w:rPr>
        <w:t>his means that the sugars and plaque bacteria will be stuck to the teeth for long periods of time stopping other foods from removing them (Crittenden</w:t>
      </w:r>
      <w:r w:rsidR="00373CEF" w:rsidRPr="00C2624C">
        <w:rPr>
          <w:sz w:val="24"/>
        </w:rPr>
        <w:t>,</w:t>
      </w:r>
      <w:r w:rsidR="00AE2CA7" w:rsidRPr="00C2624C">
        <w:rPr>
          <w:sz w:val="24"/>
        </w:rPr>
        <w:t xml:space="preserve"> </w:t>
      </w:r>
      <w:r w:rsidR="00AE2CA7" w:rsidRPr="00C2624C">
        <w:rPr>
          <w:i/>
          <w:sz w:val="24"/>
        </w:rPr>
        <w:t>et al</w:t>
      </w:r>
      <w:r w:rsidR="00373CEF" w:rsidRPr="00C2624C">
        <w:rPr>
          <w:i/>
          <w:sz w:val="24"/>
        </w:rPr>
        <w:t>.,</w:t>
      </w:r>
      <w:r w:rsidR="00AE2CA7" w:rsidRPr="00C2624C">
        <w:rPr>
          <w:i/>
          <w:sz w:val="24"/>
        </w:rPr>
        <w:t xml:space="preserve"> </w:t>
      </w:r>
      <w:r w:rsidR="00AE2CA7" w:rsidRPr="00C2624C">
        <w:rPr>
          <w:sz w:val="24"/>
        </w:rPr>
        <w:t>2017).</w:t>
      </w:r>
    </w:p>
    <w:p w14:paraId="34AFD597" w14:textId="7798B4B6" w:rsidR="00E526FC" w:rsidRPr="00C2624C" w:rsidRDefault="00AE2CA7" w:rsidP="00712F83">
      <w:pPr>
        <w:spacing w:line="360" w:lineRule="auto"/>
        <w:jc w:val="both"/>
        <w:rPr>
          <w:sz w:val="24"/>
        </w:rPr>
      </w:pPr>
      <w:r w:rsidRPr="00C2624C">
        <w:rPr>
          <w:sz w:val="24"/>
        </w:rPr>
        <w:t xml:space="preserve"> </w:t>
      </w:r>
      <w:r w:rsidR="00DF6324" w:rsidRPr="00C2624C">
        <w:rPr>
          <w:sz w:val="24"/>
        </w:rPr>
        <w:t xml:space="preserve">The Hadza do sometimes use a small branch from </w:t>
      </w:r>
      <w:r w:rsidR="003317A2" w:rsidRPr="00C2624C">
        <w:rPr>
          <w:sz w:val="24"/>
        </w:rPr>
        <w:t>the S</w:t>
      </w:r>
      <w:r w:rsidR="00DF6324" w:rsidRPr="00C2624C">
        <w:rPr>
          <w:sz w:val="24"/>
        </w:rPr>
        <w:t>alvadora persica plant to brush their teeth</w:t>
      </w:r>
      <w:r w:rsidR="003317A2" w:rsidRPr="00C2624C">
        <w:rPr>
          <w:sz w:val="24"/>
        </w:rPr>
        <w:t>. I</w:t>
      </w:r>
      <w:r w:rsidR="00DF6324" w:rsidRPr="00C2624C">
        <w:rPr>
          <w:sz w:val="24"/>
        </w:rPr>
        <w:t xml:space="preserve">t has been discovered that this plant has antimicrobial properties that help defend against oral pathogens </w:t>
      </w:r>
      <w:r w:rsidR="00AA03AE" w:rsidRPr="00C2624C">
        <w:rPr>
          <w:sz w:val="24"/>
        </w:rPr>
        <w:t>(Crittenden</w:t>
      </w:r>
      <w:r w:rsidR="00373CEF" w:rsidRPr="00C2624C">
        <w:rPr>
          <w:sz w:val="24"/>
        </w:rPr>
        <w:t>,</w:t>
      </w:r>
      <w:r w:rsidR="00AA03AE" w:rsidRPr="00C2624C">
        <w:rPr>
          <w:sz w:val="24"/>
        </w:rPr>
        <w:t xml:space="preserve"> </w:t>
      </w:r>
      <w:r w:rsidR="00AA03AE" w:rsidRPr="00C2624C">
        <w:rPr>
          <w:i/>
          <w:sz w:val="24"/>
        </w:rPr>
        <w:t xml:space="preserve">et </w:t>
      </w:r>
      <w:r w:rsidR="006E5A4D" w:rsidRPr="00C2624C">
        <w:rPr>
          <w:i/>
          <w:sz w:val="24"/>
        </w:rPr>
        <w:t>al</w:t>
      </w:r>
      <w:r w:rsidR="00373CEF" w:rsidRPr="00C2624C">
        <w:rPr>
          <w:i/>
          <w:sz w:val="24"/>
        </w:rPr>
        <w:t>.,</w:t>
      </w:r>
      <w:r w:rsidR="006E5A4D" w:rsidRPr="00C2624C">
        <w:rPr>
          <w:i/>
          <w:sz w:val="24"/>
        </w:rPr>
        <w:t xml:space="preserve"> </w:t>
      </w:r>
      <w:r w:rsidR="006E5A4D" w:rsidRPr="00C2624C">
        <w:rPr>
          <w:sz w:val="24"/>
        </w:rPr>
        <w:t>2017</w:t>
      </w:r>
      <w:r w:rsidR="00AA03AE" w:rsidRPr="00C2624C">
        <w:rPr>
          <w:sz w:val="24"/>
        </w:rPr>
        <w:t>)</w:t>
      </w:r>
      <w:r w:rsidR="00BB2E08" w:rsidRPr="00C2624C">
        <w:rPr>
          <w:sz w:val="24"/>
        </w:rPr>
        <w:t>.</w:t>
      </w:r>
      <w:r w:rsidR="00AA03AE" w:rsidRPr="00C2624C">
        <w:rPr>
          <w:sz w:val="24"/>
        </w:rPr>
        <w:t xml:space="preserve"> </w:t>
      </w:r>
      <w:r w:rsidR="00BB2E08" w:rsidRPr="00C2624C">
        <w:rPr>
          <w:sz w:val="24"/>
        </w:rPr>
        <w:t>T</w:t>
      </w:r>
      <w:r w:rsidR="00AA03AE" w:rsidRPr="00C2624C">
        <w:rPr>
          <w:sz w:val="24"/>
        </w:rPr>
        <w:t>he !</w:t>
      </w:r>
      <w:r w:rsidR="00AA03AE" w:rsidRPr="00C2624C">
        <w:rPr>
          <w:noProof/>
          <w:sz w:val="24"/>
        </w:rPr>
        <w:t>kung</w:t>
      </w:r>
      <w:r w:rsidR="00AA03AE" w:rsidRPr="00C2624C">
        <w:rPr>
          <w:sz w:val="24"/>
        </w:rPr>
        <w:t xml:space="preserve"> also use a plant to brush their teeth </w:t>
      </w:r>
      <w:sdt>
        <w:sdtPr>
          <w:rPr>
            <w:sz w:val="24"/>
          </w:rPr>
          <w:id w:val="-353728340"/>
          <w:citation/>
        </w:sdtPr>
        <w:sdtContent>
          <w:r w:rsidR="00E06CF9" w:rsidRPr="00C2624C">
            <w:rPr>
              <w:sz w:val="24"/>
            </w:rPr>
            <w:fldChar w:fldCharType="begin"/>
          </w:r>
          <w:r w:rsidR="00E06CF9" w:rsidRPr="00C2624C">
            <w:rPr>
              <w:sz w:val="24"/>
            </w:rPr>
            <w:instrText xml:space="preserve">CITATION Sho90 \p 320 \l 2057 </w:instrText>
          </w:r>
          <w:r w:rsidR="00E06CF9" w:rsidRPr="00C2624C">
            <w:rPr>
              <w:sz w:val="24"/>
            </w:rPr>
            <w:fldChar w:fldCharType="separate"/>
          </w:r>
          <w:r w:rsidR="00E06CF9" w:rsidRPr="00C2624C">
            <w:rPr>
              <w:noProof/>
              <w:sz w:val="24"/>
            </w:rPr>
            <w:t>(Shostak, 1990, p. 320)</w:t>
          </w:r>
          <w:r w:rsidR="00E06CF9" w:rsidRPr="00C2624C">
            <w:rPr>
              <w:sz w:val="24"/>
            </w:rPr>
            <w:fldChar w:fldCharType="end"/>
          </w:r>
        </w:sdtContent>
      </w:sdt>
      <w:r w:rsidR="00AA03AE" w:rsidRPr="00C2624C">
        <w:rPr>
          <w:sz w:val="24"/>
        </w:rPr>
        <w:t>. Though we do</w:t>
      </w:r>
      <w:r w:rsidR="003317A2" w:rsidRPr="00C2624C">
        <w:rPr>
          <w:sz w:val="24"/>
        </w:rPr>
        <w:t xml:space="preserve"> not</w:t>
      </w:r>
      <w:r w:rsidR="00AA03AE" w:rsidRPr="00C2624C">
        <w:rPr>
          <w:sz w:val="24"/>
        </w:rPr>
        <w:t xml:space="preserve"> know if the</w:t>
      </w:r>
      <w:r w:rsidR="00A458A7" w:rsidRPr="00C2624C">
        <w:rPr>
          <w:sz w:val="24"/>
        </w:rPr>
        <w:t xml:space="preserve"> Mesolithic or Neolithic population brushed their teeth at all</w:t>
      </w:r>
      <w:r w:rsidR="003C2E39" w:rsidRPr="00C2624C">
        <w:rPr>
          <w:sz w:val="24"/>
        </w:rPr>
        <w:t>,</w:t>
      </w:r>
      <w:r w:rsidR="00A458A7" w:rsidRPr="00C2624C">
        <w:rPr>
          <w:sz w:val="24"/>
        </w:rPr>
        <w:t xml:space="preserve"> we do have enough skeletal remains to make evaluations on the past populations.</w:t>
      </w:r>
    </w:p>
    <w:p w14:paraId="13E886E5" w14:textId="21F7B2DD" w:rsidR="0080222B" w:rsidRPr="00C2624C" w:rsidRDefault="0080222B" w:rsidP="00712F83">
      <w:pPr>
        <w:spacing w:line="360" w:lineRule="auto"/>
        <w:jc w:val="both"/>
        <w:rPr>
          <w:sz w:val="24"/>
        </w:rPr>
      </w:pPr>
      <w:r w:rsidRPr="00C2624C">
        <w:rPr>
          <w:sz w:val="24"/>
        </w:rPr>
        <w:lastRenderedPageBreak/>
        <w:t xml:space="preserve">Caries </w:t>
      </w:r>
      <w:r w:rsidRPr="00C2624C">
        <w:rPr>
          <w:noProof/>
          <w:sz w:val="24"/>
        </w:rPr>
        <w:t>ha</w:t>
      </w:r>
      <w:r w:rsidR="00373CEF" w:rsidRPr="00C2624C">
        <w:rPr>
          <w:noProof/>
          <w:sz w:val="24"/>
        </w:rPr>
        <w:t>ve</w:t>
      </w:r>
      <w:r w:rsidRPr="00C2624C">
        <w:rPr>
          <w:sz w:val="24"/>
        </w:rPr>
        <w:t xml:space="preserve"> only been found in </w:t>
      </w:r>
      <w:r w:rsidR="003317A2" w:rsidRPr="00C2624C">
        <w:rPr>
          <w:sz w:val="24"/>
        </w:rPr>
        <w:t>2%</w:t>
      </w:r>
      <w:r w:rsidRPr="00C2624C">
        <w:rPr>
          <w:sz w:val="24"/>
        </w:rPr>
        <w:t xml:space="preserve"> of Palaeolithic and Mesolithic populations, </w:t>
      </w:r>
      <w:r w:rsidRPr="00C2624C">
        <w:rPr>
          <w:noProof/>
          <w:sz w:val="24"/>
        </w:rPr>
        <w:t>however</w:t>
      </w:r>
      <w:r w:rsidR="00256841" w:rsidRPr="00C2624C">
        <w:rPr>
          <w:noProof/>
          <w:sz w:val="24"/>
        </w:rPr>
        <w:t>,</w:t>
      </w:r>
      <w:r w:rsidRPr="00C2624C">
        <w:rPr>
          <w:sz w:val="24"/>
        </w:rPr>
        <w:t xml:space="preserve"> in some parts of the </w:t>
      </w:r>
      <w:r w:rsidRPr="00C2624C">
        <w:rPr>
          <w:noProof/>
          <w:sz w:val="24"/>
        </w:rPr>
        <w:t>world</w:t>
      </w:r>
      <w:r w:rsidR="00256841" w:rsidRPr="00C2624C">
        <w:rPr>
          <w:noProof/>
          <w:sz w:val="24"/>
        </w:rPr>
        <w:t>,</w:t>
      </w:r>
      <w:r w:rsidRPr="00C2624C">
        <w:rPr>
          <w:sz w:val="24"/>
        </w:rPr>
        <w:t xml:space="preserve"> there has been an increase in dental caries since the agricultural revolution (Crittenden </w:t>
      </w:r>
      <w:r w:rsidRPr="00C2624C">
        <w:rPr>
          <w:i/>
          <w:sz w:val="24"/>
        </w:rPr>
        <w:t>et al</w:t>
      </w:r>
      <w:r w:rsidR="00C13883" w:rsidRPr="00C2624C">
        <w:rPr>
          <w:i/>
          <w:sz w:val="24"/>
        </w:rPr>
        <w:t>.,</w:t>
      </w:r>
      <w:r w:rsidRPr="00C2624C">
        <w:rPr>
          <w:i/>
          <w:sz w:val="24"/>
        </w:rPr>
        <w:t xml:space="preserve"> </w:t>
      </w:r>
      <w:r w:rsidRPr="00C2624C">
        <w:rPr>
          <w:sz w:val="24"/>
        </w:rPr>
        <w:t xml:space="preserve">2017). Effects of caries depended largely on a diet based on maize, rice, wheat and other similar foods </w:t>
      </w:r>
      <w:sdt>
        <w:sdtPr>
          <w:rPr>
            <w:sz w:val="24"/>
          </w:rPr>
          <w:id w:val="-1408847042"/>
          <w:citation/>
        </w:sdtPr>
        <w:sdtContent>
          <w:r w:rsidRPr="00C2624C">
            <w:rPr>
              <w:sz w:val="24"/>
            </w:rPr>
            <w:fldChar w:fldCharType="begin"/>
          </w:r>
          <w:r w:rsidRPr="00C2624C">
            <w:rPr>
              <w:sz w:val="24"/>
            </w:rPr>
            <w:instrText xml:space="preserve"> CITATION Cri17 \l 2057 </w:instrText>
          </w:r>
          <w:r w:rsidRPr="00C2624C">
            <w:rPr>
              <w:sz w:val="24"/>
            </w:rPr>
            <w:fldChar w:fldCharType="separate"/>
          </w:r>
          <w:r w:rsidRPr="00C2624C">
            <w:rPr>
              <w:noProof/>
              <w:sz w:val="24"/>
            </w:rPr>
            <w:t xml:space="preserve">(Crittenden , </w:t>
          </w:r>
          <w:r w:rsidRPr="00C2624C">
            <w:rPr>
              <w:i/>
              <w:noProof/>
              <w:sz w:val="24"/>
            </w:rPr>
            <w:t>et al</w:t>
          </w:r>
          <w:r w:rsidRPr="00C2624C">
            <w:rPr>
              <w:noProof/>
              <w:sz w:val="24"/>
            </w:rPr>
            <w:t>., 2017)</w:t>
          </w:r>
          <w:r w:rsidRPr="00C2624C">
            <w:rPr>
              <w:sz w:val="24"/>
            </w:rPr>
            <w:fldChar w:fldCharType="end"/>
          </w:r>
        </w:sdtContent>
      </w:sdt>
      <w:r w:rsidRPr="00C2624C">
        <w:rPr>
          <w:sz w:val="24"/>
        </w:rPr>
        <w:t xml:space="preserve">. </w:t>
      </w:r>
    </w:p>
    <w:p w14:paraId="7B49349D" w14:textId="11EA4125" w:rsidR="006E5A4D" w:rsidRPr="00C2624C" w:rsidRDefault="006E5A4D" w:rsidP="00712F83">
      <w:pPr>
        <w:spacing w:line="360" w:lineRule="auto"/>
        <w:jc w:val="both"/>
        <w:rPr>
          <w:sz w:val="24"/>
        </w:rPr>
      </w:pPr>
      <w:r w:rsidRPr="00C2624C">
        <w:rPr>
          <w:sz w:val="24"/>
        </w:rPr>
        <w:t xml:space="preserve">A study </w:t>
      </w:r>
      <w:r w:rsidR="003317A2" w:rsidRPr="00C2624C">
        <w:rPr>
          <w:sz w:val="24"/>
        </w:rPr>
        <w:t xml:space="preserve">conducted by Radovic and Stefanovic </w:t>
      </w:r>
      <w:r w:rsidRPr="00C2624C">
        <w:rPr>
          <w:sz w:val="24"/>
        </w:rPr>
        <w:t xml:space="preserve">on the dental </w:t>
      </w:r>
      <w:r w:rsidR="003317A2" w:rsidRPr="00C2624C">
        <w:rPr>
          <w:sz w:val="24"/>
        </w:rPr>
        <w:t>remains at Lepenski Vir reveal</w:t>
      </w:r>
      <w:r w:rsidRPr="00C2624C">
        <w:rPr>
          <w:sz w:val="24"/>
        </w:rPr>
        <w:t xml:space="preserve"> a lot about the health of the population during three stages, Mesolithic, transition and Neolithic</w:t>
      </w:r>
      <w:sdt>
        <w:sdtPr>
          <w:rPr>
            <w:sz w:val="24"/>
          </w:rPr>
          <w:id w:val="-1205857650"/>
          <w:citation/>
        </w:sdtPr>
        <w:sdtContent>
          <w:r w:rsidR="0051732E" w:rsidRPr="00C2624C">
            <w:rPr>
              <w:sz w:val="24"/>
            </w:rPr>
            <w:fldChar w:fldCharType="begin"/>
          </w:r>
          <w:r w:rsidR="00B50F05" w:rsidRPr="00C2624C">
            <w:rPr>
              <w:sz w:val="24"/>
            </w:rPr>
            <w:instrText xml:space="preserve">CITATION Rad13 \l 2057 </w:instrText>
          </w:r>
          <w:r w:rsidR="0051732E" w:rsidRPr="00C2624C">
            <w:rPr>
              <w:sz w:val="24"/>
            </w:rPr>
            <w:fldChar w:fldCharType="separate"/>
          </w:r>
          <w:r w:rsidR="00B50F05" w:rsidRPr="00C2624C">
            <w:rPr>
              <w:noProof/>
              <w:sz w:val="24"/>
            </w:rPr>
            <w:t xml:space="preserve"> (Radovic &amp; Stefanovic, 2013)</w:t>
          </w:r>
          <w:r w:rsidR="0051732E" w:rsidRPr="00C2624C">
            <w:rPr>
              <w:sz w:val="24"/>
            </w:rPr>
            <w:fldChar w:fldCharType="end"/>
          </w:r>
        </w:sdtContent>
      </w:sdt>
      <w:r w:rsidRPr="00C2624C">
        <w:rPr>
          <w:sz w:val="24"/>
        </w:rPr>
        <w:t>. The study only used</w:t>
      </w:r>
      <w:r w:rsidR="00AD1F81" w:rsidRPr="00C2624C">
        <w:rPr>
          <w:sz w:val="24"/>
        </w:rPr>
        <w:t xml:space="preserve"> the 500</w:t>
      </w:r>
      <w:r w:rsidRPr="00C2624C">
        <w:rPr>
          <w:sz w:val="24"/>
        </w:rPr>
        <w:t xml:space="preserve"> teeth that could be linked to specific individuals</w:t>
      </w:r>
      <w:sdt>
        <w:sdtPr>
          <w:rPr>
            <w:sz w:val="24"/>
          </w:rPr>
          <w:id w:val="1268658598"/>
          <w:citation/>
        </w:sdtPr>
        <w:sdtContent>
          <w:r w:rsidR="0051732E" w:rsidRPr="00C2624C">
            <w:rPr>
              <w:sz w:val="24"/>
            </w:rPr>
            <w:fldChar w:fldCharType="begin"/>
          </w:r>
          <w:r w:rsidR="00B50F05" w:rsidRPr="00C2624C">
            <w:rPr>
              <w:sz w:val="24"/>
            </w:rPr>
            <w:instrText xml:space="preserve">CITATION Rad13 \l 2057 </w:instrText>
          </w:r>
          <w:r w:rsidR="0051732E" w:rsidRPr="00C2624C">
            <w:rPr>
              <w:sz w:val="24"/>
            </w:rPr>
            <w:fldChar w:fldCharType="separate"/>
          </w:r>
          <w:r w:rsidR="00B50F05" w:rsidRPr="00C2624C">
            <w:rPr>
              <w:noProof/>
              <w:sz w:val="24"/>
            </w:rPr>
            <w:t xml:space="preserve"> (Radovic &amp; Stefanovic, 2013)</w:t>
          </w:r>
          <w:r w:rsidR="0051732E" w:rsidRPr="00C2624C">
            <w:rPr>
              <w:sz w:val="24"/>
            </w:rPr>
            <w:fldChar w:fldCharType="end"/>
          </w:r>
        </w:sdtContent>
      </w:sdt>
      <w:r w:rsidRPr="00C2624C">
        <w:rPr>
          <w:sz w:val="24"/>
        </w:rPr>
        <w:t xml:space="preserve">. There </w:t>
      </w:r>
      <w:r w:rsidR="00B357AC" w:rsidRPr="00C2624C">
        <w:rPr>
          <w:sz w:val="24"/>
        </w:rPr>
        <w:t>were</w:t>
      </w:r>
      <w:r w:rsidRPr="00C2624C">
        <w:rPr>
          <w:sz w:val="24"/>
        </w:rPr>
        <w:t xml:space="preserve"> </w:t>
      </w:r>
      <w:r w:rsidR="003C2E39" w:rsidRPr="00C2624C">
        <w:rPr>
          <w:sz w:val="24"/>
        </w:rPr>
        <w:t>32</w:t>
      </w:r>
      <w:r w:rsidRPr="00C2624C">
        <w:rPr>
          <w:sz w:val="24"/>
        </w:rPr>
        <w:t xml:space="preserve"> adults, </w:t>
      </w:r>
      <w:r w:rsidR="003C2E39" w:rsidRPr="00C2624C">
        <w:rPr>
          <w:sz w:val="24"/>
        </w:rPr>
        <w:t>17</w:t>
      </w:r>
      <w:r w:rsidRPr="00C2624C">
        <w:rPr>
          <w:sz w:val="24"/>
        </w:rPr>
        <w:t xml:space="preserve"> of which were males, </w:t>
      </w:r>
      <w:r w:rsidR="00C617B0" w:rsidRPr="00C2624C">
        <w:rPr>
          <w:sz w:val="24"/>
        </w:rPr>
        <w:t>13 females</w:t>
      </w:r>
      <w:r w:rsidR="00B357AC" w:rsidRPr="00C2624C">
        <w:rPr>
          <w:sz w:val="24"/>
        </w:rPr>
        <w:t xml:space="preserve"> and </w:t>
      </w:r>
      <w:r w:rsidR="003C2E39" w:rsidRPr="00C2624C">
        <w:rPr>
          <w:sz w:val="24"/>
        </w:rPr>
        <w:t>2</w:t>
      </w:r>
      <w:r w:rsidR="00B357AC" w:rsidRPr="00C2624C">
        <w:rPr>
          <w:sz w:val="24"/>
        </w:rPr>
        <w:t xml:space="preserve"> unidentified se</w:t>
      </w:r>
      <w:r w:rsidR="0051732E" w:rsidRPr="00C2624C">
        <w:rPr>
          <w:sz w:val="24"/>
        </w:rPr>
        <w:t>x</w:t>
      </w:r>
      <w:r w:rsidR="00373CEF" w:rsidRPr="00C2624C">
        <w:rPr>
          <w:sz w:val="24"/>
        </w:rPr>
        <w:t>es</w:t>
      </w:r>
      <w:sdt>
        <w:sdtPr>
          <w:rPr>
            <w:sz w:val="24"/>
          </w:rPr>
          <w:id w:val="-564327068"/>
          <w:citation/>
        </w:sdtPr>
        <w:sdtContent>
          <w:r w:rsidR="002A33E5" w:rsidRPr="00C2624C">
            <w:rPr>
              <w:sz w:val="24"/>
            </w:rPr>
            <w:fldChar w:fldCharType="begin"/>
          </w:r>
          <w:r w:rsidR="00B50F05" w:rsidRPr="00C2624C">
            <w:rPr>
              <w:sz w:val="24"/>
            </w:rPr>
            <w:instrText xml:space="preserve">CITATION Rad13 \l 2057 </w:instrText>
          </w:r>
          <w:r w:rsidR="002A33E5" w:rsidRPr="00C2624C">
            <w:rPr>
              <w:sz w:val="24"/>
            </w:rPr>
            <w:fldChar w:fldCharType="separate"/>
          </w:r>
          <w:r w:rsidR="00B50F05" w:rsidRPr="00C2624C">
            <w:rPr>
              <w:noProof/>
              <w:sz w:val="24"/>
            </w:rPr>
            <w:t xml:space="preserve"> (Radovic &amp; Stefanovic, 2013)</w:t>
          </w:r>
          <w:r w:rsidR="002A33E5" w:rsidRPr="00C2624C">
            <w:rPr>
              <w:sz w:val="24"/>
            </w:rPr>
            <w:fldChar w:fldCharType="end"/>
          </w:r>
        </w:sdtContent>
      </w:sdt>
      <w:r w:rsidR="00B357AC" w:rsidRPr="00C2624C">
        <w:rPr>
          <w:sz w:val="24"/>
        </w:rPr>
        <w:t xml:space="preserve">. From the Mesolithic </w:t>
      </w:r>
      <w:r w:rsidR="00B357AC" w:rsidRPr="00C2624C">
        <w:rPr>
          <w:noProof/>
          <w:sz w:val="24"/>
        </w:rPr>
        <w:t>era</w:t>
      </w:r>
      <w:r w:rsidR="00256841" w:rsidRPr="00C2624C">
        <w:rPr>
          <w:noProof/>
          <w:sz w:val="24"/>
        </w:rPr>
        <w:t>,</w:t>
      </w:r>
      <w:r w:rsidR="00B357AC" w:rsidRPr="00C2624C">
        <w:rPr>
          <w:sz w:val="24"/>
        </w:rPr>
        <w:t xml:space="preserve"> there w</w:t>
      </w:r>
      <w:r w:rsidR="00373CEF" w:rsidRPr="00C2624C">
        <w:rPr>
          <w:sz w:val="24"/>
        </w:rPr>
        <w:t>ere</w:t>
      </w:r>
      <w:r w:rsidR="00B357AC" w:rsidRPr="00C2624C">
        <w:rPr>
          <w:sz w:val="24"/>
        </w:rPr>
        <w:t xml:space="preserve"> </w:t>
      </w:r>
      <w:r w:rsidR="003C2E39" w:rsidRPr="00C2624C">
        <w:rPr>
          <w:sz w:val="24"/>
        </w:rPr>
        <w:t>8</w:t>
      </w:r>
      <w:r w:rsidR="00B357AC" w:rsidRPr="00C2624C">
        <w:rPr>
          <w:sz w:val="24"/>
        </w:rPr>
        <w:t xml:space="preserve"> people, </w:t>
      </w:r>
      <w:r w:rsidR="003C2E39" w:rsidRPr="00C2624C">
        <w:rPr>
          <w:sz w:val="24"/>
        </w:rPr>
        <w:t>1</w:t>
      </w:r>
      <w:r w:rsidR="00B357AC" w:rsidRPr="00C2624C">
        <w:rPr>
          <w:sz w:val="24"/>
        </w:rPr>
        <w:t xml:space="preserve"> female, </w:t>
      </w:r>
      <w:r w:rsidR="003C2E39" w:rsidRPr="00C2624C">
        <w:rPr>
          <w:sz w:val="24"/>
        </w:rPr>
        <w:t>6</w:t>
      </w:r>
      <w:r w:rsidR="00B357AC" w:rsidRPr="00C2624C">
        <w:rPr>
          <w:sz w:val="24"/>
        </w:rPr>
        <w:t xml:space="preserve"> males and </w:t>
      </w:r>
      <w:r w:rsidR="003C2E39" w:rsidRPr="00C2624C">
        <w:rPr>
          <w:sz w:val="24"/>
        </w:rPr>
        <w:t>1</w:t>
      </w:r>
      <w:r w:rsidR="00B357AC" w:rsidRPr="00C2624C">
        <w:rPr>
          <w:sz w:val="24"/>
        </w:rPr>
        <w:t xml:space="preserve"> unidentified sex</w:t>
      </w:r>
      <w:r w:rsidR="00682D43" w:rsidRPr="00C2624C">
        <w:rPr>
          <w:sz w:val="24"/>
        </w:rPr>
        <w:t xml:space="preserve"> </w:t>
      </w:r>
      <w:sdt>
        <w:sdtPr>
          <w:rPr>
            <w:sz w:val="24"/>
          </w:rPr>
          <w:id w:val="886762396"/>
          <w:citation/>
        </w:sdtPr>
        <w:sdtContent>
          <w:r w:rsidR="002A33E5" w:rsidRPr="00C2624C">
            <w:rPr>
              <w:sz w:val="24"/>
            </w:rPr>
            <w:fldChar w:fldCharType="begin"/>
          </w:r>
          <w:r w:rsidR="00B50F05" w:rsidRPr="00C2624C">
            <w:rPr>
              <w:sz w:val="24"/>
            </w:rPr>
            <w:instrText xml:space="preserve">CITATION Rad13 \l 2057 </w:instrText>
          </w:r>
          <w:r w:rsidR="002A33E5" w:rsidRPr="00C2624C">
            <w:rPr>
              <w:sz w:val="24"/>
            </w:rPr>
            <w:fldChar w:fldCharType="separate"/>
          </w:r>
          <w:r w:rsidR="00B50F05" w:rsidRPr="00C2624C">
            <w:rPr>
              <w:noProof/>
              <w:sz w:val="24"/>
            </w:rPr>
            <w:t>(Radovic &amp; Stefanovic, 2013)</w:t>
          </w:r>
          <w:r w:rsidR="002A33E5" w:rsidRPr="00C2624C">
            <w:rPr>
              <w:sz w:val="24"/>
            </w:rPr>
            <w:fldChar w:fldCharType="end"/>
          </w:r>
        </w:sdtContent>
      </w:sdt>
      <w:r w:rsidR="00B357AC" w:rsidRPr="00C2624C">
        <w:rPr>
          <w:sz w:val="24"/>
        </w:rPr>
        <w:t>. There w</w:t>
      </w:r>
      <w:r w:rsidR="00BE3217" w:rsidRPr="00C2624C">
        <w:rPr>
          <w:sz w:val="24"/>
        </w:rPr>
        <w:t>ere</w:t>
      </w:r>
      <w:r w:rsidR="00B357AC" w:rsidRPr="00C2624C">
        <w:rPr>
          <w:sz w:val="24"/>
        </w:rPr>
        <w:t xml:space="preserve"> </w:t>
      </w:r>
      <w:r w:rsidR="003C2E39" w:rsidRPr="00C2624C">
        <w:rPr>
          <w:sz w:val="24"/>
        </w:rPr>
        <w:t>15</w:t>
      </w:r>
      <w:r w:rsidR="00B357AC" w:rsidRPr="00C2624C">
        <w:rPr>
          <w:sz w:val="24"/>
        </w:rPr>
        <w:t xml:space="preserve"> from the transition, </w:t>
      </w:r>
      <w:r w:rsidR="003C2E39" w:rsidRPr="00C2624C">
        <w:rPr>
          <w:sz w:val="24"/>
        </w:rPr>
        <w:t>6</w:t>
      </w:r>
      <w:r w:rsidR="00B357AC" w:rsidRPr="00C2624C">
        <w:rPr>
          <w:sz w:val="24"/>
        </w:rPr>
        <w:t xml:space="preserve"> </w:t>
      </w:r>
      <w:r w:rsidR="00682D43" w:rsidRPr="00C2624C">
        <w:rPr>
          <w:sz w:val="24"/>
        </w:rPr>
        <w:t>females</w:t>
      </w:r>
      <w:r w:rsidR="00B357AC" w:rsidRPr="00C2624C">
        <w:rPr>
          <w:sz w:val="24"/>
        </w:rPr>
        <w:t xml:space="preserve">, and </w:t>
      </w:r>
      <w:r w:rsidR="003C2E39" w:rsidRPr="00C2624C">
        <w:rPr>
          <w:sz w:val="24"/>
        </w:rPr>
        <w:t>9</w:t>
      </w:r>
      <w:r w:rsidR="00B357AC" w:rsidRPr="00C2624C">
        <w:rPr>
          <w:sz w:val="24"/>
        </w:rPr>
        <w:t xml:space="preserve"> males </w:t>
      </w:r>
      <w:sdt>
        <w:sdtPr>
          <w:rPr>
            <w:sz w:val="24"/>
          </w:rPr>
          <w:id w:val="1459526510"/>
          <w:citation/>
        </w:sdtPr>
        <w:sdtContent>
          <w:r w:rsidR="002A33E5" w:rsidRPr="00C2624C">
            <w:rPr>
              <w:sz w:val="24"/>
            </w:rPr>
            <w:fldChar w:fldCharType="begin"/>
          </w:r>
          <w:r w:rsidR="00B50F05" w:rsidRPr="00C2624C">
            <w:rPr>
              <w:sz w:val="24"/>
            </w:rPr>
            <w:instrText xml:space="preserve">CITATION Rad13 \l 2057 </w:instrText>
          </w:r>
          <w:r w:rsidR="002A33E5" w:rsidRPr="00C2624C">
            <w:rPr>
              <w:sz w:val="24"/>
            </w:rPr>
            <w:fldChar w:fldCharType="separate"/>
          </w:r>
          <w:r w:rsidR="00B50F05" w:rsidRPr="00C2624C">
            <w:rPr>
              <w:noProof/>
              <w:sz w:val="24"/>
            </w:rPr>
            <w:t>(Radovic &amp; Stefanovic, 2013)</w:t>
          </w:r>
          <w:r w:rsidR="002A33E5" w:rsidRPr="00C2624C">
            <w:rPr>
              <w:sz w:val="24"/>
            </w:rPr>
            <w:fldChar w:fldCharType="end"/>
          </w:r>
        </w:sdtContent>
      </w:sdt>
      <w:r w:rsidR="00682D43" w:rsidRPr="00C2624C">
        <w:rPr>
          <w:sz w:val="24"/>
        </w:rPr>
        <w:t xml:space="preserve">. From the </w:t>
      </w:r>
      <w:r w:rsidR="00682D43" w:rsidRPr="00C2624C">
        <w:rPr>
          <w:noProof/>
          <w:sz w:val="24"/>
        </w:rPr>
        <w:t>Neolithic</w:t>
      </w:r>
      <w:r w:rsidR="00256841" w:rsidRPr="00C2624C">
        <w:rPr>
          <w:noProof/>
          <w:sz w:val="24"/>
        </w:rPr>
        <w:t>,</w:t>
      </w:r>
      <w:r w:rsidR="00682D43" w:rsidRPr="00C2624C">
        <w:rPr>
          <w:sz w:val="24"/>
        </w:rPr>
        <w:t xml:space="preserve"> there w</w:t>
      </w:r>
      <w:r w:rsidR="003C4D99" w:rsidRPr="00C2624C">
        <w:rPr>
          <w:sz w:val="24"/>
        </w:rPr>
        <w:t>ere</w:t>
      </w:r>
      <w:r w:rsidR="00682D43" w:rsidRPr="00C2624C">
        <w:rPr>
          <w:sz w:val="24"/>
        </w:rPr>
        <w:t xml:space="preserve"> </w:t>
      </w:r>
      <w:r w:rsidR="003C2E39" w:rsidRPr="00C2624C">
        <w:rPr>
          <w:sz w:val="24"/>
        </w:rPr>
        <w:t>9</w:t>
      </w:r>
      <w:r w:rsidR="00682D43" w:rsidRPr="00C2624C">
        <w:rPr>
          <w:sz w:val="24"/>
        </w:rPr>
        <w:t xml:space="preserve"> people, </w:t>
      </w:r>
      <w:r w:rsidR="003C2E39" w:rsidRPr="00C2624C">
        <w:rPr>
          <w:sz w:val="24"/>
        </w:rPr>
        <w:t>7</w:t>
      </w:r>
      <w:r w:rsidR="00682D43" w:rsidRPr="00C2624C">
        <w:rPr>
          <w:sz w:val="24"/>
        </w:rPr>
        <w:t xml:space="preserve"> females, </w:t>
      </w:r>
      <w:r w:rsidR="003C2E39" w:rsidRPr="00C2624C">
        <w:rPr>
          <w:sz w:val="24"/>
        </w:rPr>
        <w:t>1</w:t>
      </w:r>
      <w:r w:rsidR="00682D43" w:rsidRPr="00C2624C">
        <w:rPr>
          <w:sz w:val="24"/>
        </w:rPr>
        <w:t xml:space="preserve"> male, and </w:t>
      </w:r>
      <w:r w:rsidR="003C2E39" w:rsidRPr="00C2624C">
        <w:rPr>
          <w:sz w:val="24"/>
        </w:rPr>
        <w:t>1</w:t>
      </w:r>
      <w:r w:rsidR="00682D43" w:rsidRPr="00C2624C">
        <w:rPr>
          <w:sz w:val="24"/>
        </w:rPr>
        <w:t xml:space="preserve"> unidentified sex </w:t>
      </w:r>
      <w:sdt>
        <w:sdtPr>
          <w:rPr>
            <w:sz w:val="24"/>
          </w:rPr>
          <w:id w:val="1051269573"/>
          <w:citation/>
        </w:sdtPr>
        <w:sdtContent>
          <w:r w:rsidR="002A33E5" w:rsidRPr="00C2624C">
            <w:rPr>
              <w:sz w:val="24"/>
            </w:rPr>
            <w:fldChar w:fldCharType="begin"/>
          </w:r>
          <w:r w:rsidR="00B50F05" w:rsidRPr="00C2624C">
            <w:rPr>
              <w:sz w:val="24"/>
            </w:rPr>
            <w:instrText xml:space="preserve">CITATION Rad13 \l 2057 </w:instrText>
          </w:r>
          <w:r w:rsidR="002A33E5" w:rsidRPr="00C2624C">
            <w:rPr>
              <w:sz w:val="24"/>
            </w:rPr>
            <w:fldChar w:fldCharType="separate"/>
          </w:r>
          <w:r w:rsidR="00B50F05" w:rsidRPr="00C2624C">
            <w:rPr>
              <w:noProof/>
              <w:sz w:val="24"/>
            </w:rPr>
            <w:t>(Radovic &amp; Stefanovic, 2013)</w:t>
          </w:r>
          <w:r w:rsidR="002A33E5" w:rsidRPr="00C2624C">
            <w:rPr>
              <w:sz w:val="24"/>
            </w:rPr>
            <w:fldChar w:fldCharType="end"/>
          </w:r>
        </w:sdtContent>
      </w:sdt>
      <w:r w:rsidR="00682D43" w:rsidRPr="00C2624C">
        <w:rPr>
          <w:sz w:val="24"/>
        </w:rPr>
        <w:t xml:space="preserve">. </w:t>
      </w:r>
    </w:p>
    <w:p w14:paraId="25059021" w14:textId="1276D58F" w:rsidR="00A458A7" w:rsidRPr="00C2624C" w:rsidRDefault="00682D43" w:rsidP="00712F83">
      <w:pPr>
        <w:spacing w:line="360" w:lineRule="auto"/>
        <w:jc w:val="both"/>
        <w:rPr>
          <w:sz w:val="24"/>
        </w:rPr>
      </w:pPr>
      <w:r w:rsidRPr="00C2624C">
        <w:rPr>
          <w:sz w:val="24"/>
        </w:rPr>
        <w:t xml:space="preserve">For this study </w:t>
      </w:r>
      <w:r w:rsidR="00410F24" w:rsidRPr="00C2624C">
        <w:rPr>
          <w:sz w:val="24"/>
        </w:rPr>
        <w:t>four main features of oral health</w:t>
      </w:r>
      <w:r w:rsidR="003317A2" w:rsidRPr="00C2624C">
        <w:rPr>
          <w:sz w:val="24"/>
        </w:rPr>
        <w:t xml:space="preserve"> were examined</w:t>
      </w:r>
      <w:r w:rsidR="00410F24" w:rsidRPr="00C2624C">
        <w:rPr>
          <w:sz w:val="24"/>
        </w:rPr>
        <w:t xml:space="preserve">: prevalence of </w:t>
      </w:r>
      <w:r w:rsidR="004D65BD" w:rsidRPr="00C2624C">
        <w:rPr>
          <w:sz w:val="24"/>
        </w:rPr>
        <w:t xml:space="preserve">linear </w:t>
      </w:r>
      <w:r w:rsidR="00410F24" w:rsidRPr="00C2624C">
        <w:rPr>
          <w:sz w:val="24"/>
        </w:rPr>
        <w:t>enamel hypoplasia, which can tell a researcher about any physiological stress, and any growth disturbances; rate of dental wear, whic</w:t>
      </w:r>
      <w:r w:rsidR="00434691" w:rsidRPr="00C2624C">
        <w:rPr>
          <w:sz w:val="24"/>
        </w:rPr>
        <w:t>h can tell a researcher what</w:t>
      </w:r>
      <w:r w:rsidR="00410F24" w:rsidRPr="00C2624C">
        <w:rPr>
          <w:sz w:val="24"/>
        </w:rPr>
        <w:t xml:space="preserve"> types of food they had and any other uses for teeth</w:t>
      </w:r>
      <w:r w:rsidR="00434691" w:rsidRPr="00C2624C">
        <w:rPr>
          <w:sz w:val="24"/>
        </w:rPr>
        <w:t xml:space="preserve"> such as tools</w:t>
      </w:r>
      <w:r w:rsidR="003317A2" w:rsidRPr="00C2624C">
        <w:rPr>
          <w:sz w:val="24"/>
        </w:rPr>
        <w:t>;</w:t>
      </w:r>
      <w:r w:rsidR="00AD1F81" w:rsidRPr="00C2624C">
        <w:rPr>
          <w:sz w:val="24"/>
        </w:rPr>
        <w:t xml:space="preserve"> </w:t>
      </w:r>
      <w:r w:rsidR="00410F24" w:rsidRPr="00C2624C">
        <w:rPr>
          <w:sz w:val="24"/>
        </w:rPr>
        <w:t>dental caries</w:t>
      </w:r>
      <w:r w:rsidR="003317A2" w:rsidRPr="00C2624C">
        <w:rPr>
          <w:sz w:val="24"/>
        </w:rPr>
        <w:t>;</w:t>
      </w:r>
      <w:r w:rsidR="00410F24" w:rsidRPr="00C2624C">
        <w:rPr>
          <w:sz w:val="24"/>
        </w:rPr>
        <w:t xml:space="preserve"> and </w:t>
      </w:r>
      <w:r w:rsidR="00410F24" w:rsidRPr="00C2624C">
        <w:rPr>
          <w:noProof/>
          <w:sz w:val="24"/>
        </w:rPr>
        <w:t>antemortem</w:t>
      </w:r>
      <w:r w:rsidR="00410F24" w:rsidRPr="00C2624C">
        <w:rPr>
          <w:sz w:val="24"/>
        </w:rPr>
        <w:t xml:space="preserve"> tooth loss </w:t>
      </w:r>
      <w:sdt>
        <w:sdtPr>
          <w:rPr>
            <w:sz w:val="24"/>
          </w:rPr>
          <w:id w:val="-172654617"/>
          <w:citation/>
        </w:sdtPr>
        <w:sdtContent>
          <w:r w:rsidR="00410F24" w:rsidRPr="00C2624C">
            <w:rPr>
              <w:sz w:val="24"/>
            </w:rPr>
            <w:fldChar w:fldCharType="begin"/>
          </w:r>
          <w:r w:rsidR="00B50F05" w:rsidRPr="00C2624C">
            <w:rPr>
              <w:sz w:val="24"/>
            </w:rPr>
            <w:instrText xml:space="preserve">CITATION Rad13 \l 2057 </w:instrText>
          </w:r>
          <w:r w:rsidR="00410F24" w:rsidRPr="00C2624C">
            <w:rPr>
              <w:sz w:val="24"/>
            </w:rPr>
            <w:fldChar w:fldCharType="separate"/>
          </w:r>
          <w:r w:rsidR="00B50F05" w:rsidRPr="00C2624C">
            <w:rPr>
              <w:noProof/>
              <w:sz w:val="24"/>
            </w:rPr>
            <w:t>(Radovic &amp; Stefanovic, 2013)</w:t>
          </w:r>
          <w:r w:rsidR="00410F24" w:rsidRPr="00C2624C">
            <w:rPr>
              <w:sz w:val="24"/>
            </w:rPr>
            <w:fldChar w:fldCharType="end"/>
          </w:r>
        </w:sdtContent>
      </w:sdt>
      <w:r w:rsidR="00410F24" w:rsidRPr="00C2624C">
        <w:rPr>
          <w:sz w:val="24"/>
        </w:rPr>
        <w:t>.</w:t>
      </w:r>
    </w:p>
    <w:p w14:paraId="1A4DC358" w14:textId="7E2224AC" w:rsidR="00570F31" w:rsidRPr="00C2624C" w:rsidRDefault="007A0C16" w:rsidP="00712F83">
      <w:pPr>
        <w:spacing w:line="360" w:lineRule="auto"/>
        <w:jc w:val="both"/>
        <w:rPr>
          <w:sz w:val="24"/>
        </w:rPr>
      </w:pPr>
      <w:r w:rsidRPr="00C2624C">
        <w:rPr>
          <w:sz w:val="24"/>
        </w:rPr>
        <w:t xml:space="preserve">Linear </w:t>
      </w:r>
      <w:r w:rsidR="003317A2" w:rsidRPr="00C2624C">
        <w:rPr>
          <w:sz w:val="24"/>
        </w:rPr>
        <w:t>e</w:t>
      </w:r>
      <w:r w:rsidR="00450BCE" w:rsidRPr="00C2624C">
        <w:rPr>
          <w:sz w:val="24"/>
        </w:rPr>
        <w:t>namel h</w:t>
      </w:r>
      <w:r w:rsidRPr="00C2624C">
        <w:rPr>
          <w:sz w:val="24"/>
        </w:rPr>
        <w:t xml:space="preserve">ypoplasia went from being moderate during the Mesolithic and transition, to low during the Neolithic </w:t>
      </w:r>
      <w:sdt>
        <w:sdtPr>
          <w:rPr>
            <w:sz w:val="24"/>
          </w:rPr>
          <w:id w:val="2119176431"/>
          <w:citation/>
        </w:sdtPr>
        <w:sdtContent>
          <w:r w:rsidRPr="00C2624C">
            <w:rPr>
              <w:sz w:val="24"/>
            </w:rPr>
            <w:fldChar w:fldCharType="begin"/>
          </w:r>
          <w:r w:rsidR="00B50F05" w:rsidRPr="00C2624C">
            <w:rPr>
              <w:sz w:val="24"/>
            </w:rPr>
            <w:instrText xml:space="preserve">CITATION Rad13 \l 2057 </w:instrText>
          </w:r>
          <w:r w:rsidRPr="00C2624C">
            <w:rPr>
              <w:sz w:val="24"/>
            </w:rPr>
            <w:fldChar w:fldCharType="separate"/>
          </w:r>
          <w:r w:rsidR="00B50F05" w:rsidRPr="00C2624C">
            <w:rPr>
              <w:noProof/>
              <w:sz w:val="24"/>
            </w:rPr>
            <w:t>(Radovic &amp; Stefanovic, 2013)</w:t>
          </w:r>
          <w:r w:rsidRPr="00C2624C">
            <w:rPr>
              <w:sz w:val="24"/>
            </w:rPr>
            <w:fldChar w:fldCharType="end"/>
          </w:r>
        </w:sdtContent>
      </w:sdt>
      <w:r w:rsidRPr="00C2624C">
        <w:rPr>
          <w:sz w:val="24"/>
        </w:rPr>
        <w:t>. Out of the population at Lepenski Vir during the Mesolithic</w:t>
      </w:r>
      <w:r w:rsidR="002A33E5" w:rsidRPr="00C2624C">
        <w:rPr>
          <w:sz w:val="24"/>
        </w:rPr>
        <w:t xml:space="preserve"> </w:t>
      </w:r>
      <w:r w:rsidR="00C45ADF" w:rsidRPr="00C2624C">
        <w:rPr>
          <w:sz w:val="24"/>
        </w:rPr>
        <w:t>14</w:t>
      </w:r>
      <w:r w:rsidR="002A33E5" w:rsidRPr="00C2624C">
        <w:rPr>
          <w:sz w:val="24"/>
        </w:rPr>
        <w:t xml:space="preserve"> out of the </w:t>
      </w:r>
      <w:r w:rsidR="00C45ADF" w:rsidRPr="00C2624C">
        <w:rPr>
          <w:sz w:val="24"/>
        </w:rPr>
        <w:t>38</w:t>
      </w:r>
      <w:r w:rsidR="002A33E5" w:rsidRPr="00C2624C">
        <w:rPr>
          <w:sz w:val="24"/>
        </w:rPr>
        <w:t xml:space="preserve"> studied had evidence of linear enamel hypoplasia</w:t>
      </w:r>
      <w:r w:rsidR="0051732E" w:rsidRPr="00C2624C">
        <w:rPr>
          <w:sz w:val="24"/>
        </w:rPr>
        <w:t xml:space="preserve">, which is over </w:t>
      </w:r>
      <w:r w:rsidR="00C45ADF" w:rsidRPr="00C2624C">
        <w:rPr>
          <w:sz w:val="24"/>
        </w:rPr>
        <w:t>36%</w:t>
      </w:r>
      <w:r w:rsidR="0051732E" w:rsidRPr="00C2624C">
        <w:rPr>
          <w:sz w:val="24"/>
        </w:rPr>
        <w:t xml:space="preserve"> </w:t>
      </w:r>
      <w:sdt>
        <w:sdtPr>
          <w:rPr>
            <w:sz w:val="24"/>
          </w:rPr>
          <w:id w:val="-619993340"/>
          <w:citation/>
        </w:sdtPr>
        <w:sdtContent>
          <w:r w:rsidR="0051732E" w:rsidRPr="00C2624C">
            <w:rPr>
              <w:sz w:val="24"/>
            </w:rPr>
            <w:fldChar w:fldCharType="begin"/>
          </w:r>
          <w:r w:rsidR="00B50F05" w:rsidRPr="00C2624C">
            <w:rPr>
              <w:sz w:val="24"/>
            </w:rPr>
            <w:instrText xml:space="preserve">CITATION Rad13 \l 2057 </w:instrText>
          </w:r>
          <w:r w:rsidR="0051732E" w:rsidRPr="00C2624C">
            <w:rPr>
              <w:sz w:val="24"/>
            </w:rPr>
            <w:fldChar w:fldCharType="separate"/>
          </w:r>
          <w:r w:rsidR="00B50F05" w:rsidRPr="00C2624C">
            <w:rPr>
              <w:noProof/>
              <w:sz w:val="24"/>
            </w:rPr>
            <w:t>(Radovic &amp; Stefanovic, 2013)</w:t>
          </w:r>
          <w:r w:rsidR="0051732E" w:rsidRPr="00C2624C">
            <w:rPr>
              <w:sz w:val="24"/>
            </w:rPr>
            <w:fldChar w:fldCharType="end"/>
          </w:r>
        </w:sdtContent>
      </w:sdt>
      <w:r w:rsidR="0051732E" w:rsidRPr="00C2624C">
        <w:rPr>
          <w:sz w:val="24"/>
        </w:rPr>
        <w:t xml:space="preserve">. </w:t>
      </w:r>
    </w:p>
    <w:p w14:paraId="6A1C4417" w14:textId="26DFAF16" w:rsidR="00475FF9" w:rsidRPr="00C2624C" w:rsidRDefault="0051732E" w:rsidP="00712F83">
      <w:pPr>
        <w:spacing w:line="360" w:lineRule="auto"/>
        <w:jc w:val="both"/>
        <w:rPr>
          <w:sz w:val="24"/>
        </w:rPr>
      </w:pPr>
      <w:r w:rsidRPr="00C2624C">
        <w:rPr>
          <w:sz w:val="24"/>
        </w:rPr>
        <w:t xml:space="preserve">The population during the transition phase that had </w:t>
      </w:r>
      <w:r w:rsidR="00450BCE" w:rsidRPr="00C2624C">
        <w:rPr>
          <w:sz w:val="24"/>
        </w:rPr>
        <w:t>l</w:t>
      </w:r>
      <w:r w:rsidRPr="00C2624C">
        <w:rPr>
          <w:sz w:val="24"/>
        </w:rPr>
        <w:t xml:space="preserve">inear </w:t>
      </w:r>
      <w:r w:rsidR="00450BCE" w:rsidRPr="00C2624C">
        <w:rPr>
          <w:sz w:val="24"/>
        </w:rPr>
        <w:t>e</w:t>
      </w:r>
      <w:r w:rsidRPr="00C2624C">
        <w:rPr>
          <w:sz w:val="24"/>
        </w:rPr>
        <w:t xml:space="preserve">namel </w:t>
      </w:r>
      <w:r w:rsidR="00450BCE" w:rsidRPr="00C2624C">
        <w:rPr>
          <w:sz w:val="24"/>
        </w:rPr>
        <w:t>h</w:t>
      </w:r>
      <w:r w:rsidRPr="00C2624C">
        <w:rPr>
          <w:sz w:val="24"/>
        </w:rPr>
        <w:t>ypop</w:t>
      </w:r>
      <w:r w:rsidR="00450BCE" w:rsidRPr="00C2624C">
        <w:rPr>
          <w:sz w:val="24"/>
        </w:rPr>
        <w:t xml:space="preserve">lasia is not that much different from Mesolithic with </w:t>
      </w:r>
      <w:r w:rsidR="00C45ADF" w:rsidRPr="00C2624C">
        <w:rPr>
          <w:sz w:val="24"/>
        </w:rPr>
        <w:t>16</w:t>
      </w:r>
      <w:r w:rsidRPr="00C2624C">
        <w:rPr>
          <w:sz w:val="24"/>
        </w:rPr>
        <w:t xml:space="preserve"> out of </w:t>
      </w:r>
      <w:r w:rsidR="00C45ADF" w:rsidRPr="00C2624C">
        <w:rPr>
          <w:sz w:val="24"/>
        </w:rPr>
        <w:t>48</w:t>
      </w:r>
      <w:r w:rsidRPr="00C2624C">
        <w:rPr>
          <w:sz w:val="24"/>
        </w:rPr>
        <w:t xml:space="preserve"> </w:t>
      </w:r>
      <w:r w:rsidR="00450BCE" w:rsidRPr="00C2624C">
        <w:rPr>
          <w:sz w:val="24"/>
        </w:rPr>
        <w:t xml:space="preserve">showing signs </w:t>
      </w:r>
      <w:r w:rsidRPr="00C2624C">
        <w:rPr>
          <w:sz w:val="24"/>
        </w:rPr>
        <w:t xml:space="preserve">which is just over </w:t>
      </w:r>
      <w:r w:rsidR="00C45ADF" w:rsidRPr="00C2624C">
        <w:rPr>
          <w:sz w:val="24"/>
        </w:rPr>
        <w:t>33%</w:t>
      </w:r>
      <w:r w:rsidR="00450BCE" w:rsidRPr="00C2624C">
        <w:rPr>
          <w:sz w:val="24"/>
        </w:rPr>
        <w:t>;</w:t>
      </w:r>
      <w:r w:rsidRPr="00C2624C">
        <w:rPr>
          <w:sz w:val="24"/>
        </w:rPr>
        <w:t xml:space="preserve"> </w:t>
      </w:r>
      <w:r w:rsidR="00450BCE" w:rsidRPr="00C2624C">
        <w:rPr>
          <w:sz w:val="24"/>
        </w:rPr>
        <w:t xml:space="preserve">but </w:t>
      </w:r>
      <w:r w:rsidRPr="00C2624C">
        <w:rPr>
          <w:sz w:val="24"/>
        </w:rPr>
        <w:t xml:space="preserve">these results </w:t>
      </w:r>
      <w:r w:rsidR="00AD1F81" w:rsidRPr="00C2624C">
        <w:rPr>
          <w:sz w:val="24"/>
        </w:rPr>
        <w:t xml:space="preserve">seem high compared to the </w:t>
      </w:r>
      <w:r w:rsidR="00C617B0" w:rsidRPr="00C2624C">
        <w:rPr>
          <w:sz w:val="24"/>
        </w:rPr>
        <w:t>Neolithic which</w:t>
      </w:r>
      <w:r w:rsidR="00AD1F81" w:rsidRPr="00C2624C">
        <w:rPr>
          <w:sz w:val="24"/>
        </w:rPr>
        <w:t xml:space="preserve"> </w:t>
      </w:r>
      <w:r w:rsidRPr="00C2624C">
        <w:rPr>
          <w:sz w:val="24"/>
        </w:rPr>
        <w:t xml:space="preserve">showed just over </w:t>
      </w:r>
      <w:r w:rsidR="00C45ADF" w:rsidRPr="00C2624C">
        <w:rPr>
          <w:sz w:val="24"/>
        </w:rPr>
        <w:t>15%</w:t>
      </w:r>
      <w:r w:rsidRPr="00C2624C">
        <w:rPr>
          <w:sz w:val="24"/>
        </w:rPr>
        <w:t xml:space="preserve"> with </w:t>
      </w:r>
      <w:r w:rsidR="00C45ADF" w:rsidRPr="00C2624C">
        <w:rPr>
          <w:sz w:val="24"/>
        </w:rPr>
        <w:t>9</w:t>
      </w:r>
      <w:r w:rsidRPr="00C2624C">
        <w:rPr>
          <w:sz w:val="24"/>
        </w:rPr>
        <w:t xml:space="preserve"> </w:t>
      </w:r>
      <w:r w:rsidR="00450BCE" w:rsidRPr="00C2624C">
        <w:rPr>
          <w:sz w:val="24"/>
        </w:rPr>
        <w:t xml:space="preserve">showing signs </w:t>
      </w:r>
      <w:r w:rsidRPr="00C2624C">
        <w:rPr>
          <w:sz w:val="24"/>
        </w:rPr>
        <w:t xml:space="preserve">out of </w:t>
      </w:r>
      <w:r w:rsidR="00C45ADF" w:rsidRPr="00C2624C">
        <w:rPr>
          <w:sz w:val="24"/>
        </w:rPr>
        <w:t>58</w:t>
      </w:r>
      <w:r w:rsidRPr="00C2624C">
        <w:rPr>
          <w:sz w:val="24"/>
        </w:rPr>
        <w:t xml:space="preserve"> </w:t>
      </w:r>
      <w:r w:rsidR="00C45ADF" w:rsidRPr="00C2624C">
        <w:rPr>
          <w:sz w:val="24"/>
        </w:rPr>
        <w:t>teeth</w:t>
      </w:r>
      <w:r w:rsidRPr="00C2624C">
        <w:rPr>
          <w:sz w:val="24"/>
        </w:rPr>
        <w:t xml:space="preserve"> </w:t>
      </w:r>
      <w:sdt>
        <w:sdtPr>
          <w:rPr>
            <w:sz w:val="24"/>
          </w:rPr>
          <w:id w:val="-1470200391"/>
          <w:citation/>
        </w:sdtPr>
        <w:sdtContent>
          <w:r w:rsidRPr="00C2624C">
            <w:rPr>
              <w:sz w:val="24"/>
            </w:rPr>
            <w:fldChar w:fldCharType="begin"/>
          </w:r>
          <w:r w:rsidR="00B50F05" w:rsidRPr="00C2624C">
            <w:rPr>
              <w:sz w:val="24"/>
            </w:rPr>
            <w:instrText xml:space="preserve">CITATION Rad13 \l 2057 </w:instrText>
          </w:r>
          <w:r w:rsidRPr="00C2624C">
            <w:rPr>
              <w:sz w:val="24"/>
            </w:rPr>
            <w:fldChar w:fldCharType="separate"/>
          </w:r>
          <w:r w:rsidR="00B50F05" w:rsidRPr="00C2624C">
            <w:rPr>
              <w:noProof/>
              <w:sz w:val="24"/>
            </w:rPr>
            <w:t>(Radovic &amp; Stefanovic, 2013)</w:t>
          </w:r>
          <w:r w:rsidRPr="00C2624C">
            <w:rPr>
              <w:sz w:val="24"/>
            </w:rPr>
            <w:fldChar w:fldCharType="end"/>
          </w:r>
        </w:sdtContent>
      </w:sdt>
      <w:r w:rsidRPr="00C2624C">
        <w:rPr>
          <w:sz w:val="24"/>
        </w:rPr>
        <w:t xml:space="preserve">. The most common age that </w:t>
      </w:r>
      <w:r w:rsidR="00450BCE" w:rsidRPr="00C2624C">
        <w:rPr>
          <w:sz w:val="24"/>
        </w:rPr>
        <w:t>l</w:t>
      </w:r>
      <w:r w:rsidRPr="00C2624C">
        <w:rPr>
          <w:sz w:val="24"/>
        </w:rPr>
        <w:t xml:space="preserve">inear </w:t>
      </w:r>
      <w:r w:rsidR="00450BCE" w:rsidRPr="00C2624C">
        <w:rPr>
          <w:sz w:val="24"/>
        </w:rPr>
        <w:t>e</w:t>
      </w:r>
      <w:r w:rsidRPr="00C2624C">
        <w:rPr>
          <w:sz w:val="24"/>
        </w:rPr>
        <w:t xml:space="preserve">namel </w:t>
      </w:r>
      <w:r w:rsidR="00450BCE" w:rsidRPr="00C2624C">
        <w:rPr>
          <w:sz w:val="24"/>
        </w:rPr>
        <w:t>h</w:t>
      </w:r>
      <w:r w:rsidRPr="00C2624C">
        <w:rPr>
          <w:sz w:val="24"/>
        </w:rPr>
        <w:t>ypoplasia started was two years old</w:t>
      </w:r>
      <w:r w:rsidR="00450BCE" w:rsidRPr="00C2624C">
        <w:rPr>
          <w:sz w:val="24"/>
        </w:rPr>
        <w:t>;</w:t>
      </w:r>
      <w:r w:rsidRPr="00C2624C">
        <w:rPr>
          <w:sz w:val="24"/>
        </w:rPr>
        <w:t xml:space="preserve"> the only ones </w:t>
      </w:r>
      <w:r w:rsidRPr="00C2624C">
        <w:rPr>
          <w:sz w:val="24"/>
        </w:rPr>
        <w:lastRenderedPageBreak/>
        <w:t>that started later</w:t>
      </w:r>
      <w:r w:rsidR="00C45ADF" w:rsidRPr="00C2624C">
        <w:rPr>
          <w:sz w:val="24"/>
        </w:rPr>
        <w:t xml:space="preserve"> were</w:t>
      </w:r>
      <w:r w:rsidRPr="00C2624C">
        <w:rPr>
          <w:sz w:val="24"/>
        </w:rPr>
        <w:t xml:space="preserve"> at the age of six </w:t>
      </w:r>
      <w:r w:rsidR="00DA2276" w:rsidRPr="00C2624C">
        <w:rPr>
          <w:sz w:val="24"/>
        </w:rPr>
        <w:t>and all of these w</w:t>
      </w:r>
      <w:r w:rsidR="003C4D99" w:rsidRPr="00C2624C">
        <w:rPr>
          <w:sz w:val="24"/>
        </w:rPr>
        <w:t>ere</w:t>
      </w:r>
      <w:r w:rsidR="00DA2276" w:rsidRPr="00C2624C">
        <w:rPr>
          <w:sz w:val="24"/>
        </w:rPr>
        <w:t xml:space="preserve"> during the transition period</w:t>
      </w:r>
      <w:sdt>
        <w:sdtPr>
          <w:rPr>
            <w:sz w:val="24"/>
          </w:rPr>
          <w:id w:val="1641535954"/>
          <w:citation/>
        </w:sdtPr>
        <w:sdtContent>
          <w:r w:rsidR="00DA2276" w:rsidRPr="00C2624C">
            <w:rPr>
              <w:sz w:val="24"/>
            </w:rPr>
            <w:fldChar w:fldCharType="begin"/>
          </w:r>
          <w:r w:rsidR="00B50F05" w:rsidRPr="00C2624C">
            <w:rPr>
              <w:sz w:val="24"/>
            </w:rPr>
            <w:instrText xml:space="preserve">CITATION Rad13 \l 2057 </w:instrText>
          </w:r>
          <w:r w:rsidR="00DA2276" w:rsidRPr="00C2624C">
            <w:rPr>
              <w:sz w:val="24"/>
            </w:rPr>
            <w:fldChar w:fldCharType="separate"/>
          </w:r>
          <w:r w:rsidR="00B50F05" w:rsidRPr="00C2624C">
            <w:rPr>
              <w:noProof/>
              <w:sz w:val="24"/>
            </w:rPr>
            <w:t xml:space="preserve"> (Radovic &amp; Stefanovic, 2013)</w:t>
          </w:r>
          <w:r w:rsidR="00DA2276" w:rsidRPr="00C2624C">
            <w:rPr>
              <w:sz w:val="24"/>
            </w:rPr>
            <w:fldChar w:fldCharType="end"/>
          </w:r>
        </w:sdtContent>
      </w:sdt>
      <w:r w:rsidR="00DA2276" w:rsidRPr="00C2624C">
        <w:rPr>
          <w:sz w:val="24"/>
        </w:rPr>
        <w:t>.</w:t>
      </w:r>
    </w:p>
    <w:p w14:paraId="4B8F8C12" w14:textId="2A5D11D5" w:rsidR="00475FF9" w:rsidRPr="00C2624C" w:rsidRDefault="003C4D99" w:rsidP="00712F83">
      <w:pPr>
        <w:spacing w:line="360" w:lineRule="auto"/>
        <w:jc w:val="both"/>
        <w:rPr>
          <w:sz w:val="24"/>
        </w:rPr>
      </w:pPr>
      <w:r w:rsidRPr="00C2624C">
        <w:rPr>
          <w:sz w:val="24"/>
        </w:rPr>
        <w:t>L</w:t>
      </w:r>
      <w:r w:rsidR="00AD1F81" w:rsidRPr="00C2624C">
        <w:rPr>
          <w:sz w:val="24"/>
        </w:rPr>
        <w:t>in</w:t>
      </w:r>
      <w:r w:rsidR="00005232" w:rsidRPr="00C2624C">
        <w:rPr>
          <w:sz w:val="24"/>
        </w:rPr>
        <w:t xml:space="preserve">ear </w:t>
      </w:r>
      <w:r w:rsidR="00450BCE" w:rsidRPr="00C2624C">
        <w:rPr>
          <w:sz w:val="24"/>
        </w:rPr>
        <w:t>e</w:t>
      </w:r>
      <w:r w:rsidR="00005232" w:rsidRPr="00C2624C">
        <w:rPr>
          <w:sz w:val="24"/>
        </w:rPr>
        <w:t xml:space="preserve">namel </w:t>
      </w:r>
      <w:r w:rsidR="00450BCE" w:rsidRPr="00C2624C">
        <w:rPr>
          <w:sz w:val="24"/>
        </w:rPr>
        <w:t>h</w:t>
      </w:r>
      <w:r w:rsidR="00005232" w:rsidRPr="00C2624C">
        <w:rPr>
          <w:sz w:val="24"/>
        </w:rPr>
        <w:t xml:space="preserve">ypoplasia can be used as a stress marker, but it </w:t>
      </w:r>
      <w:r w:rsidR="00762C58" w:rsidRPr="00C2624C">
        <w:rPr>
          <w:sz w:val="24"/>
        </w:rPr>
        <w:t>cannot</w:t>
      </w:r>
      <w:r w:rsidR="00005232" w:rsidRPr="00C2624C">
        <w:rPr>
          <w:sz w:val="24"/>
        </w:rPr>
        <w:t xml:space="preserve"> tell a researcher exactly what caused the stress</w:t>
      </w:r>
      <w:sdt>
        <w:sdtPr>
          <w:rPr>
            <w:sz w:val="24"/>
          </w:rPr>
          <w:id w:val="953299494"/>
          <w:citation/>
        </w:sdtPr>
        <w:sdtContent>
          <w:r w:rsidR="00005232" w:rsidRPr="00C2624C">
            <w:rPr>
              <w:sz w:val="24"/>
            </w:rPr>
            <w:fldChar w:fldCharType="begin"/>
          </w:r>
          <w:r w:rsidR="00B50F05" w:rsidRPr="00C2624C">
            <w:rPr>
              <w:sz w:val="24"/>
            </w:rPr>
            <w:instrText xml:space="preserve">CITATION Rad13 \l 2057 </w:instrText>
          </w:r>
          <w:r w:rsidR="00005232" w:rsidRPr="00C2624C">
            <w:rPr>
              <w:sz w:val="24"/>
            </w:rPr>
            <w:fldChar w:fldCharType="separate"/>
          </w:r>
          <w:r w:rsidR="00B50F05" w:rsidRPr="00C2624C">
            <w:rPr>
              <w:noProof/>
              <w:sz w:val="24"/>
            </w:rPr>
            <w:t xml:space="preserve"> (Radovic &amp; Stefanovic, 2013)</w:t>
          </w:r>
          <w:r w:rsidR="00005232" w:rsidRPr="00C2624C">
            <w:rPr>
              <w:sz w:val="24"/>
            </w:rPr>
            <w:fldChar w:fldCharType="end"/>
          </w:r>
        </w:sdtContent>
      </w:sdt>
      <w:r w:rsidR="00005232" w:rsidRPr="00C2624C">
        <w:rPr>
          <w:sz w:val="24"/>
        </w:rPr>
        <w:t xml:space="preserve">. </w:t>
      </w:r>
      <w:r w:rsidR="00450BCE" w:rsidRPr="00C2624C">
        <w:rPr>
          <w:sz w:val="24"/>
        </w:rPr>
        <w:t>The results outlined here imply</w:t>
      </w:r>
      <w:r w:rsidR="00005232" w:rsidRPr="00C2624C">
        <w:rPr>
          <w:sz w:val="24"/>
        </w:rPr>
        <w:t xml:space="preserve"> that there was a decrease in childhood stress from the Mesolithic to the Neolithic </w:t>
      </w:r>
      <w:sdt>
        <w:sdtPr>
          <w:rPr>
            <w:sz w:val="24"/>
          </w:rPr>
          <w:id w:val="-1572111464"/>
          <w:citation/>
        </w:sdtPr>
        <w:sdtContent>
          <w:r w:rsidR="00005232" w:rsidRPr="00C2624C">
            <w:rPr>
              <w:sz w:val="24"/>
            </w:rPr>
            <w:fldChar w:fldCharType="begin"/>
          </w:r>
          <w:r w:rsidR="00B50F05" w:rsidRPr="00C2624C">
            <w:rPr>
              <w:sz w:val="24"/>
            </w:rPr>
            <w:instrText xml:space="preserve">CITATION Rad13 \l 2057 </w:instrText>
          </w:r>
          <w:r w:rsidR="00005232" w:rsidRPr="00C2624C">
            <w:rPr>
              <w:sz w:val="24"/>
            </w:rPr>
            <w:fldChar w:fldCharType="separate"/>
          </w:r>
          <w:r w:rsidR="00B50F05" w:rsidRPr="00C2624C">
            <w:rPr>
              <w:noProof/>
              <w:sz w:val="24"/>
            </w:rPr>
            <w:t>(Radovic &amp; Stefanovic, 2013)</w:t>
          </w:r>
          <w:r w:rsidR="00005232" w:rsidRPr="00C2624C">
            <w:rPr>
              <w:sz w:val="24"/>
            </w:rPr>
            <w:fldChar w:fldCharType="end"/>
          </w:r>
        </w:sdtContent>
      </w:sdt>
      <w:r w:rsidR="00005232" w:rsidRPr="00C2624C">
        <w:rPr>
          <w:sz w:val="24"/>
        </w:rPr>
        <w:t xml:space="preserve">. </w:t>
      </w:r>
      <w:r w:rsidR="00243257" w:rsidRPr="00C2624C">
        <w:rPr>
          <w:sz w:val="24"/>
        </w:rPr>
        <w:t>Throughout</w:t>
      </w:r>
      <w:r w:rsidR="00005232" w:rsidRPr="00C2624C">
        <w:rPr>
          <w:sz w:val="24"/>
        </w:rPr>
        <w:t xml:space="preserve"> the transition phase</w:t>
      </w:r>
      <w:r w:rsidRPr="00C2624C">
        <w:rPr>
          <w:sz w:val="24"/>
        </w:rPr>
        <w:t>,</w:t>
      </w:r>
      <w:r w:rsidR="00005232" w:rsidRPr="00C2624C">
        <w:rPr>
          <w:sz w:val="24"/>
        </w:rPr>
        <w:t xml:space="preserve"> based on the number of lines per tooth</w:t>
      </w:r>
      <w:r w:rsidRPr="00C2624C">
        <w:rPr>
          <w:sz w:val="24"/>
        </w:rPr>
        <w:t>,</w:t>
      </w:r>
      <w:r w:rsidR="00005232" w:rsidRPr="00C2624C">
        <w:rPr>
          <w:sz w:val="24"/>
        </w:rPr>
        <w:t xml:space="preserve"> the stress of individuals increased while childhood stress decreased </w:t>
      </w:r>
      <w:sdt>
        <w:sdtPr>
          <w:rPr>
            <w:sz w:val="24"/>
          </w:rPr>
          <w:id w:val="-223758584"/>
          <w:citation/>
        </w:sdtPr>
        <w:sdtContent>
          <w:r w:rsidR="00005232" w:rsidRPr="00C2624C">
            <w:rPr>
              <w:sz w:val="24"/>
            </w:rPr>
            <w:fldChar w:fldCharType="begin"/>
          </w:r>
          <w:r w:rsidR="00B50F05" w:rsidRPr="00C2624C">
            <w:rPr>
              <w:sz w:val="24"/>
            </w:rPr>
            <w:instrText xml:space="preserve">CITATION Rad13 \l 2057 </w:instrText>
          </w:r>
          <w:r w:rsidR="00005232" w:rsidRPr="00C2624C">
            <w:rPr>
              <w:sz w:val="24"/>
            </w:rPr>
            <w:fldChar w:fldCharType="separate"/>
          </w:r>
          <w:r w:rsidR="00B50F05" w:rsidRPr="00C2624C">
            <w:rPr>
              <w:noProof/>
              <w:sz w:val="24"/>
            </w:rPr>
            <w:t>(Radovic &amp; Stefanovic, 2013)</w:t>
          </w:r>
          <w:r w:rsidR="00005232" w:rsidRPr="00C2624C">
            <w:rPr>
              <w:sz w:val="24"/>
            </w:rPr>
            <w:fldChar w:fldCharType="end"/>
          </w:r>
        </w:sdtContent>
      </w:sdt>
      <w:r w:rsidR="00005232" w:rsidRPr="00C2624C">
        <w:rPr>
          <w:sz w:val="24"/>
        </w:rPr>
        <w:t xml:space="preserve">. </w:t>
      </w:r>
    </w:p>
    <w:p w14:paraId="14E2A98C" w14:textId="18A7AB9C" w:rsidR="007A0C16" w:rsidRPr="00C2624C" w:rsidRDefault="00712F83" w:rsidP="00712F83">
      <w:pPr>
        <w:spacing w:line="360" w:lineRule="auto"/>
        <w:jc w:val="both"/>
        <w:rPr>
          <w:sz w:val="24"/>
        </w:rPr>
      </w:pPr>
      <w:r>
        <w:rPr>
          <w:noProof/>
        </w:rPr>
        <mc:AlternateContent>
          <mc:Choice Requires="wps">
            <w:drawing>
              <wp:anchor distT="0" distB="0" distL="114300" distR="114300" simplePos="0" relativeHeight="251714560" behindDoc="1" locked="0" layoutInCell="1" allowOverlap="1" wp14:anchorId="1D78A846" wp14:editId="099A6E17">
                <wp:simplePos x="0" y="0"/>
                <wp:positionH relativeFrom="margin">
                  <wp:align>left</wp:align>
                </wp:positionH>
                <wp:positionV relativeFrom="paragraph">
                  <wp:posOffset>1671680</wp:posOffset>
                </wp:positionV>
                <wp:extent cx="3132455" cy="457200"/>
                <wp:effectExtent l="0" t="0" r="0" b="0"/>
                <wp:wrapTight wrapText="bothSides">
                  <wp:wrapPolygon edited="0">
                    <wp:start x="0" y="0"/>
                    <wp:lineTo x="0" y="20700"/>
                    <wp:lineTo x="21412" y="20700"/>
                    <wp:lineTo x="21412" y="0"/>
                    <wp:lineTo x="0" y="0"/>
                  </wp:wrapPolygon>
                </wp:wrapTight>
                <wp:docPr id="7" name="Text Box 7"/>
                <wp:cNvGraphicFramePr/>
                <a:graphic xmlns:a="http://schemas.openxmlformats.org/drawingml/2006/main">
                  <a:graphicData uri="http://schemas.microsoft.com/office/word/2010/wordprocessingShape">
                    <wps:wsp>
                      <wps:cNvSpPr txBox="1"/>
                      <wps:spPr>
                        <a:xfrm>
                          <a:off x="0" y="0"/>
                          <a:ext cx="3132455" cy="457200"/>
                        </a:xfrm>
                        <a:prstGeom prst="rect">
                          <a:avLst/>
                        </a:prstGeom>
                        <a:solidFill>
                          <a:prstClr val="white"/>
                        </a:solidFill>
                        <a:ln>
                          <a:noFill/>
                        </a:ln>
                      </wps:spPr>
                      <wps:txbx>
                        <w:txbxContent>
                          <w:p w14:paraId="16E8EB2D" w14:textId="6847FE55" w:rsidR="0000493F" w:rsidRPr="008A0DFC" w:rsidRDefault="0000493F" w:rsidP="00853BEA">
                            <w:pPr>
                              <w:pStyle w:val="Caption"/>
                              <w:rPr>
                                <w:noProof/>
                                <w:sz w:val="24"/>
                              </w:rPr>
                            </w:pPr>
                            <w:bookmarkStart w:id="46" w:name="_Toc513659380"/>
                            <w:r>
                              <w:t xml:space="preserve">Table </w:t>
                            </w:r>
                            <w:fldSimple w:instr=" SEQ Table \* ARABIC ">
                              <w:r>
                                <w:rPr>
                                  <w:noProof/>
                                </w:rPr>
                                <w:t>1</w:t>
                              </w:r>
                            </w:fldSimple>
                            <w:r w:rsidRPr="00CD0AC4">
                              <w:t>, Average rate of tooth wear at Lepenski Vir scored 0-4, separated by tooth and period (Radovic &amp; Stefanovic, 2013)</w:t>
                            </w:r>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1D78A846" id="Text Box 7" o:spid="_x0000_s1031" type="#_x0000_t202" style="position:absolute;left:0;text-align:left;margin-left:0;margin-top:131.65pt;width:246.65pt;height:36pt;z-index:-25160192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" stroked="f">
                <v:textbox inset="0,0,0,0">
                  <w:txbxContent>
                    <w:p w14:paraId="16E8EB2D" w14:textId="6847FE55" w:rsidR="0000493F" w:rsidRPr="008A0DFC" w:rsidRDefault="0000493F" w:rsidP="00853BEA">
                      <w:pPr>
                        <w:pStyle w:val="Caption"/>
                        <w:rPr>
                          <w:noProof/>
                          <w:sz w:val="24"/>
                        </w:rPr>
                      </w:pPr>
                      <w:bookmarkStart w:id="47" w:name="_Toc513659380"/>
                      <w:r>
                        <w:t xml:space="preserve">Table </w:t>
                      </w:r>
                      <w:fldSimple w:instr=" SEQ Table \* ARABIC ">
                        <w:r>
                          <w:rPr>
                            <w:noProof/>
                          </w:rPr>
                          <w:t>1</w:t>
                        </w:r>
                      </w:fldSimple>
                      <w:r w:rsidRPr="00CD0AC4">
                        <w:t>, Average rate of tooth wear at Lepenski Vir scored 0-4, separated by tooth and period (Radovic &amp; Stefanovic, 2013)</w:t>
                      </w:r>
                      <w:bookmarkEnd w:id="47"/>
                    </w:p>
                  </w:txbxContent>
                </v:textbox>
                <w10:wrap type="tight" anchorx="margin"/>
              </v:shape>
            </w:pict>
          </mc:Fallback>
        </mc:AlternateContent>
      </w:r>
      <w:r w:rsidR="008F45C2" w:rsidRPr="00C2624C">
        <w:rPr>
          <w:sz w:val="24"/>
        </w:rPr>
        <w:t>The</w:t>
      </w:r>
      <w:r w:rsidR="00822A91" w:rsidRPr="00C2624C">
        <w:rPr>
          <w:sz w:val="24"/>
        </w:rPr>
        <w:t>re are multiple</w:t>
      </w:r>
      <w:r w:rsidR="008F45C2" w:rsidRPr="00C2624C">
        <w:rPr>
          <w:sz w:val="24"/>
        </w:rPr>
        <w:t xml:space="preserve"> theories a</w:t>
      </w:r>
      <w:r w:rsidR="00C45ADF" w:rsidRPr="00C2624C">
        <w:rPr>
          <w:sz w:val="24"/>
        </w:rPr>
        <w:t>s</w:t>
      </w:r>
      <w:r w:rsidR="008F45C2" w:rsidRPr="00C2624C">
        <w:rPr>
          <w:sz w:val="24"/>
        </w:rPr>
        <w:t xml:space="preserve"> to why children appeared to have more stress during t</w:t>
      </w:r>
      <w:r w:rsidR="00434691" w:rsidRPr="00C2624C">
        <w:rPr>
          <w:sz w:val="24"/>
        </w:rPr>
        <w:t>he Mesolithic</w:t>
      </w:r>
      <w:sdt>
        <w:sdtPr>
          <w:rPr>
            <w:sz w:val="24"/>
          </w:rPr>
          <w:id w:val="-1305844515"/>
          <w:citation/>
        </w:sdtPr>
        <w:sdtContent>
          <w:r w:rsidR="00822A91" w:rsidRPr="00C2624C">
            <w:rPr>
              <w:sz w:val="24"/>
            </w:rPr>
            <w:fldChar w:fldCharType="begin"/>
          </w:r>
          <w:r w:rsidR="00822A91" w:rsidRPr="00C2624C">
            <w:rPr>
              <w:sz w:val="24"/>
            </w:rPr>
            <w:instrText xml:space="preserve"> CITATION Rad13 \l 2057 </w:instrText>
          </w:r>
          <w:r w:rsidR="00822A91" w:rsidRPr="00C2624C">
            <w:rPr>
              <w:sz w:val="24"/>
            </w:rPr>
            <w:fldChar w:fldCharType="separate"/>
          </w:r>
          <w:r w:rsidR="00822A91" w:rsidRPr="00C2624C">
            <w:rPr>
              <w:noProof/>
              <w:sz w:val="24"/>
            </w:rPr>
            <w:t xml:space="preserve"> (Radovic &amp; Stefanovic, 2013)</w:t>
          </w:r>
          <w:r w:rsidR="00822A91" w:rsidRPr="00C2624C">
            <w:rPr>
              <w:sz w:val="24"/>
            </w:rPr>
            <w:fldChar w:fldCharType="end"/>
          </w:r>
        </w:sdtContent>
      </w:sdt>
      <w:r w:rsidR="00822A91" w:rsidRPr="00C2624C">
        <w:rPr>
          <w:sz w:val="24"/>
        </w:rPr>
        <w:t>. One of these is</w:t>
      </w:r>
      <w:r w:rsidR="008F45C2" w:rsidRPr="00C2624C">
        <w:rPr>
          <w:sz w:val="24"/>
        </w:rPr>
        <w:t xml:space="preserve"> the living conditions</w:t>
      </w:r>
      <w:r w:rsidR="00450BCE" w:rsidRPr="00C2624C">
        <w:rPr>
          <w:sz w:val="24"/>
        </w:rPr>
        <w:t>:</w:t>
      </w:r>
      <w:r w:rsidR="008F45C2" w:rsidRPr="00C2624C">
        <w:rPr>
          <w:sz w:val="24"/>
        </w:rPr>
        <w:t xml:space="preserve"> they would not have had a permanent house and the hunter</w:t>
      </w:r>
      <w:r w:rsidR="005D38CC" w:rsidRPr="00C2624C">
        <w:rPr>
          <w:sz w:val="24"/>
        </w:rPr>
        <w:t>-</w:t>
      </w:r>
      <w:r w:rsidR="008F45C2" w:rsidRPr="00C2624C">
        <w:rPr>
          <w:sz w:val="24"/>
        </w:rPr>
        <w:t xml:space="preserve">gatherer diet meant that there was not a large amount of food security </w:t>
      </w:r>
      <w:sdt>
        <w:sdtPr>
          <w:rPr>
            <w:sz w:val="24"/>
          </w:rPr>
          <w:id w:val="-1881922060"/>
          <w:citation/>
        </w:sdtPr>
        <w:sdtContent>
          <w:r w:rsidR="008F45C2" w:rsidRPr="00C2624C">
            <w:rPr>
              <w:sz w:val="24"/>
            </w:rPr>
            <w:fldChar w:fldCharType="begin"/>
          </w:r>
          <w:r w:rsidR="00B50F05" w:rsidRPr="00C2624C">
            <w:rPr>
              <w:sz w:val="24"/>
            </w:rPr>
            <w:instrText xml:space="preserve">CITATION Rad13 \l 2057 </w:instrText>
          </w:r>
          <w:r w:rsidR="008F45C2" w:rsidRPr="00C2624C">
            <w:rPr>
              <w:sz w:val="24"/>
            </w:rPr>
            <w:fldChar w:fldCharType="separate"/>
          </w:r>
          <w:r w:rsidR="00B50F05" w:rsidRPr="00C2624C">
            <w:rPr>
              <w:noProof/>
              <w:sz w:val="24"/>
            </w:rPr>
            <w:t>(Radovic &amp; Stefanovic, 2013)</w:t>
          </w:r>
          <w:r w:rsidR="008F45C2" w:rsidRPr="00C2624C">
            <w:rPr>
              <w:sz w:val="24"/>
            </w:rPr>
            <w:fldChar w:fldCharType="end"/>
          </w:r>
        </w:sdtContent>
      </w:sdt>
      <w:r w:rsidR="008F45C2" w:rsidRPr="00C2624C">
        <w:rPr>
          <w:sz w:val="24"/>
        </w:rPr>
        <w:t xml:space="preserve">. </w:t>
      </w:r>
      <w:r w:rsidR="00732B36" w:rsidRPr="00C2624C">
        <w:rPr>
          <w:sz w:val="24"/>
        </w:rPr>
        <w:t xml:space="preserve">Another </w:t>
      </w:r>
      <w:r w:rsidR="00450BCE" w:rsidRPr="00C2624C">
        <w:rPr>
          <w:sz w:val="24"/>
        </w:rPr>
        <w:t xml:space="preserve">theory </w:t>
      </w:r>
      <w:r w:rsidR="00732B36" w:rsidRPr="00C2624C">
        <w:rPr>
          <w:sz w:val="24"/>
        </w:rPr>
        <w:t>is that because of the age that most of the stress appears</w:t>
      </w:r>
      <w:r w:rsidR="003C4D99" w:rsidRPr="00C2624C">
        <w:rPr>
          <w:sz w:val="24"/>
        </w:rPr>
        <w:t>,</w:t>
      </w:r>
      <w:r w:rsidR="00732B36" w:rsidRPr="00C2624C">
        <w:rPr>
          <w:sz w:val="24"/>
        </w:rPr>
        <w:t xml:space="preserve"> between two and six years old</w:t>
      </w:r>
      <w:r w:rsidR="003C4D99" w:rsidRPr="00C2624C">
        <w:rPr>
          <w:sz w:val="24"/>
        </w:rPr>
        <w:t>, this</w:t>
      </w:r>
      <w:r w:rsidR="00252676" w:rsidRPr="00C2624C">
        <w:rPr>
          <w:sz w:val="24"/>
        </w:rPr>
        <w:t xml:space="preserve"> could be linked to wea</w:t>
      </w:r>
      <w:r w:rsidR="00732B36" w:rsidRPr="00C2624C">
        <w:rPr>
          <w:sz w:val="24"/>
        </w:rPr>
        <w:t>ning</w:t>
      </w:r>
      <w:sdt>
        <w:sdtPr>
          <w:rPr>
            <w:sz w:val="24"/>
          </w:rPr>
          <w:id w:val="892619946"/>
          <w:citation/>
        </w:sdtPr>
        <w:sdtContent>
          <w:r w:rsidR="00732B36" w:rsidRPr="00C2624C">
            <w:rPr>
              <w:sz w:val="24"/>
            </w:rPr>
            <w:fldChar w:fldCharType="begin"/>
          </w:r>
          <w:r w:rsidR="00B50F05" w:rsidRPr="00C2624C">
            <w:rPr>
              <w:sz w:val="24"/>
            </w:rPr>
            <w:instrText xml:space="preserve">CITATION Rad13 \l 2057 </w:instrText>
          </w:r>
          <w:r w:rsidR="00732B36" w:rsidRPr="00C2624C">
            <w:rPr>
              <w:sz w:val="24"/>
            </w:rPr>
            <w:fldChar w:fldCharType="separate"/>
          </w:r>
          <w:r w:rsidR="00B50F05" w:rsidRPr="00C2624C">
            <w:rPr>
              <w:noProof/>
              <w:sz w:val="24"/>
            </w:rPr>
            <w:t xml:space="preserve"> (Radovic &amp; Stefanovic, 2013)</w:t>
          </w:r>
          <w:r w:rsidR="00732B36" w:rsidRPr="00C2624C">
            <w:rPr>
              <w:sz w:val="24"/>
            </w:rPr>
            <w:fldChar w:fldCharType="end"/>
          </w:r>
        </w:sdtContent>
      </w:sdt>
      <w:r w:rsidR="00732B36" w:rsidRPr="00C2624C">
        <w:rPr>
          <w:sz w:val="24"/>
        </w:rPr>
        <w:t xml:space="preserve">.  </w:t>
      </w:r>
    </w:p>
    <w:p w14:paraId="5B725463" w14:textId="6411C461" w:rsidR="00CC0A69" w:rsidRPr="00C2624C" w:rsidRDefault="00712F83" w:rsidP="00712F83">
      <w:pPr>
        <w:spacing w:line="360" w:lineRule="auto"/>
        <w:jc w:val="both"/>
        <w:rPr>
          <w:sz w:val="24"/>
        </w:rPr>
      </w:pPr>
      <w:r>
        <w:rPr>
          <w:noProof/>
        </w:rPr>
        <w:drawing>
          <wp:anchor distT="0" distB="0" distL="114300" distR="114300" simplePos="0" relativeHeight="251712512" behindDoc="1" locked="0" layoutInCell="1" allowOverlap="1" wp14:anchorId="4CB28D2A" wp14:editId="5B436AEC">
            <wp:simplePos x="0" y="0"/>
            <wp:positionH relativeFrom="margin">
              <wp:align>left</wp:align>
            </wp:positionH>
            <wp:positionV relativeFrom="paragraph">
              <wp:posOffset>353156</wp:posOffset>
            </wp:positionV>
            <wp:extent cx="3132455" cy="1809750"/>
            <wp:effectExtent l="0" t="0" r="0" b="0"/>
            <wp:wrapTight wrapText="bothSides">
              <wp:wrapPolygon edited="0">
                <wp:start x="0" y="0"/>
                <wp:lineTo x="0" y="21373"/>
                <wp:lineTo x="21412" y="21373"/>
                <wp:lineTo x="21412" y="0"/>
                <wp:lineTo x="0" y="0"/>
              </wp:wrapPolygon>
            </wp:wrapTight>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27">
                      <a:extLst>
                        <a:ext uri="{28A0092B-C50C-407E-A947-70E740481C1C}">
                          <a14:useLocalDpi xmlns:a14="http://schemas.microsoft.com/office/drawing/2010/main" val="0"/>
                        </a:ext>
                      </a:extLst>
                    </a:blip>
                    <a:srcRect l="1932" r="2706" b="22996"/>
                    <a:stretch/>
                  </pic:blipFill>
                  <pic:spPr bwMode="auto">
                    <a:xfrm>
                      <a:off x="0" y="0"/>
                      <a:ext cx="3132455" cy="1809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F4A65" w:rsidRPr="00C2624C">
        <w:rPr>
          <w:noProof/>
          <w:sz w:val="24"/>
          <w:lang w:eastAsia="en-GB"/>
        </w:rPr>
        <w:t>The d</w:t>
      </w:r>
      <w:r w:rsidR="00AA30F2" w:rsidRPr="00C2624C">
        <w:rPr>
          <w:noProof/>
          <w:sz w:val="24"/>
        </w:rPr>
        <w:t>egree</w:t>
      </w:r>
      <w:r w:rsidR="00AA30F2" w:rsidRPr="00C2624C">
        <w:rPr>
          <w:sz w:val="24"/>
        </w:rPr>
        <w:t xml:space="preserve"> of wear rates was recorded on a scale of zero to four, zero being no evidence of tooth wear and four being </w:t>
      </w:r>
      <w:proofErr w:type="gramStart"/>
      <w:r w:rsidR="00AA30F2" w:rsidRPr="00C2624C">
        <w:rPr>
          <w:sz w:val="24"/>
        </w:rPr>
        <w:t>total destruction</w:t>
      </w:r>
      <w:proofErr w:type="gramEnd"/>
      <w:r w:rsidR="00AA30F2" w:rsidRPr="00C2624C">
        <w:rPr>
          <w:sz w:val="24"/>
        </w:rPr>
        <w:t xml:space="preserve"> </w:t>
      </w:r>
      <w:sdt>
        <w:sdtPr>
          <w:rPr>
            <w:sz w:val="24"/>
          </w:rPr>
          <w:id w:val="-1656448088"/>
          <w:citation/>
        </w:sdtPr>
        <w:sdtContent>
          <w:r w:rsidR="00AA30F2" w:rsidRPr="00C2624C">
            <w:rPr>
              <w:sz w:val="24"/>
            </w:rPr>
            <w:fldChar w:fldCharType="begin"/>
          </w:r>
          <w:r w:rsidR="00B50F05" w:rsidRPr="00C2624C">
            <w:rPr>
              <w:sz w:val="24"/>
            </w:rPr>
            <w:instrText xml:space="preserve">CITATION Rad13 \l 2057 </w:instrText>
          </w:r>
          <w:r w:rsidR="00AA30F2" w:rsidRPr="00C2624C">
            <w:rPr>
              <w:sz w:val="24"/>
            </w:rPr>
            <w:fldChar w:fldCharType="separate"/>
          </w:r>
          <w:r w:rsidR="00B50F05" w:rsidRPr="00C2624C">
            <w:rPr>
              <w:noProof/>
              <w:sz w:val="24"/>
            </w:rPr>
            <w:t>(Radovic &amp; Stefanovic, 2013)</w:t>
          </w:r>
          <w:r w:rsidR="00AA30F2" w:rsidRPr="00C2624C">
            <w:rPr>
              <w:sz w:val="24"/>
            </w:rPr>
            <w:fldChar w:fldCharType="end"/>
          </w:r>
        </w:sdtContent>
      </w:sdt>
      <w:r w:rsidR="00AA30F2" w:rsidRPr="00C2624C">
        <w:rPr>
          <w:sz w:val="24"/>
        </w:rPr>
        <w:t xml:space="preserve">. </w:t>
      </w:r>
      <w:r w:rsidR="00DD2F83" w:rsidRPr="00C2624C">
        <w:rPr>
          <w:sz w:val="24"/>
        </w:rPr>
        <w:t>The number</w:t>
      </w:r>
      <w:r w:rsidR="00F6640D" w:rsidRPr="00C2624C">
        <w:rPr>
          <w:sz w:val="24"/>
        </w:rPr>
        <w:t xml:space="preserve"> of</w:t>
      </w:r>
      <w:r w:rsidR="00DD2F83" w:rsidRPr="00C2624C">
        <w:rPr>
          <w:sz w:val="24"/>
        </w:rPr>
        <w:t xml:space="preserve"> </w:t>
      </w:r>
      <w:r w:rsidR="00853BEA" w:rsidRPr="00C2624C">
        <w:rPr>
          <w:sz w:val="24"/>
        </w:rPr>
        <w:t xml:space="preserve"> </w:t>
      </w:r>
      <w:r w:rsidR="00DD2F83" w:rsidRPr="00C2624C">
        <w:rPr>
          <w:sz w:val="24"/>
        </w:rPr>
        <w:t xml:space="preserve">teeth that could be used for this part of the study was </w:t>
      </w:r>
      <w:r w:rsidR="00F6640D" w:rsidRPr="00C2624C">
        <w:rPr>
          <w:sz w:val="24"/>
        </w:rPr>
        <w:t xml:space="preserve">133 </w:t>
      </w:r>
      <w:sdt>
        <w:sdtPr>
          <w:rPr>
            <w:sz w:val="24"/>
          </w:rPr>
          <w:id w:val="-925577379"/>
          <w:citation/>
        </w:sdtPr>
        <w:sdtContent>
          <w:r w:rsidR="007A0C16" w:rsidRPr="00C2624C">
            <w:rPr>
              <w:sz w:val="24"/>
            </w:rPr>
            <w:fldChar w:fldCharType="begin"/>
          </w:r>
          <w:r w:rsidR="00B50F05" w:rsidRPr="00C2624C">
            <w:rPr>
              <w:sz w:val="24"/>
            </w:rPr>
            <w:instrText xml:space="preserve">CITATION Rad13 \l 2057 </w:instrText>
          </w:r>
          <w:r w:rsidR="007A0C16" w:rsidRPr="00C2624C">
            <w:rPr>
              <w:sz w:val="24"/>
            </w:rPr>
            <w:fldChar w:fldCharType="separate"/>
          </w:r>
          <w:r w:rsidR="00B50F05" w:rsidRPr="00C2624C">
            <w:rPr>
              <w:noProof/>
              <w:sz w:val="24"/>
            </w:rPr>
            <w:t>(Radovic &amp; Stefanovic, 2013)</w:t>
          </w:r>
          <w:r w:rsidR="007A0C16" w:rsidRPr="00C2624C">
            <w:rPr>
              <w:sz w:val="24"/>
            </w:rPr>
            <w:fldChar w:fldCharType="end"/>
          </w:r>
        </w:sdtContent>
      </w:sdt>
      <w:r w:rsidR="002C5E60" w:rsidRPr="00C2624C">
        <w:rPr>
          <w:sz w:val="24"/>
        </w:rPr>
        <w:t xml:space="preserve">. As can </w:t>
      </w:r>
      <w:r w:rsidR="002C5E60" w:rsidRPr="00C2624C">
        <w:rPr>
          <w:noProof/>
          <w:sz w:val="24"/>
        </w:rPr>
        <w:t>be</w:t>
      </w:r>
      <w:r w:rsidR="002C5E60" w:rsidRPr="00C2624C">
        <w:rPr>
          <w:sz w:val="24"/>
        </w:rPr>
        <w:t xml:space="preserve"> seen in </w:t>
      </w:r>
      <w:r w:rsidR="0043085A" w:rsidRPr="00C2624C">
        <w:rPr>
          <w:sz w:val="24"/>
        </w:rPr>
        <w:t>table 1</w:t>
      </w:r>
      <w:r w:rsidR="002C5E60" w:rsidRPr="00C2624C">
        <w:rPr>
          <w:sz w:val="24"/>
        </w:rPr>
        <w:t xml:space="preserve"> the amount of tooth wear is high during each period</w:t>
      </w:r>
      <w:r w:rsidR="00D65406" w:rsidRPr="00C2624C">
        <w:rPr>
          <w:sz w:val="24"/>
        </w:rPr>
        <w:t>. When the scores for each period are added it is clear to see that the period with the most wear is the transformation, followed by the Neolithic</w:t>
      </w:r>
      <w:r w:rsidR="00822A91" w:rsidRPr="00C2624C">
        <w:rPr>
          <w:sz w:val="24"/>
        </w:rPr>
        <w:t>.</w:t>
      </w:r>
      <w:r w:rsidR="00D65406" w:rsidRPr="00C2624C">
        <w:rPr>
          <w:sz w:val="24"/>
        </w:rPr>
        <w:t xml:space="preserve"> </w:t>
      </w:r>
      <w:r w:rsidR="00822A91" w:rsidRPr="00C2624C">
        <w:rPr>
          <w:sz w:val="24"/>
        </w:rPr>
        <w:t>T</w:t>
      </w:r>
      <w:r w:rsidR="00D65406" w:rsidRPr="00C2624C">
        <w:rPr>
          <w:sz w:val="24"/>
        </w:rPr>
        <w:t>he Mesolithic being the one with the least wear pattern identified.</w:t>
      </w:r>
    </w:p>
    <w:p w14:paraId="5C2E1D2C" w14:textId="4681A649" w:rsidR="00CC0A69" w:rsidRPr="00C2624C" w:rsidRDefault="00F6640D" w:rsidP="00712F83">
      <w:pPr>
        <w:spacing w:line="360" w:lineRule="auto"/>
        <w:jc w:val="both"/>
        <w:rPr>
          <w:sz w:val="24"/>
        </w:rPr>
      </w:pPr>
      <w:r w:rsidRPr="00C2624C">
        <w:rPr>
          <w:sz w:val="24"/>
        </w:rPr>
        <w:t xml:space="preserve">The </w:t>
      </w:r>
      <w:r w:rsidRPr="00C2624C">
        <w:rPr>
          <w:noProof/>
          <w:sz w:val="24"/>
        </w:rPr>
        <w:t>l</w:t>
      </w:r>
      <w:r w:rsidR="00732B36" w:rsidRPr="00C2624C">
        <w:rPr>
          <w:noProof/>
          <w:sz w:val="24"/>
        </w:rPr>
        <w:t>ink</w:t>
      </w:r>
      <w:r w:rsidR="00732B36" w:rsidRPr="00C2624C">
        <w:rPr>
          <w:sz w:val="24"/>
        </w:rPr>
        <w:t xml:space="preserve"> between tooth wear and diet is a common study </w:t>
      </w:r>
      <w:r w:rsidR="00822A91" w:rsidRPr="00C2624C">
        <w:rPr>
          <w:sz w:val="24"/>
        </w:rPr>
        <w:t>that</w:t>
      </w:r>
      <w:r w:rsidR="00732B36" w:rsidRPr="00C2624C">
        <w:rPr>
          <w:sz w:val="24"/>
        </w:rPr>
        <w:t xml:space="preserve"> has been done for many populations all over the </w:t>
      </w:r>
      <w:r w:rsidR="00E30D7D" w:rsidRPr="00C2624C">
        <w:rPr>
          <w:sz w:val="24"/>
        </w:rPr>
        <w:t>world and</w:t>
      </w:r>
      <w:r w:rsidR="00732B36" w:rsidRPr="00C2624C">
        <w:rPr>
          <w:sz w:val="24"/>
        </w:rPr>
        <w:t xml:space="preserve"> has been used to reconstruct a </w:t>
      </w:r>
      <w:r w:rsidR="00C617B0" w:rsidRPr="00C2624C">
        <w:rPr>
          <w:sz w:val="24"/>
        </w:rPr>
        <w:t>population’s</w:t>
      </w:r>
      <w:r w:rsidR="00732B36" w:rsidRPr="00C2624C">
        <w:rPr>
          <w:sz w:val="24"/>
        </w:rPr>
        <w:t xml:space="preserve"> behaviour and diet </w:t>
      </w:r>
      <w:sdt>
        <w:sdtPr>
          <w:rPr>
            <w:sz w:val="24"/>
          </w:rPr>
          <w:id w:val="2022962445"/>
          <w:citation/>
        </w:sdtPr>
        <w:sdtContent>
          <w:r w:rsidR="00732B36" w:rsidRPr="00C2624C">
            <w:rPr>
              <w:sz w:val="24"/>
            </w:rPr>
            <w:fldChar w:fldCharType="begin"/>
          </w:r>
          <w:r w:rsidR="00B50F05" w:rsidRPr="00C2624C">
            <w:rPr>
              <w:sz w:val="24"/>
            </w:rPr>
            <w:instrText xml:space="preserve">CITATION Rad13 \l 2057 </w:instrText>
          </w:r>
          <w:r w:rsidR="00732B36" w:rsidRPr="00C2624C">
            <w:rPr>
              <w:sz w:val="24"/>
            </w:rPr>
            <w:fldChar w:fldCharType="separate"/>
          </w:r>
          <w:r w:rsidR="00B50F05" w:rsidRPr="00C2624C">
            <w:rPr>
              <w:noProof/>
              <w:sz w:val="24"/>
            </w:rPr>
            <w:t>(Radovic &amp; Stefanovic, 2013)</w:t>
          </w:r>
          <w:r w:rsidR="00732B36" w:rsidRPr="00C2624C">
            <w:rPr>
              <w:sz w:val="24"/>
            </w:rPr>
            <w:fldChar w:fldCharType="end"/>
          </w:r>
        </w:sdtContent>
      </w:sdt>
      <w:r w:rsidR="00732B36" w:rsidRPr="00C2624C">
        <w:rPr>
          <w:sz w:val="24"/>
        </w:rPr>
        <w:t xml:space="preserve">. With the degree of wear in the Lepenski Vir archaeological record being high throughout all periods it suggests that </w:t>
      </w:r>
      <w:r w:rsidR="00732B36" w:rsidRPr="00C2624C">
        <w:rPr>
          <w:sz w:val="24"/>
        </w:rPr>
        <w:lastRenderedPageBreak/>
        <w:t xml:space="preserve">there was no significant change in the diet </w:t>
      </w:r>
      <w:r w:rsidR="00E30D7D" w:rsidRPr="00C2624C">
        <w:rPr>
          <w:sz w:val="24"/>
        </w:rPr>
        <w:t xml:space="preserve">or the method </w:t>
      </w:r>
      <w:r w:rsidR="003C4D99" w:rsidRPr="00C2624C">
        <w:rPr>
          <w:sz w:val="24"/>
        </w:rPr>
        <w:t>via which</w:t>
      </w:r>
      <w:r w:rsidR="00E30D7D" w:rsidRPr="00C2624C">
        <w:rPr>
          <w:sz w:val="24"/>
        </w:rPr>
        <w:t xml:space="preserve"> they prepared the food</w:t>
      </w:r>
      <w:sdt>
        <w:sdtPr>
          <w:rPr>
            <w:sz w:val="24"/>
          </w:rPr>
          <w:id w:val="-754438157"/>
          <w:citation/>
        </w:sdtPr>
        <w:sdtContent>
          <w:r w:rsidR="00E30D7D" w:rsidRPr="00C2624C">
            <w:rPr>
              <w:sz w:val="24"/>
            </w:rPr>
            <w:fldChar w:fldCharType="begin"/>
          </w:r>
          <w:r w:rsidR="00B50F05" w:rsidRPr="00C2624C">
            <w:rPr>
              <w:sz w:val="24"/>
            </w:rPr>
            <w:instrText xml:space="preserve">CITATION Rad13 \l 2057 </w:instrText>
          </w:r>
          <w:r w:rsidR="00E30D7D" w:rsidRPr="00C2624C">
            <w:rPr>
              <w:sz w:val="24"/>
            </w:rPr>
            <w:fldChar w:fldCharType="separate"/>
          </w:r>
          <w:r w:rsidR="00B50F05" w:rsidRPr="00C2624C">
            <w:rPr>
              <w:noProof/>
              <w:sz w:val="24"/>
            </w:rPr>
            <w:t xml:space="preserve"> (Radovic &amp; Stefanovic, 2013)</w:t>
          </w:r>
          <w:r w:rsidR="00E30D7D" w:rsidRPr="00C2624C">
            <w:rPr>
              <w:sz w:val="24"/>
            </w:rPr>
            <w:fldChar w:fldCharType="end"/>
          </w:r>
        </w:sdtContent>
      </w:sdt>
      <w:r w:rsidR="00E30D7D" w:rsidRPr="00C2624C">
        <w:rPr>
          <w:sz w:val="24"/>
        </w:rPr>
        <w:t>.</w:t>
      </w:r>
    </w:p>
    <w:p w14:paraId="03797045" w14:textId="368A70CA" w:rsidR="00AA30F2" w:rsidRPr="00C2624C" w:rsidRDefault="00E30D7D" w:rsidP="00712F83">
      <w:pPr>
        <w:spacing w:line="360" w:lineRule="auto"/>
        <w:jc w:val="both"/>
        <w:rPr>
          <w:sz w:val="24"/>
        </w:rPr>
      </w:pPr>
      <w:r w:rsidRPr="00C2624C">
        <w:rPr>
          <w:sz w:val="24"/>
        </w:rPr>
        <w:t>Other studies done on pre-historic fish</w:t>
      </w:r>
      <w:r w:rsidR="00450BCE" w:rsidRPr="00C2624C">
        <w:rPr>
          <w:sz w:val="24"/>
        </w:rPr>
        <w:t>ing communities from California</w:t>
      </w:r>
      <w:r w:rsidRPr="00C2624C">
        <w:rPr>
          <w:sz w:val="24"/>
        </w:rPr>
        <w:t xml:space="preserve"> have revealed that sand grinds down the surface of teeth</w:t>
      </w:r>
      <w:sdt>
        <w:sdtPr>
          <w:rPr>
            <w:sz w:val="24"/>
          </w:rPr>
          <w:id w:val="-1236936464"/>
          <w:citation/>
        </w:sdtPr>
        <w:sdtContent>
          <w:r w:rsidR="003764E8" w:rsidRPr="00C2624C">
            <w:rPr>
              <w:sz w:val="24"/>
            </w:rPr>
            <w:fldChar w:fldCharType="begin"/>
          </w:r>
          <w:r w:rsidR="003764E8" w:rsidRPr="00C2624C">
            <w:rPr>
              <w:sz w:val="24"/>
            </w:rPr>
            <w:instrText xml:space="preserve"> CITATION Rad13 \l 2057 </w:instrText>
          </w:r>
          <w:r w:rsidR="003764E8" w:rsidRPr="00C2624C">
            <w:rPr>
              <w:sz w:val="24"/>
            </w:rPr>
            <w:fldChar w:fldCharType="separate"/>
          </w:r>
          <w:r w:rsidR="003764E8" w:rsidRPr="00C2624C">
            <w:rPr>
              <w:noProof/>
              <w:sz w:val="24"/>
            </w:rPr>
            <w:t xml:space="preserve"> (Radovic &amp; Stefanovic, 2013)</w:t>
          </w:r>
          <w:r w:rsidR="003764E8" w:rsidRPr="00C2624C">
            <w:rPr>
              <w:sz w:val="24"/>
            </w:rPr>
            <w:fldChar w:fldCharType="end"/>
          </w:r>
        </w:sdtContent>
      </w:sdt>
      <w:r w:rsidR="003764E8" w:rsidRPr="00C2624C">
        <w:rPr>
          <w:sz w:val="24"/>
        </w:rPr>
        <w:t>.</w:t>
      </w:r>
      <w:r w:rsidRPr="00C2624C">
        <w:rPr>
          <w:sz w:val="24"/>
        </w:rPr>
        <w:t xml:space="preserve"> </w:t>
      </w:r>
      <w:r w:rsidR="003764E8" w:rsidRPr="00C2624C">
        <w:rPr>
          <w:sz w:val="24"/>
        </w:rPr>
        <w:t>T</w:t>
      </w:r>
      <w:r w:rsidRPr="00C2624C">
        <w:rPr>
          <w:sz w:val="24"/>
        </w:rPr>
        <w:t xml:space="preserve">he tooth wear seen at Lepenski Vir was the same as what was found in California, but this was partially expected due to the closeness of the sandy shore </w:t>
      </w:r>
      <w:sdt>
        <w:sdtPr>
          <w:rPr>
            <w:sz w:val="24"/>
          </w:rPr>
          <w:id w:val="-179738321"/>
          <w:citation/>
        </w:sdtPr>
        <w:sdtContent>
          <w:r w:rsidRPr="00C2624C">
            <w:rPr>
              <w:sz w:val="24"/>
            </w:rPr>
            <w:fldChar w:fldCharType="begin"/>
          </w:r>
          <w:r w:rsidR="00B50F05" w:rsidRPr="00C2624C">
            <w:rPr>
              <w:sz w:val="24"/>
            </w:rPr>
            <w:instrText xml:space="preserve">CITATION Rad13 \l 2057 </w:instrText>
          </w:r>
          <w:r w:rsidRPr="00C2624C">
            <w:rPr>
              <w:sz w:val="24"/>
            </w:rPr>
            <w:fldChar w:fldCharType="separate"/>
          </w:r>
          <w:r w:rsidR="00B50F05" w:rsidRPr="00C2624C">
            <w:rPr>
              <w:noProof/>
              <w:sz w:val="24"/>
            </w:rPr>
            <w:t>(Radovic &amp; Stefanovic, 2013)</w:t>
          </w:r>
          <w:r w:rsidRPr="00C2624C">
            <w:rPr>
              <w:sz w:val="24"/>
            </w:rPr>
            <w:fldChar w:fldCharType="end"/>
          </w:r>
        </w:sdtContent>
      </w:sdt>
      <w:r w:rsidRPr="00C2624C">
        <w:rPr>
          <w:sz w:val="24"/>
        </w:rPr>
        <w:t xml:space="preserve">. The site of Lepenski Vir did not only include human remains but had </w:t>
      </w:r>
      <w:proofErr w:type="gramStart"/>
      <w:r w:rsidRPr="00C2624C">
        <w:rPr>
          <w:sz w:val="24"/>
        </w:rPr>
        <w:t xml:space="preserve">a large </w:t>
      </w:r>
      <w:r w:rsidR="00AF4A65" w:rsidRPr="00C2624C">
        <w:rPr>
          <w:noProof/>
          <w:sz w:val="24"/>
        </w:rPr>
        <w:t>number</w:t>
      </w:r>
      <w:r w:rsidRPr="00C2624C">
        <w:rPr>
          <w:sz w:val="24"/>
        </w:rPr>
        <w:t xml:space="preserve"> of</w:t>
      </w:r>
      <w:proofErr w:type="gramEnd"/>
      <w:r w:rsidRPr="00C2624C">
        <w:rPr>
          <w:sz w:val="24"/>
        </w:rPr>
        <w:t xml:space="preserve"> fish bones</w:t>
      </w:r>
      <w:r w:rsidR="003C4D99" w:rsidRPr="00C2624C">
        <w:rPr>
          <w:sz w:val="24"/>
        </w:rPr>
        <w:t>,</w:t>
      </w:r>
      <w:r w:rsidRPr="00C2624C">
        <w:rPr>
          <w:sz w:val="24"/>
        </w:rPr>
        <w:t xml:space="preserve"> likely from where the people who lived there </w:t>
      </w:r>
      <w:r w:rsidR="00822A91" w:rsidRPr="00C2624C">
        <w:rPr>
          <w:sz w:val="24"/>
        </w:rPr>
        <w:t>consumed</w:t>
      </w:r>
      <w:r w:rsidRPr="00C2624C">
        <w:rPr>
          <w:sz w:val="24"/>
        </w:rPr>
        <w:t xml:space="preserve"> them </w:t>
      </w:r>
      <w:sdt>
        <w:sdtPr>
          <w:rPr>
            <w:sz w:val="24"/>
          </w:rPr>
          <w:id w:val="811146212"/>
          <w:citation/>
        </w:sdtPr>
        <w:sdtContent>
          <w:r w:rsidRPr="00C2624C">
            <w:rPr>
              <w:sz w:val="24"/>
            </w:rPr>
            <w:fldChar w:fldCharType="begin"/>
          </w:r>
          <w:r w:rsidR="00B50F05" w:rsidRPr="00C2624C">
            <w:rPr>
              <w:sz w:val="24"/>
            </w:rPr>
            <w:instrText xml:space="preserve">CITATION Rad13 \l 2057 </w:instrText>
          </w:r>
          <w:r w:rsidRPr="00C2624C">
            <w:rPr>
              <w:sz w:val="24"/>
            </w:rPr>
            <w:fldChar w:fldCharType="separate"/>
          </w:r>
          <w:r w:rsidR="00B50F05" w:rsidRPr="00C2624C">
            <w:rPr>
              <w:noProof/>
              <w:sz w:val="24"/>
            </w:rPr>
            <w:t>(Radovic &amp; Stefanovic, 2013)</w:t>
          </w:r>
          <w:r w:rsidRPr="00C2624C">
            <w:rPr>
              <w:sz w:val="24"/>
            </w:rPr>
            <w:fldChar w:fldCharType="end"/>
          </w:r>
        </w:sdtContent>
      </w:sdt>
      <w:r w:rsidRPr="00C2624C">
        <w:rPr>
          <w:sz w:val="24"/>
        </w:rPr>
        <w:t xml:space="preserve">. This reason for tooth wear appears to be the same in all periods conveying that the diet did not change much with the adoption of a more sedentary agriculturalist </w:t>
      </w:r>
      <w:r w:rsidRPr="00C2624C">
        <w:rPr>
          <w:noProof/>
          <w:sz w:val="24"/>
        </w:rPr>
        <w:t>lifestyle</w:t>
      </w:r>
      <w:r w:rsidRPr="00C2624C">
        <w:rPr>
          <w:sz w:val="24"/>
        </w:rPr>
        <w:t xml:space="preserve"> that was the Neolithic </w:t>
      </w:r>
      <w:sdt>
        <w:sdtPr>
          <w:rPr>
            <w:sz w:val="24"/>
          </w:rPr>
          <w:id w:val="-1385716075"/>
          <w:citation/>
        </w:sdtPr>
        <w:sdtContent>
          <w:r w:rsidRPr="00C2624C">
            <w:rPr>
              <w:sz w:val="24"/>
            </w:rPr>
            <w:fldChar w:fldCharType="begin"/>
          </w:r>
          <w:r w:rsidR="00B50F05" w:rsidRPr="00C2624C">
            <w:rPr>
              <w:sz w:val="24"/>
            </w:rPr>
            <w:instrText xml:space="preserve">CITATION Rad13 \l 2057 </w:instrText>
          </w:r>
          <w:r w:rsidRPr="00C2624C">
            <w:rPr>
              <w:sz w:val="24"/>
            </w:rPr>
            <w:fldChar w:fldCharType="separate"/>
          </w:r>
          <w:r w:rsidR="00B50F05" w:rsidRPr="00C2624C">
            <w:rPr>
              <w:noProof/>
              <w:sz w:val="24"/>
            </w:rPr>
            <w:t>(Radovic &amp; Stefanovic, 2013)</w:t>
          </w:r>
          <w:r w:rsidRPr="00C2624C">
            <w:rPr>
              <w:sz w:val="24"/>
            </w:rPr>
            <w:fldChar w:fldCharType="end"/>
          </w:r>
        </w:sdtContent>
      </w:sdt>
      <w:r w:rsidRPr="00C2624C">
        <w:rPr>
          <w:sz w:val="24"/>
        </w:rPr>
        <w:t>.</w:t>
      </w:r>
    </w:p>
    <w:p w14:paraId="24D1BE22" w14:textId="52DD9B32" w:rsidR="003E4A46" w:rsidRPr="00C2624C" w:rsidRDefault="007A0C16" w:rsidP="00712F83">
      <w:pPr>
        <w:spacing w:line="360" w:lineRule="auto"/>
        <w:jc w:val="both"/>
        <w:rPr>
          <w:sz w:val="24"/>
        </w:rPr>
      </w:pPr>
      <w:r w:rsidRPr="00C2624C">
        <w:rPr>
          <w:sz w:val="24"/>
        </w:rPr>
        <w:t>Dental carie</w:t>
      </w:r>
      <w:r w:rsidR="00801FB8" w:rsidRPr="00C2624C">
        <w:rPr>
          <w:sz w:val="24"/>
        </w:rPr>
        <w:t xml:space="preserve">s </w:t>
      </w:r>
      <w:r w:rsidR="00801FB8" w:rsidRPr="00C2624C">
        <w:rPr>
          <w:noProof/>
          <w:sz w:val="24"/>
        </w:rPr>
        <w:t>w</w:t>
      </w:r>
      <w:r w:rsidR="003C4D99" w:rsidRPr="00C2624C">
        <w:rPr>
          <w:noProof/>
          <w:sz w:val="24"/>
        </w:rPr>
        <w:t>ere</w:t>
      </w:r>
      <w:r w:rsidR="00801FB8" w:rsidRPr="00C2624C">
        <w:rPr>
          <w:sz w:val="24"/>
        </w:rPr>
        <w:t xml:space="preserve"> rarely seen at </w:t>
      </w:r>
      <w:r w:rsidR="003620C6" w:rsidRPr="00C2624C">
        <w:rPr>
          <w:sz w:val="24"/>
        </w:rPr>
        <w:t xml:space="preserve">Lepenski Vir despite </w:t>
      </w:r>
      <w:r w:rsidR="003C4D99" w:rsidRPr="00C2624C">
        <w:rPr>
          <w:sz w:val="24"/>
        </w:rPr>
        <w:t>them</w:t>
      </w:r>
      <w:r w:rsidR="003620C6" w:rsidRPr="00C2624C">
        <w:rPr>
          <w:sz w:val="24"/>
        </w:rPr>
        <w:t xml:space="preserve"> being the most common pathological condition found within the archaeological record, it was only found in </w:t>
      </w:r>
      <w:r w:rsidR="00F6640D" w:rsidRPr="00C2624C">
        <w:rPr>
          <w:sz w:val="24"/>
        </w:rPr>
        <w:t>7</w:t>
      </w:r>
      <w:r w:rsidR="003620C6" w:rsidRPr="00C2624C">
        <w:rPr>
          <w:sz w:val="24"/>
        </w:rPr>
        <w:t xml:space="preserve"> out of </w:t>
      </w:r>
      <w:r w:rsidR="00F6640D" w:rsidRPr="00C2624C">
        <w:rPr>
          <w:sz w:val="24"/>
        </w:rPr>
        <w:t>500</w:t>
      </w:r>
      <w:r w:rsidR="003620C6" w:rsidRPr="00C2624C">
        <w:rPr>
          <w:sz w:val="24"/>
        </w:rPr>
        <w:t xml:space="preserve"> teeth</w:t>
      </w:r>
      <w:sdt>
        <w:sdtPr>
          <w:rPr>
            <w:sz w:val="24"/>
          </w:rPr>
          <w:id w:val="1669597880"/>
          <w:citation/>
        </w:sdtPr>
        <w:sdtContent>
          <w:r w:rsidR="003620C6" w:rsidRPr="00C2624C">
            <w:rPr>
              <w:sz w:val="24"/>
            </w:rPr>
            <w:fldChar w:fldCharType="begin"/>
          </w:r>
          <w:r w:rsidR="00B50F05" w:rsidRPr="00C2624C">
            <w:rPr>
              <w:sz w:val="24"/>
            </w:rPr>
            <w:instrText xml:space="preserve">CITATION Rad13 \l 2057 </w:instrText>
          </w:r>
          <w:r w:rsidR="003620C6" w:rsidRPr="00C2624C">
            <w:rPr>
              <w:sz w:val="24"/>
            </w:rPr>
            <w:fldChar w:fldCharType="separate"/>
          </w:r>
          <w:r w:rsidR="00B50F05" w:rsidRPr="00C2624C">
            <w:rPr>
              <w:noProof/>
              <w:sz w:val="24"/>
            </w:rPr>
            <w:t xml:space="preserve"> (Radovic &amp; Stefanovic, 2013)</w:t>
          </w:r>
          <w:r w:rsidR="003620C6" w:rsidRPr="00C2624C">
            <w:rPr>
              <w:sz w:val="24"/>
            </w:rPr>
            <w:fldChar w:fldCharType="end"/>
          </w:r>
        </w:sdtContent>
      </w:sdt>
      <w:r w:rsidR="003620C6" w:rsidRPr="00C2624C">
        <w:rPr>
          <w:sz w:val="24"/>
        </w:rPr>
        <w:t xml:space="preserve">. There </w:t>
      </w:r>
      <w:proofErr w:type="gramStart"/>
      <w:r w:rsidR="003620C6" w:rsidRPr="00C2624C">
        <w:rPr>
          <w:sz w:val="24"/>
        </w:rPr>
        <w:t>w</w:t>
      </w:r>
      <w:r w:rsidR="003C4D99" w:rsidRPr="00C2624C">
        <w:rPr>
          <w:sz w:val="24"/>
        </w:rPr>
        <w:t>ere</w:t>
      </w:r>
      <w:proofErr w:type="gramEnd"/>
      <w:r w:rsidR="003620C6" w:rsidRPr="00C2624C">
        <w:rPr>
          <w:sz w:val="24"/>
        </w:rPr>
        <w:t xml:space="preserve"> no dental caries found amongst the Mesolithic population</w:t>
      </w:r>
      <w:r w:rsidR="006534AD" w:rsidRPr="00C2624C">
        <w:rPr>
          <w:sz w:val="24"/>
        </w:rPr>
        <w:t xml:space="preserve"> </w:t>
      </w:r>
      <w:sdt>
        <w:sdtPr>
          <w:rPr>
            <w:sz w:val="24"/>
          </w:rPr>
          <w:id w:val="-682365419"/>
          <w:citation/>
        </w:sdtPr>
        <w:sdtContent>
          <w:r w:rsidR="006534AD" w:rsidRPr="00C2624C">
            <w:rPr>
              <w:sz w:val="24"/>
            </w:rPr>
            <w:fldChar w:fldCharType="begin"/>
          </w:r>
          <w:r w:rsidR="006534AD" w:rsidRPr="00C2624C">
            <w:rPr>
              <w:sz w:val="24"/>
            </w:rPr>
            <w:instrText xml:space="preserve"> CITATION Rad13 \l 2057 </w:instrText>
          </w:r>
          <w:r w:rsidR="006534AD" w:rsidRPr="00C2624C">
            <w:rPr>
              <w:sz w:val="24"/>
            </w:rPr>
            <w:fldChar w:fldCharType="separate"/>
          </w:r>
          <w:r w:rsidR="006534AD" w:rsidRPr="00C2624C">
            <w:rPr>
              <w:noProof/>
              <w:sz w:val="24"/>
            </w:rPr>
            <w:t>(Radovic &amp; Stefanovic, 2013)</w:t>
          </w:r>
          <w:r w:rsidR="006534AD" w:rsidRPr="00C2624C">
            <w:rPr>
              <w:sz w:val="24"/>
            </w:rPr>
            <w:fldChar w:fldCharType="end"/>
          </w:r>
        </w:sdtContent>
      </w:sdt>
      <w:r w:rsidR="006534AD" w:rsidRPr="00C2624C">
        <w:rPr>
          <w:sz w:val="24"/>
        </w:rPr>
        <w:t xml:space="preserve">. However dental caries </w:t>
      </w:r>
      <w:r w:rsidR="006534AD" w:rsidRPr="00C2624C">
        <w:rPr>
          <w:noProof/>
          <w:sz w:val="24"/>
        </w:rPr>
        <w:t>w</w:t>
      </w:r>
      <w:r w:rsidR="003C4D99" w:rsidRPr="00C2624C">
        <w:rPr>
          <w:noProof/>
          <w:sz w:val="24"/>
        </w:rPr>
        <w:t>ere</w:t>
      </w:r>
      <w:r w:rsidR="006534AD" w:rsidRPr="00C2624C">
        <w:rPr>
          <w:sz w:val="24"/>
        </w:rPr>
        <w:t xml:space="preserve"> found in the transition with</w:t>
      </w:r>
      <w:r w:rsidR="00CF2D15" w:rsidRPr="00C2624C">
        <w:rPr>
          <w:sz w:val="24"/>
        </w:rPr>
        <w:t xml:space="preserve"> </w:t>
      </w:r>
      <w:r w:rsidR="00F6640D" w:rsidRPr="00C2624C">
        <w:rPr>
          <w:sz w:val="24"/>
        </w:rPr>
        <w:t>1</w:t>
      </w:r>
      <w:r w:rsidR="00CF2D15" w:rsidRPr="00C2624C">
        <w:rPr>
          <w:sz w:val="24"/>
        </w:rPr>
        <w:t xml:space="preserve"> female</w:t>
      </w:r>
      <w:r w:rsidR="00EB216C" w:rsidRPr="00C2624C">
        <w:rPr>
          <w:sz w:val="24"/>
        </w:rPr>
        <w:t>,</w:t>
      </w:r>
      <w:r w:rsidR="00CF2D15" w:rsidRPr="00C2624C">
        <w:rPr>
          <w:sz w:val="24"/>
        </w:rPr>
        <w:t xml:space="preserve"> and </w:t>
      </w:r>
      <w:r w:rsidR="00F6640D" w:rsidRPr="00C2624C">
        <w:rPr>
          <w:sz w:val="24"/>
        </w:rPr>
        <w:t>2</w:t>
      </w:r>
      <w:r w:rsidR="00CF2D15" w:rsidRPr="00C2624C">
        <w:rPr>
          <w:sz w:val="24"/>
        </w:rPr>
        <w:t xml:space="preserve"> females of non-local origin from the Neolithic</w:t>
      </w:r>
      <w:sdt>
        <w:sdtPr>
          <w:rPr>
            <w:sz w:val="24"/>
          </w:rPr>
          <w:id w:val="1463387686"/>
          <w:citation/>
        </w:sdtPr>
        <w:sdtContent>
          <w:r w:rsidR="00CF2D15" w:rsidRPr="00C2624C">
            <w:rPr>
              <w:sz w:val="24"/>
            </w:rPr>
            <w:fldChar w:fldCharType="begin"/>
          </w:r>
          <w:r w:rsidR="00B50F05" w:rsidRPr="00C2624C">
            <w:rPr>
              <w:sz w:val="24"/>
            </w:rPr>
            <w:instrText xml:space="preserve">CITATION Rad13 \l 2057 </w:instrText>
          </w:r>
          <w:r w:rsidR="00CF2D15" w:rsidRPr="00C2624C">
            <w:rPr>
              <w:sz w:val="24"/>
            </w:rPr>
            <w:fldChar w:fldCharType="separate"/>
          </w:r>
          <w:r w:rsidR="00B50F05" w:rsidRPr="00C2624C">
            <w:rPr>
              <w:noProof/>
              <w:sz w:val="24"/>
            </w:rPr>
            <w:t xml:space="preserve"> (Radovic &amp; Stefanovic, 2013)</w:t>
          </w:r>
          <w:r w:rsidR="00CF2D15" w:rsidRPr="00C2624C">
            <w:rPr>
              <w:sz w:val="24"/>
            </w:rPr>
            <w:fldChar w:fldCharType="end"/>
          </w:r>
        </w:sdtContent>
      </w:sdt>
      <w:r w:rsidR="00CF2D15" w:rsidRPr="00C2624C">
        <w:rPr>
          <w:sz w:val="24"/>
        </w:rPr>
        <w:t xml:space="preserve">. </w:t>
      </w:r>
      <w:r w:rsidR="00EA4CFC" w:rsidRPr="00C2624C">
        <w:rPr>
          <w:sz w:val="24"/>
        </w:rPr>
        <w:t xml:space="preserve">The amount of caries seen at Lepenski Vir leads to the conclusion </w:t>
      </w:r>
      <w:r w:rsidR="00450BCE" w:rsidRPr="00C2624C">
        <w:rPr>
          <w:sz w:val="24"/>
        </w:rPr>
        <w:t xml:space="preserve">that </w:t>
      </w:r>
      <w:r w:rsidR="00EA4CFC" w:rsidRPr="00C2624C">
        <w:rPr>
          <w:sz w:val="24"/>
        </w:rPr>
        <w:t xml:space="preserve">a low carbohydrate diet </w:t>
      </w:r>
      <w:r w:rsidR="00450BCE" w:rsidRPr="00C2624C">
        <w:rPr>
          <w:sz w:val="24"/>
        </w:rPr>
        <w:t xml:space="preserve">was consumed </w:t>
      </w:r>
      <w:r w:rsidR="006534AD" w:rsidRPr="00C2624C">
        <w:rPr>
          <w:sz w:val="24"/>
        </w:rPr>
        <w:t xml:space="preserve">that is </w:t>
      </w:r>
      <w:r w:rsidR="00D34FF1" w:rsidRPr="00C2624C">
        <w:rPr>
          <w:sz w:val="24"/>
        </w:rPr>
        <w:t xml:space="preserve">low in abrasive foods </w:t>
      </w:r>
      <w:sdt>
        <w:sdtPr>
          <w:rPr>
            <w:sz w:val="24"/>
          </w:rPr>
          <w:id w:val="1838649158"/>
          <w:citation/>
        </w:sdtPr>
        <w:sdtContent>
          <w:r w:rsidR="00D34FF1" w:rsidRPr="00C2624C">
            <w:rPr>
              <w:sz w:val="24"/>
            </w:rPr>
            <w:fldChar w:fldCharType="begin"/>
          </w:r>
          <w:r w:rsidR="00B50F05" w:rsidRPr="00C2624C">
            <w:rPr>
              <w:sz w:val="24"/>
            </w:rPr>
            <w:instrText xml:space="preserve">CITATION Rad13 \l 2057 </w:instrText>
          </w:r>
          <w:r w:rsidR="00D34FF1" w:rsidRPr="00C2624C">
            <w:rPr>
              <w:sz w:val="24"/>
            </w:rPr>
            <w:fldChar w:fldCharType="separate"/>
          </w:r>
          <w:r w:rsidR="00B50F05" w:rsidRPr="00C2624C">
            <w:rPr>
              <w:noProof/>
              <w:sz w:val="24"/>
            </w:rPr>
            <w:t>(Radovic &amp; Stefanovic, 2013)</w:t>
          </w:r>
          <w:r w:rsidR="00D34FF1" w:rsidRPr="00C2624C">
            <w:rPr>
              <w:sz w:val="24"/>
            </w:rPr>
            <w:fldChar w:fldCharType="end"/>
          </w:r>
        </w:sdtContent>
      </w:sdt>
      <w:r w:rsidR="00D34FF1" w:rsidRPr="00C2624C">
        <w:rPr>
          <w:sz w:val="24"/>
        </w:rPr>
        <w:t>.</w:t>
      </w:r>
      <w:r w:rsidR="003E4A46" w:rsidRPr="00C2624C">
        <w:rPr>
          <w:sz w:val="24"/>
        </w:rPr>
        <w:t xml:space="preserve"> </w:t>
      </w:r>
      <w:r w:rsidR="002E6BF0" w:rsidRPr="00C2624C">
        <w:rPr>
          <w:sz w:val="24"/>
        </w:rPr>
        <w:t>T</w:t>
      </w:r>
      <w:r w:rsidR="00D34FF1" w:rsidRPr="00C2624C">
        <w:rPr>
          <w:sz w:val="24"/>
        </w:rPr>
        <w:t xml:space="preserve">he </w:t>
      </w:r>
      <w:r w:rsidR="003C4D99" w:rsidRPr="00C2624C">
        <w:rPr>
          <w:sz w:val="24"/>
        </w:rPr>
        <w:t>highest</w:t>
      </w:r>
      <w:r w:rsidR="00D34FF1" w:rsidRPr="00C2624C">
        <w:rPr>
          <w:sz w:val="24"/>
        </w:rPr>
        <w:t xml:space="preserve"> amount of dental caries w</w:t>
      </w:r>
      <w:r w:rsidR="003C4D99" w:rsidRPr="00C2624C">
        <w:rPr>
          <w:sz w:val="24"/>
        </w:rPr>
        <w:t>ere</w:t>
      </w:r>
      <w:r w:rsidR="00D34FF1" w:rsidRPr="00C2624C">
        <w:rPr>
          <w:sz w:val="24"/>
        </w:rPr>
        <w:t xml:space="preserve"> found in the Neolithic</w:t>
      </w:r>
      <w:r w:rsidR="006534AD" w:rsidRPr="00C2624C">
        <w:rPr>
          <w:sz w:val="24"/>
        </w:rPr>
        <w:t>,</w:t>
      </w:r>
      <w:r w:rsidR="00B01109" w:rsidRPr="00C2624C">
        <w:rPr>
          <w:sz w:val="24"/>
        </w:rPr>
        <w:t xml:space="preserve"> and the only</w:t>
      </w:r>
      <w:r w:rsidR="00D34FF1" w:rsidRPr="00C2624C">
        <w:rPr>
          <w:sz w:val="24"/>
        </w:rPr>
        <w:t xml:space="preserve"> </w:t>
      </w:r>
      <w:r w:rsidR="00BA5FF3" w:rsidRPr="00C2624C">
        <w:rPr>
          <w:sz w:val="24"/>
        </w:rPr>
        <w:t>2</w:t>
      </w:r>
      <w:r w:rsidR="00D34FF1" w:rsidRPr="00C2624C">
        <w:rPr>
          <w:sz w:val="24"/>
        </w:rPr>
        <w:t xml:space="preserve"> females that had dental caries from that period w</w:t>
      </w:r>
      <w:r w:rsidR="003C4D99" w:rsidRPr="00C2624C">
        <w:rPr>
          <w:sz w:val="24"/>
        </w:rPr>
        <w:t>ere</w:t>
      </w:r>
      <w:r w:rsidR="00D34FF1" w:rsidRPr="00C2624C">
        <w:rPr>
          <w:sz w:val="24"/>
        </w:rPr>
        <w:t xml:space="preserve"> of non-local origin</w:t>
      </w:r>
      <w:sdt>
        <w:sdtPr>
          <w:rPr>
            <w:sz w:val="24"/>
          </w:rPr>
          <w:id w:val="-852876872"/>
          <w:citation/>
        </w:sdtPr>
        <w:sdtContent>
          <w:r w:rsidR="006534AD" w:rsidRPr="00C2624C">
            <w:rPr>
              <w:sz w:val="24"/>
            </w:rPr>
            <w:fldChar w:fldCharType="begin"/>
          </w:r>
          <w:r w:rsidR="006534AD" w:rsidRPr="00C2624C">
            <w:rPr>
              <w:sz w:val="24"/>
            </w:rPr>
            <w:instrText xml:space="preserve"> CITATION Rad13 \l 2057 </w:instrText>
          </w:r>
          <w:r w:rsidR="006534AD" w:rsidRPr="00C2624C">
            <w:rPr>
              <w:sz w:val="24"/>
            </w:rPr>
            <w:fldChar w:fldCharType="separate"/>
          </w:r>
          <w:r w:rsidR="006534AD" w:rsidRPr="00C2624C">
            <w:rPr>
              <w:noProof/>
              <w:sz w:val="24"/>
            </w:rPr>
            <w:t xml:space="preserve"> (Radovic &amp; Stefanovic, 2013)</w:t>
          </w:r>
          <w:r w:rsidR="006534AD" w:rsidRPr="00C2624C">
            <w:rPr>
              <w:sz w:val="24"/>
            </w:rPr>
            <w:fldChar w:fldCharType="end"/>
          </w:r>
        </w:sdtContent>
      </w:sdt>
      <w:r w:rsidR="006534AD" w:rsidRPr="00C2624C">
        <w:rPr>
          <w:sz w:val="24"/>
        </w:rPr>
        <w:t>.</w:t>
      </w:r>
      <w:r w:rsidR="00D34FF1" w:rsidRPr="00C2624C">
        <w:rPr>
          <w:sz w:val="24"/>
        </w:rPr>
        <w:t xml:space="preserve"> </w:t>
      </w:r>
      <w:r w:rsidR="006534AD" w:rsidRPr="00C2624C">
        <w:rPr>
          <w:sz w:val="24"/>
        </w:rPr>
        <w:t>It is likely that they</w:t>
      </w:r>
      <w:r w:rsidR="002E6BF0" w:rsidRPr="00C2624C">
        <w:rPr>
          <w:sz w:val="24"/>
        </w:rPr>
        <w:t xml:space="preserve"> had a different diet earlier in their life that led to dental caries, </w:t>
      </w:r>
      <w:r w:rsidR="006534AD" w:rsidRPr="00C2624C">
        <w:rPr>
          <w:sz w:val="24"/>
        </w:rPr>
        <w:t>although t</w:t>
      </w:r>
      <w:r w:rsidR="009774A7" w:rsidRPr="00C2624C">
        <w:rPr>
          <w:sz w:val="24"/>
        </w:rPr>
        <w:t>his</w:t>
      </w:r>
      <w:r w:rsidR="00D34FF1" w:rsidRPr="00C2624C">
        <w:rPr>
          <w:sz w:val="24"/>
        </w:rPr>
        <w:t xml:space="preserve"> is something that cannot </w:t>
      </w:r>
      <w:r w:rsidR="009774A7" w:rsidRPr="00C2624C">
        <w:rPr>
          <w:sz w:val="24"/>
        </w:rPr>
        <w:t xml:space="preserve">yet </w:t>
      </w:r>
      <w:r w:rsidR="00D34FF1" w:rsidRPr="00C2624C">
        <w:rPr>
          <w:sz w:val="24"/>
        </w:rPr>
        <w:t xml:space="preserve">be proved </w:t>
      </w:r>
      <w:sdt>
        <w:sdtPr>
          <w:rPr>
            <w:sz w:val="24"/>
          </w:rPr>
          <w:id w:val="950126115"/>
          <w:citation/>
        </w:sdtPr>
        <w:sdtContent>
          <w:r w:rsidR="00D34FF1" w:rsidRPr="00C2624C">
            <w:rPr>
              <w:sz w:val="24"/>
            </w:rPr>
            <w:fldChar w:fldCharType="begin"/>
          </w:r>
          <w:r w:rsidR="00B50F05" w:rsidRPr="00C2624C">
            <w:rPr>
              <w:sz w:val="24"/>
            </w:rPr>
            <w:instrText xml:space="preserve">CITATION Rad13 \l 2057 </w:instrText>
          </w:r>
          <w:r w:rsidR="00D34FF1" w:rsidRPr="00C2624C">
            <w:rPr>
              <w:sz w:val="24"/>
            </w:rPr>
            <w:fldChar w:fldCharType="separate"/>
          </w:r>
          <w:r w:rsidR="00B50F05" w:rsidRPr="00C2624C">
            <w:rPr>
              <w:noProof/>
              <w:sz w:val="24"/>
            </w:rPr>
            <w:t>(Radovic &amp; Stefanovic, 2013)</w:t>
          </w:r>
          <w:r w:rsidR="00D34FF1" w:rsidRPr="00C2624C">
            <w:rPr>
              <w:sz w:val="24"/>
            </w:rPr>
            <w:fldChar w:fldCharType="end"/>
          </w:r>
        </w:sdtContent>
      </w:sdt>
      <w:r w:rsidR="00D34FF1" w:rsidRPr="00C2624C">
        <w:rPr>
          <w:sz w:val="24"/>
        </w:rPr>
        <w:t>.</w:t>
      </w:r>
    </w:p>
    <w:p w14:paraId="1AF4DAE7" w14:textId="58159BF2" w:rsidR="00A940A2" w:rsidRPr="00C2624C" w:rsidRDefault="00CF2D15" w:rsidP="00712F83">
      <w:pPr>
        <w:spacing w:line="360" w:lineRule="auto"/>
        <w:jc w:val="both"/>
        <w:rPr>
          <w:sz w:val="24"/>
        </w:rPr>
      </w:pPr>
      <w:r w:rsidRPr="00C2624C">
        <w:rPr>
          <w:sz w:val="24"/>
        </w:rPr>
        <w:t xml:space="preserve">Ante-mortem tooth loss like dental caries </w:t>
      </w:r>
      <w:r w:rsidR="003C4D99" w:rsidRPr="00C2624C">
        <w:rPr>
          <w:sz w:val="24"/>
        </w:rPr>
        <w:t>are</w:t>
      </w:r>
      <w:r w:rsidRPr="00C2624C">
        <w:rPr>
          <w:sz w:val="24"/>
        </w:rPr>
        <w:t xml:space="preserve"> rarely seen at this site, only </w:t>
      </w:r>
      <w:r w:rsidR="00BA5FF3" w:rsidRPr="00C2624C">
        <w:rPr>
          <w:sz w:val="24"/>
        </w:rPr>
        <w:t>8</w:t>
      </w:r>
      <w:r w:rsidRPr="00C2624C">
        <w:rPr>
          <w:sz w:val="24"/>
        </w:rPr>
        <w:t xml:space="preserve"> out of </w:t>
      </w:r>
      <w:r w:rsidR="00BA5FF3" w:rsidRPr="00C2624C">
        <w:rPr>
          <w:sz w:val="24"/>
        </w:rPr>
        <w:t>524</w:t>
      </w:r>
      <w:r w:rsidR="003E4A46" w:rsidRPr="00C2624C">
        <w:rPr>
          <w:sz w:val="24"/>
        </w:rPr>
        <w:t xml:space="preserve"> teeth</w:t>
      </w:r>
      <w:r w:rsidRPr="00C2624C">
        <w:rPr>
          <w:sz w:val="24"/>
        </w:rPr>
        <w:t xml:space="preserve"> </w:t>
      </w:r>
      <w:sdt>
        <w:sdtPr>
          <w:rPr>
            <w:sz w:val="24"/>
          </w:rPr>
          <w:id w:val="-60790897"/>
          <w:citation/>
        </w:sdtPr>
        <w:sdtContent>
          <w:r w:rsidRPr="00C2624C">
            <w:rPr>
              <w:sz w:val="24"/>
            </w:rPr>
            <w:fldChar w:fldCharType="begin"/>
          </w:r>
          <w:r w:rsidR="00B50F05" w:rsidRPr="00C2624C">
            <w:rPr>
              <w:sz w:val="24"/>
            </w:rPr>
            <w:instrText xml:space="preserve">CITATION Rad13 \l 2057 </w:instrText>
          </w:r>
          <w:r w:rsidRPr="00C2624C">
            <w:rPr>
              <w:sz w:val="24"/>
            </w:rPr>
            <w:fldChar w:fldCharType="separate"/>
          </w:r>
          <w:r w:rsidR="00B50F05" w:rsidRPr="00C2624C">
            <w:rPr>
              <w:noProof/>
              <w:sz w:val="24"/>
            </w:rPr>
            <w:t>(Radovic &amp; Stefanovic, 2013)</w:t>
          </w:r>
          <w:r w:rsidRPr="00C2624C">
            <w:rPr>
              <w:sz w:val="24"/>
            </w:rPr>
            <w:fldChar w:fldCharType="end"/>
          </w:r>
        </w:sdtContent>
      </w:sdt>
      <w:r w:rsidRPr="00C2624C">
        <w:rPr>
          <w:sz w:val="24"/>
        </w:rPr>
        <w:t xml:space="preserve">. </w:t>
      </w:r>
      <w:r w:rsidR="00732B36" w:rsidRPr="00C2624C">
        <w:rPr>
          <w:sz w:val="24"/>
        </w:rPr>
        <w:t>Also,</w:t>
      </w:r>
      <w:r w:rsidRPr="00C2624C">
        <w:rPr>
          <w:sz w:val="24"/>
        </w:rPr>
        <w:t xml:space="preserve"> like </w:t>
      </w:r>
      <w:r w:rsidRPr="00C2624C">
        <w:rPr>
          <w:noProof/>
          <w:sz w:val="24"/>
        </w:rPr>
        <w:t>dental</w:t>
      </w:r>
      <w:r w:rsidRPr="00C2624C">
        <w:rPr>
          <w:sz w:val="24"/>
        </w:rPr>
        <w:t xml:space="preserve"> caries</w:t>
      </w:r>
      <w:r w:rsidR="003C4D99" w:rsidRPr="00C2624C">
        <w:rPr>
          <w:sz w:val="24"/>
        </w:rPr>
        <w:t>,</w:t>
      </w:r>
      <w:r w:rsidRPr="00C2624C">
        <w:rPr>
          <w:sz w:val="24"/>
        </w:rPr>
        <w:t xml:space="preserve"> there </w:t>
      </w:r>
      <w:r w:rsidR="003C4D99" w:rsidRPr="00C2624C">
        <w:rPr>
          <w:sz w:val="24"/>
        </w:rPr>
        <w:t>is no evidence of</w:t>
      </w:r>
      <w:r w:rsidRPr="00C2624C">
        <w:rPr>
          <w:sz w:val="24"/>
        </w:rPr>
        <w:t xml:space="preserve"> </w:t>
      </w:r>
      <w:r w:rsidRPr="00C2624C">
        <w:rPr>
          <w:noProof/>
          <w:sz w:val="24"/>
        </w:rPr>
        <w:t>antemortem</w:t>
      </w:r>
      <w:r w:rsidRPr="00C2624C">
        <w:rPr>
          <w:sz w:val="24"/>
        </w:rPr>
        <w:t xml:space="preserve"> tooth loss in the M</w:t>
      </w:r>
      <w:r w:rsidR="00005232" w:rsidRPr="00C2624C">
        <w:rPr>
          <w:sz w:val="24"/>
        </w:rPr>
        <w:t>esolithic</w:t>
      </w:r>
      <w:sdt>
        <w:sdtPr>
          <w:rPr>
            <w:sz w:val="24"/>
          </w:rPr>
          <w:id w:val="-1670861386"/>
          <w:citation/>
        </w:sdtPr>
        <w:sdtContent>
          <w:r w:rsidR="003E4A46" w:rsidRPr="00C2624C">
            <w:rPr>
              <w:sz w:val="24"/>
            </w:rPr>
            <w:fldChar w:fldCharType="begin"/>
          </w:r>
          <w:r w:rsidR="003E4A46" w:rsidRPr="00C2624C">
            <w:rPr>
              <w:sz w:val="24"/>
            </w:rPr>
            <w:instrText xml:space="preserve"> CITATION Rad13 \l 2057 </w:instrText>
          </w:r>
          <w:r w:rsidR="003E4A46" w:rsidRPr="00C2624C">
            <w:rPr>
              <w:sz w:val="24"/>
            </w:rPr>
            <w:fldChar w:fldCharType="separate"/>
          </w:r>
          <w:r w:rsidR="003E4A46" w:rsidRPr="00C2624C">
            <w:rPr>
              <w:noProof/>
              <w:sz w:val="24"/>
            </w:rPr>
            <w:t xml:space="preserve"> (Radovic &amp; Stefanovic, 2013)</w:t>
          </w:r>
          <w:r w:rsidR="003E4A46" w:rsidRPr="00C2624C">
            <w:rPr>
              <w:sz w:val="24"/>
            </w:rPr>
            <w:fldChar w:fldCharType="end"/>
          </w:r>
        </w:sdtContent>
      </w:sdt>
      <w:r w:rsidR="003E4A46" w:rsidRPr="00C2624C">
        <w:rPr>
          <w:sz w:val="24"/>
        </w:rPr>
        <w:t>.</w:t>
      </w:r>
      <w:r w:rsidR="00005232" w:rsidRPr="00C2624C">
        <w:rPr>
          <w:sz w:val="24"/>
        </w:rPr>
        <w:t xml:space="preserve"> </w:t>
      </w:r>
      <w:r w:rsidR="003E4A46" w:rsidRPr="00C2624C">
        <w:rPr>
          <w:sz w:val="24"/>
        </w:rPr>
        <w:t>A</w:t>
      </w:r>
      <w:r w:rsidR="00762C58" w:rsidRPr="00C2624C">
        <w:rPr>
          <w:sz w:val="24"/>
        </w:rPr>
        <w:t>ll</w:t>
      </w:r>
      <w:r w:rsidR="00005232" w:rsidRPr="00C2624C">
        <w:rPr>
          <w:sz w:val="24"/>
        </w:rPr>
        <w:t xml:space="preserve"> the </w:t>
      </w:r>
      <w:r w:rsidR="00005232" w:rsidRPr="00C2624C">
        <w:rPr>
          <w:noProof/>
          <w:sz w:val="24"/>
        </w:rPr>
        <w:t>antemortem</w:t>
      </w:r>
      <w:r w:rsidR="00005232" w:rsidRPr="00C2624C">
        <w:rPr>
          <w:sz w:val="24"/>
        </w:rPr>
        <w:t xml:space="preserve"> tooth loss was recorded in the Neolithic population</w:t>
      </w:r>
      <w:r w:rsidR="002C2C80" w:rsidRPr="00C2624C">
        <w:rPr>
          <w:sz w:val="24"/>
        </w:rPr>
        <w:t>,</w:t>
      </w:r>
      <w:r w:rsidR="00005232" w:rsidRPr="00C2624C">
        <w:rPr>
          <w:sz w:val="24"/>
        </w:rPr>
        <w:t xml:space="preserve"> one male and female and three other females of non-local origin</w:t>
      </w:r>
      <w:sdt>
        <w:sdtPr>
          <w:rPr>
            <w:sz w:val="24"/>
          </w:rPr>
          <w:id w:val="-160776819"/>
          <w:citation/>
        </w:sdtPr>
        <w:sdtContent>
          <w:r w:rsidR="00005232" w:rsidRPr="00C2624C">
            <w:rPr>
              <w:sz w:val="24"/>
            </w:rPr>
            <w:fldChar w:fldCharType="begin"/>
          </w:r>
          <w:r w:rsidR="00B50F05" w:rsidRPr="00C2624C">
            <w:rPr>
              <w:sz w:val="24"/>
            </w:rPr>
            <w:instrText xml:space="preserve">CITATION Rad13 \l 2057 </w:instrText>
          </w:r>
          <w:r w:rsidR="00005232" w:rsidRPr="00C2624C">
            <w:rPr>
              <w:sz w:val="24"/>
            </w:rPr>
            <w:fldChar w:fldCharType="separate"/>
          </w:r>
          <w:r w:rsidR="00B50F05" w:rsidRPr="00C2624C">
            <w:rPr>
              <w:noProof/>
              <w:sz w:val="24"/>
            </w:rPr>
            <w:t xml:space="preserve"> (Radovic &amp; Stefanovic, 2013)</w:t>
          </w:r>
          <w:r w:rsidR="00005232" w:rsidRPr="00C2624C">
            <w:rPr>
              <w:sz w:val="24"/>
            </w:rPr>
            <w:fldChar w:fldCharType="end"/>
          </w:r>
        </w:sdtContent>
      </w:sdt>
      <w:r w:rsidR="00005232" w:rsidRPr="00C2624C">
        <w:rPr>
          <w:sz w:val="24"/>
        </w:rPr>
        <w:t xml:space="preserve">. </w:t>
      </w:r>
      <w:r w:rsidR="00B01109" w:rsidRPr="00C2624C">
        <w:rPr>
          <w:sz w:val="24"/>
        </w:rPr>
        <w:t>Since dental caries i</w:t>
      </w:r>
      <w:r w:rsidR="004875D7" w:rsidRPr="00C2624C">
        <w:rPr>
          <w:sz w:val="24"/>
        </w:rPr>
        <w:t>s</w:t>
      </w:r>
      <w:r w:rsidR="00B01109" w:rsidRPr="00C2624C">
        <w:rPr>
          <w:sz w:val="24"/>
        </w:rPr>
        <w:t xml:space="preserve"> one of the main reasons for </w:t>
      </w:r>
      <w:r w:rsidR="00B01109" w:rsidRPr="00C2624C">
        <w:rPr>
          <w:noProof/>
          <w:sz w:val="24"/>
        </w:rPr>
        <w:t>antemortem</w:t>
      </w:r>
      <w:r w:rsidR="00B01109" w:rsidRPr="00C2624C">
        <w:rPr>
          <w:sz w:val="24"/>
        </w:rPr>
        <w:t xml:space="preserve"> tooth loss </w:t>
      </w:r>
      <w:r w:rsidR="003E4A46" w:rsidRPr="00C2624C">
        <w:rPr>
          <w:sz w:val="24"/>
        </w:rPr>
        <w:t>these results are not surprising</w:t>
      </w:r>
      <w:r w:rsidR="00B01109" w:rsidRPr="00C2624C">
        <w:rPr>
          <w:sz w:val="24"/>
        </w:rPr>
        <w:t xml:space="preserve"> </w:t>
      </w:r>
      <w:sdt>
        <w:sdtPr>
          <w:rPr>
            <w:sz w:val="24"/>
          </w:rPr>
          <w:id w:val="1551413174"/>
          <w:citation/>
        </w:sdtPr>
        <w:sdtContent>
          <w:r w:rsidR="00B01109" w:rsidRPr="00C2624C">
            <w:rPr>
              <w:sz w:val="24"/>
            </w:rPr>
            <w:fldChar w:fldCharType="begin"/>
          </w:r>
          <w:r w:rsidR="00B50F05" w:rsidRPr="00C2624C">
            <w:rPr>
              <w:sz w:val="24"/>
            </w:rPr>
            <w:instrText xml:space="preserve">CITATION Rad13 \l 2057 </w:instrText>
          </w:r>
          <w:r w:rsidR="00B01109" w:rsidRPr="00C2624C">
            <w:rPr>
              <w:sz w:val="24"/>
            </w:rPr>
            <w:fldChar w:fldCharType="separate"/>
          </w:r>
          <w:r w:rsidR="00B50F05" w:rsidRPr="00C2624C">
            <w:rPr>
              <w:noProof/>
              <w:sz w:val="24"/>
            </w:rPr>
            <w:t>(Radovic &amp; Stefanovic, 2013)</w:t>
          </w:r>
          <w:r w:rsidR="00B01109" w:rsidRPr="00C2624C">
            <w:rPr>
              <w:sz w:val="24"/>
            </w:rPr>
            <w:fldChar w:fldCharType="end"/>
          </w:r>
        </w:sdtContent>
      </w:sdt>
      <w:r w:rsidR="00B01109" w:rsidRPr="00C2624C">
        <w:rPr>
          <w:sz w:val="24"/>
        </w:rPr>
        <w:t xml:space="preserve">. </w:t>
      </w:r>
    </w:p>
    <w:p w14:paraId="752F44B8" w14:textId="51789B91" w:rsidR="00656DAA" w:rsidRPr="00C2624C" w:rsidRDefault="00656DAA" w:rsidP="00712F83">
      <w:pPr>
        <w:spacing w:line="360" w:lineRule="auto"/>
        <w:jc w:val="both"/>
        <w:rPr>
          <w:sz w:val="24"/>
        </w:rPr>
      </w:pPr>
      <w:r w:rsidRPr="00C2624C">
        <w:rPr>
          <w:sz w:val="24"/>
        </w:rPr>
        <w:lastRenderedPageBreak/>
        <w:t>Overall</w:t>
      </w:r>
      <w:r w:rsidR="002C2C80" w:rsidRPr="00C2624C">
        <w:rPr>
          <w:sz w:val="24"/>
        </w:rPr>
        <w:t>,</w:t>
      </w:r>
      <w:r w:rsidRPr="00C2624C">
        <w:rPr>
          <w:sz w:val="24"/>
        </w:rPr>
        <w:t xml:space="preserve"> based on a global population study</w:t>
      </w:r>
      <w:r w:rsidR="002C2C80" w:rsidRPr="00C2624C">
        <w:rPr>
          <w:sz w:val="24"/>
        </w:rPr>
        <w:t>,</w:t>
      </w:r>
      <w:r w:rsidRPr="00C2624C">
        <w:rPr>
          <w:sz w:val="24"/>
        </w:rPr>
        <w:t xml:space="preserve"> the average amount of </w:t>
      </w:r>
      <w:r w:rsidRPr="00C2624C">
        <w:rPr>
          <w:noProof/>
          <w:sz w:val="24"/>
        </w:rPr>
        <w:t>caries</w:t>
      </w:r>
      <w:r w:rsidRPr="00C2624C">
        <w:rPr>
          <w:sz w:val="24"/>
        </w:rPr>
        <w:t xml:space="preserve"> for each group</w:t>
      </w:r>
      <w:r w:rsidR="00E431EA" w:rsidRPr="00C2624C">
        <w:rPr>
          <w:sz w:val="24"/>
        </w:rPr>
        <w:t xml:space="preserve"> is as follows, 1.7% for hunter-</w:t>
      </w:r>
      <w:r w:rsidRPr="00C2624C">
        <w:rPr>
          <w:sz w:val="24"/>
        </w:rPr>
        <w:t xml:space="preserve">gatherer populations, 4.8% for mixed or transitioning populations, and 8.6% for groups that live solely on an agriculturalist diet </w:t>
      </w:r>
      <w:sdt>
        <w:sdtPr>
          <w:rPr>
            <w:sz w:val="24"/>
          </w:rPr>
          <w:id w:val="-1012062559"/>
          <w:citation/>
        </w:sdtPr>
        <w:sdtContent>
          <w:r w:rsidRPr="00C2624C">
            <w:rPr>
              <w:sz w:val="24"/>
            </w:rPr>
            <w:fldChar w:fldCharType="begin"/>
          </w:r>
          <w:r w:rsidRPr="00C2624C">
            <w:rPr>
              <w:sz w:val="24"/>
            </w:rPr>
            <w:instrText xml:space="preserve">CITATION Rad13 \l 2057 </w:instrText>
          </w:r>
          <w:r w:rsidRPr="00C2624C">
            <w:rPr>
              <w:sz w:val="24"/>
            </w:rPr>
            <w:fldChar w:fldCharType="separate"/>
          </w:r>
          <w:r w:rsidRPr="00C2624C">
            <w:rPr>
              <w:noProof/>
              <w:sz w:val="24"/>
            </w:rPr>
            <w:t>(Radovic &amp; Stefanovic, 2013)</w:t>
          </w:r>
          <w:r w:rsidRPr="00C2624C">
            <w:rPr>
              <w:sz w:val="24"/>
            </w:rPr>
            <w:fldChar w:fldCharType="end"/>
          </w:r>
        </w:sdtContent>
      </w:sdt>
      <w:r w:rsidRPr="00C2624C">
        <w:rPr>
          <w:sz w:val="24"/>
        </w:rPr>
        <w:t>. The common theory as to why there was such a large increase on the global scale is the production of sugar and products high in carb</w:t>
      </w:r>
      <w:r w:rsidR="008F19EA" w:rsidRPr="00C2624C">
        <w:rPr>
          <w:sz w:val="24"/>
        </w:rPr>
        <w:t>ohydrate</w:t>
      </w:r>
      <w:r w:rsidRPr="00C2624C">
        <w:rPr>
          <w:sz w:val="24"/>
        </w:rPr>
        <w:t xml:space="preserve">s, which are now more involved in the diets of many groups around the globe </w:t>
      </w:r>
      <w:sdt>
        <w:sdtPr>
          <w:rPr>
            <w:sz w:val="24"/>
          </w:rPr>
          <w:id w:val="951669078"/>
          <w:citation/>
        </w:sdtPr>
        <w:sdtContent>
          <w:r w:rsidRPr="00C2624C">
            <w:rPr>
              <w:sz w:val="24"/>
            </w:rPr>
            <w:fldChar w:fldCharType="begin"/>
          </w:r>
          <w:r w:rsidRPr="00C2624C">
            <w:rPr>
              <w:sz w:val="24"/>
            </w:rPr>
            <w:instrText xml:space="preserve">CITATION Rad13 \l 2057 </w:instrText>
          </w:r>
          <w:r w:rsidRPr="00C2624C">
            <w:rPr>
              <w:sz w:val="24"/>
            </w:rPr>
            <w:fldChar w:fldCharType="separate"/>
          </w:r>
          <w:r w:rsidRPr="00C2624C">
            <w:rPr>
              <w:noProof/>
              <w:sz w:val="24"/>
            </w:rPr>
            <w:t>(Radovic &amp; Stefanovic, 2013)</w:t>
          </w:r>
          <w:r w:rsidRPr="00C2624C">
            <w:rPr>
              <w:sz w:val="24"/>
            </w:rPr>
            <w:fldChar w:fldCharType="end"/>
          </w:r>
        </w:sdtContent>
      </w:sdt>
      <w:r w:rsidRPr="00C2624C">
        <w:rPr>
          <w:sz w:val="24"/>
        </w:rPr>
        <w:t xml:space="preserve">. </w:t>
      </w:r>
    </w:p>
    <w:p w14:paraId="7A35447C" w14:textId="7792DCF8" w:rsidR="00F17E97" w:rsidRPr="00C2624C" w:rsidRDefault="00243257" w:rsidP="00712F83">
      <w:pPr>
        <w:spacing w:line="360" w:lineRule="auto"/>
        <w:jc w:val="both"/>
        <w:rPr>
          <w:sz w:val="24"/>
        </w:rPr>
      </w:pPr>
      <w:bookmarkStart w:id="48" w:name="_Hlk513396614"/>
      <w:r w:rsidRPr="00C2624C">
        <w:rPr>
          <w:sz w:val="24"/>
        </w:rPr>
        <w:t xml:space="preserve">In </w:t>
      </w:r>
      <w:r w:rsidRPr="00C2624C">
        <w:rPr>
          <w:noProof/>
          <w:sz w:val="24"/>
        </w:rPr>
        <w:t>conclusion</w:t>
      </w:r>
      <w:r w:rsidR="00AF4A65" w:rsidRPr="00C2624C">
        <w:rPr>
          <w:noProof/>
          <w:sz w:val="24"/>
        </w:rPr>
        <w:t>,</w:t>
      </w:r>
      <w:r w:rsidRPr="00C2624C">
        <w:rPr>
          <w:sz w:val="24"/>
        </w:rPr>
        <w:t xml:space="preserve"> when looking at all the data based solely on oral health</w:t>
      </w:r>
      <w:r w:rsidR="004875D7" w:rsidRPr="00C2624C">
        <w:rPr>
          <w:sz w:val="24"/>
        </w:rPr>
        <w:t>,</w:t>
      </w:r>
      <w:r w:rsidR="00147D92" w:rsidRPr="00C2624C">
        <w:rPr>
          <w:sz w:val="24"/>
        </w:rPr>
        <w:t xml:space="preserve"> </w:t>
      </w:r>
      <w:r w:rsidR="00147D92" w:rsidRPr="00C2624C">
        <w:rPr>
          <w:noProof/>
          <w:sz w:val="24"/>
        </w:rPr>
        <w:t>h</w:t>
      </w:r>
      <w:r w:rsidRPr="00C2624C">
        <w:rPr>
          <w:noProof/>
          <w:sz w:val="24"/>
        </w:rPr>
        <w:t>unter</w:t>
      </w:r>
      <w:r w:rsidR="00147D92" w:rsidRPr="00C2624C">
        <w:rPr>
          <w:noProof/>
          <w:sz w:val="24"/>
        </w:rPr>
        <w:t>-</w:t>
      </w:r>
      <w:r w:rsidRPr="00C2624C">
        <w:rPr>
          <w:noProof/>
          <w:sz w:val="24"/>
        </w:rPr>
        <w:t>gatherers</w:t>
      </w:r>
      <w:r w:rsidRPr="00C2624C">
        <w:rPr>
          <w:sz w:val="24"/>
        </w:rPr>
        <w:t xml:space="preserve"> appear to be in better shape. Based on the Anthropological data </w:t>
      </w:r>
      <w:r w:rsidR="00E431EA" w:rsidRPr="00C2624C">
        <w:rPr>
          <w:sz w:val="24"/>
        </w:rPr>
        <w:t>women hunter-</w:t>
      </w:r>
      <w:r w:rsidRPr="00C2624C">
        <w:rPr>
          <w:sz w:val="24"/>
        </w:rPr>
        <w:t xml:space="preserve">gatherers have </w:t>
      </w:r>
      <w:r w:rsidR="00AF4A65" w:rsidRPr="00C2624C">
        <w:rPr>
          <w:noProof/>
          <w:sz w:val="24"/>
        </w:rPr>
        <w:t>fewer</w:t>
      </w:r>
      <w:r w:rsidRPr="00C2624C">
        <w:rPr>
          <w:sz w:val="24"/>
        </w:rPr>
        <w:t xml:space="preserve"> </w:t>
      </w:r>
      <w:r w:rsidRPr="00C2624C">
        <w:rPr>
          <w:noProof/>
          <w:sz w:val="24"/>
        </w:rPr>
        <w:t>caries</w:t>
      </w:r>
      <w:r w:rsidRPr="00C2624C">
        <w:rPr>
          <w:sz w:val="24"/>
        </w:rPr>
        <w:t xml:space="preserve"> than the men. </w:t>
      </w:r>
      <w:r w:rsidR="003E4A46" w:rsidRPr="00C2624C">
        <w:rPr>
          <w:sz w:val="24"/>
        </w:rPr>
        <w:t>M</w:t>
      </w:r>
      <w:r w:rsidRPr="00C2624C">
        <w:rPr>
          <w:sz w:val="24"/>
        </w:rPr>
        <w:t>en are better of</w:t>
      </w:r>
      <w:r w:rsidR="004875D7" w:rsidRPr="00C2624C">
        <w:rPr>
          <w:sz w:val="24"/>
        </w:rPr>
        <w:t>f</w:t>
      </w:r>
      <w:r w:rsidRPr="00C2624C">
        <w:rPr>
          <w:sz w:val="24"/>
        </w:rPr>
        <w:t xml:space="preserve"> in an</w:t>
      </w:r>
      <w:r w:rsidR="00147D92" w:rsidRPr="00C2624C">
        <w:rPr>
          <w:sz w:val="24"/>
        </w:rPr>
        <w:t xml:space="preserve"> agricultural society. There </w:t>
      </w:r>
      <w:proofErr w:type="gramStart"/>
      <w:r w:rsidR="00147D92" w:rsidRPr="00C2624C">
        <w:rPr>
          <w:sz w:val="24"/>
        </w:rPr>
        <w:t>were</w:t>
      </w:r>
      <w:proofErr w:type="gramEnd"/>
      <w:r w:rsidRPr="00C2624C">
        <w:rPr>
          <w:sz w:val="24"/>
        </w:rPr>
        <w:t xml:space="preserve"> also no caries in the Mesolithic period. </w:t>
      </w:r>
    </w:p>
    <w:p w14:paraId="3146E7F1" w14:textId="39B84C2A" w:rsidR="003146E2" w:rsidRPr="00C2624C" w:rsidRDefault="00243257" w:rsidP="00712F83">
      <w:pPr>
        <w:spacing w:line="360" w:lineRule="auto"/>
        <w:jc w:val="both"/>
        <w:rPr>
          <w:sz w:val="24"/>
        </w:rPr>
      </w:pPr>
      <w:r w:rsidRPr="00C2624C">
        <w:rPr>
          <w:sz w:val="24"/>
        </w:rPr>
        <w:t>When looking at the wear patterns</w:t>
      </w:r>
      <w:r w:rsidR="00147D92" w:rsidRPr="00C2624C">
        <w:rPr>
          <w:sz w:val="24"/>
        </w:rPr>
        <w:t>,</w:t>
      </w:r>
      <w:r w:rsidRPr="00C2624C">
        <w:rPr>
          <w:sz w:val="24"/>
        </w:rPr>
        <w:t xml:space="preserve"> both the anthropologica</w:t>
      </w:r>
      <w:r w:rsidR="003E4A46" w:rsidRPr="00C2624C">
        <w:rPr>
          <w:sz w:val="24"/>
        </w:rPr>
        <w:t>l</w:t>
      </w:r>
      <w:r w:rsidR="00147D92" w:rsidRPr="00C2624C">
        <w:rPr>
          <w:sz w:val="24"/>
        </w:rPr>
        <w:t xml:space="preserve"> and archaeological data show</w:t>
      </w:r>
      <w:r w:rsidRPr="00C2624C">
        <w:rPr>
          <w:sz w:val="24"/>
        </w:rPr>
        <w:t xml:space="preserve"> the lea</w:t>
      </w:r>
      <w:r w:rsidR="00E431EA" w:rsidRPr="00C2624C">
        <w:rPr>
          <w:sz w:val="24"/>
        </w:rPr>
        <w:t>st amount of wear in the hunter-</w:t>
      </w:r>
      <w:r w:rsidRPr="00C2624C">
        <w:rPr>
          <w:sz w:val="24"/>
        </w:rPr>
        <w:t xml:space="preserve">gatherer populations, though with the archaeological </w:t>
      </w:r>
      <w:r w:rsidR="00147D92" w:rsidRPr="00C2624C">
        <w:rPr>
          <w:sz w:val="24"/>
        </w:rPr>
        <w:t>record</w:t>
      </w:r>
      <w:r w:rsidRPr="00C2624C">
        <w:rPr>
          <w:sz w:val="24"/>
        </w:rPr>
        <w:t xml:space="preserve"> it did not increase by much during the Neolithic</w:t>
      </w:r>
      <w:r w:rsidR="00F17E97" w:rsidRPr="00C2624C">
        <w:rPr>
          <w:sz w:val="24"/>
        </w:rPr>
        <w:t>.</w:t>
      </w:r>
      <w:r w:rsidRPr="00C2624C">
        <w:rPr>
          <w:sz w:val="24"/>
        </w:rPr>
        <w:t xml:space="preserve"> </w:t>
      </w:r>
      <w:r w:rsidR="00F17E97" w:rsidRPr="00C2624C">
        <w:rPr>
          <w:sz w:val="24"/>
        </w:rPr>
        <w:t>T</w:t>
      </w:r>
      <w:r w:rsidRPr="00C2624C">
        <w:rPr>
          <w:sz w:val="24"/>
        </w:rPr>
        <w:t xml:space="preserve">his increase might be seen </w:t>
      </w:r>
      <w:proofErr w:type="gramStart"/>
      <w:r w:rsidRPr="00C2624C">
        <w:rPr>
          <w:sz w:val="24"/>
        </w:rPr>
        <w:t>more or less when</w:t>
      </w:r>
      <w:proofErr w:type="gramEnd"/>
      <w:r w:rsidRPr="00C2624C">
        <w:rPr>
          <w:sz w:val="24"/>
        </w:rPr>
        <w:t xml:space="preserve"> looking at a population that is more </w:t>
      </w:r>
      <w:r w:rsidRPr="00C2624C">
        <w:rPr>
          <w:noProof/>
          <w:sz w:val="24"/>
        </w:rPr>
        <w:t>landlocked</w:t>
      </w:r>
      <w:r w:rsidRPr="00C2624C">
        <w:rPr>
          <w:sz w:val="24"/>
        </w:rPr>
        <w:t xml:space="preserve"> as most of the wear at Lepenski Vir was attributed to sand and a fish diet. The</w:t>
      </w:r>
      <w:r w:rsidR="00F17E97" w:rsidRPr="00C2624C">
        <w:rPr>
          <w:sz w:val="24"/>
        </w:rPr>
        <w:t>re</w:t>
      </w:r>
      <w:r w:rsidRPr="00C2624C">
        <w:rPr>
          <w:sz w:val="24"/>
        </w:rPr>
        <w:t xml:space="preserve"> was no </w:t>
      </w:r>
      <w:r w:rsidRPr="00C2624C">
        <w:rPr>
          <w:noProof/>
          <w:sz w:val="24"/>
        </w:rPr>
        <w:t>antemortem</w:t>
      </w:r>
      <w:r w:rsidRPr="00C2624C">
        <w:rPr>
          <w:sz w:val="24"/>
        </w:rPr>
        <w:t xml:space="preserve"> tooth loss seen in the Mesolithic but in the Hadza </w:t>
      </w:r>
      <w:r w:rsidRPr="00C2624C">
        <w:rPr>
          <w:noProof/>
          <w:sz w:val="24"/>
        </w:rPr>
        <w:t>group</w:t>
      </w:r>
      <w:r w:rsidR="00AF4A65" w:rsidRPr="00C2624C">
        <w:rPr>
          <w:noProof/>
          <w:sz w:val="24"/>
        </w:rPr>
        <w:t>,</w:t>
      </w:r>
      <w:r w:rsidRPr="00C2624C">
        <w:rPr>
          <w:sz w:val="24"/>
        </w:rPr>
        <w:t xml:space="preserve"> the men had less </w:t>
      </w:r>
      <w:r w:rsidRPr="00C2624C">
        <w:rPr>
          <w:noProof/>
          <w:sz w:val="24"/>
        </w:rPr>
        <w:t>antemortem</w:t>
      </w:r>
      <w:r w:rsidRPr="00C2624C">
        <w:rPr>
          <w:sz w:val="24"/>
        </w:rPr>
        <w:t xml:space="preserve"> tooth loss in the village. When weighing all this data the better oral health is </w:t>
      </w:r>
      <w:r w:rsidR="00147D92" w:rsidRPr="00C2624C">
        <w:rPr>
          <w:sz w:val="24"/>
        </w:rPr>
        <w:t>to be found in the hunter-</w:t>
      </w:r>
      <w:r w:rsidRPr="00C2624C">
        <w:rPr>
          <w:sz w:val="24"/>
        </w:rPr>
        <w:t>gatherer groups.</w:t>
      </w:r>
    </w:p>
    <w:p w14:paraId="0CC6FE87" w14:textId="67CE4415" w:rsidR="00A94F3E" w:rsidRDefault="00A94F3E" w:rsidP="00712F83">
      <w:pPr>
        <w:spacing w:line="360" w:lineRule="auto"/>
        <w:jc w:val="both"/>
      </w:pPr>
      <w:bookmarkStart w:id="49" w:name="_Toc513398994"/>
      <w:bookmarkEnd w:id="48"/>
    </w:p>
    <w:p w14:paraId="6F16D568" w14:textId="5A05F9AE" w:rsidR="001662A3" w:rsidRDefault="001662A3" w:rsidP="00712F83">
      <w:pPr>
        <w:spacing w:line="360" w:lineRule="auto"/>
        <w:jc w:val="both"/>
        <w:rPr>
          <w:rFonts w:asciiTheme="majorHAnsi" w:eastAsiaTheme="majorEastAsia" w:hAnsiTheme="majorHAnsi" w:cstheme="majorBidi"/>
          <w:b/>
          <w:color w:val="2F5496" w:themeColor="accent1" w:themeShade="BF"/>
          <w:u w:val="single"/>
        </w:rPr>
      </w:pPr>
    </w:p>
    <w:p w14:paraId="32486EA4" w14:textId="74FCEFEA" w:rsidR="001662A3" w:rsidRDefault="001662A3" w:rsidP="00712F83">
      <w:pPr>
        <w:spacing w:line="360" w:lineRule="auto"/>
        <w:jc w:val="both"/>
        <w:rPr>
          <w:rFonts w:asciiTheme="majorHAnsi" w:eastAsiaTheme="majorEastAsia" w:hAnsiTheme="majorHAnsi" w:cstheme="majorBidi"/>
          <w:b/>
          <w:color w:val="2F5496" w:themeColor="accent1" w:themeShade="BF"/>
          <w:u w:val="single"/>
        </w:rPr>
      </w:pPr>
    </w:p>
    <w:p w14:paraId="268CEC4E" w14:textId="1C322072" w:rsidR="001662A3" w:rsidRDefault="001662A3" w:rsidP="00712F83">
      <w:pPr>
        <w:spacing w:line="360" w:lineRule="auto"/>
        <w:jc w:val="both"/>
        <w:rPr>
          <w:rFonts w:asciiTheme="majorHAnsi" w:eastAsiaTheme="majorEastAsia" w:hAnsiTheme="majorHAnsi" w:cstheme="majorBidi"/>
          <w:b/>
          <w:color w:val="2F5496" w:themeColor="accent1" w:themeShade="BF"/>
          <w:u w:val="single"/>
        </w:rPr>
      </w:pPr>
    </w:p>
    <w:p w14:paraId="4A1384EA" w14:textId="67E993E3" w:rsidR="001662A3" w:rsidRDefault="001662A3" w:rsidP="00712F83">
      <w:pPr>
        <w:spacing w:line="360" w:lineRule="auto"/>
        <w:jc w:val="both"/>
        <w:rPr>
          <w:rFonts w:asciiTheme="majorHAnsi" w:eastAsiaTheme="majorEastAsia" w:hAnsiTheme="majorHAnsi" w:cstheme="majorBidi"/>
          <w:b/>
          <w:color w:val="2F5496" w:themeColor="accent1" w:themeShade="BF"/>
          <w:u w:val="single"/>
        </w:rPr>
      </w:pPr>
    </w:p>
    <w:p w14:paraId="06DB50D9" w14:textId="09CCC55A" w:rsidR="001662A3" w:rsidRDefault="001662A3" w:rsidP="00712F83">
      <w:pPr>
        <w:spacing w:line="360" w:lineRule="auto"/>
        <w:jc w:val="both"/>
        <w:rPr>
          <w:rFonts w:asciiTheme="majorHAnsi" w:eastAsiaTheme="majorEastAsia" w:hAnsiTheme="majorHAnsi" w:cstheme="majorBidi"/>
          <w:b/>
          <w:color w:val="2F5496" w:themeColor="accent1" w:themeShade="BF"/>
          <w:u w:val="single"/>
        </w:rPr>
      </w:pPr>
    </w:p>
    <w:p w14:paraId="0FBBD435" w14:textId="60BDF4F6" w:rsidR="001662A3" w:rsidRDefault="001662A3" w:rsidP="00712F83">
      <w:pPr>
        <w:spacing w:line="360" w:lineRule="auto"/>
        <w:jc w:val="both"/>
        <w:rPr>
          <w:rFonts w:asciiTheme="majorHAnsi" w:eastAsiaTheme="majorEastAsia" w:hAnsiTheme="majorHAnsi" w:cstheme="majorBidi"/>
          <w:b/>
          <w:color w:val="2F5496" w:themeColor="accent1" w:themeShade="BF"/>
          <w:u w:val="single"/>
        </w:rPr>
      </w:pPr>
    </w:p>
    <w:p w14:paraId="726B6758" w14:textId="30812C7C" w:rsidR="001662A3" w:rsidRDefault="001662A3" w:rsidP="00712F83">
      <w:pPr>
        <w:spacing w:line="360" w:lineRule="auto"/>
        <w:jc w:val="both"/>
        <w:rPr>
          <w:rFonts w:asciiTheme="majorHAnsi" w:eastAsiaTheme="majorEastAsia" w:hAnsiTheme="majorHAnsi" w:cstheme="majorBidi"/>
          <w:b/>
          <w:color w:val="2F5496" w:themeColor="accent1" w:themeShade="BF"/>
          <w:u w:val="single"/>
        </w:rPr>
      </w:pPr>
    </w:p>
    <w:p w14:paraId="2DEDBE68" w14:textId="77777777" w:rsidR="001662A3" w:rsidRPr="001167BE" w:rsidRDefault="001662A3" w:rsidP="00712F83">
      <w:pPr>
        <w:spacing w:line="360" w:lineRule="auto"/>
        <w:jc w:val="both"/>
        <w:rPr>
          <w:rFonts w:asciiTheme="majorHAnsi" w:eastAsiaTheme="majorEastAsia" w:hAnsiTheme="majorHAnsi" w:cstheme="majorBidi"/>
          <w:b/>
          <w:color w:val="2F5496" w:themeColor="accent1" w:themeShade="BF"/>
          <w:u w:val="single"/>
        </w:rPr>
      </w:pPr>
    </w:p>
    <w:p w14:paraId="51802CD4" w14:textId="7E484831" w:rsidR="003146E2" w:rsidRPr="001A4930" w:rsidRDefault="00752F11" w:rsidP="00C016E0">
      <w:pPr>
        <w:pStyle w:val="Heading1"/>
        <w:spacing w:line="360" w:lineRule="auto"/>
        <w:jc w:val="center"/>
        <w:rPr>
          <w:b/>
          <w:i/>
          <w:szCs w:val="22"/>
          <w:u w:val="single"/>
        </w:rPr>
      </w:pPr>
      <w:bookmarkStart w:id="50" w:name="_Toc513554801"/>
      <w:bookmarkStart w:id="51" w:name="_Toc513662949"/>
      <w:bookmarkStart w:id="52" w:name="_Toc513663117"/>
      <w:r w:rsidRPr="005B0BCD">
        <w:rPr>
          <w:b/>
          <w:i/>
          <w:szCs w:val="22"/>
          <w:u w:val="single"/>
        </w:rPr>
        <w:lastRenderedPageBreak/>
        <w:t xml:space="preserve">Chapter 3: </w:t>
      </w:r>
      <w:r w:rsidR="003146E2" w:rsidRPr="005B0BCD">
        <w:rPr>
          <w:b/>
          <w:i/>
          <w:szCs w:val="22"/>
          <w:u w:val="single"/>
        </w:rPr>
        <w:t>Population Density</w:t>
      </w:r>
      <w:bookmarkEnd w:id="49"/>
      <w:bookmarkEnd w:id="50"/>
      <w:bookmarkEnd w:id="51"/>
      <w:bookmarkEnd w:id="52"/>
    </w:p>
    <w:p w14:paraId="29EF4C52" w14:textId="77777777" w:rsidR="00C016E0" w:rsidRDefault="00C016E0" w:rsidP="00712F83">
      <w:pPr>
        <w:spacing w:line="360" w:lineRule="auto"/>
        <w:jc w:val="both"/>
        <w:rPr>
          <w:sz w:val="24"/>
        </w:rPr>
      </w:pPr>
    </w:p>
    <w:p w14:paraId="5244AD66" w14:textId="4469CD21" w:rsidR="003146E2" w:rsidRPr="005B0BCD" w:rsidRDefault="003146E2" w:rsidP="00712F83">
      <w:pPr>
        <w:spacing w:line="360" w:lineRule="auto"/>
        <w:jc w:val="both"/>
        <w:rPr>
          <w:sz w:val="24"/>
        </w:rPr>
      </w:pPr>
      <w:r w:rsidRPr="005B0BCD">
        <w:rPr>
          <w:sz w:val="24"/>
        </w:rPr>
        <w:t>This chapter will look at the life expectancy and birth rate of both hunter</w:t>
      </w:r>
      <w:r w:rsidR="00E431EA" w:rsidRPr="005B0BCD">
        <w:rPr>
          <w:sz w:val="24"/>
        </w:rPr>
        <w:t>-</w:t>
      </w:r>
      <w:r w:rsidRPr="005B0BCD">
        <w:rPr>
          <w:sz w:val="24"/>
        </w:rPr>
        <w:t xml:space="preserve">gatherer and agriculturalist populations, </w:t>
      </w:r>
      <w:proofErr w:type="gramStart"/>
      <w:r w:rsidRPr="005B0BCD">
        <w:rPr>
          <w:sz w:val="24"/>
        </w:rPr>
        <w:t>in order to</w:t>
      </w:r>
      <w:proofErr w:type="gramEnd"/>
      <w:r w:rsidRPr="005B0BCD">
        <w:rPr>
          <w:sz w:val="24"/>
        </w:rPr>
        <w:t xml:space="preserve"> get an idea of what the population density might be. When looking at these two aspect</w:t>
      </w:r>
      <w:r w:rsidR="002C2C80" w:rsidRPr="005B0BCD">
        <w:rPr>
          <w:sz w:val="24"/>
        </w:rPr>
        <w:t>s</w:t>
      </w:r>
      <w:r w:rsidRPr="005B0BCD">
        <w:rPr>
          <w:sz w:val="24"/>
        </w:rPr>
        <w:t xml:space="preserve"> it is very difficult to give an average based on archaeological data as the remains found at sites, like Lepenski Vir, are only a small portion of the population that lived there </w:t>
      </w:r>
      <w:sdt>
        <w:sdtPr>
          <w:rPr>
            <w:sz w:val="24"/>
          </w:rPr>
          <w:id w:val="-1874837799"/>
          <w:citation/>
        </w:sdtPr>
        <w:sdtContent>
          <w:r w:rsidR="00305709" w:rsidRPr="005B0BCD">
            <w:rPr>
              <w:sz w:val="24"/>
            </w:rPr>
            <w:fldChar w:fldCharType="begin"/>
          </w:r>
          <w:r w:rsidR="00305709" w:rsidRPr="005B0BCD">
            <w:rPr>
              <w:sz w:val="24"/>
            </w:rPr>
            <w:instrText xml:space="preserve"> CITATION Bor04 \l 2057 </w:instrText>
          </w:r>
          <w:r w:rsidR="00305709" w:rsidRPr="005B0BCD">
            <w:rPr>
              <w:sz w:val="24"/>
            </w:rPr>
            <w:fldChar w:fldCharType="separate"/>
          </w:r>
          <w:r w:rsidR="00305709" w:rsidRPr="005B0BCD">
            <w:rPr>
              <w:noProof/>
              <w:sz w:val="24"/>
            </w:rPr>
            <w:t>(Boric &amp; Stefanovic, 2004)</w:t>
          </w:r>
          <w:r w:rsidR="00305709" w:rsidRPr="005B0BCD">
            <w:rPr>
              <w:sz w:val="24"/>
            </w:rPr>
            <w:fldChar w:fldCharType="end"/>
          </w:r>
        </w:sdtContent>
      </w:sdt>
      <w:r w:rsidRPr="005B0BCD">
        <w:rPr>
          <w:sz w:val="24"/>
        </w:rPr>
        <w:t xml:space="preserve">. </w:t>
      </w:r>
      <w:r w:rsidR="00706061" w:rsidRPr="005B0BCD">
        <w:rPr>
          <w:sz w:val="24"/>
        </w:rPr>
        <w:t>Therefore,</w:t>
      </w:r>
      <w:r w:rsidRPr="005B0BCD">
        <w:rPr>
          <w:sz w:val="24"/>
        </w:rPr>
        <w:t xml:space="preserve"> this chapter will be focused mostly on anthropology as that is where the most data on this topic has been collected.</w:t>
      </w:r>
    </w:p>
    <w:p w14:paraId="4F22AAE6" w14:textId="58D2EB80" w:rsidR="0035100A" w:rsidRPr="005B0BCD" w:rsidRDefault="00AC0C53" w:rsidP="00712F83">
      <w:pPr>
        <w:spacing w:line="360" w:lineRule="auto"/>
        <w:jc w:val="both"/>
        <w:rPr>
          <w:sz w:val="24"/>
        </w:rPr>
      </w:pPr>
      <w:r w:rsidRPr="005B0BCD">
        <w:rPr>
          <w:sz w:val="24"/>
        </w:rPr>
        <w:t xml:space="preserve">The anthropological data for this study is limited </w:t>
      </w:r>
      <w:r w:rsidR="00384891" w:rsidRPr="005B0BCD">
        <w:rPr>
          <w:sz w:val="24"/>
        </w:rPr>
        <w:t>as there are not many hunter</w:t>
      </w:r>
      <w:r w:rsidR="00E431EA" w:rsidRPr="005B0BCD">
        <w:rPr>
          <w:sz w:val="24"/>
        </w:rPr>
        <w:t>-</w:t>
      </w:r>
      <w:r w:rsidR="00384891" w:rsidRPr="005B0BCD">
        <w:rPr>
          <w:sz w:val="24"/>
        </w:rPr>
        <w:t>gatherer groups left</w:t>
      </w:r>
      <w:sdt>
        <w:sdtPr>
          <w:rPr>
            <w:sz w:val="24"/>
          </w:rPr>
          <w:id w:val="-712568291"/>
          <w:citation/>
        </w:sdtPr>
        <w:sdtContent>
          <w:r w:rsidR="001771E2" w:rsidRPr="005B0BCD">
            <w:rPr>
              <w:sz w:val="24"/>
            </w:rPr>
            <w:fldChar w:fldCharType="begin"/>
          </w:r>
          <w:r w:rsidR="001771E2" w:rsidRPr="005B0BCD">
            <w:rPr>
              <w:sz w:val="24"/>
            </w:rPr>
            <w:instrText xml:space="preserve"> CITATION Hil07 \l 2057 </w:instrText>
          </w:r>
          <w:r w:rsidR="001771E2" w:rsidRPr="005B0BCD">
            <w:rPr>
              <w:sz w:val="24"/>
            </w:rPr>
            <w:fldChar w:fldCharType="separate"/>
          </w:r>
          <w:r w:rsidR="001771E2" w:rsidRPr="005B0BCD">
            <w:rPr>
              <w:noProof/>
              <w:sz w:val="24"/>
            </w:rPr>
            <w:t xml:space="preserve"> (Gurven &amp; Kaplan, 2007)</w:t>
          </w:r>
          <w:r w:rsidR="001771E2" w:rsidRPr="005B0BCD">
            <w:rPr>
              <w:sz w:val="24"/>
            </w:rPr>
            <w:fldChar w:fldCharType="end"/>
          </w:r>
        </w:sdtContent>
      </w:sdt>
      <w:r w:rsidR="001771E2" w:rsidRPr="005B0BCD">
        <w:rPr>
          <w:sz w:val="24"/>
        </w:rPr>
        <w:t>.</w:t>
      </w:r>
      <w:r w:rsidR="00384891" w:rsidRPr="005B0BCD">
        <w:rPr>
          <w:sz w:val="24"/>
        </w:rPr>
        <w:t xml:space="preserve"> </w:t>
      </w:r>
      <w:r w:rsidR="001771E2" w:rsidRPr="005B0BCD">
        <w:rPr>
          <w:sz w:val="24"/>
        </w:rPr>
        <w:t>T</w:t>
      </w:r>
      <w:r w:rsidR="00384891" w:rsidRPr="005B0BCD">
        <w:rPr>
          <w:sz w:val="24"/>
        </w:rPr>
        <w:t xml:space="preserve">hose that are left are not big enough to get </w:t>
      </w:r>
      <w:r w:rsidR="00996697" w:rsidRPr="005B0BCD">
        <w:rPr>
          <w:sz w:val="24"/>
        </w:rPr>
        <w:t>all</w:t>
      </w:r>
      <w:r w:rsidR="00384891" w:rsidRPr="005B0BCD">
        <w:rPr>
          <w:sz w:val="24"/>
        </w:rPr>
        <w:t xml:space="preserve"> the demographic data on people of all ages</w:t>
      </w:r>
      <w:sdt>
        <w:sdtPr>
          <w:rPr>
            <w:sz w:val="24"/>
          </w:rPr>
          <w:id w:val="1311287295"/>
          <w:citation/>
        </w:sdtPr>
        <w:sdtContent>
          <w:r w:rsidR="00384891" w:rsidRPr="005B0BCD">
            <w:rPr>
              <w:sz w:val="24"/>
            </w:rPr>
            <w:fldChar w:fldCharType="begin"/>
          </w:r>
          <w:r w:rsidR="00CA17E9" w:rsidRPr="005B0BCD">
            <w:rPr>
              <w:sz w:val="24"/>
            </w:rPr>
            <w:instrText xml:space="preserve">CITATION Hil07 \l 2057 </w:instrText>
          </w:r>
          <w:r w:rsidR="00384891" w:rsidRPr="005B0BCD">
            <w:rPr>
              <w:sz w:val="24"/>
            </w:rPr>
            <w:fldChar w:fldCharType="separate"/>
          </w:r>
          <w:r w:rsidR="00CA17E9" w:rsidRPr="005B0BCD">
            <w:rPr>
              <w:noProof/>
              <w:sz w:val="24"/>
            </w:rPr>
            <w:t xml:space="preserve"> (Gurven &amp; Kaplan, 2007)</w:t>
          </w:r>
          <w:r w:rsidR="00384891" w:rsidRPr="005B0BCD">
            <w:rPr>
              <w:sz w:val="24"/>
            </w:rPr>
            <w:fldChar w:fldCharType="end"/>
          </w:r>
        </w:sdtContent>
      </w:sdt>
      <w:r w:rsidR="00384891" w:rsidRPr="005B0BCD">
        <w:rPr>
          <w:sz w:val="24"/>
        </w:rPr>
        <w:t>. Those that do exist are interrupted by infectious diseases and interactions with colonists, miners and other cultures</w:t>
      </w:r>
      <w:sdt>
        <w:sdtPr>
          <w:rPr>
            <w:sz w:val="24"/>
          </w:rPr>
          <w:id w:val="543408867"/>
          <w:citation/>
        </w:sdtPr>
        <w:sdtContent>
          <w:r w:rsidR="00384891" w:rsidRPr="005B0BCD">
            <w:rPr>
              <w:sz w:val="24"/>
            </w:rPr>
            <w:fldChar w:fldCharType="begin"/>
          </w:r>
          <w:r w:rsidR="00CA17E9" w:rsidRPr="005B0BCD">
            <w:rPr>
              <w:sz w:val="24"/>
            </w:rPr>
            <w:instrText xml:space="preserve">CITATION Hil07 \l 2057 </w:instrText>
          </w:r>
          <w:r w:rsidR="00384891" w:rsidRPr="005B0BCD">
            <w:rPr>
              <w:sz w:val="24"/>
            </w:rPr>
            <w:fldChar w:fldCharType="separate"/>
          </w:r>
          <w:r w:rsidR="00CA17E9" w:rsidRPr="005B0BCD">
            <w:rPr>
              <w:noProof/>
              <w:sz w:val="24"/>
            </w:rPr>
            <w:t xml:space="preserve"> (Gurven &amp; Kaplan, 2007)</w:t>
          </w:r>
          <w:r w:rsidR="00384891" w:rsidRPr="005B0BCD">
            <w:rPr>
              <w:sz w:val="24"/>
            </w:rPr>
            <w:fldChar w:fldCharType="end"/>
          </w:r>
        </w:sdtContent>
      </w:sdt>
      <w:r w:rsidR="00384891" w:rsidRPr="005B0BCD">
        <w:rPr>
          <w:sz w:val="24"/>
        </w:rPr>
        <w:t xml:space="preserve">. </w:t>
      </w:r>
      <w:r w:rsidR="008F6E87" w:rsidRPr="005B0BCD">
        <w:rPr>
          <w:sz w:val="24"/>
        </w:rPr>
        <w:t xml:space="preserve">The </w:t>
      </w:r>
      <w:r w:rsidR="008F6E87" w:rsidRPr="005B0BCD">
        <w:rPr>
          <w:noProof/>
          <w:sz w:val="24"/>
        </w:rPr>
        <w:t>lifespan</w:t>
      </w:r>
      <w:r w:rsidR="008F6E87" w:rsidRPr="005B0BCD">
        <w:rPr>
          <w:sz w:val="24"/>
        </w:rPr>
        <w:t xml:space="preserve"> </w:t>
      </w:r>
      <w:r w:rsidR="00AF4A65" w:rsidRPr="005B0BCD">
        <w:rPr>
          <w:noProof/>
          <w:sz w:val="24"/>
        </w:rPr>
        <w:t>of</w:t>
      </w:r>
      <w:r w:rsidR="008F6E87" w:rsidRPr="005B0BCD">
        <w:rPr>
          <w:sz w:val="24"/>
        </w:rPr>
        <w:t xml:space="preserve"> the human species tends to have a general pattern that it follows throughout all time periods</w:t>
      </w:r>
      <w:sdt>
        <w:sdtPr>
          <w:rPr>
            <w:sz w:val="24"/>
          </w:rPr>
          <w:id w:val="-1391498665"/>
          <w:citation/>
        </w:sdtPr>
        <w:sdtContent>
          <w:r w:rsidRPr="005B0BCD">
            <w:rPr>
              <w:sz w:val="24"/>
            </w:rPr>
            <w:fldChar w:fldCharType="begin"/>
          </w:r>
          <w:r w:rsidR="00CA17E9" w:rsidRPr="005B0BCD">
            <w:rPr>
              <w:sz w:val="24"/>
            </w:rPr>
            <w:instrText xml:space="preserve">CITATION Hil07 \l 2057 </w:instrText>
          </w:r>
          <w:r w:rsidRPr="005B0BCD">
            <w:rPr>
              <w:sz w:val="24"/>
            </w:rPr>
            <w:fldChar w:fldCharType="separate"/>
          </w:r>
          <w:r w:rsidR="00CA17E9" w:rsidRPr="005B0BCD">
            <w:rPr>
              <w:noProof/>
              <w:sz w:val="24"/>
            </w:rPr>
            <w:t xml:space="preserve"> (Gurven &amp; Kaplan, 2007)</w:t>
          </w:r>
          <w:r w:rsidRPr="005B0BCD">
            <w:rPr>
              <w:sz w:val="24"/>
            </w:rPr>
            <w:fldChar w:fldCharType="end"/>
          </w:r>
        </w:sdtContent>
      </w:sdt>
      <w:r w:rsidRPr="005B0BCD">
        <w:rPr>
          <w:sz w:val="24"/>
        </w:rPr>
        <w:t>.</w:t>
      </w:r>
      <w:r w:rsidR="008F6E87" w:rsidRPr="005B0BCD">
        <w:rPr>
          <w:sz w:val="24"/>
        </w:rPr>
        <w:t xml:space="preserve"> </w:t>
      </w:r>
      <w:r w:rsidRPr="005B0BCD">
        <w:rPr>
          <w:sz w:val="24"/>
        </w:rPr>
        <w:t>T</w:t>
      </w:r>
      <w:r w:rsidR="008F6E87" w:rsidRPr="005B0BCD">
        <w:rPr>
          <w:sz w:val="24"/>
        </w:rPr>
        <w:t xml:space="preserve">his pattern is, a decrease in mortality from infancy through to childhood, followed by a constant mortality rate until the age of forty where it begins to rise </w:t>
      </w:r>
      <w:sdt>
        <w:sdtPr>
          <w:rPr>
            <w:sz w:val="24"/>
          </w:rPr>
          <w:id w:val="-1043989233"/>
          <w:citation/>
        </w:sdtPr>
        <w:sdtContent>
          <w:r w:rsidR="008F6E87" w:rsidRPr="005B0BCD">
            <w:rPr>
              <w:sz w:val="24"/>
            </w:rPr>
            <w:fldChar w:fldCharType="begin"/>
          </w:r>
          <w:r w:rsidR="00CA17E9" w:rsidRPr="005B0BCD">
            <w:rPr>
              <w:sz w:val="24"/>
            </w:rPr>
            <w:instrText xml:space="preserve">CITATION Hil07 \l 2057 </w:instrText>
          </w:r>
          <w:r w:rsidR="008F6E87" w:rsidRPr="005B0BCD">
            <w:rPr>
              <w:sz w:val="24"/>
            </w:rPr>
            <w:fldChar w:fldCharType="separate"/>
          </w:r>
          <w:r w:rsidR="00CA17E9" w:rsidRPr="005B0BCD">
            <w:rPr>
              <w:noProof/>
              <w:sz w:val="24"/>
            </w:rPr>
            <w:t>(Gurven &amp; Kaplan, 2007)</w:t>
          </w:r>
          <w:r w:rsidR="008F6E87" w:rsidRPr="005B0BCD">
            <w:rPr>
              <w:sz w:val="24"/>
            </w:rPr>
            <w:fldChar w:fldCharType="end"/>
          </w:r>
        </w:sdtContent>
      </w:sdt>
      <w:r w:rsidRPr="005B0BCD">
        <w:rPr>
          <w:sz w:val="24"/>
        </w:rPr>
        <w:t>.</w:t>
      </w:r>
    </w:p>
    <w:p w14:paraId="76A3B37D" w14:textId="045CF931" w:rsidR="00996697" w:rsidRPr="005B0BCD" w:rsidRDefault="008254FC" w:rsidP="00712F83">
      <w:pPr>
        <w:spacing w:line="360" w:lineRule="auto"/>
        <w:jc w:val="both"/>
        <w:rPr>
          <w:sz w:val="24"/>
        </w:rPr>
      </w:pPr>
      <w:proofErr w:type="gramStart"/>
      <w:r w:rsidRPr="005B0BCD">
        <w:rPr>
          <w:sz w:val="24"/>
        </w:rPr>
        <w:t>A large number of</w:t>
      </w:r>
      <w:proofErr w:type="gramEnd"/>
      <w:r w:rsidRPr="005B0BCD">
        <w:rPr>
          <w:sz w:val="24"/>
        </w:rPr>
        <w:t xml:space="preserve"> </w:t>
      </w:r>
      <w:r w:rsidRPr="005B0BCD">
        <w:rPr>
          <w:noProof/>
          <w:sz w:val="24"/>
        </w:rPr>
        <w:t>the !</w:t>
      </w:r>
      <w:r w:rsidRPr="005B0BCD">
        <w:rPr>
          <w:sz w:val="24"/>
        </w:rPr>
        <w:t>Kung population die in the prime of their life</w:t>
      </w:r>
      <w:r w:rsidR="00700300" w:rsidRPr="005B0BCD">
        <w:rPr>
          <w:sz w:val="24"/>
        </w:rPr>
        <w:t>, with only 20% of those born reaching the age of 60</w:t>
      </w:r>
      <w:sdt>
        <w:sdtPr>
          <w:rPr>
            <w:sz w:val="24"/>
          </w:rPr>
          <w:id w:val="1166288154"/>
          <w:citation/>
        </w:sdtPr>
        <w:sdtContent>
          <w:r w:rsidRPr="005B0BCD">
            <w:rPr>
              <w:sz w:val="24"/>
            </w:rPr>
            <w:fldChar w:fldCharType="begin"/>
          </w:r>
          <w:r w:rsidR="00700300" w:rsidRPr="005B0BCD">
            <w:rPr>
              <w:sz w:val="24"/>
            </w:rPr>
            <w:instrText xml:space="preserve">CITATION Sho90 \p 313 \l 2057 </w:instrText>
          </w:r>
          <w:r w:rsidRPr="005B0BCD">
            <w:rPr>
              <w:sz w:val="24"/>
            </w:rPr>
            <w:fldChar w:fldCharType="separate"/>
          </w:r>
          <w:r w:rsidR="00700300" w:rsidRPr="005B0BCD">
            <w:rPr>
              <w:noProof/>
              <w:sz w:val="24"/>
            </w:rPr>
            <w:t xml:space="preserve"> (Shostak, 1990, p. 313)</w:t>
          </w:r>
          <w:r w:rsidRPr="005B0BCD">
            <w:rPr>
              <w:sz w:val="24"/>
            </w:rPr>
            <w:fldChar w:fldCharType="end"/>
          </w:r>
        </w:sdtContent>
      </w:sdt>
      <w:r w:rsidRPr="005B0BCD">
        <w:rPr>
          <w:sz w:val="24"/>
        </w:rPr>
        <w:t>. When the</w:t>
      </w:r>
      <w:r w:rsidR="001771E2" w:rsidRPr="005B0BCD">
        <w:rPr>
          <w:sz w:val="24"/>
        </w:rPr>
        <w:t>y</w:t>
      </w:r>
      <w:r w:rsidRPr="005B0BCD">
        <w:rPr>
          <w:sz w:val="24"/>
        </w:rPr>
        <w:t xml:space="preserve"> become adults</w:t>
      </w:r>
      <w:r w:rsidR="002C2C80" w:rsidRPr="005B0BCD">
        <w:rPr>
          <w:sz w:val="24"/>
        </w:rPr>
        <w:t>,</w:t>
      </w:r>
      <w:r w:rsidRPr="005B0BCD">
        <w:rPr>
          <w:sz w:val="24"/>
        </w:rPr>
        <w:t xml:space="preserve"> or what is considered middle age in their population</w:t>
      </w:r>
      <w:r w:rsidR="002C2C80" w:rsidRPr="005B0BCD">
        <w:rPr>
          <w:sz w:val="24"/>
        </w:rPr>
        <w:t>,</w:t>
      </w:r>
      <w:r w:rsidRPr="005B0BCD">
        <w:rPr>
          <w:sz w:val="24"/>
        </w:rPr>
        <w:t xml:space="preserve"> they tend to be in good physical condition due to their lifestyle</w:t>
      </w:r>
      <w:sdt>
        <w:sdtPr>
          <w:rPr>
            <w:sz w:val="24"/>
          </w:rPr>
          <w:id w:val="1795105750"/>
          <w:citation/>
        </w:sdtPr>
        <w:sdtContent>
          <w:r w:rsidRPr="005B0BCD">
            <w:rPr>
              <w:sz w:val="24"/>
            </w:rPr>
            <w:fldChar w:fldCharType="begin"/>
          </w:r>
          <w:r w:rsidRPr="005B0BCD">
            <w:rPr>
              <w:sz w:val="24"/>
            </w:rPr>
            <w:instrText xml:space="preserve">CITATION Sho90 \p 88 \l 2057 </w:instrText>
          </w:r>
          <w:r w:rsidRPr="005B0BCD">
            <w:rPr>
              <w:sz w:val="24"/>
            </w:rPr>
            <w:fldChar w:fldCharType="separate"/>
          </w:r>
          <w:r w:rsidRPr="005B0BCD">
            <w:rPr>
              <w:noProof/>
              <w:sz w:val="24"/>
            </w:rPr>
            <w:t xml:space="preserve"> (Shostak, 1990, p. 88)</w:t>
          </w:r>
          <w:r w:rsidRPr="005B0BCD">
            <w:rPr>
              <w:sz w:val="24"/>
            </w:rPr>
            <w:fldChar w:fldCharType="end"/>
          </w:r>
        </w:sdtContent>
      </w:sdt>
      <w:r w:rsidRPr="005B0BCD">
        <w:rPr>
          <w:sz w:val="24"/>
        </w:rPr>
        <w:t xml:space="preserve">. </w:t>
      </w:r>
      <w:r w:rsidR="00DA0A3B" w:rsidRPr="005B0BCD">
        <w:rPr>
          <w:sz w:val="24"/>
        </w:rPr>
        <w:t xml:space="preserve">One </w:t>
      </w:r>
      <w:r w:rsidR="00DA0A3B" w:rsidRPr="005B0BCD">
        <w:rPr>
          <w:noProof/>
          <w:sz w:val="24"/>
        </w:rPr>
        <w:t>wom</w:t>
      </w:r>
      <w:r w:rsidR="001F14D8" w:rsidRPr="005B0BCD">
        <w:rPr>
          <w:noProof/>
          <w:sz w:val="24"/>
        </w:rPr>
        <w:t>a</w:t>
      </w:r>
      <w:r w:rsidR="00DA0A3B" w:rsidRPr="005B0BCD">
        <w:rPr>
          <w:noProof/>
          <w:sz w:val="24"/>
        </w:rPr>
        <w:t>n</w:t>
      </w:r>
      <w:r w:rsidR="00DA0A3B" w:rsidRPr="005B0BCD">
        <w:rPr>
          <w:sz w:val="24"/>
        </w:rPr>
        <w:t xml:space="preserve"> that Shostak took </w:t>
      </w:r>
      <w:r w:rsidR="00996697" w:rsidRPr="005B0BCD">
        <w:rPr>
          <w:sz w:val="24"/>
        </w:rPr>
        <w:t>interest</w:t>
      </w:r>
      <w:r w:rsidR="00DA0A3B" w:rsidRPr="005B0BCD">
        <w:rPr>
          <w:sz w:val="24"/>
        </w:rPr>
        <w:t xml:space="preserve"> in, called Nisa, had four </w:t>
      </w:r>
      <w:r w:rsidR="001771E2" w:rsidRPr="005B0BCD">
        <w:rPr>
          <w:sz w:val="24"/>
        </w:rPr>
        <w:t>children</w:t>
      </w:r>
      <w:r w:rsidR="00EC2A04" w:rsidRPr="005B0BCD">
        <w:rPr>
          <w:sz w:val="24"/>
        </w:rPr>
        <w:t>,</w:t>
      </w:r>
      <w:r w:rsidR="00DA0A3B" w:rsidRPr="005B0BCD">
        <w:rPr>
          <w:sz w:val="24"/>
        </w:rPr>
        <w:t xml:space="preserve"> two of wh</w:t>
      </w:r>
      <w:r w:rsidR="00EC2A04" w:rsidRPr="005B0BCD">
        <w:rPr>
          <w:sz w:val="24"/>
        </w:rPr>
        <w:t>om</w:t>
      </w:r>
      <w:r w:rsidR="00DA0A3B" w:rsidRPr="005B0BCD">
        <w:rPr>
          <w:sz w:val="24"/>
        </w:rPr>
        <w:t xml:space="preserve"> died, and she also had a miscarriage</w:t>
      </w:r>
      <w:sdt>
        <w:sdtPr>
          <w:rPr>
            <w:sz w:val="24"/>
          </w:rPr>
          <w:id w:val="1409117928"/>
          <w:citation/>
        </w:sdtPr>
        <w:sdtContent>
          <w:r w:rsidR="00DA0A3B" w:rsidRPr="005B0BCD">
            <w:rPr>
              <w:sz w:val="24"/>
            </w:rPr>
            <w:fldChar w:fldCharType="begin"/>
          </w:r>
          <w:r w:rsidR="00DA0A3B" w:rsidRPr="005B0BCD">
            <w:rPr>
              <w:sz w:val="24"/>
            </w:rPr>
            <w:instrText xml:space="preserve">CITATION Sho90 \p 88 \l 2057 </w:instrText>
          </w:r>
          <w:r w:rsidR="00DA0A3B" w:rsidRPr="005B0BCD">
            <w:rPr>
              <w:sz w:val="24"/>
            </w:rPr>
            <w:fldChar w:fldCharType="separate"/>
          </w:r>
          <w:r w:rsidR="00DA0A3B" w:rsidRPr="005B0BCD">
            <w:rPr>
              <w:noProof/>
              <w:sz w:val="24"/>
            </w:rPr>
            <w:t xml:space="preserve"> (Shostak, 1990, p. 88)</w:t>
          </w:r>
          <w:r w:rsidR="00DA0A3B" w:rsidRPr="005B0BCD">
            <w:rPr>
              <w:sz w:val="24"/>
            </w:rPr>
            <w:fldChar w:fldCharType="end"/>
          </w:r>
        </w:sdtContent>
      </w:sdt>
      <w:r w:rsidR="00DA0A3B" w:rsidRPr="005B0BCD">
        <w:rPr>
          <w:sz w:val="24"/>
        </w:rPr>
        <w:t xml:space="preserve">. </w:t>
      </w:r>
      <w:r w:rsidR="00996697" w:rsidRPr="005B0BCD">
        <w:rPr>
          <w:sz w:val="24"/>
        </w:rPr>
        <w:t xml:space="preserve">This number of children is a regular occurrence in </w:t>
      </w:r>
      <w:proofErr w:type="gramStart"/>
      <w:r w:rsidR="00996697" w:rsidRPr="005B0BCD">
        <w:rPr>
          <w:sz w:val="24"/>
        </w:rPr>
        <w:t>a majority of</w:t>
      </w:r>
      <w:proofErr w:type="gramEnd"/>
      <w:r w:rsidR="00996697" w:rsidRPr="005B0BCD">
        <w:rPr>
          <w:sz w:val="24"/>
        </w:rPr>
        <w:t xml:space="preserve"> hunter</w:t>
      </w:r>
      <w:r w:rsidR="002C7D92" w:rsidRPr="005B0BCD">
        <w:rPr>
          <w:sz w:val="24"/>
        </w:rPr>
        <w:t>-</w:t>
      </w:r>
      <w:r w:rsidR="00996697" w:rsidRPr="005B0BCD">
        <w:rPr>
          <w:sz w:val="24"/>
        </w:rPr>
        <w:t>gatherer groups, with the average fertility rate being four to eight children per woman</w:t>
      </w:r>
      <w:sdt>
        <w:sdtPr>
          <w:rPr>
            <w:sz w:val="24"/>
          </w:rPr>
          <w:id w:val="1385823352"/>
          <w:citation/>
        </w:sdtPr>
        <w:sdtContent>
          <w:r w:rsidR="00996697" w:rsidRPr="005B0BCD">
            <w:rPr>
              <w:sz w:val="24"/>
            </w:rPr>
            <w:fldChar w:fldCharType="begin"/>
          </w:r>
          <w:r w:rsidR="00996697" w:rsidRPr="005B0BCD">
            <w:rPr>
              <w:sz w:val="24"/>
            </w:rPr>
            <w:instrText xml:space="preserve"> CITATION Hil07 \l 2057 </w:instrText>
          </w:r>
          <w:r w:rsidR="00996697" w:rsidRPr="005B0BCD">
            <w:rPr>
              <w:sz w:val="24"/>
            </w:rPr>
            <w:fldChar w:fldCharType="separate"/>
          </w:r>
          <w:r w:rsidR="00996697" w:rsidRPr="005B0BCD">
            <w:rPr>
              <w:noProof/>
              <w:sz w:val="24"/>
            </w:rPr>
            <w:t xml:space="preserve"> (Gurven &amp; Kaplan, 2007)</w:t>
          </w:r>
          <w:r w:rsidR="00996697" w:rsidRPr="005B0BCD">
            <w:rPr>
              <w:sz w:val="24"/>
            </w:rPr>
            <w:fldChar w:fldCharType="end"/>
          </w:r>
        </w:sdtContent>
      </w:sdt>
      <w:r w:rsidR="00996697" w:rsidRPr="005B0BCD">
        <w:rPr>
          <w:sz w:val="24"/>
        </w:rPr>
        <w:t xml:space="preserve">. </w:t>
      </w:r>
      <w:r w:rsidR="00DA0A3B" w:rsidRPr="005B0BCD">
        <w:rPr>
          <w:sz w:val="24"/>
        </w:rPr>
        <w:t xml:space="preserve">Neither the death or the miscarriage is an uncommon occurrence within </w:t>
      </w:r>
      <w:r w:rsidR="00DA0A3B" w:rsidRPr="005B0BCD">
        <w:rPr>
          <w:noProof/>
          <w:sz w:val="24"/>
        </w:rPr>
        <w:t>the !</w:t>
      </w:r>
      <w:r w:rsidR="00DA0A3B" w:rsidRPr="005B0BCD">
        <w:rPr>
          <w:sz w:val="24"/>
        </w:rPr>
        <w:t xml:space="preserve">Kung tribe, it is so common that women know that when they give birth to </w:t>
      </w:r>
      <w:r w:rsidR="00996697" w:rsidRPr="005B0BCD">
        <w:rPr>
          <w:sz w:val="24"/>
        </w:rPr>
        <w:t>several</w:t>
      </w:r>
      <w:r w:rsidR="00DA0A3B" w:rsidRPr="005B0BCD">
        <w:rPr>
          <w:sz w:val="24"/>
        </w:rPr>
        <w:t xml:space="preserve"> children</w:t>
      </w:r>
      <w:r w:rsidR="00EC2A04" w:rsidRPr="005B0BCD">
        <w:rPr>
          <w:sz w:val="24"/>
        </w:rPr>
        <w:t>,</w:t>
      </w:r>
      <w:r w:rsidR="00DA0A3B" w:rsidRPr="005B0BCD">
        <w:rPr>
          <w:sz w:val="24"/>
        </w:rPr>
        <w:t xml:space="preserve"> at least one of them will die before adulthood</w:t>
      </w:r>
      <w:sdt>
        <w:sdtPr>
          <w:rPr>
            <w:sz w:val="24"/>
          </w:rPr>
          <w:id w:val="550886466"/>
          <w:citation/>
        </w:sdtPr>
        <w:sdtContent>
          <w:r w:rsidR="00DA0A3B" w:rsidRPr="005B0BCD">
            <w:rPr>
              <w:sz w:val="24"/>
            </w:rPr>
            <w:fldChar w:fldCharType="begin"/>
          </w:r>
          <w:r w:rsidR="00DA0A3B" w:rsidRPr="005B0BCD">
            <w:rPr>
              <w:sz w:val="24"/>
            </w:rPr>
            <w:instrText xml:space="preserve">CITATION Sho90 \p 304 \l 2057 </w:instrText>
          </w:r>
          <w:r w:rsidR="00DA0A3B" w:rsidRPr="005B0BCD">
            <w:rPr>
              <w:sz w:val="24"/>
            </w:rPr>
            <w:fldChar w:fldCharType="separate"/>
          </w:r>
          <w:r w:rsidR="00DA0A3B" w:rsidRPr="005B0BCD">
            <w:rPr>
              <w:noProof/>
              <w:sz w:val="24"/>
            </w:rPr>
            <w:t xml:space="preserve"> (Shostak, 1990, p. 304)</w:t>
          </w:r>
          <w:r w:rsidR="00DA0A3B" w:rsidRPr="005B0BCD">
            <w:rPr>
              <w:sz w:val="24"/>
            </w:rPr>
            <w:fldChar w:fldCharType="end"/>
          </w:r>
        </w:sdtContent>
      </w:sdt>
      <w:r w:rsidR="00DA0A3B" w:rsidRPr="005B0BCD">
        <w:rPr>
          <w:sz w:val="24"/>
        </w:rPr>
        <w:t xml:space="preserve">. </w:t>
      </w:r>
    </w:p>
    <w:p w14:paraId="51CA2E52" w14:textId="1000CA8E" w:rsidR="001558B8" w:rsidRPr="005B0BCD" w:rsidRDefault="00DA0A3B" w:rsidP="00712F83">
      <w:pPr>
        <w:spacing w:line="360" w:lineRule="auto"/>
        <w:jc w:val="both"/>
        <w:rPr>
          <w:sz w:val="24"/>
        </w:rPr>
      </w:pPr>
      <w:r w:rsidRPr="005B0BCD">
        <w:rPr>
          <w:sz w:val="24"/>
        </w:rPr>
        <w:lastRenderedPageBreak/>
        <w:t xml:space="preserve">The two surviving children of Nisa still died before her, the son died at an age that was acceptable for him to have his own children and </w:t>
      </w:r>
      <w:r w:rsidR="00700300" w:rsidRPr="005B0BCD">
        <w:rPr>
          <w:sz w:val="24"/>
        </w:rPr>
        <w:t>the daughter died just as she was becoming a woman</w:t>
      </w:r>
      <w:sdt>
        <w:sdtPr>
          <w:rPr>
            <w:sz w:val="24"/>
          </w:rPr>
          <w:id w:val="1012113133"/>
          <w:citation/>
        </w:sdtPr>
        <w:sdtContent>
          <w:r w:rsidR="00700300" w:rsidRPr="005B0BCD">
            <w:rPr>
              <w:sz w:val="24"/>
            </w:rPr>
            <w:fldChar w:fldCharType="begin"/>
          </w:r>
          <w:r w:rsidR="00700300" w:rsidRPr="005B0BCD">
            <w:rPr>
              <w:sz w:val="24"/>
            </w:rPr>
            <w:instrText xml:space="preserve">CITATION Sho90 \p 311 \l 2057 </w:instrText>
          </w:r>
          <w:r w:rsidR="00700300" w:rsidRPr="005B0BCD">
            <w:rPr>
              <w:sz w:val="24"/>
            </w:rPr>
            <w:fldChar w:fldCharType="separate"/>
          </w:r>
          <w:r w:rsidR="00700300" w:rsidRPr="005B0BCD">
            <w:rPr>
              <w:noProof/>
              <w:sz w:val="24"/>
            </w:rPr>
            <w:t xml:space="preserve"> (Shostak, 1990, p. 311)</w:t>
          </w:r>
          <w:r w:rsidR="00700300" w:rsidRPr="005B0BCD">
            <w:rPr>
              <w:sz w:val="24"/>
            </w:rPr>
            <w:fldChar w:fldCharType="end"/>
          </w:r>
        </w:sdtContent>
      </w:sdt>
      <w:r w:rsidR="00700300" w:rsidRPr="005B0BCD">
        <w:rPr>
          <w:sz w:val="24"/>
        </w:rPr>
        <w:t xml:space="preserve">. </w:t>
      </w:r>
      <w:r w:rsidRPr="005B0BCD">
        <w:rPr>
          <w:sz w:val="24"/>
        </w:rPr>
        <w:t>This was during the gatherer</w:t>
      </w:r>
      <w:r w:rsidR="001771E2" w:rsidRPr="005B0BCD">
        <w:rPr>
          <w:sz w:val="24"/>
        </w:rPr>
        <w:t>-</w:t>
      </w:r>
      <w:r w:rsidRPr="005B0BCD">
        <w:rPr>
          <w:sz w:val="24"/>
        </w:rPr>
        <w:t xml:space="preserve">hunter part of their </w:t>
      </w:r>
      <w:r w:rsidRPr="005B0BCD">
        <w:rPr>
          <w:noProof/>
          <w:sz w:val="24"/>
        </w:rPr>
        <w:t>lifestyle</w:t>
      </w:r>
      <w:r w:rsidRPr="005B0BCD">
        <w:rPr>
          <w:sz w:val="24"/>
        </w:rPr>
        <w:t xml:space="preserve"> when they began to live a more settled life more children were born, and it was said to be easier on the elder population, however</w:t>
      </w:r>
      <w:r w:rsidR="009D27F8" w:rsidRPr="005B0BCD">
        <w:rPr>
          <w:sz w:val="24"/>
        </w:rPr>
        <w:t>,</w:t>
      </w:r>
      <w:r w:rsidRPr="005B0BCD">
        <w:rPr>
          <w:sz w:val="24"/>
        </w:rPr>
        <w:t xml:space="preserve"> mothers still expected at least one of their children to die</w:t>
      </w:r>
      <w:sdt>
        <w:sdtPr>
          <w:rPr>
            <w:sz w:val="24"/>
          </w:rPr>
          <w:id w:val="1793019716"/>
          <w:citation/>
        </w:sdtPr>
        <w:sdtContent>
          <w:r w:rsidRPr="005B0BCD">
            <w:rPr>
              <w:sz w:val="24"/>
            </w:rPr>
            <w:fldChar w:fldCharType="begin"/>
          </w:r>
          <w:r w:rsidRPr="005B0BCD">
            <w:rPr>
              <w:sz w:val="24"/>
            </w:rPr>
            <w:instrText xml:space="preserve">CITATION Sho90 \p 217 \l 2057 </w:instrText>
          </w:r>
          <w:r w:rsidRPr="005B0BCD">
            <w:rPr>
              <w:sz w:val="24"/>
            </w:rPr>
            <w:fldChar w:fldCharType="separate"/>
          </w:r>
          <w:r w:rsidRPr="005B0BCD">
            <w:rPr>
              <w:noProof/>
              <w:sz w:val="24"/>
            </w:rPr>
            <w:t xml:space="preserve"> (Shostak, 1990, p. 217)</w:t>
          </w:r>
          <w:r w:rsidRPr="005B0BCD">
            <w:rPr>
              <w:sz w:val="24"/>
            </w:rPr>
            <w:fldChar w:fldCharType="end"/>
          </w:r>
        </w:sdtContent>
      </w:sdt>
      <w:r w:rsidRPr="005B0BCD">
        <w:rPr>
          <w:sz w:val="24"/>
        </w:rPr>
        <w:t>.</w:t>
      </w:r>
    </w:p>
    <w:p w14:paraId="4789C6AB" w14:textId="2116F600" w:rsidR="00996697" w:rsidRPr="005B0BCD" w:rsidRDefault="00C016E0" w:rsidP="00712F83">
      <w:pPr>
        <w:spacing w:line="360" w:lineRule="auto"/>
        <w:jc w:val="both"/>
        <w:rPr>
          <w:sz w:val="24"/>
        </w:rPr>
      </w:pPr>
      <w:r w:rsidRPr="005B0BCD">
        <w:rPr>
          <w:noProof/>
          <w:sz w:val="24"/>
          <w:lang w:eastAsia="en-GB"/>
        </w:rPr>
        <mc:AlternateContent>
          <mc:Choice Requires="wps">
            <w:drawing>
              <wp:anchor distT="0" distB="0" distL="114300" distR="114300" simplePos="0" relativeHeight="251702272" behindDoc="1" locked="0" layoutInCell="1" allowOverlap="1" wp14:anchorId="3007C28E" wp14:editId="647C73E4">
                <wp:simplePos x="0" y="0"/>
                <wp:positionH relativeFrom="margin">
                  <wp:align>right</wp:align>
                </wp:positionH>
                <wp:positionV relativeFrom="paragraph">
                  <wp:posOffset>6106220</wp:posOffset>
                </wp:positionV>
                <wp:extent cx="5200650" cy="635"/>
                <wp:effectExtent l="0" t="0" r="0" b="0"/>
                <wp:wrapTight wrapText="bothSides">
                  <wp:wrapPolygon edited="0">
                    <wp:start x="0" y="0"/>
                    <wp:lineTo x="0" y="20282"/>
                    <wp:lineTo x="21521" y="20282"/>
                    <wp:lineTo x="21521" y="0"/>
                    <wp:lineTo x="0" y="0"/>
                  </wp:wrapPolygon>
                </wp:wrapTight>
                <wp:docPr id="27" name="Text Box 27"/>
                <wp:cNvGraphicFramePr/>
                <a:graphic xmlns:a="http://schemas.openxmlformats.org/drawingml/2006/main">
                  <a:graphicData uri="http://schemas.microsoft.com/office/word/2010/wordprocessingShape">
                    <wps:wsp>
                      <wps:cNvSpPr txBox="1"/>
                      <wps:spPr>
                        <a:xfrm>
                          <a:off x="0" y="0"/>
                          <a:ext cx="5201082" cy="635"/>
                        </a:xfrm>
                        <a:prstGeom prst="rect">
                          <a:avLst/>
                        </a:prstGeom>
                        <a:solidFill>
                          <a:prstClr val="white"/>
                        </a:solidFill>
                        <a:ln>
                          <a:noFill/>
                        </a:ln>
                      </wps:spPr>
                      <wps:txbx>
                        <w:txbxContent>
                          <w:p w14:paraId="57DC4538" w14:textId="55435D39" w:rsidR="0000493F" w:rsidRPr="001461A1" w:rsidRDefault="0000493F" w:rsidP="0043085A">
                            <w:pPr>
                              <w:pStyle w:val="Caption"/>
                              <w:rPr>
                                <w:sz w:val="28"/>
                              </w:rPr>
                            </w:pPr>
                            <w:bookmarkStart w:id="53" w:name="_Toc513398813"/>
                            <w:bookmarkStart w:id="54" w:name="_Toc513399106"/>
                            <w:bookmarkStart w:id="55" w:name="_Toc513554720"/>
                            <w:r>
                              <w:t xml:space="preserve">Figure </w:t>
                            </w:r>
                            <w:fldSimple w:instr=" SEQ Figure \* ARABIC ">
                              <w:r>
                                <w:rPr>
                                  <w:noProof/>
                                </w:rPr>
                                <w:t>6</w:t>
                              </w:r>
                            </w:fldSimple>
                            <w:r>
                              <w:t xml:space="preserve"> Survivor rate for, A) hunter- gatherers, B) forager-horticulturalists, C) Acculturated hunter-gatherers and D) The Average of each group</w:t>
                            </w:r>
                            <w:sdt>
                              <w:sdtPr>
                                <w:id w:val="1481196856"/>
                                <w:citation/>
                              </w:sdtPr>
                              <w:sdtContent>
                                <w:r>
                                  <w:fldChar w:fldCharType="begin"/>
                                </w:r>
                                <w:r>
                                  <w:instrText xml:space="preserve"> CITATION Hil07 \l 2057 </w:instrText>
                                </w:r>
                                <w:r>
                                  <w:fldChar w:fldCharType="separate"/>
                                </w:r>
                                <w:r>
                                  <w:rPr>
                                    <w:noProof/>
                                  </w:rPr>
                                  <w:t xml:space="preserve"> </w:t>
                                </w:r>
                                <w:r w:rsidRPr="0043085A">
                                  <w:rPr>
                                    <w:noProof/>
                                  </w:rPr>
                                  <w:t>(Gurven &amp; Kaplan, 2007)</w:t>
                                </w:r>
                                <w:r>
                                  <w:fldChar w:fldCharType="end"/>
                                </w:r>
                              </w:sdtContent>
                            </w:sdt>
                            <w:bookmarkEnd w:id="53"/>
                            <w:bookmarkEnd w:id="54"/>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007C28E" id="Text Box 27" o:spid="_x0000_s1032" type="#_x0000_t202" style="position:absolute;left:0;text-align:left;margin-left:358.3pt;margin-top:480.8pt;width:409.5pt;height:.05pt;z-index:-25161420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" stroked="f">
                <v:textbox style="mso-fit-shape-to-text:t" inset="0,0,0,0">
                  <w:txbxContent>
                    <w:p w14:paraId="57DC4538" w14:textId="55435D39" w:rsidR="0000493F" w:rsidRPr="001461A1" w:rsidRDefault="0000493F" w:rsidP="0043085A">
                      <w:pPr>
                        <w:pStyle w:val="Caption"/>
                        <w:rPr>
                          <w:sz w:val="28"/>
                        </w:rPr>
                      </w:pPr>
                      <w:bookmarkStart w:id="56" w:name="_Toc513398813"/>
                      <w:bookmarkStart w:id="57" w:name="_Toc513399106"/>
                      <w:bookmarkStart w:id="58" w:name="_Toc513554720"/>
                      <w:r>
                        <w:t xml:space="preserve">Figure </w:t>
                      </w:r>
                      <w:fldSimple w:instr=" SEQ Figure \* ARABIC ">
                        <w:r>
                          <w:rPr>
                            <w:noProof/>
                          </w:rPr>
                          <w:t>6</w:t>
                        </w:r>
                      </w:fldSimple>
                      <w:r>
                        <w:t xml:space="preserve"> Survivor rate for, A) hunter- gatherers, B) forager-horticulturalists, C) Acculturated hunter-gatherers and D) The Average of each group</w:t>
                      </w:r>
                      <w:sdt>
                        <w:sdtPr>
                          <w:id w:val="1481196856"/>
                          <w:citation/>
                        </w:sdtPr>
                        <w:sdtContent>
                          <w:r>
                            <w:fldChar w:fldCharType="begin"/>
                          </w:r>
                          <w:r>
                            <w:instrText xml:space="preserve"> CITATION Hil07 \l 2057 </w:instrText>
                          </w:r>
                          <w:r>
                            <w:fldChar w:fldCharType="separate"/>
                          </w:r>
                          <w:r>
                            <w:rPr>
                              <w:noProof/>
                            </w:rPr>
                            <w:t xml:space="preserve"> </w:t>
                          </w:r>
                          <w:r w:rsidRPr="0043085A">
                            <w:rPr>
                              <w:noProof/>
                            </w:rPr>
                            <w:t>(Gurven &amp; Kaplan, 2007)</w:t>
                          </w:r>
                          <w:r>
                            <w:fldChar w:fldCharType="end"/>
                          </w:r>
                        </w:sdtContent>
                      </w:sdt>
                      <w:bookmarkEnd w:id="56"/>
                      <w:bookmarkEnd w:id="57"/>
                      <w:bookmarkEnd w:id="58"/>
                    </w:p>
                  </w:txbxContent>
                </v:textbox>
                <w10:wrap type="tight" anchorx="margin"/>
              </v:shape>
            </w:pict>
          </mc:Fallback>
        </mc:AlternateContent>
      </w:r>
      <w:r w:rsidRPr="005B0BCD">
        <w:rPr>
          <w:noProof/>
          <w:sz w:val="24"/>
          <w:lang w:eastAsia="en-GB"/>
        </w:rPr>
        <w:drawing>
          <wp:anchor distT="0" distB="0" distL="114300" distR="114300" simplePos="0" relativeHeight="251675648" behindDoc="1" locked="0" layoutInCell="1" allowOverlap="1" wp14:anchorId="01FCBFFE" wp14:editId="07A1FF1A">
            <wp:simplePos x="0" y="0"/>
            <wp:positionH relativeFrom="margin">
              <wp:align>right</wp:align>
            </wp:positionH>
            <wp:positionV relativeFrom="paragraph">
              <wp:posOffset>3071495</wp:posOffset>
            </wp:positionV>
            <wp:extent cx="5132070" cy="3056255"/>
            <wp:effectExtent l="0" t="0" r="0" b="0"/>
            <wp:wrapTight wrapText="bothSides">
              <wp:wrapPolygon edited="0">
                <wp:start x="0" y="0"/>
                <wp:lineTo x="0" y="21407"/>
                <wp:lineTo x="21488" y="21407"/>
                <wp:lineTo x="2148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8">
                      <a:extLst>
                        <a:ext uri="{28A0092B-C50C-407E-A947-70E740481C1C}">
                          <a14:useLocalDpi xmlns:a14="http://schemas.microsoft.com/office/drawing/2010/main" val="0"/>
                        </a:ext>
                      </a:extLst>
                    </a:blip>
                    <a:srcRect t="12052"/>
                    <a:stretch/>
                  </pic:blipFill>
                  <pic:spPr bwMode="auto">
                    <a:xfrm>
                      <a:off x="0" y="0"/>
                      <a:ext cx="5132070" cy="30562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86F56" w:rsidRPr="005B0BCD">
        <w:rPr>
          <w:sz w:val="24"/>
        </w:rPr>
        <w:t>Gurven and Kaplan (2007), d</w:t>
      </w:r>
      <w:r w:rsidR="00EC2A04" w:rsidRPr="005B0BCD">
        <w:rPr>
          <w:sz w:val="24"/>
        </w:rPr>
        <w:t>id</w:t>
      </w:r>
      <w:r w:rsidR="00F86F56" w:rsidRPr="005B0BCD">
        <w:rPr>
          <w:sz w:val="24"/>
        </w:rPr>
        <w:t xml:space="preserve"> a study on life expectancy and survivorship amongst different </w:t>
      </w:r>
      <w:r w:rsidR="001771E2" w:rsidRPr="005B0BCD">
        <w:rPr>
          <w:sz w:val="24"/>
        </w:rPr>
        <w:t>populations</w:t>
      </w:r>
      <w:r w:rsidR="00F86F56" w:rsidRPr="005B0BCD">
        <w:rPr>
          <w:sz w:val="24"/>
        </w:rPr>
        <w:t xml:space="preserve"> </w:t>
      </w:r>
      <w:sdt>
        <w:sdtPr>
          <w:rPr>
            <w:sz w:val="24"/>
          </w:rPr>
          <w:id w:val="-1275941399"/>
          <w:citation/>
        </w:sdtPr>
        <w:sdtContent>
          <w:r w:rsidR="00F86F56" w:rsidRPr="005B0BCD">
            <w:rPr>
              <w:sz w:val="24"/>
            </w:rPr>
            <w:fldChar w:fldCharType="begin"/>
          </w:r>
          <w:r w:rsidR="00F86F56" w:rsidRPr="005B0BCD">
            <w:rPr>
              <w:sz w:val="24"/>
            </w:rPr>
            <w:instrText xml:space="preserve"> CITATION Hil07 \l 2057 </w:instrText>
          </w:r>
          <w:r w:rsidR="00F86F56" w:rsidRPr="005B0BCD">
            <w:rPr>
              <w:sz w:val="24"/>
            </w:rPr>
            <w:fldChar w:fldCharType="separate"/>
          </w:r>
          <w:r w:rsidR="00F86F56" w:rsidRPr="005B0BCD">
            <w:rPr>
              <w:noProof/>
              <w:sz w:val="24"/>
            </w:rPr>
            <w:t>(Gurven &amp; Kaplan, 2007)</w:t>
          </w:r>
          <w:r w:rsidR="00F86F56" w:rsidRPr="005B0BCD">
            <w:rPr>
              <w:sz w:val="24"/>
            </w:rPr>
            <w:fldChar w:fldCharType="end"/>
          </w:r>
        </w:sdtContent>
      </w:sdt>
      <w:r w:rsidR="00F86F56" w:rsidRPr="005B0BCD">
        <w:rPr>
          <w:sz w:val="24"/>
        </w:rPr>
        <w:t xml:space="preserve">. They separated the </w:t>
      </w:r>
      <w:r w:rsidR="001771E2" w:rsidRPr="005B0BCD">
        <w:rPr>
          <w:sz w:val="24"/>
        </w:rPr>
        <w:t>groups</w:t>
      </w:r>
      <w:r w:rsidR="00F86F56" w:rsidRPr="005B0BCD">
        <w:rPr>
          <w:sz w:val="24"/>
        </w:rPr>
        <w:t xml:space="preserve"> into three </w:t>
      </w:r>
      <w:r w:rsidR="001558B8" w:rsidRPr="005B0BCD">
        <w:rPr>
          <w:sz w:val="24"/>
        </w:rPr>
        <w:t>categories</w:t>
      </w:r>
      <w:r w:rsidR="00F86F56" w:rsidRPr="005B0BCD">
        <w:rPr>
          <w:sz w:val="24"/>
        </w:rPr>
        <w:t xml:space="preserve">, these </w:t>
      </w:r>
      <w:r w:rsidR="00F86F56" w:rsidRPr="005B0BCD">
        <w:rPr>
          <w:noProof/>
          <w:sz w:val="24"/>
        </w:rPr>
        <w:t>are</w:t>
      </w:r>
      <w:r w:rsidR="00F86F56" w:rsidRPr="005B0BCD">
        <w:rPr>
          <w:sz w:val="24"/>
        </w:rPr>
        <w:t xml:space="preserve"> Forager-horticulturalists</w:t>
      </w:r>
      <w:r w:rsidR="00EC2A04" w:rsidRPr="005B0BCD">
        <w:rPr>
          <w:sz w:val="24"/>
        </w:rPr>
        <w:t>;</w:t>
      </w:r>
      <w:r w:rsidR="00F86F56" w:rsidRPr="005B0BCD">
        <w:rPr>
          <w:sz w:val="24"/>
        </w:rPr>
        <w:t xml:space="preserve"> represent</w:t>
      </w:r>
      <w:r w:rsidR="001771E2" w:rsidRPr="005B0BCD">
        <w:rPr>
          <w:sz w:val="24"/>
        </w:rPr>
        <w:t>ing</w:t>
      </w:r>
      <w:r w:rsidR="00F86F56" w:rsidRPr="005B0BCD">
        <w:rPr>
          <w:sz w:val="24"/>
        </w:rPr>
        <w:t xml:space="preserve"> those who have </w:t>
      </w:r>
      <w:r w:rsidR="00F86F56" w:rsidRPr="005B0BCD">
        <w:rPr>
          <w:noProof/>
          <w:sz w:val="24"/>
        </w:rPr>
        <w:t>practiced</w:t>
      </w:r>
      <w:r w:rsidR="00F86F56" w:rsidRPr="005B0BCD">
        <w:rPr>
          <w:sz w:val="24"/>
        </w:rPr>
        <w:t xml:space="preserve"> horticulture or agriculture for many </w:t>
      </w:r>
      <w:r w:rsidR="009D27F8" w:rsidRPr="005B0BCD">
        <w:rPr>
          <w:noProof/>
          <w:sz w:val="24"/>
        </w:rPr>
        <w:t>generation</w:t>
      </w:r>
      <w:r w:rsidR="001F14D8" w:rsidRPr="005B0BCD">
        <w:rPr>
          <w:noProof/>
          <w:sz w:val="24"/>
        </w:rPr>
        <w:t>s</w:t>
      </w:r>
      <w:r w:rsidR="009D27F8" w:rsidRPr="005B0BCD">
        <w:rPr>
          <w:sz w:val="24"/>
        </w:rPr>
        <w:t>; a</w:t>
      </w:r>
      <w:r w:rsidR="00E431EA" w:rsidRPr="005B0BCD">
        <w:rPr>
          <w:sz w:val="24"/>
        </w:rPr>
        <w:t>cculturated hunter-</w:t>
      </w:r>
      <w:r w:rsidR="00F86F56" w:rsidRPr="005B0BCD">
        <w:rPr>
          <w:sz w:val="24"/>
        </w:rPr>
        <w:t>gatherer</w:t>
      </w:r>
      <w:r w:rsidR="009D27F8" w:rsidRPr="005B0BCD">
        <w:rPr>
          <w:sz w:val="24"/>
        </w:rPr>
        <w:t>s</w:t>
      </w:r>
      <w:r w:rsidR="00F86F56" w:rsidRPr="005B0BCD">
        <w:rPr>
          <w:sz w:val="24"/>
        </w:rPr>
        <w:t xml:space="preserve">, </w:t>
      </w:r>
      <w:r w:rsidR="009162A8" w:rsidRPr="005B0BCD">
        <w:rPr>
          <w:sz w:val="24"/>
        </w:rPr>
        <w:t>w</w:t>
      </w:r>
      <w:r w:rsidR="00F86F56" w:rsidRPr="005B0BCD">
        <w:rPr>
          <w:sz w:val="24"/>
        </w:rPr>
        <w:t xml:space="preserve">ho have only recently started </w:t>
      </w:r>
      <w:r w:rsidR="00F86F56" w:rsidRPr="005B0BCD">
        <w:rPr>
          <w:noProof/>
          <w:sz w:val="24"/>
        </w:rPr>
        <w:t>practicing</w:t>
      </w:r>
      <w:r w:rsidR="00F86F56" w:rsidRPr="005B0BCD">
        <w:rPr>
          <w:sz w:val="24"/>
        </w:rPr>
        <w:t xml:space="preserve"> </w:t>
      </w:r>
      <w:r w:rsidR="00CC7CFE" w:rsidRPr="005B0BCD">
        <w:rPr>
          <w:sz w:val="24"/>
        </w:rPr>
        <w:t>horticulture and</w:t>
      </w:r>
      <w:r w:rsidR="00F86F56" w:rsidRPr="005B0BCD">
        <w:rPr>
          <w:sz w:val="24"/>
        </w:rPr>
        <w:t xml:space="preserve"> have been</w:t>
      </w:r>
      <w:r w:rsidR="001558B8" w:rsidRPr="005B0BCD">
        <w:rPr>
          <w:sz w:val="24"/>
        </w:rPr>
        <w:t xml:space="preserve"> exposed to modern amenities such as medicine and markets</w:t>
      </w:r>
      <w:r w:rsidR="00EC2A04" w:rsidRPr="005B0BCD">
        <w:rPr>
          <w:sz w:val="24"/>
        </w:rPr>
        <w:t>,</w:t>
      </w:r>
      <w:r w:rsidR="007A15F9" w:rsidRPr="005B0BCD">
        <w:rPr>
          <w:sz w:val="24"/>
        </w:rPr>
        <w:t xml:space="preserve"> and finally hunter</w:t>
      </w:r>
      <w:r w:rsidR="009162A8" w:rsidRPr="005B0BCD">
        <w:rPr>
          <w:sz w:val="24"/>
        </w:rPr>
        <w:t>-</w:t>
      </w:r>
      <w:r w:rsidR="007A15F9" w:rsidRPr="005B0BCD">
        <w:rPr>
          <w:sz w:val="24"/>
        </w:rPr>
        <w:t>gatherer</w:t>
      </w:r>
      <w:r w:rsidR="009162A8" w:rsidRPr="005B0BCD">
        <w:rPr>
          <w:sz w:val="24"/>
        </w:rPr>
        <w:t>s</w:t>
      </w:r>
      <w:sdt>
        <w:sdtPr>
          <w:rPr>
            <w:sz w:val="24"/>
          </w:rPr>
          <w:id w:val="-1109889129"/>
          <w:citation/>
        </w:sdtPr>
        <w:sdtContent>
          <w:r w:rsidR="001558B8" w:rsidRPr="005B0BCD">
            <w:rPr>
              <w:sz w:val="24"/>
            </w:rPr>
            <w:fldChar w:fldCharType="begin"/>
          </w:r>
          <w:r w:rsidR="001558B8" w:rsidRPr="005B0BCD">
            <w:rPr>
              <w:sz w:val="24"/>
            </w:rPr>
            <w:instrText xml:space="preserve"> CITATION Hil07 \l 2057 </w:instrText>
          </w:r>
          <w:r w:rsidR="001558B8" w:rsidRPr="005B0BCD">
            <w:rPr>
              <w:sz w:val="24"/>
            </w:rPr>
            <w:fldChar w:fldCharType="separate"/>
          </w:r>
          <w:r w:rsidR="001558B8" w:rsidRPr="005B0BCD">
            <w:rPr>
              <w:noProof/>
              <w:sz w:val="24"/>
            </w:rPr>
            <w:t xml:space="preserve"> (Gurven &amp; Kaplan, 2007)</w:t>
          </w:r>
          <w:r w:rsidR="001558B8" w:rsidRPr="005B0BCD">
            <w:rPr>
              <w:sz w:val="24"/>
            </w:rPr>
            <w:fldChar w:fldCharType="end"/>
          </w:r>
        </w:sdtContent>
      </w:sdt>
      <w:r w:rsidR="001558B8" w:rsidRPr="005B0BCD">
        <w:rPr>
          <w:sz w:val="24"/>
        </w:rPr>
        <w:t xml:space="preserve">. </w:t>
      </w:r>
      <w:proofErr w:type="gramStart"/>
      <w:r w:rsidR="001558B8" w:rsidRPr="005B0BCD">
        <w:rPr>
          <w:sz w:val="24"/>
        </w:rPr>
        <w:t>For the purpose of</w:t>
      </w:r>
      <w:proofErr w:type="gramEnd"/>
      <w:r w:rsidR="001558B8" w:rsidRPr="005B0BCD">
        <w:rPr>
          <w:sz w:val="24"/>
        </w:rPr>
        <w:t xml:space="preserve"> their </w:t>
      </w:r>
      <w:r w:rsidR="001558B8" w:rsidRPr="005B0BCD">
        <w:rPr>
          <w:noProof/>
          <w:sz w:val="24"/>
        </w:rPr>
        <w:t>study</w:t>
      </w:r>
      <w:r w:rsidR="001F14D8" w:rsidRPr="005B0BCD">
        <w:rPr>
          <w:noProof/>
          <w:sz w:val="24"/>
        </w:rPr>
        <w:t>,</w:t>
      </w:r>
      <w:r w:rsidR="001558B8" w:rsidRPr="005B0BCD">
        <w:rPr>
          <w:sz w:val="24"/>
        </w:rPr>
        <w:t xml:space="preserve"> they used the Siler competing model, which has three components of mortality</w:t>
      </w:r>
      <w:sdt>
        <w:sdtPr>
          <w:rPr>
            <w:sz w:val="24"/>
          </w:rPr>
          <w:id w:val="-1611189363"/>
          <w:citation/>
        </w:sdtPr>
        <w:sdtContent>
          <w:r w:rsidR="009162A8" w:rsidRPr="005B0BCD">
            <w:rPr>
              <w:sz w:val="24"/>
            </w:rPr>
            <w:fldChar w:fldCharType="begin"/>
          </w:r>
          <w:r w:rsidR="009162A8" w:rsidRPr="005B0BCD">
            <w:rPr>
              <w:sz w:val="24"/>
            </w:rPr>
            <w:instrText xml:space="preserve"> CITATION Hil07 \l 2057 </w:instrText>
          </w:r>
          <w:r w:rsidR="009162A8" w:rsidRPr="005B0BCD">
            <w:rPr>
              <w:sz w:val="24"/>
            </w:rPr>
            <w:fldChar w:fldCharType="separate"/>
          </w:r>
          <w:r w:rsidR="009162A8" w:rsidRPr="005B0BCD">
            <w:rPr>
              <w:noProof/>
              <w:sz w:val="24"/>
            </w:rPr>
            <w:t xml:space="preserve"> (Gurven &amp; Kaplan, 2007)</w:t>
          </w:r>
          <w:r w:rsidR="009162A8" w:rsidRPr="005B0BCD">
            <w:rPr>
              <w:sz w:val="24"/>
            </w:rPr>
            <w:fldChar w:fldCharType="end"/>
          </w:r>
        </w:sdtContent>
      </w:sdt>
      <w:r w:rsidR="009162A8" w:rsidRPr="005B0BCD">
        <w:rPr>
          <w:sz w:val="24"/>
        </w:rPr>
        <w:t>.</w:t>
      </w:r>
      <w:r w:rsidR="001558B8" w:rsidRPr="005B0BCD">
        <w:rPr>
          <w:sz w:val="24"/>
        </w:rPr>
        <w:t xml:space="preserve"> </w:t>
      </w:r>
      <w:r w:rsidR="009162A8" w:rsidRPr="005B0BCD">
        <w:rPr>
          <w:sz w:val="24"/>
        </w:rPr>
        <w:t>D</w:t>
      </w:r>
      <w:r w:rsidR="001558B8" w:rsidRPr="005B0BCD">
        <w:rPr>
          <w:sz w:val="24"/>
        </w:rPr>
        <w:t>eclining mortality from birth through to childhood, then constant mortality through a majority of the lifespan, until an older age when mortality increases</w:t>
      </w:r>
      <w:sdt>
        <w:sdtPr>
          <w:rPr>
            <w:sz w:val="24"/>
          </w:rPr>
          <w:id w:val="-2008437159"/>
          <w:citation/>
        </w:sdtPr>
        <w:sdtContent>
          <w:r w:rsidR="001558B8" w:rsidRPr="005B0BCD">
            <w:rPr>
              <w:sz w:val="24"/>
            </w:rPr>
            <w:fldChar w:fldCharType="begin"/>
          </w:r>
          <w:r w:rsidR="001558B8" w:rsidRPr="005B0BCD">
            <w:rPr>
              <w:sz w:val="24"/>
            </w:rPr>
            <w:instrText xml:space="preserve"> CITATION Hil07 \l 2057 </w:instrText>
          </w:r>
          <w:r w:rsidR="001558B8" w:rsidRPr="005B0BCD">
            <w:rPr>
              <w:sz w:val="24"/>
            </w:rPr>
            <w:fldChar w:fldCharType="separate"/>
          </w:r>
          <w:r w:rsidR="001558B8" w:rsidRPr="005B0BCD">
            <w:rPr>
              <w:noProof/>
              <w:sz w:val="24"/>
            </w:rPr>
            <w:t xml:space="preserve"> (Gurven &amp; Kaplan, 2007)</w:t>
          </w:r>
          <w:r w:rsidR="001558B8" w:rsidRPr="005B0BCD">
            <w:rPr>
              <w:sz w:val="24"/>
            </w:rPr>
            <w:fldChar w:fldCharType="end"/>
          </w:r>
        </w:sdtContent>
      </w:sdt>
      <w:r w:rsidR="00996697" w:rsidRPr="005B0BCD">
        <w:rPr>
          <w:sz w:val="24"/>
        </w:rPr>
        <w:t>.</w:t>
      </w:r>
    </w:p>
    <w:p w14:paraId="75CBFB6E" w14:textId="0B5F11AA" w:rsidR="009162A8" w:rsidRPr="005B0BCD" w:rsidRDefault="00EF0F91" w:rsidP="00712F83">
      <w:pPr>
        <w:spacing w:line="360" w:lineRule="auto"/>
        <w:jc w:val="both"/>
        <w:rPr>
          <w:sz w:val="24"/>
        </w:rPr>
      </w:pPr>
      <w:r w:rsidRPr="005B0BCD">
        <w:rPr>
          <w:sz w:val="24"/>
        </w:rPr>
        <w:t>Figure 6 shows the results of their study</w:t>
      </w:r>
      <w:r w:rsidR="009162A8" w:rsidRPr="005B0BCD">
        <w:rPr>
          <w:sz w:val="24"/>
        </w:rPr>
        <w:t>.</w:t>
      </w:r>
      <w:r w:rsidR="00752F11" w:rsidRPr="005B0BCD">
        <w:rPr>
          <w:sz w:val="24"/>
        </w:rPr>
        <w:t xml:space="preserve"> </w:t>
      </w:r>
      <w:r w:rsidR="009162A8" w:rsidRPr="005B0BCD">
        <w:rPr>
          <w:sz w:val="24"/>
        </w:rPr>
        <w:t>A</w:t>
      </w:r>
      <w:r w:rsidR="00752F11" w:rsidRPr="005B0BCD">
        <w:rPr>
          <w:sz w:val="24"/>
        </w:rPr>
        <w:t xml:space="preserve">s can be seen even amongst the different </w:t>
      </w:r>
      <w:r w:rsidR="009162A8" w:rsidRPr="005B0BCD">
        <w:rPr>
          <w:sz w:val="24"/>
        </w:rPr>
        <w:t>hunter-gatherer groups</w:t>
      </w:r>
      <w:r w:rsidR="00752F11" w:rsidRPr="005B0BCD">
        <w:rPr>
          <w:sz w:val="24"/>
        </w:rPr>
        <w:t xml:space="preserve"> there </w:t>
      </w:r>
      <w:r w:rsidR="00EC2A04" w:rsidRPr="005B0BCD">
        <w:rPr>
          <w:sz w:val="24"/>
        </w:rPr>
        <w:t>are</w:t>
      </w:r>
      <w:r w:rsidR="00752F11" w:rsidRPr="005B0BCD">
        <w:rPr>
          <w:sz w:val="24"/>
        </w:rPr>
        <w:t xml:space="preserve"> variations in survivorship.</w:t>
      </w:r>
      <w:r w:rsidRPr="005B0BCD">
        <w:rPr>
          <w:sz w:val="24"/>
        </w:rPr>
        <w:t xml:space="preserve"> </w:t>
      </w:r>
      <w:r w:rsidR="00752F11" w:rsidRPr="005B0BCD">
        <w:rPr>
          <w:sz w:val="24"/>
        </w:rPr>
        <w:t>W</w:t>
      </w:r>
      <w:r w:rsidRPr="005B0BCD">
        <w:rPr>
          <w:sz w:val="24"/>
        </w:rPr>
        <w:t xml:space="preserve">hen looking at the line </w:t>
      </w:r>
      <w:r w:rsidRPr="005B0BCD">
        <w:rPr>
          <w:sz w:val="24"/>
        </w:rPr>
        <w:lastRenderedPageBreak/>
        <w:t>that represents the !</w:t>
      </w:r>
      <w:r w:rsidRPr="005B0BCD">
        <w:rPr>
          <w:noProof/>
          <w:sz w:val="24"/>
        </w:rPr>
        <w:t>kung</w:t>
      </w:r>
      <w:r w:rsidRPr="005B0BCD">
        <w:rPr>
          <w:sz w:val="24"/>
        </w:rPr>
        <w:t xml:space="preserve"> in the hunter</w:t>
      </w:r>
      <w:r w:rsidR="00C4273F" w:rsidRPr="005B0BCD">
        <w:rPr>
          <w:sz w:val="24"/>
        </w:rPr>
        <w:t>-</w:t>
      </w:r>
      <w:r w:rsidRPr="005B0BCD">
        <w:rPr>
          <w:sz w:val="24"/>
        </w:rPr>
        <w:t xml:space="preserve">gatherer group the line is at 0.8 with age of zero and there is steep decline until the age of five where it lands on 0.6-0.7 </w:t>
      </w:r>
      <w:r w:rsidR="009162A8" w:rsidRPr="005B0BCD">
        <w:rPr>
          <w:sz w:val="24"/>
        </w:rPr>
        <w:t>it</w:t>
      </w:r>
      <w:r w:rsidRPr="005B0BCD">
        <w:rPr>
          <w:sz w:val="24"/>
        </w:rPr>
        <w:t xml:space="preserve"> steadily declines until the age of about forty where it stops at 0.4, there is no other data present for anyone above that age. </w:t>
      </w:r>
    </w:p>
    <w:p w14:paraId="075E22BD" w14:textId="77777777" w:rsidR="009162A8" w:rsidRPr="005B0BCD" w:rsidRDefault="005B3C3C" w:rsidP="00712F83">
      <w:pPr>
        <w:spacing w:line="360" w:lineRule="auto"/>
        <w:jc w:val="both"/>
        <w:rPr>
          <w:sz w:val="24"/>
        </w:rPr>
      </w:pPr>
      <w:r w:rsidRPr="005B0BCD">
        <w:rPr>
          <w:sz w:val="24"/>
        </w:rPr>
        <w:t>Compar</w:t>
      </w:r>
      <w:r w:rsidR="009162A8" w:rsidRPr="005B0BCD">
        <w:rPr>
          <w:sz w:val="24"/>
        </w:rPr>
        <w:t>ing</w:t>
      </w:r>
      <w:r w:rsidRPr="005B0BCD">
        <w:rPr>
          <w:sz w:val="24"/>
        </w:rPr>
        <w:t xml:space="preserve"> this to </w:t>
      </w:r>
      <w:r w:rsidRPr="005B0BCD">
        <w:rPr>
          <w:noProof/>
          <w:sz w:val="24"/>
        </w:rPr>
        <w:t>the !Kung</w:t>
      </w:r>
      <w:r w:rsidRPr="005B0BCD">
        <w:rPr>
          <w:sz w:val="24"/>
        </w:rPr>
        <w:t xml:space="preserve"> line under acculturated hunter</w:t>
      </w:r>
      <w:r w:rsidR="009162A8" w:rsidRPr="005B0BCD">
        <w:rPr>
          <w:sz w:val="24"/>
        </w:rPr>
        <w:t>-</w:t>
      </w:r>
      <w:r w:rsidRPr="005B0BCD">
        <w:rPr>
          <w:sz w:val="24"/>
        </w:rPr>
        <w:t xml:space="preserve">gatherers where at the age of zero the line is closer to 0.9 there is still a sharp decline directly after this until the age of about ten where it drops to 0.7 </w:t>
      </w:r>
      <w:r w:rsidR="009162A8" w:rsidRPr="005B0BCD">
        <w:rPr>
          <w:sz w:val="24"/>
        </w:rPr>
        <w:t>followed by</w:t>
      </w:r>
      <w:r w:rsidRPr="005B0BCD">
        <w:rPr>
          <w:sz w:val="24"/>
        </w:rPr>
        <w:t xml:space="preserve"> a steady number of people of the same age until it starts to steadily decline</w:t>
      </w:r>
      <w:r w:rsidR="009162A8" w:rsidRPr="005B0BCD">
        <w:rPr>
          <w:sz w:val="24"/>
        </w:rPr>
        <w:t>.</w:t>
      </w:r>
      <w:r w:rsidRPr="005B0BCD">
        <w:rPr>
          <w:sz w:val="24"/>
        </w:rPr>
        <w:t xml:space="preserve"> </w:t>
      </w:r>
      <w:r w:rsidR="009162A8" w:rsidRPr="005B0BCD">
        <w:rPr>
          <w:sz w:val="24"/>
        </w:rPr>
        <w:t>T</w:t>
      </w:r>
      <w:r w:rsidRPr="005B0BCD">
        <w:rPr>
          <w:sz w:val="24"/>
        </w:rPr>
        <w:t xml:space="preserve">he data for this graph goes beyond eighty years, suggesting an increase in life expectancy within this group </w:t>
      </w:r>
      <w:r w:rsidR="009162A8" w:rsidRPr="005B0BCD">
        <w:rPr>
          <w:sz w:val="24"/>
        </w:rPr>
        <w:t>because of</w:t>
      </w:r>
      <w:r w:rsidRPr="005B0BCD">
        <w:rPr>
          <w:sz w:val="24"/>
        </w:rPr>
        <w:t xml:space="preserve"> the change.</w:t>
      </w:r>
      <w:r w:rsidR="005D72F5" w:rsidRPr="005B0BCD">
        <w:rPr>
          <w:sz w:val="24"/>
        </w:rPr>
        <w:t xml:space="preserve"> </w:t>
      </w:r>
    </w:p>
    <w:p w14:paraId="672F0F62" w14:textId="287FF5CD" w:rsidR="001558B8" w:rsidRPr="005B0BCD" w:rsidRDefault="0059240E" w:rsidP="00712F83">
      <w:pPr>
        <w:spacing w:line="360" w:lineRule="auto"/>
        <w:jc w:val="both"/>
        <w:rPr>
          <w:sz w:val="24"/>
        </w:rPr>
      </w:pPr>
      <w:r w:rsidRPr="005B0BCD">
        <w:rPr>
          <w:sz w:val="24"/>
        </w:rPr>
        <w:t xml:space="preserve">This increase in life </w:t>
      </w:r>
      <w:r w:rsidR="00952D32" w:rsidRPr="005B0BCD">
        <w:rPr>
          <w:sz w:val="24"/>
        </w:rPr>
        <w:t>expectancy</w:t>
      </w:r>
      <w:r w:rsidRPr="005B0BCD">
        <w:rPr>
          <w:sz w:val="24"/>
        </w:rPr>
        <w:t xml:space="preserve"> could be for many </w:t>
      </w:r>
      <w:r w:rsidR="00E83AED" w:rsidRPr="005B0BCD">
        <w:rPr>
          <w:sz w:val="24"/>
        </w:rPr>
        <w:t>reasons but</w:t>
      </w:r>
      <w:r w:rsidRPr="005B0BCD">
        <w:rPr>
          <w:sz w:val="24"/>
        </w:rPr>
        <w:t xml:space="preserve"> considering the group of accultured hunter</w:t>
      </w:r>
      <w:r w:rsidR="009162A8" w:rsidRPr="005B0BCD">
        <w:rPr>
          <w:sz w:val="24"/>
        </w:rPr>
        <w:t>-</w:t>
      </w:r>
      <w:r w:rsidRPr="005B0BCD">
        <w:rPr>
          <w:sz w:val="24"/>
        </w:rPr>
        <w:t>gatherers has access to some modern medicine it is likely that this is a main contributing factor.</w:t>
      </w:r>
      <w:r w:rsidR="006341F2" w:rsidRPr="005B0BCD">
        <w:rPr>
          <w:sz w:val="24"/>
        </w:rPr>
        <w:t xml:space="preserve"> As can be seen </w:t>
      </w:r>
      <w:r w:rsidR="001F14D8" w:rsidRPr="005B0BCD">
        <w:rPr>
          <w:noProof/>
          <w:sz w:val="24"/>
        </w:rPr>
        <w:t>in</w:t>
      </w:r>
      <w:r w:rsidR="006341F2" w:rsidRPr="005B0BCD">
        <w:rPr>
          <w:sz w:val="24"/>
        </w:rPr>
        <w:t xml:space="preserve"> figure 6 and supported by other studies</w:t>
      </w:r>
      <w:r w:rsidR="00EC2A04" w:rsidRPr="005B0BCD">
        <w:rPr>
          <w:sz w:val="24"/>
        </w:rPr>
        <w:t>,</w:t>
      </w:r>
      <w:r w:rsidR="006341F2" w:rsidRPr="005B0BCD">
        <w:rPr>
          <w:sz w:val="24"/>
        </w:rPr>
        <w:t xml:space="preserve"> some of the agricultural groups have very similar mortality rate to that of hunter</w:t>
      </w:r>
      <w:r w:rsidR="00C4273F" w:rsidRPr="005B0BCD">
        <w:rPr>
          <w:sz w:val="24"/>
        </w:rPr>
        <w:t>-</w:t>
      </w:r>
      <w:r w:rsidR="006341F2" w:rsidRPr="005B0BCD">
        <w:rPr>
          <w:sz w:val="24"/>
        </w:rPr>
        <w:t xml:space="preserve">gatherers </w:t>
      </w:r>
      <w:sdt>
        <w:sdtPr>
          <w:rPr>
            <w:sz w:val="24"/>
          </w:rPr>
          <w:id w:val="-618295512"/>
          <w:citation/>
        </w:sdtPr>
        <w:sdtContent>
          <w:r w:rsidR="006341F2" w:rsidRPr="005B0BCD">
            <w:rPr>
              <w:sz w:val="24"/>
            </w:rPr>
            <w:fldChar w:fldCharType="begin"/>
          </w:r>
          <w:r w:rsidR="006341F2" w:rsidRPr="005B0BCD">
            <w:rPr>
              <w:sz w:val="24"/>
            </w:rPr>
            <w:instrText xml:space="preserve"> CITATION Atk13 \l 2057 </w:instrText>
          </w:r>
          <w:r w:rsidR="006341F2" w:rsidRPr="005B0BCD">
            <w:rPr>
              <w:sz w:val="24"/>
            </w:rPr>
            <w:fldChar w:fldCharType="separate"/>
          </w:r>
          <w:r w:rsidR="006341F2" w:rsidRPr="005B0BCD">
            <w:rPr>
              <w:noProof/>
              <w:sz w:val="24"/>
            </w:rPr>
            <w:t>(Atkinson &amp; Volk, 2013)</w:t>
          </w:r>
          <w:r w:rsidR="006341F2" w:rsidRPr="005B0BCD">
            <w:rPr>
              <w:sz w:val="24"/>
            </w:rPr>
            <w:fldChar w:fldCharType="end"/>
          </w:r>
        </w:sdtContent>
      </w:sdt>
      <w:r w:rsidR="006341F2" w:rsidRPr="005B0BCD">
        <w:rPr>
          <w:sz w:val="24"/>
        </w:rPr>
        <w:t>.</w:t>
      </w:r>
      <w:r w:rsidRPr="005B0BCD">
        <w:rPr>
          <w:sz w:val="24"/>
        </w:rPr>
        <w:t xml:space="preserve"> Settled life is also less stressful on the elder population which could affect their life expectancy </w:t>
      </w:r>
      <w:sdt>
        <w:sdtPr>
          <w:rPr>
            <w:sz w:val="24"/>
          </w:rPr>
          <w:id w:val="-845393788"/>
          <w:citation/>
        </w:sdtPr>
        <w:sdtContent>
          <w:r w:rsidRPr="005B0BCD">
            <w:rPr>
              <w:sz w:val="24"/>
            </w:rPr>
            <w:fldChar w:fldCharType="begin"/>
          </w:r>
          <w:r w:rsidRPr="005B0BCD">
            <w:rPr>
              <w:sz w:val="24"/>
            </w:rPr>
            <w:instrText xml:space="preserve">CITATION Sho90 \p 178 \l 2057 </w:instrText>
          </w:r>
          <w:r w:rsidRPr="005B0BCD">
            <w:rPr>
              <w:sz w:val="24"/>
            </w:rPr>
            <w:fldChar w:fldCharType="separate"/>
          </w:r>
          <w:r w:rsidRPr="005B0BCD">
            <w:rPr>
              <w:noProof/>
              <w:sz w:val="24"/>
            </w:rPr>
            <w:t>(Shostak, 1990, p. 178)</w:t>
          </w:r>
          <w:r w:rsidRPr="005B0BCD">
            <w:rPr>
              <w:sz w:val="24"/>
            </w:rPr>
            <w:fldChar w:fldCharType="end"/>
          </w:r>
        </w:sdtContent>
      </w:sdt>
      <w:r w:rsidRPr="005B0BCD">
        <w:rPr>
          <w:sz w:val="24"/>
        </w:rPr>
        <w:t xml:space="preserve">. </w:t>
      </w:r>
    </w:p>
    <w:p w14:paraId="61BB4183" w14:textId="7E22FC57" w:rsidR="005D72F5" w:rsidRPr="005B0BCD" w:rsidRDefault="005D72F5" w:rsidP="00712F83">
      <w:pPr>
        <w:spacing w:line="360" w:lineRule="auto"/>
        <w:jc w:val="both"/>
        <w:rPr>
          <w:sz w:val="24"/>
        </w:rPr>
      </w:pPr>
      <w:r w:rsidRPr="005B0BCD">
        <w:rPr>
          <w:sz w:val="24"/>
        </w:rPr>
        <w:t>Another group that appears to have a higher life expectancy after they settled is the Ache</w:t>
      </w:r>
      <w:sdt>
        <w:sdtPr>
          <w:rPr>
            <w:sz w:val="24"/>
          </w:rPr>
          <w:id w:val="831493204"/>
          <w:citation/>
        </w:sdtPr>
        <w:sdtContent>
          <w:r w:rsidRPr="005B0BCD">
            <w:rPr>
              <w:sz w:val="24"/>
            </w:rPr>
            <w:fldChar w:fldCharType="begin"/>
          </w:r>
          <w:r w:rsidRPr="005B0BCD">
            <w:rPr>
              <w:sz w:val="24"/>
            </w:rPr>
            <w:instrText xml:space="preserve"> CITATION Hil07 \l 2057 </w:instrText>
          </w:r>
          <w:r w:rsidRPr="005B0BCD">
            <w:rPr>
              <w:sz w:val="24"/>
            </w:rPr>
            <w:fldChar w:fldCharType="separate"/>
          </w:r>
          <w:r w:rsidRPr="005B0BCD">
            <w:rPr>
              <w:noProof/>
              <w:sz w:val="24"/>
            </w:rPr>
            <w:t xml:space="preserve"> (Gurven &amp; Kaplan, 2007)</w:t>
          </w:r>
          <w:r w:rsidRPr="005B0BCD">
            <w:rPr>
              <w:sz w:val="24"/>
            </w:rPr>
            <w:fldChar w:fldCharType="end"/>
          </w:r>
        </w:sdtContent>
      </w:sdt>
      <w:r w:rsidRPr="005B0BCD">
        <w:rPr>
          <w:sz w:val="24"/>
        </w:rPr>
        <w:t xml:space="preserve">. The Ache that </w:t>
      </w:r>
      <w:r w:rsidRPr="005B0BCD">
        <w:rPr>
          <w:noProof/>
          <w:sz w:val="24"/>
        </w:rPr>
        <w:t>are</w:t>
      </w:r>
      <w:r w:rsidRPr="005B0BCD">
        <w:rPr>
          <w:sz w:val="24"/>
        </w:rPr>
        <w:t xml:space="preserve"> settled </w:t>
      </w:r>
      <w:r w:rsidRPr="005B0BCD">
        <w:rPr>
          <w:noProof/>
          <w:sz w:val="24"/>
        </w:rPr>
        <w:t>have</w:t>
      </w:r>
      <w:r w:rsidRPr="005B0BCD">
        <w:rPr>
          <w:sz w:val="24"/>
        </w:rPr>
        <w:t xml:space="preserve"> an age at adult death that is seven years more than the pre-contact Ache group</w:t>
      </w:r>
      <w:sdt>
        <w:sdtPr>
          <w:rPr>
            <w:sz w:val="24"/>
          </w:rPr>
          <w:id w:val="-210807475"/>
          <w:citation/>
        </w:sdtPr>
        <w:sdtContent>
          <w:r w:rsidRPr="005B0BCD">
            <w:rPr>
              <w:sz w:val="24"/>
            </w:rPr>
            <w:fldChar w:fldCharType="begin"/>
          </w:r>
          <w:r w:rsidRPr="005B0BCD">
            <w:rPr>
              <w:sz w:val="24"/>
            </w:rPr>
            <w:instrText xml:space="preserve"> CITATION Hil07 \l 2057 </w:instrText>
          </w:r>
          <w:r w:rsidRPr="005B0BCD">
            <w:rPr>
              <w:sz w:val="24"/>
            </w:rPr>
            <w:fldChar w:fldCharType="separate"/>
          </w:r>
          <w:r w:rsidRPr="005B0BCD">
            <w:rPr>
              <w:noProof/>
              <w:sz w:val="24"/>
            </w:rPr>
            <w:t xml:space="preserve"> (Gurven &amp; Kaplan, 2007)</w:t>
          </w:r>
          <w:r w:rsidRPr="005B0BCD">
            <w:rPr>
              <w:sz w:val="24"/>
            </w:rPr>
            <w:fldChar w:fldCharType="end"/>
          </w:r>
        </w:sdtContent>
      </w:sdt>
      <w:r w:rsidRPr="005B0BCD">
        <w:rPr>
          <w:sz w:val="24"/>
        </w:rPr>
        <w:t xml:space="preserve">. It is </w:t>
      </w:r>
      <w:r w:rsidR="008A19C5" w:rsidRPr="005B0BCD">
        <w:rPr>
          <w:sz w:val="24"/>
        </w:rPr>
        <w:t>thought</w:t>
      </w:r>
      <w:r w:rsidRPr="005B0BCD">
        <w:rPr>
          <w:sz w:val="24"/>
        </w:rPr>
        <w:t xml:space="preserve"> that when they settled</w:t>
      </w:r>
      <w:r w:rsidR="008A19C5" w:rsidRPr="005B0BCD">
        <w:rPr>
          <w:sz w:val="24"/>
        </w:rPr>
        <w:t>,</w:t>
      </w:r>
      <w:r w:rsidRPr="005B0BCD">
        <w:rPr>
          <w:sz w:val="24"/>
        </w:rPr>
        <w:t xml:space="preserve"> the conditions that they lived in was better than before</w:t>
      </w:r>
      <w:r w:rsidR="009D27F8" w:rsidRPr="005B0BCD">
        <w:rPr>
          <w:sz w:val="24"/>
        </w:rPr>
        <w:t>,</w:t>
      </w:r>
      <w:r w:rsidRPr="005B0BCD">
        <w:rPr>
          <w:sz w:val="24"/>
        </w:rPr>
        <w:t xml:space="preserve"> these numbers correlate that</w:t>
      </w:r>
      <w:sdt>
        <w:sdtPr>
          <w:rPr>
            <w:sz w:val="24"/>
          </w:rPr>
          <w:id w:val="922769244"/>
          <w:citation/>
        </w:sdtPr>
        <w:sdtContent>
          <w:r w:rsidRPr="005B0BCD">
            <w:rPr>
              <w:sz w:val="24"/>
            </w:rPr>
            <w:fldChar w:fldCharType="begin"/>
          </w:r>
          <w:r w:rsidRPr="005B0BCD">
            <w:rPr>
              <w:sz w:val="24"/>
            </w:rPr>
            <w:instrText xml:space="preserve"> CITATION Hil07 \l 2057 </w:instrText>
          </w:r>
          <w:r w:rsidRPr="005B0BCD">
            <w:rPr>
              <w:sz w:val="24"/>
            </w:rPr>
            <w:fldChar w:fldCharType="separate"/>
          </w:r>
          <w:r w:rsidRPr="005B0BCD">
            <w:rPr>
              <w:noProof/>
              <w:sz w:val="24"/>
            </w:rPr>
            <w:t xml:space="preserve"> (Gurven &amp; Kaplan, 2007)</w:t>
          </w:r>
          <w:r w:rsidRPr="005B0BCD">
            <w:rPr>
              <w:sz w:val="24"/>
            </w:rPr>
            <w:fldChar w:fldCharType="end"/>
          </w:r>
        </w:sdtContent>
      </w:sdt>
      <w:r w:rsidRPr="005B0BCD">
        <w:rPr>
          <w:sz w:val="24"/>
        </w:rPr>
        <w:t>.</w:t>
      </w:r>
    </w:p>
    <w:p w14:paraId="7B77D949" w14:textId="4C41E2F2" w:rsidR="008A19C5" w:rsidRPr="005B0BCD" w:rsidRDefault="0059240E" w:rsidP="00712F83">
      <w:pPr>
        <w:spacing w:line="360" w:lineRule="auto"/>
        <w:jc w:val="both"/>
        <w:rPr>
          <w:sz w:val="24"/>
        </w:rPr>
      </w:pPr>
      <w:r w:rsidRPr="005B0BCD">
        <w:rPr>
          <w:sz w:val="24"/>
        </w:rPr>
        <w:t xml:space="preserve">On average the </w:t>
      </w:r>
      <w:r w:rsidR="00F11A2C" w:rsidRPr="005B0BCD">
        <w:rPr>
          <w:sz w:val="24"/>
        </w:rPr>
        <w:t>number</w:t>
      </w:r>
      <w:r w:rsidRPr="005B0BCD">
        <w:rPr>
          <w:sz w:val="24"/>
        </w:rPr>
        <w:t xml:space="preserve"> of children born that survive to the age of fifteen varies across different groups, 57% hunter</w:t>
      </w:r>
      <w:r w:rsidR="00C4273F" w:rsidRPr="005B0BCD">
        <w:rPr>
          <w:sz w:val="24"/>
        </w:rPr>
        <w:t>-</w:t>
      </w:r>
      <w:r w:rsidRPr="005B0BCD">
        <w:rPr>
          <w:sz w:val="24"/>
        </w:rPr>
        <w:t>gatherer group, 64</w:t>
      </w:r>
      <w:r w:rsidR="00C617B0" w:rsidRPr="005B0BCD">
        <w:rPr>
          <w:sz w:val="24"/>
        </w:rPr>
        <w:t>% forager</w:t>
      </w:r>
      <w:r w:rsidRPr="005B0BCD">
        <w:rPr>
          <w:sz w:val="24"/>
        </w:rPr>
        <w:t>-horticultural group, and 67% accultured hunter</w:t>
      </w:r>
      <w:r w:rsidR="00C4273F" w:rsidRPr="005B0BCD">
        <w:rPr>
          <w:sz w:val="24"/>
        </w:rPr>
        <w:t>-</w:t>
      </w:r>
      <w:r w:rsidRPr="005B0BCD">
        <w:rPr>
          <w:sz w:val="24"/>
        </w:rPr>
        <w:t xml:space="preserve">gatherer group </w:t>
      </w:r>
      <w:sdt>
        <w:sdtPr>
          <w:rPr>
            <w:sz w:val="24"/>
          </w:rPr>
          <w:id w:val="1579400368"/>
          <w:citation/>
        </w:sdtPr>
        <w:sdtContent>
          <w:r w:rsidRPr="005B0BCD">
            <w:rPr>
              <w:sz w:val="24"/>
            </w:rPr>
            <w:fldChar w:fldCharType="begin"/>
          </w:r>
          <w:r w:rsidRPr="005B0BCD">
            <w:rPr>
              <w:sz w:val="24"/>
            </w:rPr>
            <w:instrText xml:space="preserve"> CITATION Hil07 \l 2057 </w:instrText>
          </w:r>
          <w:r w:rsidRPr="005B0BCD">
            <w:rPr>
              <w:sz w:val="24"/>
            </w:rPr>
            <w:fldChar w:fldCharType="separate"/>
          </w:r>
          <w:r w:rsidRPr="005B0BCD">
            <w:rPr>
              <w:noProof/>
              <w:sz w:val="24"/>
            </w:rPr>
            <w:t>(Gurven &amp; Kaplan, 2007)</w:t>
          </w:r>
          <w:r w:rsidRPr="005B0BCD">
            <w:rPr>
              <w:sz w:val="24"/>
            </w:rPr>
            <w:fldChar w:fldCharType="end"/>
          </w:r>
        </w:sdtContent>
      </w:sdt>
      <w:r w:rsidRPr="005B0BCD">
        <w:rPr>
          <w:sz w:val="24"/>
        </w:rPr>
        <w:t xml:space="preserve">. </w:t>
      </w:r>
      <w:r w:rsidR="00F11A2C" w:rsidRPr="005B0BCD">
        <w:rPr>
          <w:sz w:val="24"/>
        </w:rPr>
        <w:t xml:space="preserve">After they reach the age of fifteen only some will reach the age of forty-five, </w:t>
      </w:r>
      <w:r w:rsidR="008A19C5" w:rsidRPr="005B0BCD">
        <w:rPr>
          <w:sz w:val="24"/>
        </w:rPr>
        <w:t>with</w:t>
      </w:r>
      <w:r w:rsidR="00F11A2C" w:rsidRPr="005B0BCD">
        <w:rPr>
          <w:sz w:val="24"/>
        </w:rPr>
        <w:t xml:space="preserve"> 64% of the hunter</w:t>
      </w:r>
      <w:r w:rsidR="00C4273F" w:rsidRPr="005B0BCD">
        <w:rPr>
          <w:sz w:val="24"/>
        </w:rPr>
        <w:t>-</w:t>
      </w:r>
      <w:r w:rsidR="00F11A2C" w:rsidRPr="005B0BCD">
        <w:rPr>
          <w:sz w:val="24"/>
        </w:rPr>
        <w:t>gatherer groups, and 61% forager-horticulturalists, the highest percentage is 79% for the accultured group</w:t>
      </w:r>
      <w:sdt>
        <w:sdtPr>
          <w:rPr>
            <w:sz w:val="24"/>
          </w:rPr>
          <w:id w:val="-1478917400"/>
          <w:citation/>
        </w:sdtPr>
        <w:sdtContent>
          <w:r w:rsidR="00F11A2C" w:rsidRPr="005B0BCD">
            <w:rPr>
              <w:sz w:val="24"/>
            </w:rPr>
            <w:fldChar w:fldCharType="begin"/>
          </w:r>
          <w:r w:rsidR="00F11A2C" w:rsidRPr="005B0BCD">
            <w:rPr>
              <w:sz w:val="24"/>
            </w:rPr>
            <w:instrText xml:space="preserve"> CITATION Hil07 \l 2057 </w:instrText>
          </w:r>
          <w:r w:rsidR="00F11A2C" w:rsidRPr="005B0BCD">
            <w:rPr>
              <w:sz w:val="24"/>
            </w:rPr>
            <w:fldChar w:fldCharType="separate"/>
          </w:r>
          <w:r w:rsidR="00F11A2C" w:rsidRPr="005B0BCD">
            <w:rPr>
              <w:noProof/>
              <w:sz w:val="24"/>
            </w:rPr>
            <w:t xml:space="preserve"> (Gurven &amp; Kaplan, 2007)</w:t>
          </w:r>
          <w:r w:rsidR="00F11A2C" w:rsidRPr="005B0BCD">
            <w:rPr>
              <w:sz w:val="24"/>
            </w:rPr>
            <w:fldChar w:fldCharType="end"/>
          </w:r>
        </w:sdtContent>
      </w:sdt>
      <w:r w:rsidR="00F11A2C" w:rsidRPr="005B0BCD">
        <w:rPr>
          <w:sz w:val="24"/>
        </w:rPr>
        <w:t xml:space="preserve">. </w:t>
      </w:r>
      <w:r w:rsidR="00952D32" w:rsidRPr="005B0BCD">
        <w:rPr>
          <w:sz w:val="24"/>
        </w:rPr>
        <w:t xml:space="preserve">The </w:t>
      </w:r>
      <w:r w:rsidR="001F14D8" w:rsidRPr="005B0BCD">
        <w:rPr>
          <w:noProof/>
          <w:sz w:val="24"/>
        </w:rPr>
        <w:t>number</w:t>
      </w:r>
      <w:r w:rsidR="00952D32" w:rsidRPr="005B0BCD">
        <w:rPr>
          <w:sz w:val="24"/>
        </w:rPr>
        <w:t xml:space="preserve"> of years that a person is expected to live after 45 varies between the groups, with it being 20.7 years hunter-gathers, 19.2</w:t>
      </w:r>
      <w:r w:rsidR="00C93E00" w:rsidRPr="005B0BCD">
        <w:rPr>
          <w:sz w:val="24"/>
        </w:rPr>
        <w:t xml:space="preserve"> years forager-horticulturalists</w:t>
      </w:r>
      <w:r w:rsidR="00C617B0" w:rsidRPr="005B0BCD">
        <w:rPr>
          <w:sz w:val="24"/>
        </w:rPr>
        <w:t>, and</w:t>
      </w:r>
      <w:r w:rsidR="00C93E00" w:rsidRPr="005B0BCD">
        <w:rPr>
          <w:sz w:val="24"/>
        </w:rPr>
        <w:t xml:space="preserve"> 24.6 accultured hunter-gatherers</w:t>
      </w:r>
      <w:sdt>
        <w:sdtPr>
          <w:rPr>
            <w:sz w:val="24"/>
          </w:rPr>
          <w:id w:val="1768892035"/>
          <w:citation/>
        </w:sdtPr>
        <w:sdtContent>
          <w:r w:rsidR="00C93E00" w:rsidRPr="005B0BCD">
            <w:rPr>
              <w:sz w:val="24"/>
            </w:rPr>
            <w:fldChar w:fldCharType="begin"/>
          </w:r>
          <w:r w:rsidR="00C93E00" w:rsidRPr="005B0BCD">
            <w:rPr>
              <w:sz w:val="24"/>
            </w:rPr>
            <w:instrText xml:space="preserve"> CITATION Hil07 \l 2057 </w:instrText>
          </w:r>
          <w:r w:rsidR="00C93E00" w:rsidRPr="005B0BCD">
            <w:rPr>
              <w:sz w:val="24"/>
            </w:rPr>
            <w:fldChar w:fldCharType="separate"/>
          </w:r>
          <w:r w:rsidR="00C93E00" w:rsidRPr="005B0BCD">
            <w:rPr>
              <w:noProof/>
              <w:sz w:val="24"/>
            </w:rPr>
            <w:t xml:space="preserve"> (Gurven &amp; Kaplan, 2007)</w:t>
          </w:r>
          <w:r w:rsidR="00C93E00" w:rsidRPr="005B0BCD">
            <w:rPr>
              <w:sz w:val="24"/>
            </w:rPr>
            <w:fldChar w:fldCharType="end"/>
          </w:r>
        </w:sdtContent>
      </w:sdt>
      <w:r w:rsidR="00C93E00" w:rsidRPr="005B0BCD">
        <w:rPr>
          <w:sz w:val="24"/>
        </w:rPr>
        <w:t xml:space="preserve">. </w:t>
      </w:r>
    </w:p>
    <w:p w14:paraId="2D002868" w14:textId="1D773E2F" w:rsidR="003E62AC" w:rsidRPr="005B0BCD" w:rsidRDefault="00C93E00" w:rsidP="00712F83">
      <w:pPr>
        <w:spacing w:line="360" w:lineRule="auto"/>
        <w:jc w:val="both"/>
        <w:rPr>
          <w:sz w:val="24"/>
        </w:rPr>
      </w:pPr>
      <w:r w:rsidRPr="005B0BCD">
        <w:rPr>
          <w:sz w:val="24"/>
        </w:rPr>
        <w:lastRenderedPageBreak/>
        <w:t>Accultured groups appear to be better off with the life expectancy and the amount of population there is</w:t>
      </w:r>
      <w:r w:rsidR="008A19C5" w:rsidRPr="005B0BCD">
        <w:rPr>
          <w:sz w:val="24"/>
        </w:rPr>
        <w:t>.</w:t>
      </w:r>
      <w:r w:rsidRPr="005B0BCD">
        <w:rPr>
          <w:sz w:val="24"/>
        </w:rPr>
        <w:t xml:space="preserve"> </w:t>
      </w:r>
      <w:r w:rsidR="008A19C5" w:rsidRPr="005B0BCD">
        <w:rPr>
          <w:sz w:val="24"/>
        </w:rPr>
        <w:t>T</w:t>
      </w:r>
      <w:r w:rsidRPr="005B0BCD">
        <w:rPr>
          <w:sz w:val="24"/>
        </w:rPr>
        <w:t xml:space="preserve">his could be because </w:t>
      </w:r>
      <w:r w:rsidR="00A37F5C" w:rsidRPr="005B0BCD">
        <w:rPr>
          <w:sz w:val="24"/>
        </w:rPr>
        <w:t>they have access to modern medication or</w:t>
      </w:r>
      <w:r w:rsidR="00952D32" w:rsidRPr="005B0BCD">
        <w:rPr>
          <w:sz w:val="24"/>
        </w:rPr>
        <w:t xml:space="preserve"> </w:t>
      </w:r>
      <w:r w:rsidR="00A37F5C" w:rsidRPr="005B0BCD">
        <w:rPr>
          <w:sz w:val="24"/>
        </w:rPr>
        <w:t>education</w:t>
      </w:r>
      <w:r w:rsidR="008A19C5" w:rsidRPr="005B0BCD">
        <w:rPr>
          <w:sz w:val="24"/>
        </w:rPr>
        <w:t>.</w:t>
      </w:r>
      <w:r w:rsidR="00A37F5C" w:rsidRPr="005B0BCD">
        <w:rPr>
          <w:sz w:val="24"/>
        </w:rPr>
        <w:t xml:space="preserve"> </w:t>
      </w:r>
      <w:r w:rsidR="008A19C5" w:rsidRPr="005B0BCD">
        <w:rPr>
          <w:sz w:val="24"/>
        </w:rPr>
        <w:t>D</w:t>
      </w:r>
      <w:r w:rsidR="00A37F5C" w:rsidRPr="005B0BCD">
        <w:rPr>
          <w:sz w:val="24"/>
        </w:rPr>
        <w:t>iet</w:t>
      </w:r>
      <w:r w:rsidR="008A19C5" w:rsidRPr="005B0BCD">
        <w:rPr>
          <w:sz w:val="24"/>
        </w:rPr>
        <w:t xml:space="preserve"> is likely to contribute to this</w:t>
      </w:r>
      <w:r w:rsidR="00A37F5C" w:rsidRPr="005B0BCD">
        <w:rPr>
          <w:sz w:val="24"/>
        </w:rPr>
        <w:t xml:space="preserve"> but based on the previous chapter the diet of hunter</w:t>
      </w:r>
      <w:r w:rsidR="00C4273F" w:rsidRPr="005B0BCD">
        <w:rPr>
          <w:sz w:val="24"/>
        </w:rPr>
        <w:t>-</w:t>
      </w:r>
      <w:r w:rsidR="00A37F5C" w:rsidRPr="005B0BCD">
        <w:rPr>
          <w:sz w:val="24"/>
        </w:rPr>
        <w:t xml:space="preserve">gatherers was better than the other groups so </w:t>
      </w:r>
      <w:r w:rsidR="00A36F93" w:rsidRPr="005B0BCD">
        <w:rPr>
          <w:sz w:val="24"/>
        </w:rPr>
        <w:t>it’s</w:t>
      </w:r>
      <w:r w:rsidR="00A37F5C" w:rsidRPr="005B0BCD">
        <w:rPr>
          <w:sz w:val="24"/>
        </w:rPr>
        <w:t xml:space="preserve"> more likely that the medication was a factor. In past </w:t>
      </w:r>
      <w:r w:rsidR="00A37F5C" w:rsidRPr="005B0BCD">
        <w:rPr>
          <w:noProof/>
          <w:sz w:val="24"/>
        </w:rPr>
        <w:t>population</w:t>
      </w:r>
      <w:r w:rsidR="00AC5754" w:rsidRPr="005B0BCD">
        <w:rPr>
          <w:noProof/>
          <w:sz w:val="24"/>
        </w:rPr>
        <w:t>s</w:t>
      </w:r>
      <w:r w:rsidR="001F14D8" w:rsidRPr="005B0BCD">
        <w:rPr>
          <w:noProof/>
          <w:sz w:val="24"/>
        </w:rPr>
        <w:t>,</w:t>
      </w:r>
      <w:r w:rsidR="00A37F5C" w:rsidRPr="005B0BCD">
        <w:rPr>
          <w:sz w:val="24"/>
        </w:rPr>
        <w:t xml:space="preserve"> they did not have the medication that we have </w:t>
      </w:r>
      <w:r w:rsidR="00216D46" w:rsidRPr="005B0BCD">
        <w:rPr>
          <w:sz w:val="24"/>
        </w:rPr>
        <w:t>today,</w:t>
      </w:r>
      <w:r w:rsidR="00A37F5C" w:rsidRPr="005B0BCD">
        <w:rPr>
          <w:sz w:val="24"/>
        </w:rPr>
        <w:t xml:space="preserve"> so their transition would likely have had similar results to </w:t>
      </w:r>
      <w:r w:rsidR="00216D46" w:rsidRPr="005B0BCD">
        <w:rPr>
          <w:sz w:val="24"/>
        </w:rPr>
        <w:t xml:space="preserve">the forager-horticultural group rather than the accultured group. In the study done </w:t>
      </w:r>
      <w:r w:rsidR="00216D46" w:rsidRPr="005B0BCD">
        <w:rPr>
          <w:noProof/>
          <w:sz w:val="24"/>
        </w:rPr>
        <w:t>here</w:t>
      </w:r>
      <w:r w:rsidR="001F14D8" w:rsidRPr="005B0BCD">
        <w:rPr>
          <w:noProof/>
          <w:sz w:val="24"/>
        </w:rPr>
        <w:t>,</w:t>
      </w:r>
      <w:r w:rsidR="00216D46" w:rsidRPr="005B0BCD">
        <w:rPr>
          <w:sz w:val="24"/>
        </w:rPr>
        <w:t xml:space="preserve"> </w:t>
      </w:r>
      <w:r w:rsidR="00BC77C0" w:rsidRPr="005B0BCD">
        <w:rPr>
          <w:sz w:val="24"/>
        </w:rPr>
        <w:t>the forager-</w:t>
      </w:r>
      <w:r w:rsidR="00BC77C0" w:rsidRPr="005B0BCD">
        <w:rPr>
          <w:noProof/>
          <w:sz w:val="24"/>
        </w:rPr>
        <w:t>horticulturalist</w:t>
      </w:r>
      <w:r w:rsidR="00216D46" w:rsidRPr="005B0BCD">
        <w:rPr>
          <w:sz w:val="24"/>
        </w:rPr>
        <w:t xml:space="preserve"> group had the lowest percentage after fifteen years and the lowest life expectancy after forty-five. Since stress can play a large role in the life expectancy</w:t>
      </w:r>
      <w:r w:rsidR="00BC77C0" w:rsidRPr="005B0BCD">
        <w:rPr>
          <w:sz w:val="24"/>
        </w:rPr>
        <w:t>,</w:t>
      </w:r>
      <w:r w:rsidR="00216D46" w:rsidRPr="005B0BCD">
        <w:rPr>
          <w:sz w:val="24"/>
        </w:rPr>
        <w:t xml:space="preserve"> going back to the previous chapter individual stress increased during the Neolithic and childhood stress decreased</w:t>
      </w:r>
      <w:sdt>
        <w:sdtPr>
          <w:rPr>
            <w:sz w:val="24"/>
          </w:rPr>
          <w:id w:val="-122392384"/>
          <w:citation/>
        </w:sdtPr>
        <w:sdtContent>
          <w:r w:rsidR="00216D46" w:rsidRPr="005B0BCD">
            <w:rPr>
              <w:sz w:val="24"/>
            </w:rPr>
            <w:fldChar w:fldCharType="begin"/>
          </w:r>
          <w:r w:rsidR="00216D46" w:rsidRPr="005B0BCD">
            <w:rPr>
              <w:sz w:val="24"/>
            </w:rPr>
            <w:instrText xml:space="preserve"> CITATION Rad13 \l 2057 </w:instrText>
          </w:r>
          <w:r w:rsidR="00216D46" w:rsidRPr="005B0BCD">
            <w:rPr>
              <w:sz w:val="24"/>
            </w:rPr>
            <w:fldChar w:fldCharType="separate"/>
          </w:r>
          <w:r w:rsidR="00216D46" w:rsidRPr="005B0BCD">
            <w:rPr>
              <w:noProof/>
              <w:sz w:val="24"/>
            </w:rPr>
            <w:t xml:space="preserve"> (Radovic &amp; Stefanovic, 2013)</w:t>
          </w:r>
          <w:r w:rsidR="00216D46" w:rsidRPr="005B0BCD">
            <w:rPr>
              <w:sz w:val="24"/>
            </w:rPr>
            <w:fldChar w:fldCharType="end"/>
          </w:r>
        </w:sdtContent>
      </w:sdt>
      <w:r w:rsidR="00BC77C0" w:rsidRPr="005B0BCD">
        <w:rPr>
          <w:sz w:val="24"/>
        </w:rPr>
        <w:t>.</w:t>
      </w:r>
      <w:r w:rsidR="00216D46" w:rsidRPr="005B0BCD">
        <w:rPr>
          <w:sz w:val="24"/>
        </w:rPr>
        <w:t xml:space="preserve"> </w:t>
      </w:r>
      <w:r w:rsidR="00BC77C0" w:rsidRPr="005B0BCD">
        <w:rPr>
          <w:sz w:val="24"/>
        </w:rPr>
        <w:t>T</w:t>
      </w:r>
      <w:r w:rsidR="00216D46" w:rsidRPr="005B0BCD">
        <w:rPr>
          <w:sz w:val="24"/>
        </w:rPr>
        <w:t xml:space="preserve">he numbers in this study on modern tribes could be emphasising this idea of stress with their life expectancy. </w:t>
      </w:r>
    </w:p>
    <w:p w14:paraId="695C0FA1" w14:textId="2F241F3E" w:rsidR="005D72F5" w:rsidRPr="005B0BCD" w:rsidRDefault="00C016E0" w:rsidP="00712F83">
      <w:pPr>
        <w:spacing w:line="360" w:lineRule="auto"/>
        <w:jc w:val="both"/>
        <w:rPr>
          <w:sz w:val="24"/>
        </w:rPr>
      </w:pPr>
      <w:r w:rsidRPr="005B0BCD">
        <w:rPr>
          <w:noProof/>
          <w:sz w:val="24"/>
          <w:lang w:eastAsia="en-GB"/>
        </w:rPr>
        <w:drawing>
          <wp:anchor distT="0" distB="0" distL="114300" distR="114300" simplePos="0" relativeHeight="251678720" behindDoc="1" locked="0" layoutInCell="1" allowOverlap="1" wp14:anchorId="7757297A" wp14:editId="4859E7D4">
            <wp:simplePos x="0" y="0"/>
            <wp:positionH relativeFrom="margin">
              <wp:align>left</wp:align>
            </wp:positionH>
            <wp:positionV relativeFrom="paragraph">
              <wp:posOffset>2190339</wp:posOffset>
            </wp:positionV>
            <wp:extent cx="4492625" cy="2553335"/>
            <wp:effectExtent l="0" t="0" r="3175" b="0"/>
            <wp:wrapTight wrapText="bothSides">
              <wp:wrapPolygon edited="0">
                <wp:start x="0" y="0"/>
                <wp:lineTo x="0" y="21433"/>
                <wp:lineTo x="21524" y="21433"/>
                <wp:lineTo x="21524"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35195" t="20599" r="34290" b="48552"/>
                    <a:stretch/>
                  </pic:blipFill>
                  <pic:spPr bwMode="auto">
                    <a:xfrm>
                      <a:off x="0" y="0"/>
                      <a:ext cx="4492625" cy="2553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96B9D" w:rsidRPr="005B0BCD">
        <w:rPr>
          <w:sz w:val="24"/>
        </w:rPr>
        <w:t xml:space="preserve">Figure 6 also tells us the age that mortality is the highest. In most of the </w:t>
      </w:r>
      <w:r w:rsidR="00F96B9D" w:rsidRPr="005B0BCD">
        <w:rPr>
          <w:noProof/>
          <w:sz w:val="24"/>
        </w:rPr>
        <w:t>populations</w:t>
      </w:r>
      <w:r w:rsidR="001F14D8" w:rsidRPr="005B0BCD">
        <w:rPr>
          <w:noProof/>
          <w:sz w:val="24"/>
        </w:rPr>
        <w:t>,</w:t>
      </w:r>
      <w:r w:rsidR="00F96B9D" w:rsidRPr="005B0BCD">
        <w:rPr>
          <w:sz w:val="24"/>
        </w:rPr>
        <w:t xml:space="preserve"> the mortality rate is at its lowest during reproductive maturity and then increases at a steady but constant rate, before ris</w:t>
      </w:r>
      <w:r w:rsidR="00BC77C0" w:rsidRPr="005B0BCD">
        <w:rPr>
          <w:sz w:val="24"/>
        </w:rPr>
        <w:t>ing</w:t>
      </w:r>
      <w:r w:rsidR="00F96B9D" w:rsidRPr="005B0BCD">
        <w:rPr>
          <w:sz w:val="24"/>
        </w:rPr>
        <w:t xml:space="preserve"> again </w:t>
      </w:r>
      <w:r w:rsidR="00BC77C0" w:rsidRPr="005B0BCD">
        <w:rPr>
          <w:sz w:val="24"/>
        </w:rPr>
        <w:t xml:space="preserve">with </w:t>
      </w:r>
      <w:r w:rsidR="00F96B9D" w:rsidRPr="005B0BCD">
        <w:rPr>
          <w:sz w:val="24"/>
        </w:rPr>
        <w:t>the older people usually starts between thirty and forty years</w:t>
      </w:r>
      <w:sdt>
        <w:sdtPr>
          <w:rPr>
            <w:sz w:val="24"/>
          </w:rPr>
          <w:id w:val="1173991610"/>
          <w:citation/>
        </w:sdtPr>
        <w:sdtContent>
          <w:r w:rsidR="00F96B9D" w:rsidRPr="005B0BCD">
            <w:rPr>
              <w:sz w:val="24"/>
            </w:rPr>
            <w:fldChar w:fldCharType="begin"/>
          </w:r>
          <w:r w:rsidR="00F96B9D" w:rsidRPr="005B0BCD">
            <w:rPr>
              <w:sz w:val="24"/>
            </w:rPr>
            <w:instrText xml:space="preserve"> CITATION Hil07 \l 2057 </w:instrText>
          </w:r>
          <w:r w:rsidR="00F96B9D" w:rsidRPr="005B0BCD">
            <w:rPr>
              <w:sz w:val="24"/>
            </w:rPr>
            <w:fldChar w:fldCharType="separate"/>
          </w:r>
          <w:r w:rsidR="00F96B9D" w:rsidRPr="005B0BCD">
            <w:rPr>
              <w:noProof/>
              <w:sz w:val="24"/>
            </w:rPr>
            <w:t xml:space="preserve"> (Gurven &amp; Kaplan, 2007)</w:t>
          </w:r>
          <w:r w:rsidR="00F96B9D" w:rsidRPr="005B0BCD">
            <w:rPr>
              <w:sz w:val="24"/>
            </w:rPr>
            <w:fldChar w:fldCharType="end"/>
          </w:r>
        </w:sdtContent>
      </w:sdt>
      <w:r w:rsidR="00F96B9D" w:rsidRPr="005B0BCD">
        <w:rPr>
          <w:sz w:val="24"/>
        </w:rPr>
        <w:t xml:space="preserve">. </w:t>
      </w:r>
      <w:r w:rsidR="00276498" w:rsidRPr="005B0BCD">
        <w:rPr>
          <w:sz w:val="24"/>
        </w:rPr>
        <w:t>The accultured group have the highest increase in mortality after fifty-five</w:t>
      </w:r>
      <w:sdt>
        <w:sdtPr>
          <w:rPr>
            <w:sz w:val="24"/>
          </w:rPr>
          <w:id w:val="-349876081"/>
          <w:citation/>
        </w:sdtPr>
        <w:sdtContent>
          <w:r w:rsidR="00276498" w:rsidRPr="005B0BCD">
            <w:rPr>
              <w:sz w:val="24"/>
            </w:rPr>
            <w:fldChar w:fldCharType="begin"/>
          </w:r>
          <w:r w:rsidR="00276498" w:rsidRPr="005B0BCD">
            <w:rPr>
              <w:sz w:val="24"/>
            </w:rPr>
            <w:instrText xml:space="preserve"> CITATION Hil07 \l 2057 </w:instrText>
          </w:r>
          <w:r w:rsidR="00276498" w:rsidRPr="005B0BCD">
            <w:rPr>
              <w:sz w:val="24"/>
            </w:rPr>
            <w:fldChar w:fldCharType="separate"/>
          </w:r>
          <w:r w:rsidR="00276498" w:rsidRPr="005B0BCD">
            <w:rPr>
              <w:noProof/>
              <w:sz w:val="24"/>
            </w:rPr>
            <w:t xml:space="preserve"> (Gurven &amp; Kaplan, 2007)</w:t>
          </w:r>
          <w:r w:rsidR="00276498" w:rsidRPr="005B0BCD">
            <w:rPr>
              <w:sz w:val="24"/>
            </w:rPr>
            <w:fldChar w:fldCharType="end"/>
          </w:r>
        </w:sdtContent>
      </w:sdt>
      <w:r w:rsidR="00276498" w:rsidRPr="005B0BCD">
        <w:rPr>
          <w:sz w:val="24"/>
        </w:rPr>
        <w:t>. One reason for this patterning is that certain causes of death are reduced, such as violence, during certain periods</w:t>
      </w:r>
      <w:sdt>
        <w:sdtPr>
          <w:rPr>
            <w:sz w:val="24"/>
          </w:rPr>
          <w:id w:val="-827599355"/>
          <w:citation/>
        </w:sdtPr>
        <w:sdtContent>
          <w:r w:rsidR="001F14D8" w:rsidRPr="005B0BCD">
            <w:rPr>
              <w:sz w:val="24"/>
            </w:rPr>
            <w:fldChar w:fldCharType="begin"/>
          </w:r>
          <w:r w:rsidR="001F14D8" w:rsidRPr="005B0BCD">
            <w:rPr>
              <w:sz w:val="24"/>
            </w:rPr>
            <w:instrText xml:space="preserve"> CITATION Hil07 \l 2057 </w:instrText>
          </w:r>
          <w:r w:rsidR="001F14D8" w:rsidRPr="005B0BCD">
            <w:rPr>
              <w:sz w:val="24"/>
            </w:rPr>
            <w:fldChar w:fldCharType="separate"/>
          </w:r>
          <w:r w:rsidR="001F14D8" w:rsidRPr="005B0BCD">
            <w:rPr>
              <w:noProof/>
              <w:sz w:val="24"/>
            </w:rPr>
            <w:t xml:space="preserve"> (Gurven &amp; Kaplan, 2007)</w:t>
          </w:r>
          <w:r w:rsidR="001F14D8" w:rsidRPr="005B0BCD">
            <w:rPr>
              <w:sz w:val="24"/>
            </w:rPr>
            <w:fldChar w:fldCharType="end"/>
          </w:r>
        </w:sdtContent>
      </w:sdt>
      <w:r w:rsidR="001F14D8" w:rsidRPr="005B0BCD">
        <w:rPr>
          <w:sz w:val="24"/>
        </w:rPr>
        <w:t>.</w:t>
      </w:r>
      <w:r w:rsidR="00276498" w:rsidRPr="005B0BCD">
        <w:rPr>
          <w:sz w:val="24"/>
        </w:rPr>
        <w:t xml:space="preserve"> </w:t>
      </w:r>
      <w:r w:rsidR="001F14D8" w:rsidRPr="005B0BCD">
        <w:rPr>
          <w:sz w:val="24"/>
        </w:rPr>
        <w:t>I</w:t>
      </w:r>
      <w:r w:rsidR="00276498" w:rsidRPr="005B0BCD">
        <w:rPr>
          <w:sz w:val="24"/>
        </w:rPr>
        <w:t xml:space="preserve">n the case of the accultured </w:t>
      </w:r>
      <w:r w:rsidR="00276498" w:rsidRPr="005B0BCD">
        <w:rPr>
          <w:noProof/>
          <w:sz w:val="24"/>
        </w:rPr>
        <w:t>group</w:t>
      </w:r>
      <w:r w:rsidR="006E540B" w:rsidRPr="005B0BCD">
        <w:rPr>
          <w:noProof/>
          <w:sz w:val="24"/>
        </w:rPr>
        <w:t>,</w:t>
      </w:r>
      <w:r w:rsidR="00276498" w:rsidRPr="005B0BCD">
        <w:rPr>
          <w:sz w:val="24"/>
        </w:rPr>
        <w:t xml:space="preserve"> </w:t>
      </w:r>
      <w:r w:rsidR="00276498" w:rsidRPr="005B0BCD">
        <w:rPr>
          <w:noProof/>
          <w:sz w:val="24"/>
        </w:rPr>
        <w:t>age</w:t>
      </w:r>
      <w:r w:rsidR="001F14D8" w:rsidRPr="005B0BCD">
        <w:rPr>
          <w:noProof/>
          <w:sz w:val="24"/>
        </w:rPr>
        <w:t>-</w:t>
      </w:r>
      <w:r w:rsidR="00276498" w:rsidRPr="005B0BCD">
        <w:rPr>
          <w:noProof/>
          <w:sz w:val="24"/>
        </w:rPr>
        <w:t>related</w:t>
      </w:r>
      <w:r w:rsidR="00276498" w:rsidRPr="005B0BCD">
        <w:rPr>
          <w:sz w:val="24"/>
        </w:rPr>
        <w:t xml:space="preserve"> deaths are more frequent than other causes</w:t>
      </w:r>
      <w:sdt>
        <w:sdtPr>
          <w:rPr>
            <w:sz w:val="24"/>
          </w:rPr>
          <w:id w:val="-828361351"/>
          <w:citation/>
        </w:sdtPr>
        <w:sdtContent>
          <w:r w:rsidR="00276498" w:rsidRPr="005B0BCD">
            <w:rPr>
              <w:sz w:val="24"/>
            </w:rPr>
            <w:fldChar w:fldCharType="begin"/>
          </w:r>
          <w:r w:rsidR="00276498" w:rsidRPr="005B0BCD">
            <w:rPr>
              <w:sz w:val="24"/>
            </w:rPr>
            <w:instrText xml:space="preserve"> CITATION Hil07 \l 2057 </w:instrText>
          </w:r>
          <w:r w:rsidR="00276498" w:rsidRPr="005B0BCD">
            <w:rPr>
              <w:sz w:val="24"/>
            </w:rPr>
            <w:fldChar w:fldCharType="separate"/>
          </w:r>
          <w:r w:rsidR="00276498" w:rsidRPr="005B0BCD">
            <w:rPr>
              <w:noProof/>
              <w:sz w:val="24"/>
            </w:rPr>
            <w:t xml:space="preserve"> (Gurven &amp; Kaplan, 2007)</w:t>
          </w:r>
          <w:r w:rsidR="00276498" w:rsidRPr="005B0BCD">
            <w:rPr>
              <w:sz w:val="24"/>
            </w:rPr>
            <w:fldChar w:fldCharType="end"/>
          </w:r>
        </w:sdtContent>
      </w:sdt>
      <w:r w:rsidR="00276498" w:rsidRPr="005B0BCD">
        <w:rPr>
          <w:sz w:val="24"/>
        </w:rPr>
        <w:t xml:space="preserve">. </w:t>
      </w:r>
    </w:p>
    <w:p w14:paraId="4728E0CE" w14:textId="781094A9" w:rsidR="00276498" w:rsidRPr="005B0BCD" w:rsidRDefault="00276498" w:rsidP="00712F83">
      <w:pPr>
        <w:spacing w:line="360" w:lineRule="auto"/>
        <w:jc w:val="both"/>
        <w:rPr>
          <w:sz w:val="24"/>
        </w:rPr>
      </w:pPr>
    </w:p>
    <w:p w14:paraId="45A40AB4" w14:textId="1563FEF7" w:rsidR="00E823DE" w:rsidRPr="005B0BCD" w:rsidRDefault="00E823DE" w:rsidP="00712F83">
      <w:pPr>
        <w:spacing w:line="360" w:lineRule="auto"/>
        <w:jc w:val="both"/>
        <w:rPr>
          <w:sz w:val="24"/>
        </w:rPr>
      </w:pPr>
    </w:p>
    <w:p w14:paraId="20BF8D99" w14:textId="453E7FA4" w:rsidR="00E823DE" w:rsidRPr="005B0BCD" w:rsidRDefault="00E823DE" w:rsidP="00712F83">
      <w:pPr>
        <w:spacing w:line="360" w:lineRule="auto"/>
        <w:jc w:val="both"/>
        <w:rPr>
          <w:sz w:val="24"/>
        </w:rPr>
      </w:pPr>
    </w:p>
    <w:p w14:paraId="1A812848" w14:textId="25BE16DA" w:rsidR="00E823DE" w:rsidRPr="005B0BCD" w:rsidRDefault="00E823DE" w:rsidP="00712F83">
      <w:pPr>
        <w:spacing w:line="360" w:lineRule="auto"/>
        <w:jc w:val="both"/>
        <w:rPr>
          <w:sz w:val="24"/>
        </w:rPr>
      </w:pPr>
    </w:p>
    <w:p w14:paraId="71D2A205" w14:textId="192F5C90" w:rsidR="00E823DE" w:rsidRPr="005B0BCD" w:rsidRDefault="00E823DE" w:rsidP="00712F83">
      <w:pPr>
        <w:spacing w:line="360" w:lineRule="auto"/>
        <w:jc w:val="both"/>
        <w:rPr>
          <w:sz w:val="24"/>
        </w:rPr>
      </w:pPr>
    </w:p>
    <w:p w14:paraId="3623139A" w14:textId="23756774" w:rsidR="00E823DE" w:rsidRPr="005B0BCD" w:rsidRDefault="00E823DE" w:rsidP="00712F83">
      <w:pPr>
        <w:spacing w:line="360" w:lineRule="auto"/>
        <w:jc w:val="both"/>
        <w:rPr>
          <w:sz w:val="24"/>
        </w:rPr>
      </w:pPr>
    </w:p>
    <w:p w14:paraId="420D6269" w14:textId="703AB190" w:rsidR="00996697" w:rsidRPr="005B0BCD" w:rsidRDefault="00C016E0" w:rsidP="00C016E0">
      <w:pPr>
        <w:spacing w:line="360" w:lineRule="auto"/>
        <w:jc w:val="both"/>
        <w:rPr>
          <w:sz w:val="24"/>
        </w:rPr>
      </w:pPr>
      <w:r w:rsidRPr="005B0BCD">
        <w:rPr>
          <w:noProof/>
          <w:sz w:val="24"/>
          <w:lang w:eastAsia="en-GB"/>
        </w:rPr>
        <mc:AlternateContent>
          <mc:Choice Requires="wps">
            <w:drawing>
              <wp:anchor distT="0" distB="0" distL="114300" distR="114300" simplePos="0" relativeHeight="251704320" behindDoc="1" locked="0" layoutInCell="1" allowOverlap="1" wp14:anchorId="51B6F8D4" wp14:editId="48A8F8BB">
                <wp:simplePos x="0" y="0"/>
                <wp:positionH relativeFrom="margin">
                  <wp:align>left</wp:align>
                </wp:positionH>
                <wp:positionV relativeFrom="paragraph">
                  <wp:posOffset>99363</wp:posOffset>
                </wp:positionV>
                <wp:extent cx="4572000" cy="635"/>
                <wp:effectExtent l="0" t="0" r="0" b="0"/>
                <wp:wrapTight wrapText="bothSides">
                  <wp:wrapPolygon edited="0">
                    <wp:start x="0" y="0"/>
                    <wp:lineTo x="0" y="20282"/>
                    <wp:lineTo x="21510" y="20282"/>
                    <wp:lineTo x="21510" y="0"/>
                    <wp:lineTo x="0" y="0"/>
                  </wp:wrapPolygon>
                </wp:wrapTight>
                <wp:docPr id="28" name="Text Box 28"/>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3CDFB0FF" w14:textId="05267664" w:rsidR="0000493F" w:rsidRPr="005943B9" w:rsidRDefault="0000493F" w:rsidP="0043085A">
                            <w:pPr>
                              <w:pStyle w:val="Caption"/>
                            </w:pPr>
                            <w:bookmarkStart w:id="59" w:name="_Toc513398814"/>
                            <w:bookmarkStart w:id="60" w:name="_Toc513399107"/>
                            <w:bookmarkStart w:id="61" w:name="_Toc513554721"/>
                            <w:r>
                              <w:t xml:space="preserve">Figure </w:t>
                            </w:r>
                            <w:fldSimple w:instr=" SEQ Figure \* ARABIC ">
                              <w:r>
                                <w:rPr>
                                  <w:noProof/>
                                </w:rPr>
                                <w:t>7</w:t>
                              </w:r>
                            </w:fldSimple>
                            <w:r>
                              <w:t xml:space="preserve"> Changes in age-specific mortality patterns, with ratio before contact and after contact, improved conditions</w:t>
                            </w:r>
                            <w:sdt>
                              <w:sdtPr>
                                <w:id w:val="2003470900"/>
                                <w:citation/>
                              </w:sdtPr>
                              <w:sdtContent>
                                <w:r>
                                  <w:fldChar w:fldCharType="begin"/>
                                </w:r>
                                <w:r>
                                  <w:instrText xml:space="preserve"> CITATION Hil07 \l 2057 </w:instrText>
                                </w:r>
                                <w:r>
                                  <w:fldChar w:fldCharType="separate"/>
                                </w:r>
                                <w:r>
                                  <w:rPr>
                                    <w:noProof/>
                                  </w:rPr>
                                  <w:t xml:space="preserve"> </w:t>
                                </w:r>
                                <w:r w:rsidRPr="0043085A">
                                  <w:rPr>
                                    <w:noProof/>
                                  </w:rPr>
                                  <w:t>(Gurven &amp; Kaplan, 2007)</w:t>
                                </w:r>
                                <w:r>
                                  <w:fldChar w:fldCharType="end"/>
                                </w:r>
                              </w:sdtContent>
                            </w:sdt>
                            <w:bookmarkEnd w:id="59"/>
                            <w:bookmarkEnd w:id="60"/>
                            <w:bookmarkEnd w:id="6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B6F8D4" id="Text Box 28" o:spid="_x0000_s1033" type="#_x0000_t202" style="position:absolute;left:0;text-align:left;margin-left:0;margin-top:7.8pt;width:5in;height:.05pt;z-index:-25161216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" stroked="f">
                <v:textbox style="mso-fit-shape-to-text:t" inset="0,0,0,0">
                  <w:txbxContent>
                    <w:p w14:paraId="3CDFB0FF" w14:textId="05267664" w:rsidR="0000493F" w:rsidRPr="005943B9" w:rsidRDefault="0000493F" w:rsidP="0043085A">
                      <w:pPr>
                        <w:pStyle w:val="Caption"/>
                      </w:pPr>
                      <w:bookmarkStart w:id="62" w:name="_Toc513398814"/>
                      <w:bookmarkStart w:id="63" w:name="_Toc513399107"/>
                      <w:bookmarkStart w:id="64" w:name="_Toc513554721"/>
                      <w:r>
                        <w:t xml:space="preserve">Figure </w:t>
                      </w:r>
                      <w:fldSimple w:instr=" SEQ Figure \* ARABIC ">
                        <w:r>
                          <w:rPr>
                            <w:noProof/>
                          </w:rPr>
                          <w:t>7</w:t>
                        </w:r>
                      </w:fldSimple>
                      <w:r>
                        <w:t xml:space="preserve"> Changes in age-specific mortality patterns, with ratio before contact and after contact, improved conditions</w:t>
                      </w:r>
                      <w:sdt>
                        <w:sdtPr>
                          <w:id w:val="2003470900"/>
                          <w:citation/>
                        </w:sdtPr>
                        <w:sdtContent>
                          <w:r>
                            <w:fldChar w:fldCharType="begin"/>
                          </w:r>
                          <w:r>
                            <w:instrText xml:space="preserve"> CITATION Hil07 \l 2057 </w:instrText>
                          </w:r>
                          <w:r>
                            <w:fldChar w:fldCharType="separate"/>
                          </w:r>
                          <w:r>
                            <w:rPr>
                              <w:noProof/>
                            </w:rPr>
                            <w:t xml:space="preserve"> </w:t>
                          </w:r>
                          <w:r w:rsidRPr="0043085A">
                            <w:rPr>
                              <w:noProof/>
                            </w:rPr>
                            <w:t>(Gurven &amp; Kaplan, 2007)</w:t>
                          </w:r>
                          <w:r>
                            <w:fldChar w:fldCharType="end"/>
                          </w:r>
                        </w:sdtContent>
                      </w:sdt>
                      <w:bookmarkEnd w:id="62"/>
                      <w:bookmarkEnd w:id="63"/>
                      <w:bookmarkEnd w:id="64"/>
                    </w:p>
                  </w:txbxContent>
                </v:textbox>
                <w10:wrap type="tight" anchorx="margin"/>
              </v:shape>
            </w:pict>
          </mc:Fallback>
        </mc:AlternateContent>
      </w:r>
    </w:p>
    <w:p w14:paraId="2A657546" w14:textId="6C783780" w:rsidR="00541F25" w:rsidRPr="005B0BCD" w:rsidRDefault="00B22D47" w:rsidP="00712F83">
      <w:pPr>
        <w:tabs>
          <w:tab w:val="left" w:pos="6453"/>
        </w:tabs>
        <w:spacing w:line="360" w:lineRule="auto"/>
        <w:jc w:val="both"/>
        <w:rPr>
          <w:sz w:val="24"/>
        </w:rPr>
      </w:pPr>
      <w:r w:rsidRPr="005B0BCD">
        <w:rPr>
          <w:sz w:val="24"/>
        </w:rPr>
        <w:lastRenderedPageBreak/>
        <w:t xml:space="preserve"> </w:t>
      </w:r>
      <w:r w:rsidR="00A87842" w:rsidRPr="005B0BCD">
        <w:rPr>
          <w:sz w:val="24"/>
        </w:rPr>
        <w:t>In figure 7 the line representing the !</w:t>
      </w:r>
      <w:r w:rsidR="00A87842" w:rsidRPr="005B0BCD">
        <w:rPr>
          <w:noProof/>
          <w:sz w:val="24"/>
        </w:rPr>
        <w:t>kung</w:t>
      </w:r>
      <w:r w:rsidR="00A87842" w:rsidRPr="005B0BCD">
        <w:rPr>
          <w:sz w:val="24"/>
        </w:rPr>
        <w:t xml:space="preserve"> shows greater improvement after contact for infants and young children as well as the elderly. </w:t>
      </w:r>
      <w:r w:rsidR="00D47688" w:rsidRPr="005B0BCD">
        <w:rPr>
          <w:sz w:val="24"/>
        </w:rPr>
        <w:t xml:space="preserve">One reason for the large </w:t>
      </w:r>
      <w:r w:rsidR="00DC5072" w:rsidRPr="005B0BCD">
        <w:rPr>
          <w:sz w:val="24"/>
        </w:rPr>
        <w:t>improvement</w:t>
      </w:r>
      <w:r w:rsidR="00D47688" w:rsidRPr="005B0BCD">
        <w:rPr>
          <w:sz w:val="24"/>
        </w:rPr>
        <w:t xml:space="preserve"> we see with infants is that before contact infanticide amongst </w:t>
      </w:r>
      <w:r w:rsidR="00D47688" w:rsidRPr="005B0BCD">
        <w:rPr>
          <w:noProof/>
          <w:sz w:val="24"/>
        </w:rPr>
        <w:t>the !</w:t>
      </w:r>
      <w:r w:rsidR="00D47688" w:rsidRPr="005B0BCD">
        <w:rPr>
          <w:sz w:val="24"/>
        </w:rPr>
        <w:t xml:space="preserve">Kung was a common practice </w:t>
      </w:r>
      <w:sdt>
        <w:sdtPr>
          <w:rPr>
            <w:sz w:val="24"/>
          </w:rPr>
          <w:id w:val="179786594"/>
          <w:citation/>
        </w:sdtPr>
        <w:sdtContent>
          <w:r w:rsidR="00D47688" w:rsidRPr="005B0BCD">
            <w:rPr>
              <w:sz w:val="24"/>
            </w:rPr>
            <w:fldChar w:fldCharType="begin"/>
          </w:r>
          <w:r w:rsidR="00D47688" w:rsidRPr="005B0BCD">
            <w:rPr>
              <w:sz w:val="24"/>
            </w:rPr>
            <w:instrText xml:space="preserve"> CITATION Sho90 \l 2057 </w:instrText>
          </w:r>
          <w:r w:rsidR="00D47688" w:rsidRPr="005B0BCD">
            <w:rPr>
              <w:sz w:val="24"/>
            </w:rPr>
            <w:fldChar w:fldCharType="separate"/>
          </w:r>
          <w:r w:rsidR="00D47688" w:rsidRPr="005B0BCD">
            <w:rPr>
              <w:noProof/>
              <w:sz w:val="24"/>
            </w:rPr>
            <w:t>(Shostak, 1990)</w:t>
          </w:r>
          <w:r w:rsidR="00D47688" w:rsidRPr="005B0BCD">
            <w:rPr>
              <w:sz w:val="24"/>
            </w:rPr>
            <w:fldChar w:fldCharType="end"/>
          </w:r>
        </w:sdtContent>
      </w:sdt>
      <w:r w:rsidR="00EA35EB" w:rsidRPr="005B0BCD">
        <w:rPr>
          <w:sz w:val="24"/>
        </w:rPr>
        <w:t xml:space="preserve">. Infanticide is not exclusive to </w:t>
      </w:r>
      <w:r w:rsidR="00EA35EB" w:rsidRPr="005B0BCD">
        <w:rPr>
          <w:noProof/>
          <w:sz w:val="24"/>
        </w:rPr>
        <w:t>the !</w:t>
      </w:r>
      <w:r w:rsidR="00EA35EB" w:rsidRPr="005B0BCD">
        <w:rPr>
          <w:sz w:val="24"/>
        </w:rPr>
        <w:t>Kung, it has been seen throughout time and all around the world</w:t>
      </w:r>
      <w:sdt>
        <w:sdtPr>
          <w:rPr>
            <w:sz w:val="24"/>
          </w:rPr>
          <w:id w:val="-230851077"/>
          <w:citation/>
        </w:sdtPr>
        <w:sdtContent>
          <w:r w:rsidR="00EA35EB" w:rsidRPr="005B0BCD">
            <w:rPr>
              <w:sz w:val="24"/>
            </w:rPr>
            <w:fldChar w:fldCharType="begin"/>
          </w:r>
          <w:r w:rsidR="00EA35EB" w:rsidRPr="005B0BCD">
            <w:rPr>
              <w:sz w:val="24"/>
            </w:rPr>
            <w:instrText xml:space="preserve"> CITATION Hal08 \l 2057 </w:instrText>
          </w:r>
          <w:r w:rsidR="00EA35EB" w:rsidRPr="005B0BCD">
            <w:rPr>
              <w:sz w:val="24"/>
            </w:rPr>
            <w:fldChar w:fldCharType="separate"/>
          </w:r>
          <w:r w:rsidR="00EA35EB" w:rsidRPr="005B0BCD">
            <w:rPr>
              <w:noProof/>
              <w:sz w:val="24"/>
            </w:rPr>
            <w:t xml:space="preserve"> (Halcrouse, </w:t>
          </w:r>
          <w:r w:rsidR="00EA35EB" w:rsidRPr="005B0BCD">
            <w:rPr>
              <w:i/>
              <w:noProof/>
              <w:sz w:val="24"/>
            </w:rPr>
            <w:t>et al</w:t>
          </w:r>
          <w:r w:rsidR="00EA35EB" w:rsidRPr="005B0BCD">
            <w:rPr>
              <w:noProof/>
              <w:sz w:val="24"/>
            </w:rPr>
            <w:t>., 2008)</w:t>
          </w:r>
          <w:r w:rsidR="00EA35EB" w:rsidRPr="005B0BCD">
            <w:rPr>
              <w:sz w:val="24"/>
            </w:rPr>
            <w:fldChar w:fldCharType="end"/>
          </w:r>
        </w:sdtContent>
      </w:sdt>
      <w:r w:rsidR="00D47688" w:rsidRPr="005B0BCD">
        <w:rPr>
          <w:sz w:val="24"/>
        </w:rPr>
        <w:t xml:space="preserve">. </w:t>
      </w:r>
      <w:r w:rsidR="00A87842" w:rsidRPr="005B0BCD">
        <w:rPr>
          <w:sz w:val="24"/>
        </w:rPr>
        <w:t>There was some improvement in health for adults but not as much as there was for the more delicate age groups. For many modern hunter</w:t>
      </w:r>
      <w:r w:rsidR="004678B6" w:rsidRPr="005B0BCD">
        <w:rPr>
          <w:sz w:val="24"/>
        </w:rPr>
        <w:t>-</w:t>
      </w:r>
      <w:r w:rsidR="00A87842" w:rsidRPr="005B0BCD">
        <w:rPr>
          <w:sz w:val="24"/>
        </w:rPr>
        <w:t xml:space="preserve">gather </w:t>
      </w:r>
      <w:r w:rsidR="001639FD" w:rsidRPr="005B0BCD">
        <w:rPr>
          <w:sz w:val="24"/>
        </w:rPr>
        <w:t>groups</w:t>
      </w:r>
      <w:r w:rsidR="00A87842" w:rsidRPr="005B0BCD">
        <w:rPr>
          <w:sz w:val="24"/>
        </w:rPr>
        <w:t xml:space="preserve"> similar results can be seen </w:t>
      </w:r>
      <w:r w:rsidR="00AC5754" w:rsidRPr="005B0BCD">
        <w:rPr>
          <w:sz w:val="24"/>
        </w:rPr>
        <w:t xml:space="preserve">in </w:t>
      </w:r>
      <w:r w:rsidR="00A87842" w:rsidRPr="005B0BCD">
        <w:rPr>
          <w:sz w:val="24"/>
        </w:rPr>
        <w:t xml:space="preserve">figure seven </w:t>
      </w:r>
      <w:r w:rsidR="00AC5754" w:rsidRPr="005B0BCD">
        <w:rPr>
          <w:sz w:val="24"/>
        </w:rPr>
        <w:t xml:space="preserve">which </w:t>
      </w:r>
      <w:r w:rsidR="00A87842" w:rsidRPr="005B0BCD">
        <w:rPr>
          <w:sz w:val="24"/>
        </w:rPr>
        <w:t xml:space="preserve">uses the Herero and Ache. </w:t>
      </w:r>
      <w:r w:rsidR="00D35672" w:rsidRPr="005B0BCD">
        <w:rPr>
          <w:sz w:val="24"/>
        </w:rPr>
        <w:t xml:space="preserve">After initial </w:t>
      </w:r>
      <w:r w:rsidR="00D35672" w:rsidRPr="005B0BCD">
        <w:rPr>
          <w:noProof/>
          <w:sz w:val="24"/>
        </w:rPr>
        <w:t>contact</w:t>
      </w:r>
      <w:r w:rsidR="001F14D8" w:rsidRPr="005B0BCD">
        <w:rPr>
          <w:noProof/>
          <w:sz w:val="24"/>
        </w:rPr>
        <w:t>,</w:t>
      </w:r>
      <w:r w:rsidR="00D35672" w:rsidRPr="005B0BCD">
        <w:rPr>
          <w:sz w:val="24"/>
        </w:rPr>
        <w:t xml:space="preserve"> the mortality rate increased for infants but for late childhood and </w:t>
      </w:r>
      <w:r w:rsidR="00D35672" w:rsidRPr="005B0BCD">
        <w:rPr>
          <w:noProof/>
          <w:sz w:val="24"/>
        </w:rPr>
        <w:t>adults</w:t>
      </w:r>
      <w:r w:rsidR="001F14D8" w:rsidRPr="005B0BCD">
        <w:rPr>
          <w:noProof/>
          <w:sz w:val="24"/>
        </w:rPr>
        <w:t>,</w:t>
      </w:r>
      <w:r w:rsidR="00D35672" w:rsidRPr="005B0BCD">
        <w:rPr>
          <w:sz w:val="24"/>
        </w:rPr>
        <w:t xml:space="preserve"> it decreased to one fourth and </w:t>
      </w:r>
      <w:r w:rsidR="00D35672" w:rsidRPr="005B0BCD">
        <w:rPr>
          <w:noProof/>
          <w:sz w:val="24"/>
        </w:rPr>
        <w:t>one</w:t>
      </w:r>
      <w:r w:rsidR="001F14D8" w:rsidRPr="005B0BCD">
        <w:rPr>
          <w:noProof/>
          <w:sz w:val="24"/>
        </w:rPr>
        <w:t>-</w:t>
      </w:r>
      <w:r w:rsidR="00D35672" w:rsidRPr="005B0BCD">
        <w:rPr>
          <w:noProof/>
          <w:sz w:val="24"/>
        </w:rPr>
        <w:t>third</w:t>
      </w:r>
      <w:r w:rsidR="00D35672" w:rsidRPr="005B0BCD">
        <w:rPr>
          <w:sz w:val="24"/>
        </w:rPr>
        <w:t xml:space="preserve"> of what it was before contact</w:t>
      </w:r>
      <w:sdt>
        <w:sdtPr>
          <w:rPr>
            <w:sz w:val="24"/>
          </w:rPr>
          <w:id w:val="1630195544"/>
          <w:citation/>
        </w:sdtPr>
        <w:sdtContent>
          <w:r w:rsidR="00D35672" w:rsidRPr="005B0BCD">
            <w:rPr>
              <w:sz w:val="24"/>
            </w:rPr>
            <w:fldChar w:fldCharType="begin"/>
          </w:r>
          <w:r w:rsidR="00D35672" w:rsidRPr="005B0BCD">
            <w:rPr>
              <w:sz w:val="24"/>
            </w:rPr>
            <w:instrText xml:space="preserve"> CITATION Hil07 \l 2057 </w:instrText>
          </w:r>
          <w:r w:rsidR="00D35672" w:rsidRPr="005B0BCD">
            <w:rPr>
              <w:sz w:val="24"/>
            </w:rPr>
            <w:fldChar w:fldCharType="separate"/>
          </w:r>
          <w:r w:rsidR="00D35672" w:rsidRPr="005B0BCD">
            <w:rPr>
              <w:noProof/>
              <w:sz w:val="24"/>
            </w:rPr>
            <w:t xml:space="preserve"> (Gurven &amp; Kaplan, 2007)</w:t>
          </w:r>
          <w:r w:rsidR="00D35672" w:rsidRPr="005B0BCD">
            <w:rPr>
              <w:sz w:val="24"/>
            </w:rPr>
            <w:fldChar w:fldCharType="end"/>
          </w:r>
        </w:sdtContent>
      </w:sdt>
      <w:r w:rsidR="00D35672" w:rsidRPr="005B0BCD">
        <w:rPr>
          <w:sz w:val="24"/>
        </w:rPr>
        <w:t>.</w:t>
      </w:r>
      <w:r w:rsidR="00D47688" w:rsidRPr="005B0BCD">
        <w:rPr>
          <w:sz w:val="24"/>
        </w:rPr>
        <w:t xml:space="preserve"> S</w:t>
      </w:r>
      <w:r w:rsidR="002E2B4D" w:rsidRPr="005B0BCD">
        <w:rPr>
          <w:sz w:val="24"/>
        </w:rPr>
        <w:t xml:space="preserve">imilar results were found in studies done on the effects of sedentism, in that there was </w:t>
      </w:r>
      <w:r w:rsidR="00D47688" w:rsidRPr="005B0BCD">
        <w:rPr>
          <w:sz w:val="24"/>
        </w:rPr>
        <w:t>a</w:t>
      </w:r>
      <w:r w:rsidR="002E2B4D" w:rsidRPr="005B0BCD">
        <w:rPr>
          <w:sz w:val="24"/>
        </w:rPr>
        <w:t xml:space="preserve"> </w:t>
      </w:r>
      <w:r w:rsidR="00D47688" w:rsidRPr="005B0BCD">
        <w:rPr>
          <w:sz w:val="24"/>
        </w:rPr>
        <w:t>decrease in child mortality</w:t>
      </w:r>
      <w:sdt>
        <w:sdtPr>
          <w:rPr>
            <w:sz w:val="24"/>
          </w:rPr>
          <w:id w:val="-1857958217"/>
          <w:citation/>
        </w:sdtPr>
        <w:sdtContent>
          <w:r w:rsidR="00D47688" w:rsidRPr="005B0BCD">
            <w:rPr>
              <w:sz w:val="24"/>
            </w:rPr>
            <w:fldChar w:fldCharType="begin"/>
          </w:r>
          <w:r w:rsidR="00D47688" w:rsidRPr="005B0BCD">
            <w:rPr>
              <w:sz w:val="24"/>
            </w:rPr>
            <w:instrText xml:space="preserve"> CITATION Hil07 \l 2057 </w:instrText>
          </w:r>
          <w:r w:rsidR="00D47688" w:rsidRPr="005B0BCD">
            <w:rPr>
              <w:sz w:val="24"/>
            </w:rPr>
            <w:fldChar w:fldCharType="separate"/>
          </w:r>
          <w:r w:rsidR="00D47688" w:rsidRPr="005B0BCD">
            <w:rPr>
              <w:noProof/>
              <w:sz w:val="24"/>
            </w:rPr>
            <w:t xml:space="preserve"> (Gurven &amp; Kaplan, 2007)</w:t>
          </w:r>
          <w:r w:rsidR="00D47688" w:rsidRPr="005B0BCD">
            <w:rPr>
              <w:sz w:val="24"/>
            </w:rPr>
            <w:fldChar w:fldCharType="end"/>
          </w:r>
        </w:sdtContent>
      </w:sdt>
      <w:r w:rsidR="00D47688" w:rsidRPr="005B0BCD">
        <w:rPr>
          <w:sz w:val="24"/>
        </w:rPr>
        <w:t>.</w:t>
      </w:r>
    </w:p>
    <w:p w14:paraId="12013C86" w14:textId="44CC65C3" w:rsidR="00DC5072" w:rsidRPr="005B0BCD" w:rsidRDefault="00D35672" w:rsidP="00712F83">
      <w:pPr>
        <w:tabs>
          <w:tab w:val="left" w:pos="6453"/>
        </w:tabs>
        <w:spacing w:line="360" w:lineRule="auto"/>
        <w:jc w:val="both"/>
        <w:rPr>
          <w:sz w:val="24"/>
        </w:rPr>
      </w:pPr>
      <w:r w:rsidRPr="005B0BCD">
        <w:rPr>
          <w:sz w:val="24"/>
        </w:rPr>
        <w:t xml:space="preserve">Amongst the Ache </w:t>
      </w:r>
      <w:r w:rsidRPr="005B0BCD">
        <w:rPr>
          <w:noProof/>
          <w:sz w:val="24"/>
        </w:rPr>
        <w:t>group</w:t>
      </w:r>
      <w:r w:rsidR="001F14D8" w:rsidRPr="005B0BCD">
        <w:rPr>
          <w:noProof/>
          <w:sz w:val="24"/>
        </w:rPr>
        <w:t>,</w:t>
      </w:r>
      <w:r w:rsidRPr="005B0BCD">
        <w:rPr>
          <w:sz w:val="24"/>
        </w:rPr>
        <w:t xml:space="preserve"> the reduction in mortality rate is linked </w:t>
      </w:r>
      <w:r w:rsidR="001F14D8" w:rsidRPr="005B0BCD">
        <w:rPr>
          <w:noProof/>
          <w:sz w:val="24"/>
        </w:rPr>
        <w:t>to</w:t>
      </w:r>
      <w:r w:rsidRPr="005B0BCD">
        <w:rPr>
          <w:sz w:val="24"/>
        </w:rPr>
        <w:t xml:space="preserve"> reductions in homicide, </w:t>
      </w:r>
      <w:r w:rsidRPr="005B0BCD">
        <w:rPr>
          <w:noProof/>
          <w:sz w:val="24"/>
        </w:rPr>
        <w:t>forest</w:t>
      </w:r>
      <w:r w:rsidR="001F14D8" w:rsidRPr="005B0BCD">
        <w:rPr>
          <w:noProof/>
          <w:sz w:val="24"/>
        </w:rPr>
        <w:t>-</w:t>
      </w:r>
      <w:r w:rsidRPr="005B0BCD">
        <w:rPr>
          <w:noProof/>
          <w:sz w:val="24"/>
        </w:rPr>
        <w:t>related</w:t>
      </w:r>
      <w:r w:rsidRPr="005B0BCD">
        <w:rPr>
          <w:sz w:val="24"/>
        </w:rPr>
        <w:t xml:space="preserve"> incidents and availability </w:t>
      </w:r>
      <w:r w:rsidR="001F14D8" w:rsidRPr="005B0BCD">
        <w:rPr>
          <w:noProof/>
          <w:sz w:val="24"/>
        </w:rPr>
        <w:t>of</w:t>
      </w:r>
      <w:r w:rsidRPr="005B0BCD">
        <w:rPr>
          <w:sz w:val="24"/>
        </w:rPr>
        <w:t xml:space="preserve"> medical care</w:t>
      </w:r>
      <w:sdt>
        <w:sdtPr>
          <w:rPr>
            <w:sz w:val="24"/>
          </w:rPr>
          <w:id w:val="-768851371"/>
          <w:citation/>
        </w:sdtPr>
        <w:sdtContent>
          <w:r w:rsidRPr="005B0BCD">
            <w:rPr>
              <w:sz w:val="24"/>
            </w:rPr>
            <w:fldChar w:fldCharType="begin"/>
          </w:r>
          <w:r w:rsidRPr="005B0BCD">
            <w:rPr>
              <w:sz w:val="24"/>
            </w:rPr>
            <w:instrText xml:space="preserve"> CITATION Hil07 \l 2057 </w:instrText>
          </w:r>
          <w:r w:rsidRPr="005B0BCD">
            <w:rPr>
              <w:sz w:val="24"/>
            </w:rPr>
            <w:fldChar w:fldCharType="separate"/>
          </w:r>
          <w:r w:rsidRPr="005B0BCD">
            <w:rPr>
              <w:noProof/>
              <w:sz w:val="24"/>
            </w:rPr>
            <w:t xml:space="preserve"> (Gurven &amp; Kaplan, 2007)</w:t>
          </w:r>
          <w:r w:rsidRPr="005B0BCD">
            <w:rPr>
              <w:sz w:val="24"/>
            </w:rPr>
            <w:fldChar w:fldCharType="end"/>
          </w:r>
        </w:sdtContent>
      </w:sdt>
      <w:r w:rsidRPr="005B0BCD">
        <w:rPr>
          <w:sz w:val="24"/>
        </w:rPr>
        <w:t>.</w:t>
      </w:r>
      <w:r w:rsidRPr="005B0BCD">
        <w:rPr>
          <w:noProof/>
          <w:sz w:val="24"/>
        </w:rPr>
        <w:t>The !</w:t>
      </w:r>
      <w:r w:rsidRPr="005B0BCD">
        <w:rPr>
          <w:sz w:val="24"/>
        </w:rPr>
        <w:t>Kung have a similar result to the Ache, but their survival rate increased for all ages</w:t>
      </w:r>
      <w:sdt>
        <w:sdtPr>
          <w:rPr>
            <w:sz w:val="24"/>
          </w:rPr>
          <w:id w:val="1129593375"/>
          <w:citation/>
        </w:sdtPr>
        <w:sdtContent>
          <w:r w:rsidRPr="005B0BCD">
            <w:rPr>
              <w:sz w:val="24"/>
            </w:rPr>
            <w:fldChar w:fldCharType="begin"/>
          </w:r>
          <w:r w:rsidRPr="005B0BCD">
            <w:rPr>
              <w:sz w:val="24"/>
            </w:rPr>
            <w:instrText xml:space="preserve"> CITATION Hil07 \l 2057 </w:instrText>
          </w:r>
          <w:r w:rsidRPr="005B0BCD">
            <w:rPr>
              <w:sz w:val="24"/>
            </w:rPr>
            <w:fldChar w:fldCharType="separate"/>
          </w:r>
          <w:r w:rsidRPr="005B0BCD">
            <w:rPr>
              <w:noProof/>
              <w:sz w:val="24"/>
            </w:rPr>
            <w:t xml:space="preserve"> (Gurven &amp; Kaplan, 2007)</w:t>
          </w:r>
          <w:r w:rsidRPr="005B0BCD">
            <w:rPr>
              <w:sz w:val="24"/>
            </w:rPr>
            <w:fldChar w:fldCharType="end"/>
          </w:r>
        </w:sdtContent>
      </w:sdt>
      <w:r w:rsidRPr="005B0BCD">
        <w:rPr>
          <w:sz w:val="24"/>
        </w:rPr>
        <w:t>. Though the survival rate increases</w:t>
      </w:r>
      <w:r w:rsidR="00AC5754" w:rsidRPr="005B0BCD">
        <w:rPr>
          <w:sz w:val="24"/>
        </w:rPr>
        <w:t>,</w:t>
      </w:r>
      <w:r w:rsidRPr="005B0BCD">
        <w:rPr>
          <w:sz w:val="24"/>
        </w:rPr>
        <w:t xml:space="preserve"> they do complain about the </w:t>
      </w:r>
      <w:r w:rsidR="005B1885" w:rsidRPr="005B0BCD">
        <w:rPr>
          <w:sz w:val="24"/>
        </w:rPr>
        <w:t>scarcity</w:t>
      </w:r>
      <w:r w:rsidRPr="005B0BCD">
        <w:rPr>
          <w:sz w:val="24"/>
        </w:rPr>
        <w:t xml:space="preserve"> of meat and other food, a documentary done about them raised the issues of only hav</w:t>
      </w:r>
      <w:r w:rsidR="00BC3308" w:rsidRPr="005B0BCD">
        <w:rPr>
          <w:sz w:val="24"/>
        </w:rPr>
        <w:t>ing</w:t>
      </w:r>
      <w:r w:rsidRPr="005B0BCD">
        <w:rPr>
          <w:sz w:val="24"/>
        </w:rPr>
        <w:t xml:space="preserve"> mealie meal and it is not enough to feed their families, they start to complain about hunger</w:t>
      </w:r>
      <w:r w:rsidR="00D17253" w:rsidRPr="005B0BCD">
        <w:rPr>
          <w:sz w:val="24"/>
        </w:rPr>
        <w:t xml:space="preserve"> (</w:t>
      </w:r>
      <w:r w:rsidR="002C488B">
        <w:rPr>
          <w:sz w:val="24"/>
        </w:rPr>
        <w:t xml:space="preserve">!Kung </w:t>
      </w:r>
      <w:r w:rsidR="00D17253" w:rsidRPr="005B0BCD">
        <w:rPr>
          <w:sz w:val="24"/>
        </w:rPr>
        <w:t xml:space="preserve">1980). </w:t>
      </w:r>
    </w:p>
    <w:p w14:paraId="1374E5F1" w14:textId="22B497B7" w:rsidR="005D24D0" w:rsidRPr="005B0BCD" w:rsidRDefault="00996697" w:rsidP="00712F83">
      <w:pPr>
        <w:tabs>
          <w:tab w:val="left" w:pos="6453"/>
        </w:tabs>
        <w:spacing w:line="360" w:lineRule="auto"/>
        <w:jc w:val="both"/>
        <w:rPr>
          <w:sz w:val="24"/>
        </w:rPr>
      </w:pPr>
      <w:r w:rsidRPr="005B0BCD">
        <w:rPr>
          <w:sz w:val="24"/>
        </w:rPr>
        <w:t>On average</w:t>
      </w:r>
      <w:r w:rsidR="00AC5754" w:rsidRPr="005B0BCD">
        <w:rPr>
          <w:sz w:val="24"/>
        </w:rPr>
        <w:t>,</w:t>
      </w:r>
      <w:r w:rsidRPr="005B0BCD">
        <w:rPr>
          <w:sz w:val="24"/>
        </w:rPr>
        <w:t xml:space="preserve"> </w:t>
      </w:r>
      <w:r w:rsidR="00E431EA" w:rsidRPr="005B0BCD">
        <w:rPr>
          <w:sz w:val="24"/>
        </w:rPr>
        <w:t>hunter-</w:t>
      </w:r>
      <w:r w:rsidR="00F76EA8" w:rsidRPr="005B0BCD">
        <w:rPr>
          <w:sz w:val="24"/>
        </w:rPr>
        <w:t>gatherer groups have a population growth of 1% per year</w:t>
      </w:r>
      <w:sdt>
        <w:sdtPr>
          <w:rPr>
            <w:sz w:val="24"/>
          </w:rPr>
          <w:id w:val="1715548982"/>
          <w:citation/>
        </w:sdtPr>
        <w:sdtContent>
          <w:r w:rsidR="00BC3308" w:rsidRPr="005B0BCD">
            <w:rPr>
              <w:sz w:val="24"/>
            </w:rPr>
            <w:fldChar w:fldCharType="begin"/>
          </w:r>
          <w:r w:rsidR="00BC3308" w:rsidRPr="005B0BCD">
            <w:rPr>
              <w:sz w:val="24"/>
            </w:rPr>
            <w:instrText xml:space="preserve"> CITATION Hil07 \l 2057 </w:instrText>
          </w:r>
          <w:r w:rsidR="00BC3308" w:rsidRPr="005B0BCD">
            <w:rPr>
              <w:sz w:val="24"/>
            </w:rPr>
            <w:fldChar w:fldCharType="separate"/>
          </w:r>
          <w:r w:rsidR="00BC3308" w:rsidRPr="005B0BCD">
            <w:rPr>
              <w:noProof/>
              <w:sz w:val="24"/>
            </w:rPr>
            <w:t xml:space="preserve"> (Gurven &amp; Kaplan, 2007)</w:t>
          </w:r>
          <w:r w:rsidR="00BC3308" w:rsidRPr="005B0BCD">
            <w:rPr>
              <w:sz w:val="24"/>
            </w:rPr>
            <w:fldChar w:fldCharType="end"/>
          </w:r>
        </w:sdtContent>
      </w:sdt>
      <w:r w:rsidR="00BC3308" w:rsidRPr="005B0BCD">
        <w:rPr>
          <w:sz w:val="24"/>
        </w:rPr>
        <w:t>.</w:t>
      </w:r>
      <w:r w:rsidR="00F76EA8" w:rsidRPr="005B0BCD">
        <w:rPr>
          <w:sz w:val="24"/>
        </w:rPr>
        <w:t xml:space="preserve"> </w:t>
      </w:r>
      <w:r w:rsidR="00BC3308" w:rsidRPr="005B0BCD">
        <w:rPr>
          <w:sz w:val="24"/>
        </w:rPr>
        <w:t>However, m</w:t>
      </w:r>
      <w:r w:rsidR="00F76EA8" w:rsidRPr="005B0BCD">
        <w:rPr>
          <w:sz w:val="24"/>
        </w:rPr>
        <w:t>ultiple groups show</w:t>
      </w:r>
      <w:r w:rsidR="00BC3308" w:rsidRPr="005B0BCD">
        <w:rPr>
          <w:sz w:val="24"/>
        </w:rPr>
        <w:t xml:space="preserve"> a</w:t>
      </w:r>
      <w:r w:rsidR="00F76EA8" w:rsidRPr="005B0BCD">
        <w:rPr>
          <w:sz w:val="24"/>
        </w:rPr>
        <w:t xml:space="preserve"> mortality and fertility rate that lead to a negative population growth or one that does not change</w:t>
      </w:r>
      <w:sdt>
        <w:sdtPr>
          <w:rPr>
            <w:sz w:val="24"/>
          </w:rPr>
          <w:id w:val="-2056392352"/>
          <w:citation/>
        </w:sdtPr>
        <w:sdtContent>
          <w:r w:rsidR="00F76EA8" w:rsidRPr="005B0BCD">
            <w:rPr>
              <w:sz w:val="24"/>
            </w:rPr>
            <w:fldChar w:fldCharType="begin"/>
          </w:r>
          <w:r w:rsidR="00F76EA8" w:rsidRPr="005B0BCD">
            <w:rPr>
              <w:sz w:val="24"/>
            </w:rPr>
            <w:instrText xml:space="preserve"> CITATION Hil07 \l 2057 </w:instrText>
          </w:r>
          <w:r w:rsidR="00F76EA8" w:rsidRPr="005B0BCD">
            <w:rPr>
              <w:sz w:val="24"/>
            </w:rPr>
            <w:fldChar w:fldCharType="separate"/>
          </w:r>
          <w:r w:rsidR="00F76EA8" w:rsidRPr="005B0BCD">
            <w:rPr>
              <w:noProof/>
              <w:sz w:val="24"/>
            </w:rPr>
            <w:t xml:space="preserve"> (Gurven &amp; Kaplan, 2007)</w:t>
          </w:r>
          <w:r w:rsidR="00F76EA8" w:rsidRPr="005B0BCD">
            <w:rPr>
              <w:sz w:val="24"/>
            </w:rPr>
            <w:fldChar w:fldCharType="end"/>
          </w:r>
        </w:sdtContent>
      </w:sdt>
      <w:r w:rsidR="00F76EA8" w:rsidRPr="005B0BCD">
        <w:rPr>
          <w:sz w:val="24"/>
        </w:rPr>
        <w:t xml:space="preserve">. </w:t>
      </w:r>
      <w:r w:rsidR="00A36F93" w:rsidRPr="005B0BCD">
        <w:rPr>
          <w:sz w:val="24"/>
        </w:rPr>
        <w:t>Whereas</w:t>
      </w:r>
      <w:r w:rsidR="00F76EA8" w:rsidRPr="005B0BCD">
        <w:rPr>
          <w:sz w:val="24"/>
        </w:rPr>
        <w:t xml:space="preserve"> with forager</w:t>
      </w:r>
      <w:r w:rsidR="00BC3308" w:rsidRPr="005B0BCD">
        <w:rPr>
          <w:sz w:val="24"/>
        </w:rPr>
        <w:t>-</w:t>
      </w:r>
      <w:r w:rsidR="00F76EA8" w:rsidRPr="005B0BCD">
        <w:rPr>
          <w:sz w:val="24"/>
        </w:rPr>
        <w:t>horticulturalists their total fertility rate is 6.2 and their growth rate exceeds 2% a year</w:t>
      </w:r>
      <w:sdt>
        <w:sdtPr>
          <w:rPr>
            <w:sz w:val="24"/>
          </w:rPr>
          <w:id w:val="1912963783"/>
          <w:citation/>
        </w:sdtPr>
        <w:sdtContent>
          <w:r w:rsidR="00F76EA8" w:rsidRPr="005B0BCD">
            <w:rPr>
              <w:sz w:val="24"/>
            </w:rPr>
            <w:fldChar w:fldCharType="begin"/>
          </w:r>
          <w:r w:rsidR="00F76EA8" w:rsidRPr="005B0BCD">
            <w:rPr>
              <w:sz w:val="24"/>
            </w:rPr>
            <w:instrText xml:space="preserve"> CITATION Hil07 \l 2057 </w:instrText>
          </w:r>
          <w:r w:rsidR="00F76EA8" w:rsidRPr="005B0BCD">
            <w:rPr>
              <w:sz w:val="24"/>
            </w:rPr>
            <w:fldChar w:fldCharType="separate"/>
          </w:r>
          <w:r w:rsidR="00F76EA8" w:rsidRPr="005B0BCD">
            <w:rPr>
              <w:noProof/>
              <w:sz w:val="24"/>
            </w:rPr>
            <w:t xml:space="preserve"> (Gurven &amp; Kaplan, 2007)</w:t>
          </w:r>
          <w:r w:rsidR="00F76EA8" w:rsidRPr="005B0BCD">
            <w:rPr>
              <w:sz w:val="24"/>
            </w:rPr>
            <w:fldChar w:fldCharType="end"/>
          </w:r>
        </w:sdtContent>
      </w:sdt>
      <w:r w:rsidR="00F76EA8" w:rsidRPr="005B0BCD">
        <w:rPr>
          <w:sz w:val="24"/>
        </w:rPr>
        <w:t xml:space="preserve">. </w:t>
      </w:r>
    </w:p>
    <w:p w14:paraId="50E7B5E4" w14:textId="1E6531F6" w:rsidR="005D24D0" w:rsidRPr="005B0BCD" w:rsidRDefault="005D24D0" w:rsidP="00712F83">
      <w:pPr>
        <w:tabs>
          <w:tab w:val="left" w:pos="6453"/>
        </w:tabs>
        <w:spacing w:line="360" w:lineRule="auto"/>
        <w:jc w:val="both"/>
        <w:rPr>
          <w:sz w:val="24"/>
        </w:rPr>
      </w:pPr>
      <w:r w:rsidRPr="005B0BCD">
        <w:rPr>
          <w:sz w:val="24"/>
        </w:rPr>
        <w:t xml:space="preserve">Not many studies </w:t>
      </w:r>
      <w:r w:rsidR="00152BB7" w:rsidRPr="005B0BCD">
        <w:rPr>
          <w:sz w:val="24"/>
        </w:rPr>
        <w:t>have</w:t>
      </w:r>
      <w:r w:rsidRPr="005B0BCD">
        <w:rPr>
          <w:sz w:val="24"/>
        </w:rPr>
        <w:t xml:space="preserve"> been done within the archaeological record on population density, birth or death rates</w:t>
      </w:r>
      <w:r w:rsidR="00BC3308" w:rsidRPr="005B0BCD">
        <w:rPr>
          <w:sz w:val="24"/>
        </w:rPr>
        <w:t>.</w:t>
      </w:r>
      <w:r w:rsidRPr="005B0BCD">
        <w:rPr>
          <w:sz w:val="24"/>
        </w:rPr>
        <w:t xml:space="preserve"> </w:t>
      </w:r>
      <w:r w:rsidR="00BC3308" w:rsidRPr="005B0BCD">
        <w:rPr>
          <w:sz w:val="24"/>
        </w:rPr>
        <w:t>R</w:t>
      </w:r>
      <w:r w:rsidRPr="005B0BCD">
        <w:rPr>
          <w:sz w:val="24"/>
        </w:rPr>
        <w:t xml:space="preserve">emains found at </w:t>
      </w:r>
      <w:r w:rsidR="003018E5" w:rsidRPr="005B0BCD">
        <w:rPr>
          <w:sz w:val="24"/>
        </w:rPr>
        <w:t>a site are</w:t>
      </w:r>
      <w:r w:rsidRPr="005B0BCD">
        <w:rPr>
          <w:sz w:val="24"/>
        </w:rPr>
        <w:t xml:space="preserve"> usually only a small portion of the population that lived there, and dating can be hard</w:t>
      </w:r>
      <w:r w:rsidR="00B41968" w:rsidRPr="005B0BCD">
        <w:rPr>
          <w:sz w:val="24"/>
        </w:rPr>
        <w:t>.</w:t>
      </w:r>
      <w:r w:rsidR="00152BB7" w:rsidRPr="005B0BCD">
        <w:rPr>
          <w:sz w:val="24"/>
        </w:rPr>
        <w:t xml:space="preserve"> There are multiple biases that can affect the archaeological record, these ar</w:t>
      </w:r>
      <w:r w:rsidR="00BC3308" w:rsidRPr="005B0BCD">
        <w:rPr>
          <w:sz w:val="24"/>
        </w:rPr>
        <w:t>e:</w:t>
      </w:r>
      <w:r w:rsidR="00152BB7" w:rsidRPr="005B0BCD">
        <w:rPr>
          <w:sz w:val="24"/>
        </w:rPr>
        <w:t xml:space="preserve"> preservation of human remains differs depending on age group as some remains are </w:t>
      </w:r>
      <w:r w:rsidR="00852EA2" w:rsidRPr="005B0BCD">
        <w:rPr>
          <w:sz w:val="24"/>
        </w:rPr>
        <w:t>m</w:t>
      </w:r>
      <w:r w:rsidR="00152BB7" w:rsidRPr="005B0BCD">
        <w:rPr>
          <w:sz w:val="24"/>
        </w:rPr>
        <w:t>ore fragile than others</w:t>
      </w:r>
      <w:r w:rsidR="00BC3308" w:rsidRPr="005B0BCD">
        <w:rPr>
          <w:sz w:val="24"/>
        </w:rPr>
        <w:t>;</w:t>
      </w:r>
      <w:r w:rsidR="00152BB7" w:rsidRPr="005B0BCD">
        <w:rPr>
          <w:sz w:val="24"/>
        </w:rPr>
        <w:t xml:space="preserve"> there are only partial examples from </w:t>
      </w:r>
      <w:r w:rsidR="00152BB7" w:rsidRPr="005B0BCD">
        <w:rPr>
          <w:noProof/>
          <w:sz w:val="24"/>
        </w:rPr>
        <w:t>cemeteries</w:t>
      </w:r>
      <w:r w:rsidR="00152BB7" w:rsidRPr="005B0BCD">
        <w:rPr>
          <w:sz w:val="24"/>
        </w:rPr>
        <w:t xml:space="preserve"> and selectivity that effects the formation of mortuary examples</w:t>
      </w:r>
      <w:sdt>
        <w:sdtPr>
          <w:rPr>
            <w:sz w:val="24"/>
          </w:rPr>
          <w:id w:val="358473219"/>
          <w:citation/>
        </w:sdtPr>
        <w:sdtContent>
          <w:r w:rsidR="00852EA2" w:rsidRPr="005B0BCD">
            <w:rPr>
              <w:sz w:val="24"/>
            </w:rPr>
            <w:fldChar w:fldCharType="begin"/>
          </w:r>
          <w:r w:rsidR="00852EA2" w:rsidRPr="005B0BCD">
            <w:rPr>
              <w:sz w:val="24"/>
            </w:rPr>
            <w:instrText xml:space="preserve"> CITATION Lar95 \l 2057 </w:instrText>
          </w:r>
          <w:r w:rsidR="00852EA2" w:rsidRPr="005B0BCD">
            <w:rPr>
              <w:sz w:val="24"/>
            </w:rPr>
            <w:fldChar w:fldCharType="separate"/>
          </w:r>
          <w:r w:rsidR="00852EA2" w:rsidRPr="005B0BCD">
            <w:rPr>
              <w:noProof/>
              <w:sz w:val="24"/>
            </w:rPr>
            <w:t xml:space="preserve"> (Larsen, 1995)</w:t>
          </w:r>
          <w:r w:rsidR="00852EA2" w:rsidRPr="005B0BCD">
            <w:rPr>
              <w:sz w:val="24"/>
            </w:rPr>
            <w:fldChar w:fldCharType="end"/>
          </w:r>
        </w:sdtContent>
      </w:sdt>
      <w:r w:rsidR="00152BB7" w:rsidRPr="005B0BCD">
        <w:rPr>
          <w:sz w:val="24"/>
        </w:rPr>
        <w:t xml:space="preserve">. </w:t>
      </w:r>
    </w:p>
    <w:p w14:paraId="2CD73D1A" w14:textId="7A90A03C" w:rsidR="00D47688" w:rsidRPr="005B0BCD" w:rsidRDefault="00D47688" w:rsidP="00712F83">
      <w:pPr>
        <w:tabs>
          <w:tab w:val="left" w:pos="6453"/>
        </w:tabs>
        <w:spacing w:line="360" w:lineRule="auto"/>
        <w:jc w:val="both"/>
        <w:rPr>
          <w:sz w:val="24"/>
        </w:rPr>
      </w:pPr>
      <w:r w:rsidRPr="005B0BCD">
        <w:rPr>
          <w:sz w:val="24"/>
        </w:rPr>
        <w:lastRenderedPageBreak/>
        <w:t xml:space="preserve">It is commonly thought that </w:t>
      </w:r>
      <w:r w:rsidR="00DC5072" w:rsidRPr="005B0BCD">
        <w:rPr>
          <w:sz w:val="24"/>
        </w:rPr>
        <w:t>Palaeolithic</w:t>
      </w:r>
      <w:r w:rsidRPr="005B0BCD">
        <w:rPr>
          <w:sz w:val="24"/>
        </w:rPr>
        <w:t xml:space="preserve"> people had a life expectancy of 15 to 20 years, and it was not until agriculture came about that this increased to 25 </w:t>
      </w:r>
      <w:r w:rsidR="003C2C2B" w:rsidRPr="005B0BCD">
        <w:rPr>
          <w:sz w:val="24"/>
        </w:rPr>
        <w:t>years,</w:t>
      </w:r>
      <w:r w:rsidRPr="005B0BCD">
        <w:rPr>
          <w:sz w:val="24"/>
        </w:rPr>
        <w:t xml:space="preserve"> </w:t>
      </w:r>
      <w:r w:rsidR="00BC3308" w:rsidRPr="005B0BCD">
        <w:rPr>
          <w:sz w:val="24"/>
        </w:rPr>
        <w:t>but evidence suggests that the age was older for both</w:t>
      </w:r>
      <w:sdt>
        <w:sdtPr>
          <w:rPr>
            <w:sz w:val="24"/>
          </w:rPr>
          <w:id w:val="862241325"/>
          <w:citation/>
        </w:sdtPr>
        <w:sdtContent>
          <w:r w:rsidRPr="005B0BCD">
            <w:rPr>
              <w:sz w:val="24"/>
            </w:rPr>
            <w:fldChar w:fldCharType="begin"/>
          </w:r>
          <w:r w:rsidRPr="005B0BCD">
            <w:rPr>
              <w:sz w:val="24"/>
            </w:rPr>
            <w:instrText xml:space="preserve"> CITATION Hil07 \l 2057 </w:instrText>
          </w:r>
          <w:r w:rsidRPr="005B0BCD">
            <w:rPr>
              <w:sz w:val="24"/>
            </w:rPr>
            <w:fldChar w:fldCharType="separate"/>
          </w:r>
          <w:r w:rsidRPr="005B0BCD">
            <w:rPr>
              <w:noProof/>
              <w:sz w:val="24"/>
            </w:rPr>
            <w:t xml:space="preserve"> (Gurven &amp; Kaplan, 2007)</w:t>
          </w:r>
          <w:r w:rsidRPr="005B0BCD">
            <w:rPr>
              <w:sz w:val="24"/>
            </w:rPr>
            <w:fldChar w:fldCharType="end"/>
          </w:r>
        </w:sdtContent>
      </w:sdt>
      <w:r w:rsidRPr="005B0BCD">
        <w:rPr>
          <w:sz w:val="24"/>
        </w:rPr>
        <w:t xml:space="preserve">. </w:t>
      </w:r>
      <w:r w:rsidR="00DC5072" w:rsidRPr="005B0BCD">
        <w:rPr>
          <w:sz w:val="24"/>
        </w:rPr>
        <w:t>Th</w:t>
      </w:r>
      <w:r w:rsidRPr="005B0BCD">
        <w:rPr>
          <w:sz w:val="24"/>
        </w:rPr>
        <w:t xml:space="preserve">ere </w:t>
      </w:r>
      <w:r w:rsidR="00AC5754" w:rsidRPr="005B0BCD">
        <w:rPr>
          <w:sz w:val="24"/>
        </w:rPr>
        <w:t>are</w:t>
      </w:r>
      <w:r w:rsidRPr="005B0BCD">
        <w:rPr>
          <w:sz w:val="24"/>
        </w:rPr>
        <w:t xml:space="preserve"> a number of prehistoric sites with life tables that support this </w:t>
      </w:r>
      <w:r w:rsidR="00DC5072" w:rsidRPr="005B0BCD">
        <w:rPr>
          <w:sz w:val="24"/>
        </w:rPr>
        <w:t xml:space="preserve">view, however, </w:t>
      </w:r>
      <w:r w:rsidR="00DC5072" w:rsidRPr="005B0BCD">
        <w:rPr>
          <w:noProof/>
          <w:sz w:val="24"/>
        </w:rPr>
        <w:t>ag</w:t>
      </w:r>
      <w:r w:rsidR="001F14D8" w:rsidRPr="005B0BCD">
        <w:rPr>
          <w:noProof/>
          <w:sz w:val="24"/>
        </w:rPr>
        <w:t>e</w:t>
      </w:r>
      <w:r w:rsidR="00DC5072" w:rsidRPr="005B0BCD">
        <w:rPr>
          <w:noProof/>
          <w:sz w:val="24"/>
        </w:rPr>
        <w:t>ing</w:t>
      </w:r>
      <w:r w:rsidR="00DC5072" w:rsidRPr="005B0BCD">
        <w:rPr>
          <w:sz w:val="24"/>
        </w:rPr>
        <w:t xml:space="preserve"> the remains from these sites can be difficult</w:t>
      </w:r>
      <w:sdt>
        <w:sdtPr>
          <w:rPr>
            <w:sz w:val="24"/>
          </w:rPr>
          <w:id w:val="1322472396"/>
          <w:citation/>
        </w:sdtPr>
        <w:sdtContent>
          <w:r w:rsidR="00DC5072" w:rsidRPr="005B0BCD">
            <w:rPr>
              <w:sz w:val="24"/>
            </w:rPr>
            <w:fldChar w:fldCharType="begin"/>
          </w:r>
          <w:r w:rsidR="00DC5072" w:rsidRPr="005B0BCD">
            <w:rPr>
              <w:sz w:val="24"/>
            </w:rPr>
            <w:instrText xml:space="preserve"> CITATION Hil07 \l 2057 </w:instrText>
          </w:r>
          <w:r w:rsidR="00DC5072" w:rsidRPr="005B0BCD">
            <w:rPr>
              <w:sz w:val="24"/>
            </w:rPr>
            <w:fldChar w:fldCharType="separate"/>
          </w:r>
          <w:r w:rsidR="00DC5072" w:rsidRPr="005B0BCD">
            <w:rPr>
              <w:noProof/>
              <w:sz w:val="24"/>
            </w:rPr>
            <w:t xml:space="preserve"> (Gurven &amp; Kaplan, 2007)</w:t>
          </w:r>
          <w:r w:rsidR="00DC5072" w:rsidRPr="005B0BCD">
            <w:rPr>
              <w:sz w:val="24"/>
            </w:rPr>
            <w:fldChar w:fldCharType="end"/>
          </w:r>
        </w:sdtContent>
      </w:sdt>
      <w:r w:rsidR="00DC5072" w:rsidRPr="005B0BCD">
        <w:rPr>
          <w:sz w:val="24"/>
        </w:rPr>
        <w:t xml:space="preserve"> and some sites like Lepenski Vir have remains that are classed as unknown age </w:t>
      </w:r>
      <w:sdt>
        <w:sdtPr>
          <w:rPr>
            <w:sz w:val="24"/>
          </w:rPr>
          <w:id w:val="753168972"/>
          <w:citation/>
        </w:sdtPr>
        <w:sdtContent>
          <w:r w:rsidR="00DC5072" w:rsidRPr="005B0BCD">
            <w:rPr>
              <w:sz w:val="24"/>
            </w:rPr>
            <w:fldChar w:fldCharType="begin"/>
          </w:r>
          <w:r w:rsidR="00DC5072" w:rsidRPr="005B0BCD">
            <w:rPr>
              <w:sz w:val="24"/>
            </w:rPr>
            <w:instrText xml:space="preserve"> CITATION Bor04 \l 2057 </w:instrText>
          </w:r>
          <w:r w:rsidR="00DC5072" w:rsidRPr="005B0BCD">
            <w:rPr>
              <w:sz w:val="24"/>
            </w:rPr>
            <w:fldChar w:fldCharType="separate"/>
          </w:r>
          <w:r w:rsidR="00DC5072" w:rsidRPr="005B0BCD">
            <w:rPr>
              <w:noProof/>
              <w:sz w:val="24"/>
            </w:rPr>
            <w:t>(Boric &amp; Stefanovic, 2004)</w:t>
          </w:r>
          <w:r w:rsidR="00DC5072" w:rsidRPr="005B0BCD">
            <w:rPr>
              <w:sz w:val="24"/>
            </w:rPr>
            <w:fldChar w:fldCharType="end"/>
          </w:r>
        </w:sdtContent>
      </w:sdt>
      <w:r w:rsidR="00DC5072" w:rsidRPr="005B0BCD">
        <w:rPr>
          <w:sz w:val="24"/>
        </w:rPr>
        <w:t>.</w:t>
      </w:r>
    </w:p>
    <w:p w14:paraId="7406A4E7" w14:textId="357159E5" w:rsidR="00CD43DA" w:rsidRPr="005B0BCD" w:rsidRDefault="00C016E0" w:rsidP="00712F83">
      <w:pPr>
        <w:tabs>
          <w:tab w:val="left" w:pos="6453"/>
        </w:tabs>
        <w:spacing w:line="360" w:lineRule="auto"/>
        <w:jc w:val="both"/>
        <w:rPr>
          <w:sz w:val="24"/>
        </w:rPr>
      </w:pPr>
      <w:r w:rsidRPr="005B0BCD">
        <w:rPr>
          <w:noProof/>
          <w:sz w:val="24"/>
          <w:lang w:eastAsia="en-GB"/>
        </w:rPr>
        <mc:AlternateContent>
          <mc:Choice Requires="wps">
            <w:drawing>
              <wp:anchor distT="0" distB="0" distL="114300" distR="114300" simplePos="0" relativeHeight="251706368" behindDoc="1" locked="0" layoutInCell="1" allowOverlap="1" wp14:anchorId="0E24B50A" wp14:editId="5A7E2C2B">
                <wp:simplePos x="0" y="0"/>
                <wp:positionH relativeFrom="margin">
                  <wp:align>right</wp:align>
                </wp:positionH>
                <wp:positionV relativeFrom="paragraph">
                  <wp:posOffset>3087784</wp:posOffset>
                </wp:positionV>
                <wp:extent cx="5199380" cy="373380"/>
                <wp:effectExtent l="0" t="0" r="1270" b="7620"/>
                <wp:wrapTight wrapText="bothSides">
                  <wp:wrapPolygon edited="0">
                    <wp:start x="0" y="0"/>
                    <wp:lineTo x="0" y="20939"/>
                    <wp:lineTo x="21526" y="20939"/>
                    <wp:lineTo x="21526" y="0"/>
                    <wp:lineTo x="0" y="0"/>
                  </wp:wrapPolygon>
                </wp:wrapTight>
                <wp:docPr id="29" name="Text Box 29"/>
                <wp:cNvGraphicFramePr/>
                <a:graphic xmlns:a="http://schemas.openxmlformats.org/drawingml/2006/main">
                  <a:graphicData uri="http://schemas.microsoft.com/office/word/2010/wordprocessingShape">
                    <wps:wsp>
                      <wps:cNvSpPr txBox="1"/>
                      <wps:spPr>
                        <a:xfrm>
                          <a:off x="0" y="0"/>
                          <a:ext cx="5199380" cy="373711"/>
                        </a:xfrm>
                        <a:prstGeom prst="rect">
                          <a:avLst/>
                        </a:prstGeom>
                        <a:solidFill>
                          <a:prstClr val="white"/>
                        </a:solidFill>
                        <a:ln>
                          <a:noFill/>
                        </a:ln>
                      </wps:spPr>
                      <wps:txbx>
                        <w:txbxContent>
                          <w:p w14:paraId="531230D3" w14:textId="2547AB3B" w:rsidR="0000493F" w:rsidRPr="00482A7D" w:rsidRDefault="0000493F" w:rsidP="00CD43DA">
                            <w:pPr>
                              <w:pStyle w:val="Caption"/>
                              <w:rPr>
                                <w:noProof/>
                                <w:sz w:val="28"/>
                              </w:rPr>
                            </w:pPr>
                            <w:bookmarkStart w:id="65" w:name="_Toc513398815"/>
                            <w:bookmarkStart w:id="66" w:name="_Toc513399108"/>
                            <w:bookmarkStart w:id="67" w:name="_Toc513554722"/>
                            <w:r>
                              <w:t xml:space="preserve">Figure </w:t>
                            </w:r>
                            <w:fldSimple w:instr=" SEQ Figure \* ARABIC ">
                              <w:r>
                                <w:rPr>
                                  <w:noProof/>
                                </w:rPr>
                                <w:t>8</w:t>
                              </w:r>
                            </w:fldSimple>
                            <w:r>
                              <w:t xml:space="preserve"> the number of individuals, with sex and age found at A) Lepenski Vir, B) Vlasac </w:t>
                            </w:r>
                            <w:sdt>
                              <w:sdtPr>
                                <w:id w:val="240998119"/>
                                <w:citation/>
                              </w:sdtPr>
                              <w:sdtContent>
                                <w:r>
                                  <w:fldChar w:fldCharType="begin"/>
                                </w:r>
                                <w:r>
                                  <w:instrText xml:space="preserve"> CITATION Bor04 \l 2057 </w:instrText>
                                </w:r>
                                <w:r>
                                  <w:fldChar w:fldCharType="separate"/>
                                </w:r>
                                <w:r w:rsidRPr="00CD43DA">
                                  <w:rPr>
                                    <w:noProof/>
                                  </w:rPr>
                                  <w:t>(Boric &amp; Stefanovic, 2004)</w:t>
                                </w:r>
                                <w:r>
                                  <w:fldChar w:fldCharType="end"/>
                                </w:r>
                              </w:sdtContent>
                            </w:sdt>
                            <w:bookmarkEnd w:id="65"/>
                            <w:bookmarkEnd w:id="66"/>
                            <w:bookmarkEnd w:id="6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24B50A" id="Text Box 29" o:spid="_x0000_s1034" type="#_x0000_t202" style="position:absolute;left:0;text-align:left;margin-left:358.2pt;margin-top:243.15pt;width:409.4pt;height:29.4pt;z-index:-2516101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" stroked="f">
                <v:textbox inset="0,0,0,0">
                  <w:txbxContent>
                    <w:p w14:paraId="531230D3" w14:textId="2547AB3B" w:rsidR="0000493F" w:rsidRPr="00482A7D" w:rsidRDefault="0000493F" w:rsidP="00CD43DA">
                      <w:pPr>
                        <w:pStyle w:val="Caption"/>
                        <w:rPr>
                          <w:noProof/>
                          <w:sz w:val="28"/>
                        </w:rPr>
                      </w:pPr>
                      <w:bookmarkStart w:id="68" w:name="_Toc513398815"/>
                      <w:bookmarkStart w:id="69" w:name="_Toc513399108"/>
                      <w:bookmarkStart w:id="70" w:name="_Toc513554722"/>
                      <w:r>
                        <w:t xml:space="preserve">Figure </w:t>
                      </w:r>
                      <w:fldSimple w:instr=" SEQ Figure \* ARABIC ">
                        <w:r>
                          <w:rPr>
                            <w:noProof/>
                          </w:rPr>
                          <w:t>8</w:t>
                        </w:r>
                      </w:fldSimple>
                      <w:r>
                        <w:t xml:space="preserve"> the number of individuals, with sex and age found at A) Lepenski Vir, B) Vlasac </w:t>
                      </w:r>
                      <w:sdt>
                        <w:sdtPr>
                          <w:id w:val="240998119"/>
                          <w:citation/>
                        </w:sdtPr>
                        <w:sdtContent>
                          <w:r>
                            <w:fldChar w:fldCharType="begin"/>
                          </w:r>
                          <w:r>
                            <w:instrText xml:space="preserve"> CITATION Bor04 \l 2057 </w:instrText>
                          </w:r>
                          <w:r>
                            <w:fldChar w:fldCharType="separate"/>
                          </w:r>
                          <w:r w:rsidRPr="00CD43DA">
                            <w:rPr>
                              <w:noProof/>
                            </w:rPr>
                            <w:t>(Boric &amp; Stefanovic, 2004)</w:t>
                          </w:r>
                          <w:r>
                            <w:fldChar w:fldCharType="end"/>
                          </w:r>
                        </w:sdtContent>
                      </w:sdt>
                      <w:bookmarkEnd w:id="68"/>
                      <w:bookmarkEnd w:id="69"/>
                      <w:bookmarkEnd w:id="70"/>
                    </w:p>
                  </w:txbxContent>
                </v:textbox>
                <w10:wrap type="tight" anchorx="margin"/>
              </v:shape>
            </w:pict>
          </mc:Fallback>
        </mc:AlternateContent>
      </w:r>
      <w:r w:rsidRPr="005B0BCD">
        <w:rPr>
          <w:noProof/>
          <w:sz w:val="24"/>
          <w:lang w:eastAsia="en-GB"/>
        </w:rPr>
        <w:drawing>
          <wp:anchor distT="0" distB="0" distL="114300" distR="114300" simplePos="0" relativeHeight="251681792" behindDoc="1" locked="0" layoutInCell="1" allowOverlap="1" wp14:anchorId="123A3796" wp14:editId="7829BF6C">
            <wp:simplePos x="0" y="0"/>
            <wp:positionH relativeFrom="margin">
              <wp:posOffset>2559050</wp:posOffset>
            </wp:positionH>
            <wp:positionV relativeFrom="paragraph">
              <wp:posOffset>1489710</wp:posOffset>
            </wp:positionV>
            <wp:extent cx="2639060" cy="1521460"/>
            <wp:effectExtent l="0" t="0" r="8890" b="2540"/>
            <wp:wrapTight wrapText="bothSides">
              <wp:wrapPolygon edited="0">
                <wp:start x="0" y="0"/>
                <wp:lineTo x="0" y="21366"/>
                <wp:lineTo x="21517" y="21366"/>
                <wp:lineTo x="21517"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0">
                      <a:extLst>
                        <a:ext uri="{28A0092B-C50C-407E-A947-70E740481C1C}">
                          <a14:useLocalDpi xmlns:a14="http://schemas.microsoft.com/office/drawing/2010/main" val="0"/>
                        </a:ext>
                      </a:extLst>
                    </a:blip>
                    <a:srcRect t="3073" b="16841"/>
                    <a:stretch/>
                  </pic:blipFill>
                  <pic:spPr bwMode="auto">
                    <a:xfrm>
                      <a:off x="0" y="0"/>
                      <a:ext cx="2639060" cy="15214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B0BCD">
        <w:rPr>
          <w:noProof/>
          <w:sz w:val="24"/>
          <w:lang w:eastAsia="en-GB"/>
        </w:rPr>
        <w:drawing>
          <wp:anchor distT="0" distB="0" distL="114300" distR="114300" simplePos="0" relativeHeight="251682816" behindDoc="1" locked="0" layoutInCell="1" allowOverlap="1" wp14:anchorId="3A73AEEC" wp14:editId="48C1BE3D">
            <wp:simplePos x="0" y="0"/>
            <wp:positionH relativeFrom="margin">
              <wp:align>left</wp:align>
            </wp:positionH>
            <wp:positionV relativeFrom="paragraph">
              <wp:posOffset>1498738</wp:posOffset>
            </wp:positionV>
            <wp:extent cx="2673350" cy="1535430"/>
            <wp:effectExtent l="0" t="0" r="0" b="7620"/>
            <wp:wrapTight wrapText="bothSides">
              <wp:wrapPolygon edited="0">
                <wp:start x="0" y="0"/>
                <wp:lineTo x="0" y="21439"/>
                <wp:lineTo x="21395" y="21439"/>
                <wp:lineTo x="21395"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1">
                      <a:extLst>
                        <a:ext uri="{28A0092B-C50C-407E-A947-70E740481C1C}">
                          <a14:useLocalDpi xmlns:a14="http://schemas.microsoft.com/office/drawing/2010/main" val="0"/>
                        </a:ext>
                      </a:extLst>
                    </a:blip>
                    <a:srcRect l="1805" t="1611"/>
                    <a:stretch/>
                  </pic:blipFill>
                  <pic:spPr bwMode="auto">
                    <a:xfrm>
                      <a:off x="0" y="0"/>
                      <a:ext cx="2673350" cy="15354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52EA2" w:rsidRPr="005B0BCD">
        <w:rPr>
          <w:sz w:val="24"/>
        </w:rPr>
        <w:t xml:space="preserve">The theory of the Neolithic demographic transition is that it was a two-part process </w:t>
      </w:r>
      <w:sdt>
        <w:sdtPr>
          <w:rPr>
            <w:sz w:val="24"/>
          </w:rPr>
          <w:id w:val="-1913080057"/>
          <w:citation/>
        </w:sdtPr>
        <w:sdtContent>
          <w:r w:rsidR="00852EA2" w:rsidRPr="005B0BCD">
            <w:rPr>
              <w:sz w:val="24"/>
            </w:rPr>
            <w:fldChar w:fldCharType="begin"/>
          </w:r>
          <w:r w:rsidR="00852EA2" w:rsidRPr="005B0BCD">
            <w:rPr>
              <w:sz w:val="24"/>
            </w:rPr>
            <w:instrText xml:space="preserve"> CITATION Boc14 \l 2057 </w:instrText>
          </w:r>
          <w:r w:rsidR="00852EA2" w:rsidRPr="005B0BCD">
            <w:rPr>
              <w:sz w:val="24"/>
            </w:rPr>
            <w:fldChar w:fldCharType="separate"/>
          </w:r>
          <w:r w:rsidR="00852EA2" w:rsidRPr="005B0BCD">
            <w:rPr>
              <w:noProof/>
              <w:sz w:val="24"/>
            </w:rPr>
            <w:t>(Bocquet-Appel, 2014)</w:t>
          </w:r>
          <w:r w:rsidR="00852EA2" w:rsidRPr="005B0BCD">
            <w:rPr>
              <w:sz w:val="24"/>
            </w:rPr>
            <w:fldChar w:fldCharType="end"/>
          </w:r>
        </w:sdtContent>
      </w:sdt>
      <w:r w:rsidR="00852EA2" w:rsidRPr="005B0BCD">
        <w:rPr>
          <w:sz w:val="24"/>
        </w:rPr>
        <w:t>. The first stage is the population increases due to an increase in fertility rate</w:t>
      </w:r>
      <w:sdt>
        <w:sdtPr>
          <w:rPr>
            <w:sz w:val="24"/>
          </w:rPr>
          <w:id w:val="-808479223"/>
          <w:citation/>
        </w:sdtPr>
        <w:sdtContent>
          <w:r w:rsidR="00852EA2" w:rsidRPr="005B0BCD">
            <w:rPr>
              <w:sz w:val="24"/>
            </w:rPr>
            <w:fldChar w:fldCharType="begin"/>
          </w:r>
          <w:r w:rsidR="00852EA2" w:rsidRPr="005B0BCD">
            <w:rPr>
              <w:sz w:val="24"/>
            </w:rPr>
            <w:instrText xml:space="preserve"> CITATION Boc14 \l 2057 </w:instrText>
          </w:r>
          <w:r w:rsidR="00852EA2" w:rsidRPr="005B0BCD">
            <w:rPr>
              <w:sz w:val="24"/>
            </w:rPr>
            <w:fldChar w:fldCharType="separate"/>
          </w:r>
          <w:r w:rsidR="00852EA2" w:rsidRPr="005B0BCD">
            <w:rPr>
              <w:noProof/>
              <w:sz w:val="24"/>
            </w:rPr>
            <w:t xml:space="preserve"> (Bocquet-Appel, 2014)</w:t>
          </w:r>
          <w:r w:rsidR="00852EA2" w:rsidRPr="005B0BCD">
            <w:rPr>
              <w:sz w:val="24"/>
            </w:rPr>
            <w:fldChar w:fldCharType="end"/>
          </w:r>
        </w:sdtContent>
      </w:sdt>
      <w:r w:rsidR="00852EA2" w:rsidRPr="005B0BCD">
        <w:rPr>
          <w:sz w:val="24"/>
        </w:rPr>
        <w:t>.</w:t>
      </w:r>
      <w:r w:rsidR="00BC3308" w:rsidRPr="005B0BCD">
        <w:rPr>
          <w:sz w:val="24"/>
        </w:rPr>
        <w:t xml:space="preserve"> T</w:t>
      </w:r>
      <w:r w:rsidR="00852EA2" w:rsidRPr="005B0BCD">
        <w:rPr>
          <w:sz w:val="24"/>
        </w:rPr>
        <w:t>he second stage is that the death rate eventually increases to that of the birth rate until the population stopped growing and started decreasing</w:t>
      </w:r>
      <w:sdt>
        <w:sdtPr>
          <w:rPr>
            <w:sz w:val="24"/>
          </w:rPr>
          <w:id w:val="-584070532"/>
          <w:citation/>
        </w:sdtPr>
        <w:sdtContent>
          <w:r w:rsidR="00852EA2" w:rsidRPr="005B0BCD">
            <w:rPr>
              <w:sz w:val="24"/>
            </w:rPr>
            <w:fldChar w:fldCharType="begin"/>
          </w:r>
          <w:r w:rsidR="00852EA2" w:rsidRPr="005B0BCD">
            <w:rPr>
              <w:sz w:val="24"/>
            </w:rPr>
            <w:instrText xml:space="preserve"> CITATION Boc14 \l 2057 </w:instrText>
          </w:r>
          <w:r w:rsidR="00852EA2" w:rsidRPr="005B0BCD">
            <w:rPr>
              <w:sz w:val="24"/>
            </w:rPr>
            <w:fldChar w:fldCharType="separate"/>
          </w:r>
          <w:r w:rsidR="00852EA2" w:rsidRPr="005B0BCD">
            <w:rPr>
              <w:noProof/>
              <w:sz w:val="24"/>
            </w:rPr>
            <w:t xml:space="preserve"> (Bocquet-Appel, 2014)</w:t>
          </w:r>
          <w:r w:rsidR="00852EA2" w:rsidRPr="005B0BCD">
            <w:rPr>
              <w:sz w:val="24"/>
            </w:rPr>
            <w:fldChar w:fldCharType="end"/>
          </w:r>
        </w:sdtContent>
      </w:sdt>
      <w:r w:rsidR="00852EA2" w:rsidRPr="005B0BCD">
        <w:rPr>
          <w:sz w:val="24"/>
        </w:rPr>
        <w:t xml:space="preserve">. </w:t>
      </w:r>
    </w:p>
    <w:p w14:paraId="56054132" w14:textId="733AC7E9" w:rsidR="00152BB7" w:rsidRPr="005B0BCD" w:rsidRDefault="00CD43DA" w:rsidP="00712F83">
      <w:pPr>
        <w:tabs>
          <w:tab w:val="left" w:pos="6453"/>
        </w:tabs>
        <w:spacing w:line="360" w:lineRule="auto"/>
        <w:jc w:val="both"/>
        <w:rPr>
          <w:sz w:val="24"/>
        </w:rPr>
      </w:pPr>
      <w:r w:rsidRPr="005B0BCD">
        <w:rPr>
          <w:sz w:val="24"/>
        </w:rPr>
        <w:t>Boric and Stefanovic (2004), analysed infant burials at Vlasac and Lepenski Vir, though they do not separate them into time period</w:t>
      </w:r>
      <w:r w:rsidR="003C2C2B" w:rsidRPr="005B0BCD">
        <w:rPr>
          <w:sz w:val="24"/>
        </w:rPr>
        <w:t>s</w:t>
      </w:r>
      <w:sdt>
        <w:sdtPr>
          <w:rPr>
            <w:sz w:val="24"/>
          </w:rPr>
          <w:id w:val="-1389489819"/>
          <w:citation/>
        </w:sdtPr>
        <w:sdtContent>
          <w:r w:rsidRPr="005B0BCD">
            <w:rPr>
              <w:sz w:val="24"/>
            </w:rPr>
            <w:fldChar w:fldCharType="begin"/>
          </w:r>
          <w:r w:rsidRPr="005B0BCD">
            <w:rPr>
              <w:sz w:val="24"/>
            </w:rPr>
            <w:instrText xml:space="preserve"> CITATION Bor04 \l 2057 </w:instrText>
          </w:r>
          <w:r w:rsidRPr="005B0BCD">
            <w:rPr>
              <w:sz w:val="24"/>
            </w:rPr>
            <w:fldChar w:fldCharType="separate"/>
          </w:r>
          <w:r w:rsidRPr="005B0BCD">
            <w:rPr>
              <w:noProof/>
              <w:sz w:val="24"/>
            </w:rPr>
            <w:t xml:space="preserve"> (Boric &amp; Stefanovic, 2004)</w:t>
          </w:r>
          <w:r w:rsidRPr="005B0BCD">
            <w:rPr>
              <w:sz w:val="24"/>
            </w:rPr>
            <w:fldChar w:fldCharType="end"/>
          </w:r>
        </w:sdtContent>
      </w:sdt>
      <w:r w:rsidR="00BC3308" w:rsidRPr="005B0BCD">
        <w:rPr>
          <w:sz w:val="24"/>
        </w:rPr>
        <w:t>.</w:t>
      </w:r>
      <w:r w:rsidR="00D334D9" w:rsidRPr="005B0BCD">
        <w:rPr>
          <w:sz w:val="24"/>
        </w:rPr>
        <w:t xml:space="preserve"> </w:t>
      </w:r>
      <w:r w:rsidR="00BC3308" w:rsidRPr="005B0BCD">
        <w:rPr>
          <w:sz w:val="24"/>
        </w:rPr>
        <w:t>T</w:t>
      </w:r>
      <w:r w:rsidR="00D334D9" w:rsidRPr="005B0BCD">
        <w:rPr>
          <w:sz w:val="24"/>
        </w:rPr>
        <w:t>he remains that they analysed are underneath floors and housing structures</w:t>
      </w:r>
      <w:r w:rsidR="00A017EB" w:rsidRPr="005B0BCD">
        <w:rPr>
          <w:sz w:val="24"/>
        </w:rPr>
        <w:t>.</w:t>
      </w:r>
      <w:r w:rsidR="00D334D9" w:rsidRPr="005B0BCD">
        <w:rPr>
          <w:sz w:val="24"/>
        </w:rPr>
        <w:t xml:space="preserve"> </w:t>
      </w:r>
      <w:r w:rsidR="00A017EB" w:rsidRPr="005B0BCD">
        <w:rPr>
          <w:sz w:val="24"/>
        </w:rPr>
        <w:t>These would usually be seen in the Neolithic leading to t</w:t>
      </w:r>
      <w:r w:rsidR="00525918" w:rsidRPr="005B0BCD">
        <w:rPr>
          <w:sz w:val="24"/>
        </w:rPr>
        <w:t xml:space="preserve">he belief that the study is done on a Neolithic population rather than Mesolithic. </w:t>
      </w:r>
      <w:r w:rsidR="00152BB7" w:rsidRPr="005B0BCD">
        <w:rPr>
          <w:sz w:val="24"/>
        </w:rPr>
        <w:t xml:space="preserve">The most intensive period of occupation at Vlasac was during the Mesolithic whereas for Lepenski Vir it was during the transition </w:t>
      </w:r>
      <w:sdt>
        <w:sdtPr>
          <w:rPr>
            <w:sz w:val="24"/>
          </w:rPr>
          <w:id w:val="-636490701"/>
          <w:citation/>
        </w:sdtPr>
        <w:sdtContent>
          <w:r w:rsidR="00152BB7" w:rsidRPr="005B0BCD">
            <w:rPr>
              <w:sz w:val="24"/>
            </w:rPr>
            <w:fldChar w:fldCharType="begin"/>
          </w:r>
          <w:r w:rsidR="00152BB7" w:rsidRPr="005B0BCD">
            <w:rPr>
              <w:sz w:val="24"/>
            </w:rPr>
            <w:instrText xml:space="preserve"> CITATION Mac16 \l 2057 </w:instrText>
          </w:r>
          <w:r w:rsidR="00152BB7" w:rsidRPr="005B0BCD">
            <w:rPr>
              <w:sz w:val="24"/>
            </w:rPr>
            <w:fldChar w:fldCharType="separate"/>
          </w:r>
          <w:r w:rsidR="00152BB7" w:rsidRPr="005B0BCD">
            <w:rPr>
              <w:noProof/>
              <w:sz w:val="24"/>
            </w:rPr>
            <w:t xml:space="preserve">(Macintosh, </w:t>
          </w:r>
          <w:r w:rsidR="00152BB7" w:rsidRPr="005B0BCD">
            <w:rPr>
              <w:i/>
              <w:noProof/>
              <w:sz w:val="24"/>
            </w:rPr>
            <w:t>et al</w:t>
          </w:r>
          <w:r w:rsidR="00152BB7" w:rsidRPr="005B0BCD">
            <w:rPr>
              <w:noProof/>
              <w:sz w:val="24"/>
            </w:rPr>
            <w:t>., 2016)</w:t>
          </w:r>
          <w:r w:rsidR="00152BB7" w:rsidRPr="005B0BCD">
            <w:rPr>
              <w:sz w:val="24"/>
            </w:rPr>
            <w:fldChar w:fldCharType="end"/>
          </w:r>
        </w:sdtContent>
      </w:sdt>
      <w:r w:rsidR="00152BB7" w:rsidRPr="005B0BCD">
        <w:rPr>
          <w:sz w:val="24"/>
        </w:rPr>
        <w:t>.</w:t>
      </w:r>
    </w:p>
    <w:p w14:paraId="0E52446C" w14:textId="29B9A1A3" w:rsidR="00410E63" w:rsidRPr="005B0BCD" w:rsidRDefault="00410E63" w:rsidP="00712F83">
      <w:pPr>
        <w:tabs>
          <w:tab w:val="left" w:pos="6453"/>
        </w:tabs>
        <w:spacing w:line="360" w:lineRule="auto"/>
        <w:jc w:val="both"/>
        <w:rPr>
          <w:sz w:val="24"/>
        </w:rPr>
      </w:pPr>
      <w:r w:rsidRPr="005B0BCD">
        <w:rPr>
          <w:sz w:val="24"/>
        </w:rPr>
        <w:t>Their results can be seen in figure 8</w:t>
      </w:r>
      <w:r w:rsidR="003260F8" w:rsidRPr="005B0BCD">
        <w:rPr>
          <w:sz w:val="24"/>
        </w:rPr>
        <w:t>.</w:t>
      </w:r>
      <w:r w:rsidRPr="005B0BCD">
        <w:rPr>
          <w:sz w:val="24"/>
        </w:rPr>
        <w:t xml:space="preserve"> </w:t>
      </w:r>
      <w:r w:rsidR="003260F8" w:rsidRPr="005B0BCD">
        <w:rPr>
          <w:sz w:val="24"/>
        </w:rPr>
        <w:t xml:space="preserve">At Lepenski Vir there </w:t>
      </w:r>
      <w:r w:rsidR="00FE6CE2" w:rsidRPr="005B0BCD">
        <w:rPr>
          <w:sz w:val="24"/>
        </w:rPr>
        <w:t>are</w:t>
      </w:r>
      <w:r w:rsidRPr="005B0BCD">
        <w:rPr>
          <w:sz w:val="24"/>
        </w:rPr>
        <w:t xml:space="preserve"> </w:t>
      </w:r>
      <w:proofErr w:type="gramStart"/>
      <w:r w:rsidRPr="005B0BCD">
        <w:rPr>
          <w:sz w:val="24"/>
        </w:rPr>
        <w:t>a large number of</w:t>
      </w:r>
      <w:proofErr w:type="gramEnd"/>
      <w:r w:rsidRPr="005B0BCD">
        <w:rPr>
          <w:sz w:val="24"/>
        </w:rPr>
        <w:t xml:space="preserve"> adults </w:t>
      </w:r>
      <w:r w:rsidR="003260F8" w:rsidRPr="005B0BCD">
        <w:rPr>
          <w:sz w:val="24"/>
        </w:rPr>
        <w:t>and</w:t>
      </w:r>
      <w:r w:rsidRPr="005B0BCD">
        <w:rPr>
          <w:sz w:val="24"/>
        </w:rPr>
        <w:t xml:space="preserve"> infants. In this </w:t>
      </w:r>
      <w:r w:rsidRPr="005B0BCD">
        <w:rPr>
          <w:noProof/>
          <w:sz w:val="24"/>
        </w:rPr>
        <w:t>case</w:t>
      </w:r>
      <w:r w:rsidR="001F14D8" w:rsidRPr="005B0BCD">
        <w:rPr>
          <w:noProof/>
          <w:sz w:val="24"/>
        </w:rPr>
        <w:t>,</w:t>
      </w:r>
      <w:r w:rsidRPr="005B0BCD">
        <w:rPr>
          <w:sz w:val="24"/>
        </w:rPr>
        <w:t xml:space="preserve"> infants and neonates are considered any individual below the age of 1 year old</w:t>
      </w:r>
      <w:sdt>
        <w:sdtPr>
          <w:rPr>
            <w:sz w:val="24"/>
          </w:rPr>
          <w:id w:val="-2032097629"/>
          <w:citation/>
        </w:sdtPr>
        <w:sdtContent>
          <w:r w:rsidRPr="005B0BCD">
            <w:rPr>
              <w:sz w:val="24"/>
            </w:rPr>
            <w:fldChar w:fldCharType="begin"/>
          </w:r>
          <w:r w:rsidRPr="005B0BCD">
            <w:rPr>
              <w:sz w:val="24"/>
            </w:rPr>
            <w:instrText xml:space="preserve"> CITATION Bor04 \l 2057 </w:instrText>
          </w:r>
          <w:r w:rsidRPr="005B0BCD">
            <w:rPr>
              <w:sz w:val="24"/>
            </w:rPr>
            <w:fldChar w:fldCharType="separate"/>
          </w:r>
          <w:r w:rsidRPr="005B0BCD">
            <w:rPr>
              <w:noProof/>
              <w:sz w:val="24"/>
            </w:rPr>
            <w:t xml:space="preserve"> (Boric &amp; Stefanovic, 2004)</w:t>
          </w:r>
          <w:r w:rsidRPr="005B0BCD">
            <w:rPr>
              <w:sz w:val="24"/>
            </w:rPr>
            <w:fldChar w:fldCharType="end"/>
          </w:r>
        </w:sdtContent>
      </w:sdt>
      <w:r w:rsidRPr="005B0BCD">
        <w:rPr>
          <w:sz w:val="24"/>
        </w:rPr>
        <w:t>.</w:t>
      </w:r>
      <w:r w:rsidR="00B4615B" w:rsidRPr="005B0BCD">
        <w:rPr>
          <w:sz w:val="24"/>
        </w:rPr>
        <w:t xml:space="preserve"> Many of the infants found at Vlasac were found with an older adult female, some in the pelvic area, some </w:t>
      </w:r>
      <w:r w:rsidR="003260F8" w:rsidRPr="005B0BCD">
        <w:rPr>
          <w:sz w:val="24"/>
        </w:rPr>
        <w:t>n</w:t>
      </w:r>
      <w:r w:rsidR="00B4615B" w:rsidRPr="005B0BCD">
        <w:rPr>
          <w:sz w:val="24"/>
        </w:rPr>
        <w:t xml:space="preserve">ear the </w:t>
      </w:r>
      <w:r w:rsidR="00B4615B" w:rsidRPr="005B0BCD">
        <w:rPr>
          <w:sz w:val="24"/>
        </w:rPr>
        <w:lastRenderedPageBreak/>
        <w:t>shoulder, this is interpreted to represen</w:t>
      </w:r>
      <w:r w:rsidR="008679B2" w:rsidRPr="005B0BCD">
        <w:rPr>
          <w:sz w:val="24"/>
        </w:rPr>
        <w:t>t a mother and child who died while pregnant, during or just after birth</w:t>
      </w:r>
      <w:sdt>
        <w:sdtPr>
          <w:rPr>
            <w:sz w:val="24"/>
          </w:rPr>
          <w:id w:val="-87778118"/>
          <w:citation/>
        </w:sdtPr>
        <w:sdtContent>
          <w:r w:rsidR="008679B2" w:rsidRPr="005B0BCD">
            <w:rPr>
              <w:sz w:val="24"/>
            </w:rPr>
            <w:fldChar w:fldCharType="begin"/>
          </w:r>
          <w:r w:rsidR="008679B2" w:rsidRPr="005B0BCD">
            <w:rPr>
              <w:sz w:val="24"/>
            </w:rPr>
            <w:instrText xml:space="preserve"> CITATION Bor04 \l 2057 </w:instrText>
          </w:r>
          <w:r w:rsidR="008679B2" w:rsidRPr="005B0BCD">
            <w:rPr>
              <w:sz w:val="24"/>
            </w:rPr>
            <w:fldChar w:fldCharType="separate"/>
          </w:r>
          <w:r w:rsidR="008679B2" w:rsidRPr="005B0BCD">
            <w:rPr>
              <w:noProof/>
              <w:sz w:val="24"/>
            </w:rPr>
            <w:t xml:space="preserve"> (Boric &amp; Stefanovic, 2004)</w:t>
          </w:r>
          <w:r w:rsidR="008679B2" w:rsidRPr="005B0BCD">
            <w:rPr>
              <w:sz w:val="24"/>
            </w:rPr>
            <w:fldChar w:fldCharType="end"/>
          </w:r>
        </w:sdtContent>
      </w:sdt>
      <w:r w:rsidR="008679B2" w:rsidRPr="005B0BCD">
        <w:rPr>
          <w:sz w:val="24"/>
        </w:rPr>
        <w:t>. At Lepenski Vir the infants tended to be buried separately to the adults, this could mean</w:t>
      </w:r>
      <w:r w:rsidR="003260F8" w:rsidRPr="005B0BCD">
        <w:rPr>
          <w:sz w:val="24"/>
        </w:rPr>
        <w:t xml:space="preserve"> either</w:t>
      </w:r>
      <w:r w:rsidR="008679B2" w:rsidRPr="005B0BCD">
        <w:rPr>
          <w:sz w:val="24"/>
        </w:rPr>
        <w:t xml:space="preserve"> not as many women were dying </w:t>
      </w:r>
      <w:r w:rsidR="003260F8" w:rsidRPr="005B0BCD">
        <w:rPr>
          <w:sz w:val="24"/>
        </w:rPr>
        <w:t>at</w:t>
      </w:r>
      <w:r w:rsidR="008679B2" w:rsidRPr="005B0BCD">
        <w:rPr>
          <w:sz w:val="24"/>
        </w:rPr>
        <w:t xml:space="preserve"> </w:t>
      </w:r>
      <w:r w:rsidR="008679B2" w:rsidRPr="005B0BCD">
        <w:rPr>
          <w:noProof/>
          <w:sz w:val="24"/>
        </w:rPr>
        <w:t>childbirth</w:t>
      </w:r>
      <w:r w:rsidR="008679B2" w:rsidRPr="005B0BCD">
        <w:rPr>
          <w:sz w:val="24"/>
        </w:rPr>
        <w:t xml:space="preserve"> or that they had cultural differences</w:t>
      </w:r>
      <w:sdt>
        <w:sdtPr>
          <w:rPr>
            <w:sz w:val="24"/>
          </w:rPr>
          <w:id w:val="158747932"/>
          <w:citation/>
        </w:sdtPr>
        <w:sdtContent>
          <w:r w:rsidR="008679B2" w:rsidRPr="005B0BCD">
            <w:rPr>
              <w:sz w:val="24"/>
            </w:rPr>
            <w:fldChar w:fldCharType="begin"/>
          </w:r>
          <w:r w:rsidR="008679B2" w:rsidRPr="005B0BCD">
            <w:rPr>
              <w:sz w:val="24"/>
            </w:rPr>
            <w:instrText xml:space="preserve"> CITATION Bor04 \l 2057 </w:instrText>
          </w:r>
          <w:r w:rsidR="008679B2" w:rsidRPr="005B0BCD">
            <w:rPr>
              <w:sz w:val="24"/>
            </w:rPr>
            <w:fldChar w:fldCharType="separate"/>
          </w:r>
          <w:r w:rsidR="008679B2" w:rsidRPr="005B0BCD">
            <w:rPr>
              <w:noProof/>
              <w:sz w:val="24"/>
            </w:rPr>
            <w:t xml:space="preserve"> (Boric &amp; Stefanovic, 2004)</w:t>
          </w:r>
          <w:r w:rsidR="008679B2" w:rsidRPr="005B0BCD">
            <w:rPr>
              <w:sz w:val="24"/>
            </w:rPr>
            <w:fldChar w:fldCharType="end"/>
          </w:r>
        </w:sdtContent>
      </w:sdt>
      <w:r w:rsidR="008679B2" w:rsidRPr="005B0BCD">
        <w:rPr>
          <w:sz w:val="24"/>
        </w:rPr>
        <w:t xml:space="preserve">. Despite </w:t>
      </w:r>
      <w:proofErr w:type="gramStart"/>
      <w:r w:rsidR="006E540B" w:rsidRPr="005B0BCD">
        <w:rPr>
          <w:noProof/>
          <w:sz w:val="24"/>
        </w:rPr>
        <w:t>a</w:t>
      </w:r>
      <w:r w:rsidR="008679B2" w:rsidRPr="005B0BCD">
        <w:rPr>
          <w:noProof/>
          <w:sz w:val="24"/>
        </w:rPr>
        <w:t xml:space="preserve"> large</w:t>
      </w:r>
      <w:r w:rsidR="008679B2" w:rsidRPr="005B0BCD">
        <w:rPr>
          <w:sz w:val="24"/>
        </w:rPr>
        <w:t xml:space="preserve"> </w:t>
      </w:r>
      <w:r w:rsidR="006E540B" w:rsidRPr="005B0BCD">
        <w:rPr>
          <w:noProof/>
          <w:sz w:val="24"/>
        </w:rPr>
        <w:t>number</w:t>
      </w:r>
      <w:r w:rsidR="008679B2" w:rsidRPr="005B0BCD">
        <w:rPr>
          <w:sz w:val="24"/>
        </w:rPr>
        <w:t xml:space="preserve"> of</w:t>
      </w:r>
      <w:proofErr w:type="gramEnd"/>
      <w:r w:rsidR="008679B2" w:rsidRPr="005B0BCD">
        <w:rPr>
          <w:sz w:val="24"/>
        </w:rPr>
        <w:t xml:space="preserve"> infant </w:t>
      </w:r>
      <w:r w:rsidR="00152BB7" w:rsidRPr="005B0BCD">
        <w:rPr>
          <w:sz w:val="24"/>
        </w:rPr>
        <w:t>burials,</w:t>
      </w:r>
      <w:r w:rsidR="008679B2" w:rsidRPr="005B0BCD">
        <w:rPr>
          <w:sz w:val="24"/>
        </w:rPr>
        <w:t xml:space="preserve"> it</w:t>
      </w:r>
      <w:r w:rsidR="003260F8" w:rsidRPr="005B0BCD">
        <w:rPr>
          <w:sz w:val="24"/>
        </w:rPr>
        <w:t>’s</w:t>
      </w:r>
      <w:r w:rsidR="008679B2" w:rsidRPr="005B0BCD">
        <w:rPr>
          <w:sz w:val="24"/>
        </w:rPr>
        <w:t xml:space="preserve"> assumed that it is not a result of </w:t>
      </w:r>
      <w:r w:rsidR="008679B2" w:rsidRPr="005B0BCD">
        <w:rPr>
          <w:noProof/>
          <w:sz w:val="24"/>
        </w:rPr>
        <w:t>infanticide</w:t>
      </w:r>
      <w:r w:rsidR="008679B2" w:rsidRPr="005B0BCD">
        <w:rPr>
          <w:sz w:val="24"/>
        </w:rPr>
        <w:t xml:space="preserve"> like</w:t>
      </w:r>
      <w:r w:rsidR="006E540B" w:rsidRPr="005B0BCD">
        <w:rPr>
          <w:sz w:val="24"/>
        </w:rPr>
        <w:t>,</w:t>
      </w:r>
      <w:r w:rsidR="008679B2" w:rsidRPr="005B0BCD">
        <w:rPr>
          <w:sz w:val="24"/>
        </w:rPr>
        <w:t xml:space="preserve"> </w:t>
      </w:r>
      <w:r w:rsidR="008679B2" w:rsidRPr="005B0BCD">
        <w:rPr>
          <w:noProof/>
          <w:sz w:val="24"/>
        </w:rPr>
        <w:t>with</w:t>
      </w:r>
      <w:r w:rsidR="008679B2" w:rsidRPr="005B0BCD">
        <w:rPr>
          <w:sz w:val="24"/>
        </w:rPr>
        <w:t xml:space="preserve"> modern populations, the evidence for this is </w:t>
      </w:r>
      <w:r w:rsidR="005D24D0" w:rsidRPr="005B0BCD">
        <w:rPr>
          <w:sz w:val="24"/>
        </w:rPr>
        <w:t>that there appeared to be a lot of care</w:t>
      </w:r>
      <w:r w:rsidR="003018E5" w:rsidRPr="005B0BCD">
        <w:rPr>
          <w:sz w:val="24"/>
        </w:rPr>
        <w:t xml:space="preserve"> taken when burying the infants</w:t>
      </w:r>
      <w:sdt>
        <w:sdtPr>
          <w:rPr>
            <w:sz w:val="24"/>
          </w:rPr>
          <w:id w:val="858328012"/>
          <w:citation/>
        </w:sdtPr>
        <w:sdtContent>
          <w:r w:rsidR="005D24D0" w:rsidRPr="005B0BCD">
            <w:rPr>
              <w:sz w:val="24"/>
            </w:rPr>
            <w:fldChar w:fldCharType="begin"/>
          </w:r>
          <w:r w:rsidR="005D24D0" w:rsidRPr="005B0BCD">
            <w:rPr>
              <w:sz w:val="24"/>
            </w:rPr>
            <w:instrText xml:space="preserve"> CITATION Bor04 \l 2057 </w:instrText>
          </w:r>
          <w:r w:rsidR="005D24D0" w:rsidRPr="005B0BCD">
            <w:rPr>
              <w:sz w:val="24"/>
            </w:rPr>
            <w:fldChar w:fldCharType="separate"/>
          </w:r>
          <w:r w:rsidR="005D24D0" w:rsidRPr="005B0BCD">
            <w:rPr>
              <w:noProof/>
              <w:sz w:val="24"/>
            </w:rPr>
            <w:t xml:space="preserve"> (Boric &amp; Stefanovic, 2004)</w:t>
          </w:r>
          <w:r w:rsidR="005D24D0" w:rsidRPr="005B0BCD">
            <w:rPr>
              <w:sz w:val="24"/>
            </w:rPr>
            <w:fldChar w:fldCharType="end"/>
          </w:r>
        </w:sdtContent>
      </w:sdt>
      <w:r w:rsidR="005D24D0" w:rsidRPr="005B0BCD">
        <w:rPr>
          <w:sz w:val="24"/>
        </w:rPr>
        <w:t>.</w:t>
      </w:r>
    </w:p>
    <w:p w14:paraId="2931CD06" w14:textId="78456532" w:rsidR="00E1266A" w:rsidRPr="005B0BCD" w:rsidRDefault="006E540B" w:rsidP="00712F83">
      <w:pPr>
        <w:tabs>
          <w:tab w:val="left" w:pos="6453"/>
        </w:tabs>
        <w:spacing w:line="360" w:lineRule="auto"/>
        <w:jc w:val="both"/>
        <w:rPr>
          <w:sz w:val="24"/>
        </w:rPr>
      </w:pPr>
      <w:r w:rsidRPr="005B0BCD">
        <w:rPr>
          <w:noProof/>
          <w:sz w:val="24"/>
        </w:rPr>
        <w:t>A</w:t>
      </w:r>
      <w:r w:rsidR="00E1266A" w:rsidRPr="005B0BCD">
        <w:rPr>
          <w:noProof/>
          <w:sz w:val="24"/>
        </w:rPr>
        <w:t xml:space="preserve"> large</w:t>
      </w:r>
      <w:r w:rsidR="00E1266A" w:rsidRPr="005B0BCD">
        <w:rPr>
          <w:sz w:val="24"/>
        </w:rPr>
        <w:t xml:space="preserve"> number of infants and </w:t>
      </w:r>
      <w:r w:rsidR="00E1266A" w:rsidRPr="005B0BCD">
        <w:rPr>
          <w:noProof/>
          <w:sz w:val="24"/>
        </w:rPr>
        <w:t>subadults</w:t>
      </w:r>
      <w:r w:rsidR="00E1266A" w:rsidRPr="005B0BCD">
        <w:rPr>
          <w:sz w:val="24"/>
        </w:rPr>
        <w:t xml:space="preserve"> is an indicator of the birth rate at Lepenski Vir, birth rate rises when there </w:t>
      </w:r>
      <w:proofErr w:type="gramStart"/>
      <w:r w:rsidR="00E47155" w:rsidRPr="005B0BCD">
        <w:rPr>
          <w:sz w:val="24"/>
        </w:rPr>
        <w:t>is</w:t>
      </w:r>
      <w:proofErr w:type="gramEnd"/>
      <w:r w:rsidR="00E1266A" w:rsidRPr="005B0BCD">
        <w:rPr>
          <w:sz w:val="24"/>
        </w:rPr>
        <w:t xml:space="preserve"> food stability and people consider it safe to do so. Stefanovic (2006) theorises that at Lepenski Vir they were ‘Domesticating Birth’</w:t>
      </w:r>
      <w:r w:rsidR="003851E8" w:rsidRPr="005B0BCD">
        <w:rPr>
          <w:sz w:val="24"/>
        </w:rPr>
        <w:t xml:space="preserve"> which led to higher birth rates</w:t>
      </w:r>
      <w:r w:rsidR="00E1266A" w:rsidRPr="005B0BCD">
        <w:rPr>
          <w:sz w:val="24"/>
        </w:rPr>
        <w:t xml:space="preserve"> </w:t>
      </w:r>
      <w:sdt>
        <w:sdtPr>
          <w:rPr>
            <w:sz w:val="24"/>
          </w:rPr>
          <w:id w:val="914353534"/>
          <w:citation/>
        </w:sdtPr>
        <w:sdtContent>
          <w:r w:rsidR="00E1266A" w:rsidRPr="005B0BCD">
            <w:rPr>
              <w:sz w:val="24"/>
            </w:rPr>
            <w:fldChar w:fldCharType="begin"/>
          </w:r>
          <w:r w:rsidR="00E1266A" w:rsidRPr="005B0BCD">
            <w:rPr>
              <w:sz w:val="24"/>
            </w:rPr>
            <w:instrText xml:space="preserve"> CITATION Ste06 \l 2057 </w:instrText>
          </w:r>
          <w:r w:rsidR="00E1266A" w:rsidRPr="005B0BCD">
            <w:rPr>
              <w:sz w:val="24"/>
            </w:rPr>
            <w:fldChar w:fldCharType="separate"/>
          </w:r>
          <w:r w:rsidR="00E1266A" w:rsidRPr="005B0BCD">
            <w:rPr>
              <w:noProof/>
              <w:sz w:val="24"/>
            </w:rPr>
            <w:t>(Stefanovic, 2006)</w:t>
          </w:r>
          <w:r w:rsidR="00E1266A" w:rsidRPr="005B0BCD">
            <w:rPr>
              <w:sz w:val="24"/>
            </w:rPr>
            <w:fldChar w:fldCharType="end"/>
          </w:r>
        </w:sdtContent>
      </w:sdt>
      <w:r w:rsidR="00E1266A" w:rsidRPr="005B0BCD">
        <w:rPr>
          <w:sz w:val="24"/>
        </w:rPr>
        <w:t>.</w:t>
      </w:r>
      <w:r w:rsidR="003851E8" w:rsidRPr="005B0BCD">
        <w:rPr>
          <w:sz w:val="24"/>
        </w:rPr>
        <w:t xml:space="preserve"> The idea is that the houses at Lepenski Vir were built in a way that hot bricks could be placed inside a hearth type area that would then heat up the house</w:t>
      </w:r>
      <w:sdt>
        <w:sdtPr>
          <w:rPr>
            <w:sz w:val="24"/>
          </w:rPr>
          <w:id w:val="274368328"/>
          <w:citation/>
        </w:sdtPr>
        <w:sdtContent>
          <w:r w:rsidR="003851E8" w:rsidRPr="005B0BCD">
            <w:rPr>
              <w:sz w:val="24"/>
            </w:rPr>
            <w:fldChar w:fldCharType="begin"/>
          </w:r>
          <w:r w:rsidR="003851E8" w:rsidRPr="005B0BCD">
            <w:rPr>
              <w:sz w:val="24"/>
            </w:rPr>
            <w:instrText xml:space="preserve"> CITATION Ste06 \l 2057 </w:instrText>
          </w:r>
          <w:r w:rsidR="003851E8" w:rsidRPr="005B0BCD">
            <w:rPr>
              <w:sz w:val="24"/>
            </w:rPr>
            <w:fldChar w:fldCharType="separate"/>
          </w:r>
          <w:r w:rsidR="003851E8" w:rsidRPr="005B0BCD">
            <w:rPr>
              <w:noProof/>
              <w:sz w:val="24"/>
            </w:rPr>
            <w:t xml:space="preserve"> (Stefanovic, 2006)</w:t>
          </w:r>
          <w:r w:rsidR="003851E8" w:rsidRPr="005B0BCD">
            <w:rPr>
              <w:sz w:val="24"/>
            </w:rPr>
            <w:fldChar w:fldCharType="end"/>
          </w:r>
        </w:sdtContent>
      </w:sdt>
      <w:r w:rsidR="003851E8" w:rsidRPr="005B0BCD">
        <w:rPr>
          <w:sz w:val="24"/>
        </w:rPr>
        <w:t xml:space="preserve">. There was evidence that this was </w:t>
      </w:r>
      <w:r w:rsidR="00852EA2" w:rsidRPr="005B0BCD">
        <w:rPr>
          <w:sz w:val="24"/>
        </w:rPr>
        <w:t>possible,</w:t>
      </w:r>
      <w:r w:rsidR="003851E8" w:rsidRPr="005B0BCD">
        <w:rPr>
          <w:sz w:val="24"/>
        </w:rPr>
        <w:t xml:space="preserve"> and they did find hearths inside the houses</w:t>
      </w:r>
      <w:r w:rsidR="00796807" w:rsidRPr="005B0BCD">
        <w:rPr>
          <w:sz w:val="24"/>
        </w:rPr>
        <w:t xml:space="preserve">, it was also interpreted that infants </w:t>
      </w:r>
      <w:r w:rsidR="00852EA2" w:rsidRPr="005B0BCD">
        <w:rPr>
          <w:sz w:val="24"/>
        </w:rPr>
        <w:t>were</w:t>
      </w:r>
      <w:r w:rsidR="00796807" w:rsidRPr="005B0BCD">
        <w:rPr>
          <w:sz w:val="24"/>
        </w:rPr>
        <w:t xml:space="preserve"> buried underneath the floors of houses that they were born in</w:t>
      </w:r>
      <w:sdt>
        <w:sdtPr>
          <w:rPr>
            <w:sz w:val="24"/>
          </w:rPr>
          <w:id w:val="835958866"/>
          <w:citation/>
        </w:sdtPr>
        <w:sdtContent>
          <w:r w:rsidR="003851E8" w:rsidRPr="005B0BCD">
            <w:rPr>
              <w:sz w:val="24"/>
            </w:rPr>
            <w:fldChar w:fldCharType="begin"/>
          </w:r>
          <w:r w:rsidR="003851E8" w:rsidRPr="005B0BCD">
            <w:rPr>
              <w:sz w:val="24"/>
            </w:rPr>
            <w:instrText xml:space="preserve"> CITATION Ste06 \l 2057 </w:instrText>
          </w:r>
          <w:r w:rsidR="003851E8" w:rsidRPr="005B0BCD">
            <w:rPr>
              <w:sz w:val="24"/>
            </w:rPr>
            <w:fldChar w:fldCharType="separate"/>
          </w:r>
          <w:r w:rsidR="003851E8" w:rsidRPr="005B0BCD">
            <w:rPr>
              <w:noProof/>
              <w:sz w:val="24"/>
            </w:rPr>
            <w:t xml:space="preserve"> (Stefanovic, 2006)</w:t>
          </w:r>
          <w:r w:rsidR="003851E8" w:rsidRPr="005B0BCD">
            <w:rPr>
              <w:sz w:val="24"/>
            </w:rPr>
            <w:fldChar w:fldCharType="end"/>
          </w:r>
        </w:sdtContent>
      </w:sdt>
      <w:r w:rsidR="003851E8" w:rsidRPr="005B0BCD">
        <w:rPr>
          <w:sz w:val="24"/>
        </w:rPr>
        <w:t>. These houses became ‘maternity wards’, a place for giving birth and neonatal care</w:t>
      </w:r>
      <w:sdt>
        <w:sdtPr>
          <w:rPr>
            <w:sz w:val="24"/>
          </w:rPr>
          <w:id w:val="-1904828499"/>
          <w:citation/>
        </w:sdtPr>
        <w:sdtContent>
          <w:r w:rsidR="003851E8" w:rsidRPr="005B0BCD">
            <w:rPr>
              <w:sz w:val="24"/>
            </w:rPr>
            <w:fldChar w:fldCharType="begin"/>
          </w:r>
          <w:r w:rsidR="003851E8" w:rsidRPr="005B0BCD">
            <w:rPr>
              <w:sz w:val="24"/>
            </w:rPr>
            <w:instrText xml:space="preserve"> CITATION Ste06 \l 2057 </w:instrText>
          </w:r>
          <w:r w:rsidR="003851E8" w:rsidRPr="005B0BCD">
            <w:rPr>
              <w:sz w:val="24"/>
            </w:rPr>
            <w:fldChar w:fldCharType="separate"/>
          </w:r>
          <w:r w:rsidR="003851E8" w:rsidRPr="005B0BCD">
            <w:rPr>
              <w:noProof/>
              <w:sz w:val="24"/>
            </w:rPr>
            <w:t xml:space="preserve"> (Stefanovic, 2006)</w:t>
          </w:r>
          <w:r w:rsidR="003851E8" w:rsidRPr="005B0BCD">
            <w:rPr>
              <w:sz w:val="24"/>
            </w:rPr>
            <w:fldChar w:fldCharType="end"/>
          </w:r>
        </w:sdtContent>
      </w:sdt>
      <w:r w:rsidR="003851E8" w:rsidRPr="005B0BCD">
        <w:rPr>
          <w:sz w:val="24"/>
        </w:rPr>
        <w:t xml:space="preserve">. </w:t>
      </w:r>
      <w:r w:rsidR="00796807" w:rsidRPr="005B0BCD">
        <w:rPr>
          <w:sz w:val="24"/>
        </w:rPr>
        <w:t>The heat and the safety of being inside during this delicate time would have stopped the baby from dying of hypothermia and related illnesses</w:t>
      </w:r>
      <w:sdt>
        <w:sdtPr>
          <w:rPr>
            <w:sz w:val="24"/>
          </w:rPr>
          <w:id w:val="-34276758"/>
          <w:citation/>
        </w:sdtPr>
        <w:sdtContent>
          <w:r w:rsidR="00796807" w:rsidRPr="005B0BCD">
            <w:rPr>
              <w:sz w:val="24"/>
            </w:rPr>
            <w:fldChar w:fldCharType="begin"/>
          </w:r>
          <w:r w:rsidR="00796807" w:rsidRPr="005B0BCD">
            <w:rPr>
              <w:sz w:val="24"/>
            </w:rPr>
            <w:instrText xml:space="preserve"> CITATION Ste06 \l 2057 </w:instrText>
          </w:r>
          <w:r w:rsidR="00796807" w:rsidRPr="005B0BCD">
            <w:rPr>
              <w:sz w:val="24"/>
            </w:rPr>
            <w:fldChar w:fldCharType="separate"/>
          </w:r>
          <w:r w:rsidR="00796807" w:rsidRPr="005B0BCD">
            <w:rPr>
              <w:noProof/>
              <w:sz w:val="24"/>
            </w:rPr>
            <w:t xml:space="preserve"> (Stefanovic, 2006)</w:t>
          </w:r>
          <w:r w:rsidR="00796807" w:rsidRPr="005B0BCD">
            <w:rPr>
              <w:sz w:val="24"/>
            </w:rPr>
            <w:fldChar w:fldCharType="end"/>
          </w:r>
        </w:sdtContent>
      </w:sdt>
      <w:r w:rsidR="00796807" w:rsidRPr="005B0BCD">
        <w:rPr>
          <w:sz w:val="24"/>
        </w:rPr>
        <w:t xml:space="preserve">. </w:t>
      </w:r>
      <w:r w:rsidR="00852EA2" w:rsidRPr="005B0BCD">
        <w:rPr>
          <w:sz w:val="24"/>
        </w:rPr>
        <w:t>However,</w:t>
      </w:r>
      <w:r w:rsidR="00796807" w:rsidRPr="005B0BCD">
        <w:rPr>
          <w:sz w:val="24"/>
        </w:rPr>
        <w:t xml:space="preserve"> if this is the case and theory leads to the belief that because of this care routine that infants would have survived then it is at odds with the evidence of many infants found at the site.</w:t>
      </w:r>
    </w:p>
    <w:p w14:paraId="7759875C" w14:textId="76B0C801" w:rsidR="00B41968" w:rsidRPr="005B0BCD" w:rsidRDefault="00B41968" w:rsidP="00712F83">
      <w:pPr>
        <w:tabs>
          <w:tab w:val="left" w:pos="6453"/>
        </w:tabs>
        <w:spacing w:line="360" w:lineRule="auto"/>
        <w:jc w:val="both"/>
        <w:rPr>
          <w:sz w:val="24"/>
        </w:rPr>
      </w:pPr>
      <w:r w:rsidRPr="005B0BCD">
        <w:rPr>
          <w:sz w:val="24"/>
        </w:rPr>
        <w:t>Due to the vast amount of settlements mixed with human skeletal remains</w:t>
      </w:r>
      <w:r w:rsidR="00E47155" w:rsidRPr="005B0BCD">
        <w:rPr>
          <w:sz w:val="24"/>
        </w:rPr>
        <w:t>,</w:t>
      </w:r>
      <w:r w:rsidRPr="005B0BCD">
        <w:rPr>
          <w:sz w:val="24"/>
        </w:rPr>
        <w:t xml:space="preserve"> </w:t>
      </w:r>
      <w:r w:rsidRPr="005B0BCD">
        <w:rPr>
          <w:rFonts w:cstheme="minorHAnsi"/>
          <w:sz w:val="24"/>
        </w:rPr>
        <w:t>Ç</w:t>
      </w:r>
      <w:r w:rsidRPr="005B0BCD">
        <w:rPr>
          <w:sz w:val="24"/>
        </w:rPr>
        <w:t>ata</w:t>
      </w:r>
      <w:r w:rsidR="005F34CC" w:rsidRPr="005B0BCD">
        <w:rPr>
          <w:sz w:val="24"/>
        </w:rPr>
        <w:t>l</w:t>
      </w:r>
      <w:r w:rsidRPr="005B0BCD">
        <w:rPr>
          <w:sz w:val="24"/>
        </w:rPr>
        <w:t>h</w:t>
      </w:r>
      <w:r w:rsidR="00754BC8" w:rsidRPr="005B0BCD">
        <w:rPr>
          <w:rFonts w:cstheme="minorHAnsi"/>
          <w:sz w:val="24"/>
        </w:rPr>
        <w:t>ö</w:t>
      </w:r>
      <w:r w:rsidRPr="005B0BCD">
        <w:rPr>
          <w:sz w:val="24"/>
        </w:rPr>
        <w:t>y</w:t>
      </w:r>
      <w:r w:rsidRPr="005B0BCD">
        <w:rPr>
          <w:rFonts w:cstheme="minorHAnsi"/>
          <w:sz w:val="24"/>
        </w:rPr>
        <w:t>ü</w:t>
      </w:r>
      <w:r w:rsidRPr="005B0BCD">
        <w:rPr>
          <w:sz w:val="24"/>
        </w:rPr>
        <w:t>k</w:t>
      </w:r>
      <w:r w:rsidR="002513C3" w:rsidRPr="005B0BCD">
        <w:rPr>
          <w:sz w:val="24"/>
        </w:rPr>
        <w:t>,</w:t>
      </w:r>
      <w:r w:rsidRPr="005B0BCD">
        <w:rPr>
          <w:sz w:val="24"/>
        </w:rPr>
        <w:t xml:space="preserve"> is a site where archaeologists have been able to estimate the population size </w:t>
      </w:r>
      <w:sdt>
        <w:sdtPr>
          <w:rPr>
            <w:sz w:val="24"/>
          </w:rPr>
          <w:id w:val="-1416542637"/>
          <w:citation/>
        </w:sdtPr>
        <w:sdtContent>
          <w:r w:rsidRPr="005B0BCD">
            <w:rPr>
              <w:sz w:val="24"/>
            </w:rPr>
            <w:fldChar w:fldCharType="begin"/>
          </w:r>
          <w:r w:rsidRPr="005B0BCD">
            <w:rPr>
              <w:sz w:val="24"/>
            </w:rPr>
            <w:instrText xml:space="preserve"> CITATION Aga15 \l 2057 </w:instrText>
          </w:r>
          <w:r w:rsidRPr="005B0BCD">
            <w:rPr>
              <w:sz w:val="24"/>
            </w:rPr>
            <w:fldChar w:fldCharType="separate"/>
          </w:r>
          <w:r w:rsidRPr="005B0BCD">
            <w:rPr>
              <w:noProof/>
              <w:sz w:val="24"/>
            </w:rPr>
            <w:t xml:space="preserve">(Agarwal, </w:t>
          </w:r>
          <w:r w:rsidRPr="005B0BCD">
            <w:rPr>
              <w:i/>
              <w:noProof/>
              <w:sz w:val="24"/>
            </w:rPr>
            <w:t>et al</w:t>
          </w:r>
          <w:r w:rsidRPr="005B0BCD">
            <w:rPr>
              <w:noProof/>
              <w:sz w:val="24"/>
            </w:rPr>
            <w:t>., 2015)</w:t>
          </w:r>
          <w:r w:rsidRPr="005B0BCD">
            <w:rPr>
              <w:sz w:val="24"/>
            </w:rPr>
            <w:fldChar w:fldCharType="end"/>
          </w:r>
        </w:sdtContent>
      </w:sdt>
      <w:r w:rsidR="002513C3" w:rsidRPr="005B0BCD">
        <w:rPr>
          <w:sz w:val="24"/>
        </w:rPr>
        <w:t>. By looking at the vast structures at the site the peak population that was reached was estimated between 3500</w:t>
      </w:r>
      <w:r w:rsidR="00224E6D" w:rsidRPr="005B0BCD">
        <w:rPr>
          <w:sz w:val="24"/>
        </w:rPr>
        <w:t>-</w:t>
      </w:r>
      <w:r w:rsidR="002513C3" w:rsidRPr="005B0BCD">
        <w:rPr>
          <w:sz w:val="24"/>
        </w:rPr>
        <w:t>8000 during the Neolithic</w:t>
      </w:r>
      <w:sdt>
        <w:sdtPr>
          <w:rPr>
            <w:sz w:val="24"/>
          </w:rPr>
          <w:id w:val="1979189722"/>
          <w:citation/>
        </w:sdtPr>
        <w:sdtContent>
          <w:r w:rsidR="002513C3" w:rsidRPr="005B0BCD">
            <w:rPr>
              <w:sz w:val="24"/>
            </w:rPr>
            <w:fldChar w:fldCharType="begin"/>
          </w:r>
          <w:r w:rsidR="002513C3" w:rsidRPr="005B0BCD">
            <w:rPr>
              <w:sz w:val="24"/>
            </w:rPr>
            <w:instrText xml:space="preserve"> CITATION Aga15 \l 2057 </w:instrText>
          </w:r>
          <w:r w:rsidR="002513C3" w:rsidRPr="005B0BCD">
            <w:rPr>
              <w:sz w:val="24"/>
            </w:rPr>
            <w:fldChar w:fldCharType="separate"/>
          </w:r>
          <w:r w:rsidR="002513C3" w:rsidRPr="005B0BCD">
            <w:rPr>
              <w:noProof/>
              <w:sz w:val="24"/>
            </w:rPr>
            <w:t xml:space="preserve"> (Agarwal, </w:t>
          </w:r>
          <w:r w:rsidR="002513C3" w:rsidRPr="005B0BCD">
            <w:rPr>
              <w:i/>
              <w:noProof/>
              <w:sz w:val="24"/>
            </w:rPr>
            <w:t>et al</w:t>
          </w:r>
          <w:r w:rsidR="002513C3" w:rsidRPr="005B0BCD">
            <w:rPr>
              <w:noProof/>
              <w:sz w:val="24"/>
            </w:rPr>
            <w:t>., 2015)</w:t>
          </w:r>
          <w:r w:rsidR="002513C3" w:rsidRPr="005B0BCD">
            <w:rPr>
              <w:sz w:val="24"/>
            </w:rPr>
            <w:fldChar w:fldCharType="end"/>
          </w:r>
        </w:sdtContent>
      </w:sdt>
      <w:r w:rsidR="002513C3" w:rsidRPr="005B0BCD">
        <w:rPr>
          <w:sz w:val="24"/>
        </w:rPr>
        <w:t xml:space="preserve">. The occupation of </w:t>
      </w:r>
      <w:r w:rsidR="005F34CC" w:rsidRPr="005B0BCD">
        <w:rPr>
          <w:sz w:val="24"/>
        </w:rPr>
        <w:t>Çatalhöyük</w:t>
      </w:r>
      <w:r w:rsidR="002513C3" w:rsidRPr="005B0BCD">
        <w:rPr>
          <w:sz w:val="24"/>
        </w:rPr>
        <w:t xml:space="preserve"> is separated </w:t>
      </w:r>
      <w:r w:rsidR="002513C3" w:rsidRPr="005B0BCD">
        <w:rPr>
          <w:noProof/>
          <w:sz w:val="24"/>
        </w:rPr>
        <w:t>into</w:t>
      </w:r>
      <w:r w:rsidR="002513C3" w:rsidRPr="005B0BCD">
        <w:rPr>
          <w:sz w:val="24"/>
        </w:rPr>
        <w:t xml:space="preserve"> three groups, early, middle and late</w:t>
      </w:r>
      <w:sdt>
        <w:sdtPr>
          <w:rPr>
            <w:sz w:val="24"/>
          </w:rPr>
          <w:id w:val="630519522"/>
          <w:citation/>
        </w:sdtPr>
        <w:sdtContent>
          <w:r w:rsidR="002513C3" w:rsidRPr="005B0BCD">
            <w:rPr>
              <w:sz w:val="24"/>
            </w:rPr>
            <w:fldChar w:fldCharType="begin"/>
          </w:r>
          <w:r w:rsidR="002513C3" w:rsidRPr="005B0BCD">
            <w:rPr>
              <w:sz w:val="24"/>
            </w:rPr>
            <w:instrText xml:space="preserve"> CITATION Aga15 \l 2057 </w:instrText>
          </w:r>
          <w:r w:rsidR="002513C3" w:rsidRPr="005B0BCD">
            <w:rPr>
              <w:sz w:val="24"/>
            </w:rPr>
            <w:fldChar w:fldCharType="separate"/>
          </w:r>
          <w:r w:rsidR="002513C3" w:rsidRPr="005B0BCD">
            <w:rPr>
              <w:noProof/>
              <w:sz w:val="24"/>
            </w:rPr>
            <w:t xml:space="preserve"> (Agarwal, </w:t>
          </w:r>
          <w:r w:rsidR="002513C3" w:rsidRPr="005B0BCD">
            <w:rPr>
              <w:i/>
              <w:noProof/>
              <w:sz w:val="24"/>
            </w:rPr>
            <w:t>et al</w:t>
          </w:r>
          <w:r w:rsidR="002513C3" w:rsidRPr="005B0BCD">
            <w:rPr>
              <w:noProof/>
              <w:sz w:val="24"/>
            </w:rPr>
            <w:t>., 2015)</w:t>
          </w:r>
          <w:r w:rsidR="002513C3" w:rsidRPr="005B0BCD">
            <w:rPr>
              <w:sz w:val="24"/>
            </w:rPr>
            <w:fldChar w:fldCharType="end"/>
          </w:r>
        </w:sdtContent>
      </w:sdt>
      <w:r w:rsidR="002513C3" w:rsidRPr="005B0BCD">
        <w:rPr>
          <w:sz w:val="24"/>
        </w:rPr>
        <w:t xml:space="preserve">. The early period was a small population in 7100 BC, </w:t>
      </w:r>
      <w:r w:rsidR="00E47155" w:rsidRPr="005B0BCD">
        <w:rPr>
          <w:sz w:val="24"/>
        </w:rPr>
        <w:t xml:space="preserve">the </w:t>
      </w:r>
      <w:r w:rsidR="002513C3" w:rsidRPr="005B0BCD">
        <w:rPr>
          <w:sz w:val="24"/>
        </w:rPr>
        <w:t>middle period is considered its peak time</w:t>
      </w:r>
      <w:r w:rsidR="00E47155" w:rsidRPr="005B0BCD">
        <w:rPr>
          <w:sz w:val="24"/>
        </w:rPr>
        <w:t>, it occurred</w:t>
      </w:r>
      <w:r w:rsidR="002513C3" w:rsidRPr="005B0BCD">
        <w:rPr>
          <w:sz w:val="24"/>
        </w:rPr>
        <w:t xml:space="preserve"> between 6610-6250 BC, and finally late period</w:t>
      </w:r>
      <w:r w:rsidR="00E47155" w:rsidRPr="005B0BCD">
        <w:rPr>
          <w:sz w:val="24"/>
        </w:rPr>
        <w:t>,</w:t>
      </w:r>
      <w:r w:rsidR="002513C3" w:rsidRPr="005B0BCD">
        <w:rPr>
          <w:sz w:val="24"/>
        </w:rPr>
        <w:t xml:space="preserve"> when the population began to decline</w:t>
      </w:r>
      <w:r w:rsidR="00E47155" w:rsidRPr="005B0BCD">
        <w:rPr>
          <w:sz w:val="24"/>
        </w:rPr>
        <w:t>,</w:t>
      </w:r>
      <w:r w:rsidR="002513C3" w:rsidRPr="005B0BCD">
        <w:rPr>
          <w:sz w:val="24"/>
        </w:rPr>
        <w:t xml:space="preserve"> was between </w:t>
      </w:r>
      <w:r w:rsidR="00754BC8" w:rsidRPr="005B0BCD">
        <w:rPr>
          <w:sz w:val="24"/>
        </w:rPr>
        <w:lastRenderedPageBreak/>
        <w:t>6410-6150 BC, the site is thought to have been abandoned in 6000BC</w:t>
      </w:r>
      <w:sdt>
        <w:sdtPr>
          <w:rPr>
            <w:sz w:val="24"/>
          </w:rPr>
          <w:id w:val="726813344"/>
          <w:citation/>
        </w:sdtPr>
        <w:sdtContent>
          <w:r w:rsidR="00754BC8" w:rsidRPr="005B0BCD">
            <w:rPr>
              <w:sz w:val="24"/>
            </w:rPr>
            <w:fldChar w:fldCharType="begin"/>
          </w:r>
          <w:r w:rsidR="00754BC8" w:rsidRPr="005B0BCD">
            <w:rPr>
              <w:sz w:val="24"/>
            </w:rPr>
            <w:instrText xml:space="preserve"> CITATION Aga15 \l 2057 </w:instrText>
          </w:r>
          <w:r w:rsidR="00754BC8" w:rsidRPr="005B0BCD">
            <w:rPr>
              <w:sz w:val="24"/>
            </w:rPr>
            <w:fldChar w:fldCharType="separate"/>
          </w:r>
          <w:r w:rsidR="00754BC8" w:rsidRPr="005B0BCD">
            <w:rPr>
              <w:noProof/>
              <w:sz w:val="24"/>
            </w:rPr>
            <w:t xml:space="preserve"> (Agarwal, </w:t>
          </w:r>
          <w:r w:rsidR="00754BC8" w:rsidRPr="005B0BCD">
            <w:rPr>
              <w:i/>
              <w:noProof/>
              <w:sz w:val="24"/>
            </w:rPr>
            <w:t>et al</w:t>
          </w:r>
          <w:r w:rsidR="00754BC8" w:rsidRPr="005B0BCD">
            <w:rPr>
              <w:noProof/>
              <w:sz w:val="24"/>
            </w:rPr>
            <w:t>., 2015)</w:t>
          </w:r>
          <w:r w:rsidR="00754BC8" w:rsidRPr="005B0BCD">
            <w:rPr>
              <w:sz w:val="24"/>
            </w:rPr>
            <w:fldChar w:fldCharType="end"/>
          </w:r>
        </w:sdtContent>
      </w:sdt>
      <w:r w:rsidR="00754BC8" w:rsidRPr="005B0BCD">
        <w:rPr>
          <w:sz w:val="24"/>
        </w:rPr>
        <w:t xml:space="preserve">. </w:t>
      </w:r>
    </w:p>
    <w:p w14:paraId="6B252F66" w14:textId="2B6D661D" w:rsidR="002338A6" w:rsidRPr="005B0BCD" w:rsidRDefault="00587C73" w:rsidP="00712F83">
      <w:pPr>
        <w:tabs>
          <w:tab w:val="left" w:pos="6453"/>
        </w:tabs>
        <w:spacing w:line="360" w:lineRule="auto"/>
        <w:jc w:val="both"/>
        <w:rPr>
          <w:sz w:val="24"/>
        </w:rPr>
      </w:pPr>
      <w:r w:rsidRPr="005B0BCD">
        <w:rPr>
          <w:sz w:val="24"/>
        </w:rPr>
        <w:t>Agriculturalists within the archaeological series tend to have a lowe</w:t>
      </w:r>
      <w:r w:rsidR="00E431EA" w:rsidRPr="005B0BCD">
        <w:rPr>
          <w:sz w:val="24"/>
        </w:rPr>
        <w:t>r mean age at death than hunter-</w:t>
      </w:r>
      <w:r w:rsidRPr="005B0BCD">
        <w:rPr>
          <w:sz w:val="24"/>
        </w:rPr>
        <w:t>gatherers, because of this it can be said that an increase in mortality</w:t>
      </w:r>
      <w:r w:rsidR="00503758" w:rsidRPr="005B0BCD">
        <w:rPr>
          <w:sz w:val="24"/>
        </w:rPr>
        <w:t>, birth rate</w:t>
      </w:r>
      <w:r w:rsidRPr="005B0BCD">
        <w:rPr>
          <w:sz w:val="24"/>
        </w:rPr>
        <w:t xml:space="preserve"> and declining life expectancy happened with the shift</w:t>
      </w:r>
      <w:r w:rsidR="00503758" w:rsidRPr="005B0BCD">
        <w:rPr>
          <w:sz w:val="24"/>
        </w:rPr>
        <w:t xml:space="preserve"> </w:t>
      </w:r>
      <w:sdt>
        <w:sdtPr>
          <w:rPr>
            <w:sz w:val="24"/>
          </w:rPr>
          <w:id w:val="314537292"/>
          <w:citation/>
        </w:sdtPr>
        <w:sdtContent>
          <w:r w:rsidR="00503758" w:rsidRPr="005B0BCD">
            <w:rPr>
              <w:sz w:val="24"/>
            </w:rPr>
            <w:fldChar w:fldCharType="begin"/>
          </w:r>
          <w:r w:rsidR="00503758" w:rsidRPr="005B0BCD">
            <w:rPr>
              <w:sz w:val="24"/>
            </w:rPr>
            <w:instrText xml:space="preserve"> CITATION Lar95 \l 2057 </w:instrText>
          </w:r>
          <w:r w:rsidR="00503758" w:rsidRPr="005B0BCD">
            <w:rPr>
              <w:sz w:val="24"/>
            </w:rPr>
            <w:fldChar w:fldCharType="separate"/>
          </w:r>
          <w:r w:rsidR="00503758" w:rsidRPr="005B0BCD">
            <w:rPr>
              <w:noProof/>
              <w:sz w:val="24"/>
            </w:rPr>
            <w:t>(Larsen, 1995)</w:t>
          </w:r>
          <w:r w:rsidR="00503758" w:rsidRPr="005B0BCD">
            <w:rPr>
              <w:sz w:val="24"/>
            </w:rPr>
            <w:fldChar w:fldCharType="end"/>
          </w:r>
        </w:sdtContent>
      </w:sdt>
      <w:r w:rsidR="00503758" w:rsidRPr="005B0BCD">
        <w:rPr>
          <w:sz w:val="24"/>
        </w:rPr>
        <w:t>, this can be seen at Çatalhöyük.</w:t>
      </w:r>
      <w:r w:rsidRPr="005B0BCD">
        <w:rPr>
          <w:sz w:val="24"/>
        </w:rPr>
        <w:t xml:space="preserve">  </w:t>
      </w:r>
      <w:r w:rsidR="005F34CC" w:rsidRPr="005B0BCD">
        <w:rPr>
          <w:sz w:val="24"/>
        </w:rPr>
        <w:t>Harpending and Sattenspiel (1983) showed that there is a link within archaeological skeletal assemblages between the mean birth rate and age at death</w:t>
      </w:r>
      <w:sdt>
        <w:sdtPr>
          <w:rPr>
            <w:sz w:val="24"/>
          </w:rPr>
          <w:id w:val="1921825324"/>
          <w:citation/>
        </w:sdtPr>
        <w:sdtContent>
          <w:r w:rsidR="005F34CC" w:rsidRPr="005B0BCD">
            <w:rPr>
              <w:sz w:val="24"/>
            </w:rPr>
            <w:fldChar w:fldCharType="begin"/>
          </w:r>
          <w:r w:rsidR="005F34CC" w:rsidRPr="005B0BCD">
            <w:rPr>
              <w:sz w:val="24"/>
            </w:rPr>
            <w:instrText xml:space="preserve"> CITATION Har83 \l 2057 </w:instrText>
          </w:r>
          <w:r w:rsidR="005F34CC" w:rsidRPr="005B0BCD">
            <w:rPr>
              <w:sz w:val="24"/>
            </w:rPr>
            <w:fldChar w:fldCharType="separate"/>
          </w:r>
          <w:r w:rsidR="005F34CC" w:rsidRPr="005B0BCD">
            <w:rPr>
              <w:noProof/>
              <w:sz w:val="24"/>
            </w:rPr>
            <w:t xml:space="preserve"> (Harpending &amp; Sattenspiel, 1983)</w:t>
          </w:r>
          <w:r w:rsidR="005F34CC" w:rsidRPr="005B0BCD">
            <w:rPr>
              <w:sz w:val="24"/>
            </w:rPr>
            <w:fldChar w:fldCharType="end"/>
          </w:r>
        </w:sdtContent>
      </w:sdt>
      <w:r w:rsidR="005F34CC" w:rsidRPr="005B0BCD">
        <w:rPr>
          <w:sz w:val="24"/>
        </w:rPr>
        <w:t>. The link was that if the mean age of death is low then there is likely going to be a higher birth rate</w:t>
      </w:r>
      <w:sdt>
        <w:sdtPr>
          <w:rPr>
            <w:sz w:val="24"/>
          </w:rPr>
          <w:id w:val="-1032491018"/>
          <w:citation/>
        </w:sdtPr>
        <w:sdtContent>
          <w:r w:rsidR="005F34CC" w:rsidRPr="005B0BCD">
            <w:rPr>
              <w:sz w:val="24"/>
            </w:rPr>
            <w:fldChar w:fldCharType="begin"/>
          </w:r>
          <w:r w:rsidR="005F34CC" w:rsidRPr="005B0BCD">
            <w:rPr>
              <w:sz w:val="24"/>
            </w:rPr>
            <w:instrText xml:space="preserve"> CITATION Har83 \l 2057 </w:instrText>
          </w:r>
          <w:r w:rsidR="005F34CC" w:rsidRPr="005B0BCD">
            <w:rPr>
              <w:sz w:val="24"/>
            </w:rPr>
            <w:fldChar w:fldCharType="separate"/>
          </w:r>
          <w:r w:rsidR="005F34CC" w:rsidRPr="005B0BCD">
            <w:rPr>
              <w:noProof/>
              <w:sz w:val="24"/>
            </w:rPr>
            <w:t xml:space="preserve"> (Harpending &amp; Sattenspiel, 1983)</w:t>
          </w:r>
          <w:r w:rsidR="005F34CC" w:rsidRPr="005B0BCD">
            <w:rPr>
              <w:sz w:val="24"/>
            </w:rPr>
            <w:fldChar w:fldCharType="end"/>
          </w:r>
        </w:sdtContent>
      </w:sdt>
      <w:r w:rsidR="005F34CC" w:rsidRPr="005B0BCD">
        <w:rPr>
          <w:sz w:val="24"/>
        </w:rPr>
        <w:t xml:space="preserve">. </w:t>
      </w:r>
      <w:r w:rsidR="00DF59BD" w:rsidRPr="005B0BCD">
        <w:rPr>
          <w:sz w:val="24"/>
        </w:rPr>
        <w:t>If we apply this to Çatalhöyük where 34% of the population was between the ages 0-3 and 23% was between 3-19 with the remaining 42% being adults, the large number of juveniles suggests that the life expectancy is going to be low in this population</w:t>
      </w:r>
      <w:sdt>
        <w:sdtPr>
          <w:rPr>
            <w:sz w:val="24"/>
          </w:rPr>
          <w:id w:val="356402792"/>
          <w:citation/>
        </w:sdtPr>
        <w:sdtContent>
          <w:r w:rsidR="00DF59BD" w:rsidRPr="005B0BCD">
            <w:rPr>
              <w:sz w:val="24"/>
            </w:rPr>
            <w:fldChar w:fldCharType="begin"/>
          </w:r>
          <w:r w:rsidR="00DF59BD" w:rsidRPr="005B0BCD">
            <w:rPr>
              <w:sz w:val="24"/>
            </w:rPr>
            <w:instrText xml:space="preserve"> CITATION Aga15 \l 2057 </w:instrText>
          </w:r>
          <w:r w:rsidR="00DF59BD" w:rsidRPr="005B0BCD">
            <w:rPr>
              <w:sz w:val="24"/>
            </w:rPr>
            <w:fldChar w:fldCharType="separate"/>
          </w:r>
          <w:r w:rsidR="00DF59BD" w:rsidRPr="005B0BCD">
            <w:rPr>
              <w:noProof/>
              <w:sz w:val="24"/>
            </w:rPr>
            <w:t xml:space="preserve"> (Agarwal, </w:t>
          </w:r>
          <w:r w:rsidR="00DF59BD" w:rsidRPr="005B0BCD">
            <w:rPr>
              <w:i/>
              <w:noProof/>
              <w:sz w:val="24"/>
            </w:rPr>
            <w:t>et al</w:t>
          </w:r>
          <w:r w:rsidR="00DF59BD" w:rsidRPr="005B0BCD">
            <w:rPr>
              <w:noProof/>
              <w:sz w:val="24"/>
            </w:rPr>
            <w:t>., 2015)</w:t>
          </w:r>
          <w:r w:rsidR="00DF59BD" w:rsidRPr="005B0BCD">
            <w:rPr>
              <w:sz w:val="24"/>
            </w:rPr>
            <w:fldChar w:fldCharType="end"/>
          </w:r>
        </w:sdtContent>
      </w:sdt>
      <w:r w:rsidR="00DF59BD" w:rsidRPr="005B0BCD">
        <w:rPr>
          <w:sz w:val="24"/>
        </w:rPr>
        <w:t>. Going back to figure 8, the high number of infants at Lepenski Vir would also indicate a low life expectancy but at Vlasac there would be a higher life expectancy as there is a low number of infants</w:t>
      </w:r>
      <w:r w:rsidR="00224E6D" w:rsidRPr="005B0BCD">
        <w:rPr>
          <w:sz w:val="24"/>
        </w:rPr>
        <w:t>.</w:t>
      </w:r>
    </w:p>
    <w:p w14:paraId="3B9EACC9" w14:textId="73021F5A" w:rsidR="000931F7" w:rsidRPr="005B0BCD" w:rsidRDefault="00085D6A" w:rsidP="00712F83">
      <w:pPr>
        <w:tabs>
          <w:tab w:val="left" w:pos="6453"/>
        </w:tabs>
        <w:spacing w:line="360" w:lineRule="auto"/>
        <w:jc w:val="both"/>
        <w:rPr>
          <w:sz w:val="24"/>
        </w:rPr>
      </w:pPr>
      <w:r w:rsidRPr="005B0BCD">
        <w:rPr>
          <w:sz w:val="24"/>
        </w:rPr>
        <w:t>Bocquet-Appel (20</w:t>
      </w:r>
      <w:r w:rsidR="006341F2" w:rsidRPr="005B0BCD">
        <w:rPr>
          <w:sz w:val="24"/>
        </w:rPr>
        <w:t>02</w:t>
      </w:r>
      <w:r w:rsidRPr="005B0BCD">
        <w:rPr>
          <w:sz w:val="24"/>
        </w:rPr>
        <w:t>) estimate</w:t>
      </w:r>
      <w:r w:rsidR="00E47155" w:rsidRPr="005B0BCD">
        <w:rPr>
          <w:sz w:val="24"/>
        </w:rPr>
        <w:t>s</w:t>
      </w:r>
      <w:r w:rsidRPr="005B0BCD">
        <w:rPr>
          <w:sz w:val="24"/>
        </w:rPr>
        <w:t xml:space="preserve"> a juvenility index as a base for fertility rate</w:t>
      </w:r>
      <w:sdt>
        <w:sdtPr>
          <w:rPr>
            <w:sz w:val="24"/>
          </w:rPr>
          <w:id w:val="-1688211472"/>
          <w:citation/>
        </w:sdtPr>
        <w:sdtContent>
          <w:r w:rsidR="006341F2" w:rsidRPr="005B0BCD">
            <w:rPr>
              <w:sz w:val="24"/>
            </w:rPr>
            <w:fldChar w:fldCharType="begin"/>
          </w:r>
          <w:r w:rsidR="006341F2" w:rsidRPr="005B0BCD">
            <w:rPr>
              <w:sz w:val="24"/>
            </w:rPr>
            <w:instrText xml:space="preserve"> CITATION Boc02 \l 2057 </w:instrText>
          </w:r>
          <w:r w:rsidR="006341F2" w:rsidRPr="005B0BCD">
            <w:rPr>
              <w:sz w:val="24"/>
            </w:rPr>
            <w:fldChar w:fldCharType="separate"/>
          </w:r>
          <w:r w:rsidR="006341F2" w:rsidRPr="005B0BCD">
            <w:rPr>
              <w:noProof/>
              <w:sz w:val="24"/>
            </w:rPr>
            <w:t xml:space="preserve"> (Bocquet-Appel, 2002)</w:t>
          </w:r>
          <w:r w:rsidR="006341F2" w:rsidRPr="005B0BCD">
            <w:rPr>
              <w:sz w:val="24"/>
            </w:rPr>
            <w:fldChar w:fldCharType="end"/>
          </w:r>
        </w:sdtContent>
      </w:sdt>
      <w:r w:rsidRPr="005B0BCD">
        <w:rPr>
          <w:sz w:val="24"/>
        </w:rPr>
        <w:t>.  It was based on the ratio of juveniles relative to the overall sample, it was first done for Europe and North America</w:t>
      </w:r>
      <w:sdt>
        <w:sdtPr>
          <w:rPr>
            <w:sz w:val="24"/>
          </w:rPr>
          <w:id w:val="244462580"/>
          <w:citation/>
        </w:sdtPr>
        <w:sdtContent>
          <w:r w:rsidR="00852EA2" w:rsidRPr="005B0BCD">
            <w:rPr>
              <w:sz w:val="24"/>
            </w:rPr>
            <w:fldChar w:fldCharType="begin"/>
          </w:r>
          <w:r w:rsidR="00852EA2" w:rsidRPr="005B0BCD">
            <w:rPr>
              <w:sz w:val="24"/>
            </w:rPr>
            <w:instrText xml:space="preserve"> CITATION Boc02 \l 2057 </w:instrText>
          </w:r>
          <w:r w:rsidR="00852EA2" w:rsidRPr="005B0BCD">
            <w:rPr>
              <w:sz w:val="24"/>
            </w:rPr>
            <w:fldChar w:fldCharType="separate"/>
          </w:r>
          <w:r w:rsidR="00852EA2" w:rsidRPr="005B0BCD">
            <w:rPr>
              <w:noProof/>
              <w:sz w:val="24"/>
            </w:rPr>
            <w:t xml:space="preserve"> (Bocquet-Appel, 2002)</w:t>
          </w:r>
          <w:r w:rsidR="00852EA2" w:rsidRPr="005B0BCD">
            <w:rPr>
              <w:sz w:val="24"/>
            </w:rPr>
            <w:fldChar w:fldCharType="end"/>
          </w:r>
        </w:sdtContent>
      </w:sdt>
      <w:r w:rsidR="004B347F" w:rsidRPr="005B0BCD">
        <w:rPr>
          <w:sz w:val="24"/>
        </w:rPr>
        <w:t xml:space="preserve">. In relation to Çatalhöyük with the ratio of death between 3-19 (D3-19) and death 3+ (D3+) the results can be seen in </w:t>
      </w:r>
      <w:r w:rsidR="00CD43DA" w:rsidRPr="005B0BCD">
        <w:rPr>
          <w:sz w:val="24"/>
        </w:rPr>
        <w:t>table 2</w:t>
      </w:r>
      <w:sdt>
        <w:sdtPr>
          <w:rPr>
            <w:sz w:val="24"/>
          </w:rPr>
          <w:id w:val="2125573041"/>
          <w:citation/>
        </w:sdtPr>
        <w:sdtContent>
          <w:r w:rsidR="00CD43DA" w:rsidRPr="005B0BCD">
            <w:rPr>
              <w:sz w:val="24"/>
            </w:rPr>
            <w:fldChar w:fldCharType="begin"/>
          </w:r>
          <w:r w:rsidR="00CD43DA" w:rsidRPr="005B0BCD">
            <w:rPr>
              <w:sz w:val="24"/>
            </w:rPr>
            <w:instrText xml:space="preserve"> CITATION Aga15 \l 2057 </w:instrText>
          </w:r>
          <w:r w:rsidR="00CD43DA" w:rsidRPr="005B0BCD">
            <w:rPr>
              <w:sz w:val="24"/>
            </w:rPr>
            <w:fldChar w:fldCharType="separate"/>
          </w:r>
          <w:r w:rsidR="00CD43DA" w:rsidRPr="005B0BCD">
            <w:rPr>
              <w:noProof/>
              <w:sz w:val="24"/>
            </w:rPr>
            <w:t xml:space="preserve"> (Agarwal, </w:t>
          </w:r>
          <w:r w:rsidR="00CD43DA" w:rsidRPr="005B0BCD">
            <w:rPr>
              <w:i/>
              <w:noProof/>
              <w:sz w:val="24"/>
            </w:rPr>
            <w:t>et al</w:t>
          </w:r>
          <w:r w:rsidR="00CD43DA" w:rsidRPr="005B0BCD">
            <w:rPr>
              <w:noProof/>
              <w:sz w:val="24"/>
            </w:rPr>
            <w:t>., 2015)</w:t>
          </w:r>
          <w:r w:rsidR="00CD43DA" w:rsidRPr="005B0BCD">
            <w:rPr>
              <w:sz w:val="24"/>
            </w:rPr>
            <w:fldChar w:fldCharType="end"/>
          </w:r>
        </w:sdtContent>
      </w:sdt>
      <w:r w:rsidR="004B347F" w:rsidRPr="005B0BCD">
        <w:rPr>
          <w:sz w:val="24"/>
        </w:rPr>
        <w:t xml:space="preserve">. </w:t>
      </w:r>
      <w:r w:rsidR="000931F7" w:rsidRPr="005B0BCD">
        <w:rPr>
          <w:sz w:val="24"/>
        </w:rPr>
        <w:t xml:space="preserve">The early period is when the transition to agriculture happened, the low </w:t>
      </w:r>
      <w:r w:rsidR="00FE03E1" w:rsidRPr="005B0BCD">
        <w:rPr>
          <w:sz w:val="24"/>
        </w:rPr>
        <w:t>juvenility index during the early and late period is an indication of low fertility rates</w:t>
      </w:r>
      <w:sdt>
        <w:sdtPr>
          <w:rPr>
            <w:sz w:val="24"/>
          </w:rPr>
          <w:id w:val="1186712647"/>
          <w:citation/>
        </w:sdtPr>
        <w:sdtContent>
          <w:r w:rsidR="00FE03E1" w:rsidRPr="005B0BCD">
            <w:rPr>
              <w:sz w:val="24"/>
            </w:rPr>
            <w:fldChar w:fldCharType="begin"/>
          </w:r>
          <w:r w:rsidR="00FE03E1" w:rsidRPr="005B0BCD">
            <w:rPr>
              <w:sz w:val="24"/>
            </w:rPr>
            <w:instrText xml:space="preserve"> CITATION Aga15 \l 2057 </w:instrText>
          </w:r>
          <w:r w:rsidR="00FE03E1" w:rsidRPr="005B0BCD">
            <w:rPr>
              <w:sz w:val="24"/>
            </w:rPr>
            <w:fldChar w:fldCharType="separate"/>
          </w:r>
          <w:r w:rsidR="00FE03E1" w:rsidRPr="005B0BCD">
            <w:rPr>
              <w:noProof/>
              <w:sz w:val="24"/>
            </w:rPr>
            <w:t xml:space="preserve"> (Agarwal, </w:t>
          </w:r>
          <w:r w:rsidR="00FE03E1" w:rsidRPr="005B0BCD">
            <w:rPr>
              <w:i/>
              <w:noProof/>
              <w:sz w:val="24"/>
            </w:rPr>
            <w:t>et al</w:t>
          </w:r>
          <w:r w:rsidR="00FE03E1" w:rsidRPr="005B0BCD">
            <w:rPr>
              <w:noProof/>
              <w:sz w:val="24"/>
            </w:rPr>
            <w:t>., 2015)</w:t>
          </w:r>
          <w:r w:rsidR="00FE03E1" w:rsidRPr="005B0BCD">
            <w:rPr>
              <w:sz w:val="24"/>
            </w:rPr>
            <w:fldChar w:fldCharType="end"/>
          </w:r>
        </w:sdtContent>
      </w:sdt>
      <w:r w:rsidR="00FE03E1" w:rsidRPr="005B0BCD">
        <w:rPr>
          <w:sz w:val="24"/>
        </w:rPr>
        <w:t xml:space="preserve">, this would support the same evidence found from modern groups when fertility decreases at first to then increase. There is an increase in fertility in the middle period, suggesting that longer agriculture was practiced the more people </w:t>
      </w:r>
      <w:r w:rsidR="00FE03E1" w:rsidRPr="005B0BCD">
        <w:rPr>
          <w:noProof/>
          <w:sz w:val="24"/>
        </w:rPr>
        <w:t>adapted</w:t>
      </w:r>
      <w:r w:rsidR="00FE03E1" w:rsidRPr="005B0BCD">
        <w:rPr>
          <w:sz w:val="24"/>
        </w:rPr>
        <w:t xml:space="preserve"> in the long term to become healthier, this increase is also followed by more houses showing that the peak in population size during the middle period is due to a rise in fertility rates</w:t>
      </w:r>
      <w:sdt>
        <w:sdtPr>
          <w:rPr>
            <w:sz w:val="24"/>
          </w:rPr>
          <w:id w:val="1750076784"/>
          <w:citation/>
        </w:sdtPr>
        <w:sdtContent>
          <w:r w:rsidR="00FE03E1" w:rsidRPr="005B0BCD">
            <w:rPr>
              <w:sz w:val="24"/>
            </w:rPr>
            <w:fldChar w:fldCharType="begin"/>
          </w:r>
          <w:r w:rsidR="00FE03E1" w:rsidRPr="005B0BCD">
            <w:rPr>
              <w:sz w:val="24"/>
            </w:rPr>
            <w:instrText xml:space="preserve"> CITATION Aga15 \l 2057 </w:instrText>
          </w:r>
          <w:r w:rsidR="00FE03E1" w:rsidRPr="005B0BCD">
            <w:rPr>
              <w:sz w:val="24"/>
            </w:rPr>
            <w:fldChar w:fldCharType="separate"/>
          </w:r>
          <w:r w:rsidR="00FE03E1" w:rsidRPr="005B0BCD">
            <w:rPr>
              <w:noProof/>
              <w:sz w:val="24"/>
            </w:rPr>
            <w:t xml:space="preserve"> (Agarwal, </w:t>
          </w:r>
          <w:r w:rsidR="00FE03E1" w:rsidRPr="005B0BCD">
            <w:rPr>
              <w:i/>
              <w:noProof/>
              <w:sz w:val="24"/>
            </w:rPr>
            <w:t>et al</w:t>
          </w:r>
          <w:r w:rsidR="00FE03E1" w:rsidRPr="005B0BCD">
            <w:rPr>
              <w:noProof/>
              <w:sz w:val="24"/>
            </w:rPr>
            <w:t>., 2015)</w:t>
          </w:r>
          <w:r w:rsidR="00FE03E1" w:rsidRPr="005B0BCD">
            <w:rPr>
              <w:sz w:val="24"/>
            </w:rPr>
            <w:fldChar w:fldCharType="end"/>
          </w:r>
        </w:sdtContent>
      </w:sdt>
      <w:r w:rsidR="00FE03E1" w:rsidRPr="005B0BCD">
        <w:rPr>
          <w:sz w:val="24"/>
        </w:rPr>
        <w:t xml:space="preserve">. The decline in the late </w:t>
      </w:r>
      <w:r w:rsidR="00FE03E1" w:rsidRPr="005B0BCD">
        <w:rPr>
          <w:noProof/>
          <w:sz w:val="24"/>
        </w:rPr>
        <w:t>period</w:t>
      </w:r>
      <w:r w:rsidR="00FE03E1" w:rsidRPr="005B0BCD">
        <w:rPr>
          <w:sz w:val="24"/>
        </w:rPr>
        <w:t xml:space="preserve"> has been linked to lack of resources and land use, people likely migrated elsewhere</w:t>
      </w:r>
      <w:sdt>
        <w:sdtPr>
          <w:rPr>
            <w:sz w:val="24"/>
          </w:rPr>
          <w:id w:val="-1498499806"/>
          <w:citation/>
        </w:sdtPr>
        <w:sdtContent>
          <w:r w:rsidR="00FE03E1" w:rsidRPr="005B0BCD">
            <w:rPr>
              <w:sz w:val="24"/>
            </w:rPr>
            <w:fldChar w:fldCharType="begin"/>
          </w:r>
          <w:r w:rsidR="00FE03E1" w:rsidRPr="005B0BCD">
            <w:rPr>
              <w:sz w:val="24"/>
            </w:rPr>
            <w:instrText xml:space="preserve"> CITATION Aga15 \l 2057 </w:instrText>
          </w:r>
          <w:r w:rsidR="00FE03E1" w:rsidRPr="005B0BCD">
            <w:rPr>
              <w:sz w:val="24"/>
            </w:rPr>
            <w:fldChar w:fldCharType="separate"/>
          </w:r>
          <w:r w:rsidR="00FE03E1" w:rsidRPr="005B0BCD">
            <w:rPr>
              <w:noProof/>
              <w:sz w:val="24"/>
            </w:rPr>
            <w:t xml:space="preserve"> (Agarwal, </w:t>
          </w:r>
          <w:r w:rsidR="00FE03E1" w:rsidRPr="005B0BCD">
            <w:rPr>
              <w:i/>
              <w:noProof/>
              <w:sz w:val="24"/>
            </w:rPr>
            <w:t>et al</w:t>
          </w:r>
          <w:r w:rsidR="00FE03E1" w:rsidRPr="005B0BCD">
            <w:rPr>
              <w:noProof/>
              <w:sz w:val="24"/>
            </w:rPr>
            <w:t>., 2015)</w:t>
          </w:r>
          <w:r w:rsidR="00FE03E1" w:rsidRPr="005B0BCD">
            <w:rPr>
              <w:sz w:val="24"/>
            </w:rPr>
            <w:fldChar w:fldCharType="end"/>
          </w:r>
        </w:sdtContent>
      </w:sdt>
      <w:r w:rsidR="00FE03E1" w:rsidRPr="005B0BCD">
        <w:rPr>
          <w:sz w:val="24"/>
        </w:rPr>
        <w:t xml:space="preserve">. </w:t>
      </w:r>
    </w:p>
    <w:p w14:paraId="0ABD8668" w14:textId="746CD888" w:rsidR="000931F7" w:rsidRPr="005B0BCD" w:rsidRDefault="00C016E0" w:rsidP="00712F83">
      <w:pPr>
        <w:tabs>
          <w:tab w:val="left" w:pos="6453"/>
        </w:tabs>
        <w:spacing w:line="360" w:lineRule="auto"/>
        <w:jc w:val="both"/>
        <w:rPr>
          <w:sz w:val="24"/>
        </w:rPr>
      </w:pPr>
      <w:r w:rsidRPr="005B0BCD">
        <w:rPr>
          <w:noProof/>
          <w:sz w:val="24"/>
          <w:lang w:eastAsia="en-GB"/>
        </w:rPr>
        <w:lastRenderedPageBreak/>
        <mc:AlternateContent>
          <mc:Choice Requires="wps">
            <w:drawing>
              <wp:anchor distT="0" distB="0" distL="114300" distR="114300" simplePos="0" relativeHeight="251708416" behindDoc="1" locked="0" layoutInCell="1" allowOverlap="1" wp14:anchorId="75DD1D2B" wp14:editId="0EBBD80A">
                <wp:simplePos x="0" y="0"/>
                <wp:positionH relativeFrom="margin">
                  <wp:align>left</wp:align>
                </wp:positionH>
                <wp:positionV relativeFrom="paragraph">
                  <wp:posOffset>21286</wp:posOffset>
                </wp:positionV>
                <wp:extent cx="4686300" cy="457200"/>
                <wp:effectExtent l="0" t="0" r="0" b="0"/>
                <wp:wrapTight wrapText="bothSides">
                  <wp:wrapPolygon edited="0">
                    <wp:start x="0" y="0"/>
                    <wp:lineTo x="0" y="20700"/>
                    <wp:lineTo x="21512" y="20700"/>
                    <wp:lineTo x="21512" y="0"/>
                    <wp:lineTo x="0" y="0"/>
                  </wp:wrapPolygon>
                </wp:wrapTight>
                <wp:docPr id="30" name="Text Box 30"/>
                <wp:cNvGraphicFramePr/>
                <a:graphic xmlns:a="http://schemas.openxmlformats.org/drawingml/2006/main">
                  <a:graphicData uri="http://schemas.microsoft.com/office/word/2010/wordprocessingShape">
                    <wps:wsp>
                      <wps:cNvSpPr txBox="1"/>
                      <wps:spPr>
                        <a:xfrm>
                          <a:off x="0" y="0"/>
                          <a:ext cx="4686300" cy="457200"/>
                        </a:xfrm>
                        <a:prstGeom prst="rect">
                          <a:avLst/>
                        </a:prstGeom>
                        <a:solidFill>
                          <a:prstClr val="white"/>
                        </a:solidFill>
                        <a:ln>
                          <a:noFill/>
                        </a:ln>
                      </wps:spPr>
                      <wps:txbx>
                        <w:txbxContent>
                          <w:p w14:paraId="4B82EB68" w14:textId="50381EAD" w:rsidR="0000493F" w:rsidRPr="001B3312" w:rsidRDefault="0000493F" w:rsidP="00CD43DA">
                            <w:pPr>
                              <w:pStyle w:val="Caption"/>
                              <w:rPr>
                                <w:noProof/>
                                <w:sz w:val="28"/>
                              </w:rPr>
                            </w:pPr>
                            <w:bookmarkStart w:id="71" w:name="_Toc513398891"/>
                            <w:bookmarkStart w:id="72" w:name="_Toc513399171"/>
                            <w:bookmarkStart w:id="73" w:name="_Toc513659381"/>
                            <w:r>
                              <w:t xml:space="preserve">Table </w:t>
                            </w:r>
                            <w:fldSimple w:instr=" SEQ Table \* ARABIC ">
                              <w:r>
                                <w:rPr>
                                  <w:noProof/>
                                </w:rPr>
                                <w:t>2</w:t>
                              </w:r>
                            </w:fldSimple>
                            <w:r>
                              <w:t xml:space="preserve"> Number of people in D3-19 and D3+, with the juvenility index for each period</w:t>
                            </w:r>
                            <w:sdt>
                              <w:sdtPr>
                                <w:id w:val="-1116052021"/>
                                <w:citation/>
                              </w:sdtPr>
                              <w:sdtContent>
                                <w:r>
                                  <w:fldChar w:fldCharType="begin"/>
                                </w:r>
                                <w:r>
                                  <w:instrText xml:space="preserve"> CITATION Aga15 \l 2057 </w:instrText>
                                </w:r>
                                <w:r>
                                  <w:fldChar w:fldCharType="separate"/>
                                </w:r>
                                <w:r>
                                  <w:rPr>
                                    <w:noProof/>
                                  </w:rPr>
                                  <w:t xml:space="preserve"> </w:t>
                                </w:r>
                                <w:r w:rsidRPr="00CD43DA">
                                  <w:rPr>
                                    <w:noProof/>
                                  </w:rPr>
                                  <w:t>(Agarwal, et al., 2015)</w:t>
                                </w:r>
                                <w:r>
                                  <w:fldChar w:fldCharType="end"/>
                                </w:r>
                              </w:sdtContent>
                            </w:sdt>
                            <w:bookmarkEnd w:id="71"/>
                            <w:bookmarkEnd w:id="72"/>
                            <w:bookmarkEnd w:id="7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75DD1D2B" id="Text Box 30" o:spid="_x0000_s1035" type="#_x0000_t202" style="position:absolute;left:0;text-align:left;margin-left:0;margin-top:1.7pt;width:369pt;height:36pt;z-index:-25160806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" stroked="f">
                <v:textbox inset="0,0,0,0">
                  <w:txbxContent>
                    <w:p w14:paraId="4B82EB68" w14:textId="50381EAD" w:rsidR="0000493F" w:rsidRPr="001B3312" w:rsidRDefault="0000493F" w:rsidP="00CD43DA">
                      <w:pPr>
                        <w:pStyle w:val="Caption"/>
                        <w:rPr>
                          <w:noProof/>
                          <w:sz w:val="28"/>
                        </w:rPr>
                      </w:pPr>
                      <w:bookmarkStart w:id="74" w:name="_Toc513398891"/>
                      <w:bookmarkStart w:id="75" w:name="_Toc513399171"/>
                      <w:bookmarkStart w:id="76" w:name="_Toc513659381"/>
                      <w:r>
                        <w:t xml:space="preserve">Table </w:t>
                      </w:r>
                      <w:fldSimple w:instr=" SEQ Table \* ARABIC ">
                        <w:r>
                          <w:rPr>
                            <w:noProof/>
                          </w:rPr>
                          <w:t>2</w:t>
                        </w:r>
                      </w:fldSimple>
                      <w:r>
                        <w:t xml:space="preserve"> Number of people in D3-19 and D3+, with the juvenility index for each period</w:t>
                      </w:r>
                      <w:sdt>
                        <w:sdtPr>
                          <w:id w:val="-1116052021"/>
                          <w:citation/>
                        </w:sdtPr>
                        <w:sdtContent>
                          <w:r>
                            <w:fldChar w:fldCharType="begin"/>
                          </w:r>
                          <w:r>
                            <w:instrText xml:space="preserve"> CITATION Aga15 \l 2057 </w:instrText>
                          </w:r>
                          <w:r>
                            <w:fldChar w:fldCharType="separate"/>
                          </w:r>
                          <w:r>
                            <w:rPr>
                              <w:noProof/>
                            </w:rPr>
                            <w:t xml:space="preserve"> </w:t>
                          </w:r>
                          <w:r w:rsidRPr="00CD43DA">
                            <w:rPr>
                              <w:noProof/>
                            </w:rPr>
                            <w:t>(Agarwal, et al., 2015)</w:t>
                          </w:r>
                          <w:r>
                            <w:fldChar w:fldCharType="end"/>
                          </w:r>
                        </w:sdtContent>
                      </w:sdt>
                      <w:bookmarkEnd w:id="74"/>
                      <w:bookmarkEnd w:id="75"/>
                      <w:bookmarkEnd w:id="76"/>
                    </w:p>
                  </w:txbxContent>
                </v:textbox>
                <w10:wrap type="tight" anchorx="margin"/>
              </v:shape>
            </w:pict>
          </mc:Fallback>
        </mc:AlternateContent>
      </w:r>
      <w:r w:rsidRPr="005B0BCD">
        <w:rPr>
          <w:noProof/>
          <w:sz w:val="24"/>
          <w:lang w:eastAsia="en-GB"/>
        </w:rPr>
        <w:drawing>
          <wp:anchor distT="0" distB="0" distL="114300" distR="114300" simplePos="0" relativeHeight="251685888" behindDoc="1" locked="0" layoutInCell="1" allowOverlap="1" wp14:anchorId="5D1D91F1" wp14:editId="1F0BD282">
            <wp:simplePos x="0" y="0"/>
            <wp:positionH relativeFrom="margin">
              <wp:posOffset>-18581</wp:posOffset>
            </wp:positionH>
            <wp:positionV relativeFrom="paragraph">
              <wp:posOffset>447399</wp:posOffset>
            </wp:positionV>
            <wp:extent cx="4686300" cy="913765"/>
            <wp:effectExtent l="0" t="0" r="0" b="635"/>
            <wp:wrapTight wrapText="bothSides">
              <wp:wrapPolygon edited="0">
                <wp:start x="0" y="0"/>
                <wp:lineTo x="0" y="21165"/>
                <wp:lineTo x="21512" y="21165"/>
                <wp:lineTo x="21512"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32">
                      <a:extLst>
                        <a:ext uri="{28A0092B-C50C-407E-A947-70E740481C1C}">
                          <a14:useLocalDpi xmlns:a14="http://schemas.microsoft.com/office/drawing/2010/main" val="0"/>
                        </a:ext>
                      </a:extLst>
                    </a:blip>
                    <a:srcRect l="2894" t="45200" r="2187"/>
                    <a:stretch/>
                  </pic:blipFill>
                  <pic:spPr bwMode="auto">
                    <a:xfrm>
                      <a:off x="0" y="0"/>
                      <a:ext cx="4686300" cy="9137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9DA465" w14:textId="77777777" w:rsidR="00C016E0" w:rsidRDefault="00C016E0" w:rsidP="00712F83">
      <w:pPr>
        <w:tabs>
          <w:tab w:val="left" w:pos="6453"/>
        </w:tabs>
        <w:spacing w:line="360" w:lineRule="auto"/>
        <w:jc w:val="both"/>
        <w:rPr>
          <w:sz w:val="24"/>
        </w:rPr>
      </w:pPr>
    </w:p>
    <w:p w14:paraId="5925B0CA" w14:textId="77777777" w:rsidR="00C016E0" w:rsidRDefault="00C016E0" w:rsidP="00712F83">
      <w:pPr>
        <w:tabs>
          <w:tab w:val="left" w:pos="6453"/>
        </w:tabs>
        <w:spacing w:line="360" w:lineRule="auto"/>
        <w:jc w:val="both"/>
        <w:rPr>
          <w:sz w:val="24"/>
        </w:rPr>
      </w:pPr>
    </w:p>
    <w:p w14:paraId="016534F2" w14:textId="77777777" w:rsidR="00C016E0" w:rsidRDefault="00C016E0" w:rsidP="00712F83">
      <w:pPr>
        <w:tabs>
          <w:tab w:val="left" w:pos="6453"/>
        </w:tabs>
        <w:spacing w:line="360" w:lineRule="auto"/>
        <w:jc w:val="both"/>
        <w:rPr>
          <w:sz w:val="24"/>
        </w:rPr>
      </w:pPr>
    </w:p>
    <w:p w14:paraId="04C769E2" w14:textId="15FC0C01" w:rsidR="00314204" w:rsidRPr="005B0BCD" w:rsidRDefault="004B347F" w:rsidP="00712F83">
      <w:pPr>
        <w:tabs>
          <w:tab w:val="left" w:pos="6453"/>
        </w:tabs>
        <w:spacing w:line="360" w:lineRule="auto"/>
        <w:jc w:val="both"/>
        <w:rPr>
          <w:sz w:val="24"/>
        </w:rPr>
      </w:pPr>
      <w:r w:rsidRPr="005B0BCD">
        <w:rPr>
          <w:sz w:val="24"/>
        </w:rPr>
        <w:t>When the same method is applied to Le</w:t>
      </w:r>
      <w:r w:rsidR="00252676" w:rsidRPr="005B0BCD">
        <w:rPr>
          <w:sz w:val="24"/>
        </w:rPr>
        <w:t>penski Vir and Vlasac based on d</w:t>
      </w:r>
      <w:r w:rsidRPr="005B0BCD">
        <w:rPr>
          <w:sz w:val="24"/>
        </w:rPr>
        <w:t xml:space="preserve">eath subadults/ death adults. The results are based on figure 8, at </w:t>
      </w:r>
      <w:r w:rsidR="00A277EC" w:rsidRPr="005B0BCD">
        <w:rPr>
          <w:sz w:val="24"/>
        </w:rPr>
        <w:t>Vlasac</w:t>
      </w:r>
      <w:r w:rsidRPr="005B0BCD">
        <w:rPr>
          <w:sz w:val="24"/>
        </w:rPr>
        <w:t xml:space="preserve"> the number of adults </w:t>
      </w:r>
      <w:r w:rsidR="00A277EC" w:rsidRPr="005B0BCD">
        <w:rPr>
          <w:sz w:val="24"/>
        </w:rPr>
        <w:t>is</w:t>
      </w:r>
      <w:r w:rsidRPr="005B0BCD">
        <w:rPr>
          <w:sz w:val="24"/>
        </w:rPr>
        <w:t xml:space="preserve"> 115, and the subadults are 20, giving a juvenility index of 0.1739. At Lepenski Vir the number of adults </w:t>
      </w:r>
      <w:r w:rsidR="00A277EC" w:rsidRPr="005B0BCD">
        <w:rPr>
          <w:sz w:val="24"/>
        </w:rPr>
        <w:t>is</w:t>
      </w:r>
      <w:r w:rsidRPr="005B0BCD">
        <w:rPr>
          <w:sz w:val="24"/>
        </w:rPr>
        <w:t xml:space="preserve"> 85 and the number of subadults 30, giving a </w:t>
      </w:r>
      <w:r w:rsidR="00A277EC" w:rsidRPr="005B0BCD">
        <w:rPr>
          <w:sz w:val="24"/>
        </w:rPr>
        <w:t>juvenility</w:t>
      </w:r>
      <w:r w:rsidRPr="005B0BCD">
        <w:rPr>
          <w:sz w:val="24"/>
        </w:rPr>
        <w:t xml:space="preserve"> index of 0.35294.  </w:t>
      </w:r>
    </w:p>
    <w:p w14:paraId="639B1DBE" w14:textId="1F77F4E4" w:rsidR="004B347F" w:rsidRPr="005B0BCD" w:rsidRDefault="00A277EC" w:rsidP="00712F83">
      <w:pPr>
        <w:tabs>
          <w:tab w:val="left" w:pos="6453"/>
        </w:tabs>
        <w:spacing w:line="360" w:lineRule="auto"/>
        <w:jc w:val="both"/>
        <w:rPr>
          <w:sz w:val="24"/>
        </w:rPr>
      </w:pPr>
      <w:r w:rsidRPr="005B0BCD">
        <w:rPr>
          <w:sz w:val="24"/>
        </w:rPr>
        <w:t xml:space="preserve">The juvenility at Vlasac is low but at Lepenski Vir it is high, if these are representations of agricultural groups then </w:t>
      </w:r>
      <w:r w:rsidR="00852EA2" w:rsidRPr="005B0BCD">
        <w:rPr>
          <w:sz w:val="24"/>
        </w:rPr>
        <w:t>the</w:t>
      </w:r>
      <w:r w:rsidRPr="005B0BCD">
        <w:rPr>
          <w:sz w:val="24"/>
        </w:rPr>
        <w:t xml:space="preserve"> fertility rate can be different within the same subsistence group. Though it has not yet been studied one reason for this difference could be that Lepenski Vir had a larger </w:t>
      </w:r>
      <w:r w:rsidR="000931F7" w:rsidRPr="005B0BCD">
        <w:rPr>
          <w:sz w:val="24"/>
        </w:rPr>
        <w:t>population</w:t>
      </w:r>
      <w:r w:rsidRPr="005B0BCD">
        <w:rPr>
          <w:sz w:val="24"/>
        </w:rPr>
        <w:t xml:space="preserve"> than </w:t>
      </w:r>
      <w:r w:rsidR="000931F7" w:rsidRPr="005B0BCD">
        <w:rPr>
          <w:sz w:val="24"/>
        </w:rPr>
        <w:t>Vlasac,</w:t>
      </w:r>
      <w:r w:rsidRPr="005B0BCD">
        <w:rPr>
          <w:sz w:val="24"/>
        </w:rPr>
        <w:t xml:space="preserve"> so they had different rates</w:t>
      </w:r>
      <w:r w:rsidR="000931F7" w:rsidRPr="005B0BCD">
        <w:rPr>
          <w:sz w:val="24"/>
        </w:rPr>
        <w:t>.</w:t>
      </w:r>
      <w:r w:rsidRPr="005B0BCD">
        <w:rPr>
          <w:sz w:val="24"/>
        </w:rPr>
        <w:t xml:space="preserve"> </w:t>
      </w:r>
      <w:r w:rsidR="000931F7" w:rsidRPr="005B0BCD">
        <w:rPr>
          <w:sz w:val="24"/>
        </w:rPr>
        <w:t>S</w:t>
      </w:r>
      <w:r w:rsidRPr="005B0BCD">
        <w:rPr>
          <w:sz w:val="24"/>
        </w:rPr>
        <w:t xml:space="preserve">ince a large population is linked with agriculture it could mean that after the transition </w:t>
      </w:r>
      <w:r w:rsidR="000931F7" w:rsidRPr="005B0BCD">
        <w:rPr>
          <w:sz w:val="24"/>
        </w:rPr>
        <w:t xml:space="preserve">fertility rates rose, this is supported </w:t>
      </w:r>
      <w:r w:rsidR="000931F7" w:rsidRPr="005B0BCD">
        <w:rPr>
          <w:noProof/>
          <w:sz w:val="24"/>
        </w:rPr>
        <w:t>with</w:t>
      </w:r>
      <w:r w:rsidR="000931F7" w:rsidRPr="005B0BCD">
        <w:rPr>
          <w:sz w:val="24"/>
        </w:rPr>
        <w:t xml:space="preserve"> results from studies done on modern population</w:t>
      </w:r>
      <w:r w:rsidR="00FF21E2" w:rsidRPr="005B0BCD">
        <w:rPr>
          <w:sz w:val="24"/>
        </w:rPr>
        <w:t>s</w:t>
      </w:r>
      <w:r w:rsidR="000931F7" w:rsidRPr="005B0BCD">
        <w:rPr>
          <w:sz w:val="24"/>
        </w:rPr>
        <w:t>.</w:t>
      </w:r>
      <w:r w:rsidR="00DE7E19" w:rsidRPr="005B0BCD">
        <w:rPr>
          <w:sz w:val="24"/>
        </w:rPr>
        <w:t xml:space="preserve"> </w:t>
      </w:r>
    </w:p>
    <w:p w14:paraId="4F3B637B" w14:textId="3063EFB1" w:rsidR="00314204" w:rsidRPr="005B0BCD" w:rsidRDefault="004B347F" w:rsidP="00712F83">
      <w:pPr>
        <w:tabs>
          <w:tab w:val="left" w:pos="6453"/>
        </w:tabs>
        <w:spacing w:line="360" w:lineRule="auto"/>
        <w:jc w:val="both"/>
        <w:rPr>
          <w:sz w:val="24"/>
        </w:rPr>
      </w:pPr>
      <w:r w:rsidRPr="005B0BCD">
        <w:rPr>
          <w:sz w:val="24"/>
        </w:rPr>
        <w:t xml:space="preserve"> </w:t>
      </w:r>
      <w:r w:rsidR="00314204" w:rsidRPr="005B0BCD">
        <w:rPr>
          <w:sz w:val="24"/>
        </w:rPr>
        <w:t>This data supports the idea that a growing population would have a higher number of younger individuals compared to adults</w:t>
      </w:r>
      <w:sdt>
        <w:sdtPr>
          <w:rPr>
            <w:sz w:val="24"/>
          </w:rPr>
          <w:id w:val="1622344409"/>
          <w:citation/>
        </w:sdtPr>
        <w:sdtContent>
          <w:r w:rsidR="00314204" w:rsidRPr="005B0BCD">
            <w:rPr>
              <w:sz w:val="24"/>
            </w:rPr>
            <w:fldChar w:fldCharType="begin"/>
          </w:r>
          <w:r w:rsidR="00314204" w:rsidRPr="005B0BCD">
            <w:rPr>
              <w:sz w:val="24"/>
            </w:rPr>
            <w:instrText xml:space="preserve"> CITATION Lar95 \l 2057 </w:instrText>
          </w:r>
          <w:r w:rsidR="00314204" w:rsidRPr="005B0BCD">
            <w:rPr>
              <w:sz w:val="24"/>
            </w:rPr>
            <w:fldChar w:fldCharType="separate"/>
          </w:r>
          <w:r w:rsidR="00314204" w:rsidRPr="005B0BCD">
            <w:rPr>
              <w:noProof/>
              <w:sz w:val="24"/>
            </w:rPr>
            <w:t xml:space="preserve"> (Larsen, 1995)</w:t>
          </w:r>
          <w:r w:rsidR="00314204" w:rsidRPr="005B0BCD">
            <w:rPr>
              <w:sz w:val="24"/>
            </w:rPr>
            <w:fldChar w:fldCharType="end"/>
          </w:r>
        </w:sdtContent>
      </w:sdt>
      <w:r w:rsidR="00314204" w:rsidRPr="005B0BCD">
        <w:rPr>
          <w:sz w:val="24"/>
        </w:rPr>
        <w:t>. Other evidence of this is Iowa</w:t>
      </w:r>
      <w:r w:rsidR="00252676" w:rsidRPr="005B0BCD">
        <w:rPr>
          <w:sz w:val="24"/>
        </w:rPr>
        <w:t>,</w:t>
      </w:r>
      <w:r w:rsidR="00314204" w:rsidRPr="005B0BCD">
        <w:rPr>
          <w:sz w:val="24"/>
        </w:rPr>
        <w:t xml:space="preserve"> Illinois, where the birth rate shows an increase just before and during the adoption of agriculture</w:t>
      </w:r>
      <w:sdt>
        <w:sdtPr>
          <w:rPr>
            <w:sz w:val="24"/>
          </w:rPr>
          <w:id w:val="2143990683"/>
          <w:citation/>
        </w:sdtPr>
        <w:sdtContent>
          <w:r w:rsidR="00314204" w:rsidRPr="005B0BCD">
            <w:rPr>
              <w:sz w:val="24"/>
            </w:rPr>
            <w:fldChar w:fldCharType="begin"/>
          </w:r>
          <w:r w:rsidR="00314204" w:rsidRPr="005B0BCD">
            <w:rPr>
              <w:sz w:val="24"/>
            </w:rPr>
            <w:instrText xml:space="preserve"> CITATION Lar95 \l 2057 </w:instrText>
          </w:r>
          <w:r w:rsidR="00314204" w:rsidRPr="005B0BCD">
            <w:rPr>
              <w:sz w:val="24"/>
            </w:rPr>
            <w:fldChar w:fldCharType="separate"/>
          </w:r>
          <w:r w:rsidR="00314204" w:rsidRPr="005B0BCD">
            <w:rPr>
              <w:noProof/>
              <w:sz w:val="24"/>
            </w:rPr>
            <w:t xml:space="preserve"> (Larsen, 1995)</w:t>
          </w:r>
          <w:r w:rsidR="00314204" w:rsidRPr="005B0BCD">
            <w:rPr>
              <w:sz w:val="24"/>
            </w:rPr>
            <w:fldChar w:fldCharType="end"/>
          </w:r>
        </w:sdtContent>
      </w:sdt>
      <w:r w:rsidR="00314204" w:rsidRPr="005B0BCD">
        <w:rPr>
          <w:sz w:val="24"/>
        </w:rPr>
        <w:t xml:space="preserve">. </w:t>
      </w:r>
      <w:r w:rsidR="00F32C06" w:rsidRPr="005B0BCD">
        <w:rPr>
          <w:sz w:val="24"/>
        </w:rPr>
        <w:t xml:space="preserve">It is thought that one of the reasons fertility and birth rate increased was the introduction of </w:t>
      </w:r>
      <w:r w:rsidR="00C617B0" w:rsidRPr="005B0BCD">
        <w:rPr>
          <w:sz w:val="24"/>
        </w:rPr>
        <w:t>softer</w:t>
      </w:r>
      <w:r w:rsidR="00F32C06" w:rsidRPr="005B0BCD">
        <w:rPr>
          <w:sz w:val="24"/>
        </w:rPr>
        <w:t xml:space="preserve"> and easily digestible foods</w:t>
      </w:r>
      <w:sdt>
        <w:sdtPr>
          <w:rPr>
            <w:sz w:val="24"/>
          </w:rPr>
          <w:id w:val="1193422621"/>
          <w:citation/>
        </w:sdtPr>
        <w:sdtContent>
          <w:r w:rsidR="000F1495" w:rsidRPr="005B0BCD">
            <w:rPr>
              <w:sz w:val="24"/>
            </w:rPr>
            <w:fldChar w:fldCharType="begin"/>
          </w:r>
          <w:r w:rsidR="000F1495" w:rsidRPr="005B0BCD">
            <w:rPr>
              <w:sz w:val="24"/>
            </w:rPr>
            <w:instrText xml:space="preserve"> CITATION Lar95 \l 2057 </w:instrText>
          </w:r>
          <w:r w:rsidR="000F1495" w:rsidRPr="005B0BCD">
            <w:rPr>
              <w:sz w:val="24"/>
            </w:rPr>
            <w:fldChar w:fldCharType="separate"/>
          </w:r>
          <w:r w:rsidR="000F1495" w:rsidRPr="005B0BCD">
            <w:rPr>
              <w:noProof/>
              <w:sz w:val="24"/>
            </w:rPr>
            <w:t xml:space="preserve"> (Larsen, 1995)</w:t>
          </w:r>
          <w:r w:rsidR="000F1495" w:rsidRPr="005B0BCD">
            <w:rPr>
              <w:sz w:val="24"/>
            </w:rPr>
            <w:fldChar w:fldCharType="end"/>
          </w:r>
        </w:sdtContent>
      </w:sdt>
      <w:r w:rsidR="000F1495" w:rsidRPr="005B0BCD">
        <w:rPr>
          <w:sz w:val="24"/>
        </w:rPr>
        <w:t>.</w:t>
      </w:r>
      <w:r w:rsidR="00F32C06" w:rsidRPr="005B0BCD">
        <w:rPr>
          <w:sz w:val="24"/>
        </w:rPr>
        <w:t xml:space="preserve"> </w:t>
      </w:r>
      <w:r w:rsidR="000F1495" w:rsidRPr="005B0BCD">
        <w:rPr>
          <w:sz w:val="24"/>
        </w:rPr>
        <w:t>T</w:t>
      </w:r>
      <w:r w:rsidR="00F32C06" w:rsidRPr="005B0BCD">
        <w:rPr>
          <w:sz w:val="24"/>
        </w:rPr>
        <w:t xml:space="preserve">hese types of foods meant that babies could wean </w:t>
      </w:r>
      <w:r w:rsidR="00852EA2" w:rsidRPr="005B0BCD">
        <w:rPr>
          <w:sz w:val="24"/>
        </w:rPr>
        <w:t>quicker,</w:t>
      </w:r>
      <w:r w:rsidR="00F32C06" w:rsidRPr="005B0BCD">
        <w:rPr>
          <w:sz w:val="24"/>
        </w:rPr>
        <w:t xml:space="preserve"> so women had shorter intervals between births</w:t>
      </w:r>
      <w:sdt>
        <w:sdtPr>
          <w:rPr>
            <w:sz w:val="24"/>
          </w:rPr>
          <w:id w:val="-1885556103"/>
          <w:citation/>
        </w:sdtPr>
        <w:sdtContent>
          <w:r w:rsidR="00F32C06" w:rsidRPr="005B0BCD">
            <w:rPr>
              <w:sz w:val="24"/>
            </w:rPr>
            <w:fldChar w:fldCharType="begin"/>
          </w:r>
          <w:r w:rsidR="00F32C06" w:rsidRPr="005B0BCD">
            <w:rPr>
              <w:sz w:val="24"/>
            </w:rPr>
            <w:instrText xml:space="preserve"> CITATION Lar95 \l 2057 </w:instrText>
          </w:r>
          <w:r w:rsidR="00F32C06" w:rsidRPr="005B0BCD">
            <w:rPr>
              <w:sz w:val="24"/>
            </w:rPr>
            <w:fldChar w:fldCharType="separate"/>
          </w:r>
          <w:r w:rsidR="00F32C06" w:rsidRPr="005B0BCD">
            <w:rPr>
              <w:noProof/>
              <w:sz w:val="24"/>
            </w:rPr>
            <w:t xml:space="preserve"> (Larsen, 1995)</w:t>
          </w:r>
          <w:r w:rsidR="00F32C06" w:rsidRPr="005B0BCD">
            <w:rPr>
              <w:sz w:val="24"/>
            </w:rPr>
            <w:fldChar w:fldCharType="end"/>
          </w:r>
        </w:sdtContent>
      </w:sdt>
      <w:r w:rsidR="00F32C06" w:rsidRPr="005B0BCD">
        <w:rPr>
          <w:sz w:val="24"/>
        </w:rPr>
        <w:t xml:space="preserve">. </w:t>
      </w:r>
    </w:p>
    <w:p w14:paraId="1FB23DA2" w14:textId="42851458" w:rsidR="00DC5072" w:rsidRPr="005B0BCD" w:rsidRDefault="00F32C06" w:rsidP="00712F83">
      <w:pPr>
        <w:tabs>
          <w:tab w:val="left" w:pos="6453"/>
        </w:tabs>
        <w:spacing w:line="360" w:lineRule="auto"/>
        <w:jc w:val="both"/>
        <w:rPr>
          <w:sz w:val="24"/>
        </w:rPr>
      </w:pPr>
      <w:r w:rsidRPr="005B0BCD">
        <w:rPr>
          <w:sz w:val="24"/>
        </w:rPr>
        <w:t xml:space="preserve">Studies </w:t>
      </w:r>
      <w:r w:rsidR="006E540B" w:rsidRPr="005B0BCD">
        <w:rPr>
          <w:sz w:val="24"/>
        </w:rPr>
        <w:t xml:space="preserve">were </w:t>
      </w:r>
      <w:r w:rsidRPr="005B0BCD">
        <w:rPr>
          <w:noProof/>
          <w:sz w:val="24"/>
        </w:rPr>
        <w:t>done</w:t>
      </w:r>
      <w:r w:rsidRPr="005B0BCD">
        <w:rPr>
          <w:sz w:val="24"/>
        </w:rPr>
        <w:t xml:space="preserve"> in </w:t>
      </w:r>
      <w:r w:rsidR="00C617B0" w:rsidRPr="005B0BCD">
        <w:rPr>
          <w:sz w:val="24"/>
        </w:rPr>
        <w:t>North</w:t>
      </w:r>
      <w:r w:rsidRPr="005B0BCD">
        <w:rPr>
          <w:sz w:val="24"/>
        </w:rPr>
        <w:t xml:space="preserve"> America that compares agriculturalists and hunter</w:t>
      </w:r>
      <w:r w:rsidR="00E431EA" w:rsidRPr="005B0BCD">
        <w:rPr>
          <w:sz w:val="24"/>
        </w:rPr>
        <w:t>-</w:t>
      </w:r>
      <w:r w:rsidRPr="005B0BCD">
        <w:rPr>
          <w:sz w:val="24"/>
        </w:rPr>
        <w:t xml:space="preserve">gatherers showed this increase in birth rate and its </w:t>
      </w:r>
      <w:r w:rsidR="00A36F93" w:rsidRPr="005B0BCD">
        <w:rPr>
          <w:sz w:val="24"/>
        </w:rPr>
        <w:t>effect</w:t>
      </w:r>
      <w:r w:rsidRPr="005B0BCD">
        <w:rPr>
          <w:sz w:val="24"/>
        </w:rPr>
        <w:t xml:space="preserve"> on their mortality curve</w:t>
      </w:r>
      <w:sdt>
        <w:sdtPr>
          <w:rPr>
            <w:sz w:val="24"/>
          </w:rPr>
          <w:id w:val="-1123842870"/>
          <w:citation/>
        </w:sdtPr>
        <w:sdtContent>
          <w:r w:rsidRPr="005B0BCD">
            <w:rPr>
              <w:sz w:val="24"/>
            </w:rPr>
            <w:fldChar w:fldCharType="begin"/>
          </w:r>
          <w:r w:rsidRPr="005B0BCD">
            <w:rPr>
              <w:sz w:val="24"/>
            </w:rPr>
            <w:instrText xml:space="preserve"> CITATION Lar95 \l 2057 </w:instrText>
          </w:r>
          <w:r w:rsidRPr="005B0BCD">
            <w:rPr>
              <w:sz w:val="24"/>
            </w:rPr>
            <w:fldChar w:fldCharType="separate"/>
          </w:r>
          <w:r w:rsidRPr="005B0BCD">
            <w:rPr>
              <w:noProof/>
              <w:sz w:val="24"/>
            </w:rPr>
            <w:t xml:space="preserve"> (Larsen, 1995)</w:t>
          </w:r>
          <w:r w:rsidRPr="005B0BCD">
            <w:rPr>
              <w:sz w:val="24"/>
            </w:rPr>
            <w:fldChar w:fldCharType="end"/>
          </w:r>
        </w:sdtContent>
      </w:sdt>
      <w:r w:rsidR="00C617B0" w:rsidRPr="005B0BCD">
        <w:rPr>
          <w:sz w:val="24"/>
        </w:rPr>
        <w:t>. A hunter-gatherer mortality</w:t>
      </w:r>
      <w:r w:rsidRPr="005B0BCD">
        <w:rPr>
          <w:sz w:val="24"/>
        </w:rPr>
        <w:t xml:space="preserve"> curve tends to rise quickly as age increases, but an agriculturalist mortality curve </w:t>
      </w:r>
      <w:r w:rsidR="00E1266A" w:rsidRPr="005B0BCD">
        <w:rPr>
          <w:sz w:val="24"/>
        </w:rPr>
        <w:t xml:space="preserve">is </w:t>
      </w:r>
      <w:r w:rsidR="00E1266A" w:rsidRPr="005B0BCD">
        <w:rPr>
          <w:noProof/>
          <w:sz w:val="24"/>
        </w:rPr>
        <w:t>flatter</w:t>
      </w:r>
      <w:r w:rsidR="00E1266A" w:rsidRPr="005B0BCD">
        <w:rPr>
          <w:sz w:val="24"/>
        </w:rPr>
        <w:t xml:space="preserve"> showing the younger population</w:t>
      </w:r>
      <w:sdt>
        <w:sdtPr>
          <w:rPr>
            <w:sz w:val="24"/>
          </w:rPr>
          <w:id w:val="-43533277"/>
          <w:citation/>
        </w:sdtPr>
        <w:sdtContent>
          <w:r w:rsidR="00E1266A" w:rsidRPr="005B0BCD">
            <w:rPr>
              <w:sz w:val="24"/>
            </w:rPr>
            <w:fldChar w:fldCharType="begin"/>
          </w:r>
          <w:r w:rsidR="00E1266A" w:rsidRPr="005B0BCD">
            <w:rPr>
              <w:sz w:val="24"/>
            </w:rPr>
            <w:instrText xml:space="preserve"> CITATION Lar95 \l 2057 </w:instrText>
          </w:r>
          <w:r w:rsidR="00E1266A" w:rsidRPr="005B0BCD">
            <w:rPr>
              <w:sz w:val="24"/>
            </w:rPr>
            <w:fldChar w:fldCharType="separate"/>
          </w:r>
          <w:r w:rsidR="00E1266A" w:rsidRPr="005B0BCD">
            <w:rPr>
              <w:noProof/>
              <w:sz w:val="24"/>
            </w:rPr>
            <w:t xml:space="preserve"> (Larsen, 1995)</w:t>
          </w:r>
          <w:r w:rsidR="00E1266A" w:rsidRPr="005B0BCD">
            <w:rPr>
              <w:sz w:val="24"/>
            </w:rPr>
            <w:fldChar w:fldCharType="end"/>
          </w:r>
        </w:sdtContent>
      </w:sdt>
      <w:r w:rsidR="00E1266A" w:rsidRPr="005B0BCD">
        <w:rPr>
          <w:sz w:val="24"/>
        </w:rPr>
        <w:t>.</w:t>
      </w:r>
    </w:p>
    <w:p w14:paraId="72657643" w14:textId="1A506065" w:rsidR="00DC5072" w:rsidRPr="005B0BCD" w:rsidRDefault="00DC5072" w:rsidP="00712F83">
      <w:pPr>
        <w:tabs>
          <w:tab w:val="left" w:pos="6453"/>
        </w:tabs>
        <w:spacing w:line="360" w:lineRule="auto"/>
        <w:jc w:val="both"/>
        <w:rPr>
          <w:sz w:val="24"/>
        </w:rPr>
      </w:pPr>
      <w:r w:rsidRPr="005B0BCD">
        <w:rPr>
          <w:sz w:val="24"/>
        </w:rPr>
        <w:lastRenderedPageBreak/>
        <w:t xml:space="preserve">When looking at both modern </w:t>
      </w:r>
      <w:r w:rsidRPr="005B0BCD">
        <w:rPr>
          <w:noProof/>
          <w:sz w:val="24"/>
        </w:rPr>
        <w:t>hunter</w:t>
      </w:r>
      <w:r w:rsidR="006E540B" w:rsidRPr="005B0BCD">
        <w:rPr>
          <w:noProof/>
          <w:sz w:val="24"/>
        </w:rPr>
        <w:t>-</w:t>
      </w:r>
      <w:r w:rsidRPr="005B0BCD">
        <w:rPr>
          <w:noProof/>
          <w:sz w:val="24"/>
        </w:rPr>
        <w:t>gather</w:t>
      </w:r>
      <w:r w:rsidR="006E540B" w:rsidRPr="005B0BCD">
        <w:rPr>
          <w:noProof/>
          <w:sz w:val="24"/>
        </w:rPr>
        <w:t>er</w:t>
      </w:r>
      <w:r w:rsidRPr="005B0BCD">
        <w:rPr>
          <w:sz w:val="24"/>
        </w:rPr>
        <w:t xml:space="preserve"> populations and those of the past, the mortality rate for the past is lower until the age of two, but by the age of </w:t>
      </w:r>
      <w:r w:rsidRPr="005B0BCD">
        <w:rPr>
          <w:noProof/>
          <w:sz w:val="24"/>
        </w:rPr>
        <w:t>45</w:t>
      </w:r>
      <w:r w:rsidR="006E540B" w:rsidRPr="005B0BCD">
        <w:rPr>
          <w:noProof/>
          <w:sz w:val="24"/>
        </w:rPr>
        <w:t>,</w:t>
      </w:r>
      <w:r w:rsidRPr="005B0BCD">
        <w:rPr>
          <w:sz w:val="24"/>
        </w:rPr>
        <w:t xml:space="preserve"> the mortality rate is seven times larger than that of the extant hunter</w:t>
      </w:r>
      <w:r w:rsidR="00E431EA" w:rsidRPr="005B0BCD">
        <w:rPr>
          <w:sz w:val="24"/>
        </w:rPr>
        <w:t>-</w:t>
      </w:r>
      <w:r w:rsidRPr="005B0BCD">
        <w:rPr>
          <w:sz w:val="24"/>
        </w:rPr>
        <w:t>gatherer groups (Gurven &amp; Kaplan, 2007). This difference could be linked to warfare, or systematic bias in the data samples</w:t>
      </w:r>
      <w:sdt>
        <w:sdtPr>
          <w:rPr>
            <w:sz w:val="24"/>
          </w:rPr>
          <w:id w:val="723874697"/>
          <w:citation/>
        </w:sdtPr>
        <w:sdtContent>
          <w:r w:rsidRPr="005B0BCD">
            <w:rPr>
              <w:sz w:val="24"/>
            </w:rPr>
            <w:fldChar w:fldCharType="begin"/>
          </w:r>
          <w:r w:rsidRPr="005B0BCD">
            <w:rPr>
              <w:sz w:val="24"/>
            </w:rPr>
            <w:instrText xml:space="preserve"> CITATION Hil07 \l 2057 </w:instrText>
          </w:r>
          <w:r w:rsidRPr="005B0BCD">
            <w:rPr>
              <w:sz w:val="24"/>
            </w:rPr>
            <w:fldChar w:fldCharType="separate"/>
          </w:r>
          <w:r w:rsidRPr="005B0BCD">
            <w:rPr>
              <w:noProof/>
              <w:sz w:val="24"/>
            </w:rPr>
            <w:t xml:space="preserve"> (Gurven &amp; Kaplan, 2007)</w:t>
          </w:r>
          <w:r w:rsidRPr="005B0BCD">
            <w:rPr>
              <w:sz w:val="24"/>
            </w:rPr>
            <w:fldChar w:fldCharType="end"/>
          </w:r>
        </w:sdtContent>
      </w:sdt>
      <w:r w:rsidRPr="005B0BCD">
        <w:rPr>
          <w:sz w:val="24"/>
        </w:rPr>
        <w:t>.</w:t>
      </w:r>
    </w:p>
    <w:p w14:paraId="42D6E4D2" w14:textId="5B96E6C3" w:rsidR="00677A36" w:rsidRPr="005B0BCD" w:rsidRDefault="00677A36" w:rsidP="00712F83">
      <w:pPr>
        <w:tabs>
          <w:tab w:val="left" w:pos="6453"/>
        </w:tabs>
        <w:spacing w:line="360" w:lineRule="auto"/>
        <w:jc w:val="both"/>
        <w:rPr>
          <w:sz w:val="24"/>
        </w:rPr>
      </w:pPr>
      <w:r w:rsidRPr="005B0BCD">
        <w:rPr>
          <w:sz w:val="24"/>
        </w:rPr>
        <w:t>In conclusion, within hunter</w:t>
      </w:r>
      <w:r w:rsidR="00E431EA" w:rsidRPr="005B0BCD">
        <w:rPr>
          <w:sz w:val="24"/>
        </w:rPr>
        <w:t>-</w:t>
      </w:r>
      <w:r w:rsidRPr="005B0BCD">
        <w:rPr>
          <w:sz w:val="24"/>
        </w:rPr>
        <w:t xml:space="preserve">gatherer </w:t>
      </w:r>
      <w:r w:rsidRPr="005B0BCD">
        <w:rPr>
          <w:noProof/>
          <w:sz w:val="24"/>
        </w:rPr>
        <w:t>groups</w:t>
      </w:r>
      <w:r w:rsidR="006E540B" w:rsidRPr="005B0BCD">
        <w:rPr>
          <w:noProof/>
          <w:sz w:val="24"/>
        </w:rPr>
        <w:t>,</w:t>
      </w:r>
      <w:r w:rsidRPr="005B0BCD">
        <w:rPr>
          <w:sz w:val="24"/>
        </w:rPr>
        <w:t xml:space="preserve"> the elderly </w:t>
      </w:r>
      <w:r w:rsidR="006E540B" w:rsidRPr="005B0BCD">
        <w:rPr>
          <w:noProof/>
          <w:sz w:val="24"/>
        </w:rPr>
        <w:t>are</w:t>
      </w:r>
      <w:r w:rsidRPr="005B0BCD">
        <w:rPr>
          <w:sz w:val="24"/>
        </w:rPr>
        <w:t xml:space="preserve"> in better </w:t>
      </w:r>
      <w:r w:rsidR="00CC7CFE" w:rsidRPr="005B0BCD">
        <w:rPr>
          <w:sz w:val="24"/>
        </w:rPr>
        <w:t>health,</w:t>
      </w:r>
      <w:r w:rsidRPr="005B0BCD">
        <w:rPr>
          <w:sz w:val="24"/>
        </w:rPr>
        <w:t xml:space="preserve"> but the life expectancy is shorter. When looking at just the demography of the population as an indicator of health it appears that the agriculturalists were better off. Though during the </w:t>
      </w:r>
      <w:r w:rsidR="00385616" w:rsidRPr="005B0BCD">
        <w:rPr>
          <w:sz w:val="24"/>
        </w:rPr>
        <w:t>initial</w:t>
      </w:r>
      <w:r w:rsidRPr="005B0BCD">
        <w:rPr>
          <w:sz w:val="24"/>
        </w:rPr>
        <w:t xml:space="preserve"> transi</w:t>
      </w:r>
      <w:r w:rsidR="00252676" w:rsidRPr="005B0BCD">
        <w:rPr>
          <w:sz w:val="24"/>
        </w:rPr>
        <w:t>tion when people are adapting,</w:t>
      </w:r>
      <w:r w:rsidRPr="005B0BCD">
        <w:rPr>
          <w:sz w:val="24"/>
        </w:rPr>
        <w:t xml:space="preserve"> </w:t>
      </w:r>
      <w:r w:rsidR="00252676" w:rsidRPr="005B0BCD">
        <w:rPr>
          <w:sz w:val="24"/>
        </w:rPr>
        <w:t>mortality rate</w:t>
      </w:r>
      <w:r w:rsidR="00385616" w:rsidRPr="005B0BCD">
        <w:rPr>
          <w:sz w:val="24"/>
        </w:rPr>
        <w:t xml:space="preserve"> seem</w:t>
      </w:r>
      <w:r w:rsidR="00252676" w:rsidRPr="005B0BCD">
        <w:rPr>
          <w:sz w:val="24"/>
        </w:rPr>
        <w:t>s</w:t>
      </w:r>
      <w:r w:rsidR="00385616" w:rsidRPr="005B0BCD">
        <w:rPr>
          <w:sz w:val="24"/>
        </w:rPr>
        <w:t xml:space="preserve"> to spike</w:t>
      </w:r>
      <w:r w:rsidR="00252676" w:rsidRPr="005B0BCD">
        <w:rPr>
          <w:sz w:val="24"/>
        </w:rPr>
        <w:t>,</w:t>
      </w:r>
      <w:r w:rsidR="00385616" w:rsidRPr="005B0BCD">
        <w:rPr>
          <w:sz w:val="24"/>
        </w:rPr>
        <w:t xml:space="preserve"> in the long </w:t>
      </w:r>
      <w:r w:rsidR="00385616" w:rsidRPr="005B0BCD">
        <w:rPr>
          <w:noProof/>
          <w:sz w:val="24"/>
        </w:rPr>
        <w:t>run</w:t>
      </w:r>
      <w:r w:rsidR="006E540B" w:rsidRPr="005B0BCD">
        <w:rPr>
          <w:noProof/>
          <w:sz w:val="24"/>
        </w:rPr>
        <w:t>,</w:t>
      </w:r>
      <w:r w:rsidR="00385616" w:rsidRPr="005B0BCD">
        <w:rPr>
          <w:sz w:val="24"/>
        </w:rPr>
        <w:t xml:space="preserve"> agriculture was better.</w:t>
      </w:r>
      <w:r w:rsidRPr="005B0BCD">
        <w:rPr>
          <w:sz w:val="24"/>
        </w:rPr>
        <w:t xml:space="preserve"> They had </w:t>
      </w:r>
      <w:r w:rsidR="006E540B" w:rsidRPr="005B0BCD">
        <w:rPr>
          <w:sz w:val="24"/>
        </w:rPr>
        <w:t xml:space="preserve">a </w:t>
      </w:r>
      <w:r w:rsidRPr="005B0BCD">
        <w:rPr>
          <w:noProof/>
          <w:sz w:val="24"/>
        </w:rPr>
        <w:t>better</w:t>
      </w:r>
      <w:r w:rsidRPr="005B0BCD">
        <w:rPr>
          <w:sz w:val="24"/>
        </w:rPr>
        <w:t xml:space="preserve"> life expectancy and lower infant mortality rate in both agricultural and archaeological remains. If the theory of ‘Domesticated birth</w:t>
      </w:r>
      <w:r w:rsidR="002D5861" w:rsidRPr="005B0BCD">
        <w:rPr>
          <w:sz w:val="24"/>
        </w:rPr>
        <w:t>’</w:t>
      </w:r>
      <w:r w:rsidRPr="005B0BCD">
        <w:rPr>
          <w:sz w:val="24"/>
        </w:rPr>
        <w:t xml:space="preserve"> is to be believed then the Neolithic had </w:t>
      </w:r>
      <w:r w:rsidRPr="005B0BCD">
        <w:rPr>
          <w:noProof/>
          <w:sz w:val="24"/>
        </w:rPr>
        <w:t>better</w:t>
      </w:r>
      <w:r w:rsidRPr="005B0BCD">
        <w:rPr>
          <w:sz w:val="24"/>
        </w:rPr>
        <w:t xml:space="preserve"> medical knowledge, the agriculturalists of modern populations had </w:t>
      </w:r>
      <w:r w:rsidR="00385616" w:rsidRPr="005B0BCD">
        <w:rPr>
          <w:sz w:val="24"/>
        </w:rPr>
        <w:t>m</w:t>
      </w:r>
      <w:r w:rsidRPr="005B0BCD">
        <w:rPr>
          <w:sz w:val="24"/>
        </w:rPr>
        <w:t xml:space="preserve">ore access to modern medication which helped them. </w:t>
      </w:r>
    </w:p>
    <w:p w14:paraId="1DD0F0C3" w14:textId="73B12E4C" w:rsidR="00CD43DA" w:rsidRPr="001167BE" w:rsidRDefault="00CD43DA" w:rsidP="00712F83">
      <w:pPr>
        <w:tabs>
          <w:tab w:val="left" w:pos="6453"/>
        </w:tabs>
        <w:spacing w:line="360" w:lineRule="auto"/>
        <w:jc w:val="both"/>
      </w:pPr>
    </w:p>
    <w:p w14:paraId="318798F4" w14:textId="3A0396CB" w:rsidR="00CD43DA" w:rsidRPr="001167BE" w:rsidRDefault="00CD43DA" w:rsidP="00712F83">
      <w:pPr>
        <w:tabs>
          <w:tab w:val="left" w:pos="6453"/>
        </w:tabs>
        <w:spacing w:line="360" w:lineRule="auto"/>
        <w:jc w:val="both"/>
      </w:pPr>
    </w:p>
    <w:p w14:paraId="36BCAE88" w14:textId="7F806780" w:rsidR="00CD43DA" w:rsidRPr="001167BE" w:rsidRDefault="00CD43DA" w:rsidP="00712F83">
      <w:pPr>
        <w:tabs>
          <w:tab w:val="left" w:pos="6453"/>
        </w:tabs>
        <w:spacing w:line="360" w:lineRule="auto"/>
        <w:jc w:val="both"/>
      </w:pPr>
    </w:p>
    <w:p w14:paraId="7C0FA05E" w14:textId="7E88348D" w:rsidR="00CD43DA" w:rsidRPr="001167BE" w:rsidRDefault="00CD43DA" w:rsidP="00712F83">
      <w:pPr>
        <w:tabs>
          <w:tab w:val="left" w:pos="6453"/>
        </w:tabs>
        <w:spacing w:line="360" w:lineRule="auto"/>
        <w:jc w:val="both"/>
      </w:pPr>
    </w:p>
    <w:p w14:paraId="4A54EF8C" w14:textId="37769E1C" w:rsidR="00CD43DA" w:rsidRPr="001167BE" w:rsidRDefault="00CD43DA" w:rsidP="00712F83">
      <w:pPr>
        <w:tabs>
          <w:tab w:val="left" w:pos="6453"/>
        </w:tabs>
        <w:spacing w:line="360" w:lineRule="auto"/>
        <w:jc w:val="both"/>
      </w:pPr>
    </w:p>
    <w:p w14:paraId="5C9C6040" w14:textId="76256D69" w:rsidR="00CD43DA" w:rsidRPr="001167BE" w:rsidRDefault="00CD43DA" w:rsidP="00712F83">
      <w:pPr>
        <w:tabs>
          <w:tab w:val="left" w:pos="6453"/>
        </w:tabs>
        <w:spacing w:line="360" w:lineRule="auto"/>
        <w:jc w:val="both"/>
      </w:pPr>
    </w:p>
    <w:p w14:paraId="14E34025" w14:textId="6D208D9A" w:rsidR="00CD43DA" w:rsidRPr="001167BE" w:rsidRDefault="00CD43DA" w:rsidP="00712F83">
      <w:pPr>
        <w:tabs>
          <w:tab w:val="left" w:pos="6453"/>
        </w:tabs>
        <w:spacing w:line="360" w:lineRule="auto"/>
        <w:jc w:val="both"/>
      </w:pPr>
    </w:p>
    <w:p w14:paraId="14E535B3" w14:textId="3849C51B" w:rsidR="00CD43DA" w:rsidRPr="001167BE" w:rsidRDefault="00CD43DA" w:rsidP="00712F83">
      <w:pPr>
        <w:tabs>
          <w:tab w:val="left" w:pos="6453"/>
        </w:tabs>
        <w:spacing w:line="360" w:lineRule="auto"/>
        <w:jc w:val="both"/>
      </w:pPr>
    </w:p>
    <w:p w14:paraId="011B75AD" w14:textId="157E31A9" w:rsidR="00CD43DA" w:rsidRPr="001167BE" w:rsidRDefault="00CD43DA" w:rsidP="00712F83">
      <w:pPr>
        <w:tabs>
          <w:tab w:val="left" w:pos="6453"/>
        </w:tabs>
        <w:spacing w:line="360" w:lineRule="auto"/>
        <w:jc w:val="both"/>
      </w:pPr>
    </w:p>
    <w:p w14:paraId="7E5963C9" w14:textId="17BABA0D" w:rsidR="00CD43DA" w:rsidRDefault="00CD43DA" w:rsidP="00712F83">
      <w:pPr>
        <w:tabs>
          <w:tab w:val="left" w:pos="6453"/>
        </w:tabs>
        <w:spacing w:line="360" w:lineRule="auto"/>
        <w:jc w:val="both"/>
      </w:pPr>
    </w:p>
    <w:p w14:paraId="71803653" w14:textId="1D2E3766" w:rsidR="001662A3" w:rsidRDefault="001662A3" w:rsidP="00712F83">
      <w:pPr>
        <w:tabs>
          <w:tab w:val="left" w:pos="6453"/>
        </w:tabs>
        <w:spacing w:line="360" w:lineRule="auto"/>
        <w:jc w:val="both"/>
      </w:pPr>
    </w:p>
    <w:p w14:paraId="11101701" w14:textId="732AE66A" w:rsidR="001662A3" w:rsidRDefault="001662A3" w:rsidP="00712F83">
      <w:pPr>
        <w:tabs>
          <w:tab w:val="left" w:pos="6453"/>
        </w:tabs>
        <w:spacing w:line="360" w:lineRule="auto"/>
        <w:jc w:val="both"/>
      </w:pPr>
    </w:p>
    <w:p w14:paraId="22B44349" w14:textId="77777777" w:rsidR="001662A3" w:rsidRPr="001167BE" w:rsidRDefault="001662A3" w:rsidP="00712F83">
      <w:pPr>
        <w:tabs>
          <w:tab w:val="left" w:pos="6453"/>
        </w:tabs>
        <w:spacing w:line="360" w:lineRule="auto"/>
        <w:jc w:val="both"/>
      </w:pPr>
    </w:p>
    <w:p w14:paraId="4C2AC583" w14:textId="6A5FC03F" w:rsidR="00CD43DA" w:rsidRPr="001A4930" w:rsidRDefault="00CD43DA" w:rsidP="00C016E0">
      <w:pPr>
        <w:pStyle w:val="Heading1"/>
        <w:spacing w:line="360" w:lineRule="auto"/>
        <w:jc w:val="center"/>
        <w:rPr>
          <w:b/>
          <w:i/>
          <w:szCs w:val="22"/>
          <w:u w:val="single"/>
        </w:rPr>
      </w:pPr>
      <w:bookmarkStart w:id="77" w:name="_Toc513398995"/>
      <w:bookmarkStart w:id="78" w:name="_Toc513554802"/>
      <w:bookmarkStart w:id="79" w:name="_Toc513662950"/>
      <w:bookmarkStart w:id="80" w:name="_Toc513663118"/>
      <w:r w:rsidRPr="005B0BCD">
        <w:rPr>
          <w:b/>
          <w:i/>
          <w:szCs w:val="22"/>
          <w:u w:val="single"/>
        </w:rPr>
        <w:lastRenderedPageBreak/>
        <w:t>Chapter 4: Biological factors</w:t>
      </w:r>
      <w:bookmarkEnd w:id="77"/>
      <w:bookmarkEnd w:id="78"/>
      <w:bookmarkEnd w:id="79"/>
      <w:bookmarkEnd w:id="80"/>
    </w:p>
    <w:p w14:paraId="5A2796FF" w14:textId="77777777" w:rsidR="00C016E0" w:rsidRDefault="00C016E0" w:rsidP="00712F83">
      <w:pPr>
        <w:spacing w:line="360" w:lineRule="auto"/>
        <w:jc w:val="both"/>
        <w:rPr>
          <w:sz w:val="24"/>
        </w:rPr>
      </w:pPr>
    </w:p>
    <w:p w14:paraId="285BEE4C" w14:textId="22ACCC55" w:rsidR="005C0EE1" w:rsidRPr="005B0BCD" w:rsidRDefault="00CD43DA" w:rsidP="00712F83">
      <w:pPr>
        <w:spacing w:line="360" w:lineRule="auto"/>
        <w:jc w:val="both"/>
        <w:rPr>
          <w:sz w:val="24"/>
        </w:rPr>
      </w:pPr>
      <w:r w:rsidRPr="005B0BCD">
        <w:rPr>
          <w:sz w:val="24"/>
        </w:rPr>
        <w:t xml:space="preserve">This chapter looks at the data available to interpret health based on what type of diseases each population had, what injuries may have occurred and with some of the data how well they dealt with the injuries. Not many studies have been done </w:t>
      </w:r>
      <w:r w:rsidR="00801DFE" w:rsidRPr="005B0BCD">
        <w:rPr>
          <w:sz w:val="24"/>
        </w:rPr>
        <w:t>specifically to compare these factors. Though many of the diseases coincide with nutrition and sedentism with a growing population.</w:t>
      </w:r>
    </w:p>
    <w:p w14:paraId="4E2E1C41" w14:textId="420B6A07" w:rsidR="00FD1023" w:rsidRPr="005B0BCD" w:rsidRDefault="003C00B6" w:rsidP="00712F83">
      <w:pPr>
        <w:spacing w:line="360" w:lineRule="auto"/>
        <w:jc w:val="both"/>
        <w:rPr>
          <w:sz w:val="24"/>
        </w:rPr>
      </w:pPr>
      <w:r w:rsidRPr="005B0BCD">
        <w:rPr>
          <w:sz w:val="24"/>
        </w:rPr>
        <w:t>M</w:t>
      </w:r>
      <w:r w:rsidR="006643B0" w:rsidRPr="005B0BCD">
        <w:rPr>
          <w:sz w:val="24"/>
        </w:rPr>
        <w:t>odern</w:t>
      </w:r>
      <w:r w:rsidR="005C0EE1" w:rsidRPr="005B0BCD">
        <w:rPr>
          <w:sz w:val="24"/>
        </w:rPr>
        <w:t xml:space="preserve"> </w:t>
      </w:r>
      <w:r w:rsidR="00A940A2" w:rsidRPr="005B0BCD">
        <w:rPr>
          <w:sz w:val="24"/>
        </w:rPr>
        <w:t>h</w:t>
      </w:r>
      <w:r w:rsidR="005C0EE1" w:rsidRPr="005B0BCD">
        <w:rPr>
          <w:sz w:val="24"/>
        </w:rPr>
        <w:t>unter</w:t>
      </w:r>
      <w:r w:rsidRPr="005B0BCD">
        <w:rPr>
          <w:sz w:val="24"/>
        </w:rPr>
        <w:t>-</w:t>
      </w:r>
      <w:r w:rsidR="005C0EE1" w:rsidRPr="005B0BCD">
        <w:rPr>
          <w:sz w:val="24"/>
        </w:rPr>
        <w:t xml:space="preserve">gatherer populations have less </w:t>
      </w:r>
      <w:r w:rsidR="00FD1023" w:rsidRPr="005B0BCD">
        <w:rPr>
          <w:sz w:val="24"/>
        </w:rPr>
        <w:t>Chronic non-communicable diseases (CNCDs)</w:t>
      </w:r>
      <w:r w:rsidR="005C0EE1" w:rsidRPr="005B0BCD">
        <w:rPr>
          <w:sz w:val="24"/>
        </w:rPr>
        <w:t>, such as heart disease</w:t>
      </w:r>
      <w:sdt>
        <w:sdtPr>
          <w:rPr>
            <w:sz w:val="24"/>
          </w:rPr>
          <w:id w:val="445818965"/>
          <w:citation/>
        </w:sdtPr>
        <w:sdtContent>
          <w:r w:rsidRPr="005B0BCD">
            <w:rPr>
              <w:sz w:val="24"/>
            </w:rPr>
            <w:fldChar w:fldCharType="begin"/>
          </w:r>
          <w:r w:rsidRPr="005B0BCD">
            <w:rPr>
              <w:sz w:val="24"/>
            </w:rPr>
            <w:instrText xml:space="preserve"> CITATION Huj09 \l 2057 </w:instrText>
          </w:r>
          <w:r w:rsidRPr="005B0BCD">
            <w:rPr>
              <w:sz w:val="24"/>
            </w:rPr>
            <w:fldChar w:fldCharType="separate"/>
          </w:r>
          <w:r w:rsidRPr="005B0BCD">
            <w:rPr>
              <w:noProof/>
              <w:sz w:val="24"/>
            </w:rPr>
            <w:t xml:space="preserve"> (Hujoel, 2009)</w:t>
          </w:r>
          <w:r w:rsidRPr="005B0BCD">
            <w:rPr>
              <w:sz w:val="24"/>
            </w:rPr>
            <w:fldChar w:fldCharType="end"/>
          </w:r>
        </w:sdtContent>
      </w:sdt>
      <w:r w:rsidRPr="005B0BCD">
        <w:rPr>
          <w:sz w:val="24"/>
        </w:rPr>
        <w:t>. I</w:t>
      </w:r>
      <w:r w:rsidR="00FD1023" w:rsidRPr="005B0BCD">
        <w:rPr>
          <w:sz w:val="24"/>
        </w:rPr>
        <w:t xml:space="preserve">t was only after the transition to agriculture that these diseases started to be seen </w:t>
      </w:r>
      <w:r w:rsidR="00FD1023" w:rsidRPr="005B0BCD">
        <w:rPr>
          <w:noProof/>
          <w:sz w:val="24"/>
        </w:rPr>
        <w:t>within</w:t>
      </w:r>
      <w:r w:rsidR="00FD1023" w:rsidRPr="005B0BCD">
        <w:rPr>
          <w:sz w:val="24"/>
        </w:rPr>
        <w:t xml:space="preserve"> these populations</w:t>
      </w:r>
      <w:sdt>
        <w:sdtPr>
          <w:rPr>
            <w:sz w:val="24"/>
          </w:rPr>
          <w:id w:val="-708173466"/>
          <w:citation/>
        </w:sdtPr>
        <w:sdtContent>
          <w:r w:rsidR="00FD1023" w:rsidRPr="005B0BCD">
            <w:rPr>
              <w:sz w:val="24"/>
            </w:rPr>
            <w:fldChar w:fldCharType="begin"/>
          </w:r>
          <w:r w:rsidR="00FD1023" w:rsidRPr="005B0BCD">
            <w:rPr>
              <w:sz w:val="24"/>
            </w:rPr>
            <w:instrText xml:space="preserve"> CITATION Huj09 \l 2057 </w:instrText>
          </w:r>
          <w:r w:rsidR="00FD1023" w:rsidRPr="005B0BCD">
            <w:rPr>
              <w:sz w:val="24"/>
            </w:rPr>
            <w:fldChar w:fldCharType="separate"/>
          </w:r>
          <w:r w:rsidR="00FD1023" w:rsidRPr="005B0BCD">
            <w:rPr>
              <w:noProof/>
              <w:sz w:val="24"/>
            </w:rPr>
            <w:t xml:space="preserve"> (Hujoel, 2009)</w:t>
          </w:r>
          <w:r w:rsidR="00FD1023" w:rsidRPr="005B0BCD">
            <w:rPr>
              <w:sz w:val="24"/>
            </w:rPr>
            <w:fldChar w:fldCharType="end"/>
          </w:r>
        </w:sdtContent>
      </w:sdt>
      <w:r w:rsidR="005C0EE1" w:rsidRPr="005B0BCD">
        <w:rPr>
          <w:sz w:val="24"/>
        </w:rPr>
        <w:t xml:space="preserve">. </w:t>
      </w:r>
      <w:r w:rsidR="00FD1023" w:rsidRPr="005B0BCD">
        <w:rPr>
          <w:sz w:val="24"/>
        </w:rPr>
        <w:t xml:space="preserve"> </w:t>
      </w:r>
      <w:r w:rsidR="00052C3C" w:rsidRPr="005B0BCD">
        <w:rPr>
          <w:sz w:val="24"/>
        </w:rPr>
        <w:t xml:space="preserve"> </w:t>
      </w:r>
    </w:p>
    <w:p w14:paraId="50E8F2AE" w14:textId="29061FD3" w:rsidR="00FD1023" w:rsidRPr="005B0BCD" w:rsidRDefault="00FD1023" w:rsidP="00712F83">
      <w:pPr>
        <w:spacing w:line="360" w:lineRule="auto"/>
        <w:jc w:val="both"/>
        <w:rPr>
          <w:sz w:val="24"/>
        </w:rPr>
      </w:pPr>
      <w:r w:rsidRPr="005B0BCD">
        <w:rPr>
          <w:sz w:val="24"/>
        </w:rPr>
        <w:t>Comparison of health was done between the settled Kikuyu and the Hunter</w:t>
      </w:r>
      <w:r w:rsidR="009B1483" w:rsidRPr="005B0BCD">
        <w:rPr>
          <w:sz w:val="24"/>
        </w:rPr>
        <w:t>-</w:t>
      </w:r>
      <w:r w:rsidRPr="005B0BCD">
        <w:rPr>
          <w:sz w:val="24"/>
        </w:rPr>
        <w:t xml:space="preserve">gathers Masai </w:t>
      </w:r>
      <w:sdt>
        <w:sdtPr>
          <w:rPr>
            <w:sz w:val="24"/>
          </w:rPr>
          <w:id w:val="-196386810"/>
          <w:citation/>
        </w:sdtPr>
        <w:sdtContent>
          <w:r w:rsidRPr="005B0BCD">
            <w:rPr>
              <w:sz w:val="24"/>
            </w:rPr>
            <w:fldChar w:fldCharType="begin"/>
          </w:r>
          <w:r w:rsidRPr="005B0BCD">
            <w:rPr>
              <w:sz w:val="24"/>
            </w:rPr>
            <w:instrText xml:space="preserve"> CITATION Ada03 \l 2057 </w:instrText>
          </w:r>
          <w:r w:rsidRPr="005B0BCD">
            <w:rPr>
              <w:sz w:val="24"/>
            </w:rPr>
            <w:fldChar w:fldCharType="separate"/>
          </w:r>
          <w:r w:rsidRPr="005B0BCD">
            <w:rPr>
              <w:noProof/>
              <w:sz w:val="24"/>
            </w:rPr>
            <w:t xml:space="preserve">(Adam, </w:t>
          </w:r>
          <w:r w:rsidRPr="005B0BCD">
            <w:rPr>
              <w:i/>
              <w:noProof/>
              <w:sz w:val="24"/>
            </w:rPr>
            <w:t>et al</w:t>
          </w:r>
          <w:r w:rsidRPr="005B0BCD">
            <w:rPr>
              <w:noProof/>
              <w:sz w:val="24"/>
            </w:rPr>
            <w:t>., 2003)</w:t>
          </w:r>
          <w:r w:rsidRPr="005B0BCD">
            <w:rPr>
              <w:sz w:val="24"/>
            </w:rPr>
            <w:fldChar w:fldCharType="end"/>
          </w:r>
        </w:sdtContent>
      </w:sdt>
      <w:r w:rsidRPr="005B0BCD">
        <w:rPr>
          <w:sz w:val="24"/>
        </w:rPr>
        <w:t>. The Kik</w:t>
      </w:r>
      <w:r w:rsidR="0007350E" w:rsidRPr="005B0BCD">
        <w:rPr>
          <w:sz w:val="24"/>
        </w:rPr>
        <w:t>uyu had pulmonary disease where</w:t>
      </w:r>
      <w:r w:rsidRPr="005B0BCD">
        <w:rPr>
          <w:sz w:val="24"/>
        </w:rPr>
        <w:t>as the Masai often had intestinal stasis and arthritis</w:t>
      </w:r>
      <w:sdt>
        <w:sdtPr>
          <w:rPr>
            <w:sz w:val="24"/>
          </w:rPr>
          <w:id w:val="-262692257"/>
          <w:citation/>
        </w:sdtPr>
        <w:sdtContent>
          <w:r w:rsidRPr="005B0BCD">
            <w:rPr>
              <w:sz w:val="24"/>
            </w:rPr>
            <w:fldChar w:fldCharType="begin"/>
          </w:r>
          <w:r w:rsidRPr="005B0BCD">
            <w:rPr>
              <w:sz w:val="24"/>
            </w:rPr>
            <w:instrText xml:space="preserve"> CITATION Ada03 \l 2057 </w:instrText>
          </w:r>
          <w:r w:rsidRPr="005B0BCD">
            <w:rPr>
              <w:sz w:val="24"/>
            </w:rPr>
            <w:fldChar w:fldCharType="separate"/>
          </w:r>
          <w:r w:rsidRPr="005B0BCD">
            <w:rPr>
              <w:noProof/>
              <w:sz w:val="24"/>
            </w:rPr>
            <w:t xml:space="preserve"> (Adam, </w:t>
          </w:r>
          <w:r w:rsidRPr="005B0BCD">
            <w:rPr>
              <w:i/>
              <w:noProof/>
              <w:sz w:val="24"/>
            </w:rPr>
            <w:t>et al</w:t>
          </w:r>
          <w:r w:rsidRPr="005B0BCD">
            <w:rPr>
              <w:noProof/>
              <w:sz w:val="24"/>
            </w:rPr>
            <w:t>., 2003)</w:t>
          </w:r>
          <w:r w:rsidRPr="005B0BCD">
            <w:rPr>
              <w:sz w:val="24"/>
            </w:rPr>
            <w:fldChar w:fldCharType="end"/>
          </w:r>
        </w:sdtContent>
      </w:sdt>
      <w:r w:rsidRPr="005B0BCD">
        <w:rPr>
          <w:sz w:val="24"/>
        </w:rPr>
        <w:t xml:space="preserve">. Pulmonary disease is </w:t>
      </w:r>
      <w:r w:rsidR="002C3699" w:rsidRPr="005B0BCD">
        <w:rPr>
          <w:sz w:val="24"/>
        </w:rPr>
        <w:t>a severe lung disease often caused by smoke</w:t>
      </w:r>
      <w:sdt>
        <w:sdtPr>
          <w:rPr>
            <w:sz w:val="24"/>
          </w:rPr>
          <w:id w:val="-2005431909"/>
          <w:citation/>
        </w:sdtPr>
        <w:sdtContent>
          <w:r w:rsidR="002C3699" w:rsidRPr="005B0BCD">
            <w:rPr>
              <w:sz w:val="24"/>
            </w:rPr>
            <w:fldChar w:fldCharType="begin"/>
          </w:r>
          <w:r w:rsidR="002C3699" w:rsidRPr="005B0BCD">
            <w:rPr>
              <w:sz w:val="24"/>
            </w:rPr>
            <w:instrText xml:space="preserve"> CITATION Web18 \l 2057 </w:instrText>
          </w:r>
          <w:r w:rsidR="002C3699" w:rsidRPr="005B0BCD">
            <w:rPr>
              <w:sz w:val="24"/>
            </w:rPr>
            <w:fldChar w:fldCharType="separate"/>
          </w:r>
          <w:r w:rsidR="002C3699" w:rsidRPr="005B0BCD">
            <w:rPr>
              <w:noProof/>
              <w:sz w:val="24"/>
            </w:rPr>
            <w:t xml:space="preserve"> (WebMD, 2018)</w:t>
          </w:r>
          <w:r w:rsidR="002C3699" w:rsidRPr="005B0BCD">
            <w:rPr>
              <w:sz w:val="24"/>
            </w:rPr>
            <w:fldChar w:fldCharType="end"/>
          </w:r>
        </w:sdtContent>
      </w:sdt>
      <w:r w:rsidR="002C3699" w:rsidRPr="005B0BCD">
        <w:rPr>
          <w:sz w:val="24"/>
        </w:rPr>
        <w:t xml:space="preserve">. </w:t>
      </w:r>
    </w:p>
    <w:p w14:paraId="441EBFC4" w14:textId="248F71DF" w:rsidR="008D13FA" w:rsidRPr="005B0BCD" w:rsidRDefault="008D13FA" w:rsidP="00712F83">
      <w:pPr>
        <w:spacing w:line="360" w:lineRule="auto"/>
        <w:jc w:val="both"/>
        <w:rPr>
          <w:sz w:val="24"/>
        </w:rPr>
      </w:pPr>
      <w:r w:rsidRPr="005B0BCD">
        <w:rPr>
          <w:sz w:val="24"/>
        </w:rPr>
        <w:t xml:space="preserve">When people within </w:t>
      </w:r>
      <w:r w:rsidRPr="005B0BCD">
        <w:rPr>
          <w:noProof/>
          <w:sz w:val="24"/>
        </w:rPr>
        <w:t>the !Kung</w:t>
      </w:r>
      <w:r w:rsidRPr="005B0BCD">
        <w:rPr>
          <w:sz w:val="24"/>
        </w:rPr>
        <w:t xml:space="preserve"> population had injuries, when it was an open wound they used to put salt on them </w:t>
      </w:r>
      <w:proofErr w:type="gramStart"/>
      <w:r w:rsidRPr="005B0BCD">
        <w:rPr>
          <w:sz w:val="24"/>
        </w:rPr>
        <w:t>in order to</w:t>
      </w:r>
      <w:proofErr w:type="gramEnd"/>
      <w:r w:rsidRPr="005B0BCD">
        <w:rPr>
          <w:sz w:val="24"/>
        </w:rPr>
        <w:t xml:space="preserve"> help clean it</w:t>
      </w:r>
      <w:sdt>
        <w:sdtPr>
          <w:rPr>
            <w:sz w:val="24"/>
          </w:rPr>
          <w:id w:val="-1456488511"/>
          <w:citation/>
        </w:sdtPr>
        <w:sdtContent>
          <w:r w:rsidRPr="005B0BCD">
            <w:rPr>
              <w:sz w:val="24"/>
            </w:rPr>
            <w:fldChar w:fldCharType="begin"/>
          </w:r>
          <w:r w:rsidRPr="005B0BCD">
            <w:rPr>
              <w:sz w:val="24"/>
            </w:rPr>
            <w:instrText xml:space="preserve">CITATION Sho90 \p 95 \l 2057 </w:instrText>
          </w:r>
          <w:r w:rsidRPr="005B0BCD">
            <w:rPr>
              <w:sz w:val="24"/>
            </w:rPr>
            <w:fldChar w:fldCharType="separate"/>
          </w:r>
          <w:r w:rsidRPr="005B0BCD">
            <w:rPr>
              <w:noProof/>
              <w:sz w:val="24"/>
            </w:rPr>
            <w:t xml:space="preserve"> (Shostak, 1990, p. 95)</w:t>
          </w:r>
          <w:r w:rsidRPr="005B0BCD">
            <w:rPr>
              <w:sz w:val="24"/>
            </w:rPr>
            <w:fldChar w:fldCharType="end"/>
          </w:r>
        </w:sdtContent>
      </w:sdt>
      <w:r w:rsidRPr="005B0BCD">
        <w:rPr>
          <w:sz w:val="24"/>
        </w:rPr>
        <w:t xml:space="preserve">. </w:t>
      </w:r>
      <w:r w:rsidRPr="005B0BCD">
        <w:rPr>
          <w:noProof/>
          <w:sz w:val="24"/>
        </w:rPr>
        <w:t>Saltwater</w:t>
      </w:r>
      <w:r w:rsidRPr="005B0BCD">
        <w:rPr>
          <w:sz w:val="24"/>
        </w:rPr>
        <w:t xml:space="preserve"> does help prevent infections as it kills o</w:t>
      </w:r>
      <w:r w:rsidR="003C00B6" w:rsidRPr="005B0BCD">
        <w:rPr>
          <w:sz w:val="24"/>
        </w:rPr>
        <w:t>f</w:t>
      </w:r>
      <w:r w:rsidRPr="005B0BCD">
        <w:rPr>
          <w:sz w:val="24"/>
        </w:rPr>
        <w:t xml:space="preserve">f certain bacteria, it can also help with the healing as it dries the wound out </w:t>
      </w:r>
      <w:sdt>
        <w:sdtPr>
          <w:rPr>
            <w:sz w:val="24"/>
          </w:rPr>
          <w:id w:val="-1269003557"/>
          <w:citation/>
        </w:sdtPr>
        <w:sdtContent>
          <w:r w:rsidRPr="005B0BCD">
            <w:rPr>
              <w:sz w:val="24"/>
            </w:rPr>
            <w:fldChar w:fldCharType="begin"/>
          </w:r>
          <w:r w:rsidRPr="005B0BCD">
            <w:rPr>
              <w:sz w:val="24"/>
            </w:rPr>
            <w:instrText xml:space="preserve">CITATION Wou16 \l 2057 </w:instrText>
          </w:r>
          <w:r w:rsidRPr="005B0BCD">
            <w:rPr>
              <w:sz w:val="24"/>
            </w:rPr>
            <w:fldChar w:fldCharType="separate"/>
          </w:r>
          <w:r w:rsidRPr="005B0BCD">
            <w:rPr>
              <w:noProof/>
              <w:sz w:val="24"/>
            </w:rPr>
            <w:t>(society, 2016)</w:t>
          </w:r>
          <w:r w:rsidRPr="005B0BCD">
            <w:rPr>
              <w:sz w:val="24"/>
            </w:rPr>
            <w:fldChar w:fldCharType="end"/>
          </w:r>
        </w:sdtContent>
      </w:sdt>
      <w:r w:rsidRPr="005B0BCD">
        <w:rPr>
          <w:sz w:val="24"/>
        </w:rPr>
        <w:t>. Salt as a cleaning product is still used in modern medication as it works so well, however, if it is used excessively it can make a wound worse and cause infection</w:t>
      </w:r>
      <w:sdt>
        <w:sdtPr>
          <w:rPr>
            <w:sz w:val="24"/>
          </w:rPr>
          <w:id w:val="1797095900"/>
          <w:citation/>
        </w:sdtPr>
        <w:sdtContent>
          <w:r w:rsidRPr="005B0BCD">
            <w:rPr>
              <w:sz w:val="24"/>
            </w:rPr>
            <w:fldChar w:fldCharType="begin"/>
          </w:r>
          <w:r w:rsidRPr="005B0BCD">
            <w:rPr>
              <w:sz w:val="24"/>
            </w:rPr>
            <w:instrText xml:space="preserve"> CITATION Wou16 \l 2057 </w:instrText>
          </w:r>
          <w:r w:rsidRPr="005B0BCD">
            <w:rPr>
              <w:sz w:val="24"/>
            </w:rPr>
            <w:fldChar w:fldCharType="separate"/>
          </w:r>
          <w:r w:rsidRPr="005B0BCD">
            <w:rPr>
              <w:noProof/>
              <w:sz w:val="24"/>
            </w:rPr>
            <w:t xml:space="preserve"> (society, 2016)</w:t>
          </w:r>
          <w:r w:rsidRPr="005B0BCD">
            <w:rPr>
              <w:sz w:val="24"/>
            </w:rPr>
            <w:fldChar w:fldCharType="end"/>
          </w:r>
        </w:sdtContent>
      </w:sdt>
      <w:r w:rsidRPr="005B0BCD">
        <w:rPr>
          <w:sz w:val="24"/>
        </w:rPr>
        <w:t>.</w:t>
      </w:r>
      <w:r w:rsidR="00BD3300" w:rsidRPr="005B0BCD">
        <w:rPr>
          <w:sz w:val="24"/>
        </w:rPr>
        <w:t xml:space="preserve"> Within hunter-gatherers in general</w:t>
      </w:r>
      <w:r w:rsidR="003C00B6" w:rsidRPr="005B0BCD">
        <w:rPr>
          <w:sz w:val="24"/>
        </w:rPr>
        <w:t>,</w:t>
      </w:r>
      <w:r w:rsidR="00BD3300" w:rsidRPr="005B0BCD">
        <w:rPr>
          <w:sz w:val="24"/>
        </w:rPr>
        <w:t xml:space="preserve"> it is thought that if they are a mobile group and an individual becomes ill or injured</w:t>
      </w:r>
      <w:r w:rsidR="003C00B6" w:rsidRPr="005B0BCD">
        <w:rPr>
          <w:sz w:val="24"/>
        </w:rPr>
        <w:t>,</w:t>
      </w:r>
      <w:r w:rsidR="00BD3300" w:rsidRPr="005B0BCD">
        <w:rPr>
          <w:sz w:val="24"/>
        </w:rPr>
        <w:t xml:space="preserve"> they would need to recover quickly</w:t>
      </w:r>
      <w:r w:rsidR="003C00B6" w:rsidRPr="005B0BCD">
        <w:rPr>
          <w:sz w:val="24"/>
        </w:rPr>
        <w:t>,</w:t>
      </w:r>
      <w:r w:rsidR="00BD3300" w:rsidRPr="005B0BCD">
        <w:rPr>
          <w:sz w:val="24"/>
        </w:rPr>
        <w:t xml:space="preserve"> as the residential band will need to move on in search of more food resources</w:t>
      </w:r>
      <w:sdt>
        <w:sdtPr>
          <w:rPr>
            <w:sz w:val="24"/>
          </w:rPr>
          <w:id w:val="1088274705"/>
          <w:citation/>
        </w:sdtPr>
        <w:sdtContent>
          <w:r w:rsidR="00BD3300" w:rsidRPr="005B0BCD">
            <w:rPr>
              <w:sz w:val="24"/>
            </w:rPr>
            <w:fldChar w:fldCharType="begin"/>
          </w:r>
          <w:r w:rsidR="00BD3300" w:rsidRPr="005B0BCD">
            <w:rPr>
              <w:sz w:val="24"/>
            </w:rPr>
            <w:instrText xml:space="preserve"> CITATION Hil071 \l 2057 </w:instrText>
          </w:r>
          <w:r w:rsidR="00BD3300" w:rsidRPr="005B0BCD">
            <w:rPr>
              <w:sz w:val="24"/>
            </w:rPr>
            <w:fldChar w:fldCharType="separate"/>
          </w:r>
          <w:r w:rsidR="00BD3300" w:rsidRPr="005B0BCD">
            <w:rPr>
              <w:noProof/>
              <w:sz w:val="24"/>
            </w:rPr>
            <w:t xml:space="preserve"> (Hill, </w:t>
          </w:r>
          <w:r w:rsidR="00BD3300" w:rsidRPr="005B0BCD">
            <w:rPr>
              <w:i/>
              <w:noProof/>
              <w:sz w:val="24"/>
            </w:rPr>
            <w:t>et al</w:t>
          </w:r>
          <w:r w:rsidR="00BD3300" w:rsidRPr="005B0BCD">
            <w:rPr>
              <w:noProof/>
              <w:sz w:val="24"/>
            </w:rPr>
            <w:t>., 2007)</w:t>
          </w:r>
          <w:r w:rsidR="00BD3300" w:rsidRPr="005B0BCD">
            <w:rPr>
              <w:sz w:val="24"/>
            </w:rPr>
            <w:fldChar w:fldCharType="end"/>
          </w:r>
        </w:sdtContent>
      </w:sdt>
      <w:r w:rsidR="00BD3300" w:rsidRPr="005B0BCD">
        <w:rPr>
          <w:sz w:val="24"/>
        </w:rPr>
        <w:t xml:space="preserve">. </w:t>
      </w:r>
    </w:p>
    <w:p w14:paraId="65CCE85E" w14:textId="6EB2F7A1" w:rsidR="008D10BE" w:rsidRPr="005B0BCD" w:rsidRDefault="008D10BE" w:rsidP="00712F83">
      <w:pPr>
        <w:spacing w:line="360" w:lineRule="auto"/>
        <w:jc w:val="both"/>
        <w:rPr>
          <w:sz w:val="24"/>
        </w:rPr>
      </w:pPr>
      <w:r w:rsidRPr="005B0BCD">
        <w:rPr>
          <w:sz w:val="24"/>
        </w:rPr>
        <w:t xml:space="preserve">At the time of the study when </w:t>
      </w:r>
      <w:r w:rsidRPr="005B0BCD">
        <w:rPr>
          <w:noProof/>
          <w:sz w:val="24"/>
        </w:rPr>
        <w:t>the !</w:t>
      </w:r>
      <w:r w:rsidRPr="005B0BCD">
        <w:rPr>
          <w:sz w:val="24"/>
        </w:rPr>
        <w:t>Kung were predominantly hunter</w:t>
      </w:r>
      <w:r w:rsidR="009B1483" w:rsidRPr="005B0BCD">
        <w:rPr>
          <w:sz w:val="24"/>
        </w:rPr>
        <w:t>-</w:t>
      </w:r>
      <w:r w:rsidRPr="005B0BCD">
        <w:rPr>
          <w:sz w:val="24"/>
        </w:rPr>
        <w:t>gatherers they were free of many diseases related to stress and nutrition</w:t>
      </w:r>
      <w:sdt>
        <w:sdtPr>
          <w:rPr>
            <w:sz w:val="24"/>
          </w:rPr>
          <w:id w:val="-1250420230"/>
          <w:citation/>
        </w:sdtPr>
        <w:sdtContent>
          <w:r w:rsidRPr="005B0BCD">
            <w:rPr>
              <w:sz w:val="24"/>
            </w:rPr>
            <w:fldChar w:fldCharType="begin"/>
          </w:r>
          <w:r w:rsidRPr="005B0BCD">
            <w:rPr>
              <w:sz w:val="24"/>
            </w:rPr>
            <w:instrText xml:space="preserve">CITATION Sho90 \p 201 \l 2057 </w:instrText>
          </w:r>
          <w:r w:rsidRPr="005B0BCD">
            <w:rPr>
              <w:sz w:val="24"/>
            </w:rPr>
            <w:fldChar w:fldCharType="separate"/>
          </w:r>
          <w:r w:rsidRPr="005B0BCD">
            <w:rPr>
              <w:noProof/>
              <w:sz w:val="24"/>
            </w:rPr>
            <w:t xml:space="preserve"> (Shostak, 1990, p. 201)</w:t>
          </w:r>
          <w:r w:rsidRPr="005B0BCD">
            <w:rPr>
              <w:sz w:val="24"/>
            </w:rPr>
            <w:fldChar w:fldCharType="end"/>
          </w:r>
        </w:sdtContent>
      </w:sdt>
      <w:r w:rsidRPr="005B0BCD">
        <w:rPr>
          <w:sz w:val="24"/>
        </w:rPr>
        <w:t xml:space="preserve">. </w:t>
      </w:r>
      <w:r w:rsidR="00A36F93" w:rsidRPr="005B0BCD">
        <w:rPr>
          <w:sz w:val="24"/>
        </w:rPr>
        <w:t>However,</w:t>
      </w:r>
      <w:r w:rsidRPr="005B0BCD">
        <w:rPr>
          <w:sz w:val="24"/>
        </w:rPr>
        <w:t xml:space="preserve"> their overall health is not that good</w:t>
      </w:r>
      <w:sdt>
        <w:sdtPr>
          <w:rPr>
            <w:sz w:val="24"/>
          </w:rPr>
          <w:id w:val="1165587858"/>
          <w:citation/>
        </w:sdtPr>
        <w:sdtContent>
          <w:r w:rsidRPr="005B0BCD">
            <w:rPr>
              <w:sz w:val="24"/>
            </w:rPr>
            <w:fldChar w:fldCharType="begin"/>
          </w:r>
          <w:r w:rsidRPr="005B0BCD">
            <w:rPr>
              <w:sz w:val="24"/>
            </w:rPr>
            <w:instrText xml:space="preserve">CITATION Sho90 \p 201 \l 2057 </w:instrText>
          </w:r>
          <w:r w:rsidRPr="005B0BCD">
            <w:rPr>
              <w:sz w:val="24"/>
            </w:rPr>
            <w:fldChar w:fldCharType="separate"/>
          </w:r>
          <w:r w:rsidRPr="005B0BCD">
            <w:rPr>
              <w:noProof/>
              <w:sz w:val="24"/>
            </w:rPr>
            <w:t xml:space="preserve"> (Shostak, 1990, p. 201)</w:t>
          </w:r>
          <w:r w:rsidRPr="005B0BCD">
            <w:rPr>
              <w:sz w:val="24"/>
            </w:rPr>
            <w:fldChar w:fldCharType="end"/>
          </w:r>
        </w:sdtContent>
      </w:sdt>
      <w:r w:rsidRPr="005B0BCD">
        <w:rPr>
          <w:sz w:val="24"/>
        </w:rPr>
        <w:t xml:space="preserve">. One of the most common causes of death for </w:t>
      </w:r>
      <w:r w:rsidRPr="005B0BCD">
        <w:rPr>
          <w:noProof/>
          <w:sz w:val="24"/>
        </w:rPr>
        <w:t>the !</w:t>
      </w:r>
      <w:r w:rsidRPr="005B0BCD">
        <w:rPr>
          <w:sz w:val="24"/>
        </w:rPr>
        <w:t xml:space="preserve">Kung is infectious and parasitic diseases, such as Influenza, pneumonia, bronchitis, gastroenteritis, rheumatic fever, tuberculosis </w:t>
      </w:r>
      <w:r w:rsidRPr="005B0BCD">
        <w:rPr>
          <w:sz w:val="24"/>
        </w:rPr>
        <w:lastRenderedPageBreak/>
        <w:t>and in the rainy season cases of malaria are seen</w:t>
      </w:r>
      <w:sdt>
        <w:sdtPr>
          <w:rPr>
            <w:sz w:val="24"/>
          </w:rPr>
          <w:id w:val="-973981057"/>
          <w:citation/>
        </w:sdtPr>
        <w:sdtContent>
          <w:r w:rsidRPr="005B0BCD">
            <w:rPr>
              <w:sz w:val="24"/>
            </w:rPr>
            <w:fldChar w:fldCharType="begin"/>
          </w:r>
          <w:r w:rsidRPr="005B0BCD">
            <w:rPr>
              <w:sz w:val="24"/>
            </w:rPr>
            <w:instrText xml:space="preserve">CITATION Sho90 \p 201 \l 2057 </w:instrText>
          </w:r>
          <w:r w:rsidRPr="005B0BCD">
            <w:rPr>
              <w:sz w:val="24"/>
            </w:rPr>
            <w:fldChar w:fldCharType="separate"/>
          </w:r>
          <w:r w:rsidRPr="005B0BCD">
            <w:rPr>
              <w:noProof/>
              <w:sz w:val="24"/>
            </w:rPr>
            <w:t xml:space="preserve"> (Shostak, 1990, p. 201)</w:t>
          </w:r>
          <w:r w:rsidRPr="005B0BCD">
            <w:rPr>
              <w:sz w:val="24"/>
            </w:rPr>
            <w:fldChar w:fldCharType="end"/>
          </w:r>
        </w:sdtContent>
      </w:sdt>
      <w:r w:rsidRPr="005B0BCD">
        <w:rPr>
          <w:sz w:val="24"/>
        </w:rPr>
        <w:t>.</w:t>
      </w:r>
      <w:r w:rsidR="00151ADB" w:rsidRPr="005B0BCD">
        <w:rPr>
          <w:sz w:val="24"/>
        </w:rPr>
        <w:t xml:space="preserve"> </w:t>
      </w:r>
      <w:r w:rsidR="00C05624" w:rsidRPr="005B0BCD">
        <w:rPr>
          <w:sz w:val="24"/>
        </w:rPr>
        <w:t>Although t</w:t>
      </w:r>
      <w:r w:rsidR="00A36F93" w:rsidRPr="005B0BCD">
        <w:rPr>
          <w:sz w:val="24"/>
        </w:rPr>
        <w:t>uberculosis</w:t>
      </w:r>
      <w:r w:rsidR="00151ADB" w:rsidRPr="005B0BCD">
        <w:rPr>
          <w:sz w:val="24"/>
        </w:rPr>
        <w:t xml:space="preserve"> is spread through air particles </w:t>
      </w:r>
      <w:r w:rsidR="00C05624" w:rsidRPr="005B0BCD">
        <w:rPr>
          <w:sz w:val="24"/>
        </w:rPr>
        <w:t>it is</w:t>
      </w:r>
      <w:r w:rsidR="00151ADB" w:rsidRPr="005B0BCD">
        <w:rPr>
          <w:sz w:val="24"/>
        </w:rPr>
        <w:t xml:space="preserve"> more commonly</w:t>
      </w:r>
      <w:r w:rsidR="0007350E" w:rsidRPr="005B0BCD">
        <w:rPr>
          <w:sz w:val="24"/>
        </w:rPr>
        <w:t xml:space="preserve"> spread</w:t>
      </w:r>
      <w:r w:rsidR="00151ADB" w:rsidRPr="005B0BCD">
        <w:rPr>
          <w:sz w:val="24"/>
        </w:rPr>
        <w:t xml:space="preserve"> through bovids found in animals through their milk</w:t>
      </w:r>
      <w:sdt>
        <w:sdtPr>
          <w:rPr>
            <w:sz w:val="24"/>
          </w:rPr>
          <w:id w:val="1894540123"/>
          <w:citation/>
        </w:sdtPr>
        <w:sdtContent>
          <w:r w:rsidR="00C05624" w:rsidRPr="005B0BCD">
            <w:rPr>
              <w:sz w:val="24"/>
            </w:rPr>
            <w:fldChar w:fldCharType="begin"/>
          </w:r>
          <w:r w:rsidR="00C05624" w:rsidRPr="005B0BCD">
            <w:rPr>
              <w:sz w:val="24"/>
            </w:rPr>
            <w:instrText xml:space="preserve">CITATION Wal01 \p 67 \l 2057 </w:instrText>
          </w:r>
          <w:r w:rsidR="00C05624" w:rsidRPr="005B0BCD">
            <w:rPr>
              <w:sz w:val="24"/>
            </w:rPr>
            <w:fldChar w:fldCharType="separate"/>
          </w:r>
          <w:r w:rsidR="00C05624" w:rsidRPr="005B0BCD">
            <w:rPr>
              <w:noProof/>
              <w:sz w:val="24"/>
            </w:rPr>
            <w:t xml:space="preserve"> (Waldron, 2001, p. 67)</w:t>
          </w:r>
          <w:r w:rsidR="00C05624" w:rsidRPr="005B0BCD">
            <w:rPr>
              <w:sz w:val="24"/>
            </w:rPr>
            <w:fldChar w:fldCharType="end"/>
          </w:r>
        </w:sdtContent>
      </w:sdt>
      <w:r w:rsidR="00C05624" w:rsidRPr="005B0BCD">
        <w:rPr>
          <w:sz w:val="24"/>
        </w:rPr>
        <w:t>.</w:t>
      </w:r>
      <w:r w:rsidR="00151ADB" w:rsidRPr="005B0BCD">
        <w:rPr>
          <w:sz w:val="24"/>
        </w:rPr>
        <w:t xml:space="preserve"> </w:t>
      </w:r>
      <w:r w:rsidR="00C05624" w:rsidRPr="005B0BCD">
        <w:rPr>
          <w:sz w:val="24"/>
        </w:rPr>
        <w:t>This means</w:t>
      </w:r>
      <w:r w:rsidR="00151ADB" w:rsidRPr="005B0BCD">
        <w:rPr>
          <w:sz w:val="24"/>
        </w:rPr>
        <w:t xml:space="preserve"> it would have been more common within agricultural groups</w:t>
      </w:r>
      <w:sdt>
        <w:sdtPr>
          <w:rPr>
            <w:sz w:val="24"/>
          </w:rPr>
          <w:id w:val="775906588"/>
          <w:citation/>
        </w:sdtPr>
        <w:sdtContent>
          <w:r w:rsidR="00151ADB" w:rsidRPr="005B0BCD">
            <w:rPr>
              <w:sz w:val="24"/>
            </w:rPr>
            <w:fldChar w:fldCharType="begin"/>
          </w:r>
          <w:r w:rsidR="00762C58" w:rsidRPr="005B0BCD">
            <w:rPr>
              <w:sz w:val="24"/>
            </w:rPr>
            <w:instrText xml:space="preserve">CITATION Wal01 \p 67 \l 2057 </w:instrText>
          </w:r>
          <w:r w:rsidR="00151ADB" w:rsidRPr="005B0BCD">
            <w:rPr>
              <w:sz w:val="24"/>
            </w:rPr>
            <w:fldChar w:fldCharType="separate"/>
          </w:r>
          <w:r w:rsidR="00762C58" w:rsidRPr="005B0BCD">
            <w:rPr>
              <w:noProof/>
              <w:sz w:val="24"/>
            </w:rPr>
            <w:t xml:space="preserve"> (Waldron, 2001, p. 67)</w:t>
          </w:r>
          <w:r w:rsidR="00151ADB" w:rsidRPr="005B0BCD">
            <w:rPr>
              <w:sz w:val="24"/>
            </w:rPr>
            <w:fldChar w:fldCharType="end"/>
          </w:r>
        </w:sdtContent>
      </w:sdt>
      <w:r w:rsidR="00762C58" w:rsidRPr="005B0BCD">
        <w:rPr>
          <w:sz w:val="24"/>
        </w:rPr>
        <w:t>.</w:t>
      </w:r>
      <w:r w:rsidR="009364E4" w:rsidRPr="005B0BCD">
        <w:rPr>
          <w:sz w:val="24"/>
        </w:rPr>
        <w:t xml:space="preserve"> In other populations like the Agta and </w:t>
      </w:r>
      <w:r w:rsidR="00C617B0" w:rsidRPr="005B0BCD">
        <w:rPr>
          <w:noProof/>
          <w:sz w:val="24"/>
        </w:rPr>
        <w:t>Yanomamo</w:t>
      </w:r>
      <w:r w:rsidR="006E540B" w:rsidRPr="005B0BCD">
        <w:rPr>
          <w:noProof/>
          <w:sz w:val="24"/>
        </w:rPr>
        <w:t>,</w:t>
      </w:r>
      <w:r w:rsidR="00C617B0" w:rsidRPr="005B0BCD">
        <w:rPr>
          <w:sz w:val="24"/>
        </w:rPr>
        <w:t xml:space="preserve"> these</w:t>
      </w:r>
      <w:r w:rsidR="009364E4" w:rsidRPr="005B0BCD">
        <w:rPr>
          <w:sz w:val="24"/>
        </w:rPr>
        <w:t xml:space="preserve"> diseases </w:t>
      </w:r>
      <w:r w:rsidR="003A3E2C" w:rsidRPr="005B0BCD">
        <w:rPr>
          <w:sz w:val="24"/>
        </w:rPr>
        <w:t>a</w:t>
      </w:r>
      <w:r w:rsidR="009364E4" w:rsidRPr="005B0BCD">
        <w:rPr>
          <w:sz w:val="24"/>
        </w:rPr>
        <w:t>re believed to be absen</w:t>
      </w:r>
      <w:r w:rsidR="003A3E2C" w:rsidRPr="005B0BCD">
        <w:rPr>
          <w:sz w:val="24"/>
        </w:rPr>
        <w:t>t</w:t>
      </w:r>
      <w:r w:rsidR="009364E4" w:rsidRPr="005B0BCD">
        <w:rPr>
          <w:sz w:val="24"/>
        </w:rPr>
        <w:t xml:space="preserve"> during their forager phase</w:t>
      </w:r>
      <w:sdt>
        <w:sdtPr>
          <w:rPr>
            <w:sz w:val="24"/>
          </w:rPr>
          <w:id w:val="1792170769"/>
          <w:citation/>
        </w:sdtPr>
        <w:sdtContent>
          <w:r w:rsidR="009364E4" w:rsidRPr="005B0BCD">
            <w:rPr>
              <w:sz w:val="24"/>
            </w:rPr>
            <w:fldChar w:fldCharType="begin"/>
          </w:r>
          <w:r w:rsidR="009364E4" w:rsidRPr="005B0BCD">
            <w:rPr>
              <w:sz w:val="24"/>
            </w:rPr>
            <w:instrText xml:space="preserve"> CITATION Hil07 \l 2057 </w:instrText>
          </w:r>
          <w:r w:rsidR="009364E4" w:rsidRPr="005B0BCD">
            <w:rPr>
              <w:sz w:val="24"/>
            </w:rPr>
            <w:fldChar w:fldCharType="separate"/>
          </w:r>
          <w:r w:rsidR="009364E4" w:rsidRPr="005B0BCD">
            <w:rPr>
              <w:noProof/>
              <w:sz w:val="24"/>
            </w:rPr>
            <w:t xml:space="preserve"> (Gurven &amp; Kaplan, 2007)</w:t>
          </w:r>
          <w:r w:rsidR="009364E4" w:rsidRPr="005B0BCD">
            <w:rPr>
              <w:sz w:val="24"/>
            </w:rPr>
            <w:fldChar w:fldCharType="end"/>
          </w:r>
        </w:sdtContent>
      </w:sdt>
      <w:r w:rsidR="009364E4" w:rsidRPr="005B0BCD">
        <w:rPr>
          <w:sz w:val="24"/>
        </w:rPr>
        <w:t xml:space="preserve">. </w:t>
      </w:r>
      <w:r w:rsidRPr="005B0BCD">
        <w:rPr>
          <w:sz w:val="24"/>
        </w:rPr>
        <w:t xml:space="preserve">Men appear to be more </w:t>
      </w:r>
      <w:r w:rsidR="00A36F93" w:rsidRPr="005B0BCD">
        <w:rPr>
          <w:sz w:val="24"/>
        </w:rPr>
        <w:t>vulnerable</w:t>
      </w:r>
      <w:r w:rsidRPr="005B0BCD">
        <w:rPr>
          <w:sz w:val="24"/>
        </w:rPr>
        <w:t xml:space="preserve"> to diseases, as they are going out and hunting</w:t>
      </w:r>
      <w:r w:rsidR="006E540B" w:rsidRPr="005B0BCD">
        <w:rPr>
          <w:sz w:val="24"/>
        </w:rPr>
        <w:t>, therefore,</w:t>
      </w:r>
      <w:r w:rsidRPr="005B0BCD">
        <w:rPr>
          <w:sz w:val="24"/>
        </w:rPr>
        <w:t xml:space="preserve"> being exposed to more risk</w:t>
      </w:r>
      <w:r w:rsidR="008D13FA" w:rsidRPr="005B0BCD">
        <w:rPr>
          <w:sz w:val="24"/>
        </w:rPr>
        <w:t>s</w:t>
      </w:r>
      <w:sdt>
        <w:sdtPr>
          <w:rPr>
            <w:sz w:val="24"/>
          </w:rPr>
          <w:id w:val="-1890946576"/>
          <w:citation/>
        </w:sdtPr>
        <w:sdtContent>
          <w:r w:rsidRPr="005B0BCD">
            <w:rPr>
              <w:sz w:val="24"/>
            </w:rPr>
            <w:fldChar w:fldCharType="begin"/>
          </w:r>
          <w:r w:rsidRPr="005B0BCD">
            <w:rPr>
              <w:sz w:val="24"/>
            </w:rPr>
            <w:instrText xml:space="preserve">CITATION Sho90 \p 201 \l 2057 </w:instrText>
          </w:r>
          <w:r w:rsidRPr="005B0BCD">
            <w:rPr>
              <w:sz w:val="24"/>
            </w:rPr>
            <w:fldChar w:fldCharType="separate"/>
          </w:r>
          <w:r w:rsidRPr="005B0BCD">
            <w:rPr>
              <w:noProof/>
              <w:sz w:val="24"/>
            </w:rPr>
            <w:t xml:space="preserve"> (Shostak, 1990, p. 201)</w:t>
          </w:r>
          <w:r w:rsidRPr="005B0BCD">
            <w:rPr>
              <w:sz w:val="24"/>
            </w:rPr>
            <w:fldChar w:fldCharType="end"/>
          </w:r>
        </w:sdtContent>
      </w:sdt>
      <w:r w:rsidRPr="005B0BCD">
        <w:rPr>
          <w:sz w:val="24"/>
        </w:rPr>
        <w:t xml:space="preserve">. </w:t>
      </w:r>
      <w:r w:rsidR="00C30C76" w:rsidRPr="005B0BCD">
        <w:rPr>
          <w:sz w:val="24"/>
        </w:rPr>
        <w:t xml:space="preserve"> </w:t>
      </w:r>
    </w:p>
    <w:p w14:paraId="4397E113" w14:textId="1D5934B1" w:rsidR="005C0EE1" w:rsidRPr="005B0BCD" w:rsidRDefault="008D13FA" w:rsidP="00712F83">
      <w:pPr>
        <w:spacing w:line="360" w:lineRule="auto"/>
        <w:jc w:val="both"/>
        <w:rPr>
          <w:sz w:val="24"/>
        </w:rPr>
      </w:pPr>
      <w:r w:rsidRPr="005B0BCD">
        <w:rPr>
          <w:sz w:val="24"/>
        </w:rPr>
        <w:t xml:space="preserve">The older population within </w:t>
      </w:r>
      <w:r w:rsidRPr="005B0BCD">
        <w:rPr>
          <w:noProof/>
          <w:sz w:val="24"/>
        </w:rPr>
        <w:t>hunter</w:t>
      </w:r>
      <w:r w:rsidR="009B1483" w:rsidRPr="005B0BCD">
        <w:rPr>
          <w:noProof/>
          <w:sz w:val="24"/>
        </w:rPr>
        <w:t>-</w:t>
      </w:r>
      <w:r w:rsidRPr="005B0BCD">
        <w:rPr>
          <w:noProof/>
          <w:sz w:val="24"/>
        </w:rPr>
        <w:t>gatherer !</w:t>
      </w:r>
      <w:r w:rsidRPr="005B0BCD">
        <w:rPr>
          <w:sz w:val="24"/>
        </w:rPr>
        <w:t xml:space="preserve">Kung </w:t>
      </w:r>
      <w:r w:rsidRPr="005B0BCD">
        <w:rPr>
          <w:noProof/>
          <w:sz w:val="24"/>
        </w:rPr>
        <w:t>were</w:t>
      </w:r>
      <w:r w:rsidRPr="005B0BCD">
        <w:rPr>
          <w:sz w:val="24"/>
        </w:rPr>
        <w:t xml:space="preserve"> free of </w:t>
      </w:r>
      <w:r w:rsidR="002C74CF" w:rsidRPr="005B0BCD">
        <w:rPr>
          <w:sz w:val="24"/>
        </w:rPr>
        <w:t>medical issues</w:t>
      </w:r>
      <w:r w:rsidRPr="005B0BCD">
        <w:rPr>
          <w:sz w:val="24"/>
        </w:rPr>
        <w:t xml:space="preserve"> that </w:t>
      </w:r>
      <w:r w:rsidR="002C74CF" w:rsidRPr="005B0BCD">
        <w:rPr>
          <w:sz w:val="24"/>
        </w:rPr>
        <w:t>are</w:t>
      </w:r>
      <w:r w:rsidRPr="005B0BCD">
        <w:rPr>
          <w:sz w:val="24"/>
        </w:rPr>
        <w:t xml:space="preserve"> common in other cultures</w:t>
      </w:r>
      <w:sdt>
        <w:sdtPr>
          <w:rPr>
            <w:sz w:val="24"/>
          </w:rPr>
          <w:id w:val="61377533"/>
          <w:citation/>
        </w:sdtPr>
        <w:sdtContent>
          <w:r w:rsidR="002C74CF" w:rsidRPr="005B0BCD">
            <w:rPr>
              <w:sz w:val="24"/>
            </w:rPr>
            <w:fldChar w:fldCharType="begin"/>
          </w:r>
          <w:r w:rsidR="002C74CF" w:rsidRPr="005B0BCD">
            <w:rPr>
              <w:sz w:val="24"/>
            </w:rPr>
            <w:instrText xml:space="preserve">CITATION Sho90 \p 320 \l 2057 </w:instrText>
          </w:r>
          <w:r w:rsidR="002C74CF" w:rsidRPr="005B0BCD">
            <w:rPr>
              <w:sz w:val="24"/>
            </w:rPr>
            <w:fldChar w:fldCharType="separate"/>
          </w:r>
          <w:r w:rsidR="002C74CF" w:rsidRPr="005B0BCD">
            <w:rPr>
              <w:noProof/>
              <w:sz w:val="24"/>
            </w:rPr>
            <w:t xml:space="preserve"> (Shostak, 1990, p. 320)</w:t>
          </w:r>
          <w:r w:rsidR="002C74CF" w:rsidRPr="005B0BCD">
            <w:rPr>
              <w:sz w:val="24"/>
            </w:rPr>
            <w:fldChar w:fldCharType="end"/>
          </w:r>
        </w:sdtContent>
      </w:sdt>
      <w:r w:rsidR="002C74CF" w:rsidRPr="005B0BCD">
        <w:rPr>
          <w:sz w:val="24"/>
        </w:rPr>
        <w:t xml:space="preserve">. These </w:t>
      </w:r>
      <w:r w:rsidR="002C74CF" w:rsidRPr="005B0BCD">
        <w:rPr>
          <w:noProof/>
          <w:sz w:val="24"/>
        </w:rPr>
        <w:t>include</w:t>
      </w:r>
      <w:r w:rsidR="002C74CF" w:rsidRPr="005B0BCD">
        <w:rPr>
          <w:sz w:val="24"/>
        </w:rPr>
        <w:t xml:space="preserve"> atherosclerosis, hearing loss, hypertension, and </w:t>
      </w:r>
      <w:r w:rsidR="002C74CF" w:rsidRPr="005B0BCD">
        <w:rPr>
          <w:noProof/>
          <w:sz w:val="24"/>
        </w:rPr>
        <w:t>stress</w:t>
      </w:r>
      <w:r w:rsidR="006E540B" w:rsidRPr="005B0BCD">
        <w:rPr>
          <w:noProof/>
          <w:sz w:val="24"/>
        </w:rPr>
        <w:t>-</w:t>
      </w:r>
      <w:r w:rsidR="002C74CF" w:rsidRPr="005B0BCD">
        <w:rPr>
          <w:noProof/>
          <w:sz w:val="24"/>
        </w:rPr>
        <w:t>related</w:t>
      </w:r>
      <w:r w:rsidR="002C74CF" w:rsidRPr="005B0BCD">
        <w:rPr>
          <w:sz w:val="24"/>
        </w:rPr>
        <w:t xml:space="preserve"> ulcers and colitis</w:t>
      </w:r>
      <w:sdt>
        <w:sdtPr>
          <w:rPr>
            <w:sz w:val="24"/>
          </w:rPr>
          <w:id w:val="1170372072"/>
          <w:citation/>
        </w:sdtPr>
        <w:sdtContent>
          <w:r w:rsidR="002C74CF" w:rsidRPr="005B0BCD">
            <w:rPr>
              <w:sz w:val="24"/>
            </w:rPr>
            <w:fldChar w:fldCharType="begin"/>
          </w:r>
          <w:r w:rsidR="002C74CF" w:rsidRPr="005B0BCD">
            <w:rPr>
              <w:sz w:val="24"/>
            </w:rPr>
            <w:instrText xml:space="preserve">CITATION Sho90 \p 320 \l 2057 </w:instrText>
          </w:r>
          <w:r w:rsidR="002C74CF" w:rsidRPr="005B0BCD">
            <w:rPr>
              <w:sz w:val="24"/>
            </w:rPr>
            <w:fldChar w:fldCharType="separate"/>
          </w:r>
          <w:r w:rsidR="002C74CF" w:rsidRPr="005B0BCD">
            <w:rPr>
              <w:noProof/>
              <w:sz w:val="24"/>
            </w:rPr>
            <w:t xml:space="preserve"> (Shostak, 1990, p. 320)</w:t>
          </w:r>
          <w:r w:rsidR="002C74CF" w:rsidRPr="005B0BCD">
            <w:rPr>
              <w:sz w:val="24"/>
            </w:rPr>
            <w:fldChar w:fldCharType="end"/>
          </w:r>
        </w:sdtContent>
      </w:sdt>
      <w:r w:rsidR="002C74CF" w:rsidRPr="005B0BCD">
        <w:rPr>
          <w:sz w:val="24"/>
        </w:rPr>
        <w:t xml:space="preserve">. In </w:t>
      </w:r>
      <w:r w:rsidR="00A36F93" w:rsidRPr="005B0BCD">
        <w:rPr>
          <w:sz w:val="24"/>
        </w:rPr>
        <w:t>fact,</w:t>
      </w:r>
      <w:r w:rsidR="002C74CF" w:rsidRPr="005B0BCD">
        <w:rPr>
          <w:sz w:val="24"/>
        </w:rPr>
        <w:t xml:space="preserve"> most !</w:t>
      </w:r>
      <w:r w:rsidR="002C74CF" w:rsidRPr="005B0BCD">
        <w:rPr>
          <w:noProof/>
          <w:sz w:val="24"/>
        </w:rPr>
        <w:t>kung</w:t>
      </w:r>
      <w:r w:rsidR="002C74CF" w:rsidRPr="005B0BCD">
        <w:rPr>
          <w:sz w:val="24"/>
        </w:rPr>
        <w:t xml:space="preserve"> that are age 60 and above are still independent but more than half do have physical problems that are </w:t>
      </w:r>
      <w:r w:rsidR="002C74CF" w:rsidRPr="005B0BCD">
        <w:rPr>
          <w:noProof/>
          <w:sz w:val="24"/>
        </w:rPr>
        <w:t>age</w:t>
      </w:r>
      <w:r w:rsidR="006E540B" w:rsidRPr="005B0BCD">
        <w:rPr>
          <w:noProof/>
          <w:sz w:val="24"/>
        </w:rPr>
        <w:t>-</w:t>
      </w:r>
      <w:r w:rsidR="002C74CF" w:rsidRPr="005B0BCD">
        <w:rPr>
          <w:noProof/>
          <w:sz w:val="24"/>
        </w:rPr>
        <w:t>related</w:t>
      </w:r>
      <w:sdt>
        <w:sdtPr>
          <w:rPr>
            <w:sz w:val="24"/>
          </w:rPr>
          <w:id w:val="-303245185"/>
          <w:citation/>
        </w:sdtPr>
        <w:sdtContent>
          <w:r w:rsidR="002C74CF" w:rsidRPr="005B0BCD">
            <w:rPr>
              <w:sz w:val="24"/>
            </w:rPr>
            <w:fldChar w:fldCharType="begin"/>
          </w:r>
          <w:r w:rsidR="002C74CF" w:rsidRPr="005B0BCD">
            <w:rPr>
              <w:sz w:val="24"/>
            </w:rPr>
            <w:instrText xml:space="preserve"> CITATION Sho90 \l 2057 </w:instrText>
          </w:r>
          <w:r w:rsidR="002C74CF" w:rsidRPr="005B0BCD">
            <w:rPr>
              <w:sz w:val="24"/>
            </w:rPr>
            <w:fldChar w:fldCharType="separate"/>
          </w:r>
          <w:r w:rsidR="002C74CF" w:rsidRPr="005B0BCD">
            <w:rPr>
              <w:noProof/>
              <w:sz w:val="24"/>
            </w:rPr>
            <w:t xml:space="preserve"> (Shostak, 1990)</w:t>
          </w:r>
          <w:r w:rsidR="002C74CF" w:rsidRPr="005B0BCD">
            <w:rPr>
              <w:sz w:val="24"/>
            </w:rPr>
            <w:fldChar w:fldCharType="end"/>
          </w:r>
        </w:sdtContent>
      </w:sdt>
      <w:r w:rsidR="002C74CF" w:rsidRPr="005B0BCD">
        <w:rPr>
          <w:sz w:val="24"/>
        </w:rPr>
        <w:t xml:space="preserve">. These </w:t>
      </w:r>
      <w:r w:rsidR="002C74CF" w:rsidRPr="005B0BCD">
        <w:rPr>
          <w:noProof/>
          <w:sz w:val="24"/>
        </w:rPr>
        <w:t>are</w:t>
      </w:r>
      <w:r w:rsidR="002C74CF" w:rsidRPr="005B0BCD">
        <w:rPr>
          <w:sz w:val="24"/>
        </w:rPr>
        <w:t xml:space="preserve"> partial loss of vision, walking difficulties, </w:t>
      </w:r>
      <w:r w:rsidR="002C74CF" w:rsidRPr="005B0BCD">
        <w:rPr>
          <w:noProof/>
          <w:sz w:val="24"/>
        </w:rPr>
        <w:t>respiratory</w:t>
      </w:r>
      <w:r w:rsidR="002C74CF" w:rsidRPr="005B0BCD">
        <w:rPr>
          <w:sz w:val="24"/>
        </w:rPr>
        <w:t xml:space="preserve"> disease</w:t>
      </w:r>
      <w:r w:rsidR="006E540B" w:rsidRPr="005B0BCD">
        <w:rPr>
          <w:sz w:val="24"/>
        </w:rPr>
        <w:t>s</w:t>
      </w:r>
      <w:r w:rsidR="002C74CF" w:rsidRPr="005B0BCD">
        <w:rPr>
          <w:sz w:val="24"/>
        </w:rPr>
        <w:t xml:space="preserve"> like </w:t>
      </w:r>
      <w:r w:rsidR="00436440" w:rsidRPr="005B0BCD">
        <w:rPr>
          <w:sz w:val="24"/>
        </w:rPr>
        <w:t xml:space="preserve">tuberculosis, </w:t>
      </w:r>
      <w:r w:rsidR="006E540B" w:rsidRPr="005B0BCD">
        <w:rPr>
          <w:noProof/>
          <w:sz w:val="24"/>
        </w:rPr>
        <w:t>C</w:t>
      </w:r>
      <w:r w:rsidR="00436440" w:rsidRPr="005B0BCD">
        <w:rPr>
          <w:noProof/>
          <w:sz w:val="24"/>
        </w:rPr>
        <w:t>hronic</w:t>
      </w:r>
      <w:r w:rsidR="00436440" w:rsidRPr="005B0BCD">
        <w:rPr>
          <w:sz w:val="24"/>
        </w:rPr>
        <w:t xml:space="preserve"> Bronchitis</w:t>
      </w:r>
      <w:r w:rsidR="00C05624" w:rsidRPr="005B0BCD">
        <w:rPr>
          <w:sz w:val="24"/>
        </w:rPr>
        <w:t xml:space="preserve"> and</w:t>
      </w:r>
      <w:r w:rsidR="00436440" w:rsidRPr="005B0BCD">
        <w:rPr>
          <w:sz w:val="24"/>
        </w:rPr>
        <w:t xml:space="preserve"> Emphysema</w:t>
      </w:r>
      <w:sdt>
        <w:sdtPr>
          <w:rPr>
            <w:sz w:val="24"/>
          </w:rPr>
          <w:id w:val="-2120829253"/>
          <w:citation/>
        </w:sdtPr>
        <w:sdtContent>
          <w:r w:rsidR="002C74CF" w:rsidRPr="005B0BCD">
            <w:rPr>
              <w:sz w:val="24"/>
            </w:rPr>
            <w:fldChar w:fldCharType="begin"/>
          </w:r>
          <w:r w:rsidR="002C74CF" w:rsidRPr="005B0BCD">
            <w:rPr>
              <w:sz w:val="24"/>
            </w:rPr>
            <w:instrText xml:space="preserve">CITATION Sho90 \p 320 \l 2057 </w:instrText>
          </w:r>
          <w:r w:rsidR="002C74CF" w:rsidRPr="005B0BCD">
            <w:rPr>
              <w:sz w:val="24"/>
            </w:rPr>
            <w:fldChar w:fldCharType="separate"/>
          </w:r>
          <w:r w:rsidR="002C74CF" w:rsidRPr="005B0BCD">
            <w:rPr>
              <w:noProof/>
              <w:sz w:val="24"/>
            </w:rPr>
            <w:t xml:space="preserve"> (Shostak, 1990, p. 320)</w:t>
          </w:r>
          <w:r w:rsidR="002C74CF" w:rsidRPr="005B0BCD">
            <w:rPr>
              <w:sz w:val="24"/>
            </w:rPr>
            <w:fldChar w:fldCharType="end"/>
          </w:r>
        </w:sdtContent>
      </w:sdt>
      <w:r w:rsidR="002C74CF" w:rsidRPr="005B0BCD">
        <w:rPr>
          <w:sz w:val="24"/>
        </w:rPr>
        <w:t>.</w:t>
      </w:r>
      <w:r w:rsidR="00151ADB" w:rsidRPr="005B0BCD">
        <w:rPr>
          <w:sz w:val="24"/>
        </w:rPr>
        <w:t xml:space="preserve"> Measles </w:t>
      </w:r>
      <w:r w:rsidR="00C05624" w:rsidRPr="005B0BCD">
        <w:rPr>
          <w:sz w:val="24"/>
        </w:rPr>
        <w:t>infection</w:t>
      </w:r>
      <w:r w:rsidR="00151ADB" w:rsidRPr="005B0BCD">
        <w:rPr>
          <w:sz w:val="24"/>
        </w:rPr>
        <w:t xml:space="preserve"> is not something that affects </w:t>
      </w:r>
      <w:r w:rsidR="00A940A2" w:rsidRPr="005B0BCD">
        <w:rPr>
          <w:sz w:val="24"/>
        </w:rPr>
        <w:t>h</w:t>
      </w:r>
      <w:r w:rsidR="00151ADB" w:rsidRPr="005B0BCD">
        <w:rPr>
          <w:sz w:val="24"/>
        </w:rPr>
        <w:t>unter</w:t>
      </w:r>
      <w:r w:rsidR="009B1483" w:rsidRPr="005B0BCD">
        <w:rPr>
          <w:sz w:val="24"/>
        </w:rPr>
        <w:t>-</w:t>
      </w:r>
      <w:r w:rsidR="00151ADB" w:rsidRPr="005B0BCD">
        <w:rPr>
          <w:sz w:val="24"/>
        </w:rPr>
        <w:t>gatherer groups of any age as they are generally too small but after sedentism and population growth it is more prevalent</w:t>
      </w:r>
      <w:sdt>
        <w:sdtPr>
          <w:rPr>
            <w:sz w:val="24"/>
          </w:rPr>
          <w:id w:val="-847704460"/>
          <w:citation/>
        </w:sdtPr>
        <w:sdtContent>
          <w:r w:rsidR="00151ADB" w:rsidRPr="005B0BCD">
            <w:rPr>
              <w:sz w:val="24"/>
            </w:rPr>
            <w:fldChar w:fldCharType="begin"/>
          </w:r>
          <w:r w:rsidR="00151ADB" w:rsidRPr="005B0BCD">
            <w:rPr>
              <w:sz w:val="24"/>
            </w:rPr>
            <w:instrText xml:space="preserve">CITATION Wal01 \p 57 \l 2057 </w:instrText>
          </w:r>
          <w:r w:rsidR="00151ADB" w:rsidRPr="005B0BCD">
            <w:rPr>
              <w:sz w:val="24"/>
            </w:rPr>
            <w:fldChar w:fldCharType="separate"/>
          </w:r>
          <w:r w:rsidR="00151ADB" w:rsidRPr="005B0BCD">
            <w:rPr>
              <w:noProof/>
              <w:sz w:val="24"/>
            </w:rPr>
            <w:t xml:space="preserve"> (Waldron, 2001, p. 57)</w:t>
          </w:r>
          <w:r w:rsidR="00151ADB" w:rsidRPr="005B0BCD">
            <w:rPr>
              <w:sz w:val="24"/>
            </w:rPr>
            <w:fldChar w:fldCharType="end"/>
          </w:r>
        </w:sdtContent>
      </w:sdt>
      <w:r w:rsidR="00151ADB" w:rsidRPr="005B0BCD">
        <w:rPr>
          <w:sz w:val="24"/>
        </w:rPr>
        <w:t>.</w:t>
      </w:r>
    </w:p>
    <w:p w14:paraId="425BEDB8" w14:textId="6D09D5B7" w:rsidR="00BD3300" w:rsidRPr="005B0BCD" w:rsidRDefault="00C30C76" w:rsidP="00712F83">
      <w:pPr>
        <w:spacing w:line="360" w:lineRule="auto"/>
        <w:jc w:val="both"/>
        <w:rPr>
          <w:sz w:val="24"/>
        </w:rPr>
      </w:pPr>
      <w:r w:rsidRPr="005B0BCD">
        <w:rPr>
          <w:sz w:val="24"/>
        </w:rPr>
        <w:t>When agriculture ca</w:t>
      </w:r>
      <w:r w:rsidR="002879E6" w:rsidRPr="005B0BCD">
        <w:rPr>
          <w:sz w:val="24"/>
        </w:rPr>
        <w:t>m</w:t>
      </w:r>
      <w:r w:rsidRPr="005B0BCD">
        <w:rPr>
          <w:sz w:val="24"/>
        </w:rPr>
        <w:t xml:space="preserve">e about the animals contaminated the water that </w:t>
      </w:r>
      <w:r w:rsidRPr="005B0BCD">
        <w:rPr>
          <w:noProof/>
          <w:sz w:val="24"/>
        </w:rPr>
        <w:t>the !</w:t>
      </w:r>
      <w:r w:rsidRPr="005B0BCD">
        <w:rPr>
          <w:sz w:val="24"/>
        </w:rPr>
        <w:t xml:space="preserve">Kung drank, this created many </w:t>
      </w:r>
      <w:r w:rsidRPr="005B0BCD">
        <w:rPr>
          <w:noProof/>
          <w:sz w:val="24"/>
        </w:rPr>
        <w:t>water</w:t>
      </w:r>
      <w:r w:rsidR="006E540B" w:rsidRPr="005B0BCD">
        <w:rPr>
          <w:noProof/>
          <w:sz w:val="24"/>
        </w:rPr>
        <w:t>-</w:t>
      </w:r>
      <w:r w:rsidRPr="005B0BCD">
        <w:rPr>
          <w:noProof/>
          <w:sz w:val="24"/>
        </w:rPr>
        <w:t>borne</w:t>
      </w:r>
      <w:r w:rsidRPr="005B0BCD">
        <w:rPr>
          <w:sz w:val="24"/>
        </w:rPr>
        <w:t xml:space="preserve"> diseases</w:t>
      </w:r>
      <w:sdt>
        <w:sdtPr>
          <w:rPr>
            <w:sz w:val="24"/>
          </w:rPr>
          <w:id w:val="1819381060"/>
          <w:citation/>
        </w:sdtPr>
        <w:sdtContent>
          <w:r w:rsidRPr="005B0BCD">
            <w:rPr>
              <w:sz w:val="24"/>
            </w:rPr>
            <w:fldChar w:fldCharType="begin"/>
          </w:r>
          <w:r w:rsidRPr="005B0BCD">
            <w:rPr>
              <w:sz w:val="24"/>
            </w:rPr>
            <w:instrText xml:space="preserve">CITATION Sho90 \p 215 \l 2057 </w:instrText>
          </w:r>
          <w:r w:rsidRPr="005B0BCD">
            <w:rPr>
              <w:sz w:val="24"/>
            </w:rPr>
            <w:fldChar w:fldCharType="separate"/>
          </w:r>
          <w:r w:rsidRPr="005B0BCD">
            <w:rPr>
              <w:noProof/>
              <w:sz w:val="24"/>
            </w:rPr>
            <w:t xml:space="preserve"> (Shostak, 1990, p. 215)</w:t>
          </w:r>
          <w:r w:rsidRPr="005B0BCD">
            <w:rPr>
              <w:sz w:val="24"/>
            </w:rPr>
            <w:fldChar w:fldCharType="end"/>
          </w:r>
        </w:sdtContent>
      </w:sdt>
      <w:r w:rsidRPr="005B0BCD">
        <w:rPr>
          <w:sz w:val="24"/>
        </w:rPr>
        <w:t xml:space="preserve">, such as cholera </w:t>
      </w:r>
      <w:sdt>
        <w:sdtPr>
          <w:rPr>
            <w:sz w:val="24"/>
          </w:rPr>
          <w:id w:val="496540806"/>
          <w:citation/>
        </w:sdtPr>
        <w:sdtContent>
          <w:r w:rsidRPr="005B0BCD">
            <w:rPr>
              <w:sz w:val="24"/>
            </w:rPr>
            <w:fldChar w:fldCharType="begin"/>
          </w:r>
          <w:r w:rsidRPr="005B0BCD">
            <w:rPr>
              <w:sz w:val="24"/>
            </w:rPr>
            <w:instrText xml:space="preserve"> CITATION Ves14 \l 2057 </w:instrText>
          </w:r>
          <w:r w:rsidRPr="005B0BCD">
            <w:rPr>
              <w:sz w:val="24"/>
            </w:rPr>
            <w:fldChar w:fldCharType="separate"/>
          </w:r>
          <w:r w:rsidRPr="005B0BCD">
            <w:rPr>
              <w:noProof/>
              <w:sz w:val="24"/>
            </w:rPr>
            <w:t>(Gaard, 2014)</w:t>
          </w:r>
          <w:r w:rsidRPr="005B0BCD">
            <w:rPr>
              <w:sz w:val="24"/>
            </w:rPr>
            <w:fldChar w:fldCharType="end"/>
          </w:r>
        </w:sdtContent>
      </w:sdt>
      <w:r w:rsidRPr="005B0BCD">
        <w:rPr>
          <w:sz w:val="24"/>
        </w:rPr>
        <w:t xml:space="preserve">. </w:t>
      </w:r>
      <w:r w:rsidR="00BF4659" w:rsidRPr="005B0BCD">
        <w:rPr>
          <w:sz w:val="24"/>
        </w:rPr>
        <w:t xml:space="preserve">Animals also brought large </w:t>
      </w:r>
      <w:r w:rsidR="008D13FA" w:rsidRPr="005B0BCD">
        <w:rPr>
          <w:sz w:val="24"/>
        </w:rPr>
        <w:t>quantities</w:t>
      </w:r>
      <w:r w:rsidR="00BF4659" w:rsidRPr="005B0BCD">
        <w:rPr>
          <w:sz w:val="24"/>
        </w:rPr>
        <w:t xml:space="preserve"> of flies which led to many </w:t>
      </w:r>
      <w:r w:rsidR="00E2063B" w:rsidRPr="005B0BCD">
        <w:rPr>
          <w:sz w:val="24"/>
        </w:rPr>
        <w:t>new afflictions, such as Venereal disease</w:t>
      </w:r>
      <w:sdt>
        <w:sdtPr>
          <w:rPr>
            <w:sz w:val="24"/>
          </w:rPr>
          <w:id w:val="1990209737"/>
          <w:citation/>
        </w:sdtPr>
        <w:sdtContent>
          <w:r w:rsidR="00BF4659" w:rsidRPr="005B0BCD">
            <w:rPr>
              <w:sz w:val="24"/>
            </w:rPr>
            <w:fldChar w:fldCharType="begin"/>
          </w:r>
          <w:r w:rsidR="00BF4659" w:rsidRPr="005B0BCD">
            <w:rPr>
              <w:sz w:val="24"/>
            </w:rPr>
            <w:instrText xml:space="preserve">CITATION Sho90 \p 215 \l 2057 </w:instrText>
          </w:r>
          <w:r w:rsidR="00BF4659" w:rsidRPr="005B0BCD">
            <w:rPr>
              <w:sz w:val="24"/>
            </w:rPr>
            <w:fldChar w:fldCharType="separate"/>
          </w:r>
          <w:r w:rsidR="00BF4659" w:rsidRPr="005B0BCD">
            <w:rPr>
              <w:noProof/>
              <w:sz w:val="24"/>
            </w:rPr>
            <w:t xml:space="preserve"> (Shostak, 1990, p. 215)</w:t>
          </w:r>
          <w:r w:rsidR="00BF4659" w:rsidRPr="005B0BCD">
            <w:rPr>
              <w:sz w:val="24"/>
            </w:rPr>
            <w:fldChar w:fldCharType="end"/>
          </w:r>
        </w:sdtContent>
      </w:sdt>
      <w:r w:rsidR="00BF4659" w:rsidRPr="005B0BCD">
        <w:rPr>
          <w:sz w:val="24"/>
        </w:rPr>
        <w:t xml:space="preserve">. </w:t>
      </w:r>
    </w:p>
    <w:p w14:paraId="69BA7E2C" w14:textId="3E83B12D" w:rsidR="002E0781" w:rsidRPr="005B0BCD" w:rsidRDefault="002E0781" w:rsidP="00712F83">
      <w:pPr>
        <w:spacing w:line="360" w:lineRule="auto"/>
        <w:jc w:val="both"/>
        <w:rPr>
          <w:sz w:val="24"/>
        </w:rPr>
      </w:pPr>
      <w:r w:rsidRPr="005B0BCD">
        <w:rPr>
          <w:sz w:val="24"/>
        </w:rPr>
        <w:t>Faecal studies of the Hadza show that they have low resting metabolic rates compared to a nearby forager-horticultural group called Twasi</w:t>
      </w:r>
      <w:sdt>
        <w:sdtPr>
          <w:rPr>
            <w:sz w:val="24"/>
          </w:rPr>
          <w:id w:val="-412927413"/>
          <w:citation/>
        </w:sdtPr>
        <w:sdtContent>
          <w:r w:rsidRPr="005B0BCD">
            <w:rPr>
              <w:sz w:val="24"/>
            </w:rPr>
            <w:fldChar w:fldCharType="begin"/>
          </w:r>
          <w:r w:rsidRPr="005B0BCD">
            <w:rPr>
              <w:sz w:val="24"/>
            </w:rPr>
            <w:instrText xml:space="preserve"> CITATION Bar16 \l 2057 </w:instrText>
          </w:r>
          <w:r w:rsidRPr="005B0BCD">
            <w:rPr>
              <w:sz w:val="24"/>
            </w:rPr>
            <w:fldChar w:fldCharType="separate"/>
          </w:r>
          <w:r w:rsidRPr="005B0BCD">
            <w:rPr>
              <w:noProof/>
              <w:sz w:val="24"/>
            </w:rPr>
            <w:t xml:space="preserve"> (Barone, </w:t>
          </w:r>
          <w:r w:rsidRPr="005B0BCD">
            <w:rPr>
              <w:i/>
              <w:noProof/>
              <w:sz w:val="24"/>
            </w:rPr>
            <w:t>et al</w:t>
          </w:r>
          <w:r w:rsidRPr="005B0BCD">
            <w:rPr>
              <w:noProof/>
              <w:sz w:val="24"/>
            </w:rPr>
            <w:t>., 2016)</w:t>
          </w:r>
          <w:r w:rsidRPr="005B0BCD">
            <w:rPr>
              <w:sz w:val="24"/>
            </w:rPr>
            <w:fldChar w:fldCharType="end"/>
          </w:r>
        </w:sdtContent>
      </w:sdt>
      <w:r w:rsidRPr="005B0BCD">
        <w:rPr>
          <w:sz w:val="24"/>
        </w:rPr>
        <w:t>. This implies that the Hadza have low immune stress, likely caused by low pathogen burden</w:t>
      </w:r>
      <w:sdt>
        <w:sdtPr>
          <w:rPr>
            <w:sz w:val="24"/>
          </w:rPr>
          <w:id w:val="2068917090"/>
          <w:citation/>
        </w:sdtPr>
        <w:sdtContent>
          <w:r w:rsidRPr="005B0BCD">
            <w:rPr>
              <w:sz w:val="24"/>
            </w:rPr>
            <w:fldChar w:fldCharType="begin"/>
          </w:r>
          <w:r w:rsidRPr="005B0BCD">
            <w:rPr>
              <w:sz w:val="24"/>
            </w:rPr>
            <w:instrText xml:space="preserve"> CITATION Bar16 \l 2057 </w:instrText>
          </w:r>
          <w:r w:rsidRPr="005B0BCD">
            <w:rPr>
              <w:sz w:val="24"/>
            </w:rPr>
            <w:fldChar w:fldCharType="separate"/>
          </w:r>
          <w:r w:rsidRPr="005B0BCD">
            <w:rPr>
              <w:noProof/>
              <w:sz w:val="24"/>
            </w:rPr>
            <w:t xml:space="preserve"> (Barone, </w:t>
          </w:r>
          <w:r w:rsidRPr="005B0BCD">
            <w:rPr>
              <w:i/>
              <w:noProof/>
              <w:sz w:val="24"/>
            </w:rPr>
            <w:t>et al</w:t>
          </w:r>
          <w:r w:rsidRPr="005B0BCD">
            <w:rPr>
              <w:noProof/>
              <w:sz w:val="24"/>
            </w:rPr>
            <w:t>., 2016)</w:t>
          </w:r>
          <w:r w:rsidRPr="005B0BCD">
            <w:rPr>
              <w:sz w:val="24"/>
            </w:rPr>
            <w:fldChar w:fldCharType="end"/>
          </w:r>
        </w:sdtContent>
      </w:sdt>
      <w:r w:rsidRPr="005B0BCD">
        <w:rPr>
          <w:sz w:val="24"/>
        </w:rPr>
        <w:t xml:space="preserve">. </w:t>
      </w:r>
      <w:r w:rsidR="00C15B90" w:rsidRPr="005B0BCD">
        <w:rPr>
          <w:sz w:val="24"/>
        </w:rPr>
        <w:t xml:space="preserve">The larger the diversity of gut microbiome the healthier an individual is likely to be and the Hadza have one of the most diverse gut </w:t>
      </w:r>
      <w:r w:rsidR="00C15B90" w:rsidRPr="005B0BCD">
        <w:rPr>
          <w:noProof/>
          <w:sz w:val="24"/>
        </w:rPr>
        <w:t>microbiome</w:t>
      </w:r>
      <w:r w:rsidR="006E540B" w:rsidRPr="005B0BCD">
        <w:rPr>
          <w:noProof/>
          <w:sz w:val="24"/>
        </w:rPr>
        <w:t>s</w:t>
      </w:r>
      <w:r w:rsidR="00C15B90" w:rsidRPr="005B0BCD">
        <w:rPr>
          <w:sz w:val="24"/>
        </w:rPr>
        <w:t xml:space="preserve"> that </w:t>
      </w:r>
      <w:r w:rsidR="00C15B90" w:rsidRPr="005B0BCD">
        <w:rPr>
          <w:noProof/>
          <w:sz w:val="24"/>
        </w:rPr>
        <w:t>ha</w:t>
      </w:r>
      <w:r w:rsidR="00FF21E2" w:rsidRPr="005B0BCD">
        <w:rPr>
          <w:noProof/>
          <w:sz w:val="24"/>
        </w:rPr>
        <w:t>ve</w:t>
      </w:r>
      <w:r w:rsidR="00C15B90" w:rsidRPr="005B0BCD">
        <w:rPr>
          <w:sz w:val="24"/>
        </w:rPr>
        <w:t xml:space="preserve"> been seen in modern humans (Hunting with the Hadza 2017). Many of the species found in the Hadza are extinct within the modern world</w:t>
      </w:r>
      <w:r w:rsidR="00BD3300" w:rsidRPr="005B0BCD">
        <w:rPr>
          <w:sz w:val="24"/>
        </w:rPr>
        <w:t xml:space="preserve"> (Hunting with the Hadza 2017). </w:t>
      </w:r>
    </w:p>
    <w:p w14:paraId="79C406D9" w14:textId="20A95105" w:rsidR="003A3E2C" w:rsidRPr="005B0BCD" w:rsidRDefault="003A3E2C" w:rsidP="00712F83">
      <w:pPr>
        <w:spacing w:line="360" w:lineRule="auto"/>
        <w:jc w:val="both"/>
        <w:rPr>
          <w:sz w:val="24"/>
        </w:rPr>
      </w:pPr>
      <w:r w:rsidRPr="005B0BCD">
        <w:rPr>
          <w:sz w:val="24"/>
        </w:rPr>
        <w:lastRenderedPageBreak/>
        <w:t xml:space="preserve">Within agricultural population the age of maturity, classified as </w:t>
      </w:r>
      <w:r w:rsidR="006E540B" w:rsidRPr="005B0BCD">
        <w:rPr>
          <w:sz w:val="24"/>
        </w:rPr>
        <w:t xml:space="preserve">the </w:t>
      </w:r>
      <w:r w:rsidRPr="005B0BCD">
        <w:rPr>
          <w:noProof/>
          <w:sz w:val="24"/>
        </w:rPr>
        <w:t>first</w:t>
      </w:r>
      <w:r w:rsidRPr="005B0BCD">
        <w:rPr>
          <w:sz w:val="24"/>
        </w:rPr>
        <w:t xml:space="preserve"> menarche, has declined to a lower age, this has been linked to child health</w:t>
      </w:r>
      <w:sdt>
        <w:sdtPr>
          <w:rPr>
            <w:sz w:val="24"/>
          </w:rPr>
          <w:id w:val="819848572"/>
          <w:citation/>
        </w:sdtPr>
        <w:sdtContent>
          <w:r w:rsidRPr="005B0BCD">
            <w:rPr>
              <w:sz w:val="24"/>
            </w:rPr>
            <w:fldChar w:fldCharType="begin"/>
          </w:r>
          <w:r w:rsidRPr="005B0BCD">
            <w:rPr>
              <w:sz w:val="24"/>
            </w:rPr>
            <w:instrText xml:space="preserve"> CITATION Gaw11 \l 2057 </w:instrText>
          </w:r>
          <w:r w:rsidRPr="005B0BCD">
            <w:rPr>
              <w:sz w:val="24"/>
            </w:rPr>
            <w:fldChar w:fldCharType="separate"/>
          </w:r>
          <w:r w:rsidRPr="005B0BCD">
            <w:rPr>
              <w:noProof/>
              <w:sz w:val="24"/>
            </w:rPr>
            <w:t xml:space="preserve"> (Gawlik, </w:t>
          </w:r>
          <w:r w:rsidRPr="005B0BCD">
            <w:rPr>
              <w:i/>
              <w:noProof/>
              <w:sz w:val="24"/>
            </w:rPr>
            <w:t>et al</w:t>
          </w:r>
          <w:r w:rsidRPr="005B0BCD">
            <w:rPr>
              <w:noProof/>
              <w:sz w:val="24"/>
            </w:rPr>
            <w:t>., 2011)</w:t>
          </w:r>
          <w:r w:rsidRPr="005B0BCD">
            <w:rPr>
              <w:sz w:val="24"/>
            </w:rPr>
            <w:fldChar w:fldCharType="end"/>
          </w:r>
        </w:sdtContent>
      </w:sdt>
      <w:r w:rsidRPr="005B0BCD">
        <w:rPr>
          <w:sz w:val="24"/>
        </w:rPr>
        <w:t>. Gawlik an</w:t>
      </w:r>
      <w:r w:rsidR="0007350E" w:rsidRPr="005B0BCD">
        <w:rPr>
          <w:sz w:val="24"/>
        </w:rPr>
        <w:t>d friends (2011) claim that it is</w:t>
      </w:r>
      <w:r w:rsidRPr="005B0BCD">
        <w:rPr>
          <w:sz w:val="24"/>
        </w:rPr>
        <w:t xml:space="preserve"> a resp</w:t>
      </w:r>
      <w:r w:rsidR="0007350E" w:rsidRPr="005B0BCD">
        <w:rPr>
          <w:sz w:val="24"/>
        </w:rPr>
        <w:t>onse to positive environmental c</w:t>
      </w:r>
      <w:r w:rsidRPr="005B0BCD">
        <w:rPr>
          <w:sz w:val="24"/>
        </w:rPr>
        <w:t>ues with energy balance</w:t>
      </w:r>
      <w:sdt>
        <w:sdtPr>
          <w:rPr>
            <w:sz w:val="24"/>
          </w:rPr>
          <w:id w:val="-1112127204"/>
          <w:citation/>
        </w:sdtPr>
        <w:sdtContent>
          <w:r w:rsidRPr="005B0BCD">
            <w:rPr>
              <w:sz w:val="24"/>
            </w:rPr>
            <w:fldChar w:fldCharType="begin"/>
          </w:r>
          <w:r w:rsidRPr="005B0BCD">
            <w:rPr>
              <w:sz w:val="24"/>
            </w:rPr>
            <w:instrText xml:space="preserve"> CITATION Gaw11 \l 2057 </w:instrText>
          </w:r>
          <w:r w:rsidRPr="005B0BCD">
            <w:rPr>
              <w:sz w:val="24"/>
            </w:rPr>
            <w:fldChar w:fldCharType="separate"/>
          </w:r>
          <w:r w:rsidRPr="005B0BCD">
            <w:rPr>
              <w:noProof/>
              <w:sz w:val="24"/>
            </w:rPr>
            <w:t xml:space="preserve"> (Gawlik, </w:t>
          </w:r>
          <w:r w:rsidRPr="005B0BCD">
            <w:rPr>
              <w:i/>
              <w:noProof/>
              <w:sz w:val="24"/>
            </w:rPr>
            <w:t>et al</w:t>
          </w:r>
          <w:r w:rsidRPr="005B0BCD">
            <w:rPr>
              <w:noProof/>
              <w:sz w:val="24"/>
            </w:rPr>
            <w:t>., 2011)</w:t>
          </w:r>
          <w:r w:rsidRPr="005B0BCD">
            <w:rPr>
              <w:sz w:val="24"/>
            </w:rPr>
            <w:fldChar w:fldCharType="end"/>
          </w:r>
        </w:sdtContent>
      </w:sdt>
      <w:r w:rsidRPr="005B0BCD">
        <w:rPr>
          <w:sz w:val="24"/>
        </w:rPr>
        <w:t xml:space="preserve">.  </w:t>
      </w:r>
      <w:r w:rsidR="00397BC7" w:rsidRPr="005B0BCD">
        <w:rPr>
          <w:sz w:val="24"/>
        </w:rPr>
        <w:t>The assumption of this study is</w:t>
      </w:r>
      <w:r w:rsidRPr="005B0BCD">
        <w:rPr>
          <w:sz w:val="24"/>
        </w:rPr>
        <w:t xml:space="preserve"> that</w:t>
      </w:r>
      <w:r w:rsidR="00E2063B" w:rsidRPr="005B0BCD">
        <w:rPr>
          <w:sz w:val="24"/>
        </w:rPr>
        <w:t xml:space="preserve"> </w:t>
      </w:r>
      <w:r w:rsidRPr="005B0BCD">
        <w:rPr>
          <w:sz w:val="24"/>
        </w:rPr>
        <w:t xml:space="preserve">reproductive system </w:t>
      </w:r>
      <w:r w:rsidR="00397BC7" w:rsidRPr="005B0BCD">
        <w:rPr>
          <w:sz w:val="24"/>
        </w:rPr>
        <w:t>maximises</w:t>
      </w:r>
      <w:r w:rsidRPr="005B0BCD">
        <w:rPr>
          <w:sz w:val="24"/>
        </w:rPr>
        <w:t xml:space="preserve"> the </w:t>
      </w:r>
      <w:r w:rsidR="00397BC7" w:rsidRPr="005B0BCD">
        <w:rPr>
          <w:sz w:val="24"/>
        </w:rPr>
        <w:t>amount</w:t>
      </w:r>
      <w:r w:rsidRPr="005B0BCD">
        <w:rPr>
          <w:sz w:val="24"/>
        </w:rPr>
        <w:t xml:space="preserve"> of offspring </w:t>
      </w:r>
      <w:r w:rsidR="00397BC7" w:rsidRPr="005B0BCD">
        <w:rPr>
          <w:sz w:val="24"/>
        </w:rPr>
        <w:t>equalising</w:t>
      </w:r>
      <w:r w:rsidRPr="005B0BCD">
        <w:rPr>
          <w:sz w:val="24"/>
        </w:rPr>
        <w:t xml:space="preserve"> the benefit</w:t>
      </w:r>
      <w:r w:rsidR="00397BC7" w:rsidRPr="005B0BCD">
        <w:rPr>
          <w:sz w:val="24"/>
        </w:rPr>
        <w:t xml:space="preserve"> of</w:t>
      </w:r>
      <w:r w:rsidRPr="005B0BCD">
        <w:rPr>
          <w:sz w:val="24"/>
        </w:rPr>
        <w:t xml:space="preserve"> more births against maternal mortality</w:t>
      </w:r>
      <w:sdt>
        <w:sdtPr>
          <w:rPr>
            <w:sz w:val="24"/>
          </w:rPr>
          <w:id w:val="37254729"/>
          <w:citation/>
        </w:sdtPr>
        <w:sdtContent>
          <w:r w:rsidRPr="005B0BCD">
            <w:rPr>
              <w:sz w:val="24"/>
            </w:rPr>
            <w:fldChar w:fldCharType="begin"/>
          </w:r>
          <w:r w:rsidRPr="005B0BCD">
            <w:rPr>
              <w:sz w:val="24"/>
            </w:rPr>
            <w:instrText xml:space="preserve"> CITATION Gaw11 \l 2057 </w:instrText>
          </w:r>
          <w:r w:rsidRPr="005B0BCD">
            <w:rPr>
              <w:sz w:val="24"/>
            </w:rPr>
            <w:fldChar w:fldCharType="separate"/>
          </w:r>
          <w:r w:rsidRPr="005B0BCD">
            <w:rPr>
              <w:noProof/>
              <w:sz w:val="24"/>
            </w:rPr>
            <w:t xml:space="preserve"> (Gawlik, </w:t>
          </w:r>
          <w:r w:rsidRPr="005B0BCD">
            <w:rPr>
              <w:i/>
              <w:noProof/>
              <w:sz w:val="24"/>
            </w:rPr>
            <w:t>et al</w:t>
          </w:r>
          <w:r w:rsidRPr="005B0BCD">
            <w:rPr>
              <w:noProof/>
              <w:sz w:val="24"/>
            </w:rPr>
            <w:t>., 2011)</w:t>
          </w:r>
          <w:r w:rsidRPr="005B0BCD">
            <w:rPr>
              <w:sz w:val="24"/>
            </w:rPr>
            <w:fldChar w:fldCharType="end"/>
          </w:r>
        </w:sdtContent>
      </w:sdt>
      <w:r w:rsidRPr="005B0BCD">
        <w:rPr>
          <w:sz w:val="24"/>
        </w:rPr>
        <w:t xml:space="preserve">. </w:t>
      </w:r>
      <w:r w:rsidR="000767C3" w:rsidRPr="005B0BCD">
        <w:rPr>
          <w:sz w:val="24"/>
        </w:rPr>
        <w:t>If this is the case then the lower age and higher birth rates would suggest that at least for children agriculture was more beneficial</w:t>
      </w:r>
      <w:sdt>
        <w:sdtPr>
          <w:rPr>
            <w:sz w:val="24"/>
          </w:rPr>
          <w:id w:val="1613937117"/>
          <w:citation/>
        </w:sdtPr>
        <w:sdtContent>
          <w:r w:rsidR="000767C3" w:rsidRPr="005B0BCD">
            <w:rPr>
              <w:sz w:val="24"/>
            </w:rPr>
            <w:fldChar w:fldCharType="begin"/>
          </w:r>
          <w:r w:rsidR="000767C3" w:rsidRPr="005B0BCD">
            <w:rPr>
              <w:sz w:val="24"/>
            </w:rPr>
            <w:instrText xml:space="preserve"> CITATION Gaw11 \l 2057 </w:instrText>
          </w:r>
          <w:r w:rsidR="000767C3" w:rsidRPr="005B0BCD">
            <w:rPr>
              <w:sz w:val="24"/>
            </w:rPr>
            <w:fldChar w:fldCharType="separate"/>
          </w:r>
          <w:r w:rsidR="000767C3" w:rsidRPr="005B0BCD">
            <w:rPr>
              <w:noProof/>
              <w:sz w:val="24"/>
            </w:rPr>
            <w:t xml:space="preserve"> (Gawlik, </w:t>
          </w:r>
          <w:r w:rsidR="000767C3" w:rsidRPr="005B0BCD">
            <w:rPr>
              <w:i/>
              <w:noProof/>
              <w:sz w:val="24"/>
            </w:rPr>
            <w:t>et al</w:t>
          </w:r>
          <w:r w:rsidR="000767C3" w:rsidRPr="005B0BCD">
            <w:rPr>
              <w:noProof/>
              <w:sz w:val="24"/>
            </w:rPr>
            <w:t>., 2011)</w:t>
          </w:r>
          <w:r w:rsidR="000767C3" w:rsidRPr="005B0BCD">
            <w:rPr>
              <w:sz w:val="24"/>
            </w:rPr>
            <w:fldChar w:fldCharType="end"/>
          </w:r>
        </w:sdtContent>
      </w:sdt>
      <w:r w:rsidR="000767C3" w:rsidRPr="005B0BCD">
        <w:rPr>
          <w:sz w:val="24"/>
        </w:rPr>
        <w:t xml:space="preserve">. </w:t>
      </w:r>
    </w:p>
    <w:p w14:paraId="7F46B8D9" w14:textId="043D2D6A" w:rsidR="00801DFE" w:rsidRPr="005B0BCD" w:rsidRDefault="008D13FA" w:rsidP="00712F83">
      <w:pPr>
        <w:spacing w:line="360" w:lineRule="auto"/>
        <w:jc w:val="both"/>
        <w:rPr>
          <w:sz w:val="24"/>
        </w:rPr>
      </w:pPr>
      <w:r w:rsidRPr="005B0BCD">
        <w:rPr>
          <w:sz w:val="24"/>
        </w:rPr>
        <w:t>Many of the deaths before ag</w:t>
      </w:r>
      <w:r w:rsidR="0007350E" w:rsidRPr="005B0BCD">
        <w:rPr>
          <w:sz w:val="24"/>
        </w:rPr>
        <w:t>riculture and the government were</w:t>
      </w:r>
      <w:r w:rsidRPr="005B0BCD">
        <w:rPr>
          <w:sz w:val="24"/>
        </w:rPr>
        <w:t xml:space="preserve"> caused by the people themselves as they had no law against homicide and when tempers flared people died</w:t>
      </w:r>
      <w:sdt>
        <w:sdtPr>
          <w:rPr>
            <w:sz w:val="24"/>
          </w:rPr>
          <w:id w:val="1113704572"/>
          <w:citation/>
        </w:sdtPr>
        <w:sdtContent>
          <w:r w:rsidRPr="005B0BCD">
            <w:rPr>
              <w:sz w:val="24"/>
            </w:rPr>
            <w:fldChar w:fldCharType="begin"/>
          </w:r>
          <w:r w:rsidRPr="005B0BCD">
            <w:rPr>
              <w:sz w:val="24"/>
            </w:rPr>
            <w:instrText xml:space="preserve">CITATION Sho90 \p 217 \l 2057 </w:instrText>
          </w:r>
          <w:r w:rsidRPr="005B0BCD">
            <w:rPr>
              <w:sz w:val="24"/>
            </w:rPr>
            <w:fldChar w:fldCharType="separate"/>
          </w:r>
          <w:r w:rsidRPr="005B0BCD">
            <w:rPr>
              <w:noProof/>
              <w:sz w:val="24"/>
            </w:rPr>
            <w:t xml:space="preserve"> (Shostak, 1990, p. 217)</w:t>
          </w:r>
          <w:r w:rsidRPr="005B0BCD">
            <w:rPr>
              <w:sz w:val="24"/>
            </w:rPr>
            <w:fldChar w:fldCharType="end"/>
          </w:r>
        </w:sdtContent>
      </w:sdt>
      <w:r w:rsidRPr="005B0BCD">
        <w:rPr>
          <w:sz w:val="24"/>
        </w:rPr>
        <w:t xml:space="preserve">. </w:t>
      </w:r>
      <w:r w:rsidR="00D23788" w:rsidRPr="005B0BCD">
        <w:rPr>
          <w:sz w:val="24"/>
        </w:rPr>
        <w:t>However,</w:t>
      </w:r>
      <w:r w:rsidR="002879E6" w:rsidRPr="005B0BCD">
        <w:rPr>
          <w:sz w:val="24"/>
        </w:rPr>
        <w:t xml:space="preserve"> in the archaeological evidence violence was seen in both</w:t>
      </w:r>
      <w:r w:rsidR="0007350E" w:rsidRPr="005B0BCD">
        <w:rPr>
          <w:sz w:val="24"/>
        </w:rPr>
        <w:t xml:space="preserve"> hunter-gatherer and agriculturalist</w:t>
      </w:r>
      <w:r w:rsidR="002879E6" w:rsidRPr="005B0BCD">
        <w:rPr>
          <w:sz w:val="24"/>
        </w:rPr>
        <w:t xml:space="preserve"> populations.</w:t>
      </w:r>
    </w:p>
    <w:p w14:paraId="3EA1C3A1" w14:textId="4C57BE7A" w:rsidR="00B6641A" w:rsidRPr="005B0BCD" w:rsidRDefault="00B6641A" w:rsidP="00712F83">
      <w:pPr>
        <w:spacing w:line="360" w:lineRule="auto"/>
        <w:jc w:val="both"/>
        <w:rPr>
          <w:sz w:val="24"/>
        </w:rPr>
      </w:pPr>
      <w:r w:rsidRPr="005B0BCD">
        <w:rPr>
          <w:sz w:val="24"/>
        </w:rPr>
        <w:t xml:space="preserve">Physical anthropologists can often make interpretations about when a population changed to Neolithic lifestyle </w:t>
      </w:r>
      <w:sdt>
        <w:sdtPr>
          <w:rPr>
            <w:sz w:val="24"/>
          </w:rPr>
          <w:id w:val="979121050"/>
          <w:citation/>
        </w:sdtPr>
        <w:sdtContent>
          <w:r w:rsidRPr="005B0BCD">
            <w:rPr>
              <w:sz w:val="24"/>
            </w:rPr>
            <w:fldChar w:fldCharType="begin"/>
          </w:r>
          <w:r w:rsidRPr="005B0BCD">
            <w:rPr>
              <w:sz w:val="24"/>
            </w:rPr>
            <w:instrText xml:space="preserve"> CITATION Jac97 \l 2057 </w:instrText>
          </w:r>
          <w:r w:rsidRPr="005B0BCD">
            <w:rPr>
              <w:sz w:val="24"/>
            </w:rPr>
            <w:fldChar w:fldCharType="separate"/>
          </w:r>
          <w:r w:rsidRPr="005B0BCD">
            <w:rPr>
              <w:noProof/>
              <w:sz w:val="24"/>
            </w:rPr>
            <w:t xml:space="preserve">(Jackes, </w:t>
          </w:r>
          <w:r w:rsidRPr="005B0BCD">
            <w:rPr>
              <w:i/>
              <w:noProof/>
              <w:sz w:val="24"/>
            </w:rPr>
            <w:t>et al</w:t>
          </w:r>
          <w:r w:rsidRPr="005B0BCD">
            <w:rPr>
              <w:noProof/>
              <w:sz w:val="24"/>
            </w:rPr>
            <w:t>., 1997)</w:t>
          </w:r>
          <w:r w:rsidRPr="005B0BCD">
            <w:rPr>
              <w:sz w:val="24"/>
            </w:rPr>
            <w:fldChar w:fldCharType="end"/>
          </w:r>
        </w:sdtContent>
      </w:sdt>
      <w:r w:rsidRPr="005B0BCD">
        <w:rPr>
          <w:sz w:val="24"/>
        </w:rPr>
        <w:t xml:space="preserve">. They can tell by the appearance of smaller skeletons that are heavily diseased </w:t>
      </w:r>
      <w:sdt>
        <w:sdtPr>
          <w:rPr>
            <w:sz w:val="24"/>
          </w:rPr>
          <w:id w:val="-1485232026"/>
          <w:citation/>
        </w:sdtPr>
        <w:sdtContent>
          <w:r w:rsidR="009364E4" w:rsidRPr="005B0BCD">
            <w:rPr>
              <w:sz w:val="24"/>
            </w:rPr>
            <w:fldChar w:fldCharType="begin"/>
          </w:r>
          <w:r w:rsidR="009364E4" w:rsidRPr="005B0BCD">
            <w:rPr>
              <w:sz w:val="24"/>
            </w:rPr>
            <w:instrText xml:space="preserve"> CITATION Jac97 \l 2057 </w:instrText>
          </w:r>
          <w:r w:rsidR="009364E4" w:rsidRPr="005B0BCD">
            <w:rPr>
              <w:sz w:val="24"/>
            </w:rPr>
            <w:fldChar w:fldCharType="separate"/>
          </w:r>
          <w:r w:rsidR="009364E4" w:rsidRPr="005B0BCD">
            <w:rPr>
              <w:noProof/>
              <w:sz w:val="24"/>
            </w:rPr>
            <w:t xml:space="preserve">(Jackes, </w:t>
          </w:r>
          <w:r w:rsidR="009364E4" w:rsidRPr="005B0BCD">
            <w:rPr>
              <w:i/>
              <w:noProof/>
              <w:sz w:val="24"/>
            </w:rPr>
            <w:t>et al</w:t>
          </w:r>
          <w:r w:rsidR="009364E4" w:rsidRPr="005B0BCD">
            <w:rPr>
              <w:noProof/>
              <w:sz w:val="24"/>
            </w:rPr>
            <w:t>., 1997)</w:t>
          </w:r>
          <w:r w:rsidR="009364E4" w:rsidRPr="005B0BCD">
            <w:rPr>
              <w:sz w:val="24"/>
            </w:rPr>
            <w:fldChar w:fldCharType="end"/>
          </w:r>
        </w:sdtContent>
      </w:sdt>
      <w:r w:rsidR="009364E4" w:rsidRPr="005B0BCD">
        <w:rPr>
          <w:sz w:val="24"/>
        </w:rPr>
        <w:t xml:space="preserve">. </w:t>
      </w:r>
      <w:r w:rsidRPr="005B0BCD">
        <w:rPr>
          <w:sz w:val="24"/>
        </w:rPr>
        <w:t xml:space="preserve"> </w:t>
      </w:r>
    </w:p>
    <w:p w14:paraId="4835565F" w14:textId="3859B5DE" w:rsidR="00436440" w:rsidRPr="005B0BCD" w:rsidRDefault="00436440" w:rsidP="00712F83">
      <w:pPr>
        <w:spacing w:line="360" w:lineRule="auto"/>
        <w:jc w:val="both"/>
        <w:rPr>
          <w:sz w:val="24"/>
        </w:rPr>
      </w:pPr>
      <w:r w:rsidRPr="005B0BCD">
        <w:rPr>
          <w:sz w:val="24"/>
        </w:rPr>
        <w:t>Growth rate</w:t>
      </w:r>
      <w:r w:rsidR="00435C1C" w:rsidRPr="005B0BCD">
        <w:rPr>
          <w:sz w:val="24"/>
        </w:rPr>
        <w:t xml:space="preserve"> and stature</w:t>
      </w:r>
      <w:r w:rsidRPr="005B0BCD">
        <w:rPr>
          <w:sz w:val="24"/>
        </w:rPr>
        <w:t>, of people within a population can be an indicator of health</w:t>
      </w:r>
      <w:sdt>
        <w:sdtPr>
          <w:rPr>
            <w:sz w:val="24"/>
          </w:rPr>
          <w:id w:val="336194958"/>
          <w:citation/>
        </w:sdtPr>
        <w:sdtContent>
          <w:r w:rsidRPr="005B0BCD">
            <w:rPr>
              <w:sz w:val="24"/>
            </w:rPr>
            <w:fldChar w:fldCharType="begin"/>
          </w:r>
          <w:r w:rsidRPr="005B0BCD">
            <w:rPr>
              <w:sz w:val="24"/>
            </w:rPr>
            <w:instrText xml:space="preserve">CITATION Bus91 \p 53 \l 2057 </w:instrText>
          </w:r>
          <w:r w:rsidRPr="005B0BCD">
            <w:rPr>
              <w:sz w:val="24"/>
            </w:rPr>
            <w:fldChar w:fldCharType="separate"/>
          </w:r>
          <w:r w:rsidRPr="005B0BCD">
            <w:rPr>
              <w:noProof/>
              <w:sz w:val="24"/>
            </w:rPr>
            <w:t xml:space="preserve"> (Bush &amp; Zvelebil, 1991, p. 53)</w:t>
          </w:r>
          <w:r w:rsidRPr="005B0BCD">
            <w:rPr>
              <w:sz w:val="24"/>
            </w:rPr>
            <w:fldChar w:fldCharType="end"/>
          </w:r>
        </w:sdtContent>
      </w:sdt>
      <w:r w:rsidRPr="005B0BCD">
        <w:rPr>
          <w:sz w:val="24"/>
        </w:rPr>
        <w:t xml:space="preserve">. </w:t>
      </w:r>
      <w:r w:rsidR="006E540B" w:rsidRPr="005B0BCD">
        <w:rPr>
          <w:noProof/>
          <w:sz w:val="24"/>
        </w:rPr>
        <w:t>The g</w:t>
      </w:r>
      <w:r w:rsidRPr="005B0BCD">
        <w:rPr>
          <w:noProof/>
          <w:sz w:val="24"/>
        </w:rPr>
        <w:t>rowth</w:t>
      </w:r>
      <w:r w:rsidRPr="005B0BCD">
        <w:rPr>
          <w:sz w:val="24"/>
        </w:rPr>
        <w:t xml:space="preserve"> rate is affected by </w:t>
      </w:r>
      <w:r w:rsidR="00435C1C" w:rsidRPr="005B0BCD">
        <w:rPr>
          <w:sz w:val="24"/>
        </w:rPr>
        <w:t>nutritional stress</w:t>
      </w:r>
      <w:r w:rsidRPr="005B0BCD">
        <w:rPr>
          <w:sz w:val="24"/>
        </w:rPr>
        <w:t xml:space="preserve"> and </w:t>
      </w:r>
      <w:r w:rsidR="00A36F93" w:rsidRPr="005B0BCD">
        <w:rPr>
          <w:sz w:val="24"/>
        </w:rPr>
        <w:t>diseases;</w:t>
      </w:r>
      <w:r w:rsidRPr="005B0BCD">
        <w:rPr>
          <w:sz w:val="24"/>
        </w:rPr>
        <w:t xml:space="preserve"> </w:t>
      </w:r>
      <w:r w:rsidR="00A36F93" w:rsidRPr="005B0BCD">
        <w:rPr>
          <w:sz w:val="24"/>
        </w:rPr>
        <w:t>however,</w:t>
      </w:r>
      <w:r w:rsidRPr="005B0BCD">
        <w:rPr>
          <w:sz w:val="24"/>
        </w:rPr>
        <w:t xml:space="preserve"> studies of growth rate is limited as children will need to be available for study which is not always the case with archaeological assemblages</w:t>
      </w:r>
      <w:sdt>
        <w:sdtPr>
          <w:rPr>
            <w:sz w:val="24"/>
          </w:rPr>
          <w:id w:val="-1209340850"/>
          <w:citation/>
        </w:sdtPr>
        <w:sdtContent>
          <w:r w:rsidRPr="005B0BCD">
            <w:rPr>
              <w:sz w:val="24"/>
            </w:rPr>
            <w:fldChar w:fldCharType="begin"/>
          </w:r>
          <w:r w:rsidRPr="005B0BCD">
            <w:rPr>
              <w:sz w:val="24"/>
            </w:rPr>
            <w:instrText xml:space="preserve">CITATION Bus91 \p 53 \l 2057 </w:instrText>
          </w:r>
          <w:r w:rsidRPr="005B0BCD">
            <w:rPr>
              <w:sz w:val="24"/>
            </w:rPr>
            <w:fldChar w:fldCharType="separate"/>
          </w:r>
          <w:r w:rsidRPr="005B0BCD">
            <w:rPr>
              <w:noProof/>
              <w:sz w:val="24"/>
            </w:rPr>
            <w:t xml:space="preserve"> (Bush &amp; Zvelebil, 1991, p. 53)</w:t>
          </w:r>
          <w:r w:rsidRPr="005B0BCD">
            <w:rPr>
              <w:sz w:val="24"/>
            </w:rPr>
            <w:fldChar w:fldCharType="end"/>
          </w:r>
        </w:sdtContent>
      </w:sdt>
      <w:r w:rsidRPr="005B0BCD">
        <w:rPr>
          <w:sz w:val="24"/>
        </w:rPr>
        <w:t>.</w:t>
      </w:r>
      <w:r w:rsidR="00435C1C" w:rsidRPr="005B0BCD">
        <w:rPr>
          <w:sz w:val="24"/>
        </w:rPr>
        <w:t xml:space="preserve"> In </w:t>
      </w:r>
      <w:r w:rsidR="00435C1C" w:rsidRPr="005B0BCD">
        <w:rPr>
          <w:noProof/>
          <w:sz w:val="24"/>
        </w:rPr>
        <w:t>Europe</w:t>
      </w:r>
      <w:r w:rsidR="006E540B" w:rsidRPr="005B0BCD">
        <w:rPr>
          <w:noProof/>
          <w:sz w:val="24"/>
        </w:rPr>
        <w:t>,</w:t>
      </w:r>
      <w:r w:rsidR="00435C1C" w:rsidRPr="005B0BCD">
        <w:rPr>
          <w:sz w:val="24"/>
        </w:rPr>
        <w:t xml:space="preserve"> people appear to become shorter during the early Neolithic, but in the late Neolithic people began to get taller again</w:t>
      </w:r>
      <w:sdt>
        <w:sdtPr>
          <w:rPr>
            <w:sz w:val="24"/>
          </w:rPr>
          <w:id w:val="1205754843"/>
          <w:citation/>
        </w:sdtPr>
        <w:sdtContent>
          <w:r w:rsidR="00435C1C" w:rsidRPr="005B0BCD">
            <w:rPr>
              <w:sz w:val="24"/>
            </w:rPr>
            <w:fldChar w:fldCharType="begin"/>
          </w:r>
          <w:r w:rsidR="00435C1C" w:rsidRPr="005B0BCD">
            <w:rPr>
              <w:sz w:val="24"/>
            </w:rPr>
            <w:instrText xml:space="preserve">CITATION Bus91 \p 133 \l 2057 </w:instrText>
          </w:r>
          <w:r w:rsidR="00435C1C" w:rsidRPr="005B0BCD">
            <w:rPr>
              <w:sz w:val="24"/>
            </w:rPr>
            <w:fldChar w:fldCharType="separate"/>
          </w:r>
          <w:r w:rsidR="00435C1C" w:rsidRPr="005B0BCD">
            <w:rPr>
              <w:noProof/>
              <w:sz w:val="24"/>
            </w:rPr>
            <w:t xml:space="preserve"> (Bush &amp; Zvelebil, 1991, p. 133)</w:t>
          </w:r>
          <w:r w:rsidR="00435C1C" w:rsidRPr="005B0BCD">
            <w:rPr>
              <w:sz w:val="24"/>
            </w:rPr>
            <w:fldChar w:fldCharType="end"/>
          </w:r>
        </w:sdtContent>
      </w:sdt>
      <w:r w:rsidR="00435C1C" w:rsidRPr="005B0BCD">
        <w:rPr>
          <w:sz w:val="24"/>
        </w:rPr>
        <w:t xml:space="preserve">. The average male during the Mesolithic was 167.7 cm tall </w:t>
      </w:r>
      <w:r w:rsidR="00435C1C" w:rsidRPr="005B0BCD">
        <w:rPr>
          <w:noProof/>
          <w:sz w:val="24"/>
        </w:rPr>
        <w:t>whereas</w:t>
      </w:r>
      <w:r w:rsidR="00FF21E2" w:rsidRPr="005B0BCD">
        <w:rPr>
          <w:noProof/>
          <w:sz w:val="24"/>
        </w:rPr>
        <w:t>,</w:t>
      </w:r>
      <w:r w:rsidR="00435C1C" w:rsidRPr="005B0BCD">
        <w:rPr>
          <w:sz w:val="24"/>
        </w:rPr>
        <w:t xml:space="preserve"> </w:t>
      </w:r>
      <w:r w:rsidR="00435C1C" w:rsidRPr="005B0BCD">
        <w:rPr>
          <w:noProof/>
          <w:sz w:val="24"/>
        </w:rPr>
        <w:t>in</w:t>
      </w:r>
      <w:r w:rsidR="00435C1C" w:rsidRPr="005B0BCD">
        <w:rPr>
          <w:sz w:val="24"/>
        </w:rPr>
        <w:t xml:space="preserve"> the Neolithic 167.3 cm tall, the females showed similar results with Mesolithic being 155.6 cm and Neolithic being 154.1 cm</w:t>
      </w:r>
      <w:sdt>
        <w:sdtPr>
          <w:rPr>
            <w:sz w:val="24"/>
          </w:rPr>
          <w:id w:val="-630320964"/>
          <w:citation/>
        </w:sdtPr>
        <w:sdtContent>
          <w:r w:rsidR="00435C1C" w:rsidRPr="005B0BCD">
            <w:rPr>
              <w:sz w:val="24"/>
            </w:rPr>
            <w:fldChar w:fldCharType="begin"/>
          </w:r>
          <w:r w:rsidR="00435C1C" w:rsidRPr="005B0BCD">
            <w:rPr>
              <w:sz w:val="24"/>
            </w:rPr>
            <w:instrText xml:space="preserve">CITATION Bus91 \p 133 \l 2057 </w:instrText>
          </w:r>
          <w:r w:rsidR="00435C1C" w:rsidRPr="005B0BCD">
            <w:rPr>
              <w:sz w:val="24"/>
            </w:rPr>
            <w:fldChar w:fldCharType="separate"/>
          </w:r>
          <w:r w:rsidR="00435C1C" w:rsidRPr="005B0BCD">
            <w:rPr>
              <w:noProof/>
              <w:sz w:val="24"/>
            </w:rPr>
            <w:t xml:space="preserve"> (Bush &amp; Zvelebil, 1991, p. 133)</w:t>
          </w:r>
          <w:r w:rsidR="00435C1C" w:rsidRPr="005B0BCD">
            <w:rPr>
              <w:sz w:val="24"/>
            </w:rPr>
            <w:fldChar w:fldCharType="end"/>
          </w:r>
        </w:sdtContent>
      </w:sdt>
      <w:r w:rsidR="00435C1C" w:rsidRPr="005B0BCD">
        <w:rPr>
          <w:sz w:val="24"/>
        </w:rPr>
        <w:t>.</w:t>
      </w:r>
      <w:r w:rsidR="00167F94" w:rsidRPr="005B0BCD">
        <w:rPr>
          <w:sz w:val="24"/>
        </w:rPr>
        <w:t xml:space="preserve"> Some population</w:t>
      </w:r>
      <w:r w:rsidR="00E431EA" w:rsidRPr="005B0BCD">
        <w:rPr>
          <w:sz w:val="24"/>
        </w:rPr>
        <w:t>s show no change between hunter-</w:t>
      </w:r>
      <w:r w:rsidR="00167F94" w:rsidRPr="005B0BCD">
        <w:rPr>
          <w:sz w:val="24"/>
        </w:rPr>
        <w:t>gatherers and</w:t>
      </w:r>
      <w:r w:rsidR="00AF736B" w:rsidRPr="005B0BCD">
        <w:rPr>
          <w:sz w:val="24"/>
        </w:rPr>
        <w:t xml:space="preserve"> agriculturalists</w:t>
      </w:r>
      <w:sdt>
        <w:sdtPr>
          <w:rPr>
            <w:sz w:val="24"/>
          </w:rPr>
          <w:id w:val="-472603824"/>
          <w:citation/>
        </w:sdtPr>
        <w:sdtContent>
          <w:r w:rsidR="00AF736B" w:rsidRPr="005B0BCD">
            <w:rPr>
              <w:sz w:val="24"/>
            </w:rPr>
            <w:fldChar w:fldCharType="begin"/>
          </w:r>
          <w:r w:rsidR="00AF736B" w:rsidRPr="005B0BCD">
            <w:rPr>
              <w:sz w:val="24"/>
            </w:rPr>
            <w:instrText xml:space="preserve"> CITATION Lar95 \l 2057 </w:instrText>
          </w:r>
          <w:r w:rsidR="00AF736B" w:rsidRPr="005B0BCD">
            <w:rPr>
              <w:sz w:val="24"/>
            </w:rPr>
            <w:fldChar w:fldCharType="separate"/>
          </w:r>
          <w:r w:rsidR="00AF736B" w:rsidRPr="005B0BCD">
            <w:rPr>
              <w:noProof/>
              <w:sz w:val="24"/>
            </w:rPr>
            <w:t xml:space="preserve"> (Larsen, 1995)</w:t>
          </w:r>
          <w:r w:rsidR="00AF736B" w:rsidRPr="005B0BCD">
            <w:rPr>
              <w:sz w:val="24"/>
            </w:rPr>
            <w:fldChar w:fldCharType="end"/>
          </w:r>
        </w:sdtContent>
      </w:sdt>
      <w:r w:rsidR="00AF736B" w:rsidRPr="005B0BCD">
        <w:rPr>
          <w:sz w:val="24"/>
        </w:rPr>
        <w:t>.</w:t>
      </w:r>
      <w:r w:rsidR="00167F94" w:rsidRPr="005B0BCD">
        <w:rPr>
          <w:sz w:val="24"/>
        </w:rPr>
        <w:t xml:space="preserve"> </w:t>
      </w:r>
      <w:r w:rsidR="00435C1C" w:rsidRPr="005B0BCD">
        <w:rPr>
          <w:sz w:val="24"/>
        </w:rPr>
        <w:t xml:space="preserve"> Based on the hypothesis that stature is affected by nutrition</w:t>
      </w:r>
      <w:r w:rsidR="00A64598" w:rsidRPr="005B0BCD">
        <w:rPr>
          <w:sz w:val="24"/>
        </w:rPr>
        <w:t>,</w:t>
      </w:r>
      <w:r w:rsidR="00435C1C" w:rsidRPr="005B0BCD">
        <w:rPr>
          <w:sz w:val="24"/>
        </w:rPr>
        <w:t xml:space="preserve"> the</w:t>
      </w:r>
      <w:r w:rsidR="00A64598" w:rsidRPr="005B0BCD">
        <w:rPr>
          <w:sz w:val="24"/>
        </w:rPr>
        <w:t>n</w:t>
      </w:r>
      <w:r w:rsidR="00435C1C" w:rsidRPr="005B0BCD">
        <w:rPr>
          <w:sz w:val="24"/>
        </w:rPr>
        <w:t xml:space="preserve"> after the initial </w:t>
      </w:r>
      <w:r w:rsidR="00435C1C" w:rsidRPr="005B0BCD">
        <w:rPr>
          <w:noProof/>
          <w:sz w:val="24"/>
        </w:rPr>
        <w:t>transition</w:t>
      </w:r>
      <w:r w:rsidR="006E540B" w:rsidRPr="005B0BCD">
        <w:rPr>
          <w:noProof/>
          <w:sz w:val="24"/>
        </w:rPr>
        <w:t>,</w:t>
      </w:r>
      <w:r w:rsidR="00435C1C" w:rsidRPr="005B0BCD">
        <w:rPr>
          <w:sz w:val="24"/>
        </w:rPr>
        <w:t xml:space="preserve"> there was more nutritional stress than </w:t>
      </w:r>
      <w:r w:rsidR="00A36F93" w:rsidRPr="005B0BCD">
        <w:rPr>
          <w:sz w:val="24"/>
        </w:rPr>
        <w:t>before</w:t>
      </w:r>
      <w:r w:rsidR="00A64598" w:rsidRPr="005B0BCD">
        <w:rPr>
          <w:sz w:val="24"/>
        </w:rPr>
        <w:t>.</w:t>
      </w:r>
      <w:r w:rsidR="00435C1C" w:rsidRPr="005B0BCD">
        <w:rPr>
          <w:sz w:val="24"/>
        </w:rPr>
        <w:t xml:space="preserve"> </w:t>
      </w:r>
      <w:r w:rsidR="00A64598" w:rsidRPr="005B0BCD">
        <w:rPr>
          <w:sz w:val="24"/>
        </w:rPr>
        <w:t>I</w:t>
      </w:r>
      <w:r w:rsidR="00435C1C" w:rsidRPr="005B0BCD">
        <w:rPr>
          <w:sz w:val="24"/>
        </w:rPr>
        <w:t>t did eventually get sorted the longer people stuck with agriculture.</w:t>
      </w:r>
    </w:p>
    <w:p w14:paraId="43D4EBFE" w14:textId="274595E8" w:rsidR="00B42EE5" w:rsidRPr="005B0BCD" w:rsidRDefault="00B42EE5" w:rsidP="00712F83">
      <w:pPr>
        <w:spacing w:line="360" w:lineRule="auto"/>
        <w:jc w:val="both"/>
        <w:rPr>
          <w:sz w:val="24"/>
        </w:rPr>
      </w:pPr>
      <w:r w:rsidRPr="005B0BCD">
        <w:rPr>
          <w:sz w:val="24"/>
        </w:rPr>
        <w:t xml:space="preserve">In central </w:t>
      </w:r>
      <w:r w:rsidRPr="005B0BCD">
        <w:rPr>
          <w:noProof/>
          <w:sz w:val="24"/>
        </w:rPr>
        <w:t>Europe</w:t>
      </w:r>
      <w:r w:rsidR="006E540B" w:rsidRPr="005B0BCD">
        <w:rPr>
          <w:noProof/>
          <w:sz w:val="24"/>
        </w:rPr>
        <w:t>,</w:t>
      </w:r>
      <w:r w:rsidRPr="005B0BCD">
        <w:rPr>
          <w:sz w:val="24"/>
        </w:rPr>
        <w:t xml:space="preserve"> one of the first Neolithic groups were called Linear</w:t>
      </w:r>
      <w:r w:rsidR="00591324" w:rsidRPr="005B0BCD">
        <w:rPr>
          <w:sz w:val="24"/>
        </w:rPr>
        <w:t xml:space="preserve"> Band Keramic (LBK), and skeletal evidence from this group show high physiological stress and </w:t>
      </w:r>
      <w:r w:rsidR="00591324" w:rsidRPr="005B0BCD">
        <w:rPr>
          <w:sz w:val="24"/>
        </w:rPr>
        <w:lastRenderedPageBreak/>
        <w:t>pathogen loads within the younger population, specifically the children</w:t>
      </w:r>
      <w:sdt>
        <w:sdtPr>
          <w:rPr>
            <w:sz w:val="24"/>
          </w:rPr>
          <w:id w:val="438103181"/>
          <w:citation/>
        </w:sdtPr>
        <w:sdtContent>
          <w:r w:rsidR="00591324" w:rsidRPr="005B0BCD">
            <w:rPr>
              <w:sz w:val="24"/>
            </w:rPr>
            <w:fldChar w:fldCharType="begin"/>
          </w:r>
          <w:r w:rsidR="00591324" w:rsidRPr="005B0BCD">
            <w:rPr>
              <w:sz w:val="24"/>
            </w:rPr>
            <w:instrText xml:space="preserve"> CITATION Mac16 \l 2057 </w:instrText>
          </w:r>
          <w:r w:rsidR="00591324" w:rsidRPr="005B0BCD">
            <w:rPr>
              <w:sz w:val="24"/>
            </w:rPr>
            <w:fldChar w:fldCharType="separate"/>
          </w:r>
          <w:r w:rsidR="00591324" w:rsidRPr="005B0BCD">
            <w:rPr>
              <w:noProof/>
              <w:sz w:val="24"/>
            </w:rPr>
            <w:t xml:space="preserve"> (Macintosh, </w:t>
          </w:r>
          <w:r w:rsidR="00591324" w:rsidRPr="005B0BCD">
            <w:rPr>
              <w:i/>
              <w:noProof/>
              <w:sz w:val="24"/>
            </w:rPr>
            <w:t>et al.</w:t>
          </w:r>
          <w:r w:rsidR="00591324" w:rsidRPr="005B0BCD">
            <w:rPr>
              <w:noProof/>
              <w:sz w:val="24"/>
            </w:rPr>
            <w:t>, 2016)</w:t>
          </w:r>
          <w:r w:rsidR="00591324" w:rsidRPr="005B0BCD">
            <w:rPr>
              <w:sz w:val="24"/>
            </w:rPr>
            <w:fldChar w:fldCharType="end"/>
          </w:r>
        </w:sdtContent>
      </w:sdt>
      <w:r w:rsidR="00591324" w:rsidRPr="005B0BCD">
        <w:rPr>
          <w:sz w:val="24"/>
        </w:rPr>
        <w:t xml:space="preserve">. This suggests that early life conditions for the LBK </w:t>
      </w:r>
      <w:r w:rsidR="00591324" w:rsidRPr="005B0BCD">
        <w:rPr>
          <w:noProof/>
          <w:sz w:val="24"/>
        </w:rPr>
        <w:t>was</w:t>
      </w:r>
      <w:r w:rsidR="00591324" w:rsidRPr="005B0BCD">
        <w:rPr>
          <w:sz w:val="24"/>
        </w:rPr>
        <w:t xml:space="preserve"> probably difficult</w:t>
      </w:r>
      <w:sdt>
        <w:sdtPr>
          <w:rPr>
            <w:sz w:val="24"/>
          </w:rPr>
          <w:id w:val="332274860"/>
          <w:citation/>
        </w:sdtPr>
        <w:sdtContent>
          <w:r w:rsidR="00591324" w:rsidRPr="005B0BCD">
            <w:rPr>
              <w:sz w:val="24"/>
            </w:rPr>
            <w:fldChar w:fldCharType="begin"/>
          </w:r>
          <w:r w:rsidR="00591324" w:rsidRPr="005B0BCD">
            <w:rPr>
              <w:sz w:val="24"/>
            </w:rPr>
            <w:instrText xml:space="preserve"> CITATION Mac16 \l 2057 </w:instrText>
          </w:r>
          <w:r w:rsidR="00591324" w:rsidRPr="005B0BCD">
            <w:rPr>
              <w:sz w:val="24"/>
            </w:rPr>
            <w:fldChar w:fldCharType="separate"/>
          </w:r>
          <w:r w:rsidR="00591324" w:rsidRPr="005B0BCD">
            <w:rPr>
              <w:noProof/>
              <w:sz w:val="24"/>
            </w:rPr>
            <w:t xml:space="preserve"> (Macintosh, </w:t>
          </w:r>
          <w:r w:rsidR="00591324" w:rsidRPr="005B0BCD">
            <w:rPr>
              <w:i/>
              <w:noProof/>
              <w:sz w:val="24"/>
            </w:rPr>
            <w:t>et al</w:t>
          </w:r>
          <w:r w:rsidR="00591324" w:rsidRPr="005B0BCD">
            <w:rPr>
              <w:noProof/>
              <w:sz w:val="24"/>
            </w:rPr>
            <w:t>., 2016)</w:t>
          </w:r>
          <w:r w:rsidR="00591324" w:rsidRPr="005B0BCD">
            <w:rPr>
              <w:sz w:val="24"/>
            </w:rPr>
            <w:fldChar w:fldCharType="end"/>
          </w:r>
        </w:sdtContent>
      </w:sdt>
      <w:r w:rsidR="00591324" w:rsidRPr="005B0BCD">
        <w:rPr>
          <w:sz w:val="24"/>
        </w:rPr>
        <w:t xml:space="preserve">. Because of the early life conditions of the LBK </w:t>
      </w:r>
      <w:r w:rsidR="00591324" w:rsidRPr="005B0BCD">
        <w:rPr>
          <w:noProof/>
          <w:sz w:val="24"/>
        </w:rPr>
        <w:t>population</w:t>
      </w:r>
      <w:r w:rsidR="006E540B" w:rsidRPr="005B0BCD">
        <w:rPr>
          <w:noProof/>
          <w:sz w:val="24"/>
        </w:rPr>
        <w:t>,</w:t>
      </w:r>
      <w:r w:rsidR="00591324" w:rsidRPr="005B0BCD">
        <w:rPr>
          <w:sz w:val="24"/>
        </w:rPr>
        <w:t xml:space="preserve"> it is expected that their adult body size would be smaller than those found in the Iron Gates, research on German LBK populations supports this </w:t>
      </w:r>
      <w:sdt>
        <w:sdtPr>
          <w:rPr>
            <w:sz w:val="24"/>
          </w:rPr>
          <w:id w:val="938419040"/>
          <w:citation/>
        </w:sdtPr>
        <w:sdtContent>
          <w:r w:rsidR="00591324" w:rsidRPr="005B0BCD">
            <w:rPr>
              <w:sz w:val="24"/>
            </w:rPr>
            <w:fldChar w:fldCharType="begin"/>
          </w:r>
          <w:r w:rsidR="00591324" w:rsidRPr="005B0BCD">
            <w:rPr>
              <w:sz w:val="24"/>
            </w:rPr>
            <w:instrText xml:space="preserve"> CITATION Mac16 \l 2057 </w:instrText>
          </w:r>
          <w:r w:rsidR="00591324" w:rsidRPr="005B0BCD">
            <w:rPr>
              <w:sz w:val="24"/>
            </w:rPr>
            <w:fldChar w:fldCharType="separate"/>
          </w:r>
          <w:r w:rsidR="00591324" w:rsidRPr="005B0BCD">
            <w:rPr>
              <w:noProof/>
              <w:sz w:val="24"/>
            </w:rPr>
            <w:t xml:space="preserve">(Macintosh, </w:t>
          </w:r>
          <w:r w:rsidR="00591324" w:rsidRPr="005B0BCD">
            <w:rPr>
              <w:i/>
              <w:noProof/>
              <w:sz w:val="24"/>
            </w:rPr>
            <w:t>et al</w:t>
          </w:r>
          <w:r w:rsidR="00591324" w:rsidRPr="005B0BCD">
            <w:rPr>
              <w:noProof/>
              <w:sz w:val="24"/>
            </w:rPr>
            <w:t>., 2016)</w:t>
          </w:r>
          <w:r w:rsidR="00591324" w:rsidRPr="005B0BCD">
            <w:rPr>
              <w:sz w:val="24"/>
            </w:rPr>
            <w:fldChar w:fldCharType="end"/>
          </w:r>
        </w:sdtContent>
      </w:sdt>
      <w:r w:rsidR="00591324" w:rsidRPr="005B0BCD">
        <w:rPr>
          <w:sz w:val="24"/>
        </w:rPr>
        <w:t xml:space="preserve">. </w:t>
      </w:r>
    </w:p>
    <w:p w14:paraId="4020F467" w14:textId="623F8200" w:rsidR="009A4374" w:rsidRPr="005B0BCD" w:rsidRDefault="009A4374" w:rsidP="00712F83">
      <w:pPr>
        <w:spacing w:line="360" w:lineRule="auto"/>
        <w:jc w:val="both"/>
        <w:rPr>
          <w:sz w:val="24"/>
        </w:rPr>
      </w:pPr>
      <w:r w:rsidRPr="005B0BCD">
        <w:rPr>
          <w:sz w:val="24"/>
        </w:rPr>
        <w:t xml:space="preserve">Comparing the populations of agriculturalists and </w:t>
      </w:r>
      <w:r w:rsidR="002A2B5C" w:rsidRPr="005B0BCD">
        <w:rPr>
          <w:sz w:val="24"/>
        </w:rPr>
        <w:t>h</w:t>
      </w:r>
      <w:r w:rsidRPr="005B0BCD">
        <w:rPr>
          <w:sz w:val="24"/>
        </w:rPr>
        <w:t>unter-gatherers at Vlasac and Lepenski Vir, those f</w:t>
      </w:r>
      <w:r w:rsidR="00A64598" w:rsidRPr="005B0BCD">
        <w:rPr>
          <w:sz w:val="24"/>
        </w:rPr>
        <w:t>r</w:t>
      </w:r>
      <w:r w:rsidRPr="005B0BCD">
        <w:rPr>
          <w:sz w:val="24"/>
        </w:rPr>
        <w:t>om the hunter</w:t>
      </w:r>
      <w:r w:rsidR="00A64598" w:rsidRPr="005B0BCD">
        <w:rPr>
          <w:sz w:val="24"/>
        </w:rPr>
        <w:t>-</w:t>
      </w:r>
      <w:r w:rsidRPr="005B0BCD">
        <w:rPr>
          <w:sz w:val="24"/>
        </w:rPr>
        <w:t xml:space="preserve">gatherer groups had the larger body size, this was more pronounced in the men (Macintosh, </w:t>
      </w:r>
      <w:r w:rsidRPr="005B0BCD">
        <w:rPr>
          <w:i/>
          <w:sz w:val="24"/>
        </w:rPr>
        <w:t>et al.,</w:t>
      </w:r>
      <w:r w:rsidRPr="005B0BCD">
        <w:rPr>
          <w:sz w:val="24"/>
        </w:rPr>
        <w:t xml:space="preserve"> 2016). Late Mesolithic men would have been taller and heavier than the Neolithic, it was the same for the women</w:t>
      </w:r>
      <w:sdt>
        <w:sdtPr>
          <w:rPr>
            <w:sz w:val="24"/>
          </w:rPr>
          <w:id w:val="-699464483"/>
          <w:citation/>
        </w:sdtPr>
        <w:sdtContent>
          <w:r w:rsidRPr="005B0BCD">
            <w:rPr>
              <w:sz w:val="24"/>
            </w:rPr>
            <w:fldChar w:fldCharType="begin"/>
          </w:r>
          <w:r w:rsidRPr="005B0BCD">
            <w:rPr>
              <w:sz w:val="24"/>
            </w:rPr>
            <w:instrText xml:space="preserve"> CITATION Mac16 \l 2057 </w:instrText>
          </w:r>
          <w:r w:rsidRPr="005B0BCD">
            <w:rPr>
              <w:sz w:val="24"/>
            </w:rPr>
            <w:fldChar w:fldCharType="separate"/>
          </w:r>
          <w:r w:rsidRPr="005B0BCD">
            <w:rPr>
              <w:noProof/>
              <w:sz w:val="24"/>
            </w:rPr>
            <w:t xml:space="preserve"> (Macintosh, </w:t>
          </w:r>
          <w:r w:rsidRPr="005B0BCD">
            <w:rPr>
              <w:i/>
              <w:noProof/>
              <w:sz w:val="24"/>
            </w:rPr>
            <w:t>et al</w:t>
          </w:r>
          <w:r w:rsidRPr="005B0BCD">
            <w:rPr>
              <w:noProof/>
              <w:sz w:val="24"/>
            </w:rPr>
            <w:t>., 2016)</w:t>
          </w:r>
          <w:r w:rsidRPr="005B0BCD">
            <w:rPr>
              <w:sz w:val="24"/>
            </w:rPr>
            <w:fldChar w:fldCharType="end"/>
          </w:r>
        </w:sdtContent>
      </w:sdt>
      <w:r w:rsidRPr="005B0BCD">
        <w:rPr>
          <w:sz w:val="24"/>
        </w:rPr>
        <w:t>. Neolithic men have the lowest estimated stature and body mass out of</w:t>
      </w:r>
      <w:r w:rsidR="00E95852" w:rsidRPr="005B0BCD">
        <w:rPr>
          <w:sz w:val="24"/>
        </w:rPr>
        <w:t xml:space="preserve"> th</w:t>
      </w:r>
      <w:r w:rsidR="00A64598" w:rsidRPr="005B0BCD">
        <w:rPr>
          <w:sz w:val="24"/>
        </w:rPr>
        <w:t>ose</w:t>
      </w:r>
      <w:r w:rsidR="00E95852" w:rsidRPr="005B0BCD">
        <w:rPr>
          <w:sz w:val="24"/>
        </w:rPr>
        <w:t xml:space="preserve"> in other agricultural groups</w:t>
      </w:r>
      <w:sdt>
        <w:sdtPr>
          <w:rPr>
            <w:sz w:val="24"/>
          </w:rPr>
          <w:id w:val="141779558"/>
          <w:citation/>
        </w:sdtPr>
        <w:sdtContent>
          <w:r w:rsidR="0036192E" w:rsidRPr="005B0BCD">
            <w:rPr>
              <w:sz w:val="24"/>
            </w:rPr>
            <w:fldChar w:fldCharType="begin"/>
          </w:r>
          <w:r w:rsidR="0036192E" w:rsidRPr="005B0BCD">
            <w:rPr>
              <w:sz w:val="24"/>
            </w:rPr>
            <w:instrText xml:space="preserve"> CITATION Mac16 \l 2057 </w:instrText>
          </w:r>
          <w:r w:rsidR="0036192E" w:rsidRPr="005B0BCD">
            <w:rPr>
              <w:sz w:val="24"/>
            </w:rPr>
            <w:fldChar w:fldCharType="separate"/>
          </w:r>
          <w:r w:rsidR="0036192E" w:rsidRPr="005B0BCD">
            <w:rPr>
              <w:noProof/>
              <w:sz w:val="24"/>
            </w:rPr>
            <w:t xml:space="preserve"> (Macintosh, </w:t>
          </w:r>
          <w:r w:rsidR="0036192E" w:rsidRPr="005B0BCD">
            <w:rPr>
              <w:i/>
              <w:noProof/>
              <w:sz w:val="24"/>
            </w:rPr>
            <w:t>et al</w:t>
          </w:r>
          <w:r w:rsidR="0036192E" w:rsidRPr="005B0BCD">
            <w:rPr>
              <w:noProof/>
              <w:sz w:val="24"/>
            </w:rPr>
            <w:t>., 2016)</w:t>
          </w:r>
          <w:r w:rsidR="0036192E" w:rsidRPr="005B0BCD">
            <w:rPr>
              <w:sz w:val="24"/>
            </w:rPr>
            <w:fldChar w:fldCharType="end"/>
          </w:r>
        </w:sdtContent>
      </w:sdt>
      <w:r w:rsidR="0036192E" w:rsidRPr="005B0BCD">
        <w:rPr>
          <w:sz w:val="24"/>
        </w:rPr>
        <w:t>.</w:t>
      </w:r>
      <w:r w:rsidR="00E95852" w:rsidRPr="005B0BCD">
        <w:rPr>
          <w:sz w:val="24"/>
        </w:rPr>
        <w:t xml:space="preserve"> </w:t>
      </w:r>
      <w:r w:rsidR="0036192E" w:rsidRPr="005B0BCD">
        <w:rPr>
          <w:sz w:val="24"/>
        </w:rPr>
        <w:t>This implies</w:t>
      </w:r>
      <w:r w:rsidR="00E95852" w:rsidRPr="005B0BCD">
        <w:rPr>
          <w:sz w:val="24"/>
        </w:rPr>
        <w:t xml:space="preserve"> that the initial transition was unhealthy leading to the low statur</w:t>
      </w:r>
      <w:r w:rsidR="000D4C9F" w:rsidRPr="005B0BCD">
        <w:rPr>
          <w:sz w:val="24"/>
        </w:rPr>
        <w:t>e, but later Neolithic groups were</w:t>
      </w:r>
      <w:r w:rsidR="00E95852" w:rsidRPr="005B0BCD">
        <w:rPr>
          <w:sz w:val="24"/>
        </w:rPr>
        <w:t xml:space="preserve"> not as </w:t>
      </w:r>
      <w:r w:rsidR="0036192E" w:rsidRPr="005B0BCD">
        <w:rPr>
          <w:sz w:val="24"/>
        </w:rPr>
        <w:t>bad,</w:t>
      </w:r>
      <w:r w:rsidR="00E95852" w:rsidRPr="005B0BCD">
        <w:rPr>
          <w:sz w:val="24"/>
        </w:rPr>
        <w:t xml:space="preserve"> </w:t>
      </w:r>
      <w:r w:rsidR="0036192E" w:rsidRPr="005B0BCD">
        <w:rPr>
          <w:sz w:val="24"/>
        </w:rPr>
        <w:t>s</w:t>
      </w:r>
      <w:r w:rsidR="00E95852" w:rsidRPr="005B0BCD">
        <w:rPr>
          <w:sz w:val="24"/>
        </w:rPr>
        <w:t>o they were likely healthier</w:t>
      </w:r>
      <w:sdt>
        <w:sdtPr>
          <w:rPr>
            <w:sz w:val="24"/>
          </w:rPr>
          <w:id w:val="-896742445"/>
          <w:citation/>
        </w:sdtPr>
        <w:sdtContent>
          <w:r w:rsidR="00E95852" w:rsidRPr="005B0BCD">
            <w:rPr>
              <w:sz w:val="24"/>
            </w:rPr>
            <w:fldChar w:fldCharType="begin"/>
          </w:r>
          <w:r w:rsidR="00E95852" w:rsidRPr="005B0BCD">
            <w:rPr>
              <w:sz w:val="24"/>
            </w:rPr>
            <w:instrText xml:space="preserve"> CITATION Mac16 \l 2057 </w:instrText>
          </w:r>
          <w:r w:rsidR="00E95852" w:rsidRPr="005B0BCD">
            <w:rPr>
              <w:sz w:val="24"/>
            </w:rPr>
            <w:fldChar w:fldCharType="separate"/>
          </w:r>
          <w:r w:rsidR="00E95852" w:rsidRPr="005B0BCD">
            <w:rPr>
              <w:noProof/>
              <w:sz w:val="24"/>
            </w:rPr>
            <w:t xml:space="preserve"> (Macintosh, </w:t>
          </w:r>
          <w:r w:rsidR="00E95852" w:rsidRPr="005B0BCD">
            <w:rPr>
              <w:i/>
              <w:noProof/>
              <w:sz w:val="24"/>
            </w:rPr>
            <w:t>et al</w:t>
          </w:r>
          <w:r w:rsidR="00E95852" w:rsidRPr="005B0BCD">
            <w:rPr>
              <w:noProof/>
              <w:sz w:val="24"/>
            </w:rPr>
            <w:t>., 2016)</w:t>
          </w:r>
          <w:r w:rsidR="00E95852" w:rsidRPr="005B0BCD">
            <w:rPr>
              <w:sz w:val="24"/>
            </w:rPr>
            <w:fldChar w:fldCharType="end"/>
          </w:r>
        </w:sdtContent>
      </w:sdt>
      <w:r w:rsidR="00E95852" w:rsidRPr="005B0BCD">
        <w:rPr>
          <w:sz w:val="24"/>
        </w:rPr>
        <w:t xml:space="preserve">.  </w:t>
      </w:r>
      <w:r w:rsidR="000D4C9F" w:rsidRPr="005B0BCD">
        <w:rPr>
          <w:sz w:val="24"/>
        </w:rPr>
        <w:t xml:space="preserve">Supporting this is </w:t>
      </w:r>
      <w:r w:rsidR="00FF21E2" w:rsidRPr="005B0BCD">
        <w:rPr>
          <w:sz w:val="24"/>
        </w:rPr>
        <w:t xml:space="preserve">an </w:t>
      </w:r>
      <w:r w:rsidR="000D4C9F" w:rsidRPr="005B0BCD">
        <w:rPr>
          <w:noProof/>
          <w:sz w:val="24"/>
        </w:rPr>
        <w:t>a</w:t>
      </w:r>
      <w:r w:rsidR="005E507B" w:rsidRPr="005B0BCD">
        <w:rPr>
          <w:noProof/>
          <w:sz w:val="24"/>
        </w:rPr>
        <w:t>nalysis</w:t>
      </w:r>
      <w:r w:rsidR="005E507B" w:rsidRPr="005B0BCD">
        <w:rPr>
          <w:sz w:val="24"/>
        </w:rPr>
        <w:t xml:space="preserve"> of long bones from prehistoric America show</w:t>
      </w:r>
      <w:r w:rsidR="0036192E" w:rsidRPr="005B0BCD">
        <w:rPr>
          <w:sz w:val="24"/>
        </w:rPr>
        <w:t>ing</w:t>
      </w:r>
      <w:r w:rsidR="005E507B" w:rsidRPr="005B0BCD">
        <w:rPr>
          <w:sz w:val="24"/>
        </w:rPr>
        <w:t xml:space="preserve"> growth deficiencies within the agricultura</w:t>
      </w:r>
      <w:r w:rsidR="00E431EA" w:rsidRPr="005B0BCD">
        <w:rPr>
          <w:sz w:val="24"/>
        </w:rPr>
        <w:t>l groups compared to the hunter-</w:t>
      </w:r>
      <w:r w:rsidR="005E507B" w:rsidRPr="005B0BCD">
        <w:rPr>
          <w:sz w:val="24"/>
        </w:rPr>
        <w:t>gatherer population</w:t>
      </w:r>
      <w:sdt>
        <w:sdtPr>
          <w:rPr>
            <w:sz w:val="24"/>
          </w:rPr>
          <w:id w:val="-1054771078"/>
          <w:citation/>
        </w:sdtPr>
        <w:sdtContent>
          <w:r w:rsidR="005E507B" w:rsidRPr="005B0BCD">
            <w:rPr>
              <w:sz w:val="24"/>
            </w:rPr>
            <w:fldChar w:fldCharType="begin"/>
          </w:r>
          <w:r w:rsidR="005E507B" w:rsidRPr="005B0BCD">
            <w:rPr>
              <w:sz w:val="24"/>
            </w:rPr>
            <w:instrText xml:space="preserve"> CITATION Lar95 \l 2057 </w:instrText>
          </w:r>
          <w:r w:rsidR="005E507B" w:rsidRPr="005B0BCD">
            <w:rPr>
              <w:sz w:val="24"/>
            </w:rPr>
            <w:fldChar w:fldCharType="separate"/>
          </w:r>
          <w:r w:rsidR="005E507B" w:rsidRPr="005B0BCD">
            <w:rPr>
              <w:noProof/>
              <w:sz w:val="24"/>
            </w:rPr>
            <w:t xml:space="preserve"> (Larsen, 1995)</w:t>
          </w:r>
          <w:r w:rsidR="005E507B" w:rsidRPr="005B0BCD">
            <w:rPr>
              <w:sz w:val="24"/>
            </w:rPr>
            <w:fldChar w:fldCharType="end"/>
          </w:r>
        </w:sdtContent>
      </w:sdt>
      <w:r w:rsidR="005E507B" w:rsidRPr="005B0BCD">
        <w:rPr>
          <w:sz w:val="24"/>
        </w:rPr>
        <w:t>.</w:t>
      </w:r>
    </w:p>
    <w:p w14:paraId="408933A1" w14:textId="1D274C9D" w:rsidR="00E95852" w:rsidRPr="005B0BCD" w:rsidRDefault="00E95852" w:rsidP="00712F83">
      <w:pPr>
        <w:spacing w:line="360" w:lineRule="auto"/>
        <w:jc w:val="both"/>
        <w:rPr>
          <w:sz w:val="24"/>
        </w:rPr>
      </w:pPr>
      <w:r w:rsidRPr="005B0BCD">
        <w:rPr>
          <w:sz w:val="24"/>
        </w:rPr>
        <w:t>There is evidence of sexual dimorphism when it comes to body mass and stature, in both Mesolithic and Neolithic populations</w:t>
      </w:r>
      <w:sdt>
        <w:sdtPr>
          <w:rPr>
            <w:sz w:val="24"/>
          </w:rPr>
          <w:id w:val="221027221"/>
          <w:citation/>
        </w:sdtPr>
        <w:sdtContent>
          <w:r w:rsidRPr="005B0BCD">
            <w:rPr>
              <w:sz w:val="24"/>
            </w:rPr>
            <w:fldChar w:fldCharType="begin"/>
          </w:r>
          <w:r w:rsidRPr="005B0BCD">
            <w:rPr>
              <w:sz w:val="24"/>
            </w:rPr>
            <w:instrText xml:space="preserve"> CITATION Mac16 \l 2057 </w:instrText>
          </w:r>
          <w:r w:rsidRPr="005B0BCD">
            <w:rPr>
              <w:sz w:val="24"/>
            </w:rPr>
            <w:fldChar w:fldCharType="separate"/>
          </w:r>
          <w:r w:rsidRPr="005B0BCD">
            <w:rPr>
              <w:noProof/>
              <w:sz w:val="24"/>
            </w:rPr>
            <w:t xml:space="preserve"> (Macintosh, </w:t>
          </w:r>
          <w:r w:rsidRPr="005B0BCD">
            <w:rPr>
              <w:i/>
              <w:noProof/>
              <w:sz w:val="24"/>
            </w:rPr>
            <w:t>et al</w:t>
          </w:r>
          <w:r w:rsidRPr="005B0BCD">
            <w:rPr>
              <w:noProof/>
              <w:sz w:val="24"/>
            </w:rPr>
            <w:t>., 2016)</w:t>
          </w:r>
          <w:r w:rsidRPr="005B0BCD">
            <w:rPr>
              <w:sz w:val="24"/>
            </w:rPr>
            <w:fldChar w:fldCharType="end"/>
          </w:r>
        </w:sdtContent>
      </w:sdt>
      <w:r w:rsidRPr="005B0BCD">
        <w:rPr>
          <w:sz w:val="24"/>
        </w:rPr>
        <w:t>.</w:t>
      </w:r>
      <w:r w:rsidR="0036192E" w:rsidRPr="005B0BCD">
        <w:rPr>
          <w:sz w:val="24"/>
        </w:rPr>
        <w:t xml:space="preserve"> The</w:t>
      </w:r>
      <w:r w:rsidR="00E60D69" w:rsidRPr="005B0BCD">
        <w:rPr>
          <w:sz w:val="24"/>
        </w:rPr>
        <w:t xml:space="preserve"> larger difference </w:t>
      </w:r>
      <w:r w:rsidR="0036192E" w:rsidRPr="005B0BCD">
        <w:rPr>
          <w:sz w:val="24"/>
        </w:rPr>
        <w:t xml:space="preserve">being in </w:t>
      </w:r>
      <w:r w:rsidR="00E60D69" w:rsidRPr="005B0BCD">
        <w:rPr>
          <w:sz w:val="24"/>
        </w:rPr>
        <w:t xml:space="preserve">the Neolithic population, at Vlasac on average men </w:t>
      </w:r>
      <w:r w:rsidR="00E60D69" w:rsidRPr="005B0BCD">
        <w:rPr>
          <w:noProof/>
          <w:sz w:val="24"/>
        </w:rPr>
        <w:t>are</w:t>
      </w:r>
      <w:r w:rsidR="00E60D69" w:rsidRPr="005B0BCD">
        <w:rPr>
          <w:sz w:val="24"/>
        </w:rPr>
        <w:t xml:space="preserve"> 176.6 cm tall </w:t>
      </w:r>
      <w:r w:rsidR="00E60D69" w:rsidRPr="005B0BCD">
        <w:rPr>
          <w:noProof/>
          <w:sz w:val="24"/>
        </w:rPr>
        <w:t>whereas</w:t>
      </w:r>
      <w:r w:rsidR="00E60D69" w:rsidRPr="005B0BCD">
        <w:rPr>
          <w:sz w:val="24"/>
        </w:rPr>
        <w:t xml:space="preserve"> women are 163.2 cm tall</w:t>
      </w:r>
      <w:sdt>
        <w:sdtPr>
          <w:rPr>
            <w:sz w:val="24"/>
          </w:rPr>
          <w:id w:val="-872309599"/>
          <w:citation/>
        </w:sdtPr>
        <w:sdtContent>
          <w:r w:rsidR="00E60D69" w:rsidRPr="005B0BCD">
            <w:rPr>
              <w:sz w:val="24"/>
            </w:rPr>
            <w:fldChar w:fldCharType="begin"/>
          </w:r>
          <w:r w:rsidR="00E60D69" w:rsidRPr="005B0BCD">
            <w:rPr>
              <w:sz w:val="24"/>
            </w:rPr>
            <w:instrText xml:space="preserve"> CITATION Mac16 \l 2057 </w:instrText>
          </w:r>
          <w:r w:rsidR="00E60D69" w:rsidRPr="005B0BCD">
            <w:rPr>
              <w:sz w:val="24"/>
            </w:rPr>
            <w:fldChar w:fldCharType="separate"/>
          </w:r>
          <w:r w:rsidR="00E60D69" w:rsidRPr="005B0BCD">
            <w:rPr>
              <w:noProof/>
              <w:sz w:val="24"/>
            </w:rPr>
            <w:t xml:space="preserve"> (Macintosh, </w:t>
          </w:r>
          <w:r w:rsidR="00E60D69" w:rsidRPr="005B0BCD">
            <w:rPr>
              <w:i/>
              <w:noProof/>
              <w:sz w:val="24"/>
            </w:rPr>
            <w:t>et al</w:t>
          </w:r>
          <w:r w:rsidR="00E60D69" w:rsidRPr="005B0BCD">
            <w:rPr>
              <w:noProof/>
              <w:sz w:val="24"/>
            </w:rPr>
            <w:t>., 2016)</w:t>
          </w:r>
          <w:r w:rsidR="00E60D69" w:rsidRPr="005B0BCD">
            <w:rPr>
              <w:sz w:val="24"/>
            </w:rPr>
            <w:fldChar w:fldCharType="end"/>
          </w:r>
        </w:sdtContent>
      </w:sdt>
      <w:r w:rsidR="00E60D69" w:rsidRPr="005B0BCD">
        <w:rPr>
          <w:sz w:val="24"/>
        </w:rPr>
        <w:t>. Though the height difference between the two does suggest different levels of health, these heights would not be present in a population with high nutritional stress</w:t>
      </w:r>
      <w:r w:rsidR="0036192E" w:rsidRPr="005B0BCD">
        <w:rPr>
          <w:sz w:val="24"/>
        </w:rPr>
        <w:t>,</w:t>
      </w:r>
      <w:r w:rsidR="00E60D69" w:rsidRPr="005B0BCD">
        <w:rPr>
          <w:sz w:val="24"/>
        </w:rPr>
        <w:t xml:space="preserve"> or a population that lacks the opportunity for </w:t>
      </w:r>
      <w:r w:rsidR="00E60D69" w:rsidRPr="005B0BCD">
        <w:rPr>
          <w:noProof/>
          <w:sz w:val="24"/>
        </w:rPr>
        <w:t>catch</w:t>
      </w:r>
      <w:r w:rsidR="00E60D69" w:rsidRPr="005B0BCD">
        <w:rPr>
          <w:sz w:val="24"/>
        </w:rPr>
        <w:t xml:space="preserve"> up growth</w:t>
      </w:r>
      <w:sdt>
        <w:sdtPr>
          <w:rPr>
            <w:sz w:val="24"/>
          </w:rPr>
          <w:id w:val="-487869389"/>
          <w:citation/>
        </w:sdtPr>
        <w:sdtContent>
          <w:r w:rsidR="00E60D69" w:rsidRPr="005B0BCD">
            <w:rPr>
              <w:sz w:val="24"/>
            </w:rPr>
            <w:fldChar w:fldCharType="begin"/>
          </w:r>
          <w:r w:rsidR="00E60D69" w:rsidRPr="005B0BCD">
            <w:rPr>
              <w:sz w:val="24"/>
            </w:rPr>
            <w:instrText xml:space="preserve"> CITATION Mac16 \l 2057 </w:instrText>
          </w:r>
          <w:r w:rsidR="00E60D69" w:rsidRPr="005B0BCD">
            <w:rPr>
              <w:sz w:val="24"/>
            </w:rPr>
            <w:fldChar w:fldCharType="separate"/>
          </w:r>
          <w:r w:rsidR="00E60D69" w:rsidRPr="005B0BCD">
            <w:rPr>
              <w:noProof/>
              <w:sz w:val="24"/>
            </w:rPr>
            <w:t xml:space="preserve"> (Macintosh,</w:t>
          </w:r>
          <w:r w:rsidR="00E60D69" w:rsidRPr="005B0BCD">
            <w:rPr>
              <w:i/>
              <w:noProof/>
              <w:sz w:val="24"/>
            </w:rPr>
            <w:t xml:space="preserve"> et al</w:t>
          </w:r>
          <w:r w:rsidR="00E60D69" w:rsidRPr="005B0BCD">
            <w:rPr>
              <w:noProof/>
              <w:sz w:val="24"/>
            </w:rPr>
            <w:t>., 2016)</w:t>
          </w:r>
          <w:r w:rsidR="00E60D69" w:rsidRPr="005B0BCD">
            <w:rPr>
              <w:sz w:val="24"/>
            </w:rPr>
            <w:fldChar w:fldCharType="end"/>
          </w:r>
        </w:sdtContent>
      </w:sdt>
      <w:r w:rsidR="00E60D69" w:rsidRPr="005B0BCD">
        <w:rPr>
          <w:sz w:val="24"/>
        </w:rPr>
        <w:t>.</w:t>
      </w:r>
      <w:r w:rsidR="005838C9" w:rsidRPr="005B0BCD">
        <w:rPr>
          <w:sz w:val="24"/>
        </w:rPr>
        <w:t xml:space="preserve"> With reference to </w:t>
      </w:r>
      <w:r w:rsidR="005838C9" w:rsidRPr="005B0BCD">
        <w:rPr>
          <w:noProof/>
          <w:sz w:val="24"/>
        </w:rPr>
        <w:t>Vlasac</w:t>
      </w:r>
      <w:r w:rsidR="006E540B" w:rsidRPr="005B0BCD">
        <w:rPr>
          <w:noProof/>
          <w:sz w:val="24"/>
        </w:rPr>
        <w:t>,</w:t>
      </w:r>
      <w:r w:rsidR="005838C9" w:rsidRPr="005B0BCD">
        <w:rPr>
          <w:sz w:val="24"/>
        </w:rPr>
        <w:t xml:space="preserve"> the largest sexual dimorphism was found during the Mesolithic with men being 128% the body mass of women this difference was likely caused by dietary differences</w:t>
      </w:r>
      <w:sdt>
        <w:sdtPr>
          <w:rPr>
            <w:sz w:val="24"/>
          </w:rPr>
          <w:id w:val="-1818642151"/>
          <w:citation/>
        </w:sdtPr>
        <w:sdtContent>
          <w:r w:rsidR="005838C9" w:rsidRPr="005B0BCD">
            <w:rPr>
              <w:sz w:val="24"/>
            </w:rPr>
            <w:fldChar w:fldCharType="begin"/>
          </w:r>
          <w:r w:rsidR="005838C9" w:rsidRPr="005B0BCD">
            <w:rPr>
              <w:sz w:val="24"/>
            </w:rPr>
            <w:instrText xml:space="preserve"> CITATION Mac16 \l 2057 </w:instrText>
          </w:r>
          <w:r w:rsidR="005838C9" w:rsidRPr="005B0BCD">
            <w:rPr>
              <w:sz w:val="24"/>
            </w:rPr>
            <w:fldChar w:fldCharType="separate"/>
          </w:r>
          <w:r w:rsidR="005838C9" w:rsidRPr="005B0BCD">
            <w:rPr>
              <w:noProof/>
              <w:sz w:val="24"/>
            </w:rPr>
            <w:t xml:space="preserve"> (Macintosh, </w:t>
          </w:r>
          <w:r w:rsidR="005838C9" w:rsidRPr="005B0BCD">
            <w:rPr>
              <w:i/>
              <w:noProof/>
              <w:sz w:val="24"/>
            </w:rPr>
            <w:t>et al.</w:t>
          </w:r>
          <w:r w:rsidR="005838C9" w:rsidRPr="005B0BCD">
            <w:rPr>
              <w:noProof/>
              <w:sz w:val="24"/>
            </w:rPr>
            <w:t>, 2016)</w:t>
          </w:r>
          <w:r w:rsidR="005838C9" w:rsidRPr="005B0BCD">
            <w:rPr>
              <w:sz w:val="24"/>
            </w:rPr>
            <w:fldChar w:fldCharType="end"/>
          </w:r>
        </w:sdtContent>
      </w:sdt>
      <w:r w:rsidR="005838C9" w:rsidRPr="005B0BCD">
        <w:rPr>
          <w:sz w:val="24"/>
        </w:rPr>
        <w:t xml:space="preserve">. </w:t>
      </w:r>
    </w:p>
    <w:p w14:paraId="08AE5B45" w14:textId="68BC51B1" w:rsidR="00CD43DA" w:rsidRPr="005B0BCD" w:rsidRDefault="000D4C9F" w:rsidP="00712F83">
      <w:pPr>
        <w:spacing w:line="360" w:lineRule="auto"/>
        <w:jc w:val="both"/>
        <w:rPr>
          <w:sz w:val="24"/>
        </w:rPr>
      </w:pPr>
      <w:r w:rsidRPr="005B0BCD">
        <w:rPr>
          <w:sz w:val="24"/>
        </w:rPr>
        <w:t>Within h</w:t>
      </w:r>
      <w:r w:rsidR="00151ADB" w:rsidRPr="005B0BCD">
        <w:rPr>
          <w:sz w:val="24"/>
        </w:rPr>
        <w:t>unter</w:t>
      </w:r>
      <w:r w:rsidR="00F33AD6" w:rsidRPr="005B0BCD">
        <w:rPr>
          <w:sz w:val="24"/>
        </w:rPr>
        <w:t>-</w:t>
      </w:r>
      <w:r w:rsidR="00151ADB" w:rsidRPr="005B0BCD">
        <w:rPr>
          <w:sz w:val="24"/>
        </w:rPr>
        <w:t xml:space="preserve">gatherer </w:t>
      </w:r>
      <w:r w:rsidRPr="005B0BCD">
        <w:rPr>
          <w:sz w:val="24"/>
        </w:rPr>
        <w:t>assemblage</w:t>
      </w:r>
      <w:r w:rsidR="00762C58" w:rsidRPr="005B0BCD">
        <w:rPr>
          <w:sz w:val="24"/>
        </w:rPr>
        <w:t>s</w:t>
      </w:r>
      <w:r w:rsidR="00151ADB" w:rsidRPr="005B0BCD">
        <w:rPr>
          <w:sz w:val="24"/>
        </w:rPr>
        <w:t xml:space="preserve"> men seem to have it easier than women, however</w:t>
      </w:r>
      <w:r w:rsidRPr="005B0BCD">
        <w:rPr>
          <w:sz w:val="24"/>
        </w:rPr>
        <w:t>,</w:t>
      </w:r>
      <w:r w:rsidR="00151ADB" w:rsidRPr="005B0BCD">
        <w:rPr>
          <w:sz w:val="24"/>
        </w:rPr>
        <w:t xml:space="preserve"> they are more likely to be injured during a hunt and some of these injuries like </w:t>
      </w:r>
      <w:r w:rsidR="0036192E" w:rsidRPr="005B0BCD">
        <w:rPr>
          <w:sz w:val="24"/>
        </w:rPr>
        <w:t>a</w:t>
      </w:r>
      <w:r w:rsidR="00151ADB" w:rsidRPr="005B0BCD">
        <w:rPr>
          <w:sz w:val="24"/>
        </w:rPr>
        <w:t xml:space="preserve"> compound fracture could be fatal</w:t>
      </w:r>
      <w:sdt>
        <w:sdtPr>
          <w:rPr>
            <w:sz w:val="24"/>
          </w:rPr>
          <w:id w:val="-6670593"/>
          <w:citation/>
        </w:sdtPr>
        <w:sdtContent>
          <w:r w:rsidR="00151ADB" w:rsidRPr="005B0BCD">
            <w:rPr>
              <w:sz w:val="24"/>
            </w:rPr>
            <w:fldChar w:fldCharType="begin"/>
          </w:r>
          <w:r w:rsidR="00151ADB" w:rsidRPr="005B0BCD">
            <w:rPr>
              <w:sz w:val="24"/>
            </w:rPr>
            <w:instrText xml:space="preserve">CITATION Wal01 \p 57 \l 2057 </w:instrText>
          </w:r>
          <w:r w:rsidR="00151ADB" w:rsidRPr="005B0BCD">
            <w:rPr>
              <w:sz w:val="24"/>
            </w:rPr>
            <w:fldChar w:fldCharType="separate"/>
          </w:r>
          <w:r w:rsidR="00151ADB" w:rsidRPr="005B0BCD">
            <w:rPr>
              <w:noProof/>
              <w:sz w:val="24"/>
            </w:rPr>
            <w:t xml:space="preserve"> (Waldron, 2001, p. 57)</w:t>
          </w:r>
          <w:r w:rsidR="00151ADB" w:rsidRPr="005B0BCD">
            <w:rPr>
              <w:sz w:val="24"/>
            </w:rPr>
            <w:fldChar w:fldCharType="end"/>
          </w:r>
        </w:sdtContent>
      </w:sdt>
      <w:r w:rsidR="00151ADB" w:rsidRPr="005B0BCD">
        <w:rPr>
          <w:sz w:val="24"/>
        </w:rPr>
        <w:t xml:space="preserve">. </w:t>
      </w:r>
      <w:r w:rsidR="00762C58" w:rsidRPr="005B0BCD">
        <w:rPr>
          <w:sz w:val="24"/>
        </w:rPr>
        <w:t xml:space="preserve">An example of some of the breaks that hunters might get is with a Neolithic hunter known as Otzi, the </w:t>
      </w:r>
      <w:r w:rsidR="006E540B" w:rsidRPr="005B0BCD">
        <w:rPr>
          <w:noProof/>
          <w:sz w:val="24"/>
        </w:rPr>
        <w:lastRenderedPageBreak/>
        <w:t>I</w:t>
      </w:r>
      <w:r w:rsidR="00762C58" w:rsidRPr="005B0BCD">
        <w:rPr>
          <w:noProof/>
          <w:sz w:val="24"/>
        </w:rPr>
        <w:t>ceman</w:t>
      </w:r>
      <w:r w:rsidR="00762C58" w:rsidRPr="005B0BCD">
        <w:rPr>
          <w:sz w:val="24"/>
        </w:rPr>
        <w:t>, he had fractures on several of his ribs on both side</w:t>
      </w:r>
      <w:r w:rsidR="0036192E" w:rsidRPr="005B0BCD">
        <w:rPr>
          <w:sz w:val="24"/>
        </w:rPr>
        <w:t>s</w:t>
      </w:r>
      <w:r w:rsidR="00762C58" w:rsidRPr="005B0BCD">
        <w:rPr>
          <w:sz w:val="24"/>
        </w:rPr>
        <w:t xml:space="preserve"> likely caused from a fall</w:t>
      </w:r>
      <w:sdt>
        <w:sdtPr>
          <w:rPr>
            <w:sz w:val="24"/>
          </w:rPr>
          <w:id w:val="1644849242"/>
          <w:citation/>
        </w:sdtPr>
        <w:sdtContent>
          <w:r w:rsidR="00762C58" w:rsidRPr="005B0BCD">
            <w:rPr>
              <w:sz w:val="24"/>
            </w:rPr>
            <w:fldChar w:fldCharType="begin"/>
          </w:r>
          <w:r w:rsidR="00762C58" w:rsidRPr="005B0BCD">
            <w:rPr>
              <w:sz w:val="24"/>
            </w:rPr>
            <w:instrText xml:space="preserve">CITATION Spi94 \p 179 \l 2057 </w:instrText>
          </w:r>
          <w:r w:rsidR="00762C58" w:rsidRPr="005B0BCD">
            <w:rPr>
              <w:sz w:val="24"/>
            </w:rPr>
            <w:fldChar w:fldCharType="separate"/>
          </w:r>
          <w:r w:rsidR="00762C58" w:rsidRPr="005B0BCD">
            <w:rPr>
              <w:noProof/>
              <w:sz w:val="24"/>
            </w:rPr>
            <w:t xml:space="preserve"> (Spindler, 1994, p. 179)</w:t>
          </w:r>
          <w:r w:rsidR="00762C58" w:rsidRPr="005B0BCD">
            <w:rPr>
              <w:sz w:val="24"/>
            </w:rPr>
            <w:fldChar w:fldCharType="end"/>
          </w:r>
        </w:sdtContent>
      </w:sdt>
      <w:r w:rsidR="00762C58" w:rsidRPr="005B0BCD">
        <w:rPr>
          <w:sz w:val="24"/>
        </w:rPr>
        <w:t>.</w:t>
      </w:r>
    </w:p>
    <w:p w14:paraId="7890CC01" w14:textId="581861B4" w:rsidR="00AF736B" w:rsidRPr="005B0BCD" w:rsidRDefault="00AF736B" w:rsidP="00712F83">
      <w:pPr>
        <w:spacing w:line="360" w:lineRule="auto"/>
        <w:jc w:val="both"/>
        <w:rPr>
          <w:sz w:val="24"/>
        </w:rPr>
      </w:pPr>
      <w:r w:rsidRPr="005B0BCD">
        <w:rPr>
          <w:sz w:val="24"/>
        </w:rPr>
        <w:t>There is a connection between nutritional quality and bone mass or thickness in tubular bones, like the femur and metacarpals, but the mechanical environment also plays a role</w:t>
      </w:r>
      <w:sdt>
        <w:sdtPr>
          <w:rPr>
            <w:sz w:val="24"/>
          </w:rPr>
          <w:id w:val="2003928121"/>
          <w:citation/>
        </w:sdtPr>
        <w:sdtContent>
          <w:r w:rsidRPr="005B0BCD">
            <w:rPr>
              <w:sz w:val="24"/>
            </w:rPr>
            <w:fldChar w:fldCharType="begin"/>
          </w:r>
          <w:r w:rsidRPr="005B0BCD">
            <w:rPr>
              <w:sz w:val="24"/>
            </w:rPr>
            <w:instrText xml:space="preserve"> CITATION Lar95 \l 2057 </w:instrText>
          </w:r>
          <w:r w:rsidRPr="005B0BCD">
            <w:rPr>
              <w:sz w:val="24"/>
            </w:rPr>
            <w:fldChar w:fldCharType="separate"/>
          </w:r>
          <w:r w:rsidRPr="005B0BCD">
            <w:rPr>
              <w:noProof/>
              <w:sz w:val="24"/>
            </w:rPr>
            <w:t xml:space="preserve"> (Larsen, 1995)</w:t>
          </w:r>
          <w:r w:rsidRPr="005B0BCD">
            <w:rPr>
              <w:sz w:val="24"/>
            </w:rPr>
            <w:fldChar w:fldCharType="end"/>
          </w:r>
        </w:sdtContent>
      </w:sdt>
      <w:r w:rsidRPr="005B0BCD">
        <w:rPr>
          <w:sz w:val="24"/>
        </w:rPr>
        <w:t>. Stout (1983) d</w:t>
      </w:r>
      <w:r w:rsidR="000D4C9F" w:rsidRPr="005B0BCD">
        <w:rPr>
          <w:sz w:val="24"/>
        </w:rPr>
        <w:t>id</w:t>
      </w:r>
      <w:r w:rsidR="00E431EA" w:rsidRPr="005B0BCD">
        <w:rPr>
          <w:sz w:val="24"/>
        </w:rPr>
        <w:t xml:space="preserve"> a comparison of past hunter-</w:t>
      </w:r>
      <w:r w:rsidRPr="005B0BCD">
        <w:rPr>
          <w:sz w:val="24"/>
        </w:rPr>
        <w:t>gatherers and agriculturalists in North and South America based on bone remodelling</w:t>
      </w:r>
      <w:sdt>
        <w:sdtPr>
          <w:rPr>
            <w:sz w:val="24"/>
          </w:rPr>
          <w:id w:val="-1444684432"/>
          <w:citation/>
        </w:sdtPr>
        <w:sdtContent>
          <w:r w:rsidRPr="005B0BCD">
            <w:rPr>
              <w:sz w:val="24"/>
            </w:rPr>
            <w:fldChar w:fldCharType="begin"/>
          </w:r>
          <w:r w:rsidRPr="005B0BCD">
            <w:rPr>
              <w:sz w:val="24"/>
            </w:rPr>
            <w:instrText xml:space="preserve"> CITATION Sto83 \l 2057 </w:instrText>
          </w:r>
          <w:r w:rsidRPr="005B0BCD">
            <w:rPr>
              <w:sz w:val="24"/>
            </w:rPr>
            <w:fldChar w:fldCharType="separate"/>
          </w:r>
          <w:r w:rsidRPr="005B0BCD">
            <w:rPr>
              <w:noProof/>
              <w:sz w:val="24"/>
            </w:rPr>
            <w:t xml:space="preserve"> (Stout, 1983)</w:t>
          </w:r>
          <w:r w:rsidRPr="005B0BCD">
            <w:rPr>
              <w:sz w:val="24"/>
            </w:rPr>
            <w:fldChar w:fldCharType="end"/>
          </w:r>
        </w:sdtContent>
      </w:sdt>
      <w:r w:rsidR="009B4F00" w:rsidRPr="005B0BCD">
        <w:rPr>
          <w:sz w:val="24"/>
        </w:rPr>
        <w:t xml:space="preserve">. The results showed larger rates of remodelling in </w:t>
      </w:r>
      <w:r w:rsidR="00E431EA" w:rsidRPr="005B0BCD">
        <w:rPr>
          <w:sz w:val="24"/>
        </w:rPr>
        <w:t>agriculturalists than in hunter-</w:t>
      </w:r>
      <w:r w:rsidR="009B4F00" w:rsidRPr="005B0BCD">
        <w:rPr>
          <w:sz w:val="24"/>
        </w:rPr>
        <w:t xml:space="preserve">gatherers, this could be a result of </w:t>
      </w:r>
      <w:r w:rsidR="009B4F00" w:rsidRPr="005B0BCD">
        <w:rPr>
          <w:noProof/>
          <w:sz w:val="24"/>
        </w:rPr>
        <w:t>overproduction</w:t>
      </w:r>
      <w:sdt>
        <w:sdtPr>
          <w:rPr>
            <w:sz w:val="24"/>
          </w:rPr>
          <w:id w:val="-403913205"/>
          <w:citation/>
        </w:sdtPr>
        <w:sdtContent>
          <w:r w:rsidR="009B4F00" w:rsidRPr="005B0BCD">
            <w:rPr>
              <w:sz w:val="24"/>
            </w:rPr>
            <w:fldChar w:fldCharType="begin"/>
          </w:r>
          <w:r w:rsidR="009B4F00" w:rsidRPr="005B0BCD">
            <w:rPr>
              <w:sz w:val="24"/>
            </w:rPr>
            <w:instrText xml:space="preserve"> CITATION Sto83 \l 2057 </w:instrText>
          </w:r>
          <w:r w:rsidR="009B4F00" w:rsidRPr="005B0BCD">
            <w:rPr>
              <w:sz w:val="24"/>
            </w:rPr>
            <w:fldChar w:fldCharType="separate"/>
          </w:r>
          <w:r w:rsidR="009B4F00" w:rsidRPr="005B0BCD">
            <w:rPr>
              <w:noProof/>
              <w:sz w:val="24"/>
            </w:rPr>
            <w:t xml:space="preserve"> (Stout, 1983)</w:t>
          </w:r>
          <w:r w:rsidR="009B4F00" w:rsidRPr="005B0BCD">
            <w:rPr>
              <w:sz w:val="24"/>
            </w:rPr>
            <w:fldChar w:fldCharType="end"/>
          </w:r>
        </w:sdtContent>
      </w:sdt>
      <w:r w:rsidR="009B4F00" w:rsidRPr="005B0BCD">
        <w:rPr>
          <w:sz w:val="24"/>
        </w:rPr>
        <w:t xml:space="preserve">. </w:t>
      </w:r>
    </w:p>
    <w:p w14:paraId="7F8E6FE3" w14:textId="7641EDF0" w:rsidR="00E95852" w:rsidRPr="005B0BCD" w:rsidRDefault="00E95852" w:rsidP="00712F83">
      <w:pPr>
        <w:spacing w:line="360" w:lineRule="auto"/>
        <w:jc w:val="both"/>
        <w:rPr>
          <w:sz w:val="24"/>
        </w:rPr>
      </w:pPr>
      <w:r w:rsidRPr="005B0BCD">
        <w:rPr>
          <w:sz w:val="24"/>
        </w:rPr>
        <w:t xml:space="preserve">At Vlasac, the skeletal remains have large quantities of osteomalacia, with it affecting 15% </w:t>
      </w:r>
      <w:r w:rsidR="000D4C9F" w:rsidRPr="005B0BCD">
        <w:rPr>
          <w:sz w:val="24"/>
        </w:rPr>
        <w:t xml:space="preserve">of </w:t>
      </w:r>
      <w:r w:rsidRPr="005B0BCD">
        <w:rPr>
          <w:sz w:val="24"/>
        </w:rPr>
        <w:t>males and 25%</w:t>
      </w:r>
      <w:r w:rsidR="000D4C9F" w:rsidRPr="005B0BCD">
        <w:rPr>
          <w:sz w:val="24"/>
        </w:rPr>
        <w:t xml:space="preserve"> of</w:t>
      </w:r>
      <w:r w:rsidRPr="005B0BCD">
        <w:rPr>
          <w:sz w:val="24"/>
        </w:rPr>
        <w:t xml:space="preserve"> females (Bush &amp; Zvelebil, 1991, p. 130). There is also evidence of Rickets in 44% of the children, both are signs of either vitamin D or</w:t>
      </w:r>
      <w:r w:rsidR="000D4C9F" w:rsidRPr="005B0BCD">
        <w:rPr>
          <w:sz w:val="24"/>
        </w:rPr>
        <w:t xml:space="preserve"> Calcium deficiencies, which are integral nutrients within </w:t>
      </w:r>
      <w:r w:rsidRPr="005B0BCD">
        <w:rPr>
          <w:sz w:val="24"/>
        </w:rPr>
        <w:t>fish</w:t>
      </w:r>
      <w:sdt>
        <w:sdtPr>
          <w:rPr>
            <w:sz w:val="24"/>
          </w:rPr>
          <w:id w:val="-302773390"/>
          <w:citation/>
        </w:sdtPr>
        <w:sdtContent>
          <w:r w:rsidR="0036192E" w:rsidRPr="005B0BCD">
            <w:rPr>
              <w:sz w:val="24"/>
            </w:rPr>
            <w:fldChar w:fldCharType="begin"/>
          </w:r>
          <w:r w:rsidR="0036192E" w:rsidRPr="005B0BCD">
            <w:rPr>
              <w:sz w:val="24"/>
            </w:rPr>
            <w:instrText xml:space="preserve">CITATION Bus91 \p 130 \l 2057 </w:instrText>
          </w:r>
          <w:r w:rsidR="0036192E" w:rsidRPr="005B0BCD">
            <w:rPr>
              <w:sz w:val="24"/>
            </w:rPr>
            <w:fldChar w:fldCharType="separate"/>
          </w:r>
          <w:r w:rsidR="0036192E" w:rsidRPr="005B0BCD">
            <w:rPr>
              <w:noProof/>
              <w:sz w:val="24"/>
            </w:rPr>
            <w:t xml:space="preserve"> (Bush &amp; Zvelebil, 1991, p. 130)</w:t>
          </w:r>
          <w:r w:rsidR="0036192E" w:rsidRPr="005B0BCD">
            <w:rPr>
              <w:sz w:val="24"/>
            </w:rPr>
            <w:fldChar w:fldCharType="end"/>
          </w:r>
        </w:sdtContent>
      </w:sdt>
      <w:r w:rsidR="0036192E" w:rsidRPr="005B0BCD">
        <w:rPr>
          <w:sz w:val="24"/>
        </w:rPr>
        <w:t>.</w:t>
      </w:r>
      <w:r w:rsidRPr="005B0BCD">
        <w:rPr>
          <w:sz w:val="24"/>
        </w:rPr>
        <w:t xml:space="preserve"> </w:t>
      </w:r>
      <w:r w:rsidR="000D4C9F" w:rsidRPr="005B0BCD">
        <w:rPr>
          <w:sz w:val="24"/>
        </w:rPr>
        <w:t>This is peculiar as</w:t>
      </w:r>
      <w:r w:rsidRPr="005B0BCD">
        <w:rPr>
          <w:sz w:val="24"/>
        </w:rPr>
        <w:t xml:space="preserve"> they did consume</w:t>
      </w:r>
      <w:r w:rsidR="00986F6B" w:rsidRPr="005B0BCD">
        <w:rPr>
          <w:sz w:val="24"/>
        </w:rPr>
        <w:t xml:space="preserve"> fish,</w:t>
      </w:r>
      <w:r w:rsidRPr="005B0BCD">
        <w:rPr>
          <w:sz w:val="24"/>
        </w:rPr>
        <w:t xml:space="preserve"> at Vlasac</w:t>
      </w:r>
      <w:r w:rsidR="0036192E" w:rsidRPr="005B0BCD">
        <w:rPr>
          <w:sz w:val="24"/>
        </w:rPr>
        <w:t xml:space="preserve"> and Lepenski Vir</w:t>
      </w:r>
      <w:r w:rsidRPr="005B0BCD">
        <w:rPr>
          <w:sz w:val="24"/>
        </w:rPr>
        <w:t xml:space="preserve"> (Bush &amp; Zvelebil, 1991, p. 130). It can also be caused by parasitic infection, which in some cases can cause impairment of the kidneys </w:t>
      </w:r>
      <w:r w:rsidR="001C48A8" w:rsidRPr="005B0BCD">
        <w:rPr>
          <w:sz w:val="24"/>
        </w:rPr>
        <w:t>and intestines</w:t>
      </w:r>
      <w:r w:rsidR="006E540B" w:rsidRPr="005B0BCD">
        <w:rPr>
          <w:sz w:val="24"/>
        </w:rPr>
        <w:t>, therefore,</w:t>
      </w:r>
      <w:r w:rsidR="001C48A8" w:rsidRPr="005B0BCD">
        <w:rPr>
          <w:sz w:val="24"/>
        </w:rPr>
        <w:t xml:space="preserve"> reducing</w:t>
      </w:r>
      <w:r w:rsidRPr="005B0BCD">
        <w:rPr>
          <w:sz w:val="24"/>
        </w:rPr>
        <w:t xml:space="preserve"> their function to absorb the nutrients (Bush &amp; Zvelebil, 1991, p. 130).</w:t>
      </w:r>
    </w:p>
    <w:p w14:paraId="3F328949" w14:textId="5F3A82A7" w:rsidR="005838C9" w:rsidRPr="005B0BCD" w:rsidRDefault="005838C9" w:rsidP="00712F83">
      <w:pPr>
        <w:spacing w:line="360" w:lineRule="auto"/>
        <w:jc w:val="both"/>
        <w:rPr>
          <w:sz w:val="24"/>
        </w:rPr>
      </w:pPr>
      <w:r w:rsidRPr="005B0BCD">
        <w:rPr>
          <w:sz w:val="24"/>
        </w:rPr>
        <w:t xml:space="preserve">Within the Mesolithic </w:t>
      </w:r>
      <w:r w:rsidRPr="005B0BCD">
        <w:rPr>
          <w:noProof/>
          <w:sz w:val="24"/>
        </w:rPr>
        <w:t>assemblages</w:t>
      </w:r>
      <w:r w:rsidR="006E540B" w:rsidRPr="005B0BCD">
        <w:rPr>
          <w:noProof/>
          <w:sz w:val="24"/>
        </w:rPr>
        <w:t>,</w:t>
      </w:r>
      <w:r w:rsidRPr="005B0BCD">
        <w:rPr>
          <w:sz w:val="24"/>
        </w:rPr>
        <w:t xml:space="preserve"> </w:t>
      </w:r>
      <w:r w:rsidRPr="005B0BCD">
        <w:rPr>
          <w:noProof/>
          <w:sz w:val="24"/>
        </w:rPr>
        <w:t>postcranial</w:t>
      </w:r>
      <w:r w:rsidRPr="005B0BCD">
        <w:rPr>
          <w:sz w:val="24"/>
        </w:rPr>
        <w:t xml:space="preserve"> pathologies reveal degenerative conditions, commonly arthritis</w:t>
      </w:r>
      <w:sdt>
        <w:sdtPr>
          <w:rPr>
            <w:sz w:val="24"/>
          </w:rPr>
          <w:id w:val="-1292817237"/>
          <w:citation/>
        </w:sdtPr>
        <w:sdtContent>
          <w:r w:rsidRPr="005B0BCD">
            <w:rPr>
              <w:sz w:val="24"/>
            </w:rPr>
            <w:fldChar w:fldCharType="begin"/>
          </w:r>
          <w:r w:rsidRPr="005B0BCD">
            <w:rPr>
              <w:sz w:val="24"/>
            </w:rPr>
            <w:instrText xml:space="preserve">CITATION Bus91 \p 130 \l 2057 </w:instrText>
          </w:r>
          <w:r w:rsidRPr="005B0BCD">
            <w:rPr>
              <w:sz w:val="24"/>
            </w:rPr>
            <w:fldChar w:fldCharType="separate"/>
          </w:r>
          <w:r w:rsidRPr="005B0BCD">
            <w:rPr>
              <w:noProof/>
              <w:sz w:val="24"/>
            </w:rPr>
            <w:t xml:space="preserve"> (Bush &amp; Zvelebil, 1991, p. 130)</w:t>
          </w:r>
          <w:r w:rsidRPr="005B0BCD">
            <w:rPr>
              <w:sz w:val="24"/>
            </w:rPr>
            <w:fldChar w:fldCharType="end"/>
          </w:r>
        </w:sdtContent>
      </w:sdt>
      <w:r w:rsidRPr="005B0BCD">
        <w:rPr>
          <w:sz w:val="24"/>
        </w:rPr>
        <w:t>. The areas that this affects the most is</w:t>
      </w:r>
      <w:r w:rsidR="006E540B" w:rsidRPr="005B0BCD">
        <w:rPr>
          <w:sz w:val="24"/>
        </w:rPr>
        <w:t xml:space="preserve"> </w:t>
      </w:r>
      <w:r w:rsidRPr="005B0BCD">
        <w:rPr>
          <w:noProof/>
          <w:sz w:val="24"/>
        </w:rPr>
        <w:t>vertebral</w:t>
      </w:r>
      <w:r w:rsidRPr="005B0BCD">
        <w:rPr>
          <w:sz w:val="24"/>
        </w:rPr>
        <w:t xml:space="preserve"> column, shoulder, upper arm, and the foot</w:t>
      </w:r>
      <w:sdt>
        <w:sdtPr>
          <w:rPr>
            <w:sz w:val="24"/>
          </w:rPr>
          <w:id w:val="-287282724"/>
          <w:citation/>
        </w:sdtPr>
        <w:sdtContent>
          <w:r w:rsidRPr="005B0BCD">
            <w:rPr>
              <w:sz w:val="24"/>
            </w:rPr>
            <w:fldChar w:fldCharType="begin"/>
          </w:r>
          <w:r w:rsidRPr="005B0BCD">
            <w:rPr>
              <w:sz w:val="24"/>
            </w:rPr>
            <w:instrText xml:space="preserve">CITATION Bus91 \p 130 \l 2057 </w:instrText>
          </w:r>
          <w:r w:rsidRPr="005B0BCD">
            <w:rPr>
              <w:sz w:val="24"/>
            </w:rPr>
            <w:fldChar w:fldCharType="separate"/>
          </w:r>
          <w:r w:rsidRPr="005B0BCD">
            <w:rPr>
              <w:noProof/>
              <w:sz w:val="24"/>
            </w:rPr>
            <w:t xml:space="preserve"> (Bush &amp; Zvelebil, 1991, p. 130)</w:t>
          </w:r>
          <w:r w:rsidRPr="005B0BCD">
            <w:rPr>
              <w:sz w:val="24"/>
            </w:rPr>
            <w:fldChar w:fldCharType="end"/>
          </w:r>
        </w:sdtContent>
      </w:sdt>
      <w:r w:rsidRPr="005B0BCD">
        <w:rPr>
          <w:sz w:val="24"/>
        </w:rPr>
        <w:t xml:space="preserve">. The areas that it is seen in suggests that this is likely caused by </w:t>
      </w:r>
      <w:r w:rsidR="00986F6B" w:rsidRPr="005B0BCD">
        <w:rPr>
          <w:sz w:val="24"/>
        </w:rPr>
        <w:t xml:space="preserve">hunting </w:t>
      </w:r>
      <w:r w:rsidRPr="005B0BCD">
        <w:rPr>
          <w:sz w:val="24"/>
        </w:rPr>
        <w:t>activities</w:t>
      </w:r>
      <w:sdt>
        <w:sdtPr>
          <w:rPr>
            <w:sz w:val="24"/>
          </w:rPr>
          <w:id w:val="199593311"/>
          <w:citation/>
        </w:sdtPr>
        <w:sdtContent>
          <w:r w:rsidRPr="005B0BCD">
            <w:rPr>
              <w:sz w:val="24"/>
            </w:rPr>
            <w:fldChar w:fldCharType="begin"/>
          </w:r>
          <w:r w:rsidRPr="005B0BCD">
            <w:rPr>
              <w:sz w:val="24"/>
            </w:rPr>
            <w:instrText xml:space="preserve">CITATION Bus91 \p 130 \l 2057 </w:instrText>
          </w:r>
          <w:r w:rsidRPr="005B0BCD">
            <w:rPr>
              <w:sz w:val="24"/>
            </w:rPr>
            <w:fldChar w:fldCharType="separate"/>
          </w:r>
          <w:r w:rsidRPr="005B0BCD">
            <w:rPr>
              <w:noProof/>
              <w:sz w:val="24"/>
            </w:rPr>
            <w:t xml:space="preserve"> (Bush &amp; Zvelebil, 1991, p. 130)</w:t>
          </w:r>
          <w:r w:rsidRPr="005B0BCD">
            <w:rPr>
              <w:sz w:val="24"/>
            </w:rPr>
            <w:fldChar w:fldCharType="end"/>
          </w:r>
        </w:sdtContent>
      </w:sdt>
      <w:r w:rsidRPr="005B0BCD">
        <w:rPr>
          <w:sz w:val="24"/>
        </w:rPr>
        <w:t>. Osteoarthritis is seen by osteophytes o</w:t>
      </w:r>
      <w:r w:rsidR="00986F6B" w:rsidRPr="005B0BCD">
        <w:rPr>
          <w:sz w:val="24"/>
        </w:rPr>
        <w:t>n</w:t>
      </w:r>
      <w:r w:rsidRPr="005B0BCD">
        <w:rPr>
          <w:sz w:val="24"/>
        </w:rPr>
        <w:t xml:space="preserve"> joint margins called lipping, and in extreme cases porosity on a joint surface</w:t>
      </w:r>
      <w:sdt>
        <w:sdtPr>
          <w:rPr>
            <w:sz w:val="24"/>
          </w:rPr>
          <w:id w:val="-499112505"/>
          <w:citation/>
        </w:sdtPr>
        <w:sdtContent>
          <w:r w:rsidRPr="005B0BCD">
            <w:rPr>
              <w:sz w:val="24"/>
            </w:rPr>
            <w:fldChar w:fldCharType="begin"/>
          </w:r>
          <w:r w:rsidRPr="005B0BCD">
            <w:rPr>
              <w:sz w:val="24"/>
            </w:rPr>
            <w:instrText xml:space="preserve"> CITATION Aga15 \l 2057 </w:instrText>
          </w:r>
          <w:r w:rsidRPr="005B0BCD">
            <w:rPr>
              <w:sz w:val="24"/>
            </w:rPr>
            <w:fldChar w:fldCharType="separate"/>
          </w:r>
          <w:r w:rsidRPr="005B0BCD">
            <w:rPr>
              <w:noProof/>
              <w:sz w:val="24"/>
            </w:rPr>
            <w:t xml:space="preserve"> (Agarwal, </w:t>
          </w:r>
          <w:r w:rsidRPr="005B0BCD">
            <w:rPr>
              <w:i/>
              <w:noProof/>
              <w:sz w:val="24"/>
            </w:rPr>
            <w:t>et al</w:t>
          </w:r>
          <w:r w:rsidRPr="005B0BCD">
            <w:rPr>
              <w:noProof/>
              <w:sz w:val="24"/>
            </w:rPr>
            <w:t>., 2015)</w:t>
          </w:r>
          <w:r w:rsidRPr="005B0BCD">
            <w:rPr>
              <w:sz w:val="24"/>
            </w:rPr>
            <w:fldChar w:fldCharType="end"/>
          </w:r>
        </w:sdtContent>
      </w:sdt>
      <w:r w:rsidRPr="005B0BCD">
        <w:rPr>
          <w:sz w:val="24"/>
        </w:rPr>
        <w:t>. Osteoarthritis in all eras affects women more than men</w:t>
      </w:r>
      <w:sdt>
        <w:sdtPr>
          <w:rPr>
            <w:sz w:val="24"/>
          </w:rPr>
          <w:id w:val="-1271237706"/>
          <w:citation/>
        </w:sdtPr>
        <w:sdtContent>
          <w:r w:rsidRPr="005B0BCD">
            <w:rPr>
              <w:sz w:val="24"/>
            </w:rPr>
            <w:fldChar w:fldCharType="begin"/>
          </w:r>
          <w:r w:rsidRPr="005B0BCD">
            <w:rPr>
              <w:sz w:val="24"/>
            </w:rPr>
            <w:instrText xml:space="preserve"> CITATION Amm03 \l 2057 </w:instrText>
          </w:r>
          <w:r w:rsidRPr="005B0BCD">
            <w:rPr>
              <w:sz w:val="24"/>
            </w:rPr>
            <w:fldChar w:fldCharType="separate"/>
          </w:r>
          <w:r w:rsidRPr="005B0BCD">
            <w:rPr>
              <w:noProof/>
              <w:sz w:val="24"/>
            </w:rPr>
            <w:t xml:space="preserve"> (Ammerman, 2003)</w:t>
          </w:r>
          <w:r w:rsidRPr="005B0BCD">
            <w:rPr>
              <w:sz w:val="24"/>
            </w:rPr>
            <w:fldChar w:fldCharType="end"/>
          </w:r>
        </w:sdtContent>
      </w:sdt>
      <w:r w:rsidRPr="005B0BCD">
        <w:rPr>
          <w:sz w:val="24"/>
        </w:rPr>
        <w:t>. Pathologies from the Neolithic show a reductio</w:t>
      </w:r>
      <w:r w:rsidR="001C48A8" w:rsidRPr="005B0BCD">
        <w:rPr>
          <w:sz w:val="24"/>
        </w:rPr>
        <w:t>n in arthritis, this is possibly</w:t>
      </w:r>
      <w:r w:rsidRPr="005B0BCD">
        <w:rPr>
          <w:sz w:val="24"/>
        </w:rPr>
        <w:t xml:space="preserve"> linked to a reduced workload during the Neolithic</w:t>
      </w:r>
      <w:sdt>
        <w:sdtPr>
          <w:rPr>
            <w:sz w:val="24"/>
          </w:rPr>
          <w:id w:val="2067991803"/>
          <w:citation/>
        </w:sdtPr>
        <w:sdtContent>
          <w:r w:rsidRPr="005B0BCD">
            <w:rPr>
              <w:sz w:val="24"/>
            </w:rPr>
            <w:fldChar w:fldCharType="begin"/>
          </w:r>
          <w:r w:rsidRPr="005B0BCD">
            <w:rPr>
              <w:sz w:val="24"/>
            </w:rPr>
            <w:instrText xml:space="preserve">CITATION Bus91 \p 130 \l 2057 </w:instrText>
          </w:r>
          <w:r w:rsidRPr="005B0BCD">
            <w:rPr>
              <w:sz w:val="24"/>
            </w:rPr>
            <w:fldChar w:fldCharType="separate"/>
          </w:r>
          <w:r w:rsidRPr="005B0BCD">
            <w:rPr>
              <w:noProof/>
              <w:sz w:val="24"/>
            </w:rPr>
            <w:t xml:space="preserve"> (Bush &amp; Zvelebil, 1991, p. 130)</w:t>
          </w:r>
          <w:r w:rsidRPr="005B0BCD">
            <w:rPr>
              <w:sz w:val="24"/>
            </w:rPr>
            <w:fldChar w:fldCharType="end"/>
          </w:r>
        </w:sdtContent>
      </w:sdt>
      <w:r w:rsidRPr="005B0BCD">
        <w:rPr>
          <w:sz w:val="24"/>
        </w:rPr>
        <w:t xml:space="preserve">. </w:t>
      </w:r>
    </w:p>
    <w:p w14:paraId="10C97A4F" w14:textId="088E826F" w:rsidR="005838C9" w:rsidRPr="005B0BCD" w:rsidRDefault="001C48A8" w:rsidP="00712F83">
      <w:pPr>
        <w:spacing w:line="360" w:lineRule="auto"/>
        <w:jc w:val="both"/>
        <w:rPr>
          <w:sz w:val="24"/>
        </w:rPr>
      </w:pPr>
      <w:r w:rsidRPr="005B0BCD">
        <w:rPr>
          <w:sz w:val="24"/>
        </w:rPr>
        <w:t xml:space="preserve">During the </w:t>
      </w:r>
      <w:r w:rsidRPr="005B0BCD">
        <w:rPr>
          <w:noProof/>
          <w:sz w:val="24"/>
        </w:rPr>
        <w:t>Mesolithic</w:t>
      </w:r>
      <w:r w:rsidR="006E540B" w:rsidRPr="005B0BCD">
        <w:rPr>
          <w:noProof/>
          <w:sz w:val="24"/>
        </w:rPr>
        <w:t>,</w:t>
      </w:r>
      <w:r w:rsidRPr="005B0BCD">
        <w:rPr>
          <w:sz w:val="24"/>
        </w:rPr>
        <w:t xml:space="preserve"> there are</w:t>
      </w:r>
      <w:r w:rsidR="005838C9" w:rsidRPr="005B0BCD">
        <w:rPr>
          <w:sz w:val="24"/>
        </w:rPr>
        <w:t xml:space="preserve"> large amounts of Cranial Parotic Hyperostosis</w:t>
      </w:r>
      <w:sdt>
        <w:sdtPr>
          <w:rPr>
            <w:sz w:val="24"/>
          </w:rPr>
          <w:id w:val="-180365607"/>
          <w:citation/>
        </w:sdtPr>
        <w:sdtContent>
          <w:r w:rsidR="005838C9" w:rsidRPr="005B0BCD">
            <w:rPr>
              <w:sz w:val="24"/>
            </w:rPr>
            <w:fldChar w:fldCharType="begin"/>
          </w:r>
          <w:r w:rsidR="005838C9" w:rsidRPr="005B0BCD">
            <w:rPr>
              <w:sz w:val="24"/>
            </w:rPr>
            <w:instrText xml:space="preserve">CITATION Bus91 \p 130 \l 2057 </w:instrText>
          </w:r>
          <w:r w:rsidR="005838C9" w:rsidRPr="005B0BCD">
            <w:rPr>
              <w:sz w:val="24"/>
            </w:rPr>
            <w:fldChar w:fldCharType="separate"/>
          </w:r>
          <w:r w:rsidR="005838C9" w:rsidRPr="005B0BCD">
            <w:rPr>
              <w:noProof/>
              <w:sz w:val="24"/>
            </w:rPr>
            <w:t xml:space="preserve"> (Bush &amp; Zvelebil, 1991, p. 130)</w:t>
          </w:r>
          <w:r w:rsidR="005838C9" w:rsidRPr="005B0BCD">
            <w:rPr>
              <w:sz w:val="24"/>
            </w:rPr>
            <w:fldChar w:fldCharType="end"/>
          </w:r>
        </w:sdtContent>
      </w:sdt>
      <w:r w:rsidR="005838C9" w:rsidRPr="005B0BCD">
        <w:rPr>
          <w:sz w:val="24"/>
        </w:rPr>
        <w:t>, also known Osteoporosis which is a bone disease that weaken</w:t>
      </w:r>
      <w:r w:rsidRPr="005B0BCD">
        <w:rPr>
          <w:sz w:val="24"/>
        </w:rPr>
        <w:t>s</w:t>
      </w:r>
      <w:r w:rsidR="005838C9" w:rsidRPr="005B0BCD">
        <w:rPr>
          <w:sz w:val="24"/>
        </w:rPr>
        <w:t xml:space="preserve"> the bone and makes it fragile</w:t>
      </w:r>
      <w:sdt>
        <w:sdtPr>
          <w:rPr>
            <w:sz w:val="24"/>
          </w:rPr>
          <w:id w:val="378903165"/>
          <w:citation/>
        </w:sdtPr>
        <w:sdtContent>
          <w:r w:rsidR="005838C9" w:rsidRPr="005B0BCD">
            <w:rPr>
              <w:sz w:val="24"/>
            </w:rPr>
            <w:fldChar w:fldCharType="begin"/>
          </w:r>
          <w:r w:rsidR="005838C9" w:rsidRPr="005B0BCD">
            <w:rPr>
              <w:sz w:val="24"/>
            </w:rPr>
            <w:instrText xml:space="preserve"> CITATION NHS16 \l 2057 </w:instrText>
          </w:r>
          <w:r w:rsidR="005838C9" w:rsidRPr="005B0BCD">
            <w:rPr>
              <w:sz w:val="24"/>
            </w:rPr>
            <w:fldChar w:fldCharType="separate"/>
          </w:r>
          <w:r w:rsidR="005838C9" w:rsidRPr="005B0BCD">
            <w:rPr>
              <w:noProof/>
              <w:sz w:val="24"/>
            </w:rPr>
            <w:t xml:space="preserve"> (NHS, 2016)</w:t>
          </w:r>
          <w:r w:rsidR="005838C9" w:rsidRPr="005B0BCD">
            <w:rPr>
              <w:sz w:val="24"/>
            </w:rPr>
            <w:fldChar w:fldCharType="end"/>
          </w:r>
        </w:sdtContent>
      </w:sdt>
      <w:r w:rsidRPr="005B0BCD">
        <w:rPr>
          <w:sz w:val="24"/>
        </w:rPr>
        <w:t>.  It has been found in cave</w:t>
      </w:r>
      <w:r w:rsidR="005838C9" w:rsidRPr="005B0BCD">
        <w:rPr>
          <w:sz w:val="24"/>
        </w:rPr>
        <w:t xml:space="preserve"> sites erteb</w:t>
      </w:r>
      <w:r w:rsidR="005838C9" w:rsidRPr="005B0BCD">
        <w:rPr>
          <w:rFonts w:cstheme="minorHAnsi"/>
          <w:sz w:val="24"/>
        </w:rPr>
        <w:t>ø</w:t>
      </w:r>
      <w:r w:rsidR="005838C9" w:rsidRPr="005B0BCD">
        <w:rPr>
          <w:sz w:val="24"/>
        </w:rPr>
        <w:t>lle and Franchthi</w:t>
      </w:r>
      <w:sdt>
        <w:sdtPr>
          <w:rPr>
            <w:sz w:val="24"/>
          </w:rPr>
          <w:id w:val="1719092287"/>
          <w:citation/>
        </w:sdtPr>
        <w:sdtContent>
          <w:r w:rsidR="005838C9" w:rsidRPr="005B0BCD">
            <w:rPr>
              <w:sz w:val="24"/>
            </w:rPr>
            <w:fldChar w:fldCharType="begin"/>
          </w:r>
          <w:r w:rsidR="005838C9" w:rsidRPr="005B0BCD">
            <w:rPr>
              <w:sz w:val="24"/>
            </w:rPr>
            <w:instrText xml:space="preserve">CITATION Bus91 \p 130 \l 2057 </w:instrText>
          </w:r>
          <w:r w:rsidR="005838C9" w:rsidRPr="005B0BCD">
            <w:rPr>
              <w:sz w:val="24"/>
            </w:rPr>
            <w:fldChar w:fldCharType="separate"/>
          </w:r>
          <w:r w:rsidR="005838C9" w:rsidRPr="005B0BCD">
            <w:rPr>
              <w:noProof/>
              <w:sz w:val="24"/>
            </w:rPr>
            <w:t xml:space="preserve"> (Bush &amp; Zvelebil, 1991, p. 130)</w:t>
          </w:r>
          <w:r w:rsidR="005838C9" w:rsidRPr="005B0BCD">
            <w:rPr>
              <w:sz w:val="24"/>
            </w:rPr>
            <w:fldChar w:fldCharType="end"/>
          </w:r>
        </w:sdtContent>
      </w:sdt>
      <w:r w:rsidR="005838C9" w:rsidRPr="005B0BCD">
        <w:rPr>
          <w:sz w:val="24"/>
        </w:rPr>
        <w:t xml:space="preserve">. Hyperostosis on its own is </w:t>
      </w:r>
      <w:r w:rsidR="005838C9" w:rsidRPr="005B0BCD">
        <w:rPr>
          <w:sz w:val="24"/>
        </w:rPr>
        <w:lastRenderedPageBreak/>
        <w:t>commonly cause</w:t>
      </w:r>
      <w:r w:rsidR="003E4FD2" w:rsidRPr="005B0BCD">
        <w:rPr>
          <w:sz w:val="24"/>
        </w:rPr>
        <w:t>d</w:t>
      </w:r>
      <w:r w:rsidR="005838C9" w:rsidRPr="005B0BCD">
        <w:rPr>
          <w:sz w:val="24"/>
        </w:rPr>
        <w:t xml:space="preserve"> by nutritional stress and happens in populations that rely on a more </w:t>
      </w:r>
      <w:r w:rsidR="005838C9" w:rsidRPr="005B0BCD">
        <w:rPr>
          <w:noProof/>
          <w:sz w:val="24"/>
        </w:rPr>
        <w:t>cereal</w:t>
      </w:r>
      <w:r w:rsidR="006E540B" w:rsidRPr="005B0BCD">
        <w:rPr>
          <w:noProof/>
          <w:sz w:val="24"/>
        </w:rPr>
        <w:t>-</w:t>
      </w:r>
      <w:r w:rsidR="005838C9" w:rsidRPr="005B0BCD">
        <w:rPr>
          <w:noProof/>
          <w:sz w:val="24"/>
        </w:rPr>
        <w:t>based</w:t>
      </w:r>
      <w:r w:rsidR="005838C9" w:rsidRPr="005B0BCD">
        <w:rPr>
          <w:sz w:val="24"/>
        </w:rPr>
        <w:t xml:space="preserve"> diet</w:t>
      </w:r>
      <w:sdt>
        <w:sdtPr>
          <w:rPr>
            <w:sz w:val="24"/>
          </w:rPr>
          <w:id w:val="1956599163"/>
          <w:citation/>
        </w:sdtPr>
        <w:sdtContent>
          <w:r w:rsidR="005838C9" w:rsidRPr="005B0BCD">
            <w:rPr>
              <w:sz w:val="24"/>
            </w:rPr>
            <w:fldChar w:fldCharType="begin"/>
          </w:r>
          <w:r w:rsidR="005838C9" w:rsidRPr="005B0BCD">
            <w:rPr>
              <w:sz w:val="24"/>
            </w:rPr>
            <w:instrText xml:space="preserve"> CITATION Bus91 \l 2057 </w:instrText>
          </w:r>
          <w:r w:rsidR="005838C9" w:rsidRPr="005B0BCD">
            <w:rPr>
              <w:sz w:val="24"/>
            </w:rPr>
            <w:fldChar w:fldCharType="separate"/>
          </w:r>
          <w:r w:rsidR="005838C9" w:rsidRPr="005B0BCD">
            <w:rPr>
              <w:noProof/>
              <w:sz w:val="24"/>
            </w:rPr>
            <w:t xml:space="preserve"> (Bush &amp; Zvelebil, 1991)</w:t>
          </w:r>
          <w:r w:rsidR="005838C9" w:rsidRPr="005B0BCD">
            <w:rPr>
              <w:sz w:val="24"/>
            </w:rPr>
            <w:fldChar w:fldCharType="end"/>
          </w:r>
        </w:sdtContent>
      </w:sdt>
      <w:r w:rsidR="005838C9" w:rsidRPr="005B0BCD">
        <w:rPr>
          <w:sz w:val="24"/>
        </w:rPr>
        <w:t>.</w:t>
      </w:r>
      <w:r w:rsidR="00986F6B" w:rsidRPr="005B0BCD">
        <w:rPr>
          <w:sz w:val="24"/>
        </w:rPr>
        <w:t xml:space="preserve"> Cribra Orbitalia is also commonly found in the Mesolithic population </w:t>
      </w:r>
      <w:sdt>
        <w:sdtPr>
          <w:rPr>
            <w:sz w:val="24"/>
          </w:rPr>
          <w:id w:val="-1167327572"/>
          <w:citation/>
        </w:sdtPr>
        <w:sdtContent>
          <w:r w:rsidR="00986F6B" w:rsidRPr="005B0BCD">
            <w:rPr>
              <w:sz w:val="24"/>
            </w:rPr>
            <w:fldChar w:fldCharType="begin"/>
          </w:r>
          <w:r w:rsidR="00986F6B" w:rsidRPr="005B0BCD">
            <w:rPr>
              <w:sz w:val="24"/>
            </w:rPr>
            <w:instrText xml:space="preserve">CITATION Bus91 \p 130 \l 2057 </w:instrText>
          </w:r>
          <w:r w:rsidR="00986F6B" w:rsidRPr="005B0BCD">
            <w:rPr>
              <w:sz w:val="24"/>
            </w:rPr>
            <w:fldChar w:fldCharType="separate"/>
          </w:r>
          <w:r w:rsidR="00986F6B" w:rsidRPr="005B0BCD">
            <w:rPr>
              <w:noProof/>
              <w:sz w:val="24"/>
            </w:rPr>
            <w:t>(Bush &amp; Zvelebil, 1991, p. 130)</w:t>
          </w:r>
          <w:r w:rsidR="00986F6B" w:rsidRPr="005B0BCD">
            <w:rPr>
              <w:sz w:val="24"/>
            </w:rPr>
            <w:fldChar w:fldCharType="end"/>
          </w:r>
        </w:sdtContent>
      </w:sdt>
      <w:r w:rsidR="00986F6B" w:rsidRPr="005B0BCD">
        <w:rPr>
          <w:sz w:val="24"/>
        </w:rPr>
        <w:t>, and was found at Lepenski Vir</w:t>
      </w:r>
      <w:sdt>
        <w:sdtPr>
          <w:rPr>
            <w:sz w:val="24"/>
          </w:rPr>
          <w:id w:val="-1694070012"/>
          <w:citation/>
        </w:sdtPr>
        <w:sdtContent>
          <w:r w:rsidR="00986F6B" w:rsidRPr="005B0BCD">
            <w:rPr>
              <w:sz w:val="24"/>
            </w:rPr>
            <w:fldChar w:fldCharType="begin"/>
          </w:r>
          <w:r w:rsidR="00986F6B" w:rsidRPr="005B0BCD">
            <w:rPr>
              <w:sz w:val="24"/>
            </w:rPr>
            <w:instrText xml:space="preserve"> CITATION Bor04 \l 2057 </w:instrText>
          </w:r>
          <w:r w:rsidR="00986F6B" w:rsidRPr="005B0BCD">
            <w:rPr>
              <w:sz w:val="24"/>
            </w:rPr>
            <w:fldChar w:fldCharType="separate"/>
          </w:r>
          <w:r w:rsidR="00986F6B" w:rsidRPr="005B0BCD">
            <w:rPr>
              <w:noProof/>
              <w:sz w:val="24"/>
            </w:rPr>
            <w:t xml:space="preserve"> (Boric &amp; Stefanovic, 2004)</w:t>
          </w:r>
          <w:r w:rsidR="00986F6B" w:rsidRPr="005B0BCD">
            <w:rPr>
              <w:sz w:val="24"/>
            </w:rPr>
            <w:fldChar w:fldCharType="end"/>
          </w:r>
        </w:sdtContent>
      </w:sdt>
      <w:r w:rsidR="00986F6B" w:rsidRPr="005B0BCD">
        <w:rPr>
          <w:sz w:val="24"/>
        </w:rPr>
        <w:t>. Cribra Orbital</w:t>
      </w:r>
      <w:r w:rsidRPr="005B0BCD">
        <w:rPr>
          <w:sz w:val="24"/>
        </w:rPr>
        <w:t>ia appears on the bone as sieve-</w:t>
      </w:r>
      <w:r w:rsidR="00986F6B" w:rsidRPr="005B0BCD">
        <w:rPr>
          <w:sz w:val="24"/>
        </w:rPr>
        <w:t>lik</w:t>
      </w:r>
      <w:r w:rsidRPr="005B0BCD">
        <w:rPr>
          <w:sz w:val="24"/>
        </w:rPr>
        <w:t>e lesions in the orbital roof and</w:t>
      </w:r>
      <w:r w:rsidR="00986F6B" w:rsidRPr="005B0BCD">
        <w:rPr>
          <w:sz w:val="24"/>
        </w:rPr>
        <w:t xml:space="preserve"> is caused by bone marrow, which produces blood, expandin</w:t>
      </w:r>
      <w:r w:rsidR="00CC2989" w:rsidRPr="005B0BCD">
        <w:rPr>
          <w:sz w:val="24"/>
        </w:rPr>
        <w:t>g</w:t>
      </w:r>
      <w:sdt>
        <w:sdtPr>
          <w:rPr>
            <w:sz w:val="24"/>
          </w:rPr>
          <w:id w:val="952675384"/>
          <w:citation/>
        </w:sdtPr>
        <w:sdtContent>
          <w:r w:rsidR="00986F6B" w:rsidRPr="005B0BCD">
            <w:rPr>
              <w:sz w:val="24"/>
            </w:rPr>
            <w:fldChar w:fldCharType="begin"/>
          </w:r>
          <w:r w:rsidR="00986F6B" w:rsidRPr="005B0BCD">
            <w:rPr>
              <w:sz w:val="24"/>
            </w:rPr>
            <w:instrText xml:space="preserve"> CITATION Kre14 \l 2057 </w:instrText>
          </w:r>
          <w:r w:rsidR="00986F6B" w:rsidRPr="005B0BCD">
            <w:rPr>
              <w:sz w:val="24"/>
            </w:rPr>
            <w:fldChar w:fldCharType="separate"/>
          </w:r>
          <w:r w:rsidR="00986F6B" w:rsidRPr="005B0BCD">
            <w:rPr>
              <w:noProof/>
              <w:sz w:val="24"/>
            </w:rPr>
            <w:t xml:space="preserve"> (Krenz-Niedbala, 2014)</w:t>
          </w:r>
          <w:r w:rsidR="00986F6B" w:rsidRPr="005B0BCD">
            <w:rPr>
              <w:sz w:val="24"/>
            </w:rPr>
            <w:fldChar w:fldCharType="end"/>
          </w:r>
        </w:sdtContent>
      </w:sdt>
      <w:r w:rsidR="00986F6B" w:rsidRPr="005B0BCD">
        <w:rPr>
          <w:sz w:val="24"/>
        </w:rPr>
        <w:t>. The most likely explanation for this is iron deficiencies like anaemia, and other nutritional stress</w:t>
      </w:r>
      <w:sdt>
        <w:sdtPr>
          <w:rPr>
            <w:sz w:val="24"/>
          </w:rPr>
          <w:id w:val="271143246"/>
          <w:citation/>
        </w:sdtPr>
        <w:sdtContent>
          <w:r w:rsidR="00986F6B" w:rsidRPr="005B0BCD">
            <w:rPr>
              <w:sz w:val="24"/>
            </w:rPr>
            <w:fldChar w:fldCharType="begin"/>
          </w:r>
          <w:r w:rsidR="00986F6B" w:rsidRPr="005B0BCD">
            <w:rPr>
              <w:sz w:val="24"/>
            </w:rPr>
            <w:instrText xml:space="preserve">CITATION Bus91 \p 130 \l 2057 </w:instrText>
          </w:r>
          <w:r w:rsidR="00986F6B" w:rsidRPr="005B0BCD">
            <w:rPr>
              <w:sz w:val="24"/>
            </w:rPr>
            <w:fldChar w:fldCharType="separate"/>
          </w:r>
          <w:r w:rsidR="00986F6B" w:rsidRPr="005B0BCD">
            <w:rPr>
              <w:noProof/>
              <w:sz w:val="24"/>
            </w:rPr>
            <w:t xml:space="preserve"> (Bush &amp; Zvelebil, 1991, p. 130)</w:t>
          </w:r>
          <w:r w:rsidR="00986F6B" w:rsidRPr="005B0BCD">
            <w:rPr>
              <w:sz w:val="24"/>
            </w:rPr>
            <w:fldChar w:fldCharType="end"/>
          </w:r>
        </w:sdtContent>
      </w:sdt>
      <w:r w:rsidR="00986F6B" w:rsidRPr="005B0BCD">
        <w:rPr>
          <w:sz w:val="24"/>
        </w:rPr>
        <w:t>.</w:t>
      </w:r>
      <w:r w:rsidR="005838C9" w:rsidRPr="005B0BCD">
        <w:rPr>
          <w:sz w:val="24"/>
        </w:rPr>
        <w:t xml:space="preserve"> Iron deficiencies are more likely to be seen in agricultural populations </w:t>
      </w:r>
      <w:r w:rsidR="00CC2989" w:rsidRPr="005B0BCD">
        <w:rPr>
          <w:sz w:val="24"/>
        </w:rPr>
        <w:t>because</w:t>
      </w:r>
      <w:r w:rsidR="005838C9" w:rsidRPr="005B0BCD">
        <w:rPr>
          <w:sz w:val="24"/>
        </w:rPr>
        <w:t xml:space="preserve"> their diets</w:t>
      </w:r>
      <w:r w:rsidR="00CC2989" w:rsidRPr="005B0BCD">
        <w:rPr>
          <w:sz w:val="24"/>
        </w:rPr>
        <w:t xml:space="preserve"> are</w:t>
      </w:r>
      <w:r w:rsidR="005838C9" w:rsidRPr="005B0BCD">
        <w:rPr>
          <w:sz w:val="24"/>
        </w:rPr>
        <w:t xml:space="preserve"> based largely on maize and cereals</w:t>
      </w:r>
      <w:r w:rsidR="00CC2989" w:rsidRPr="005B0BCD">
        <w:rPr>
          <w:sz w:val="24"/>
        </w:rPr>
        <w:t xml:space="preserve"> which</w:t>
      </w:r>
      <w:r w:rsidR="005838C9" w:rsidRPr="005B0BCD">
        <w:rPr>
          <w:sz w:val="24"/>
        </w:rPr>
        <w:t xml:space="preserve"> lack iron</w:t>
      </w:r>
      <w:sdt>
        <w:sdtPr>
          <w:rPr>
            <w:sz w:val="24"/>
          </w:rPr>
          <w:id w:val="-214201718"/>
          <w:citation/>
        </w:sdtPr>
        <w:sdtContent>
          <w:r w:rsidR="005838C9" w:rsidRPr="005B0BCD">
            <w:rPr>
              <w:sz w:val="24"/>
            </w:rPr>
            <w:fldChar w:fldCharType="begin"/>
          </w:r>
          <w:r w:rsidR="005838C9" w:rsidRPr="005B0BCD">
            <w:rPr>
              <w:sz w:val="24"/>
            </w:rPr>
            <w:instrText xml:space="preserve"> CITATION Lar95 \l 2057 </w:instrText>
          </w:r>
          <w:r w:rsidR="005838C9" w:rsidRPr="005B0BCD">
            <w:rPr>
              <w:sz w:val="24"/>
            </w:rPr>
            <w:fldChar w:fldCharType="separate"/>
          </w:r>
          <w:r w:rsidR="005838C9" w:rsidRPr="005B0BCD">
            <w:rPr>
              <w:noProof/>
              <w:sz w:val="24"/>
            </w:rPr>
            <w:t xml:space="preserve"> (Larsen, 1995)</w:t>
          </w:r>
          <w:r w:rsidR="005838C9" w:rsidRPr="005B0BCD">
            <w:rPr>
              <w:sz w:val="24"/>
            </w:rPr>
            <w:fldChar w:fldCharType="end"/>
          </w:r>
        </w:sdtContent>
      </w:sdt>
      <w:r w:rsidR="005838C9" w:rsidRPr="005B0BCD">
        <w:rPr>
          <w:sz w:val="24"/>
        </w:rPr>
        <w:t>. There is evidence that infectious disease could be a factor as well as sedentism and larger populations</w:t>
      </w:r>
      <w:sdt>
        <w:sdtPr>
          <w:rPr>
            <w:sz w:val="24"/>
          </w:rPr>
          <w:id w:val="1874341215"/>
          <w:citation/>
        </w:sdtPr>
        <w:sdtContent>
          <w:r w:rsidR="005838C9" w:rsidRPr="005B0BCD">
            <w:rPr>
              <w:sz w:val="24"/>
            </w:rPr>
            <w:fldChar w:fldCharType="begin"/>
          </w:r>
          <w:r w:rsidR="005838C9" w:rsidRPr="005B0BCD">
            <w:rPr>
              <w:sz w:val="24"/>
            </w:rPr>
            <w:instrText xml:space="preserve">CITATION Bus91 \p 130 \l 2057 </w:instrText>
          </w:r>
          <w:r w:rsidR="005838C9" w:rsidRPr="005B0BCD">
            <w:rPr>
              <w:sz w:val="24"/>
            </w:rPr>
            <w:fldChar w:fldCharType="separate"/>
          </w:r>
          <w:r w:rsidR="005838C9" w:rsidRPr="005B0BCD">
            <w:rPr>
              <w:noProof/>
              <w:sz w:val="24"/>
            </w:rPr>
            <w:t xml:space="preserve"> (Bush &amp; Zvelebil, 1991, p. 130)</w:t>
          </w:r>
          <w:r w:rsidR="005838C9" w:rsidRPr="005B0BCD">
            <w:rPr>
              <w:sz w:val="24"/>
            </w:rPr>
            <w:fldChar w:fldCharType="end"/>
          </w:r>
        </w:sdtContent>
      </w:sdt>
      <w:r w:rsidR="005838C9" w:rsidRPr="005B0BCD">
        <w:rPr>
          <w:sz w:val="24"/>
        </w:rPr>
        <w:t xml:space="preserve">. </w:t>
      </w:r>
    </w:p>
    <w:p w14:paraId="1903CB03" w14:textId="0A2DACDD" w:rsidR="009B4F00" w:rsidRPr="005B0BCD" w:rsidRDefault="009B4F00" w:rsidP="00712F83">
      <w:pPr>
        <w:spacing w:line="360" w:lineRule="auto"/>
        <w:jc w:val="both"/>
        <w:rPr>
          <w:sz w:val="24"/>
        </w:rPr>
      </w:pPr>
      <w:r w:rsidRPr="005B0BCD">
        <w:rPr>
          <w:sz w:val="24"/>
        </w:rPr>
        <w:t>Comparisons of both non-specific and specific infectious disease</w:t>
      </w:r>
      <w:r w:rsidR="001C48A8" w:rsidRPr="005B0BCD">
        <w:rPr>
          <w:sz w:val="24"/>
        </w:rPr>
        <w:t>s</w:t>
      </w:r>
      <w:r w:rsidRPr="005B0BCD">
        <w:rPr>
          <w:sz w:val="24"/>
        </w:rPr>
        <w:t xml:space="preserve"> show that they are more common in populations that are more settled</w:t>
      </w:r>
      <w:sdt>
        <w:sdtPr>
          <w:rPr>
            <w:sz w:val="24"/>
          </w:rPr>
          <w:id w:val="-1732220062"/>
          <w:citation/>
        </w:sdtPr>
        <w:sdtContent>
          <w:r w:rsidR="00CC2989" w:rsidRPr="005B0BCD">
            <w:rPr>
              <w:sz w:val="24"/>
            </w:rPr>
            <w:fldChar w:fldCharType="begin"/>
          </w:r>
          <w:r w:rsidR="00CC2989" w:rsidRPr="005B0BCD">
            <w:rPr>
              <w:sz w:val="24"/>
            </w:rPr>
            <w:instrText xml:space="preserve"> CITATION Lar95 \l 2057 </w:instrText>
          </w:r>
          <w:r w:rsidR="00CC2989" w:rsidRPr="005B0BCD">
            <w:rPr>
              <w:sz w:val="24"/>
            </w:rPr>
            <w:fldChar w:fldCharType="separate"/>
          </w:r>
          <w:r w:rsidR="00CC2989" w:rsidRPr="005B0BCD">
            <w:rPr>
              <w:noProof/>
              <w:sz w:val="24"/>
            </w:rPr>
            <w:t xml:space="preserve"> (Larsen, 1995)</w:t>
          </w:r>
          <w:r w:rsidR="00CC2989" w:rsidRPr="005B0BCD">
            <w:rPr>
              <w:sz w:val="24"/>
            </w:rPr>
            <w:fldChar w:fldCharType="end"/>
          </w:r>
        </w:sdtContent>
      </w:sdt>
      <w:r w:rsidR="00CC2989" w:rsidRPr="005B0BCD">
        <w:rPr>
          <w:sz w:val="24"/>
        </w:rPr>
        <w:t xml:space="preserve">. This is </w:t>
      </w:r>
      <w:r w:rsidRPr="005B0BCD">
        <w:rPr>
          <w:sz w:val="24"/>
        </w:rPr>
        <w:t>seen in evidence of agricultural societies</w:t>
      </w:r>
      <w:r w:rsidR="00CC2989" w:rsidRPr="005B0BCD">
        <w:rPr>
          <w:sz w:val="24"/>
        </w:rPr>
        <w:t xml:space="preserve"> that</w:t>
      </w:r>
      <w:r w:rsidRPr="005B0BCD">
        <w:rPr>
          <w:sz w:val="24"/>
        </w:rPr>
        <w:t xml:space="preserve"> are more settled than hunter</w:t>
      </w:r>
      <w:r w:rsidR="00CC2989" w:rsidRPr="005B0BCD">
        <w:rPr>
          <w:sz w:val="24"/>
        </w:rPr>
        <w:t>-</w:t>
      </w:r>
      <w:r w:rsidRPr="005B0BCD">
        <w:rPr>
          <w:sz w:val="24"/>
        </w:rPr>
        <w:t>gatherer</w:t>
      </w:r>
      <w:r w:rsidR="00CC2989" w:rsidRPr="005B0BCD">
        <w:rPr>
          <w:sz w:val="24"/>
        </w:rPr>
        <w:t>s</w:t>
      </w:r>
      <w:r w:rsidRPr="005B0BCD">
        <w:rPr>
          <w:sz w:val="24"/>
        </w:rPr>
        <w:t xml:space="preserve"> and have more of these diseases</w:t>
      </w:r>
      <w:sdt>
        <w:sdtPr>
          <w:rPr>
            <w:sz w:val="24"/>
          </w:rPr>
          <w:id w:val="-1288352570"/>
          <w:citation/>
        </w:sdtPr>
        <w:sdtContent>
          <w:r w:rsidRPr="005B0BCD">
            <w:rPr>
              <w:sz w:val="24"/>
            </w:rPr>
            <w:fldChar w:fldCharType="begin"/>
          </w:r>
          <w:r w:rsidRPr="005B0BCD">
            <w:rPr>
              <w:sz w:val="24"/>
            </w:rPr>
            <w:instrText xml:space="preserve"> CITATION Lar95 \l 2057 </w:instrText>
          </w:r>
          <w:r w:rsidRPr="005B0BCD">
            <w:rPr>
              <w:sz w:val="24"/>
            </w:rPr>
            <w:fldChar w:fldCharType="separate"/>
          </w:r>
          <w:r w:rsidRPr="005B0BCD">
            <w:rPr>
              <w:noProof/>
              <w:sz w:val="24"/>
            </w:rPr>
            <w:t xml:space="preserve"> (Larsen, 1995)</w:t>
          </w:r>
          <w:r w:rsidRPr="005B0BCD">
            <w:rPr>
              <w:sz w:val="24"/>
            </w:rPr>
            <w:fldChar w:fldCharType="end"/>
          </w:r>
        </w:sdtContent>
      </w:sdt>
      <w:r w:rsidRPr="005B0BCD">
        <w:rPr>
          <w:sz w:val="24"/>
        </w:rPr>
        <w:t xml:space="preserve">. </w:t>
      </w:r>
      <w:r w:rsidR="002E0781" w:rsidRPr="005B0BCD">
        <w:rPr>
          <w:sz w:val="24"/>
        </w:rPr>
        <w:t>These types of diseases have also been seen in more settled hunter</w:t>
      </w:r>
      <w:r w:rsidR="001066C7" w:rsidRPr="005B0BCD">
        <w:rPr>
          <w:sz w:val="24"/>
        </w:rPr>
        <w:t>-</w:t>
      </w:r>
      <w:r w:rsidR="002E0781" w:rsidRPr="005B0BCD">
        <w:rPr>
          <w:sz w:val="24"/>
        </w:rPr>
        <w:t xml:space="preserve">gather groups, meaning that it is less to do with subsistence and more with sedentism </w:t>
      </w:r>
      <w:sdt>
        <w:sdtPr>
          <w:rPr>
            <w:sz w:val="24"/>
          </w:rPr>
          <w:id w:val="661584191"/>
          <w:citation/>
        </w:sdtPr>
        <w:sdtContent>
          <w:r w:rsidR="002E0781" w:rsidRPr="005B0BCD">
            <w:rPr>
              <w:sz w:val="24"/>
            </w:rPr>
            <w:fldChar w:fldCharType="begin"/>
          </w:r>
          <w:r w:rsidR="002E0781" w:rsidRPr="005B0BCD">
            <w:rPr>
              <w:sz w:val="24"/>
            </w:rPr>
            <w:instrText xml:space="preserve"> CITATION Lar95 \l 2057 </w:instrText>
          </w:r>
          <w:r w:rsidR="002E0781" w:rsidRPr="005B0BCD">
            <w:rPr>
              <w:sz w:val="24"/>
            </w:rPr>
            <w:fldChar w:fldCharType="separate"/>
          </w:r>
          <w:r w:rsidR="002E0781" w:rsidRPr="005B0BCD">
            <w:rPr>
              <w:noProof/>
              <w:sz w:val="24"/>
            </w:rPr>
            <w:t>(Larsen, 1995)</w:t>
          </w:r>
          <w:r w:rsidR="002E0781" w:rsidRPr="005B0BCD">
            <w:rPr>
              <w:sz w:val="24"/>
            </w:rPr>
            <w:fldChar w:fldCharType="end"/>
          </w:r>
        </w:sdtContent>
      </w:sdt>
      <w:r w:rsidR="002E0781" w:rsidRPr="005B0BCD">
        <w:rPr>
          <w:sz w:val="24"/>
        </w:rPr>
        <w:t>.</w:t>
      </w:r>
    </w:p>
    <w:p w14:paraId="2D3804D6" w14:textId="1EBF1B74" w:rsidR="001066C7" w:rsidRPr="005B0BCD" w:rsidRDefault="009B4F00" w:rsidP="00712F83">
      <w:pPr>
        <w:spacing w:line="360" w:lineRule="auto"/>
        <w:jc w:val="both"/>
        <w:rPr>
          <w:sz w:val="24"/>
        </w:rPr>
      </w:pPr>
      <w:r w:rsidRPr="005B0BCD">
        <w:rPr>
          <w:sz w:val="24"/>
        </w:rPr>
        <w:t>Warfare and violent deaths ha</w:t>
      </w:r>
      <w:r w:rsidR="001066C7" w:rsidRPr="005B0BCD">
        <w:rPr>
          <w:sz w:val="24"/>
        </w:rPr>
        <w:t>ve</w:t>
      </w:r>
      <w:r w:rsidRPr="005B0BCD">
        <w:rPr>
          <w:sz w:val="24"/>
        </w:rPr>
        <w:t xml:space="preserve"> been seen in skeletal assemblages throughout all time periods</w:t>
      </w:r>
      <w:sdt>
        <w:sdtPr>
          <w:rPr>
            <w:sz w:val="24"/>
          </w:rPr>
          <w:id w:val="-928420195"/>
          <w:citation/>
        </w:sdtPr>
        <w:sdtContent>
          <w:r w:rsidR="001066C7" w:rsidRPr="005B0BCD">
            <w:rPr>
              <w:sz w:val="24"/>
            </w:rPr>
            <w:fldChar w:fldCharType="begin"/>
          </w:r>
          <w:r w:rsidR="001066C7" w:rsidRPr="005B0BCD">
            <w:rPr>
              <w:sz w:val="24"/>
            </w:rPr>
            <w:instrText xml:space="preserve"> CITATION Lar95 \l 2057 </w:instrText>
          </w:r>
          <w:r w:rsidR="001066C7" w:rsidRPr="005B0BCD">
            <w:rPr>
              <w:sz w:val="24"/>
            </w:rPr>
            <w:fldChar w:fldCharType="separate"/>
          </w:r>
          <w:r w:rsidR="001066C7" w:rsidRPr="005B0BCD">
            <w:rPr>
              <w:noProof/>
              <w:sz w:val="24"/>
            </w:rPr>
            <w:t xml:space="preserve"> (Larsen, 1995)</w:t>
          </w:r>
          <w:r w:rsidR="001066C7" w:rsidRPr="005B0BCD">
            <w:rPr>
              <w:sz w:val="24"/>
            </w:rPr>
            <w:fldChar w:fldCharType="end"/>
          </w:r>
        </w:sdtContent>
      </w:sdt>
      <w:r w:rsidR="001066C7" w:rsidRPr="005B0BCD">
        <w:rPr>
          <w:sz w:val="24"/>
        </w:rPr>
        <w:t>.</w:t>
      </w:r>
      <w:r w:rsidRPr="005B0BCD">
        <w:rPr>
          <w:sz w:val="24"/>
        </w:rPr>
        <w:t xml:space="preserve"> </w:t>
      </w:r>
      <w:r w:rsidR="001066C7" w:rsidRPr="005B0BCD">
        <w:rPr>
          <w:sz w:val="24"/>
        </w:rPr>
        <w:t>H</w:t>
      </w:r>
      <w:r w:rsidRPr="005B0BCD">
        <w:rPr>
          <w:sz w:val="24"/>
        </w:rPr>
        <w:t>owever</w:t>
      </w:r>
      <w:r w:rsidR="001066C7" w:rsidRPr="005B0BCD">
        <w:rPr>
          <w:sz w:val="24"/>
        </w:rPr>
        <w:t>,</w:t>
      </w:r>
      <w:r w:rsidRPr="005B0BCD">
        <w:rPr>
          <w:sz w:val="24"/>
        </w:rPr>
        <w:t xml:space="preserve"> analysis and</w:t>
      </w:r>
      <w:r w:rsidR="00E431EA" w:rsidRPr="005B0BCD">
        <w:rPr>
          <w:sz w:val="24"/>
        </w:rPr>
        <w:t xml:space="preserve"> reports of remains from hunter-</w:t>
      </w:r>
      <w:r w:rsidRPr="005B0BCD">
        <w:rPr>
          <w:sz w:val="24"/>
        </w:rPr>
        <w:t xml:space="preserve">gatherer and agriculturalists </w:t>
      </w:r>
      <w:r w:rsidRPr="005B0BCD">
        <w:rPr>
          <w:noProof/>
          <w:sz w:val="24"/>
        </w:rPr>
        <w:t>show</w:t>
      </w:r>
      <w:r w:rsidRPr="005B0BCD">
        <w:rPr>
          <w:sz w:val="24"/>
        </w:rPr>
        <w:t xml:space="preserve"> an increase in violent deaths with the agriculturalists</w:t>
      </w:r>
      <w:sdt>
        <w:sdtPr>
          <w:rPr>
            <w:sz w:val="24"/>
          </w:rPr>
          <w:id w:val="267060244"/>
          <w:citation/>
        </w:sdtPr>
        <w:sdtEndPr>
          <w:rPr>
            <w:noProof/>
          </w:rPr>
        </w:sdtEndPr>
        <w:sdtContent>
          <w:r w:rsidRPr="005B0BCD">
            <w:rPr>
              <w:sz w:val="24"/>
            </w:rPr>
            <w:fldChar w:fldCharType="begin"/>
          </w:r>
          <w:r w:rsidRPr="005B0BCD">
            <w:rPr>
              <w:sz w:val="24"/>
            </w:rPr>
            <w:instrText xml:space="preserve"> CITATION Lar95 \l 2057 </w:instrText>
          </w:r>
          <w:r w:rsidRPr="005B0BCD">
            <w:rPr>
              <w:sz w:val="24"/>
            </w:rPr>
            <w:fldChar w:fldCharType="separate"/>
          </w:r>
          <w:r w:rsidRPr="005B0BCD">
            <w:rPr>
              <w:noProof/>
              <w:sz w:val="24"/>
            </w:rPr>
            <w:t xml:space="preserve"> (Larsen, 1995)</w:t>
          </w:r>
          <w:r w:rsidRPr="005B0BCD">
            <w:rPr>
              <w:sz w:val="24"/>
            </w:rPr>
            <w:fldChar w:fldCharType="end"/>
          </w:r>
        </w:sdtContent>
      </w:sdt>
      <w:r w:rsidRPr="005B0BCD">
        <w:rPr>
          <w:noProof/>
          <w:sz w:val="24"/>
        </w:rPr>
        <w:t>.</w:t>
      </w:r>
      <w:r w:rsidR="006E540B" w:rsidRPr="005B0BCD">
        <w:rPr>
          <w:noProof/>
          <w:sz w:val="24"/>
        </w:rPr>
        <w:t xml:space="preserve"> </w:t>
      </w:r>
      <w:r w:rsidRPr="005B0BCD">
        <w:rPr>
          <w:noProof/>
          <w:sz w:val="24"/>
        </w:rPr>
        <w:t>This</w:t>
      </w:r>
      <w:r w:rsidRPr="005B0BCD">
        <w:rPr>
          <w:sz w:val="24"/>
        </w:rPr>
        <w:t xml:space="preserve"> </w:t>
      </w:r>
      <w:r w:rsidR="001066C7" w:rsidRPr="005B0BCD">
        <w:rPr>
          <w:sz w:val="24"/>
        </w:rPr>
        <w:t>in</w:t>
      </w:r>
      <w:r w:rsidRPr="005B0BCD">
        <w:rPr>
          <w:sz w:val="24"/>
        </w:rPr>
        <w:t>crease is likely because of population size and resources</w:t>
      </w:r>
      <w:sdt>
        <w:sdtPr>
          <w:rPr>
            <w:sz w:val="24"/>
          </w:rPr>
          <w:id w:val="-1288033748"/>
          <w:citation/>
        </w:sdtPr>
        <w:sdtContent>
          <w:r w:rsidRPr="005B0BCD">
            <w:rPr>
              <w:sz w:val="24"/>
            </w:rPr>
            <w:fldChar w:fldCharType="begin"/>
          </w:r>
          <w:r w:rsidRPr="005B0BCD">
            <w:rPr>
              <w:sz w:val="24"/>
            </w:rPr>
            <w:instrText xml:space="preserve"> CITATION Lar95 \l 2057 </w:instrText>
          </w:r>
          <w:r w:rsidRPr="005B0BCD">
            <w:rPr>
              <w:sz w:val="24"/>
            </w:rPr>
            <w:fldChar w:fldCharType="separate"/>
          </w:r>
          <w:r w:rsidRPr="005B0BCD">
            <w:rPr>
              <w:noProof/>
              <w:sz w:val="24"/>
            </w:rPr>
            <w:t xml:space="preserve"> (Larsen, 1995)</w:t>
          </w:r>
          <w:r w:rsidRPr="005B0BCD">
            <w:rPr>
              <w:sz w:val="24"/>
            </w:rPr>
            <w:fldChar w:fldCharType="end"/>
          </w:r>
        </w:sdtContent>
      </w:sdt>
      <w:r w:rsidRPr="005B0BCD">
        <w:rPr>
          <w:sz w:val="24"/>
        </w:rPr>
        <w:t xml:space="preserve">. </w:t>
      </w:r>
      <w:r w:rsidR="002E0781" w:rsidRPr="005B0BCD">
        <w:rPr>
          <w:sz w:val="24"/>
        </w:rPr>
        <w:t xml:space="preserve">Within the archaeological and anthropological </w:t>
      </w:r>
      <w:r w:rsidR="00D23788" w:rsidRPr="005B0BCD">
        <w:rPr>
          <w:sz w:val="24"/>
        </w:rPr>
        <w:t>record,</w:t>
      </w:r>
      <w:r w:rsidR="002E0781" w:rsidRPr="005B0BCD">
        <w:rPr>
          <w:sz w:val="24"/>
        </w:rPr>
        <w:t xml:space="preserve"> it has been recorded that unsegmented hunter-gatherer</w:t>
      </w:r>
      <w:r w:rsidR="001C48A8" w:rsidRPr="005B0BCD">
        <w:rPr>
          <w:sz w:val="24"/>
        </w:rPr>
        <w:t>s</w:t>
      </w:r>
      <w:r w:rsidR="002E0781" w:rsidRPr="005B0BCD">
        <w:rPr>
          <w:sz w:val="24"/>
        </w:rPr>
        <w:t xml:space="preserve"> have low levels of warfar</w:t>
      </w:r>
      <w:r w:rsidR="002526A5" w:rsidRPr="005B0BCD">
        <w:rPr>
          <w:sz w:val="24"/>
        </w:rPr>
        <w:t>e</w:t>
      </w:r>
      <w:r w:rsidR="002E0781" w:rsidRPr="005B0BCD">
        <w:rPr>
          <w:sz w:val="24"/>
        </w:rPr>
        <w:t xml:space="preserve">, likely because they are egalitarian societies and lack the social organisation to </w:t>
      </w:r>
      <w:r w:rsidR="002526A5" w:rsidRPr="005B0BCD">
        <w:rPr>
          <w:sz w:val="24"/>
        </w:rPr>
        <w:t>partake in warfare</w:t>
      </w:r>
      <w:sdt>
        <w:sdtPr>
          <w:rPr>
            <w:sz w:val="24"/>
          </w:rPr>
          <w:id w:val="-1929579289"/>
          <w:citation/>
        </w:sdtPr>
        <w:sdtContent>
          <w:r w:rsidR="001066C7" w:rsidRPr="005B0BCD">
            <w:rPr>
              <w:sz w:val="24"/>
            </w:rPr>
            <w:fldChar w:fldCharType="begin"/>
          </w:r>
          <w:r w:rsidR="001066C7" w:rsidRPr="005B0BCD">
            <w:rPr>
              <w:sz w:val="24"/>
            </w:rPr>
            <w:instrText xml:space="preserve"> CITATION Rok06 \l 2057 </w:instrText>
          </w:r>
          <w:r w:rsidR="001066C7" w:rsidRPr="005B0BCD">
            <w:rPr>
              <w:sz w:val="24"/>
            </w:rPr>
            <w:fldChar w:fldCharType="separate"/>
          </w:r>
          <w:r w:rsidR="001066C7" w:rsidRPr="005B0BCD">
            <w:rPr>
              <w:noProof/>
              <w:sz w:val="24"/>
            </w:rPr>
            <w:t xml:space="preserve"> (Roksandic, 2006)</w:t>
          </w:r>
          <w:r w:rsidR="001066C7" w:rsidRPr="005B0BCD">
            <w:rPr>
              <w:sz w:val="24"/>
            </w:rPr>
            <w:fldChar w:fldCharType="end"/>
          </w:r>
        </w:sdtContent>
      </w:sdt>
      <w:r w:rsidR="001066C7" w:rsidRPr="005B0BCD">
        <w:rPr>
          <w:sz w:val="24"/>
        </w:rPr>
        <w:t>.</w:t>
      </w:r>
      <w:r w:rsidR="002526A5" w:rsidRPr="005B0BCD">
        <w:rPr>
          <w:sz w:val="24"/>
        </w:rPr>
        <w:t xml:space="preserve"> </w:t>
      </w:r>
      <w:r w:rsidR="001066C7" w:rsidRPr="005B0BCD">
        <w:rPr>
          <w:sz w:val="24"/>
        </w:rPr>
        <w:t xml:space="preserve">Of the 17 segmented </w:t>
      </w:r>
      <w:r w:rsidR="001066C7" w:rsidRPr="005B0BCD">
        <w:rPr>
          <w:noProof/>
          <w:sz w:val="24"/>
        </w:rPr>
        <w:t>hunter-gatherers</w:t>
      </w:r>
      <w:r w:rsidR="006E540B" w:rsidRPr="005B0BCD">
        <w:rPr>
          <w:noProof/>
          <w:sz w:val="24"/>
        </w:rPr>
        <w:t>,</w:t>
      </w:r>
      <w:r w:rsidR="001066C7" w:rsidRPr="005B0BCD">
        <w:rPr>
          <w:sz w:val="24"/>
        </w:rPr>
        <w:t xml:space="preserve"> 16 show evidence of warfare</w:t>
      </w:r>
      <w:sdt>
        <w:sdtPr>
          <w:rPr>
            <w:sz w:val="24"/>
          </w:rPr>
          <w:id w:val="-824664095"/>
          <w:citation/>
        </w:sdtPr>
        <w:sdtContent>
          <w:r w:rsidR="002526A5" w:rsidRPr="005B0BCD">
            <w:rPr>
              <w:sz w:val="24"/>
            </w:rPr>
            <w:fldChar w:fldCharType="begin"/>
          </w:r>
          <w:r w:rsidR="002526A5" w:rsidRPr="005B0BCD">
            <w:rPr>
              <w:sz w:val="24"/>
            </w:rPr>
            <w:instrText xml:space="preserve"> CITATION Rok06 \l 2057 </w:instrText>
          </w:r>
          <w:r w:rsidR="002526A5" w:rsidRPr="005B0BCD">
            <w:rPr>
              <w:sz w:val="24"/>
            </w:rPr>
            <w:fldChar w:fldCharType="separate"/>
          </w:r>
          <w:r w:rsidR="002526A5" w:rsidRPr="005B0BCD">
            <w:rPr>
              <w:noProof/>
              <w:sz w:val="24"/>
            </w:rPr>
            <w:t xml:space="preserve"> (Roksandic, 2006)</w:t>
          </w:r>
          <w:r w:rsidR="002526A5" w:rsidRPr="005B0BCD">
            <w:rPr>
              <w:sz w:val="24"/>
            </w:rPr>
            <w:fldChar w:fldCharType="end"/>
          </w:r>
        </w:sdtContent>
      </w:sdt>
      <w:r w:rsidR="002526A5" w:rsidRPr="005B0BCD">
        <w:rPr>
          <w:sz w:val="24"/>
        </w:rPr>
        <w:t xml:space="preserve">. </w:t>
      </w:r>
    </w:p>
    <w:p w14:paraId="71E2BF67" w14:textId="7501C118" w:rsidR="002879E6" w:rsidRPr="005B0BCD" w:rsidRDefault="00C016E0" w:rsidP="00712F83">
      <w:pPr>
        <w:spacing w:line="360" w:lineRule="auto"/>
        <w:jc w:val="both"/>
        <w:rPr>
          <w:sz w:val="24"/>
        </w:rPr>
      </w:pPr>
      <w:r w:rsidRPr="005B0BCD">
        <w:rPr>
          <w:noProof/>
          <w:sz w:val="24"/>
          <w:lang w:eastAsia="en-GB"/>
        </w:rPr>
        <w:lastRenderedPageBreak/>
        <w:drawing>
          <wp:anchor distT="0" distB="0" distL="114300" distR="114300" simplePos="0" relativeHeight="251709440" behindDoc="1" locked="0" layoutInCell="1" allowOverlap="1" wp14:anchorId="2FB9663C" wp14:editId="5F59AD4D">
            <wp:simplePos x="0" y="0"/>
            <wp:positionH relativeFrom="margin">
              <wp:align>left</wp:align>
            </wp:positionH>
            <wp:positionV relativeFrom="paragraph">
              <wp:posOffset>85145</wp:posOffset>
            </wp:positionV>
            <wp:extent cx="1609725" cy="2310765"/>
            <wp:effectExtent l="0" t="0" r="9525" b="0"/>
            <wp:wrapTight wrapText="bothSides">
              <wp:wrapPolygon edited="0">
                <wp:start x="0" y="0"/>
                <wp:lineTo x="0" y="21369"/>
                <wp:lineTo x="21472" y="21369"/>
                <wp:lineTo x="2147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609725" cy="2310765"/>
                    </a:xfrm>
                    <a:prstGeom prst="rect">
                      <a:avLst/>
                    </a:prstGeom>
                    <a:noFill/>
                  </pic:spPr>
                </pic:pic>
              </a:graphicData>
            </a:graphic>
            <wp14:sizeRelH relativeFrom="page">
              <wp14:pctWidth>0</wp14:pctWidth>
            </wp14:sizeRelH>
            <wp14:sizeRelV relativeFrom="page">
              <wp14:pctHeight>0</wp14:pctHeight>
            </wp14:sizeRelV>
          </wp:anchor>
        </w:drawing>
      </w:r>
      <w:r w:rsidRPr="005B0BCD">
        <w:rPr>
          <w:noProof/>
          <w:sz w:val="24"/>
          <w:lang w:eastAsia="en-GB"/>
        </w:rPr>
        <mc:AlternateContent>
          <mc:Choice Requires="wps">
            <w:drawing>
              <wp:anchor distT="0" distB="0" distL="114300" distR="114300" simplePos="0" relativeHeight="251711488" behindDoc="1" locked="0" layoutInCell="1" allowOverlap="1" wp14:anchorId="6C39DDC4" wp14:editId="71C5F8C9">
                <wp:simplePos x="0" y="0"/>
                <wp:positionH relativeFrom="margin">
                  <wp:align>left</wp:align>
                </wp:positionH>
                <wp:positionV relativeFrom="paragraph">
                  <wp:posOffset>2484617</wp:posOffset>
                </wp:positionV>
                <wp:extent cx="1609725" cy="635"/>
                <wp:effectExtent l="0" t="0" r="9525" b="6985"/>
                <wp:wrapTight wrapText="bothSides">
                  <wp:wrapPolygon edited="0">
                    <wp:start x="0" y="0"/>
                    <wp:lineTo x="0" y="21122"/>
                    <wp:lineTo x="21472" y="21122"/>
                    <wp:lineTo x="21472" y="0"/>
                    <wp:lineTo x="0" y="0"/>
                  </wp:wrapPolygon>
                </wp:wrapTight>
                <wp:docPr id="5" name="Text Box 5"/>
                <wp:cNvGraphicFramePr/>
                <a:graphic xmlns:a="http://schemas.openxmlformats.org/drawingml/2006/main">
                  <a:graphicData uri="http://schemas.microsoft.com/office/word/2010/wordprocessingShape">
                    <wps:wsp>
                      <wps:cNvSpPr txBox="1"/>
                      <wps:spPr>
                        <a:xfrm>
                          <a:off x="0" y="0"/>
                          <a:ext cx="1609725" cy="635"/>
                        </a:xfrm>
                        <a:prstGeom prst="rect">
                          <a:avLst/>
                        </a:prstGeom>
                        <a:solidFill>
                          <a:prstClr val="white"/>
                        </a:solidFill>
                        <a:ln>
                          <a:noFill/>
                        </a:ln>
                      </wps:spPr>
                      <wps:txbx>
                        <w:txbxContent>
                          <w:p w14:paraId="7C7D2963" w14:textId="6CF3E869" w:rsidR="0000493F" w:rsidRPr="0088484E" w:rsidRDefault="0000493F" w:rsidP="002526A5">
                            <w:pPr>
                              <w:pStyle w:val="Caption"/>
                              <w:rPr>
                                <w:sz w:val="28"/>
                              </w:rPr>
                            </w:pPr>
                            <w:bookmarkStart w:id="81" w:name="_Toc513398816"/>
                            <w:bookmarkStart w:id="82" w:name="_Toc513399109"/>
                            <w:bookmarkStart w:id="83" w:name="_Toc513554723"/>
                            <w:r>
                              <w:t xml:space="preserve">Figure </w:t>
                            </w:r>
                            <w:fldSimple w:instr=" SEQ Figure \* ARABIC ">
                              <w:r>
                                <w:rPr>
                                  <w:noProof/>
                                </w:rPr>
                                <w:t>9</w:t>
                              </w:r>
                            </w:fldSimple>
                            <w:r>
                              <w:t xml:space="preserve"> remains of a male age 18 from Vlasac, with a projectile point wound</w:t>
                            </w:r>
                            <w:sdt>
                              <w:sdtPr>
                                <w:id w:val="-989631165"/>
                                <w:citation/>
                              </w:sdtPr>
                              <w:sdtContent>
                                <w:r>
                                  <w:fldChar w:fldCharType="begin"/>
                                </w:r>
                                <w:r>
                                  <w:instrText xml:space="preserve"> CITATION Rok06 \l 2057 </w:instrText>
                                </w:r>
                                <w:r>
                                  <w:fldChar w:fldCharType="separate"/>
                                </w:r>
                                <w:r>
                                  <w:rPr>
                                    <w:noProof/>
                                  </w:rPr>
                                  <w:t xml:space="preserve"> </w:t>
                                </w:r>
                                <w:r w:rsidRPr="002526A5">
                                  <w:rPr>
                                    <w:noProof/>
                                  </w:rPr>
                                  <w:t>(Roksandic, 2006)</w:t>
                                </w:r>
                                <w:r>
                                  <w:fldChar w:fldCharType="end"/>
                                </w:r>
                              </w:sdtContent>
                            </w:sdt>
                            <w:bookmarkEnd w:id="81"/>
                            <w:bookmarkEnd w:id="82"/>
                            <w:bookmarkEnd w:id="8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39DDC4" id="Text Box 5" o:spid="_x0000_s1036" type="#_x0000_t202" style="position:absolute;left:0;text-align:left;margin-left:0;margin-top:195.65pt;width:126.75pt;height:.05pt;z-index:-25160499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" stroked="f">
                <v:textbox style="mso-fit-shape-to-text:t" inset="0,0,0,0">
                  <w:txbxContent>
                    <w:p w14:paraId="7C7D2963" w14:textId="6CF3E869" w:rsidR="0000493F" w:rsidRPr="0088484E" w:rsidRDefault="0000493F" w:rsidP="002526A5">
                      <w:pPr>
                        <w:pStyle w:val="Caption"/>
                        <w:rPr>
                          <w:sz w:val="28"/>
                        </w:rPr>
                      </w:pPr>
                      <w:bookmarkStart w:id="84" w:name="_Toc513398816"/>
                      <w:bookmarkStart w:id="85" w:name="_Toc513399109"/>
                      <w:bookmarkStart w:id="86" w:name="_Toc513554723"/>
                      <w:r>
                        <w:t xml:space="preserve">Figure </w:t>
                      </w:r>
                      <w:fldSimple w:instr=" SEQ Figure \* ARABIC ">
                        <w:r>
                          <w:rPr>
                            <w:noProof/>
                          </w:rPr>
                          <w:t>9</w:t>
                        </w:r>
                      </w:fldSimple>
                      <w:r>
                        <w:t xml:space="preserve"> remains of a male age 18 from Vlasac, with a projectile point wound</w:t>
                      </w:r>
                      <w:sdt>
                        <w:sdtPr>
                          <w:id w:val="-989631165"/>
                          <w:citation/>
                        </w:sdtPr>
                        <w:sdtContent>
                          <w:r>
                            <w:fldChar w:fldCharType="begin"/>
                          </w:r>
                          <w:r>
                            <w:instrText xml:space="preserve"> CITATION Rok06 \l 2057 </w:instrText>
                          </w:r>
                          <w:r>
                            <w:fldChar w:fldCharType="separate"/>
                          </w:r>
                          <w:r>
                            <w:rPr>
                              <w:noProof/>
                            </w:rPr>
                            <w:t xml:space="preserve"> </w:t>
                          </w:r>
                          <w:r w:rsidRPr="002526A5">
                            <w:rPr>
                              <w:noProof/>
                            </w:rPr>
                            <w:t>(Roksandic, 2006)</w:t>
                          </w:r>
                          <w:r>
                            <w:fldChar w:fldCharType="end"/>
                          </w:r>
                        </w:sdtContent>
                      </w:sdt>
                      <w:bookmarkEnd w:id="84"/>
                      <w:bookmarkEnd w:id="85"/>
                      <w:bookmarkEnd w:id="86"/>
                    </w:p>
                  </w:txbxContent>
                </v:textbox>
                <w10:wrap type="tight" anchorx="margin"/>
              </v:shape>
            </w:pict>
          </mc:Fallback>
        </mc:AlternateContent>
      </w:r>
      <w:r w:rsidR="002526A5" w:rsidRPr="005B0BCD">
        <w:rPr>
          <w:sz w:val="24"/>
        </w:rPr>
        <w:t xml:space="preserve">In the Danube Gorge </w:t>
      </w:r>
      <w:r w:rsidR="002526A5" w:rsidRPr="005B0BCD">
        <w:rPr>
          <w:noProof/>
          <w:sz w:val="24"/>
        </w:rPr>
        <w:t>area</w:t>
      </w:r>
      <w:r w:rsidR="006E540B" w:rsidRPr="005B0BCD">
        <w:rPr>
          <w:noProof/>
          <w:sz w:val="24"/>
        </w:rPr>
        <w:t>,</w:t>
      </w:r>
      <w:r w:rsidR="002526A5" w:rsidRPr="005B0BCD">
        <w:rPr>
          <w:sz w:val="24"/>
        </w:rPr>
        <w:t xml:space="preserve"> there is evidence of projectile points that have been </w:t>
      </w:r>
      <w:r w:rsidR="00FF21E2" w:rsidRPr="005B0BCD">
        <w:rPr>
          <w:noProof/>
          <w:sz w:val="24"/>
        </w:rPr>
        <w:t>e</w:t>
      </w:r>
      <w:r w:rsidR="002526A5" w:rsidRPr="005B0BCD">
        <w:rPr>
          <w:noProof/>
          <w:sz w:val="24"/>
        </w:rPr>
        <w:t>mbedded</w:t>
      </w:r>
      <w:r w:rsidR="002526A5" w:rsidRPr="005B0BCD">
        <w:rPr>
          <w:sz w:val="24"/>
        </w:rPr>
        <w:t xml:space="preserve"> in the bone</w:t>
      </w:r>
      <w:sdt>
        <w:sdtPr>
          <w:rPr>
            <w:sz w:val="24"/>
          </w:rPr>
          <w:id w:val="1417899934"/>
          <w:citation/>
        </w:sdtPr>
        <w:sdtContent>
          <w:r w:rsidR="002526A5" w:rsidRPr="005B0BCD">
            <w:rPr>
              <w:sz w:val="24"/>
            </w:rPr>
            <w:fldChar w:fldCharType="begin"/>
          </w:r>
          <w:r w:rsidR="002526A5" w:rsidRPr="005B0BCD">
            <w:rPr>
              <w:sz w:val="24"/>
            </w:rPr>
            <w:instrText xml:space="preserve"> CITATION Rok06 \l 2057 </w:instrText>
          </w:r>
          <w:r w:rsidR="002526A5" w:rsidRPr="005B0BCD">
            <w:rPr>
              <w:sz w:val="24"/>
            </w:rPr>
            <w:fldChar w:fldCharType="separate"/>
          </w:r>
          <w:r w:rsidR="002526A5" w:rsidRPr="005B0BCD">
            <w:rPr>
              <w:noProof/>
              <w:sz w:val="24"/>
            </w:rPr>
            <w:t xml:space="preserve"> (Roksandic, 2006)</w:t>
          </w:r>
          <w:r w:rsidR="002526A5" w:rsidRPr="005B0BCD">
            <w:rPr>
              <w:sz w:val="24"/>
            </w:rPr>
            <w:fldChar w:fldCharType="end"/>
          </w:r>
        </w:sdtContent>
      </w:sdt>
      <w:r w:rsidR="002526A5" w:rsidRPr="005B0BCD">
        <w:rPr>
          <w:sz w:val="24"/>
        </w:rPr>
        <w:t xml:space="preserve">. Figure 9 shows a projectile point </w:t>
      </w:r>
      <w:r w:rsidR="00FF21E2" w:rsidRPr="005B0BCD">
        <w:rPr>
          <w:noProof/>
          <w:sz w:val="24"/>
        </w:rPr>
        <w:t>e</w:t>
      </w:r>
      <w:r w:rsidR="002526A5" w:rsidRPr="005B0BCD">
        <w:rPr>
          <w:noProof/>
          <w:sz w:val="24"/>
        </w:rPr>
        <w:t>mbedded</w:t>
      </w:r>
      <w:r w:rsidR="002526A5" w:rsidRPr="005B0BCD">
        <w:rPr>
          <w:sz w:val="24"/>
        </w:rPr>
        <w:t xml:space="preserve"> in the iliac fossa of the pelvic bone, caused by what is probably a Mesolithic arrow</w:t>
      </w:r>
      <w:sdt>
        <w:sdtPr>
          <w:rPr>
            <w:sz w:val="24"/>
          </w:rPr>
          <w:id w:val="82887448"/>
          <w:citation/>
        </w:sdtPr>
        <w:sdtContent>
          <w:r w:rsidR="002526A5" w:rsidRPr="005B0BCD">
            <w:rPr>
              <w:sz w:val="24"/>
            </w:rPr>
            <w:fldChar w:fldCharType="begin"/>
          </w:r>
          <w:r w:rsidR="002526A5" w:rsidRPr="005B0BCD">
            <w:rPr>
              <w:sz w:val="24"/>
            </w:rPr>
            <w:instrText xml:space="preserve"> CITATION Rok06 \l 2057 </w:instrText>
          </w:r>
          <w:r w:rsidR="002526A5" w:rsidRPr="005B0BCD">
            <w:rPr>
              <w:sz w:val="24"/>
            </w:rPr>
            <w:fldChar w:fldCharType="separate"/>
          </w:r>
          <w:r w:rsidR="002526A5" w:rsidRPr="005B0BCD">
            <w:rPr>
              <w:noProof/>
              <w:sz w:val="24"/>
            </w:rPr>
            <w:t xml:space="preserve"> (Roksandic, 2006)</w:t>
          </w:r>
          <w:r w:rsidR="002526A5" w:rsidRPr="005B0BCD">
            <w:rPr>
              <w:sz w:val="24"/>
            </w:rPr>
            <w:fldChar w:fldCharType="end"/>
          </w:r>
        </w:sdtContent>
      </w:sdt>
      <w:r w:rsidR="002526A5" w:rsidRPr="005B0BCD">
        <w:rPr>
          <w:sz w:val="24"/>
        </w:rPr>
        <w:t xml:space="preserve">. </w:t>
      </w:r>
      <w:r w:rsidR="00C15B90" w:rsidRPr="005B0BCD">
        <w:rPr>
          <w:sz w:val="24"/>
        </w:rPr>
        <w:t>This type of injury could be caused by war</w:t>
      </w:r>
      <w:r w:rsidR="001C48A8" w:rsidRPr="005B0BCD">
        <w:rPr>
          <w:sz w:val="24"/>
        </w:rPr>
        <w:t>,</w:t>
      </w:r>
      <w:r w:rsidR="00C15B90" w:rsidRPr="005B0BCD">
        <w:rPr>
          <w:sz w:val="24"/>
        </w:rPr>
        <w:t xml:space="preserve"> the sex and age of the individual would match this</w:t>
      </w:r>
      <w:r w:rsidR="001066C7" w:rsidRPr="005B0BCD">
        <w:rPr>
          <w:sz w:val="24"/>
        </w:rPr>
        <w:t>,</w:t>
      </w:r>
      <w:r w:rsidR="00C15B90" w:rsidRPr="005B0BCD">
        <w:rPr>
          <w:sz w:val="24"/>
        </w:rPr>
        <w:t xml:space="preserve"> however</w:t>
      </w:r>
      <w:r w:rsidR="001C48A8" w:rsidRPr="005B0BCD">
        <w:rPr>
          <w:sz w:val="24"/>
        </w:rPr>
        <w:t>,</w:t>
      </w:r>
      <w:r w:rsidR="00C15B90" w:rsidRPr="005B0BCD">
        <w:rPr>
          <w:sz w:val="24"/>
        </w:rPr>
        <w:t xml:space="preserve"> it also matches the sort of wound that could occur as a hunting accident</w:t>
      </w:r>
      <w:sdt>
        <w:sdtPr>
          <w:rPr>
            <w:sz w:val="24"/>
          </w:rPr>
          <w:id w:val="-2083516395"/>
          <w:citation/>
        </w:sdtPr>
        <w:sdtContent>
          <w:r w:rsidR="00C15B90" w:rsidRPr="005B0BCD">
            <w:rPr>
              <w:sz w:val="24"/>
            </w:rPr>
            <w:fldChar w:fldCharType="begin"/>
          </w:r>
          <w:r w:rsidR="00C15B90" w:rsidRPr="005B0BCD">
            <w:rPr>
              <w:sz w:val="24"/>
            </w:rPr>
            <w:instrText xml:space="preserve"> CITATION Rok06 \l 2057 </w:instrText>
          </w:r>
          <w:r w:rsidR="00C15B90" w:rsidRPr="005B0BCD">
            <w:rPr>
              <w:sz w:val="24"/>
            </w:rPr>
            <w:fldChar w:fldCharType="separate"/>
          </w:r>
          <w:r w:rsidR="00C15B90" w:rsidRPr="005B0BCD">
            <w:rPr>
              <w:noProof/>
              <w:sz w:val="24"/>
            </w:rPr>
            <w:t xml:space="preserve"> (Roksandic, 2006)</w:t>
          </w:r>
          <w:r w:rsidR="00C15B90" w:rsidRPr="005B0BCD">
            <w:rPr>
              <w:sz w:val="24"/>
            </w:rPr>
            <w:fldChar w:fldCharType="end"/>
          </w:r>
        </w:sdtContent>
      </w:sdt>
      <w:r w:rsidR="00C15B90" w:rsidRPr="005B0BCD">
        <w:rPr>
          <w:sz w:val="24"/>
        </w:rPr>
        <w:t>. There is also evidence of fractures on the arm cause</w:t>
      </w:r>
      <w:r w:rsidR="001066C7" w:rsidRPr="005B0BCD">
        <w:rPr>
          <w:sz w:val="24"/>
        </w:rPr>
        <w:t>d</w:t>
      </w:r>
      <w:r w:rsidR="00C15B90" w:rsidRPr="005B0BCD">
        <w:rPr>
          <w:sz w:val="24"/>
        </w:rPr>
        <w:t xml:space="preserve"> by raising the arm above the head in a defensive move</w:t>
      </w:r>
      <w:sdt>
        <w:sdtPr>
          <w:rPr>
            <w:sz w:val="24"/>
          </w:rPr>
          <w:id w:val="201365274"/>
          <w:citation/>
        </w:sdtPr>
        <w:sdtContent>
          <w:r w:rsidR="001066C7" w:rsidRPr="005B0BCD">
            <w:rPr>
              <w:sz w:val="24"/>
            </w:rPr>
            <w:fldChar w:fldCharType="begin"/>
          </w:r>
          <w:r w:rsidR="001066C7" w:rsidRPr="005B0BCD">
            <w:rPr>
              <w:sz w:val="24"/>
            </w:rPr>
            <w:instrText xml:space="preserve"> CITATION Rok06 \l 2057 </w:instrText>
          </w:r>
          <w:r w:rsidR="001066C7" w:rsidRPr="005B0BCD">
            <w:rPr>
              <w:sz w:val="24"/>
            </w:rPr>
            <w:fldChar w:fldCharType="separate"/>
          </w:r>
          <w:r w:rsidR="001066C7" w:rsidRPr="005B0BCD">
            <w:rPr>
              <w:noProof/>
              <w:sz w:val="24"/>
            </w:rPr>
            <w:t xml:space="preserve"> (Roksandic, 2006)</w:t>
          </w:r>
          <w:r w:rsidR="001066C7" w:rsidRPr="005B0BCD">
            <w:rPr>
              <w:sz w:val="24"/>
            </w:rPr>
            <w:fldChar w:fldCharType="end"/>
          </w:r>
        </w:sdtContent>
      </w:sdt>
      <w:r w:rsidR="001066C7" w:rsidRPr="005B0BCD">
        <w:rPr>
          <w:sz w:val="24"/>
        </w:rPr>
        <w:t>.</w:t>
      </w:r>
      <w:r w:rsidR="00C15B90" w:rsidRPr="005B0BCD">
        <w:rPr>
          <w:sz w:val="24"/>
        </w:rPr>
        <w:t xml:space="preserve"> </w:t>
      </w:r>
      <w:r w:rsidR="001066C7" w:rsidRPr="005B0BCD">
        <w:rPr>
          <w:sz w:val="24"/>
        </w:rPr>
        <w:t>I</w:t>
      </w:r>
      <w:r w:rsidR="00C15B90" w:rsidRPr="005B0BCD">
        <w:rPr>
          <w:sz w:val="24"/>
        </w:rPr>
        <w:t>t was found in a female which leads to the belief that it is unlikely a sign of warfare and possible domestic violence or an accident</w:t>
      </w:r>
      <w:sdt>
        <w:sdtPr>
          <w:rPr>
            <w:sz w:val="24"/>
          </w:rPr>
          <w:id w:val="-1271087576"/>
          <w:citation/>
        </w:sdtPr>
        <w:sdtContent>
          <w:r w:rsidR="00C15B90" w:rsidRPr="005B0BCD">
            <w:rPr>
              <w:sz w:val="24"/>
            </w:rPr>
            <w:fldChar w:fldCharType="begin"/>
          </w:r>
          <w:r w:rsidR="00C15B90" w:rsidRPr="005B0BCD">
            <w:rPr>
              <w:sz w:val="24"/>
            </w:rPr>
            <w:instrText xml:space="preserve"> CITATION Rok06 \l 2057 </w:instrText>
          </w:r>
          <w:r w:rsidR="00C15B90" w:rsidRPr="005B0BCD">
            <w:rPr>
              <w:sz w:val="24"/>
            </w:rPr>
            <w:fldChar w:fldCharType="separate"/>
          </w:r>
          <w:r w:rsidR="00C15B90" w:rsidRPr="005B0BCD">
            <w:rPr>
              <w:noProof/>
              <w:sz w:val="24"/>
            </w:rPr>
            <w:t xml:space="preserve"> (Roksandic, 2006)</w:t>
          </w:r>
          <w:r w:rsidR="00C15B90" w:rsidRPr="005B0BCD">
            <w:rPr>
              <w:sz w:val="24"/>
            </w:rPr>
            <w:fldChar w:fldCharType="end"/>
          </w:r>
        </w:sdtContent>
      </w:sdt>
      <w:r w:rsidR="00C15B90" w:rsidRPr="005B0BCD">
        <w:rPr>
          <w:sz w:val="24"/>
        </w:rPr>
        <w:t>. These are both wounds found on individuals from the Mesolithic, there is no more or less trauma found on Neolithic groups</w:t>
      </w:r>
      <w:sdt>
        <w:sdtPr>
          <w:rPr>
            <w:sz w:val="24"/>
          </w:rPr>
          <w:id w:val="1843664528"/>
          <w:citation/>
        </w:sdtPr>
        <w:sdtContent>
          <w:r w:rsidR="00C15B90" w:rsidRPr="005B0BCD">
            <w:rPr>
              <w:sz w:val="24"/>
            </w:rPr>
            <w:fldChar w:fldCharType="begin"/>
          </w:r>
          <w:r w:rsidR="00C15B90" w:rsidRPr="005B0BCD">
            <w:rPr>
              <w:sz w:val="24"/>
            </w:rPr>
            <w:instrText xml:space="preserve"> CITATION Rok06 \l 2057 </w:instrText>
          </w:r>
          <w:r w:rsidR="00C15B90" w:rsidRPr="005B0BCD">
            <w:rPr>
              <w:sz w:val="24"/>
            </w:rPr>
            <w:fldChar w:fldCharType="separate"/>
          </w:r>
          <w:r w:rsidR="00C15B90" w:rsidRPr="005B0BCD">
            <w:rPr>
              <w:noProof/>
              <w:sz w:val="24"/>
            </w:rPr>
            <w:t xml:space="preserve"> (Roksandic, 2006)</w:t>
          </w:r>
          <w:r w:rsidR="00C15B90" w:rsidRPr="005B0BCD">
            <w:rPr>
              <w:sz w:val="24"/>
            </w:rPr>
            <w:fldChar w:fldCharType="end"/>
          </w:r>
        </w:sdtContent>
      </w:sdt>
      <w:r w:rsidR="00C15B90" w:rsidRPr="005B0BCD">
        <w:rPr>
          <w:sz w:val="24"/>
        </w:rPr>
        <w:t>.</w:t>
      </w:r>
    </w:p>
    <w:p w14:paraId="241CD614" w14:textId="330121E6" w:rsidR="002879E6" w:rsidRPr="005B0BCD" w:rsidRDefault="002879E6" w:rsidP="00712F83">
      <w:pPr>
        <w:spacing w:line="360" w:lineRule="auto"/>
        <w:jc w:val="both"/>
        <w:rPr>
          <w:sz w:val="24"/>
        </w:rPr>
      </w:pPr>
      <w:r w:rsidRPr="005B0BCD">
        <w:rPr>
          <w:sz w:val="24"/>
        </w:rPr>
        <w:t xml:space="preserve">In </w:t>
      </w:r>
      <w:r w:rsidRPr="005B0BCD">
        <w:rPr>
          <w:noProof/>
          <w:sz w:val="24"/>
        </w:rPr>
        <w:t>conclusion</w:t>
      </w:r>
      <w:r w:rsidR="006E540B" w:rsidRPr="005B0BCD">
        <w:rPr>
          <w:noProof/>
          <w:sz w:val="24"/>
        </w:rPr>
        <w:t>,</w:t>
      </w:r>
      <w:r w:rsidRPr="005B0BCD">
        <w:rPr>
          <w:sz w:val="24"/>
        </w:rPr>
        <w:t xml:space="preserve"> based on the biological </w:t>
      </w:r>
      <w:r w:rsidRPr="005B0BCD">
        <w:rPr>
          <w:noProof/>
          <w:sz w:val="24"/>
        </w:rPr>
        <w:t>factors</w:t>
      </w:r>
      <w:r w:rsidR="006E540B" w:rsidRPr="005B0BCD">
        <w:rPr>
          <w:noProof/>
          <w:sz w:val="24"/>
        </w:rPr>
        <w:t>,</w:t>
      </w:r>
      <w:r w:rsidRPr="005B0BCD">
        <w:rPr>
          <w:sz w:val="24"/>
        </w:rPr>
        <w:t xml:space="preserve"> hunter-gatherers were healthier.  Hunter-gatherers of both the past and present had less infectious diseases and were mostly free of </w:t>
      </w:r>
      <w:r w:rsidRPr="005B0BCD">
        <w:rPr>
          <w:noProof/>
          <w:sz w:val="24"/>
        </w:rPr>
        <w:t>stress</w:t>
      </w:r>
      <w:r w:rsidR="006E540B" w:rsidRPr="005B0BCD">
        <w:rPr>
          <w:noProof/>
          <w:sz w:val="24"/>
        </w:rPr>
        <w:t>-</w:t>
      </w:r>
      <w:r w:rsidRPr="005B0BCD">
        <w:rPr>
          <w:noProof/>
          <w:sz w:val="24"/>
        </w:rPr>
        <w:t>related</w:t>
      </w:r>
      <w:r w:rsidRPr="005B0BCD">
        <w:rPr>
          <w:sz w:val="24"/>
        </w:rPr>
        <w:t xml:space="preserve"> diseases. Hunter</w:t>
      </w:r>
      <w:r w:rsidR="001066C7" w:rsidRPr="005B0BCD">
        <w:rPr>
          <w:sz w:val="24"/>
        </w:rPr>
        <w:t>-</w:t>
      </w:r>
      <w:r w:rsidRPr="005B0BCD">
        <w:rPr>
          <w:sz w:val="24"/>
        </w:rPr>
        <w:t xml:space="preserve">gatherers had a larger variability of </w:t>
      </w:r>
      <w:r w:rsidRPr="005B0BCD">
        <w:rPr>
          <w:noProof/>
          <w:sz w:val="24"/>
        </w:rPr>
        <w:t>microbiome</w:t>
      </w:r>
      <w:r w:rsidRPr="005B0BCD">
        <w:rPr>
          <w:sz w:val="24"/>
        </w:rPr>
        <w:t xml:space="preserve">. </w:t>
      </w:r>
      <w:r w:rsidR="00D23788" w:rsidRPr="005B0BCD">
        <w:rPr>
          <w:sz w:val="24"/>
        </w:rPr>
        <w:t>However,</w:t>
      </w:r>
      <w:r w:rsidRPr="005B0BCD">
        <w:rPr>
          <w:sz w:val="24"/>
        </w:rPr>
        <w:t xml:space="preserve"> the age of the first menarche did go down which shows that the agricultural population had some better health benefits. A lot of the issues that are seen within the initial transition to agriculture are not seen after it has been active as a mode of subsistence for a while, further study of the </w:t>
      </w:r>
      <w:r w:rsidR="00D23788" w:rsidRPr="005B0BCD">
        <w:rPr>
          <w:sz w:val="24"/>
        </w:rPr>
        <w:t>long-term</w:t>
      </w:r>
      <w:r w:rsidRPr="005B0BCD">
        <w:rPr>
          <w:sz w:val="24"/>
        </w:rPr>
        <w:t xml:space="preserve"> effects would be needed </w:t>
      </w:r>
      <w:r w:rsidR="00D23788" w:rsidRPr="005B0BCD">
        <w:rPr>
          <w:sz w:val="24"/>
        </w:rPr>
        <w:t>to</w:t>
      </w:r>
      <w:r w:rsidRPr="005B0BCD">
        <w:rPr>
          <w:sz w:val="24"/>
        </w:rPr>
        <w:t xml:space="preserve"> prove this.</w:t>
      </w:r>
    </w:p>
    <w:p w14:paraId="5DEBCAAB" w14:textId="77777777" w:rsidR="002879E6" w:rsidRPr="005B0BCD" w:rsidRDefault="002879E6" w:rsidP="00712F83">
      <w:pPr>
        <w:spacing w:line="360" w:lineRule="auto"/>
        <w:jc w:val="both"/>
        <w:rPr>
          <w:sz w:val="24"/>
        </w:rPr>
      </w:pPr>
    </w:p>
    <w:p w14:paraId="38D2221B" w14:textId="77777777" w:rsidR="002879E6" w:rsidRPr="001167BE" w:rsidRDefault="002879E6" w:rsidP="00712F83">
      <w:pPr>
        <w:spacing w:line="360" w:lineRule="auto"/>
        <w:jc w:val="both"/>
      </w:pPr>
    </w:p>
    <w:p w14:paraId="0F216335" w14:textId="77777777" w:rsidR="002879E6" w:rsidRPr="001167BE" w:rsidRDefault="002879E6" w:rsidP="00712F83">
      <w:pPr>
        <w:spacing w:line="360" w:lineRule="auto"/>
        <w:jc w:val="both"/>
      </w:pPr>
    </w:p>
    <w:p w14:paraId="652EB389" w14:textId="77777777" w:rsidR="002879E6" w:rsidRPr="001167BE" w:rsidRDefault="002879E6" w:rsidP="00712F83">
      <w:pPr>
        <w:spacing w:line="360" w:lineRule="auto"/>
        <w:jc w:val="both"/>
      </w:pPr>
    </w:p>
    <w:p w14:paraId="67AF09F9" w14:textId="77777777" w:rsidR="002879E6" w:rsidRPr="001167BE" w:rsidRDefault="002879E6" w:rsidP="00712F83">
      <w:pPr>
        <w:spacing w:line="360" w:lineRule="auto"/>
        <w:jc w:val="both"/>
      </w:pPr>
    </w:p>
    <w:p w14:paraId="7B1016CF" w14:textId="77777777" w:rsidR="001662A3" w:rsidRPr="001167BE" w:rsidRDefault="001662A3" w:rsidP="00712F83">
      <w:pPr>
        <w:spacing w:line="360" w:lineRule="auto"/>
        <w:jc w:val="both"/>
        <w:rPr>
          <w:rFonts w:asciiTheme="majorHAnsi" w:eastAsiaTheme="majorEastAsia" w:hAnsiTheme="majorHAnsi" w:cstheme="majorBidi"/>
          <w:b/>
          <w:i/>
          <w:color w:val="2F5496" w:themeColor="accent1" w:themeShade="BF"/>
          <w:u w:val="single"/>
        </w:rPr>
      </w:pPr>
      <w:bookmarkStart w:id="87" w:name="_Toc513398996"/>
    </w:p>
    <w:p w14:paraId="15E885AB" w14:textId="02D23745" w:rsidR="007777A9" w:rsidRPr="007818EE" w:rsidRDefault="0000493F" w:rsidP="00C016E0">
      <w:pPr>
        <w:pStyle w:val="Heading1"/>
        <w:spacing w:line="360" w:lineRule="auto"/>
        <w:jc w:val="center"/>
        <w:rPr>
          <w:b/>
          <w:i/>
          <w:szCs w:val="22"/>
          <w:u w:val="single"/>
        </w:rPr>
      </w:pPr>
      <w:bookmarkStart w:id="88" w:name="_Toc513554803"/>
      <w:bookmarkStart w:id="89" w:name="_Toc513662951"/>
      <w:bookmarkStart w:id="90" w:name="_Toc513663119"/>
      <w:r>
        <w:rPr>
          <w:b/>
          <w:i/>
          <w:szCs w:val="22"/>
          <w:u w:val="single"/>
        </w:rPr>
        <w:lastRenderedPageBreak/>
        <w:t xml:space="preserve">Chapter 5: </w:t>
      </w:r>
      <w:r w:rsidR="002879E6" w:rsidRPr="007818EE">
        <w:rPr>
          <w:b/>
          <w:i/>
          <w:szCs w:val="22"/>
          <w:u w:val="single"/>
        </w:rPr>
        <w:t>Conclusion</w:t>
      </w:r>
      <w:bookmarkEnd w:id="87"/>
      <w:bookmarkEnd w:id="88"/>
      <w:bookmarkEnd w:id="89"/>
      <w:bookmarkEnd w:id="90"/>
    </w:p>
    <w:p w14:paraId="3C060DBF" w14:textId="77777777" w:rsidR="00C016E0" w:rsidRDefault="00C016E0" w:rsidP="00712F83">
      <w:pPr>
        <w:spacing w:line="360" w:lineRule="auto"/>
        <w:jc w:val="both"/>
        <w:rPr>
          <w:sz w:val="24"/>
        </w:rPr>
      </w:pPr>
    </w:p>
    <w:p w14:paraId="237E88CA" w14:textId="0E5A5F48" w:rsidR="00C13883" w:rsidRPr="007818EE" w:rsidRDefault="00EA3D1C" w:rsidP="00712F83">
      <w:pPr>
        <w:spacing w:line="360" w:lineRule="auto"/>
        <w:jc w:val="both"/>
        <w:rPr>
          <w:sz w:val="24"/>
        </w:rPr>
      </w:pPr>
      <w:r w:rsidRPr="007818EE">
        <w:rPr>
          <w:sz w:val="24"/>
        </w:rPr>
        <w:t xml:space="preserve">Hunter-gatherer groups both past and present are mostly free of dental caries and periodontal disease. Within agricultural groups in </w:t>
      </w:r>
      <w:r w:rsidRPr="006E540B">
        <w:rPr>
          <w:noProof/>
          <w:sz w:val="24"/>
        </w:rPr>
        <w:t>the past</w:t>
      </w:r>
      <w:r w:rsidRPr="007818EE">
        <w:rPr>
          <w:sz w:val="24"/>
        </w:rPr>
        <w:t xml:space="preserve"> caries and periodontal disease is seen within the Neolithic populations but still rarely, within </w:t>
      </w:r>
      <w:r w:rsidRPr="006E540B">
        <w:rPr>
          <w:noProof/>
          <w:sz w:val="24"/>
        </w:rPr>
        <w:t>present</w:t>
      </w:r>
      <w:r w:rsidR="006E540B">
        <w:rPr>
          <w:noProof/>
          <w:sz w:val="24"/>
        </w:rPr>
        <w:t>-</w:t>
      </w:r>
      <w:r w:rsidRPr="006E540B">
        <w:rPr>
          <w:noProof/>
          <w:sz w:val="24"/>
        </w:rPr>
        <w:t>day</w:t>
      </w:r>
      <w:r w:rsidRPr="007818EE">
        <w:rPr>
          <w:sz w:val="24"/>
        </w:rPr>
        <w:t xml:space="preserve"> agricultural </w:t>
      </w:r>
      <w:r w:rsidRPr="00FF21E2">
        <w:rPr>
          <w:noProof/>
          <w:sz w:val="24"/>
        </w:rPr>
        <w:t>groups</w:t>
      </w:r>
      <w:r w:rsidR="00FF21E2">
        <w:rPr>
          <w:noProof/>
          <w:sz w:val="24"/>
        </w:rPr>
        <w:t>,</w:t>
      </w:r>
      <w:r w:rsidRPr="007818EE">
        <w:rPr>
          <w:sz w:val="24"/>
        </w:rPr>
        <w:t xml:space="preserve"> it is seen more often. By looking at </w:t>
      </w:r>
      <w:r w:rsidRPr="00FF21E2">
        <w:rPr>
          <w:noProof/>
          <w:sz w:val="24"/>
        </w:rPr>
        <w:t>the</w:t>
      </w:r>
      <w:r w:rsidRPr="006E540B">
        <w:rPr>
          <w:noProof/>
          <w:sz w:val="24"/>
        </w:rPr>
        <w:t xml:space="preserve"> !</w:t>
      </w:r>
      <w:r w:rsidRPr="007818EE">
        <w:rPr>
          <w:sz w:val="24"/>
        </w:rPr>
        <w:t xml:space="preserve">Kung and Hadza the difference in diet can be seen and the hunter-gather groups have a much more varied and nutritious diet than the agricultural groups, whose diet mostly consists of maize and wheat. </w:t>
      </w:r>
    </w:p>
    <w:p w14:paraId="37E1D80D" w14:textId="77777777" w:rsidR="00CA0C6F" w:rsidRDefault="00EA3D1C" w:rsidP="00712F83">
      <w:pPr>
        <w:spacing w:line="360" w:lineRule="auto"/>
        <w:jc w:val="both"/>
        <w:rPr>
          <w:sz w:val="24"/>
        </w:rPr>
      </w:pPr>
      <w:r w:rsidRPr="007818EE">
        <w:rPr>
          <w:sz w:val="24"/>
        </w:rPr>
        <w:t>The</w:t>
      </w:r>
      <w:r w:rsidR="00963746" w:rsidRPr="007818EE">
        <w:rPr>
          <w:sz w:val="24"/>
        </w:rPr>
        <w:t xml:space="preserve"> 2015 study on the Hadza</w:t>
      </w:r>
      <w:r w:rsidRPr="007818EE">
        <w:rPr>
          <w:sz w:val="24"/>
        </w:rPr>
        <w:t xml:space="preserve"> showed that their oral health varies within the three</w:t>
      </w:r>
      <w:r w:rsidR="00276751" w:rsidRPr="007818EE">
        <w:rPr>
          <w:sz w:val="24"/>
        </w:rPr>
        <w:t xml:space="preserve"> grou</w:t>
      </w:r>
      <w:r w:rsidR="00963746" w:rsidRPr="007818EE">
        <w:rPr>
          <w:sz w:val="24"/>
        </w:rPr>
        <w:t xml:space="preserve">ps. The group representing the mixed diet; the intermediate group, </w:t>
      </w:r>
      <w:r w:rsidR="00276751" w:rsidRPr="007818EE">
        <w:rPr>
          <w:sz w:val="24"/>
        </w:rPr>
        <w:t>had the most worn teeth out of the other two groups. The village group had the least worn</w:t>
      </w:r>
      <w:r w:rsidR="00963746" w:rsidRPr="007818EE">
        <w:rPr>
          <w:sz w:val="24"/>
        </w:rPr>
        <w:t xml:space="preserve"> teeth, and</w:t>
      </w:r>
      <w:r w:rsidR="00276751" w:rsidRPr="007818EE">
        <w:rPr>
          <w:sz w:val="24"/>
        </w:rPr>
        <w:t xml:space="preserve"> the bush group fell in the middle. The results were</w:t>
      </w:r>
      <w:r w:rsidR="00963746" w:rsidRPr="007818EE">
        <w:rPr>
          <w:sz w:val="24"/>
        </w:rPr>
        <w:t xml:space="preserve"> the same when it concerned car</w:t>
      </w:r>
      <w:r w:rsidR="00276751" w:rsidRPr="007818EE">
        <w:rPr>
          <w:sz w:val="24"/>
        </w:rPr>
        <w:t xml:space="preserve">ies. This </w:t>
      </w:r>
      <w:r w:rsidR="00963746" w:rsidRPr="007818EE">
        <w:rPr>
          <w:sz w:val="24"/>
        </w:rPr>
        <w:t>indicates that as people become</w:t>
      </w:r>
      <w:r w:rsidR="00276751" w:rsidRPr="007818EE">
        <w:rPr>
          <w:sz w:val="24"/>
        </w:rPr>
        <w:t xml:space="preserve"> more adapted to the agricultural lifestyle</w:t>
      </w:r>
      <w:r w:rsidR="00963746" w:rsidRPr="007818EE">
        <w:rPr>
          <w:sz w:val="24"/>
        </w:rPr>
        <w:t>,</w:t>
      </w:r>
      <w:r w:rsidR="00276751" w:rsidRPr="007818EE">
        <w:rPr>
          <w:sz w:val="24"/>
        </w:rPr>
        <w:t xml:space="preserve"> their health improves.</w:t>
      </w:r>
    </w:p>
    <w:p w14:paraId="3BFC0724" w14:textId="3883AFA6" w:rsidR="00276751" w:rsidRPr="007818EE" w:rsidRDefault="00276751" w:rsidP="00712F83">
      <w:pPr>
        <w:spacing w:line="360" w:lineRule="auto"/>
        <w:jc w:val="both"/>
        <w:rPr>
          <w:sz w:val="24"/>
        </w:rPr>
      </w:pPr>
      <w:r w:rsidRPr="007818EE">
        <w:rPr>
          <w:sz w:val="24"/>
        </w:rPr>
        <w:t xml:space="preserve"> The archaeological evidence has similar </w:t>
      </w:r>
      <w:r w:rsidR="00CA0C6F" w:rsidRPr="007818EE">
        <w:rPr>
          <w:sz w:val="24"/>
        </w:rPr>
        <w:t>results,</w:t>
      </w:r>
      <w:r w:rsidRPr="007818EE">
        <w:rPr>
          <w:sz w:val="24"/>
        </w:rPr>
        <w:t xml:space="preserve"> but the amount of stress was also recorded. The stress levels based on the teeth showed that during the transition</w:t>
      </w:r>
      <w:r w:rsidR="00963746" w:rsidRPr="007818EE">
        <w:rPr>
          <w:sz w:val="24"/>
        </w:rPr>
        <w:t>,</w:t>
      </w:r>
      <w:r w:rsidRPr="007818EE">
        <w:rPr>
          <w:sz w:val="24"/>
        </w:rPr>
        <w:t xml:space="preserve"> individual stress increased but going into agriculture childhood stress </w:t>
      </w:r>
      <w:r w:rsidR="00851642" w:rsidRPr="007818EE">
        <w:rPr>
          <w:sz w:val="24"/>
        </w:rPr>
        <w:t>decreased</w:t>
      </w:r>
      <w:r w:rsidRPr="007818EE">
        <w:rPr>
          <w:sz w:val="24"/>
        </w:rPr>
        <w:t>. Meaning that agricultural</w:t>
      </w:r>
      <w:r w:rsidR="00963746" w:rsidRPr="007818EE">
        <w:rPr>
          <w:sz w:val="24"/>
        </w:rPr>
        <w:t>ist</w:t>
      </w:r>
      <w:r w:rsidRPr="007818EE">
        <w:rPr>
          <w:sz w:val="24"/>
        </w:rPr>
        <w:t xml:space="preserve"> l</w:t>
      </w:r>
      <w:r w:rsidR="00851642" w:rsidRPr="007818EE">
        <w:rPr>
          <w:sz w:val="24"/>
        </w:rPr>
        <w:t>ifestyle was the healthier choice for children.</w:t>
      </w:r>
    </w:p>
    <w:p w14:paraId="64F19116" w14:textId="7ACAC5B3" w:rsidR="00851642" w:rsidRPr="007818EE" w:rsidRDefault="00851642" w:rsidP="00712F83">
      <w:pPr>
        <w:spacing w:line="360" w:lineRule="auto"/>
        <w:jc w:val="both"/>
        <w:rPr>
          <w:sz w:val="24"/>
        </w:rPr>
      </w:pPr>
      <w:r w:rsidRPr="007818EE">
        <w:rPr>
          <w:sz w:val="24"/>
        </w:rPr>
        <w:t xml:space="preserve">When looking at life expectancy and birth rate both were higher within agricultural groups past and present. Within </w:t>
      </w:r>
      <w:r w:rsidRPr="006E540B">
        <w:rPr>
          <w:noProof/>
          <w:sz w:val="24"/>
        </w:rPr>
        <w:t>the !</w:t>
      </w:r>
      <w:r w:rsidRPr="007818EE">
        <w:rPr>
          <w:sz w:val="24"/>
        </w:rPr>
        <w:t xml:space="preserve">Kung hunter-gatherer </w:t>
      </w:r>
      <w:r w:rsidR="00963746" w:rsidRPr="007818EE">
        <w:rPr>
          <w:sz w:val="24"/>
        </w:rPr>
        <w:t>population most die</w:t>
      </w:r>
      <w:r w:rsidRPr="007818EE">
        <w:rPr>
          <w:sz w:val="24"/>
        </w:rPr>
        <w:t xml:space="preserve"> in the prime of their life but those that do survive until adulthood </w:t>
      </w:r>
      <w:r w:rsidRPr="002C6C13">
        <w:rPr>
          <w:noProof/>
          <w:sz w:val="24"/>
        </w:rPr>
        <w:t>are</w:t>
      </w:r>
      <w:r w:rsidRPr="007818EE">
        <w:rPr>
          <w:sz w:val="24"/>
        </w:rPr>
        <w:t xml:space="preserve"> healthy</w:t>
      </w:r>
      <w:r w:rsidR="00CA0C6F">
        <w:rPr>
          <w:sz w:val="24"/>
        </w:rPr>
        <w:t>.</w:t>
      </w:r>
      <w:r w:rsidRPr="007818EE">
        <w:rPr>
          <w:sz w:val="24"/>
        </w:rPr>
        <w:t xml:space="preserve"> </w:t>
      </w:r>
      <w:r w:rsidR="00CA0C6F">
        <w:rPr>
          <w:sz w:val="24"/>
        </w:rPr>
        <w:t>T</w:t>
      </w:r>
      <w:r w:rsidRPr="007818EE">
        <w:rPr>
          <w:sz w:val="24"/>
        </w:rPr>
        <w:t>he elder</w:t>
      </w:r>
      <w:r w:rsidR="00963746" w:rsidRPr="007818EE">
        <w:rPr>
          <w:sz w:val="24"/>
        </w:rPr>
        <w:t>s</w:t>
      </w:r>
      <w:r w:rsidRPr="007818EE">
        <w:rPr>
          <w:sz w:val="24"/>
        </w:rPr>
        <w:t xml:space="preserve"> within agricultural populations did have an easier life c</w:t>
      </w:r>
      <w:r w:rsidR="00963746" w:rsidRPr="007818EE">
        <w:rPr>
          <w:sz w:val="24"/>
        </w:rPr>
        <w:t>ompared to those</w:t>
      </w:r>
      <w:r w:rsidRPr="007818EE">
        <w:rPr>
          <w:sz w:val="24"/>
        </w:rPr>
        <w:t xml:space="preserve"> of the hunter-gatherers. Their infants began to have higher survival rate</w:t>
      </w:r>
      <w:r w:rsidR="00963746" w:rsidRPr="007818EE">
        <w:rPr>
          <w:sz w:val="24"/>
        </w:rPr>
        <w:t>s</w:t>
      </w:r>
      <w:r w:rsidRPr="007818EE">
        <w:rPr>
          <w:sz w:val="24"/>
        </w:rPr>
        <w:t xml:space="preserve"> after contact. </w:t>
      </w:r>
      <w:r w:rsidR="00963746" w:rsidRPr="007818EE">
        <w:rPr>
          <w:sz w:val="24"/>
        </w:rPr>
        <w:t>On the other hand,</w:t>
      </w:r>
      <w:r w:rsidRPr="007818EE">
        <w:rPr>
          <w:sz w:val="24"/>
        </w:rPr>
        <w:t xml:space="preserve"> </w:t>
      </w:r>
      <w:r w:rsidR="007A521E" w:rsidRPr="007818EE">
        <w:rPr>
          <w:sz w:val="24"/>
        </w:rPr>
        <w:t>they do have fewer food resources</w:t>
      </w:r>
      <w:r w:rsidRPr="007818EE">
        <w:rPr>
          <w:sz w:val="24"/>
        </w:rPr>
        <w:t xml:space="preserve"> now than they did before contact. Within the forager-horticultural </w:t>
      </w:r>
      <w:r w:rsidRPr="006E540B">
        <w:rPr>
          <w:noProof/>
          <w:sz w:val="24"/>
        </w:rPr>
        <w:t>groups</w:t>
      </w:r>
      <w:r w:rsidR="006E540B">
        <w:rPr>
          <w:noProof/>
          <w:sz w:val="24"/>
        </w:rPr>
        <w:t>,</w:t>
      </w:r>
      <w:r w:rsidRPr="007818EE">
        <w:rPr>
          <w:sz w:val="24"/>
        </w:rPr>
        <w:t xml:space="preserve"> life expectancy was less than that of the hunter-gatherers and accultured hunter-gatherers. Within the Neolithic </w:t>
      </w:r>
      <w:r w:rsidRPr="006E540B">
        <w:rPr>
          <w:noProof/>
          <w:sz w:val="24"/>
        </w:rPr>
        <w:t>populations</w:t>
      </w:r>
      <w:r w:rsidR="006E540B">
        <w:rPr>
          <w:noProof/>
          <w:sz w:val="24"/>
        </w:rPr>
        <w:t>,</w:t>
      </w:r>
      <w:r w:rsidRPr="007818EE">
        <w:rPr>
          <w:sz w:val="24"/>
        </w:rPr>
        <w:t xml:space="preserve"> it appears that they had a better understanding of medical care</w:t>
      </w:r>
      <w:r w:rsidR="007A521E" w:rsidRPr="007818EE">
        <w:rPr>
          <w:sz w:val="24"/>
        </w:rPr>
        <w:t>,</w:t>
      </w:r>
      <w:r w:rsidRPr="007818EE">
        <w:rPr>
          <w:sz w:val="24"/>
        </w:rPr>
        <w:t xml:space="preserve"> specifically infant aftercare and birthing. Fertility in both past and present rose with </w:t>
      </w:r>
      <w:r w:rsidRPr="007818EE">
        <w:rPr>
          <w:sz w:val="24"/>
        </w:rPr>
        <w:lastRenderedPageBreak/>
        <w:t xml:space="preserve">agriculture. </w:t>
      </w:r>
      <w:r w:rsidRPr="006E540B">
        <w:rPr>
          <w:noProof/>
          <w:sz w:val="24"/>
        </w:rPr>
        <w:t>However</w:t>
      </w:r>
      <w:r w:rsidR="006E540B">
        <w:rPr>
          <w:noProof/>
          <w:sz w:val="24"/>
        </w:rPr>
        <w:t>,</w:t>
      </w:r>
      <w:r w:rsidRPr="007818EE">
        <w:rPr>
          <w:sz w:val="24"/>
        </w:rPr>
        <w:t xml:space="preserve"> all of this leads to an increase in population which can cause issues on its own.</w:t>
      </w:r>
    </w:p>
    <w:p w14:paraId="78385EB6" w14:textId="30DA3503" w:rsidR="00CA0C6F" w:rsidRDefault="00CA0C6F" w:rsidP="00712F83">
      <w:pPr>
        <w:spacing w:line="360" w:lineRule="auto"/>
        <w:jc w:val="both"/>
        <w:rPr>
          <w:sz w:val="24"/>
        </w:rPr>
      </w:pPr>
      <w:r w:rsidRPr="007818EE">
        <w:rPr>
          <w:sz w:val="24"/>
        </w:rPr>
        <w:t xml:space="preserve">Hunter-gatherer groups had </w:t>
      </w:r>
      <w:r w:rsidR="006E540B">
        <w:rPr>
          <w:noProof/>
          <w:sz w:val="24"/>
        </w:rPr>
        <w:t>fewer</w:t>
      </w:r>
      <w:r w:rsidRPr="007818EE">
        <w:rPr>
          <w:sz w:val="24"/>
        </w:rPr>
        <w:t xml:space="preserve"> CNCDs. The </w:t>
      </w:r>
      <w:r w:rsidRPr="007818EE">
        <w:rPr>
          <w:noProof/>
          <w:sz w:val="24"/>
        </w:rPr>
        <w:t>hunter-gatherer !</w:t>
      </w:r>
      <w:r w:rsidRPr="007818EE">
        <w:rPr>
          <w:sz w:val="24"/>
        </w:rPr>
        <w:t xml:space="preserve">Kung </w:t>
      </w:r>
      <w:r w:rsidRPr="002C6C13">
        <w:rPr>
          <w:noProof/>
          <w:sz w:val="24"/>
        </w:rPr>
        <w:t>are</w:t>
      </w:r>
      <w:r w:rsidRPr="007818EE">
        <w:rPr>
          <w:sz w:val="24"/>
        </w:rPr>
        <w:t xml:space="preserve"> free of many nutritional and </w:t>
      </w:r>
      <w:r w:rsidRPr="007818EE">
        <w:rPr>
          <w:noProof/>
          <w:sz w:val="24"/>
        </w:rPr>
        <w:t>stress-related</w:t>
      </w:r>
      <w:r w:rsidRPr="007818EE">
        <w:rPr>
          <w:sz w:val="24"/>
        </w:rPr>
        <w:t xml:space="preserve"> diseases, but they suffer from many infectious diseases. Though in other groups the number of infectious diseases increased with agriculture. The proximity of animals with people has led to an increase in tuberculosis and other animal caused diseases. Within the archaeological record, the stature of people decreased with the initial transition but then increased after agriculture had been around for a while. Arthritis was more common during the Mesolithic than the Neolithic. There is a general increase in violent deaths after the adoption of agriculture, and though this was not seen at Lepenski Vir it has been seen at other sites. </w:t>
      </w:r>
    </w:p>
    <w:p w14:paraId="75ADD9FB" w14:textId="2AA0E1B6" w:rsidR="00C13883" w:rsidRPr="007818EE" w:rsidRDefault="0005223A" w:rsidP="00712F83">
      <w:pPr>
        <w:spacing w:line="360" w:lineRule="auto"/>
        <w:jc w:val="both"/>
        <w:rPr>
          <w:sz w:val="24"/>
        </w:rPr>
      </w:pPr>
      <w:r w:rsidRPr="007818EE">
        <w:rPr>
          <w:sz w:val="24"/>
        </w:rPr>
        <w:t>Overall</w:t>
      </w:r>
      <w:r w:rsidR="007A521E" w:rsidRPr="007818EE">
        <w:rPr>
          <w:sz w:val="24"/>
        </w:rPr>
        <w:t>,</w:t>
      </w:r>
      <w:r w:rsidRPr="007818EE">
        <w:rPr>
          <w:sz w:val="24"/>
        </w:rPr>
        <w:t xml:space="preserve"> the initial health of agriculturalists both past and present appears to be worse than the health of the </w:t>
      </w:r>
      <w:r w:rsidR="002A2B5C" w:rsidRPr="007818EE">
        <w:rPr>
          <w:sz w:val="24"/>
        </w:rPr>
        <w:t>h</w:t>
      </w:r>
      <w:r w:rsidRPr="007818EE">
        <w:rPr>
          <w:sz w:val="24"/>
        </w:rPr>
        <w:t>unter-gatherers</w:t>
      </w:r>
      <w:r w:rsidR="00C617B0" w:rsidRPr="007818EE">
        <w:rPr>
          <w:sz w:val="24"/>
        </w:rPr>
        <w:t>.</w:t>
      </w:r>
      <w:r w:rsidRPr="007818EE">
        <w:rPr>
          <w:sz w:val="24"/>
        </w:rPr>
        <w:t xml:space="preserve"> However, several studies led to the belief that after agriculture had been around for a while health began to improve</w:t>
      </w:r>
      <w:r w:rsidR="007A521E" w:rsidRPr="007818EE">
        <w:rPr>
          <w:sz w:val="24"/>
        </w:rPr>
        <w:t xml:space="preserve">. </w:t>
      </w:r>
    </w:p>
    <w:p w14:paraId="298A718A" w14:textId="299064FA" w:rsidR="005838C9" w:rsidRPr="001167BE" w:rsidRDefault="0005223A" w:rsidP="00712F83">
      <w:pPr>
        <w:spacing w:line="360" w:lineRule="auto"/>
        <w:jc w:val="both"/>
      </w:pPr>
      <w:r w:rsidRPr="001167BE">
        <w:t xml:space="preserve"> </w:t>
      </w:r>
      <w:r w:rsidR="007777A9" w:rsidRPr="001167BE">
        <w:t xml:space="preserve"> </w:t>
      </w:r>
      <w:r w:rsidR="00C15B90" w:rsidRPr="001167BE">
        <w:t xml:space="preserve"> </w:t>
      </w:r>
    </w:p>
    <w:p w14:paraId="6547856B" w14:textId="03D645FF" w:rsidR="00D23788" w:rsidRPr="001167BE" w:rsidRDefault="00D23788" w:rsidP="00712F83">
      <w:pPr>
        <w:spacing w:line="360" w:lineRule="auto"/>
        <w:jc w:val="both"/>
      </w:pPr>
    </w:p>
    <w:p w14:paraId="4E47FF3C" w14:textId="3B177218" w:rsidR="00D23788" w:rsidRPr="001167BE" w:rsidRDefault="00D23788" w:rsidP="00712F83">
      <w:pPr>
        <w:spacing w:line="360" w:lineRule="auto"/>
        <w:jc w:val="both"/>
      </w:pPr>
    </w:p>
    <w:p w14:paraId="0D80DFA2" w14:textId="24100652" w:rsidR="00D23788" w:rsidRPr="001167BE" w:rsidRDefault="00D23788" w:rsidP="00712F83">
      <w:pPr>
        <w:spacing w:line="360" w:lineRule="auto"/>
        <w:jc w:val="both"/>
      </w:pPr>
    </w:p>
    <w:p w14:paraId="15CF41AC" w14:textId="4B171AB5" w:rsidR="00D23788" w:rsidRPr="001167BE" w:rsidRDefault="00D23788" w:rsidP="00712F83">
      <w:pPr>
        <w:spacing w:line="360" w:lineRule="auto"/>
        <w:jc w:val="both"/>
      </w:pPr>
    </w:p>
    <w:p w14:paraId="50686692" w14:textId="5033E08E" w:rsidR="00D23788" w:rsidRPr="001167BE" w:rsidRDefault="00D23788" w:rsidP="00712F83">
      <w:pPr>
        <w:spacing w:line="360" w:lineRule="auto"/>
        <w:jc w:val="both"/>
      </w:pPr>
    </w:p>
    <w:p w14:paraId="713A888A" w14:textId="6D9517FB" w:rsidR="00D23788" w:rsidRPr="001167BE" w:rsidRDefault="00D23788" w:rsidP="00712F83">
      <w:pPr>
        <w:spacing w:line="360" w:lineRule="auto"/>
        <w:jc w:val="both"/>
      </w:pPr>
    </w:p>
    <w:p w14:paraId="0BC5F026" w14:textId="439A8DF0" w:rsidR="00D23788" w:rsidRPr="001167BE" w:rsidRDefault="00D23788" w:rsidP="00712F83">
      <w:pPr>
        <w:spacing w:line="360" w:lineRule="auto"/>
        <w:jc w:val="both"/>
      </w:pPr>
    </w:p>
    <w:p w14:paraId="1B440981" w14:textId="1C2D611F" w:rsidR="00D23788" w:rsidRPr="001167BE" w:rsidRDefault="00D23788" w:rsidP="00712F83">
      <w:pPr>
        <w:spacing w:line="360" w:lineRule="auto"/>
        <w:jc w:val="both"/>
      </w:pPr>
    </w:p>
    <w:p w14:paraId="13F3B223" w14:textId="0705B452" w:rsidR="00D23788" w:rsidRPr="001167BE" w:rsidRDefault="00D23788" w:rsidP="00712F83">
      <w:pPr>
        <w:spacing w:line="360" w:lineRule="auto"/>
        <w:jc w:val="both"/>
      </w:pPr>
    </w:p>
    <w:p w14:paraId="00E36BD5" w14:textId="2FAC8D24" w:rsidR="00D23788" w:rsidRPr="001167BE" w:rsidRDefault="00D23788" w:rsidP="00712F83">
      <w:pPr>
        <w:spacing w:line="360" w:lineRule="auto"/>
        <w:jc w:val="both"/>
      </w:pPr>
    </w:p>
    <w:p w14:paraId="11E5C928" w14:textId="3762CE76" w:rsidR="00D23788" w:rsidRPr="001167BE" w:rsidRDefault="00D23788" w:rsidP="00712F83">
      <w:pPr>
        <w:spacing w:line="360" w:lineRule="auto"/>
        <w:jc w:val="both"/>
      </w:pPr>
    </w:p>
    <w:bookmarkStart w:id="91" w:name="_Toc513663120" w:displacedByCustomXml="next"/>
    <w:bookmarkStart w:id="92" w:name="_Toc513662952" w:displacedByCustomXml="next"/>
    <w:bookmarkStart w:id="93" w:name="_Toc513398997" w:displacedByCustomXml="next"/>
    <w:sdt>
      <w:sdtPr>
        <w:rPr>
          <w:rFonts w:asciiTheme="minorHAnsi" w:eastAsiaTheme="minorHAnsi" w:hAnsiTheme="minorHAnsi" w:cstheme="minorBidi"/>
          <w:color w:val="auto"/>
          <w:sz w:val="22"/>
          <w:szCs w:val="22"/>
        </w:rPr>
        <w:id w:val="483053678"/>
        <w:docPartObj>
          <w:docPartGallery w:val="Bibliographies"/>
          <w:docPartUnique/>
        </w:docPartObj>
      </w:sdtPr>
      <w:sdtEndPr>
        <w:rPr>
          <w:sz w:val="24"/>
        </w:rPr>
      </w:sdtEndPr>
      <w:sdtContent>
        <w:bookmarkStart w:id="94" w:name="_Toc513554804" w:displacedByCustomXml="prev"/>
        <w:p w14:paraId="7656503F" w14:textId="35634CDE" w:rsidR="00D23788" w:rsidRPr="005B0BCD" w:rsidRDefault="00D23788" w:rsidP="00C016E0">
          <w:pPr>
            <w:pStyle w:val="Heading1"/>
            <w:spacing w:line="360" w:lineRule="auto"/>
            <w:jc w:val="center"/>
            <w:rPr>
              <w:szCs w:val="22"/>
            </w:rPr>
          </w:pPr>
          <w:r w:rsidRPr="005B0BCD">
            <w:rPr>
              <w:szCs w:val="22"/>
            </w:rPr>
            <w:t>References</w:t>
          </w:r>
          <w:bookmarkEnd w:id="94"/>
          <w:bookmarkEnd w:id="93"/>
          <w:bookmarkEnd w:id="92"/>
          <w:bookmarkEnd w:id="91"/>
        </w:p>
        <w:sdt>
          <w:sdtPr>
            <w:id w:val="-573587230"/>
            <w:bibliography/>
          </w:sdtPr>
          <w:sdtEndPr>
            <w:rPr>
              <w:sz w:val="24"/>
            </w:rPr>
          </w:sdtEndPr>
          <w:sdtContent>
            <w:p w14:paraId="7B0820E7" w14:textId="77777777" w:rsidR="002F292F" w:rsidRPr="002C488B" w:rsidRDefault="002F292F" w:rsidP="002F292F">
              <w:pPr>
                <w:jc w:val="both"/>
              </w:pPr>
              <w:r>
                <w:rPr>
                  <w:i/>
                </w:rPr>
                <w:t xml:space="preserve">!Kung. </w:t>
              </w:r>
              <w:r>
                <w:t>Series 1. N!ai: The Story of a !Kung Women. 1980</w:t>
              </w:r>
              <w:bookmarkStart w:id="95" w:name="_GoBack"/>
              <w:bookmarkEnd w:id="95"/>
            </w:p>
            <w:p w14:paraId="0E276D6A" w14:textId="6EF2613A" w:rsidR="00D23788" w:rsidRPr="005B0BCD" w:rsidRDefault="00D23788" w:rsidP="00712F83">
              <w:pPr>
                <w:pStyle w:val="Bibliography"/>
                <w:spacing w:line="360" w:lineRule="auto"/>
                <w:jc w:val="both"/>
                <w:rPr>
                  <w:noProof/>
                  <w:sz w:val="24"/>
                </w:rPr>
              </w:pPr>
              <w:r w:rsidRPr="005B0BCD">
                <w:rPr>
                  <w:sz w:val="24"/>
                </w:rPr>
                <w:fldChar w:fldCharType="begin"/>
              </w:r>
              <w:r w:rsidRPr="005B0BCD">
                <w:rPr>
                  <w:sz w:val="24"/>
                </w:rPr>
                <w:instrText xml:space="preserve"> BIBLIOGRAPHY </w:instrText>
              </w:r>
              <w:r w:rsidRPr="005B0BCD">
                <w:rPr>
                  <w:sz w:val="24"/>
                </w:rPr>
                <w:fldChar w:fldCharType="separate"/>
              </w:r>
              <w:r w:rsidRPr="005B0BCD">
                <w:rPr>
                  <w:noProof/>
                  <w:sz w:val="24"/>
                </w:rPr>
                <w:t>Adam, F., Walker, A. &amp; Walker, B., 2003. Nutrition, Diet, Physical a</w:t>
              </w:r>
              <w:r w:rsidR="00FD5D72" w:rsidRPr="005B0BCD">
                <w:rPr>
                  <w:noProof/>
                  <w:sz w:val="24"/>
                </w:rPr>
                <w:t>c</w:t>
              </w:r>
              <w:r w:rsidRPr="005B0BCD">
                <w:rPr>
                  <w:noProof/>
                  <w:sz w:val="24"/>
                </w:rPr>
                <w:t xml:space="preserve">tivity, smoking, and Longevity: from Primitive hunter-gatherers to present passive consumer- How far Can we go?. </w:t>
              </w:r>
              <w:r w:rsidRPr="005B0BCD">
                <w:rPr>
                  <w:i/>
                  <w:iCs/>
                  <w:noProof/>
                  <w:sz w:val="24"/>
                </w:rPr>
                <w:t xml:space="preserve">Nutrition, </w:t>
              </w:r>
              <w:r w:rsidRPr="005B0BCD">
                <w:rPr>
                  <w:noProof/>
                  <w:sz w:val="24"/>
                </w:rPr>
                <w:t>Volume 19, pp. 169-173.</w:t>
              </w:r>
            </w:p>
            <w:p w14:paraId="199D2A57" w14:textId="76131295" w:rsidR="00D23788" w:rsidRPr="005B0BCD" w:rsidRDefault="00D23788" w:rsidP="00712F83">
              <w:pPr>
                <w:pStyle w:val="Bibliography"/>
                <w:spacing w:line="360" w:lineRule="auto"/>
                <w:jc w:val="both"/>
                <w:rPr>
                  <w:noProof/>
                  <w:sz w:val="24"/>
                </w:rPr>
              </w:pPr>
              <w:r w:rsidRPr="005B0BCD">
                <w:rPr>
                  <w:noProof/>
                  <w:sz w:val="24"/>
                </w:rPr>
                <w:t>Agarwal, S.</w:t>
              </w:r>
              <w:r w:rsidR="005B0BCD">
                <w:rPr>
                  <w:noProof/>
                  <w:sz w:val="24"/>
                </w:rPr>
                <w:t>,</w:t>
              </w:r>
              <w:r w:rsidR="009D674A" w:rsidRPr="009D674A">
                <w:rPr>
                  <w:noProof/>
                  <w:sz w:val="24"/>
                </w:rPr>
                <w:t xml:space="preserve"> </w:t>
              </w:r>
              <w:r w:rsidR="009D674A">
                <w:rPr>
                  <w:noProof/>
                  <w:sz w:val="24"/>
                </w:rPr>
                <w:t>Beauchesne, P.,</w:t>
              </w:r>
              <w:r w:rsidR="005B0BCD">
                <w:rPr>
                  <w:noProof/>
                  <w:sz w:val="24"/>
                </w:rPr>
                <w:t xml:space="preserve"> Bos, B</w:t>
              </w:r>
              <w:r w:rsidRPr="005B0BCD">
                <w:rPr>
                  <w:noProof/>
                  <w:sz w:val="24"/>
                </w:rPr>
                <w:t>.,</w:t>
              </w:r>
              <w:r w:rsidR="009D674A">
                <w:rPr>
                  <w:noProof/>
                  <w:sz w:val="24"/>
                </w:rPr>
                <w:t xml:space="preserve"> Garofalo, E., Glencross, B., Haddous, S., Hago ,L.,</w:t>
              </w:r>
              <w:r w:rsidR="009D674A" w:rsidRPr="009D674A">
                <w:rPr>
                  <w:noProof/>
                  <w:sz w:val="24"/>
                </w:rPr>
                <w:t xml:space="preserve"> </w:t>
              </w:r>
              <w:r w:rsidR="009D674A">
                <w:rPr>
                  <w:noProof/>
                  <w:sz w:val="24"/>
                </w:rPr>
                <w:t>Hillson, S.,Kn</w:t>
              </w:r>
              <w:r w:rsidR="009D674A">
                <w:rPr>
                  <w:rFonts w:cstheme="minorHAnsi"/>
                  <w:noProof/>
                  <w:sz w:val="24"/>
                </w:rPr>
                <w:t>ü</w:t>
              </w:r>
              <w:r w:rsidR="009D674A">
                <w:rPr>
                  <w:noProof/>
                  <w:sz w:val="24"/>
                </w:rPr>
                <w:t xml:space="preserve">sel, C., </w:t>
              </w:r>
              <w:r w:rsidR="005B0BCD">
                <w:rPr>
                  <w:noProof/>
                  <w:sz w:val="24"/>
                </w:rPr>
                <w:t xml:space="preserve">Larsen, C., </w:t>
              </w:r>
              <w:r w:rsidR="009D674A">
                <w:rPr>
                  <w:noProof/>
                  <w:sz w:val="24"/>
                </w:rPr>
                <w:t>Pearson, J.,</w:t>
              </w:r>
              <w:r w:rsidR="005B0BCD">
                <w:rPr>
                  <w:noProof/>
                  <w:sz w:val="24"/>
                </w:rPr>
                <w:t>Pilloud, M.,</w:t>
              </w:r>
              <w:r w:rsidR="009D674A">
                <w:rPr>
                  <w:noProof/>
                  <w:sz w:val="24"/>
                </w:rPr>
                <w:t xml:space="preserve"> Ruff, C</w:t>
              </w:r>
              <w:r w:rsidR="005B0BCD">
                <w:rPr>
                  <w:noProof/>
                  <w:sz w:val="24"/>
                </w:rPr>
                <w:t xml:space="preserve"> </w:t>
              </w:r>
              <w:r w:rsidR="009D674A">
                <w:rPr>
                  <w:noProof/>
                  <w:sz w:val="24"/>
                </w:rPr>
                <w:t xml:space="preserve">&amp; </w:t>
              </w:r>
              <w:r w:rsidR="005B0BCD">
                <w:rPr>
                  <w:noProof/>
                  <w:sz w:val="24"/>
                </w:rPr>
                <w:t>Sadvari, J.,</w:t>
              </w:r>
              <w:r w:rsidR="009D674A">
                <w:rPr>
                  <w:noProof/>
                  <w:sz w:val="24"/>
                </w:rPr>
                <w:t xml:space="preserve"> </w:t>
              </w:r>
              <w:r w:rsidRPr="005B0BCD">
                <w:rPr>
                  <w:noProof/>
                  <w:sz w:val="24"/>
                </w:rPr>
                <w:t xml:space="preserve">2015. Bioarchaeology of neolithic Catahoyuk: Lives and Lifestyle of an early farming society in transition. </w:t>
              </w:r>
              <w:r w:rsidRPr="005B0BCD">
                <w:rPr>
                  <w:i/>
                  <w:iCs/>
                  <w:noProof/>
                  <w:sz w:val="24"/>
                </w:rPr>
                <w:t xml:space="preserve">Journal of </w:t>
              </w:r>
              <w:r w:rsidR="00FD5D72" w:rsidRPr="005B0BCD">
                <w:rPr>
                  <w:i/>
                  <w:iCs/>
                  <w:noProof/>
                  <w:sz w:val="24"/>
                </w:rPr>
                <w:t>W</w:t>
              </w:r>
              <w:r w:rsidRPr="005B0BCD">
                <w:rPr>
                  <w:i/>
                  <w:iCs/>
                  <w:noProof/>
                  <w:sz w:val="24"/>
                </w:rPr>
                <w:t xml:space="preserve">orld Prehistory, </w:t>
              </w:r>
              <w:r w:rsidRPr="005B0BCD">
                <w:rPr>
                  <w:noProof/>
                  <w:sz w:val="24"/>
                </w:rPr>
                <w:t>Volume 28, pp. 27-69.</w:t>
              </w:r>
            </w:p>
            <w:p w14:paraId="3D6E133D" w14:textId="77777777" w:rsidR="00D23788" w:rsidRPr="005B0BCD" w:rsidRDefault="00D23788" w:rsidP="00712F83">
              <w:pPr>
                <w:pStyle w:val="Bibliography"/>
                <w:spacing w:line="360" w:lineRule="auto"/>
                <w:jc w:val="both"/>
                <w:rPr>
                  <w:noProof/>
                  <w:sz w:val="24"/>
                </w:rPr>
              </w:pPr>
              <w:r w:rsidRPr="005B0BCD">
                <w:rPr>
                  <w:noProof/>
                  <w:sz w:val="24"/>
                </w:rPr>
                <w:t xml:space="preserve">Ammerman, 2003. </w:t>
              </w:r>
              <w:r w:rsidRPr="005B0BCD">
                <w:rPr>
                  <w:i/>
                  <w:iCs/>
                  <w:noProof/>
                  <w:sz w:val="24"/>
                </w:rPr>
                <w:t xml:space="preserve">The Widening Harvest, The Neolithic Transition in Europe: Looking back. Looking Forward. </w:t>
              </w:r>
              <w:r w:rsidRPr="005B0BCD">
                <w:rPr>
                  <w:noProof/>
                  <w:sz w:val="24"/>
                </w:rPr>
                <w:t>Boston: Archaeological Institute of America.</w:t>
              </w:r>
            </w:p>
            <w:p w14:paraId="42E4D783" w14:textId="4BA07A62" w:rsidR="00D23788" w:rsidRPr="005B0BCD" w:rsidRDefault="00D23788" w:rsidP="00712F83">
              <w:pPr>
                <w:pStyle w:val="Bibliography"/>
                <w:spacing w:line="360" w:lineRule="auto"/>
                <w:jc w:val="both"/>
                <w:rPr>
                  <w:noProof/>
                  <w:sz w:val="24"/>
                </w:rPr>
              </w:pPr>
              <w:r w:rsidRPr="005B0BCD">
                <w:rPr>
                  <w:noProof/>
                  <w:sz w:val="24"/>
                </w:rPr>
                <w:t>Atkinson, J. &amp; Volk, A., 2013. Infant and Child Death in the Human Environment of Evol</w:t>
              </w:r>
              <w:r w:rsidR="00FD5D72" w:rsidRPr="005B0BCD">
                <w:rPr>
                  <w:noProof/>
                  <w:sz w:val="24"/>
                </w:rPr>
                <w:t>u</w:t>
              </w:r>
              <w:r w:rsidRPr="005B0BCD">
                <w:rPr>
                  <w:noProof/>
                  <w:sz w:val="24"/>
                </w:rPr>
                <w:t xml:space="preserve">tionary Adaption. </w:t>
              </w:r>
              <w:r w:rsidRPr="005B0BCD">
                <w:rPr>
                  <w:i/>
                  <w:iCs/>
                  <w:noProof/>
                  <w:sz w:val="24"/>
                </w:rPr>
                <w:t xml:space="preserve">Evolution and Human Behaviour, </w:t>
              </w:r>
              <w:r w:rsidRPr="005B0BCD">
                <w:rPr>
                  <w:noProof/>
                  <w:sz w:val="24"/>
                </w:rPr>
                <w:t>33(3), pp. 182-192.</w:t>
              </w:r>
            </w:p>
            <w:p w14:paraId="602C99F3" w14:textId="6826A80C" w:rsidR="00D23788" w:rsidRPr="005B0BCD" w:rsidRDefault="00D23788" w:rsidP="00712F83">
              <w:pPr>
                <w:pStyle w:val="Bibliography"/>
                <w:spacing w:line="360" w:lineRule="auto"/>
                <w:jc w:val="both"/>
                <w:rPr>
                  <w:noProof/>
                  <w:sz w:val="24"/>
                </w:rPr>
              </w:pPr>
              <w:r w:rsidRPr="005B0BCD">
                <w:rPr>
                  <w:noProof/>
                  <w:sz w:val="24"/>
                </w:rPr>
                <w:t>Barone, M.</w:t>
              </w:r>
              <w:r w:rsidR="009D674A">
                <w:rPr>
                  <w:noProof/>
                  <w:sz w:val="24"/>
                </w:rPr>
                <w:t>, Biagi, E., Brigidi., P., Candela, M</w:t>
              </w:r>
              <w:r w:rsidR="009C778D">
                <w:rPr>
                  <w:noProof/>
                  <w:sz w:val="24"/>
                </w:rPr>
                <w:t>., Consolandi, C., Crittenden, A., Fanelli, F., Fiori, J., Henry, A., Mezzullo, M., Rampelli, S., Schnorr, S &amp; Turroni, S</w:t>
              </w:r>
              <w:r w:rsidRPr="005B0BCD">
                <w:rPr>
                  <w:noProof/>
                  <w:sz w:val="24"/>
                </w:rPr>
                <w:t xml:space="preserve"> ., 2016. F</w:t>
              </w:r>
              <w:r w:rsidR="00FD5D72" w:rsidRPr="005B0BCD">
                <w:rPr>
                  <w:noProof/>
                  <w:sz w:val="24"/>
                </w:rPr>
                <w:t>a</w:t>
              </w:r>
              <w:r w:rsidRPr="005B0BCD">
                <w:rPr>
                  <w:noProof/>
                  <w:sz w:val="24"/>
                </w:rPr>
                <w:t>ecal</w:t>
              </w:r>
              <w:r w:rsidR="00E431EA" w:rsidRPr="005B0BCD">
                <w:rPr>
                  <w:noProof/>
                  <w:sz w:val="24"/>
                </w:rPr>
                <w:t xml:space="preserve"> Metabolome of the Hadza Hunter-</w:t>
              </w:r>
              <w:r w:rsidRPr="005B0BCD">
                <w:rPr>
                  <w:noProof/>
                  <w:sz w:val="24"/>
                </w:rPr>
                <w:t xml:space="preserve">Gatherers: A Host-Microbiome Integrative View. </w:t>
              </w:r>
              <w:r w:rsidRPr="005B0BCD">
                <w:rPr>
                  <w:i/>
                  <w:iCs/>
                  <w:noProof/>
                  <w:sz w:val="24"/>
                </w:rPr>
                <w:t xml:space="preserve">Scientific Reports (Nature Publisher Group), </w:t>
              </w:r>
              <w:r w:rsidRPr="005B0BCD">
                <w:rPr>
                  <w:noProof/>
                  <w:sz w:val="24"/>
                </w:rPr>
                <w:t>Volume 6, pp. 1-8.</w:t>
              </w:r>
            </w:p>
            <w:p w14:paraId="2A1AE58E" w14:textId="58EEAB69" w:rsidR="00D23788" w:rsidRPr="005B0BCD" w:rsidRDefault="00D23788" w:rsidP="00712F83">
              <w:pPr>
                <w:pStyle w:val="Bibliography"/>
                <w:spacing w:line="360" w:lineRule="auto"/>
                <w:jc w:val="both"/>
                <w:rPr>
                  <w:noProof/>
                  <w:sz w:val="24"/>
                </w:rPr>
              </w:pPr>
              <w:r w:rsidRPr="005B0BCD">
                <w:rPr>
                  <w:noProof/>
                  <w:sz w:val="24"/>
                </w:rPr>
                <w:t>Bartosiewicz, L.</w:t>
              </w:r>
              <w:r w:rsidR="009C778D">
                <w:rPr>
                  <w:noProof/>
                  <w:sz w:val="24"/>
                </w:rPr>
                <w:t>, Bonsall, C., Cook, G., Harkness, D., Lennon, R., Mcsweeney, K &amp; Scott, M</w:t>
              </w:r>
              <w:r w:rsidRPr="005B0BCD">
                <w:rPr>
                  <w:noProof/>
                  <w:sz w:val="24"/>
                </w:rPr>
                <w:t xml:space="preserve">., 2000. Stable Isotopes, Radio Carbon and the Mesolithic-Neolithic Transition in the Iron Gates. </w:t>
              </w:r>
              <w:r w:rsidRPr="005B0BCD">
                <w:rPr>
                  <w:i/>
                  <w:iCs/>
                  <w:noProof/>
                  <w:sz w:val="24"/>
                </w:rPr>
                <w:t xml:space="preserve">Documenta Praehistorica, </w:t>
              </w:r>
              <w:r w:rsidRPr="005B0BCD">
                <w:rPr>
                  <w:noProof/>
                  <w:sz w:val="24"/>
                </w:rPr>
                <w:t>Volume 27, pp. 119-132.</w:t>
              </w:r>
            </w:p>
            <w:p w14:paraId="64E5501A" w14:textId="447AF0D4" w:rsidR="00D23788" w:rsidRPr="005B0BCD" w:rsidRDefault="00D23788" w:rsidP="00712F83">
              <w:pPr>
                <w:pStyle w:val="Bibliography"/>
                <w:spacing w:line="360" w:lineRule="auto"/>
                <w:jc w:val="both"/>
                <w:rPr>
                  <w:noProof/>
                  <w:sz w:val="24"/>
                </w:rPr>
              </w:pPr>
              <w:r w:rsidRPr="005B0BCD">
                <w:rPr>
                  <w:noProof/>
                  <w:sz w:val="24"/>
                </w:rPr>
                <w:t>Basaglia,</w:t>
              </w:r>
              <w:r w:rsidR="009C778D">
                <w:rPr>
                  <w:noProof/>
                  <w:sz w:val="24"/>
                </w:rPr>
                <w:t>.</w:t>
              </w:r>
              <w:r w:rsidRPr="005B0BCD">
                <w:rPr>
                  <w:noProof/>
                  <w:sz w:val="24"/>
                </w:rPr>
                <w:t xml:space="preserve"> G. </w:t>
              </w:r>
              <w:r w:rsidR="009C778D">
                <w:rPr>
                  <w:noProof/>
                  <w:sz w:val="24"/>
                </w:rPr>
                <w:t xml:space="preserve">Biagi, E., Brigidi, P., Candela, M., Centanni., </w:t>
              </w:r>
              <w:r w:rsidR="008169B7">
                <w:rPr>
                  <w:noProof/>
                  <w:sz w:val="24"/>
                </w:rPr>
                <w:t>Consolandi, C., Crittenden, A., DeBellis, G., Fiori, J., Gotti, R., Henry, A., Luiselli, D., Mabulla, A., Marlowe, F., Peano, C., Rampelli, S., Schnorr, S., Severynini, M &amp;Turroni, S</w:t>
              </w:r>
              <w:r w:rsidRPr="005B0BCD">
                <w:rPr>
                  <w:noProof/>
                  <w:sz w:val="24"/>
                </w:rPr>
                <w:t>., 2014. Gut</w:t>
              </w:r>
              <w:r w:rsidR="00E431EA" w:rsidRPr="005B0BCD">
                <w:rPr>
                  <w:noProof/>
                  <w:sz w:val="24"/>
                </w:rPr>
                <w:t xml:space="preserve"> Microbiome of the Hadza Hunter-</w:t>
              </w:r>
              <w:r w:rsidRPr="005B0BCD">
                <w:rPr>
                  <w:noProof/>
                  <w:sz w:val="24"/>
                </w:rPr>
                <w:t xml:space="preserve">Gatherers. </w:t>
              </w:r>
              <w:r w:rsidRPr="005B0BCD">
                <w:rPr>
                  <w:i/>
                  <w:iCs/>
                  <w:noProof/>
                  <w:sz w:val="24"/>
                </w:rPr>
                <w:t>Nature Co</w:t>
              </w:r>
              <w:r w:rsidR="00FD5D72" w:rsidRPr="005B0BCD">
                <w:rPr>
                  <w:i/>
                  <w:iCs/>
                  <w:noProof/>
                  <w:sz w:val="24"/>
                </w:rPr>
                <w:t>m</w:t>
              </w:r>
              <w:r w:rsidRPr="005B0BCD">
                <w:rPr>
                  <w:i/>
                  <w:iCs/>
                  <w:noProof/>
                  <w:sz w:val="24"/>
                </w:rPr>
                <w:t>munications.</w:t>
              </w:r>
            </w:p>
            <w:p w14:paraId="4C3ED547" w14:textId="2FE090F8" w:rsidR="00D23788" w:rsidRPr="005B0BCD" w:rsidRDefault="00D23788" w:rsidP="00712F83">
              <w:pPr>
                <w:pStyle w:val="Bibliography"/>
                <w:spacing w:line="360" w:lineRule="auto"/>
                <w:jc w:val="both"/>
                <w:rPr>
                  <w:noProof/>
                  <w:sz w:val="24"/>
                </w:rPr>
              </w:pPr>
              <w:r w:rsidRPr="005B0BCD">
                <w:rPr>
                  <w:noProof/>
                  <w:sz w:val="24"/>
                </w:rPr>
                <w:t>Berbesque, J.</w:t>
              </w:r>
              <w:r w:rsidR="008169B7">
                <w:rPr>
                  <w:noProof/>
                  <w:sz w:val="24"/>
                </w:rPr>
                <w:t>, Johnson, G., Mabulla, A., Marlowe, F., Paun, I &amp; Thompson, P</w:t>
              </w:r>
              <w:r w:rsidRPr="005B0BCD">
                <w:rPr>
                  <w:noProof/>
                  <w:sz w:val="24"/>
                </w:rPr>
                <w:t xml:space="preserve">., 2012. Sex differences in Hadza Dental wear Patterns. </w:t>
              </w:r>
              <w:r w:rsidRPr="005B0BCD">
                <w:rPr>
                  <w:i/>
                  <w:iCs/>
                  <w:noProof/>
                  <w:sz w:val="24"/>
                </w:rPr>
                <w:t xml:space="preserve">Human Nature: an Interdisciplinary Perspective, </w:t>
              </w:r>
              <w:r w:rsidRPr="005B0BCD">
                <w:rPr>
                  <w:noProof/>
                  <w:sz w:val="24"/>
                </w:rPr>
                <w:t>Volume 23, pp. 270-282.</w:t>
              </w:r>
            </w:p>
            <w:p w14:paraId="2188EAD9" w14:textId="0CC5F080" w:rsidR="00D23788" w:rsidRPr="005B0BCD" w:rsidRDefault="00D23788" w:rsidP="00712F83">
              <w:pPr>
                <w:pStyle w:val="Bibliography"/>
                <w:spacing w:line="360" w:lineRule="auto"/>
                <w:jc w:val="both"/>
                <w:rPr>
                  <w:noProof/>
                  <w:sz w:val="24"/>
                </w:rPr>
              </w:pPr>
              <w:r w:rsidRPr="005B0BCD">
                <w:rPr>
                  <w:noProof/>
                  <w:sz w:val="24"/>
                </w:rPr>
                <w:t xml:space="preserve">Bocquet-Appel, J., 2002. The paleoanthropological traces of the Neolithic demographic transition. </w:t>
              </w:r>
              <w:r w:rsidRPr="005B0BCD">
                <w:rPr>
                  <w:i/>
                  <w:iCs/>
                  <w:noProof/>
                  <w:sz w:val="24"/>
                </w:rPr>
                <w:t xml:space="preserve">Current Anthropology, </w:t>
              </w:r>
              <w:r w:rsidRPr="005B0BCD">
                <w:rPr>
                  <w:noProof/>
                  <w:sz w:val="24"/>
                </w:rPr>
                <w:t>Volume 43, pp. 638-650.</w:t>
              </w:r>
            </w:p>
            <w:p w14:paraId="1CA64972" w14:textId="77777777" w:rsidR="00D23788" w:rsidRPr="005B0BCD" w:rsidRDefault="00D23788" w:rsidP="00712F83">
              <w:pPr>
                <w:pStyle w:val="Bibliography"/>
                <w:spacing w:line="360" w:lineRule="auto"/>
                <w:jc w:val="both"/>
                <w:rPr>
                  <w:noProof/>
                  <w:sz w:val="24"/>
                </w:rPr>
              </w:pPr>
              <w:r w:rsidRPr="005B0BCD">
                <w:rPr>
                  <w:noProof/>
                  <w:sz w:val="24"/>
                </w:rPr>
                <w:lastRenderedPageBreak/>
                <w:t xml:space="preserve">Bocquet-Appel, J., 2014. Demographic transition. </w:t>
              </w:r>
              <w:r w:rsidRPr="005B0BCD">
                <w:rPr>
                  <w:i/>
                  <w:iCs/>
                  <w:noProof/>
                  <w:sz w:val="24"/>
                </w:rPr>
                <w:t xml:space="preserve">Encyclopedia of Global Archaeology New York: Springer, </w:t>
              </w:r>
              <w:r w:rsidRPr="005B0BCD">
                <w:rPr>
                  <w:noProof/>
                  <w:sz w:val="24"/>
                </w:rPr>
                <w:t>pp. 2093-2100.</w:t>
              </w:r>
            </w:p>
            <w:p w14:paraId="325C6040" w14:textId="77777777" w:rsidR="00D23788" w:rsidRPr="005B0BCD" w:rsidRDefault="00D23788" w:rsidP="00712F83">
              <w:pPr>
                <w:pStyle w:val="Bibliography"/>
                <w:spacing w:line="360" w:lineRule="auto"/>
                <w:jc w:val="both"/>
                <w:rPr>
                  <w:noProof/>
                  <w:sz w:val="24"/>
                </w:rPr>
              </w:pPr>
              <w:r w:rsidRPr="005B0BCD">
                <w:rPr>
                  <w:noProof/>
                  <w:sz w:val="24"/>
                </w:rPr>
                <w:t xml:space="preserve">Boric, D. &amp; Stefanovic, S., 2004. Birth and Death: infant burials from Vlasac and Lepenski Vir. </w:t>
              </w:r>
              <w:r w:rsidRPr="005B0BCD">
                <w:rPr>
                  <w:i/>
                  <w:iCs/>
                  <w:noProof/>
                  <w:sz w:val="24"/>
                </w:rPr>
                <w:t xml:space="preserve">Antiquity, </w:t>
              </w:r>
              <w:r w:rsidRPr="005B0BCD">
                <w:rPr>
                  <w:noProof/>
                  <w:sz w:val="24"/>
                </w:rPr>
                <w:t>Volume 78, pp. 526-547.</w:t>
              </w:r>
            </w:p>
            <w:p w14:paraId="1CE535D1" w14:textId="77777777" w:rsidR="00D23788" w:rsidRPr="005B0BCD" w:rsidRDefault="00D23788" w:rsidP="00712F83">
              <w:pPr>
                <w:pStyle w:val="Bibliography"/>
                <w:spacing w:line="360" w:lineRule="auto"/>
                <w:jc w:val="both"/>
                <w:rPr>
                  <w:noProof/>
                  <w:sz w:val="24"/>
                </w:rPr>
              </w:pPr>
              <w:r w:rsidRPr="005B0BCD">
                <w:rPr>
                  <w:noProof/>
                  <w:sz w:val="24"/>
                </w:rPr>
                <w:t xml:space="preserve">Bush, H. &amp; Zvelebil, M., 1991. </w:t>
              </w:r>
              <w:r w:rsidRPr="005B0BCD">
                <w:rPr>
                  <w:i/>
                  <w:iCs/>
                  <w:noProof/>
                  <w:sz w:val="24"/>
                </w:rPr>
                <w:t xml:space="preserve">Health in past societies, Biocultural Interpretations of Human Skeletal Remains in Archaeology context. </w:t>
              </w:r>
              <w:r w:rsidRPr="005B0BCD">
                <w:rPr>
                  <w:noProof/>
                  <w:sz w:val="24"/>
                </w:rPr>
                <w:t>England: Tempvs repartum.</w:t>
              </w:r>
            </w:p>
            <w:p w14:paraId="204E601B" w14:textId="77777777" w:rsidR="00D23788" w:rsidRPr="005B0BCD" w:rsidRDefault="00D23788" w:rsidP="00712F83">
              <w:pPr>
                <w:pStyle w:val="Bibliography"/>
                <w:spacing w:line="360" w:lineRule="auto"/>
                <w:jc w:val="both"/>
                <w:rPr>
                  <w:noProof/>
                  <w:sz w:val="24"/>
                </w:rPr>
              </w:pPr>
              <w:r w:rsidRPr="005B0BCD">
                <w:rPr>
                  <w:noProof/>
                  <w:sz w:val="24"/>
                </w:rPr>
                <w:t xml:space="preserve">Couture, C., D'incou, E. &amp; Maureille, B., 2012. Human tooth wear in the past and the present: tribological mechanisms, scoring systems, dental and compensations. </w:t>
              </w:r>
              <w:r w:rsidRPr="005B0BCD">
                <w:rPr>
                  <w:i/>
                  <w:iCs/>
                  <w:noProof/>
                  <w:sz w:val="24"/>
                </w:rPr>
                <w:t xml:space="preserve">Archives of oral biology, </w:t>
              </w:r>
              <w:r w:rsidRPr="005B0BCD">
                <w:rPr>
                  <w:noProof/>
                  <w:sz w:val="24"/>
                </w:rPr>
                <w:t>Volume 57, pp. 214-229.</w:t>
              </w:r>
            </w:p>
            <w:p w14:paraId="79C9A2BA" w14:textId="24323B4D" w:rsidR="00D23788" w:rsidRPr="005B0BCD" w:rsidRDefault="00D23788" w:rsidP="00712F83">
              <w:pPr>
                <w:pStyle w:val="Bibliography"/>
                <w:spacing w:line="360" w:lineRule="auto"/>
                <w:jc w:val="both"/>
                <w:rPr>
                  <w:noProof/>
                  <w:sz w:val="24"/>
                </w:rPr>
              </w:pPr>
              <w:r w:rsidRPr="005B0BCD">
                <w:rPr>
                  <w:noProof/>
                  <w:sz w:val="24"/>
                </w:rPr>
                <w:t>Crittenden, A.</w:t>
              </w:r>
              <w:r w:rsidR="008169B7">
                <w:rPr>
                  <w:noProof/>
                  <w:sz w:val="24"/>
                </w:rPr>
                <w:t xml:space="preserve">, Mabulla, A., Moonie, S., </w:t>
              </w:r>
              <w:r w:rsidR="0009363E">
                <w:rPr>
                  <w:noProof/>
                  <w:sz w:val="24"/>
                </w:rPr>
                <w:t>Peterson, M., Sorrentino &amp; Ungar, P</w:t>
              </w:r>
              <w:r w:rsidRPr="005B0BCD">
                <w:rPr>
                  <w:noProof/>
                  <w:sz w:val="24"/>
                </w:rPr>
                <w:t xml:space="preserve">., 2017. Oral health in Transition: the Hadza Foragers of Tanzania. </w:t>
              </w:r>
              <w:r w:rsidRPr="005B0BCD">
                <w:rPr>
                  <w:i/>
                  <w:iCs/>
                  <w:noProof/>
                  <w:sz w:val="24"/>
                </w:rPr>
                <w:t xml:space="preserve">PLoS One, </w:t>
              </w:r>
              <w:r w:rsidRPr="005B0BCD">
                <w:rPr>
                  <w:noProof/>
                  <w:sz w:val="24"/>
                </w:rPr>
                <w:t>Volume 12.</w:t>
              </w:r>
            </w:p>
            <w:p w14:paraId="4774BF3E" w14:textId="77777777" w:rsidR="00D23788" w:rsidRPr="005B0BCD" w:rsidRDefault="00D23788" w:rsidP="00712F83">
              <w:pPr>
                <w:pStyle w:val="Bibliography"/>
                <w:spacing w:line="360" w:lineRule="auto"/>
                <w:jc w:val="both"/>
                <w:rPr>
                  <w:noProof/>
                  <w:sz w:val="24"/>
                </w:rPr>
              </w:pPr>
              <w:r w:rsidRPr="005B0BCD">
                <w:rPr>
                  <w:noProof/>
                  <w:sz w:val="24"/>
                </w:rPr>
                <w:t xml:space="preserve">Gaard, V., 2014. </w:t>
              </w:r>
              <w:r w:rsidRPr="005B0BCD">
                <w:rPr>
                  <w:i/>
                  <w:iCs/>
                  <w:noProof/>
                  <w:sz w:val="24"/>
                </w:rPr>
                <w:t xml:space="preserve">Vester Gaurd: water borne diseases. </w:t>
              </w:r>
              <w:r w:rsidRPr="005B0BCD">
                <w:rPr>
                  <w:noProof/>
                  <w:sz w:val="24"/>
                </w:rPr>
                <w:t xml:space="preserve">[Online] </w:t>
              </w:r>
              <w:r w:rsidRPr="005B0BCD">
                <w:rPr>
                  <w:noProof/>
                  <w:sz w:val="24"/>
                </w:rPr>
                <w:br/>
                <w:t xml:space="preserve">Available at: </w:t>
              </w:r>
              <w:r w:rsidRPr="005B0BCD">
                <w:rPr>
                  <w:noProof/>
                  <w:sz w:val="24"/>
                  <w:u w:val="single"/>
                </w:rPr>
                <w:t>http://www.vestergaard.com/global-challenges/waterborne-diseasses</w:t>
              </w:r>
              <w:r w:rsidRPr="005B0BCD">
                <w:rPr>
                  <w:noProof/>
                  <w:sz w:val="24"/>
                </w:rPr>
                <w:br/>
                <w:t>[Accessed 06 may 2018].</w:t>
              </w:r>
            </w:p>
            <w:p w14:paraId="64D98929" w14:textId="77777777" w:rsidR="00D23788" w:rsidRPr="005B0BCD" w:rsidRDefault="00D23788" w:rsidP="00712F83">
              <w:pPr>
                <w:pStyle w:val="Bibliography"/>
                <w:spacing w:line="360" w:lineRule="auto"/>
                <w:jc w:val="both"/>
                <w:rPr>
                  <w:noProof/>
                  <w:sz w:val="24"/>
                </w:rPr>
              </w:pPr>
              <w:r w:rsidRPr="005B0BCD">
                <w:rPr>
                  <w:noProof/>
                  <w:sz w:val="24"/>
                </w:rPr>
                <w:t xml:space="preserve">Gawlik, A., Hochberg, Z. &amp; Walker, R., 2011. evolutionary fitness as a function of pubertal age in 22 subsistence-based traditional societies. </w:t>
              </w:r>
              <w:r w:rsidRPr="005B0BCD">
                <w:rPr>
                  <w:i/>
                  <w:iCs/>
                  <w:noProof/>
                  <w:sz w:val="24"/>
                </w:rPr>
                <w:t xml:space="preserve">International Journal of Pediatric Endocrinology, </w:t>
              </w:r>
              <w:r w:rsidRPr="005B0BCD">
                <w:rPr>
                  <w:noProof/>
                  <w:sz w:val="24"/>
                </w:rPr>
                <w:t>Volume 2011, pp. 2-9.</w:t>
              </w:r>
            </w:p>
            <w:p w14:paraId="086FC95B" w14:textId="00F96780" w:rsidR="00D23788" w:rsidRPr="005B0BCD" w:rsidRDefault="00D23788" w:rsidP="00712F83">
              <w:pPr>
                <w:pStyle w:val="Bibliography"/>
                <w:spacing w:line="360" w:lineRule="auto"/>
                <w:jc w:val="both"/>
                <w:rPr>
                  <w:noProof/>
                  <w:sz w:val="24"/>
                </w:rPr>
              </w:pPr>
              <w:r w:rsidRPr="005B0BCD">
                <w:rPr>
                  <w:noProof/>
                  <w:sz w:val="24"/>
                </w:rPr>
                <w:t xml:space="preserve">Gurven, M. &amp; Kaplan, H., 2007. Longevity Among Hunter-Gatherer groups: a cross-cultural examination. </w:t>
              </w:r>
              <w:r w:rsidRPr="005B0BCD">
                <w:rPr>
                  <w:i/>
                  <w:iCs/>
                  <w:noProof/>
                  <w:sz w:val="24"/>
                </w:rPr>
                <w:t xml:space="preserve">Population and Development </w:t>
              </w:r>
              <w:r w:rsidR="002A6B86" w:rsidRPr="005B0BCD">
                <w:rPr>
                  <w:i/>
                  <w:iCs/>
                  <w:noProof/>
                  <w:sz w:val="24"/>
                </w:rPr>
                <w:t>R</w:t>
              </w:r>
              <w:r w:rsidRPr="005B0BCD">
                <w:rPr>
                  <w:i/>
                  <w:iCs/>
                  <w:noProof/>
                  <w:sz w:val="24"/>
                </w:rPr>
                <w:t xml:space="preserve">eview, </w:t>
              </w:r>
              <w:r w:rsidRPr="005B0BCD">
                <w:rPr>
                  <w:noProof/>
                  <w:sz w:val="24"/>
                </w:rPr>
                <w:t>Volume 33, pp. 321-365.</w:t>
              </w:r>
            </w:p>
            <w:p w14:paraId="438C6B45" w14:textId="77777777" w:rsidR="00D23788" w:rsidRPr="005B0BCD" w:rsidRDefault="00D23788" w:rsidP="00712F83">
              <w:pPr>
                <w:pStyle w:val="Bibliography"/>
                <w:spacing w:line="360" w:lineRule="auto"/>
                <w:jc w:val="both"/>
                <w:rPr>
                  <w:noProof/>
                  <w:sz w:val="24"/>
                </w:rPr>
              </w:pPr>
              <w:r w:rsidRPr="005B0BCD">
                <w:rPr>
                  <w:noProof/>
                  <w:sz w:val="24"/>
                </w:rPr>
                <w:t xml:space="preserve">Halcrouse, S., Livingstone, V. &amp; Tayles, N., 2008. Infant Death in Late Prehistoric Southeast Asia. </w:t>
              </w:r>
              <w:r w:rsidRPr="005B0BCD">
                <w:rPr>
                  <w:i/>
                  <w:iCs/>
                  <w:noProof/>
                  <w:sz w:val="24"/>
                </w:rPr>
                <w:t xml:space="preserve">Asian Perspectives: Journal of Archaeology for Asia and The Pacific, </w:t>
              </w:r>
              <w:r w:rsidRPr="005B0BCD">
                <w:rPr>
                  <w:noProof/>
                  <w:sz w:val="24"/>
                </w:rPr>
                <w:t>Volume 47, pp. 371-405.</w:t>
              </w:r>
            </w:p>
            <w:p w14:paraId="7CFC0D48" w14:textId="77777777" w:rsidR="00D23788" w:rsidRPr="005B0BCD" w:rsidRDefault="00D23788" w:rsidP="00712F83">
              <w:pPr>
                <w:pStyle w:val="Bibliography"/>
                <w:spacing w:line="360" w:lineRule="auto"/>
                <w:jc w:val="both"/>
                <w:rPr>
                  <w:noProof/>
                  <w:sz w:val="24"/>
                </w:rPr>
              </w:pPr>
              <w:r w:rsidRPr="005B0BCD">
                <w:rPr>
                  <w:noProof/>
                  <w:sz w:val="24"/>
                </w:rPr>
                <w:t xml:space="preserve">Harpending, H. &amp; Sattenspiel, L., 1983. Stable Population and Skeletal age. </w:t>
              </w:r>
              <w:r w:rsidRPr="005B0BCD">
                <w:rPr>
                  <w:i/>
                  <w:iCs/>
                  <w:noProof/>
                  <w:sz w:val="24"/>
                </w:rPr>
                <w:t xml:space="preserve">American Antiquity, </w:t>
              </w:r>
              <w:r w:rsidRPr="005B0BCD">
                <w:rPr>
                  <w:noProof/>
                  <w:sz w:val="24"/>
                </w:rPr>
                <w:t>Volume 48, pp. 489-498.</w:t>
              </w:r>
            </w:p>
            <w:p w14:paraId="6C966D7A" w14:textId="7B91B351" w:rsidR="00D23788" w:rsidRPr="005B0BCD" w:rsidRDefault="00D23788" w:rsidP="00712F83">
              <w:pPr>
                <w:pStyle w:val="Bibliography"/>
                <w:spacing w:line="360" w:lineRule="auto"/>
                <w:jc w:val="both"/>
                <w:rPr>
                  <w:noProof/>
                  <w:sz w:val="24"/>
                </w:rPr>
              </w:pPr>
              <w:r w:rsidRPr="005B0BCD">
                <w:rPr>
                  <w:noProof/>
                  <w:sz w:val="24"/>
                </w:rPr>
                <w:t>Hill, K., Hurtado, A. &amp; Walker, R., 2007. High Adult Mortality amongst Hiwi Hunter</w:t>
              </w:r>
              <w:r w:rsidR="002A6B86" w:rsidRPr="005B0BCD">
                <w:rPr>
                  <w:noProof/>
                  <w:sz w:val="24"/>
                </w:rPr>
                <w:t>-</w:t>
              </w:r>
              <w:r w:rsidRPr="005B0BCD">
                <w:rPr>
                  <w:noProof/>
                  <w:sz w:val="24"/>
                </w:rPr>
                <w:t>gathere</w:t>
              </w:r>
              <w:r w:rsidR="002A6B86" w:rsidRPr="005B0BCD">
                <w:rPr>
                  <w:noProof/>
                  <w:sz w:val="24"/>
                </w:rPr>
                <w:t>r</w:t>
              </w:r>
              <w:r w:rsidRPr="005B0BCD">
                <w:rPr>
                  <w:noProof/>
                  <w:sz w:val="24"/>
                </w:rPr>
                <w:t xml:space="preserve">: Implications for Human Evolution. </w:t>
              </w:r>
              <w:r w:rsidRPr="005B0BCD">
                <w:rPr>
                  <w:i/>
                  <w:iCs/>
                  <w:noProof/>
                  <w:sz w:val="24"/>
                </w:rPr>
                <w:t xml:space="preserve">Journal of Human Evolution, </w:t>
              </w:r>
              <w:r w:rsidRPr="005B0BCD">
                <w:rPr>
                  <w:noProof/>
                  <w:sz w:val="24"/>
                </w:rPr>
                <w:t>Volume 52, pp. 443-454.</w:t>
              </w:r>
            </w:p>
            <w:p w14:paraId="61F2D7EE" w14:textId="77777777" w:rsidR="00D23788" w:rsidRPr="005B0BCD" w:rsidRDefault="00D23788" w:rsidP="00712F83">
              <w:pPr>
                <w:pStyle w:val="Bibliography"/>
                <w:spacing w:line="360" w:lineRule="auto"/>
                <w:jc w:val="both"/>
                <w:rPr>
                  <w:noProof/>
                  <w:sz w:val="24"/>
                </w:rPr>
              </w:pPr>
              <w:r w:rsidRPr="005B0BCD">
                <w:rPr>
                  <w:noProof/>
                  <w:sz w:val="24"/>
                </w:rPr>
                <w:t xml:space="preserve">Hillson, S., 1996. </w:t>
              </w:r>
              <w:r w:rsidRPr="005B0BCD">
                <w:rPr>
                  <w:i/>
                  <w:iCs/>
                  <w:noProof/>
                  <w:sz w:val="24"/>
                </w:rPr>
                <w:t xml:space="preserve">Dental Anthropology. </w:t>
              </w:r>
              <w:r w:rsidRPr="005B0BCD">
                <w:rPr>
                  <w:noProof/>
                  <w:sz w:val="24"/>
                </w:rPr>
                <w:t>London: Cambridge University Press.</w:t>
              </w:r>
            </w:p>
            <w:p w14:paraId="3C52B3FB" w14:textId="77777777" w:rsidR="00D23788" w:rsidRPr="005B0BCD" w:rsidRDefault="00D23788" w:rsidP="00712F83">
              <w:pPr>
                <w:pStyle w:val="Bibliography"/>
                <w:spacing w:line="360" w:lineRule="auto"/>
                <w:jc w:val="both"/>
                <w:rPr>
                  <w:noProof/>
                  <w:sz w:val="24"/>
                </w:rPr>
              </w:pPr>
              <w:r w:rsidRPr="005B0BCD">
                <w:rPr>
                  <w:noProof/>
                  <w:sz w:val="24"/>
                </w:rPr>
                <w:lastRenderedPageBreak/>
                <w:t xml:space="preserve">Hillson, S., 2005. </w:t>
              </w:r>
              <w:r w:rsidRPr="005B0BCD">
                <w:rPr>
                  <w:i/>
                  <w:iCs/>
                  <w:noProof/>
                  <w:sz w:val="24"/>
                </w:rPr>
                <w:t xml:space="preserve">Teeth. </w:t>
              </w:r>
              <w:r w:rsidRPr="005B0BCD">
                <w:rPr>
                  <w:noProof/>
                  <w:sz w:val="24"/>
                </w:rPr>
                <w:t>2nd ed. United States: Cambridge Manuals in Archaeology.</w:t>
              </w:r>
            </w:p>
            <w:p w14:paraId="4BCF7AF3" w14:textId="354FF8FC" w:rsidR="00D23788" w:rsidRDefault="00D23788" w:rsidP="00712F83">
              <w:pPr>
                <w:pStyle w:val="Bibliography"/>
                <w:spacing w:line="360" w:lineRule="auto"/>
                <w:jc w:val="both"/>
                <w:rPr>
                  <w:noProof/>
                  <w:sz w:val="24"/>
                </w:rPr>
              </w:pPr>
              <w:r w:rsidRPr="005B0BCD">
                <w:rPr>
                  <w:noProof/>
                  <w:sz w:val="24"/>
                </w:rPr>
                <w:t xml:space="preserve">Hujoel, P., 2009. Dietary carbohydrates and Dental-systematic Diseases. </w:t>
              </w:r>
              <w:r w:rsidRPr="005B0BCD">
                <w:rPr>
                  <w:i/>
                  <w:iCs/>
                  <w:noProof/>
                  <w:sz w:val="24"/>
                </w:rPr>
                <w:t xml:space="preserve">Journal of dental research, </w:t>
              </w:r>
              <w:r w:rsidRPr="005B0BCD">
                <w:rPr>
                  <w:noProof/>
                  <w:sz w:val="24"/>
                </w:rPr>
                <w:t>Volume 88, pp. 490-502.</w:t>
              </w:r>
            </w:p>
            <w:p w14:paraId="580FBB74" w14:textId="27302F7C" w:rsidR="009E0BC5" w:rsidRPr="009E0BC5" w:rsidRDefault="009E0BC5" w:rsidP="00712F83">
              <w:pPr>
                <w:jc w:val="both"/>
              </w:pPr>
              <w:r>
                <w:rPr>
                  <w:i/>
                </w:rPr>
                <w:t xml:space="preserve">Hunting with The Hadza. </w:t>
              </w:r>
              <w:r>
                <w:t>Series 1, Episode 1.,</w:t>
              </w:r>
              <w:r>
                <w:rPr>
                  <w:i/>
                </w:rPr>
                <w:t xml:space="preserve"> </w:t>
              </w:r>
              <w:r>
                <w:t>BBC. Hunting with The Hadza. 2017</w:t>
              </w:r>
            </w:p>
            <w:p w14:paraId="71ACA327" w14:textId="4140FDEB" w:rsidR="00D23788" w:rsidRDefault="00D23788" w:rsidP="00712F83">
              <w:pPr>
                <w:pStyle w:val="Bibliography"/>
                <w:spacing w:line="360" w:lineRule="auto"/>
                <w:jc w:val="both"/>
                <w:rPr>
                  <w:noProof/>
                  <w:sz w:val="24"/>
                </w:rPr>
              </w:pPr>
              <w:r w:rsidRPr="005B0BCD">
                <w:rPr>
                  <w:noProof/>
                  <w:sz w:val="24"/>
                </w:rPr>
                <w:t xml:space="preserve">Jackes, M., Lubell, D. &amp; Meiklejohn, C., 1997. Healthy but Mortal: Human Biology and the first farmers of western </w:t>
              </w:r>
              <w:r w:rsidR="002A6B86" w:rsidRPr="005B0BCD">
                <w:rPr>
                  <w:noProof/>
                  <w:sz w:val="24"/>
                </w:rPr>
                <w:t>E</w:t>
              </w:r>
              <w:r w:rsidRPr="005B0BCD">
                <w:rPr>
                  <w:noProof/>
                  <w:sz w:val="24"/>
                </w:rPr>
                <w:t xml:space="preserve">urope. </w:t>
              </w:r>
              <w:r w:rsidRPr="005B0BCD">
                <w:rPr>
                  <w:i/>
                  <w:iCs/>
                  <w:noProof/>
                  <w:sz w:val="24"/>
                </w:rPr>
                <w:t xml:space="preserve">Antiquity, </w:t>
              </w:r>
              <w:r w:rsidRPr="005B0BCD">
                <w:rPr>
                  <w:noProof/>
                  <w:sz w:val="24"/>
                </w:rPr>
                <w:t>Volume 71, pp. 639-659.</w:t>
              </w:r>
            </w:p>
            <w:p w14:paraId="06FBF812" w14:textId="77777777" w:rsidR="00D23788" w:rsidRPr="005B0BCD" w:rsidRDefault="00D23788" w:rsidP="00712F83">
              <w:pPr>
                <w:pStyle w:val="Bibliography"/>
                <w:spacing w:line="360" w:lineRule="auto"/>
                <w:jc w:val="both"/>
                <w:rPr>
                  <w:noProof/>
                  <w:sz w:val="24"/>
                </w:rPr>
              </w:pPr>
              <w:r w:rsidRPr="005B0BCD">
                <w:rPr>
                  <w:noProof/>
                  <w:sz w:val="24"/>
                </w:rPr>
                <w:t xml:space="preserve">Krenz-Niedbala, M., 2014. A biocultural perspective on the transition to agriculture in central europe. </w:t>
              </w:r>
              <w:r w:rsidRPr="005B0BCD">
                <w:rPr>
                  <w:i/>
                  <w:iCs/>
                  <w:noProof/>
                  <w:sz w:val="24"/>
                </w:rPr>
                <w:t xml:space="preserve">Anthropologie, </w:t>
              </w:r>
              <w:r w:rsidRPr="005B0BCD">
                <w:rPr>
                  <w:noProof/>
                  <w:sz w:val="24"/>
                </w:rPr>
                <w:t>Volume 52, pp. 115-132.</w:t>
              </w:r>
            </w:p>
            <w:p w14:paraId="0B688968" w14:textId="1C137198" w:rsidR="00D23788" w:rsidRPr="005B0BCD" w:rsidRDefault="00D23788" w:rsidP="00712F83">
              <w:pPr>
                <w:pStyle w:val="Bibliography"/>
                <w:spacing w:line="360" w:lineRule="auto"/>
                <w:jc w:val="both"/>
                <w:rPr>
                  <w:noProof/>
                  <w:sz w:val="24"/>
                </w:rPr>
              </w:pPr>
              <w:r w:rsidRPr="005B0BCD">
                <w:rPr>
                  <w:noProof/>
                  <w:sz w:val="24"/>
                </w:rPr>
                <w:t xml:space="preserve">Larsen, C., 1995. Biological changes in human Populations with Agriculture. </w:t>
              </w:r>
              <w:r w:rsidRPr="005B0BCD">
                <w:rPr>
                  <w:i/>
                  <w:iCs/>
                  <w:noProof/>
                  <w:sz w:val="24"/>
                </w:rPr>
                <w:t xml:space="preserve">Annual </w:t>
              </w:r>
              <w:r w:rsidR="002A6B86" w:rsidRPr="005B0BCD">
                <w:rPr>
                  <w:i/>
                  <w:iCs/>
                  <w:noProof/>
                  <w:sz w:val="24"/>
                </w:rPr>
                <w:t>R</w:t>
              </w:r>
              <w:r w:rsidRPr="005B0BCD">
                <w:rPr>
                  <w:i/>
                  <w:iCs/>
                  <w:noProof/>
                  <w:sz w:val="24"/>
                </w:rPr>
                <w:t xml:space="preserve">eview of Anthropology, </w:t>
              </w:r>
              <w:r w:rsidRPr="005B0BCD">
                <w:rPr>
                  <w:noProof/>
                  <w:sz w:val="24"/>
                </w:rPr>
                <w:t>Volume 24, pp. 185-213.</w:t>
              </w:r>
            </w:p>
            <w:p w14:paraId="03934B66" w14:textId="1E626ECA" w:rsidR="009E0BC5" w:rsidRPr="002C488B" w:rsidRDefault="00D23788" w:rsidP="00712F83">
              <w:pPr>
                <w:pStyle w:val="Bibliography"/>
                <w:spacing w:line="360" w:lineRule="auto"/>
                <w:jc w:val="both"/>
                <w:rPr>
                  <w:noProof/>
                  <w:sz w:val="24"/>
                </w:rPr>
              </w:pPr>
              <w:r w:rsidRPr="005B0BCD">
                <w:rPr>
                  <w:noProof/>
                  <w:sz w:val="24"/>
                </w:rPr>
                <w:t xml:space="preserve">Macintosh, A., Pinhasi, R. &amp; Stock, J., 2016. Early Life Conditions and Physiological stress Following the transition to farming in Central/ Southeast Europe: Skeletal Growth Impairment and 6000 years of Gradual Recovery. </w:t>
              </w:r>
              <w:r w:rsidRPr="005B0BCD">
                <w:rPr>
                  <w:i/>
                  <w:iCs/>
                  <w:noProof/>
                  <w:sz w:val="24"/>
                </w:rPr>
                <w:t xml:space="preserve">PLoS One, </w:t>
              </w:r>
              <w:r w:rsidRPr="005B0BCD">
                <w:rPr>
                  <w:noProof/>
                  <w:sz w:val="24"/>
                </w:rPr>
                <w:t>Volume 11.</w:t>
              </w:r>
            </w:p>
            <w:p w14:paraId="02B35166" w14:textId="77777777" w:rsidR="00D23788" w:rsidRPr="005B0BCD" w:rsidRDefault="00D23788" w:rsidP="00712F83">
              <w:pPr>
                <w:pStyle w:val="Bibliography"/>
                <w:spacing w:line="360" w:lineRule="auto"/>
                <w:jc w:val="both"/>
                <w:rPr>
                  <w:noProof/>
                  <w:sz w:val="24"/>
                </w:rPr>
              </w:pPr>
              <w:r w:rsidRPr="005B0BCD">
                <w:rPr>
                  <w:noProof/>
                  <w:sz w:val="24"/>
                </w:rPr>
                <w:t xml:space="preserve">NHS, 2016. </w:t>
              </w:r>
              <w:r w:rsidRPr="005B0BCD">
                <w:rPr>
                  <w:i/>
                  <w:iCs/>
                  <w:noProof/>
                  <w:sz w:val="24"/>
                </w:rPr>
                <w:t xml:space="preserve">NHS: Osteoporosis. </w:t>
              </w:r>
              <w:r w:rsidRPr="005B0BCD">
                <w:rPr>
                  <w:noProof/>
                  <w:sz w:val="24"/>
                </w:rPr>
                <w:t xml:space="preserve">[Online] </w:t>
              </w:r>
              <w:r w:rsidRPr="005B0BCD">
                <w:rPr>
                  <w:noProof/>
                  <w:sz w:val="24"/>
                </w:rPr>
                <w:br/>
                <w:t xml:space="preserve">Available at: </w:t>
              </w:r>
              <w:r w:rsidRPr="005B0BCD">
                <w:rPr>
                  <w:noProof/>
                  <w:sz w:val="24"/>
                  <w:u w:val="single"/>
                </w:rPr>
                <w:t>https://www.nhs.uk</w:t>
              </w:r>
              <w:r w:rsidRPr="005B0BCD">
                <w:rPr>
                  <w:noProof/>
                  <w:sz w:val="24"/>
                </w:rPr>
                <w:br/>
                <w:t>[Accessed 6 may 2018].</w:t>
              </w:r>
            </w:p>
            <w:p w14:paraId="34467080" w14:textId="77777777" w:rsidR="00D23788" w:rsidRPr="005B0BCD" w:rsidRDefault="00D23788" w:rsidP="00712F83">
              <w:pPr>
                <w:pStyle w:val="Bibliography"/>
                <w:spacing w:line="360" w:lineRule="auto"/>
                <w:jc w:val="both"/>
                <w:rPr>
                  <w:noProof/>
                  <w:sz w:val="24"/>
                </w:rPr>
              </w:pPr>
              <w:r w:rsidRPr="005B0BCD">
                <w:rPr>
                  <w:noProof/>
                  <w:sz w:val="24"/>
                </w:rPr>
                <w:t xml:space="preserve">Radovic, M. &amp; Stefanovic, S., 2013. The Bioarchaeology of the Neolithic transition: Evidence of Dental Pathologies at Lepenski Vir (Serbia). </w:t>
              </w:r>
              <w:r w:rsidRPr="005B0BCD">
                <w:rPr>
                  <w:i/>
                  <w:iCs/>
                  <w:noProof/>
                  <w:sz w:val="24"/>
                </w:rPr>
                <w:t xml:space="preserve">Documenta Praehistorica, </w:t>
              </w:r>
              <w:r w:rsidRPr="005B0BCD">
                <w:rPr>
                  <w:noProof/>
                  <w:sz w:val="24"/>
                </w:rPr>
                <w:t>Volume 40, pp. 74-83.</w:t>
              </w:r>
            </w:p>
            <w:p w14:paraId="0D56AC0E" w14:textId="77777777" w:rsidR="00D23788" w:rsidRPr="005B0BCD" w:rsidRDefault="00D23788" w:rsidP="00712F83">
              <w:pPr>
                <w:pStyle w:val="Bibliography"/>
                <w:spacing w:line="360" w:lineRule="auto"/>
                <w:jc w:val="both"/>
                <w:rPr>
                  <w:noProof/>
                  <w:sz w:val="24"/>
                </w:rPr>
              </w:pPr>
              <w:r w:rsidRPr="005B0BCD">
                <w:rPr>
                  <w:noProof/>
                  <w:sz w:val="24"/>
                </w:rPr>
                <w:t xml:space="preserve">Roksandic, M., 2006. Violence in the Mesolithic. </w:t>
              </w:r>
              <w:r w:rsidRPr="005B0BCD">
                <w:rPr>
                  <w:i/>
                  <w:iCs/>
                  <w:noProof/>
                  <w:sz w:val="24"/>
                </w:rPr>
                <w:t xml:space="preserve">Praehistorica, </w:t>
              </w:r>
              <w:r w:rsidRPr="005B0BCD">
                <w:rPr>
                  <w:noProof/>
                  <w:sz w:val="24"/>
                </w:rPr>
                <w:t>Volume 33, pp. 165-182.</w:t>
              </w:r>
            </w:p>
            <w:p w14:paraId="51135F7D" w14:textId="2E3E8B2C" w:rsidR="00D23788" w:rsidRPr="005B0BCD" w:rsidRDefault="00D23788" w:rsidP="00712F83">
              <w:pPr>
                <w:pStyle w:val="Bibliography"/>
                <w:spacing w:line="360" w:lineRule="auto"/>
                <w:jc w:val="both"/>
                <w:rPr>
                  <w:noProof/>
                  <w:sz w:val="24"/>
                </w:rPr>
              </w:pPr>
              <w:r w:rsidRPr="005B0BCD">
                <w:rPr>
                  <w:noProof/>
                  <w:sz w:val="24"/>
                </w:rPr>
                <w:t xml:space="preserve">Shostak, M., 1990. </w:t>
              </w:r>
              <w:r w:rsidRPr="005B0BCD">
                <w:rPr>
                  <w:i/>
                  <w:iCs/>
                  <w:noProof/>
                  <w:sz w:val="24"/>
                </w:rPr>
                <w:t>Nisa: The Life an</w:t>
              </w:r>
              <w:r w:rsidR="002A6B86" w:rsidRPr="005B0BCD">
                <w:rPr>
                  <w:i/>
                  <w:iCs/>
                  <w:noProof/>
                  <w:sz w:val="24"/>
                </w:rPr>
                <w:t>d</w:t>
              </w:r>
              <w:r w:rsidRPr="005B0BCD">
                <w:rPr>
                  <w:i/>
                  <w:iCs/>
                  <w:noProof/>
                  <w:sz w:val="24"/>
                </w:rPr>
                <w:t xml:space="preserve"> Words of a !Kung Woman. </w:t>
              </w:r>
              <w:r w:rsidRPr="005B0BCD">
                <w:rPr>
                  <w:noProof/>
                  <w:sz w:val="24"/>
                </w:rPr>
                <w:t>London: Earthscan Publications.</w:t>
              </w:r>
            </w:p>
            <w:p w14:paraId="6F432668" w14:textId="77777777" w:rsidR="00D23788" w:rsidRPr="005B0BCD" w:rsidRDefault="00D23788" w:rsidP="00712F83">
              <w:pPr>
                <w:pStyle w:val="Bibliography"/>
                <w:spacing w:line="360" w:lineRule="auto"/>
                <w:jc w:val="both"/>
                <w:rPr>
                  <w:noProof/>
                  <w:sz w:val="24"/>
                </w:rPr>
              </w:pPr>
              <w:r w:rsidRPr="005B0BCD">
                <w:rPr>
                  <w:noProof/>
                  <w:sz w:val="24"/>
                </w:rPr>
                <w:t xml:space="preserve">society, W. c., 2016. </w:t>
              </w:r>
              <w:r w:rsidRPr="005B0BCD">
                <w:rPr>
                  <w:i/>
                  <w:iCs/>
                  <w:noProof/>
                  <w:sz w:val="24"/>
                </w:rPr>
                <w:t xml:space="preserve">Wound Care society. </w:t>
              </w:r>
              <w:r w:rsidRPr="005B0BCD">
                <w:rPr>
                  <w:noProof/>
                  <w:sz w:val="24"/>
                </w:rPr>
                <w:t xml:space="preserve">[Online] </w:t>
              </w:r>
              <w:r w:rsidRPr="005B0BCD">
                <w:rPr>
                  <w:noProof/>
                  <w:sz w:val="24"/>
                </w:rPr>
                <w:br/>
                <w:t xml:space="preserve">Available at: </w:t>
              </w:r>
              <w:r w:rsidRPr="005B0BCD">
                <w:rPr>
                  <w:noProof/>
                  <w:sz w:val="24"/>
                  <w:u w:val="single"/>
                </w:rPr>
                <w:t>http://woundcaresociety.org/salt-water-make-wounds-heal-faster</w:t>
              </w:r>
              <w:r w:rsidRPr="005B0BCD">
                <w:rPr>
                  <w:noProof/>
                  <w:sz w:val="24"/>
                </w:rPr>
                <w:br/>
                <w:t>[Accessed 6 may 2018].</w:t>
              </w:r>
            </w:p>
            <w:p w14:paraId="7E25687A" w14:textId="43A9826B" w:rsidR="00D23788" w:rsidRPr="005B0BCD" w:rsidRDefault="00D23788" w:rsidP="00712F83">
              <w:pPr>
                <w:pStyle w:val="Bibliography"/>
                <w:spacing w:line="360" w:lineRule="auto"/>
                <w:jc w:val="both"/>
                <w:rPr>
                  <w:noProof/>
                  <w:sz w:val="24"/>
                </w:rPr>
              </w:pPr>
              <w:r w:rsidRPr="005B0BCD">
                <w:rPr>
                  <w:noProof/>
                  <w:sz w:val="24"/>
                </w:rPr>
                <w:t xml:space="preserve">Spindler, K., 1994. </w:t>
              </w:r>
              <w:r w:rsidRPr="005B0BCD">
                <w:rPr>
                  <w:i/>
                  <w:iCs/>
                  <w:noProof/>
                  <w:sz w:val="24"/>
                </w:rPr>
                <w:t xml:space="preserve">The Man in the Ice. </w:t>
              </w:r>
              <w:r w:rsidRPr="005B0BCD">
                <w:rPr>
                  <w:noProof/>
                  <w:sz w:val="24"/>
                </w:rPr>
                <w:t>Great Brit</w:t>
              </w:r>
              <w:r w:rsidR="002A6B86" w:rsidRPr="005B0BCD">
                <w:rPr>
                  <w:noProof/>
                  <w:sz w:val="24"/>
                </w:rPr>
                <w:t>ai</w:t>
              </w:r>
              <w:r w:rsidRPr="005B0BCD">
                <w:rPr>
                  <w:noProof/>
                  <w:sz w:val="24"/>
                </w:rPr>
                <w:t>n: P</w:t>
              </w:r>
              <w:r w:rsidR="002A6B86" w:rsidRPr="005B0BCD">
                <w:rPr>
                  <w:noProof/>
                  <w:sz w:val="24"/>
                </w:rPr>
                <w:t>h</w:t>
              </w:r>
              <w:r w:rsidRPr="005B0BCD">
                <w:rPr>
                  <w:noProof/>
                  <w:sz w:val="24"/>
                </w:rPr>
                <w:t>oenix.</w:t>
              </w:r>
            </w:p>
            <w:p w14:paraId="7C260488" w14:textId="77777777" w:rsidR="00D23788" w:rsidRPr="005B0BCD" w:rsidRDefault="00D23788" w:rsidP="00712F83">
              <w:pPr>
                <w:pStyle w:val="Bibliography"/>
                <w:spacing w:line="360" w:lineRule="auto"/>
                <w:jc w:val="both"/>
                <w:rPr>
                  <w:noProof/>
                  <w:sz w:val="24"/>
                </w:rPr>
              </w:pPr>
              <w:r w:rsidRPr="005B0BCD">
                <w:rPr>
                  <w:noProof/>
                  <w:sz w:val="24"/>
                </w:rPr>
                <w:lastRenderedPageBreak/>
                <w:t xml:space="preserve">Stefanovic, S., 2006. The Domestication of Human Birth. </w:t>
              </w:r>
              <w:r w:rsidRPr="005B0BCD">
                <w:rPr>
                  <w:i/>
                  <w:iCs/>
                  <w:noProof/>
                  <w:sz w:val="24"/>
                </w:rPr>
                <w:t xml:space="preserve">Documenta Praehistorica, </w:t>
              </w:r>
              <w:r w:rsidRPr="005B0BCD">
                <w:rPr>
                  <w:noProof/>
                  <w:sz w:val="24"/>
                </w:rPr>
                <w:t>Volume 33, pp. 159-164.</w:t>
              </w:r>
            </w:p>
            <w:p w14:paraId="5988CB1E" w14:textId="77777777" w:rsidR="00D23788" w:rsidRPr="005B0BCD" w:rsidRDefault="00D23788" w:rsidP="00712F83">
              <w:pPr>
                <w:pStyle w:val="Bibliography"/>
                <w:spacing w:line="360" w:lineRule="auto"/>
                <w:jc w:val="both"/>
                <w:rPr>
                  <w:noProof/>
                  <w:sz w:val="24"/>
                </w:rPr>
              </w:pPr>
              <w:r w:rsidRPr="005B0BCD">
                <w:rPr>
                  <w:noProof/>
                  <w:sz w:val="24"/>
                </w:rPr>
                <w:t xml:space="preserve">Stout, S., 1983. The application of Histomorphometric Analysis to Ancient Skeletal Remains. </w:t>
              </w:r>
              <w:r w:rsidRPr="005B0BCD">
                <w:rPr>
                  <w:i/>
                  <w:iCs/>
                  <w:noProof/>
                  <w:sz w:val="24"/>
                </w:rPr>
                <w:t xml:space="preserve">Anthropos, </w:t>
              </w:r>
              <w:r w:rsidRPr="005B0BCD">
                <w:rPr>
                  <w:noProof/>
                  <w:sz w:val="24"/>
                </w:rPr>
                <w:t>Volume 10, pp. 60-71.</w:t>
              </w:r>
            </w:p>
            <w:p w14:paraId="6FE52586" w14:textId="31892EBC" w:rsidR="00D23788" w:rsidRPr="005B0BCD" w:rsidRDefault="00D23788" w:rsidP="00712F83">
              <w:pPr>
                <w:pStyle w:val="Bibliography"/>
                <w:spacing w:line="360" w:lineRule="auto"/>
                <w:jc w:val="both"/>
                <w:rPr>
                  <w:noProof/>
                  <w:sz w:val="24"/>
                </w:rPr>
              </w:pPr>
              <w:r w:rsidRPr="005B0BCD">
                <w:rPr>
                  <w:noProof/>
                  <w:sz w:val="24"/>
                </w:rPr>
                <w:t xml:space="preserve">Waldron, T., 2001. </w:t>
              </w:r>
              <w:r w:rsidRPr="005B0BCD">
                <w:rPr>
                  <w:i/>
                  <w:iCs/>
                  <w:noProof/>
                  <w:sz w:val="24"/>
                </w:rPr>
                <w:t xml:space="preserve">Shadows in the Soil: Human bones and Archaeology. </w:t>
              </w:r>
              <w:r w:rsidRPr="005B0BCD">
                <w:rPr>
                  <w:noProof/>
                  <w:sz w:val="24"/>
                </w:rPr>
                <w:t>Glou</w:t>
              </w:r>
              <w:r w:rsidR="002A6B86" w:rsidRPr="005B0BCD">
                <w:rPr>
                  <w:noProof/>
                  <w:sz w:val="24"/>
                </w:rPr>
                <w:t>ce</w:t>
              </w:r>
              <w:r w:rsidRPr="005B0BCD">
                <w:rPr>
                  <w:noProof/>
                  <w:sz w:val="24"/>
                </w:rPr>
                <w:t>stershire: Tempus Publishing.</w:t>
              </w:r>
            </w:p>
            <w:p w14:paraId="44DD6789" w14:textId="77777777" w:rsidR="00D23788" w:rsidRPr="005B0BCD" w:rsidRDefault="00D23788" w:rsidP="00712F83">
              <w:pPr>
                <w:pStyle w:val="Bibliography"/>
                <w:spacing w:line="360" w:lineRule="auto"/>
                <w:jc w:val="both"/>
                <w:rPr>
                  <w:noProof/>
                  <w:sz w:val="24"/>
                </w:rPr>
              </w:pPr>
              <w:r w:rsidRPr="005B0BCD">
                <w:rPr>
                  <w:noProof/>
                  <w:sz w:val="24"/>
                </w:rPr>
                <w:t xml:space="preserve">Waldron, T., 2009. </w:t>
              </w:r>
              <w:r w:rsidRPr="005B0BCD">
                <w:rPr>
                  <w:i/>
                  <w:iCs/>
                  <w:noProof/>
                  <w:sz w:val="24"/>
                </w:rPr>
                <w:t xml:space="preserve">Palaeopathology. </w:t>
              </w:r>
              <w:r w:rsidRPr="005B0BCD">
                <w:rPr>
                  <w:noProof/>
                  <w:sz w:val="24"/>
                </w:rPr>
                <w:t>New York: Cambridge Manuals in Archaeology.</w:t>
              </w:r>
            </w:p>
            <w:p w14:paraId="7CD9D54C" w14:textId="77777777" w:rsidR="00D23788" w:rsidRPr="005B0BCD" w:rsidRDefault="00D23788" w:rsidP="00712F83">
              <w:pPr>
                <w:pStyle w:val="Bibliography"/>
                <w:spacing w:line="360" w:lineRule="auto"/>
                <w:jc w:val="both"/>
                <w:rPr>
                  <w:noProof/>
                  <w:sz w:val="24"/>
                </w:rPr>
              </w:pPr>
              <w:r w:rsidRPr="005B0BCD">
                <w:rPr>
                  <w:noProof/>
                  <w:sz w:val="24"/>
                </w:rPr>
                <w:t xml:space="preserve">WebMD, 2018. </w:t>
              </w:r>
              <w:r w:rsidRPr="005B0BCD">
                <w:rPr>
                  <w:i/>
                  <w:iCs/>
                  <w:noProof/>
                  <w:sz w:val="24"/>
                </w:rPr>
                <w:t xml:space="preserve">WebMD: Lung diseases overview. </w:t>
              </w:r>
              <w:r w:rsidRPr="005B0BCD">
                <w:rPr>
                  <w:noProof/>
                  <w:sz w:val="24"/>
                </w:rPr>
                <w:t xml:space="preserve">[Online] </w:t>
              </w:r>
              <w:r w:rsidRPr="005B0BCD">
                <w:rPr>
                  <w:noProof/>
                  <w:sz w:val="24"/>
                </w:rPr>
                <w:br/>
                <w:t xml:space="preserve">Available at: </w:t>
              </w:r>
              <w:r w:rsidRPr="005B0BCD">
                <w:rPr>
                  <w:noProof/>
                  <w:sz w:val="24"/>
                  <w:u w:val="single"/>
                </w:rPr>
                <w:t>https://www.webmd.com/lung/lung-diseases-overview#1</w:t>
              </w:r>
              <w:r w:rsidRPr="005B0BCD">
                <w:rPr>
                  <w:noProof/>
                  <w:sz w:val="24"/>
                </w:rPr>
                <w:br/>
                <w:t>[Accessed 6 may 2018].</w:t>
              </w:r>
            </w:p>
            <w:p w14:paraId="68516D4E" w14:textId="55315AD3" w:rsidR="00D23788" w:rsidRPr="005B0BCD" w:rsidRDefault="00D23788" w:rsidP="00712F83">
              <w:pPr>
                <w:spacing w:line="360" w:lineRule="auto"/>
                <w:jc w:val="both"/>
                <w:rPr>
                  <w:sz w:val="24"/>
                </w:rPr>
              </w:pPr>
              <w:r w:rsidRPr="005B0BCD">
                <w:rPr>
                  <w:b/>
                  <w:bCs/>
                  <w:noProof/>
                  <w:sz w:val="24"/>
                </w:rPr>
                <w:fldChar w:fldCharType="end"/>
              </w:r>
            </w:p>
          </w:sdtContent>
        </w:sdt>
      </w:sdtContent>
    </w:sdt>
    <w:p w14:paraId="649750EB" w14:textId="77777777" w:rsidR="00D23788" w:rsidRPr="005B0BCD" w:rsidRDefault="00D23788" w:rsidP="001167BE">
      <w:pPr>
        <w:spacing w:line="360" w:lineRule="auto"/>
        <w:rPr>
          <w:sz w:val="24"/>
        </w:rPr>
      </w:pPr>
    </w:p>
    <w:sectPr w:rsidR="00D23788" w:rsidRPr="005B0BCD" w:rsidSect="00BD6E8D">
      <w:footerReference w:type="first" r:id="rId34"/>
      <w:pgSz w:w="11906" w:h="16838"/>
      <w:pgMar w:top="1440" w:right="1440" w:bottom="1440" w:left="2268" w:header="709"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908D34" w14:textId="77777777" w:rsidR="0000493F" w:rsidRDefault="0000493F" w:rsidP="000D41B1">
      <w:pPr>
        <w:spacing w:after="0" w:line="240" w:lineRule="auto"/>
      </w:pPr>
      <w:r>
        <w:separator/>
      </w:r>
    </w:p>
  </w:endnote>
  <w:endnote w:type="continuationSeparator" w:id="0">
    <w:p w14:paraId="77951539" w14:textId="77777777" w:rsidR="0000493F" w:rsidRDefault="0000493F" w:rsidP="000D41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7192786"/>
      <w:docPartObj>
        <w:docPartGallery w:val="Page Numbers (Bottom of Page)"/>
        <w:docPartUnique/>
      </w:docPartObj>
    </w:sdtPr>
    <w:sdtEndPr>
      <w:rPr>
        <w:noProof/>
      </w:rPr>
    </w:sdtEndPr>
    <w:sdtContent>
      <w:p w14:paraId="18A756A8" w14:textId="4534FF17" w:rsidR="0000493F" w:rsidRDefault="0000493F">
        <w:pPr>
          <w:pStyle w:val="Footer"/>
          <w:jc w:val="right"/>
        </w:pPr>
        <w:r>
          <w:fldChar w:fldCharType="begin"/>
        </w:r>
        <w:r>
          <w:instrText xml:space="preserve"> PAGE   \* MERGEFORMAT </w:instrText>
        </w:r>
        <w:r>
          <w:fldChar w:fldCharType="separate"/>
        </w:r>
        <w:r>
          <w:rPr>
            <w:noProof/>
          </w:rPr>
          <w:t>47</w:t>
        </w:r>
        <w:r>
          <w:rPr>
            <w:noProof/>
          </w:rPr>
          <w:fldChar w:fldCharType="end"/>
        </w:r>
      </w:p>
    </w:sdtContent>
  </w:sdt>
  <w:p w14:paraId="3E11E5DC" w14:textId="77777777" w:rsidR="0000493F" w:rsidRDefault="000049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4045774"/>
      <w:docPartObj>
        <w:docPartGallery w:val="Page Numbers (Bottom of Page)"/>
        <w:docPartUnique/>
      </w:docPartObj>
    </w:sdtPr>
    <w:sdtEndPr>
      <w:rPr>
        <w:noProof/>
      </w:rPr>
    </w:sdtEndPr>
    <w:sdtContent>
      <w:p w14:paraId="13C62B7E" w14:textId="77777777" w:rsidR="005F13D0" w:rsidRDefault="005F13D0">
        <w:pPr>
          <w:pStyle w:val="Footer"/>
          <w:jc w:val="right"/>
        </w:pPr>
        <w:r>
          <w:fldChar w:fldCharType="begin"/>
        </w:r>
        <w:r>
          <w:instrText xml:space="preserve"> PAGE   \* MERGEFORMAT </w:instrText>
        </w:r>
        <w:r>
          <w:fldChar w:fldCharType="separate"/>
        </w:r>
        <w:r>
          <w:rPr>
            <w:noProof/>
          </w:rPr>
          <w:t>47</w:t>
        </w:r>
        <w:r>
          <w:rPr>
            <w:noProof/>
          </w:rPr>
          <w:fldChar w:fldCharType="end"/>
        </w:r>
      </w:p>
    </w:sdtContent>
  </w:sdt>
  <w:p w14:paraId="347F4D34" w14:textId="77777777" w:rsidR="005F13D0" w:rsidRDefault="005F13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4560AD" w14:textId="77777777" w:rsidR="00BD6E8D" w:rsidRDefault="00BD6E8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54935810"/>
      <w:docPartObj>
        <w:docPartGallery w:val="Page Numbers (Bottom of Page)"/>
        <w:docPartUnique/>
      </w:docPartObj>
    </w:sdtPr>
    <w:sdtEndPr>
      <w:rPr>
        <w:noProof/>
      </w:rPr>
    </w:sdtEndPr>
    <w:sdtContent>
      <w:p w14:paraId="0E5F4113" w14:textId="77777777" w:rsidR="00FE5B24" w:rsidRDefault="00FE5B24">
        <w:pPr>
          <w:pStyle w:val="Footer"/>
          <w:jc w:val="right"/>
        </w:pPr>
        <w:r>
          <w:fldChar w:fldCharType="begin"/>
        </w:r>
        <w:r>
          <w:instrText xml:space="preserve"> PAGE   \* MERGEFORMAT </w:instrText>
        </w:r>
        <w:r>
          <w:fldChar w:fldCharType="separate"/>
        </w:r>
        <w:r>
          <w:rPr>
            <w:noProof/>
          </w:rPr>
          <w:t>47</w:t>
        </w:r>
        <w:r>
          <w:rPr>
            <w:noProof/>
          </w:rPr>
          <w:fldChar w:fldCharType="end"/>
        </w:r>
      </w:p>
    </w:sdtContent>
  </w:sdt>
  <w:p w14:paraId="77502E52" w14:textId="77777777" w:rsidR="00FE5B24" w:rsidRDefault="00FE5B2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544FD" w14:textId="77777777" w:rsidR="00BD6E8D" w:rsidRDefault="00BD6E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9565E6" w14:textId="77777777" w:rsidR="0000493F" w:rsidRDefault="0000493F" w:rsidP="000D41B1">
      <w:pPr>
        <w:spacing w:after="0" w:line="240" w:lineRule="auto"/>
      </w:pPr>
      <w:r>
        <w:separator/>
      </w:r>
    </w:p>
  </w:footnote>
  <w:footnote w:type="continuationSeparator" w:id="0">
    <w:p w14:paraId="1630DEF0" w14:textId="77777777" w:rsidR="0000493F" w:rsidRDefault="0000493F" w:rsidP="000D41B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7c0tjQ3tgTSBmZmxko6SsGpxcWZ+XkgBWa1AJ4UY/EsAAAA"/>
  </w:docVars>
  <w:rsids>
    <w:rsidRoot w:val="0088177C"/>
    <w:rsid w:val="0000493F"/>
    <w:rsid w:val="00005232"/>
    <w:rsid w:val="00010DFD"/>
    <w:rsid w:val="000159F7"/>
    <w:rsid w:val="00017985"/>
    <w:rsid w:val="00022E51"/>
    <w:rsid w:val="000241E9"/>
    <w:rsid w:val="000301A5"/>
    <w:rsid w:val="0003209A"/>
    <w:rsid w:val="00032676"/>
    <w:rsid w:val="000466A4"/>
    <w:rsid w:val="00047B64"/>
    <w:rsid w:val="0005223A"/>
    <w:rsid w:val="00052C3C"/>
    <w:rsid w:val="00063010"/>
    <w:rsid w:val="0007144E"/>
    <w:rsid w:val="0007350E"/>
    <w:rsid w:val="000767C3"/>
    <w:rsid w:val="0008273E"/>
    <w:rsid w:val="00085121"/>
    <w:rsid w:val="00085D6A"/>
    <w:rsid w:val="000931F7"/>
    <w:rsid w:val="0009363E"/>
    <w:rsid w:val="000A01A8"/>
    <w:rsid w:val="000A4F88"/>
    <w:rsid w:val="000B301A"/>
    <w:rsid w:val="000D41B1"/>
    <w:rsid w:val="000D4C9F"/>
    <w:rsid w:val="000E4366"/>
    <w:rsid w:val="000E7100"/>
    <w:rsid w:val="000F1495"/>
    <w:rsid w:val="000F60E6"/>
    <w:rsid w:val="001066C7"/>
    <w:rsid w:val="001167BE"/>
    <w:rsid w:val="00146D47"/>
    <w:rsid w:val="00147D92"/>
    <w:rsid w:val="00151ADB"/>
    <w:rsid w:val="00152BB7"/>
    <w:rsid w:val="001558B8"/>
    <w:rsid w:val="001639FD"/>
    <w:rsid w:val="001662A3"/>
    <w:rsid w:val="00167F94"/>
    <w:rsid w:val="001771E2"/>
    <w:rsid w:val="00186656"/>
    <w:rsid w:val="001A4930"/>
    <w:rsid w:val="001C03B6"/>
    <w:rsid w:val="001C48A8"/>
    <w:rsid w:val="001E4F0F"/>
    <w:rsid w:val="001E67DE"/>
    <w:rsid w:val="001F14D8"/>
    <w:rsid w:val="002031F1"/>
    <w:rsid w:val="0021675E"/>
    <w:rsid w:val="00216D46"/>
    <w:rsid w:val="00224E6D"/>
    <w:rsid w:val="002338A6"/>
    <w:rsid w:val="00240C3B"/>
    <w:rsid w:val="00243257"/>
    <w:rsid w:val="002513C3"/>
    <w:rsid w:val="00252676"/>
    <w:rsid w:val="002526A5"/>
    <w:rsid w:val="002534F4"/>
    <w:rsid w:val="00254413"/>
    <w:rsid w:val="00256841"/>
    <w:rsid w:val="0026025F"/>
    <w:rsid w:val="00276424"/>
    <w:rsid w:val="00276498"/>
    <w:rsid w:val="00276751"/>
    <w:rsid w:val="002801AE"/>
    <w:rsid w:val="00284F6D"/>
    <w:rsid w:val="002879E6"/>
    <w:rsid w:val="002926E1"/>
    <w:rsid w:val="00296B89"/>
    <w:rsid w:val="002A17ED"/>
    <w:rsid w:val="002A2B5C"/>
    <w:rsid w:val="002A33E5"/>
    <w:rsid w:val="002A4775"/>
    <w:rsid w:val="002A6B86"/>
    <w:rsid w:val="002C2C80"/>
    <w:rsid w:val="002C3699"/>
    <w:rsid w:val="002C488B"/>
    <w:rsid w:val="002C5E60"/>
    <w:rsid w:val="002C6C13"/>
    <w:rsid w:val="002C74CF"/>
    <w:rsid w:val="002C7D92"/>
    <w:rsid w:val="002D5861"/>
    <w:rsid w:val="002E0781"/>
    <w:rsid w:val="002E2B4D"/>
    <w:rsid w:val="002E560A"/>
    <w:rsid w:val="002E5A99"/>
    <w:rsid w:val="002E6BF0"/>
    <w:rsid w:val="002E6EDE"/>
    <w:rsid w:val="002F1D64"/>
    <w:rsid w:val="002F292F"/>
    <w:rsid w:val="002F524C"/>
    <w:rsid w:val="003018E5"/>
    <w:rsid w:val="00303570"/>
    <w:rsid w:val="00305709"/>
    <w:rsid w:val="00314204"/>
    <w:rsid w:val="003146E2"/>
    <w:rsid w:val="00316338"/>
    <w:rsid w:val="00323546"/>
    <w:rsid w:val="003260F8"/>
    <w:rsid w:val="00326396"/>
    <w:rsid w:val="003317A2"/>
    <w:rsid w:val="003324DD"/>
    <w:rsid w:val="00333BAF"/>
    <w:rsid w:val="00333ED4"/>
    <w:rsid w:val="0033429C"/>
    <w:rsid w:val="00345068"/>
    <w:rsid w:val="00347938"/>
    <w:rsid w:val="00350E94"/>
    <w:rsid w:val="0035100A"/>
    <w:rsid w:val="0036192E"/>
    <w:rsid w:val="003620C6"/>
    <w:rsid w:val="0036702E"/>
    <w:rsid w:val="00373CEF"/>
    <w:rsid w:val="003764E8"/>
    <w:rsid w:val="00384891"/>
    <w:rsid w:val="003851E8"/>
    <w:rsid w:val="00385616"/>
    <w:rsid w:val="00397BC7"/>
    <w:rsid w:val="003A00D4"/>
    <w:rsid w:val="003A3E2C"/>
    <w:rsid w:val="003A483A"/>
    <w:rsid w:val="003B0DE9"/>
    <w:rsid w:val="003C00B6"/>
    <w:rsid w:val="003C2C2B"/>
    <w:rsid w:val="003C2E39"/>
    <w:rsid w:val="003C4D99"/>
    <w:rsid w:val="003D495F"/>
    <w:rsid w:val="003E4A46"/>
    <w:rsid w:val="003E4FD2"/>
    <w:rsid w:val="003E62AC"/>
    <w:rsid w:val="00410E63"/>
    <w:rsid w:val="00410F24"/>
    <w:rsid w:val="00417425"/>
    <w:rsid w:val="00417FBB"/>
    <w:rsid w:val="0042664B"/>
    <w:rsid w:val="0043085A"/>
    <w:rsid w:val="00434691"/>
    <w:rsid w:val="00435C1C"/>
    <w:rsid w:val="00436440"/>
    <w:rsid w:val="0044086C"/>
    <w:rsid w:val="00450BCE"/>
    <w:rsid w:val="00461C6F"/>
    <w:rsid w:val="004678B6"/>
    <w:rsid w:val="00470CE1"/>
    <w:rsid w:val="00475FF9"/>
    <w:rsid w:val="004875D7"/>
    <w:rsid w:val="004B347F"/>
    <w:rsid w:val="004B5550"/>
    <w:rsid w:val="004C3DA1"/>
    <w:rsid w:val="004D077E"/>
    <w:rsid w:val="004D110C"/>
    <w:rsid w:val="004D65BD"/>
    <w:rsid w:val="00503758"/>
    <w:rsid w:val="0051732E"/>
    <w:rsid w:val="00525918"/>
    <w:rsid w:val="00541F25"/>
    <w:rsid w:val="005448A0"/>
    <w:rsid w:val="005464AF"/>
    <w:rsid w:val="00547406"/>
    <w:rsid w:val="00570F31"/>
    <w:rsid w:val="00574683"/>
    <w:rsid w:val="0057783D"/>
    <w:rsid w:val="00580614"/>
    <w:rsid w:val="005838C9"/>
    <w:rsid w:val="005861A9"/>
    <w:rsid w:val="00587C73"/>
    <w:rsid w:val="00591324"/>
    <w:rsid w:val="0059240E"/>
    <w:rsid w:val="005A5044"/>
    <w:rsid w:val="005B0BCD"/>
    <w:rsid w:val="005B1885"/>
    <w:rsid w:val="005B373D"/>
    <w:rsid w:val="005B3C3C"/>
    <w:rsid w:val="005C0EE1"/>
    <w:rsid w:val="005D24D0"/>
    <w:rsid w:val="005D38CC"/>
    <w:rsid w:val="005D72F5"/>
    <w:rsid w:val="005E07F0"/>
    <w:rsid w:val="005E507B"/>
    <w:rsid w:val="005F13D0"/>
    <w:rsid w:val="005F34CC"/>
    <w:rsid w:val="005F53C7"/>
    <w:rsid w:val="005F5A64"/>
    <w:rsid w:val="00607904"/>
    <w:rsid w:val="00610A77"/>
    <w:rsid w:val="006169B4"/>
    <w:rsid w:val="00630CCF"/>
    <w:rsid w:val="006341F2"/>
    <w:rsid w:val="006407A2"/>
    <w:rsid w:val="006507A5"/>
    <w:rsid w:val="006534AD"/>
    <w:rsid w:val="00656DAA"/>
    <w:rsid w:val="006643B0"/>
    <w:rsid w:val="00677A36"/>
    <w:rsid w:val="00682D43"/>
    <w:rsid w:val="006A7F6F"/>
    <w:rsid w:val="006B0778"/>
    <w:rsid w:val="006D6B98"/>
    <w:rsid w:val="006E3753"/>
    <w:rsid w:val="006E540B"/>
    <w:rsid w:val="006E546C"/>
    <w:rsid w:val="006E5A4D"/>
    <w:rsid w:val="006F2B60"/>
    <w:rsid w:val="00700300"/>
    <w:rsid w:val="00706061"/>
    <w:rsid w:val="00712F83"/>
    <w:rsid w:val="00732B36"/>
    <w:rsid w:val="00744CD4"/>
    <w:rsid w:val="00752F11"/>
    <w:rsid w:val="00754BC8"/>
    <w:rsid w:val="00757306"/>
    <w:rsid w:val="0076064D"/>
    <w:rsid w:val="00762C58"/>
    <w:rsid w:val="007777A9"/>
    <w:rsid w:val="007818EE"/>
    <w:rsid w:val="0079114F"/>
    <w:rsid w:val="00796807"/>
    <w:rsid w:val="007A0C16"/>
    <w:rsid w:val="007A15F9"/>
    <w:rsid w:val="007A521E"/>
    <w:rsid w:val="007B07A6"/>
    <w:rsid w:val="007C7FBD"/>
    <w:rsid w:val="007D3E1C"/>
    <w:rsid w:val="007E287A"/>
    <w:rsid w:val="007F3AD4"/>
    <w:rsid w:val="00801DFE"/>
    <w:rsid w:val="00801FB8"/>
    <w:rsid w:val="0080222B"/>
    <w:rsid w:val="00807ACB"/>
    <w:rsid w:val="00810D88"/>
    <w:rsid w:val="008169B7"/>
    <w:rsid w:val="00817DEB"/>
    <w:rsid w:val="00821533"/>
    <w:rsid w:val="00822A91"/>
    <w:rsid w:val="008254FC"/>
    <w:rsid w:val="00835700"/>
    <w:rsid w:val="008412D3"/>
    <w:rsid w:val="00851642"/>
    <w:rsid w:val="00852EA2"/>
    <w:rsid w:val="00853BEA"/>
    <w:rsid w:val="008679B2"/>
    <w:rsid w:val="00871544"/>
    <w:rsid w:val="008762F8"/>
    <w:rsid w:val="0088177C"/>
    <w:rsid w:val="008942FF"/>
    <w:rsid w:val="008A19C5"/>
    <w:rsid w:val="008A2988"/>
    <w:rsid w:val="008A39B3"/>
    <w:rsid w:val="008C022D"/>
    <w:rsid w:val="008C3FEC"/>
    <w:rsid w:val="008D10BE"/>
    <w:rsid w:val="008D13FA"/>
    <w:rsid w:val="008D6307"/>
    <w:rsid w:val="008E284D"/>
    <w:rsid w:val="008F19EA"/>
    <w:rsid w:val="008F45C2"/>
    <w:rsid w:val="008F6E87"/>
    <w:rsid w:val="009162A8"/>
    <w:rsid w:val="009364E4"/>
    <w:rsid w:val="00943615"/>
    <w:rsid w:val="0094414E"/>
    <w:rsid w:val="0094563A"/>
    <w:rsid w:val="0095114E"/>
    <w:rsid w:val="00952D32"/>
    <w:rsid w:val="00963746"/>
    <w:rsid w:val="00964C7D"/>
    <w:rsid w:val="009657A4"/>
    <w:rsid w:val="009712E4"/>
    <w:rsid w:val="00973053"/>
    <w:rsid w:val="009766B1"/>
    <w:rsid w:val="009774A7"/>
    <w:rsid w:val="009778C7"/>
    <w:rsid w:val="00981A8D"/>
    <w:rsid w:val="00986F6B"/>
    <w:rsid w:val="00995282"/>
    <w:rsid w:val="00995E1A"/>
    <w:rsid w:val="00996503"/>
    <w:rsid w:val="00996697"/>
    <w:rsid w:val="009A4374"/>
    <w:rsid w:val="009B1483"/>
    <w:rsid w:val="009B4C0C"/>
    <w:rsid w:val="009B4F00"/>
    <w:rsid w:val="009B572D"/>
    <w:rsid w:val="009B7411"/>
    <w:rsid w:val="009C778D"/>
    <w:rsid w:val="009C7B8D"/>
    <w:rsid w:val="009D27F8"/>
    <w:rsid w:val="009D674A"/>
    <w:rsid w:val="009E0BC5"/>
    <w:rsid w:val="009E3C28"/>
    <w:rsid w:val="009E663F"/>
    <w:rsid w:val="00A017EB"/>
    <w:rsid w:val="00A02D8E"/>
    <w:rsid w:val="00A034B6"/>
    <w:rsid w:val="00A1109D"/>
    <w:rsid w:val="00A277EC"/>
    <w:rsid w:val="00A36F93"/>
    <w:rsid w:val="00A37F5C"/>
    <w:rsid w:val="00A402E0"/>
    <w:rsid w:val="00A4500F"/>
    <w:rsid w:val="00A458A7"/>
    <w:rsid w:val="00A64598"/>
    <w:rsid w:val="00A652CE"/>
    <w:rsid w:val="00A71DA5"/>
    <w:rsid w:val="00A73851"/>
    <w:rsid w:val="00A74502"/>
    <w:rsid w:val="00A87842"/>
    <w:rsid w:val="00A919A3"/>
    <w:rsid w:val="00A940A2"/>
    <w:rsid w:val="00A94F3E"/>
    <w:rsid w:val="00A96081"/>
    <w:rsid w:val="00AA03AE"/>
    <w:rsid w:val="00AA2193"/>
    <w:rsid w:val="00AA30F2"/>
    <w:rsid w:val="00AB1F06"/>
    <w:rsid w:val="00AB22AE"/>
    <w:rsid w:val="00AC0C53"/>
    <w:rsid w:val="00AC5754"/>
    <w:rsid w:val="00AD1F81"/>
    <w:rsid w:val="00AE07F2"/>
    <w:rsid w:val="00AE18C8"/>
    <w:rsid w:val="00AE2CA7"/>
    <w:rsid w:val="00AF4A65"/>
    <w:rsid w:val="00AF736B"/>
    <w:rsid w:val="00B00EE0"/>
    <w:rsid w:val="00B01109"/>
    <w:rsid w:val="00B0277E"/>
    <w:rsid w:val="00B22D47"/>
    <w:rsid w:val="00B30095"/>
    <w:rsid w:val="00B357AC"/>
    <w:rsid w:val="00B41968"/>
    <w:rsid w:val="00B42EE5"/>
    <w:rsid w:val="00B4615B"/>
    <w:rsid w:val="00B50F05"/>
    <w:rsid w:val="00B5116B"/>
    <w:rsid w:val="00B63039"/>
    <w:rsid w:val="00B6641A"/>
    <w:rsid w:val="00B7679C"/>
    <w:rsid w:val="00BA5FF3"/>
    <w:rsid w:val="00BB2E08"/>
    <w:rsid w:val="00BC3308"/>
    <w:rsid w:val="00BC642E"/>
    <w:rsid w:val="00BC77C0"/>
    <w:rsid w:val="00BD3300"/>
    <w:rsid w:val="00BD514F"/>
    <w:rsid w:val="00BD6BD2"/>
    <w:rsid w:val="00BD6E8D"/>
    <w:rsid w:val="00BE3217"/>
    <w:rsid w:val="00BF3B20"/>
    <w:rsid w:val="00BF4405"/>
    <w:rsid w:val="00BF4659"/>
    <w:rsid w:val="00C00167"/>
    <w:rsid w:val="00C016E0"/>
    <w:rsid w:val="00C0298C"/>
    <w:rsid w:val="00C05624"/>
    <w:rsid w:val="00C13883"/>
    <w:rsid w:val="00C15B90"/>
    <w:rsid w:val="00C15D5F"/>
    <w:rsid w:val="00C2297E"/>
    <w:rsid w:val="00C2624C"/>
    <w:rsid w:val="00C30C76"/>
    <w:rsid w:val="00C4273F"/>
    <w:rsid w:val="00C45ADF"/>
    <w:rsid w:val="00C50DCA"/>
    <w:rsid w:val="00C617B0"/>
    <w:rsid w:val="00C8398E"/>
    <w:rsid w:val="00C93E00"/>
    <w:rsid w:val="00C97977"/>
    <w:rsid w:val="00CA0C6F"/>
    <w:rsid w:val="00CA17E9"/>
    <w:rsid w:val="00CB5583"/>
    <w:rsid w:val="00CB6F6C"/>
    <w:rsid w:val="00CC0A69"/>
    <w:rsid w:val="00CC2989"/>
    <w:rsid w:val="00CC2EB6"/>
    <w:rsid w:val="00CC6387"/>
    <w:rsid w:val="00CC7CFE"/>
    <w:rsid w:val="00CD43DA"/>
    <w:rsid w:val="00CD4A92"/>
    <w:rsid w:val="00CF0F3E"/>
    <w:rsid w:val="00CF2D15"/>
    <w:rsid w:val="00D048CA"/>
    <w:rsid w:val="00D17253"/>
    <w:rsid w:val="00D23788"/>
    <w:rsid w:val="00D242C3"/>
    <w:rsid w:val="00D32169"/>
    <w:rsid w:val="00D334D9"/>
    <w:rsid w:val="00D34FF1"/>
    <w:rsid w:val="00D35672"/>
    <w:rsid w:val="00D4500F"/>
    <w:rsid w:val="00D47688"/>
    <w:rsid w:val="00D536E0"/>
    <w:rsid w:val="00D5688F"/>
    <w:rsid w:val="00D6012A"/>
    <w:rsid w:val="00D65406"/>
    <w:rsid w:val="00D65FFB"/>
    <w:rsid w:val="00D77CFC"/>
    <w:rsid w:val="00D811F5"/>
    <w:rsid w:val="00D8155A"/>
    <w:rsid w:val="00D874C6"/>
    <w:rsid w:val="00D91441"/>
    <w:rsid w:val="00DA0A3B"/>
    <w:rsid w:val="00DA2276"/>
    <w:rsid w:val="00DA23C0"/>
    <w:rsid w:val="00DB3170"/>
    <w:rsid w:val="00DB4B10"/>
    <w:rsid w:val="00DC5072"/>
    <w:rsid w:val="00DD103C"/>
    <w:rsid w:val="00DD29FE"/>
    <w:rsid w:val="00DD2F83"/>
    <w:rsid w:val="00DD6A83"/>
    <w:rsid w:val="00DE7E19"/>
    <w:rsid w:val="00DF023D"/>
    <w:rsid w:val="00DF59BD"/>
    <w:rsid w:val="00DF6324"/>
    <w:rsid w:val="00E06CF9"/>
    <w:rsid w:val="00E1266A"/>
    <w:rsid w:val="00E12C99"/>
    <w:rsid w:val="00E13B85"/>
    <w:rsid w:val="00E2063B"/>
    <w:rsid w:val="00E30D7D"/>
    <w:rsid w:val="00E32E0D"/>
    <w:rsid w:val="00E35C22"/>
    <w:rsid w:val="00E431EA"/>
    <w:rsid w:val="00E47155"/>
    <w:rsid w:val="00E50ACB"/>
    <w:rsid w:val="00E526FC"/>
    <w:rsid w:val="00E60D69"/>
    <w:rsid w:val="00E6126C"/>
    <w:rsid w:val="00E823DE"/>
    <w:rsid w:val="00E83AED"/>
    <w:rsid w:val="00E84AE9"/>
    <w:rsid w:val="00E92DC5"/>
    <w:rsid w:val="00E95852"/>
    <w:rsid w:val="00E968C3"/>
    <w:rsid w:val="00EA35EB"/>
    <w:rsid w:val="00EA3D1C"/>
    <w:rsid w:val="00EA480C"/>
    <w:rsid w:val="00EA4CFC"/>
    <w:rsid w:val="00EA5C69"/>
    <w:rsid w:val="00EB216C"/>
    <w:rsid w:val="00EB251B"/>
    <w:rsid w:val="00EC2A04"/>
    <w:rsid w:val="00EF0F91"/>
    <w:rsid w:val="00F06492"/>
    <w:rsid w:val="00F11A2C"/>
    <w:rsid w:val="00F15D6C"/>
    <w:rsid w:val="00F17E97"/>
    <w:rsid w:val="00F20CE2"/>
    <w:rsid w:val="00F240F6"/>
    <w:rsid w:val="00F255A5"/>
    <w:rsid w:val="00F25F11"/>
    <w:rsid w:val="00F32C06"/>
    <w:rsid w:val="00F33AD6"/>
    <w:rsid w:val="00F511AA"/>
    <w:rsid w:val="00F61650"/>
    <w:rsid w:val="00F64F33"/>
    <w:rsid w:val="00F65CE1"/>
    <w:rsid w:val="00F6640D"/>
    <w:rsid w:val="00F742D9"/>
    <w:rsid w:val="00F75517"/>
    <w:rsid w:val="00F76EA8"/>
    <w:rsid w:val="00F86F56"/>
    <w:rsid w:val="00F915CA"/>
    <w:rsid w:val="00F96B9D"/>
    <w:rsid w:val="00FB30F8"/>
    <w:rsid w:val="00FB5084"/>
    <w:rsid w:val="00FC12AB"/>
    <w:rsid w:val="00FD051A"/>
    <w:rsid w:val="00FD1023"/>
    <w:rsid w:val="00FD3322"/>
    <w:rsid w:val="00FD5D72"/>
    <w:rsid w:val="00FE03E1"/>
    <w:rsid w:val="00FE5B24"/>
    <w:rsid w:val="00FE6CE2"/>
    <w:rsid w:val="00FF21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9EEBB"/>
  <w15:chartTrackingRefBased/>
  <w15:docId w15:val="{647B9781-7A35-4629-BF51-BE56DB059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27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94F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273E"/>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D41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41B1"/>
  </w:style>
  <w:style w:type="paragraph" w:styleId="Footer">
    <w:name w:val="footer"/>
    <w:basedOn w:val="Normal"/>
    <w:link w:val="FooterChar"/>
    <w:uiPriority w:val="99"/>
    <w:unhideWhenUsed/>
    <w:rsid w:val="000D41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41B1"/>
  </w:style>
  <w:style w:type="paragraph" w:styleId="Caption">
    <w:name w:val="caption"/>
    <w:basedOn w:val="Normal"/>
    <w:next w:val="Normal"/>
    <w:uiPriority w:val="35"/>
    <w:unhideWhenUsed/>
    <w:qFormat/>
    <w:rsid w:val="00146D47"/>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D23788"/>
  </w:style>
  <w:style w:type="paragraph" w:styleId="TOCHeading">
    <w:name w:val="TOC Heading"/>
    <w:basedOn w:val="Heading1"/>
    <w:next w:val="Normal"/>
    <w:uiPriority w:val="39"/>
    <w:unhideWhenUsed/>
    <w:qFormat/>
    <w:rsid w:val="002F524C"/>
    <w:pPr>
      <w:outlineLvl w:val="9"/>
    </w:pPr>
    <w:rPr>
      <w:lang w:val="en-US"/>
    </w:rPr>
  </w:style>
  <w:style w:type="paragraph" w:styleId="TOC1">
    <w:name w:val="toc 1"/>
    <w:basedOn w:val="Normal"/>
    <w:next w:val="Normal"/>
    <w:autoRedefine/>
    <w:uiPriority w:val="39"/>
    <w:unhideWhenUsed/>
    <w:rsid w:val="002F524C"/>
    <w:pPr>
      <w:spacing w:after="100"/>
    </w:pPr>
  </w:style>
  <w:style w:type="character" w:styleId="Hyperlink">
    <w:name w:val="Hyperlink"/>
    <w:basedOn w:val="DefaultParagraphFont"/>
    <w:uiPriority w:val="99"/>
    <w:unhideWhenUsed/>
    <w:rsid w:val="002F524C"/>
    <w:rPr>
      <w:color w:val="0563C1" w:themeColor="hyperlink"/>
      <w:u w:val="single"/>
    </w:rPr>
  </w:style>
  <w:style w:type="paragraph" w:styleId="TableofFigures">
    <w:name w:val="table of figures"/>
    <w:basedOn w:val="Normal"/>
    <w:next w:val="Normal"/>
    <w:uiPriority w:val="99"/>
    <w:unhideWhenUsed/>
    <w:rsid w:val="002F524C"/>
    <w:pPr>
      <w:spacing w:after="0"/>
    </w:pPr>
  </w:style>
  <w:style w:type="character" w:customStyle="1" w:styleId="Heading2Char">
    <w:name w:val="Heading 2 Char"/>
    <w:basedOn w:val="DefaultParagraphFont"/>
    <w:link w:val="Heading2"/>
    <w:uiPriority w:val="9"/>
    <w:rsid w:val="00A94F3E"/>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0013">
      <w:bodyDiv w:val="1"/>
      <w:marLeft w:val="0"/>
      <w:marRight w:val="0"/>
      <w:marTop w:val="0"/>
      <w:marBottom w:val="0"/>
      <w:divBdr>
        <w:top w:val="none" w:sz="0" w:space="0" w:color="auto"/>
        <w:left w:val="none" w:sz="0" w:space="0" w:color="auto"/>
        <w:bottom w:val="none" w:sz="0" w:space="0" w:color="auto"/>
        <w:right w:val="none" w:sz="0" w:space="0" w:color="auto"/>
      </w:divBdr>
    </w:div>
    <w:div w:id="2175295">
      <w:bodyDiv w:val="1"/>
      <w:marLeft w:val="0"/>
      <w:marRight w:val="0"/>
      <w:marTop w:val="0"/>
      <w:marBottom w:val="0"/>
      <w:divBdr>
        <w:top w:val="none" w:sz="0" w:space="0" w:color="auto"/>
        <w:left w:val="none" w:sz="0" w:space="0" w:color="auto"/>
        <w:bottom w:val="none" w:sz="0" w:space="0" w:color="auto"/>
        <w:right w:val="none" w:sz="0" w:space="0" w:color="auto"/>
      </w:divBdr>
    </w:div>
    <w:div w:id="8266195">
      <w:bodyDiv w:val="1"/>
      <w:marLeft w:val="0"/>
      <w:marRight w:val="0"/>
      <w:marTop w:val="0"/>
      <w:marBottom w:val="0"/>
      <w:divBdr>
        <w:top w:val="none" w:sz="0" w:space="0" w:color="auto"/>
        <w:left w:val="none" w:sz="0" w:space="0" w:color="auto"/>
        <w:bottom w:val="none" w:sz="0" w:space="0" w:color="auto"/>
        <w:right w:val="none" w:sz="0" w:space="0" w:color="auto"/>
      </w:divBdr>
    </w:div>
    <w:div w:id="17781887">
      <w:bodyDiv w:val="1"/>
      <w:marLeft w:val="0"/>
      <w:marRight w:val="0"/>
      <w:marTop w:val="0"/>
      <w:marBottom w:val="0"/>
      <w:divBdr>
        <w:top w:val="none" w:sz="0" w:space="0" w:color="auto"/>
        <w:left w:val="none" w:sz="0" w:space="0" w:color="auto"/>
        <w:bottom w:val="none" w:sz="0" w:space="0" w:color="auto"/>
        <w:right w:val="none" w:sz="0" w:space="0" w:color="auto"/>
      </w:divBdr>
    </w:div>
    <w:div w:id="19090412">
      <w:bodyDiv w:val="1"/>
      <w:marLeft w:val="0"/>
      <w:marRight w:val="0"/>
      <w:marTop w:val="0"/>
      <w:marBottom w:val="0"/>
      <w:divBdr>
        <w:top w:val="none" w:sz="0" w:space="0" w:color="auto"/>
        <w:left w:val="none" w:sz="0" w:space="0" w:color="auto"/>
        <w:bottom w:val="none" w:sz="0" w:space="0" w:color="auto"/>
        <w:right w:val="none" w:sz="0" w:space="0" w:color="auto"/>
      </w:divBdr>
    </w:div>
    <w:div w:id="26412758">
      <w:bodyDiv w:val="1"/>
      <w:marLeft w:val="0"/>
      <w:marRight w:val="0"/>
      <w:marTop w:val="0"/>
      <w:marBottom w:val="0"/>
      <w:divBdr>
        <w:top w:val="none" w:sz="0" w:space="0" w:color="auto"/>
        <w:left w:val="none" w:sz="0" w:space="0" w:color="auto"/>
        <w:bottom w:val="none" w:sz="0" w:space="0" w:color="auto"/>
        <w:right w:val="none" w:sz="0" w:space="0" w:color="auto"/>
      </w:divBdr>
    </w:div>
    <w:div w:id="27293490">
      <w:bodyDiv w:val="1"/>
      <w:marLeft w:val="0"/>
      <w:marRight w:val="0"/>
      <w:marTop w:val="0"/>
      <w:marBottom w:val="0"/>
      <w:divBdr>
        <w:top w:val="none" w:sz="0" w:space="0" w:color="auto"/>
        <w:left w:val="none" w:sz="0" w:space="0" w:color="auto"/>
        <w:bottom w:val="none" w:sz="0" w:space="0" w:color="auto"/>
        <w:right w:val="none" w:sz="0" w:space="0" w:color="auto"/>
      </w:divBdr>
    </w:div>
    <w:div w:id="27876865">
      <w:bodyDiv w:val="1"/>
      <w:marLeft w:val="0"/>
      <w:marRight w:val="0"/>
      <w:marTop w:val="0"/>
      <w:marBottom w:val="0"/>
      <w:divBdr>
        <w:top w:val="none" w:sz="0" w:space="0" w:color="auto"/>
        <w:left w:val="none" w:sz="0" w:space="0" w:color="auto"/>
        <w:bottom w:val="none" w:sz="0" w:space="0" w:color="auto"/>
        <w:right w:val="none" w:sz="0" w:space="0" w:color="auto"/>
      </w:divBdr>
    </w:div>
    <w:div w:id="28917397">
      <w:bodyDiv w:val="1"/>
      <w:marLeft w:val="0"/>
      <w:marRight w:val="0"/>
      <w:marTop w:val="0"/>
      <w:marBottom w:val="0"/>
      <w:divBdr>
        <w:top w:val="none" w:sz="0" w:space="0" w:color="auto"/>
        <w:left w:val="none" w:sz="0" w:space="0" w:color="auto"/>
        <w:bottom w:val="none" w:sz="0" w:space="0" w:color="auto"/>
        <w:right w:val="none" w:sz="0" w:space="0" w:color="auto"/>
      </w:divBdr>
    </w:div>
    <w:div w:id="47648592">
      <w:bodyDiv w:val="1"/>
      <w:marLeft w:val="0"/>
      <w:marRight w:val="0"/>
      <w:marTop w:val="0"/>
      <w:marBottom w:val="0"/>
      <w:divBdr>
        <w:top w:val="none" w:sz="0" w:space="0" w:color="auto"/>
        <w:left w:val="none" w:sz="0" w:space="0" w:color="auto"/>
        <w:bottom w:val="none" w:sz="0" w:space="0" w:color="auto"/>
        <w:right w:val="none" w:sz="0" w:space="0" w:color="auto"/>
      </w:divBdr>
    </w:div>
    <w:div w:id="53434462">
      <w:bodyDiv w:val="1"/>
      <w:marLeft w:val="0"/>
      <w:marRight w:val="0"/>
      <w:marTop w:val="0"/>
      <w:marBottom w:val="0"/>
      <w:divBdr>
        <w:top w:val="none" w:sz="0" w:space="0" w:color="auto"/>
        <w:left w:val="none" w:sz="0" w:space="0" w:color="auto"/>
        <w:bottom w:val="none" w:sz="0" w:space="0" w:color="auto"/>
        <w:right w:val="none" w:sz="0" w:space="0" w:color="auto"/>
      </w:divBdr>
    </w:div>
    <w:div w:id="57634841">
      <w:bodyDiv w:val="1"/>
      <w:marLeft w:val="0"/>
      <w:marRight w:val="0"/>
      <w:marTop w:val="0"/>
      <w:marBottom w:val="0"/>
      <w:divBdr>
        <w:top w:val="none" w:sz="0" w:space="0" w:color="auto"/>
        <w:left w:val="none" w:sz="0" w:space="0" w:color="auto"/>
        <w:bottom w:val="none" w:sz="0" w:space="0" w:color="auto"/>
        <w:right w:val="none" w:sz="0" w:space="0" w:color="auto"/>
      </w:divBdr>
    </w:div>
    <w:div w:id="60905343">
      <w:bodyDiv w:val="1"/>
      <w:marLeft w:val="0"/>
      <w:marRight w:val="0"/>
      <w:marTop w:val="0"/>
      <w:marBottom w:val="0"/>
      <w:divBdr>
        <w:top w:val="none" w:sz="0" w:space="0" w:color="auto"/>
        <w:left w:val="none" w:sz="0" w:space="0" w:color="auto"/>
        <w:bottom w:val="none" w:sz="0" w:space="0" w:color="auto"/>
        <w:right w:val="none" w:sz="0" w:space="0" w:color="auto"/>
      </w:divBdr>
    </w:div>
    <w:div w:id="62022612">
      <w:bodyDiv w:val="1"/>
      <w:marLeft w:val="0"/>
      <w:marRight w:val="0"/>
      <w:marTop w:val="0"/>
      <w:marBottom w:val="0"/>
      <w:divBdr>
        <w:top w:val="none" w:sz="0" w:space="0" w:color="auto"/>
        <w:left w:val="none" w:sz="0" w:space="0" w:color="auto"/>
        <w:bottom w:val="none" w:sz="0" w:space="0" w:color="auto"/>
        <w:right w:val="none" w:sz="0" w:space="0" w:color="auto"/>
      </w:divBdr>
    </w:div>
    <w:div w:id="72243486">
      <w:bodyDiv w:val="1"/>
      <w:marLeft w:val="0"/>
      <w:marRight w:val="0"/>
      <w:marTop w:val="0"/>
      <w:marBottom w:val="0"/>
      <w:divBdr>
        <w:top w:val="none" w:sz="0" w:space="0" w:color="auto"/>
        <w:left w:val="none" w:sz="0" w:space="0" w:color="auto"/>
        <w:bottom w:val="none" w:sz="0" w:space="0" w:color="auto"/>
        <w:right w:val="none" w:sz="0" w:space="0" w:color="auto"/>
      </w:divBdr>
    </w:div>
    <w:div w:id="72823669">
      <w:bodyDiv w:val="1"/>
      <w:marLeft w:val="0"/>
      <w:marRight w:val="0"/>
      <w:marTop w:val="0"/>
      <w:marBottom w:val="0"/>
      <w:divBdr>
        <w:top w:val="none" w:sz="0" w:space="0" w:color="auto"/>
        <w:left w:val="none" w:sz="0" w:space="0" w:color="auto"/>
        <w:bottom w:val="none" w:sz="0" w:space="0" w:color="auto"/>
        <w:right w:val="none" w:sz="0" w:space="0" w:color="auto"/>
      </w:divBdr>
    </w:div>
    <w:div w:id="77486160">
      <w:bodyDiv w:val="1"/>
      <w:marLeft w:val="0"/>
      <w:marRight w:val="0"/>
      <w:marTop w:val="0"/>
      <w:marBottom w:val="0"/>
      <w:divBdr>
        <w:top w:val="none" w:sz="0" w:space="0" w:color="auto"/>
        <w:left w:val="none" w:sz="0" w:space="0" w:color="auto"/>
        <w:bottom w:val="none" w:sz="0" w:space="0" w:color="auto"/>
        <w:right w:val="none" w:sz="0" w:space="0" w:color="auto"/>
      </w:divBdr>
    </w:div>
    <w:div w:id="91584518">
      <w:bodyDiv w:val="1"/>
      <w:marLeft w:val="0"/>
      <w:marRight w:val="0"/>
      <w:marTop w:val="0"/>
      <w:marBottom w:val="0"/>
      <w:divBdr>
        <w:top w:val="none" w:sz="0" w:space="0" w:color="auto"/>
        <w:left w:val="none" w:sz="0" w:space="0" w:color="auto"/>
        <w:bottom w:val="none" w:sz="0" w:space="0" w:color="auto"/>
        <w:right w:val="none" w:sz="0" w:space="0" w:color="auto"/>
      </w:divBdr>
    </w:div>
    <w:div w:id="104035411">
      <w:bodyDiv w:val="1"/>
      <w:marLeft w:val="0"/>
      <w:marRight w:val="0"/>
      <w:marTop w:val="0"/>
      <w:marBottom w:val="0"/>
      <w:divBdr>
        <w:top w:val="none" w:sz="0" w:space="0" w:color="auto"/>
        <w:left w:val="none" w:sz="0" w:space="0" w:color="auto"/>
        <w:bottom w:val="none" w:sz="0" w:space="0" w:color="auto"/>
        <w:right w:val="none" w:sz="0" w:space="0" w:color="auto"/>
      </w:divBdr>
    </w:div>
    <w:div w:id="107087001">
      <w:bodyDiv w:val="1"/>
      <w:marLeft w:val="0"/>
      <w:marRight w:val="0"/>
      <w:marTop w:val="0"/>
      <w:marBottom w:val="0"/>
      <w:divBdr>
        <w:top w:val="none" w:sz="0" w:space="0" w:color="auto"/>
        <w:left w:val="none" w:sz="0" w:space="0" w:color="auto"/>
        <w:bottom w:val="none" w:sz="0" w:space="0" w:color="auto"/>
        <w:right w:val="none" w:sz="0" w:space="0" w:color="auto"/>
      </w:divBdr>
    </w:div>
    <w:div w:id="109978268">
      <w:bodyDiv w:val="1"/>
      <w:marLeft w:val="0"/>
      <w:marRight w:val="0"/>
      <w:marTop w:val="0"/>
      <w:marBottom w:val="0"/>
      <w:divBdr>
        <w:top w:val="none" w:sz="0" w:space="0" w:color="auto"/>
        <w:left w:val="none" w:sz="0" w:space="0" w:color="auto"/>
        <w:bottom w:val="none" w:sz="0" w:space="0" w:color="auto"/>
        <w:right w:val="none" w:sz="0" w:space="0" w:color="auto"/>
      </w:divBdr>
    </w:div>
    <w:div w:id="112484673">
      <w:bodyDiv w:val="1"/>
      <w:marLeft w:val="0"/>
      <w:marRight w:val="0"/>
      <w:marTop w:val="0"/>
      <w:marBottom w:val="0"/>
      <w:divBdr>
        <w:top w:val="none" w:sz="0" w:space="0" w:color="auto"/>
        <w:left w:val="none" w:sz="0" w:space="0" w:color="auto"/>
        <w:bottom w:val="none" w:sz="0" w:space="0" w:color="auto"/>
        <w:right w:val="none" w:sz="0" w:space="0" w:color="auto"/>
      </w:divBdr>
    </w:div>
    <w:div w:id="119805619">
      <w:bodyDiv w:val="1"/>
      <w:marLeft w:val="0"/>
      <w:marRight w:val="0"/>
      <w:marTop w:val="0"/>
      <w:marBottom w:val="0"/>
      <w:divBdr>
        <w:top w:val="none" w:sz="0" w:space="0" w:color="auto"/>
        <w:left w:val="none" w:sz="0" w:space="0" w:color="auto"/>
        <w:bottom w:val="none" w:sz="0" w:space="0" w:color="auto"/>
        <w:right w:val="none" w:sz="0" w:space="0" w:color="auto"/>
      </w:divBdr>
    </w:div>
    <w:div w:id="122388039">
      <w:bodyDiv w:val="1"/>
      <w:marLeft w:val="0"/>
      <w:marRight w:val="0"/>
      <w:marTop w:val="0"/>
      <w:marBottom w:val="0"/>
      <w:divBdr>
        <w:top w:val="none" w:sz="0" w:space="0" w:color="auto"/>
        <w:left w:val="none" w:sz="0" w:space="0" w:color="auto"/>
        <w:bottom w:val="none" w:sz="0" w:space="0" w:color="auto"/>
        <w:right w:val="none" w:sz="0" w:space="0" w:color="auto"/>
      </w:divBdr>
    </w:div>
    <w:div w:id="136607715">
      <w:bodyDiv w:val="1"/>
      <w:marLeft w:val="0"/>
      <w:marRight w:val="0"/>
      <w:marTop w:val="0"/>
      <w:marBottom w:val="0"/>
      <w:divBdr>
        <w:top w:val="none" w:sz="0" w:space="0" w:color="auto"/>
        <w:left w:val="none" w:sz="0" w:space="0" w:color="auto"/>
        <w:bottom w:val="none" w:sz="0" w:space="0" w:color="auto"/>
        <w:right w:val="none" w:sz="0" w:space="0" w:color="auto"/>
      </w:divBdr>
    </w:div>
    <w:div w:id="138419745">
      <w:bodyDiv w:val="1"/>
      <w:marLeft w:val="0"/>
      <w:marRight w:val="0"/>
      <w:marTop w:val="0"/>
      <w:marBottom w:val="0"/>
      <w:divBdr>
        <w:top w:val="none" w:sz="0" w:space="0" w:color="auto"/>
        <w:left w:val="none" w:sz="0" w:space="0" w:color="auto"/>
        <w:bottom w:val="none" w:sz="0" w:space="0" w:color="auto"/>
        <w:right w:val="none" w:sz="0" w:space="0" w:color="auto"/>
      </w:divBdr>
    </w:div>
    <w:div w:id="143933261">
      <w:bodyDiv w:val="1"/>
      <w:marLeft w:val="0"/>
      <w:marRight w:val="0"/>
      <w:marTop w:val="0"/>
      <w:marBottom w:val="0"/>
      <w:divBdr>
        <w:top w:val="none" w:sz="0" w:space="0" w:color="auto"/>
        <w:left w:val="none" w:sz="0" w:space="0" w:color="auto"/>
        <w:bottom w:val="none" w:sz="0" w:space="0" w:color="auto"/>
        <w:right w:val="none" w:sz="0" w:space="0" w:color="auto"/>
      </w:divBdr>
    </w:div>
    <w:div w:id="145830027">
      <w:bodyDiv w:val="1"/>
      <w:marLeft w:val="0"/>
      <w:marRight w:val="0"/>
      <w:marTop w:val="0"/>
      <w:marBottom w:val="0"/>
      <w:divBdr>
        <w:top w:val="none" w:sz="0" w:space="0" w:color="auto"/>
        <w:left w:val="none" w:sz="0" w:space="0" w:color="auto"/>
        <w:bottom w:val="none" w:sz="0" w:space="0" w:color="auto"/>
        <w:right w:val="none" w:sz="0" w:space="0" w:color="auto"/>
      </w:divBdr>
    </w:div>
    <w:div w:id="146825917">
      <w:bodyDiv w:val="1"/>
      <w:marLeft w:val="0"/>
      <w:marRight w:val="0"/>
      <w:marTop w:val="0"/>
      <w:marBottom w:val="0"/>
      <w:divBdr>
        <w:top w:val="none" w:sz="0" w:space="0" w:color="auto"/>
        <w:left w:val="none" w:sz="0" w:space="0" w:color="auto"/>
        <w:bottom w:val="none" w:sz="0" w:space="0" w:color="auto"/>
        <w:right w:val="none" w:sz="0" w:space="0" w:color="auto"/>
      </w:divBdr>
    </w:div>
    <w:div w:id="147357690">
      <w:bodyDiv w:val="1"/>
      <w:marLeft w:val="0"/>
      <w:marRight w:val="0"/>
      <w:marTop w:val="0"/>
      <w:marBottom w:val="0"/>
      <w:divBdr>
        <w:top w:val="none" w:sz="0" w:space="0" w:color="auto"/>
        <w:left w:val="none" w:sz="0" w:space="0" w:color="auto"/>
        <w:bottom w:val="none" w:sz="0" w:space="0" w:color="auto"/>
        <w:right w:val="none" w:sz="0" w:space="0" w:color="auto"/>
      </w:divBdr>
    </w:div>
    <w:div w:id="153187449">
      <w:bodyDiv w:val="1"/>
      <w:marLeft w:val="0"/>
      <w:marRight w:val="0"/>
      <w:marTop w:val="0"/>
      <w:marBottom w:val="0"/>
      <w:divBdr>
        <w:top w:val="none" w:sz="0" w:space="0" w:color="auto"/>
        <w:left w:val="none" w:sz="0" w:space="0" w:color="auto"/>
        <w:bottom w:val="none" w:sz="0" w:space="0" w:color="auto"/>
        <w:right w:val="none" w:sz="0" w:space="0" w:color="auto"/>
      </w:divBdr>
    </w:div>
    <w:div w:id="161050934">
      <w:bodyDiv w:val="1"/>
      <w:marLeft w:val="0"/>
      <w:marRight w:val="0"/>
      <w:marTop w:val="0"/>
      <w:marBottom w:val="0"/>
      <w:divBdr>
        <w:top w:val="none" w:sz="0" w:space="0" w:color="auto"/>
        <w:left w:val="none" w:sz="0" w:space="0" w:color="auto"/>
        <w:bottom w:val="none" w:sz="0" w:space="0" w:color="auto"/>
        <w:right w:val="none" w:sz="0" w:space="0" w:color="auto"/>
      </w:divBdr>
    </w:div>
    <w:div w:id="165094411">
      <w:bodyDiv w:val="1"/>
      <w:marLeft w:val="0"/>
      <w:marRight w:val="0"/>
      <w:marTop w:val="0"/>
      <w:marBottom w:val="0"/>
      <w:divBdr>
        <w:top w:val="none" w:sz="0" w:space="0" w:color="auto"/>
        <w:left w:val="none" w:sz="0" w:space="0" w:color="auto"/>
        <w:bottom w:val="none" w:sz="0" w:space="0" w:color="auto"/>
        <w:right w:val="none" w:sz="0" w:space="0" w:color="auto"/>
      </w:divBdr>
    </w:div>
    <w:div w:id="165176785">
      <w:bodyDiv w:val="1"/>
      <w:marLeft w:val="0"/>
      <w:marRight w:val="0"/>
      <w:marTop w:val="0"/>
      <w:marBottom w:val="0"/>
      <w:divBdr>
        <w:top w:val="none" w:sz="0" w:space="0" w:color="auto"/>
        <w:left w:val="none" w:sz="0" w:space="0" w:color="auto"/>
        <w:bottom w:val="none" w:sz="0" w:space="0" w:color="auto"/>
        <w:right w:val="none" w:sz="0" w:space="0" w:color="auto"/>
      </w:divBdr>
    </w:div>
    <w:div w:id="168250676">
      <w:bodyDiv w:val="1"/>
      <w:marLeft w:val="0"/>
      <w:marRight w:val="0"/>
      <w:marTop w:val="0"/>
      <w:marBottom w:val="0"/>
      <w:divBdr>
        <w:top w:val="none" w:sz="0" w:space="0" w:color="auto"/>
        <w:left w:val="none" w:sz="0" w:space="0" w:color="auto"/>
        <w:bottom w:val="none" w:sz="0" w:space="0" w:color="auto"/>
        <w:right w:val="none" w:sz="0" w:space="0" w:color="auto"/>
      </w:divBdr>
    </w:div>
    <w:div w:id="178199893">
      <w:bodyDiv w:val="1"/>
      <w:marLeft w:val="0"/>
      <w:marRight w:val="0"/>
      <w:marTop w:val="0"/>
      <w:marBottom w:val="0"/>
      <w:divBdr>
        <w:top w:val="none" w:sz="0" w:space="0" w:color="auto"/>
        <w:left w:val="none" w:sz="0" w:space="0" w:color="auto"/>
        <w:bottom w:val="none" w:sz="0" w:space="0" w:color="auto"/>
        <w:right w:val="none" w:sz="0" w:space="0" w:color="auto"/>
      </w:divBdr>
    </w:div>
    <w:div w:id="178593298">
      <w:bodyDiv w:val="1"/>
      <w:marLeft w:val="0"/>
      <w:marRight w:val="0"/>
      <w:marTop w:val="0"/>
      <w:marBottom w:val="0"/>
      <w:divBdr>
        <w:top w:val="none" w:sz="0" w:space="0" w:color="auto"/>
        <w:left w:val="none" w:sz="0" w:space="0" w:color="auto"/>
        <w:bottom w:val="none" w:sz="0" w:space="0" w:color="auto"/>
        <w:right w:val="none" w:sz="0" w:space="0" w:color="auto"/>
      </w:divBdr>
    </w:div>
    <w:div w:id="182862560">
      <w:bodyDiv w:val="1"/>
      <w:marLeft w:val="0"/>
      <w:marRight w:val="0"/>
      <w:marTop w:val="0"/>
      <w:marBottom w:val="0"/>
      <w:divBdr>
        <w:top w:val="none" w:sz="0" w:space="0" w:color="auto"/>
        <w:left w:val="none" w:sz="0" w:space="0" w:color="auto"/>
        <w:bottom w:val="none" w:sz="0" w:space="0" w:color="auto"/>
        <w:right w:val="none" w:sz="0" w:space="0" w:color="auto"/>
      </w:divBdr>
    </w:div>
    <w:div w:id="185871363">
      <w:bodyDiv w:val="1"/>
      <w:marLeft w:val="0"/>
      <w:marRight w:val="0"/>
      <w:marTop w:val="0"/>
      <w:marBottom w:val="0"/>
      <w:divBdr>
        <w:top w:val="none" w:sz="0" w:space="0" w:color="auto"/>
        <w:left w:val="none" w:sz="0" w:space="0" w:color="auto"/>
        <w:bottom w:val="none" w:sz="0" w:space="0" w:color="auto"/>
        <w:right w:val="none" w:sz="0" w:space="0" w:color="auto"/>
      </w:divBdr>
    </w:div>
    <w:div w:id="193272800">
      <w:bodyDiv w:val="1"/>
      <w:marLeft w:val="0"/>
      <w:marRight w:val="0"/>
      <w:marTop w:val="0"/>
      <w:marBottom w:val="0"/>
      <w:divBdr>
        <w:top w:val="none" w:sz="0" w:space="0" w:color="auto"/>
        <w:left w:val="none" w:sz="0" w:space="0" w:color="auto"/>
        <w:bottom w:val="none" w:sz="0" w:space="0" w:color="auto"/>
        <w:right w:val="none" w:sz="0" w:space="0" w:color="auto"/>
      </w:divBdr>
    </w:div>
    <w:div w:id="197932165">
      <w:bodyDiv w:val="1"/>
      <w:marLeft w:val="0"/>
      <w:marRight w:val="0"/>
      <w:marTop w:val="0"/>
      <w:marBottom w:val="0"/>
      <w:divBdr>
        <w:top w:val="none" w:sz="0" w:space="0" w:color="auto"/>
        <w:left w:val="none" w:sz="0" w:space="0" w:color="auto"/>
        <w:bottom w:val="none" w:sz="0" w:space="0" w:color="auto"/>
        <w:right w:val="none" w:sz="0" w:space="0" w:color="auto"/>
      </w:divBdr>
    </w:div>
    <w:div w:id="200170587">
      <w:bodyDiv w:val="1"/>
      <w:marLeft w:val="0"/>
      <w:marRight w:val="0"/>
      <w:marTop w:val="0"/>
      <w:marBottom w:val="0"/>
      <w:divBdr>
        <w:top w:val="none" w:sz="0" w:space="0" w:color="auto"/>
        <w:left w:val="none" w:sz="0" w:space="0" w:color="auto"/>
        <w:bottom w:val="none" w:sz="0" w:space="0" w:color="auto"/>
        <w:right w:val="none" w:sz="0" w:space="0" w:color="auto"/>
      </w:divBdr>
    </w:div>
    <w:div w:id="203519551">
      <w:bodyDiv w:val="1"/>
      <w:marLeft w:val="0"/>
      <w:marRight w:val="0"/>
      <w:marTop w:val="0"/>
      <w:marBottom w:val="0"/>
      <w:divBdr>
        <w:top w:val="none" w:sz="0" w:space="0" w:color="auto"/>
        <w:left w:val="none" w:sz="0" w:space="0" w:color="auto"/>
        <w:bottom w:val="none" w:sz="0" w:space="0" w:color="auto"/>
        <w:right w:val="none" w:sz="0" w:space="0" w:color="auto"/>
      </w:divBdr>
    </w:div>
    <w:div w:id="212274981">
      <w:bodyDiv w:val="1"/>
      <w:marLeft w:val="0"/>
      <w:marRight w:val="0"/>
      <w:marTop w:val="0"/>
      <w:marBottom w:val="0"/>
      <w:divBdr>
        <w:top w:val="none" w:sz="0" w:space="0" w:color="auto"/>
        <w:left w:val="none" w:sz="0" w:space="0" w:color="auto"/>
        <w:bottom w:val="none" w:sz="0" w:space="0" w:color="auto"/>
        <w:right w:val="none" w:sz="0" w:space="0" w:color="auto"/>
      </w:divBdr>
    </w:div>
    <w:div w:id="229849843">
      <w:bodyDiv w:val="1"/>
      <w:marLeft w:val="0"/>
      <w:marRight w:val="0"/>
      <w:marTop w:val="0"/>
      <w:marBottom w:val="0"/>
      <w:divBdr>
        <w:top w:val="none" w:sz="0" w:space="0" w:color="auto"/>
        <w:left w:val="none" w:sz="0" w:space="0" w:color="auto"/>
        <w:bottom w:val="none" w:sz="0" w:space="0" w:color="auto"/>
        <w:right w:val="none" w:sz="0" w:space="0" w:color="auto"/>
      </w:divBdr>
    </w:div>
    <w:div w:id="235097744">
      <w:bodyDiv w:val="1"/>
      <w:marLeft w:val="0"/>
      <w:marRight w:val="0"/>
      <w:marTop w:val="0"/>
      <w:marBottom w:val="0"/>
      <w:divBdr>
        <w:top w:val="none" w:sz="0" w:space="0" w:color="auto"/>
        <w:left w:val="none" w:sz="0" w:space="0" w:color="auto"/>
        <w:bottom w:val="none" w:sz="0" w:space="0" w:color="auto"/>
        <w:right w:val="none" w:sz="0" w:space="0" w:color="auto"/>
      </w:divBdr>
    </w:div>
    <w:div w:id="235870632">
      <w:bodyDiv w:val="1"/>
      <w:marLeft w:val="0"/>
      <w:marRight w:val="0"/>
      <w:marTop w:val="0"/>
      <w:marBottom w:val="0"/>
      <w:divBdr>
        <w:top w:val="none" w:sz="0" w:space="0" w:color="auto"/>
        <w:left w:val="none" w:sz="0" w:space="0" w:color="auto"/>
        <w:bottom w:val="none" w:sz="0" w:space="0" w:color="auto"/>
        <w:right w:val="none" w:sz="0" w:space="0" w:color="auto"/>
      </w:divBdr>
    </w:div>
    <w:div w:id="236744023">
      <w:bodyDiv w:val="1"/>
      <w:marLeft w:val="0"/>
      <w:marRight w:val="0"/>
      <w:marTop w:val="0"/>
      <w:marBottom w:val="0"/>
      <w:divBdr>
        <w:top w:val="none" w:sz="0" w:space="0" w:color="auto"/>
        <w:left w:val="none" w:sz="0" w:space="0" w:color="auto"/>
        <w:bottom w:val="none" w:sz="0" w:space="0" w:color="auto"/>
        <w:right w:val="none" w:sz="0" w:space="0" w:color="auto"/>
      </w:divBdr>
    </w:div>
    <w:div w:id="239173298">
      <w:bodyDiv w:val="1"/>
      <w:marLeft w:val="0"/>
      <w:marRight w:val="0"/>
      <w:marTop w:val="0"/>
      <w:marBottom w:val="0"/>
      <w:divBdr>
        <w:top w:val="none" w:sz="0" w:space="0" w:color="auto"/>
        <w:left w:val="none" w:sz="0" w:space="0" w:color="auto"/>
        <w:bottom w:val="none" w:sz="0" w:space="0" w:color="auto"/>
        <w:right w:val="none" w:sz="0" w:space="0" w:color="auto"/>
      </w:divBdr>
    </w:div>
    <w:div w:id="244387853">
      <w:bodyDiv w:val="1"/>
      <w:marLeft w:val="0"/>
      <w:marRight w:val="0"/>
      <w:marTop w:val="0"/>
      <w:marBottom w:val="0"/>
      <w:divBdr>
        <w:top w:val="none" w:sz="0" w:space="0" w:color="auto"/>
        <w:left w:val="none" w:sz="0" w:space="0" w:color="auto"/>
        <w:bottom w:val="none" w:sz="0" w:space="0" w:color="auto"/>
        <w:right w:val="none" w:sz="0" w:space="0" w:color="auto"/>
      </w:divBdr>
    </w:div>
    <w:div w:id="245236684">
      <w:bodyDiv w:val="1"/>
      <w:marLeft w:val="0"/>
      <w:marRight w:val="0"/>
      <w:marTop w:val="0"/>
      <w:marBottom w:val="0"/>
      <w:divBdr>
        <w:top w:val="none" w:sz="0" w:space="0" w:color="auto"/>
        <w:left w:val="none" w:sz="0" w:space="0" w:color="auto"/>
        <w:bottom w:val="none" w:sz="0" w:space="0" w:color="auto"/>
        <w:right w:val="none" w:sz="0" w:space="0" w:color="auto"/>
      </w:divBdr>
    </w:div>
    <w:div w:id="246962865">
      <w:bodyDiv w:val="1"/>
      <w:marLeft w:val="0"/>
      <w:marRight w:val="0"/>
      <w:marTop w:val="0"/>
      <w:marBottom w:val="0"/>
      <w:divBdr>
        <w:top w:val="none" w:sz="0" w:space="0" w:color="auto"/>
        <w:left w:val="none" w:sz="0" w:space="0" w:color="auto"/>
        <w:bottom w:val="none" w:sz="0" w:space="0" w:color="auto"/>
        <w:right w:val="none" w:sz="0" w:space="0" w:color="auto"/>
      </w:divBdr>
    </w:div>
    <w:div w:id="248346378">
      <w:bodyDiv w:val="1"/>
      <w:marLeft w:val="0"/>
      <w:marRight w:val="0"/>
      <w:marTop w:val="0"/>
      <w:marBottom w:val="0"/>
      <w:divBdr>
        <w:top w:val="none" w:sz="0" w:space="0" w:color="auto"/>
        <w:left w:val="none" w:sz="0" w:space="0" w:color="auto"/>
        <w:bottom w:val="none" w:sz="0" w:space="0" w:color="auto"/>
        <w:right w:val="none" w:sz="0" w:space="0" w:color="auto"/>
      </w:divBdr>
    </w:div>
    <w:div w:id="250042305">
      <w:bodyDiv w:val="1"/>
      <w:marLeft w:val="0"/>
      <w:marRight w:val="0"/>
      <w:marTop w:val="0"/>
      <w:marBottom w:val="0"/>
      <w:divBdr>
        <w:top w:val="none" w:sz="0" w:space="0" w:color="auto"/>
        <w:left w:val="none" w:sz="0" w:space="0" w:color="auto"/>
        <w:bottom w:val="none" w:sz="0" w:space="0" w:color="auto"/>
        <w:right w:val="none" w:sz="0" w:space="0" w:color="auto"/>
      </w:divBdr>
    </w:div>
    <w:div w:id="254637316">
      <w:bodyDiv w:val="1"/>
      <w:marLeft w:val="0"/>
      <w:marRight w:val="0"/>
      <w:marTop w:val="0"/>
      <w:marBottom w:val="0"/>
      <w:divBdr>
        <w:top w:val="none" w:sz="0" w:space="0" w:color="auto"/>
        <w:left w:val="none" w:sz="0" w:space="0" w:color="auto"/>
        <w:bottom w:val="none" w:sz="0" w:space="0" w:color="auto"/>
        <w:right w:val="none" w:sz="0" w:space="0" w:color="auto"/>
      </w:divBdr>
    </w:div>
    <w:div w:id="257565784">
      <w:bodyDiv w:val="1"/>
      <w:marLeft w:val="0"/>
      <w:marRight w:val="0"/>
      <w:marTop w:val="0"/>
      <w:marBottom w:val="0"/>
      <w:divBdr>
        <w:top w:val="none" w:sz="0" w:space="0" w:color="auto"/>
        <w:left w:val="none" w:sz="0" w:space="0" w:color="auto"/>
        <w:bottom w:val="none" w:sz="0" w:space="0" w:color="auto"/>
        <w:right w:val="none" w:sz="0" w:space="0" w:color="auto"/>
      </w:divBdr>
    </w:div>
    <w:div w:id="259408531">
      <w:bodyDiv w:val="1"/>
      <w:marLeft w:val="0"/>
      <w:marRight w:val="0"/>
      <w:marTop w:val="0"/>
      <w:marBottom w:val="0"/>
      <w:divBdr>
        <w:top w:val="none" w:sz="0" w:space="0" w:color="auto"/>
        <w:left w:val="none" w:sz="0" w:space="0" w:color="auto"/>
        <w:bottom w:val="none" w:sz="0" w:space="0" w:color="auto"/>
        <w:right w:val="none" w:sz="0" w:space="0" w:color="auto"/>
      </w:divBdr>
    </w:div>
    <w:div w:id="260454228">
      <w:bodyDiv w:val="1"/>
      <w:marLeft w:val="0"/>
      <w:marRight w:val="0"/>
      <w:marTop w:val="0"/>
      <w:marBottom w:val="0"/>
      <w:divBdr>
        <w:top w:val="none" w:sz="0" w:space="0" w:color="auto"/>
        <w:left w:val="none" w:sz="0" w:space="0" w:color="auto"/>
        <w:bottom w:val="none" w:sz="0" w:space="0" w:color="auto"/>
        <w:right w:val="none" w:sz="0" w:space="0" w:color="auto"/>
      </w:divBdr>
    </w:div>
    <w:div w:id="260915596">
      <w:bodyDiv w:val="1"/>
      <w:marLeft w:val="0"/>
      <w:marRight w:val="0"/>
      <w:marTop w:val="0"/>
      <w:marBottom w:val="0"/>
      <w:divBdr>
        <w:top w:val="none" w:sz="0" w:space="0" w:color="auto"/>
        <w:left w:val="none" w:sz="0" w:space="0" w:color="auto"/>
        <w:bottom w:val="none" w:sz="0" w:space="0" w:color="auto"/>
        <w:right w:val="none" w:sz="0" w:space="0" w:color="auto"/>
      </w:divBdr>
    </w:div>
    <w:div w:id="262805412">
      <w:bodyDiv w:val="1"/>
      <w:marLeft w:val="0"/>
      <w:marRight w:val="0"/>
      <w:marTop w:val="0"/>
      <w:marBottom w:val="0"/>
      <w:divBdr>
        <w:top w:val="none" w:sz="0" w:space="0" w:color="auto"/>
        <w:left w:val="none" w:sz="0" w:space="0" w:color="auto"/>
        <w:bottom w:val="none" w:sz="0" w:space="0" w:color="auto"/>
        <w:right w:val="none" w:sz="0" w:space="0" w:color="auto"/>
      </w:divBdr>
    </w:div>
    <w:div w:id="266933592">
      <w:bodyDiv w:val="1"/>
      <w:marLeft w:val="0"/>
      <w:marRight w:val="0"/>
      <w:marTop w:val="0"/>
      <w:marBottom w:val="0"/>
      <w:divBdr>
        <w:top w:val="none" w:sz="0" w:space="0" w:color="auto"/>
        <w:left w:val="none" w:sz="0" w:space="0" w:color="auto"/>
        <w:bottom w:val="none" w:sz="0" w:space="0" w:color="auto"/>
        <w:right w:val="none" w:sz="0" w:space="0" w:color="auto"/>
      </w:divBdr>
    </w:div>
    <w:div w:id="269894433">
      <w:bodyDiv w:val="1"/>
      <w:marLeft w:val="0"/>
      <w:marRight w:val="0"/>
      <w:marTop w:val="0"/>
      <w:marBottom w:val="0"/>
      <w:divBdr>
        <w:top w:val="none" w:sz="0" w:space="0" w:color="auto"/>
        <w:left w:val="none" w:sz="0" w:space="0" w:color="auto"/>
        <w:bottom w:val="none" w:sz="0" w:space="0" w:color="auto"/>
        <w:right w:val="none" w:sz="0" w:space="0" w:color="auto"/>
      </w:divBdr>
    </w:div>
    <w:div w:id="274599390">
      <w:bodyDiv w:val="1"/>
      <w:marLeft w:val="0"/>
      <w:marRight w:val="0"/>
      <w:marTop w:val="0"/>
      <w:marBottom w:val="0"/>
      <w:divBdr>
        <w:top w:val="none" w:sz="0" w:space="0" w:color="auto"/>
        <w:left w:val="none" w:sz="0" w:space="0" w:color="auto"/>
        <w:bottom w:val="none" w:sz="0" w:space="0" w:color="auto"/>
        <w:right w:val="none" w:sz="0" w:space="0" w:color="auto"/>
      </w:divBdr>
    </w:div>
    <w:div w:id="278342893">
      <w:bodyDiv w:val="1"/>
      <w:marLeft w:val="0"/>
      <w:marRight w:val="0"/>
      <w:marTop w:val="0"/>
      <w:marBottom w:val="0"/>
      <w:divBdr>
        <w:top w:val="none" w:sz="0" w:space="0" w:color="auto"/>
        <w:left w:val="none" w:sz="0" w:space="0" w:color="auto"/>
        <w:bottom w:val="none" w:sz="0" w:space="0" w:color="auto"/>
        <w:right w:val="none" w:sz="0" w:space="0" w:color="auto"/>
      </w:divBdr>
    </w:div>
    <w:div w:id="278488362">
      <w:bodyDiv w:val="1"/>
      <w:marLeft w:val="0"/>
      <w:marRight w:val="0"/>
      <w:marTop w:val="0"/>
      <w:marBottom w:val="0"/>
      <w:divBdr>
        <w:top w:val="none" w:sz="0" w:space="0" w:color="auto"/>
        <w:left w:val="none" w:sz="0" w:space="0" w:color="auto"/>
        <w:bottom w:val="none" w:sz="0" w:space="0" w:color="auto"/>
        <w:right w:val="none" w:sz="0" w:space="0" w:color="auto"/>
      </w:divBdr>
    </w:div>
    <w:div w:id="295572363">
      <w:bodyDiv w:val="1"/>
      <w:marLeft w:val="0"/>
      <w:marRight w:val="0"/>
      <w:marTop w:val="0"/>
      <w:marBottom w:val="0"/>
      <w:divBdr>
        <w:top w:val="none" w:sz="0" w:space="0" w:color="auto"/>
        <w:left w:val="none" w:sz="0" w:space="0" w:color="auto"/>
        <w:bottom w:val="none" w:sz="0" w:space="0" w:color="auto"/>
        <w:right w:val="none" w:sz="0" w:space="0" w:color="auto"/>
      </w:divBdr>
    </w:div>
    <w:div w:id="298608923">
      <w:bodyDiv w:val="1"/>
      <w:marLeft w:val="0"/>
      <w:marRight w:val="0"/>
      <w:marTop w:val="0"/>
      <w:marBottom w:val="0"/>
      <w:divBdr>
        <w:top w:val="none" w:sz="0" w:space="0" w:color="auto"/>
        <w:left w:val="none" w:sz="0" w:space="0" w:color="auto"/>
        <w:bottom w:val="none" w:sz="0" w:space="0" w:color="auto"/>
        <w:right w:val="none" w:sz="0" w:space="0" w:color="auto"/>
      </w:divBdr>
    </w:div>
    <w:div w:id="302468391">
      <w:bodyDiv w:val="1"/>
      <w:marLeft w:val="0"/>
      <w:marRight w:val="0"/>
      <w:marTop w:val="0"/>
      <w:marBottom w:val="0"/>
      <w:divBdr>
        <w:top w:val="none" w:sz="0" w:space="0" w:color="auto"/>
        <w:left w:val="none" w:sz="0" w:space="0" w:color="auto"/>
        <w:bottom w:val="none" w:sz="0" w:space="0" w:color="auto"/>
        <w:right w:val="none" w:sz="0" w:space="0" w:color="auto"/>
      </w:divBdr>
    </w:div>
    <w:div w:id="303706286">
      <w:bodyDiv w:val="1"/>
      <w:marLeft w:val="0"/>
      <w:marRight w:val="0"/>
      <w:marTop w:val="0"/>
      <w:marBottom w:val="0"/>
      <w:divBdr>
        <w:top w:val="none" w:sz="0" w:space="0" w:color="auto"/>
        <w:left w:val="none" w:sz="0" w:space="0" w:color="auto"/>
        <w:bottom w:val="none" w:sz="0" w:space="0" w:color="auto"/>
        <w:right w:val="none" w:sz="0" w:space="0" w:color="auto"/>
      </w:divBdr>
    </w:div>
    <w:div w:id="309098669">
      <w:bodyDiv w:val="1"/>
      <w:marLeft w:val="0"/>
      <w:marRight w:val="0"/>
      <w:marTop w:val="0"/>
      <w:marBottom w:val="0"/>
      <w:divBdr>
        <w:top w:val="none" w:sz="0" w:space="0" w:color="auto"/>
        <w:left w:val="none" w:sz="0" w:space="0" w:color="auto"/>
        <w:bottom w:val="none" w:sz="0" w:space="0" w:color="auto"/>
        <w:right w:val="none" w:sz="0" w:space="0" w:color="auto"/>
      </w:divBdr>
    </w:div>
    <w:div w:id="310906104">
      <w:bodyDiv w:val="1"/>
      <w:marLeft w:val="0"/>
      <w:marRight w:val="0"/>
      <w:marTop w:val="0"/>
      <w:marBottom w:val="0"/>
      <w:divBdr>
        <w:top w:val="none" w:sz="0" w:space="0" w:color="auto"/>
        <w:left w:val="none" w:sz="0" w:space="0" w:color="auto"/>
        <w:bottom w:val="none" w:sz="0" w:space="0" w:color="auto"/>
        <w:right w:val="none" w:sz="0" w:space="0" w:color="auto"/>
      </w:divBdr>
    </w:div>
    <w:div w:id="311567385">
      <w:bodyDiv w:val="1"/>
      <w:marLeft w:val="0"/>
      <w:marRight w:val="0"/>
      <w:marTop w:val="0"/>
      <w:marBottom w:val="0"/>
      <w:divBdr>
        <w:top w:val="none" w:sz="0" w:space="0" w:color="auto"/>
        <w:left w:val="none" w:sz="0" w:space="0" w:color="auto"/>
        <w:bottom w:val="none" w:sz="0" w:space="0" w:color="auto"/>
        <w:right w:val="none" w:sz="0" w:space="0" w:color="auto"/>
      </w:divBdr>
    </w:div>
    <w:div w:id="333186572">
      <w:bodyDiv w:val="1"/>
      <w:marLeft w:val="0"/>
      <w:marRight w:val="0"/>
      <w:marTop w:val="0"/>
      <w:marBottom w:val="0"/>
      <w:divBdr>
        <w:top w:val="none" w:sz="0" w:space="0" w:color="auto"/>
        <w:left w:val="none" w:sz="0" w:space="0" w:color="auto"/>
        <w:bottom w:val="none" w:sz="0" w:space="0" w:color="auto"/>
        <w:right w:val="none" w:sz="0" w:space="0" w:color="auto"/>
      </w:divBdr>
    </w:div>
    <w:div w:id="336350306">
      <w:bodyDiv w:val="1"/>
      <w:marLeft w:val="0"/>
      <w:marRight w:val="0"/>
      <w:marTop w:val="0"/>
      <w:marBottom w:val="0"/>
      <w:divBdr>
        <w:top w:val="none" w:sz="0" w:space="0" w:color="auto"/>
        <w:left w:val="none" w:sz="0" w:space="0" w:color="auto"/>
        <w:bottom w:val="none" w:sz="0" w:space="0" w:color="auto"/>
        <w:right w:val="none" w:sz="0" w:space="0" w:color="auto"/>
      </w:divBdr>
    </w:div>
    <w:div w:id="337852661">
      <w:bodyDiv w:val="1"/>
      <w:marLeft w:val="0"/>
      <w:marRight w:val="0"/>
      <w:marTop w:val="0"/>
      <w:marBottom w:val="0"/>
      <w:divBdr>
        <w:top w:val="none" w:sz="0" w:space="0" w:color="auto"/>
        <w:left w:val="none" w:sz="0" w:space="0" w:color="auto"/>
        <w:bottom w:val="none" w:sz="0" w:space="0" w:color="auto"/>
        <w:right w:val="none" w:sz="0" w:space="0" w:color="auto"/>
      </w:divBdr>
    </w:div>
    <w:div w:id="340595694">
      <w:bodyDiv w:val="1"/>
      <w:marLeft w:val="0"/>
      <w:marRight w:val="0"/>
      <w:marTop w:val="0"/>
      <w:marBottom w:val="0"/>
      <w:divBdr>
        <w:top w:val="none" w:sz="0" w:space="0" w:color="auto"/>
        <w:left w:val="none" w:sz="0" w:space="0" w:color="auto"/>
        <w:bottom w:val="none" w:sz="0" w:space="0" w:color="auto"/>
        <w:right w:val="none" w:sz="0" w:space="0" w:color="auto"/>
      </w:divBdr>
    </w:div>
    <w:div w:id="350953250">
      <w:bodyDiv w:val="1"/>
      <w:marLeft w:val="0"/>
      <w:marRight w:val="0"/>
      <w:marTop w:val="0"/>
      <w:marBottom w:val="0"/>
      <w:divBdr>
        <w:top w:val="none" w:sz="0" w:space="0" w:color="auto"/>
        <w:left w:val="none" w:sz="0" w:space="0" w:color="auto"/>
        <w:bottom w:val="none" w:sz="0" w:space="0" w:color="auto"/>
        <w:right w:val="none" w:sz="0" w:space="0" w:color="auto"/>
      </w:divBdr>
    </w:div>
    <w:div w:id="360784581">
      <w:bodyDiv w:val="1"/>
      <w:marLeft w:val="0"/>
      <w:marRight w:val="0"/>
      <w:marTop w:val="0"/>
      <w:marBottom w:val="0"/>
      <w:divBdr>
        <w:top w:val="none" w:sz="0" w:space="0" w:color="auto"/>
        <w:left w:val="none" w:sz="0" w:space="0" w:color="auto"/>
        <w:bottom w:val="none" w:sz="0" w:space="0" w:color="auto"/>
        <w:right w:val="none" w:sz="0" w:space="0" w:color="auto"/>
      </w:divBdr>
    </w:div>
    <w:div w:id="363094997">
      <w:bodyDiv w:val="1"/>
      <w:marLeft w:val="0"/>
      <w:marRight w:val="0"/>
      <w:marTop w:val="0"/>
      <w:marBottom w:val="0"/>
      <w:divBdr>
        <w:top w:val="none" w:sz="0" w:space="0" w:color="auto"/>
        <w:left w:val="none" w:sz="0" w:space="0" w:color="auto"/>
        <w:bottom w:val="none" w:sz="0" w:space="0" w:color="auto"/>
        <w:right w:val="none" w:sz="0" w:space="0" w:color="auto"/>
      </w:divBdr>
    </w:div>
    <w:div w:id="372386145">
      <w:bodyDiv w:val="1"/>
      <w:marLeft w:val="0"/>
      <w:marRight w:val="0"/>
      <w:marTop w:val="0"/>
      <w:marBottom w:val="0"/>
      <w:divBdr>
        <w:top w:val="none" w:sz="0" w:space="0" w:color="auto"/>
        <w:left w:val="none" w:sz="0" w:space="0" w:color="auto"/>
        <w:bottom w:val="none" w:sz="0" w:space="0" w:color="auto"/>
        <w:right w:val="none" w:sz="0" w:space="0" w:color="auto"/>
      </w:divBdr>
    </w:div>
    <w:div w:id="382020458">
      <w:bodyDiv w:val="1"/>
      <w:marLeft w:val="0"/>
      <w:marRight w:val="0"/>
      <w:marTop w:val="0"/>
      <w:marBottom w:val="0"/>
      <w:divBdr>
        <w:top w:val="none" w:sz="0" w:space="0" w:color="auto"/>
        <w:left w:val="none" w:sz="0" w:space="0" w:color="auto"/>
        <w:bottom w:val="none" w:sz="0" w:space="0" w:color="auto"/>
        <w:right w:val="none" w:sz="0" w:space="0" w:color="auto"/>
      </w:divBdr>
    </w:div>
    <w:div w:id="382825759">
      <w:bodyDiv w:val="1"/>
      <w:marLeft w:val="0"/>
      <w:marRight w:val="0"/>
      <w:marTop w:val="0"/>
      <w:marBottom w:val="0"/>
      <w:divBdr>
        <w:top w:val="none" w:sz="0" w:space="0" w:color="auto"/>
        <w:left w:val="none" w:sz="0" w:space="0" w:color="auto"/>
        <w:bottom w:val="none" w:sz="0" w:space="0" w:color="auto"/>
        <w:right w:val="none" w:sz="0" w:space="0" w:color="auto"/>
      </w:divBdr>
    </w:div>
    <w:div w:id="383481007">
      <w:bodyDiv w:val="1"/>
      <w:marLeft w:val="0"/>
      <w:marRight w:val="0"/>
      <w:marTop w:val="0"/>
      <w:marBottom w:val="0"/>
      <w:divBdr>
        <w:top w:val="none" w:sz="0" w:space="0" w:color="auto"/>
        <w:left w:val="none" w:sz="0" w:space="0" w:color="auto"/>
        <w:bottom w:val="none" w:sz="0" w:space="0" w:color="auto"/>
        <w:right w:val="none" w:sz="0" w:space="0" w:color="auto"/>
      </w:divBdr>
    </w:div>
    <w:div w:id="387264608">
      <w:bodyDiv w:val="1"/>
      <w:marLeft w:val="0"/>
      <w:marRight w:val="0"/>
      <w:marTop w:val="0"/>
      <w:marBottom w:val="0"/>
      <w:divBdr>
        <w:top w:val="none" w:sz="0" w:space="0" w:color="auto"/>
        <w:left w:val="none" w:sz="0" w:space="0" w:color="auto"/>
        <w:bottom w:val="none" w:sz="0" w:space="0" w:color="auto"/>
        <w:right w:val="none" w:sz="0" w:space="0" w:color="auto"/>
      </w:divBdr>
    </w:div>
    <w:div w:id="388461166">
      <w:bodyDiv w:val="1"/>
      <w:marLeft w:val="0"/>
      <w:marRight w:val="0"/>
      <w:marTop w:val="0"/>
      <w:marBottom w:val="0"/>
      <w:divBdr>
        <w:top w:val="none" w:sz="0" w:space="0" w:color="auto"/>
        <w:left w:val="none" w:sz="0" w:space="0" w:color="auto"/>
        <w:bottom w:val="none" w:sz="0" w:space="0" w:color="auto"/>
        <w:right w:val="none" w:sz="0" w:space="0" w:color="auto"/>
      </w:divBdr>
    </w:div>
    <w:div w:id="391734181">
      <w:bodyDiv w:val="1"/>
      <w:marLeft w:val="0"/>
      <w:marRight w:val="0"/>
      <w:marTop w:val="0"/>
      <w:marBottom w:val="0"/>
      <w:divBdr>
        <w:top w:val="none" w:sz="0" w:space="0" w:color="auto"/>
        <w:left w:val="none" w:sz="0" w:space="0" w:color="auto"/>
        <w:bottom w:val="none" w:sz="0" w:space="0" w:color="auto"/>
        <w:right w:val="none" w:sz="0" w:space="0" w:color="auto"/>
      </w:divBdr>
    </w:div>
    <w:div w:id="396048833">
      <w:bodyDiv w:val="1"/>
      <w:marLeft w:val="0"/>
      <w:marRight w:val="0"/>
      <w:marTop w:val="0"/>
      <w:marBottom w:val="0"/>
      <w:divBdr>
        <w:top w:val="none" w:sz="0" w:space="0" w:color="auto"/>
        <w:left w:val="none" w:sz="0" w:space="0" w:color="auto"/>
        <w:bottom w:val="none" w:sz="0" w:space="0" w:color="auto"/>
        <w:right w:val="none" w:sz="0" w:space="0" w:color="auto"/>
      </w:divBdr>
    </w:div>
    <w:div w:id="396634805">
      <w:bodyDiv w:val="1"/>
      <w:marLeft w:val="0"/>
      <w:marRight w:val="0"/>
      <w:marTop w:val="0"/>
      <w:marBottom w:val="0"/>
      <w:divBdr>
        <w:top w:val="none" w:sz="0" w:space="0" w:color="auto"/>
        <w:left w:val="none" w:sz="0" w:space="0" w:color="auto"/>
        <w:bottom w:val="none" w:sz="0" w:space="0" w:color="auto"/>
        <w:right w:val="none" w:sz="0" w:space="0" w:color="auto"/>
      </w:divBdr>
    </w:div>
    <w:div w:id="403263088">
      <w:bodyDiv w:val="1"/>
      <w:marLeft w:val="0"/>
      <w:marRight w:val="0"/>
      <w:marTop w:val="0"/>
      <w:marBottom w:val="0"/>
      <w:divBdr>
        <w:top w:val="none" w:sz="0" w:space="0" w:color="auto"/>
        <w:left w:val="none" w:sz="0" w:space="0" w:color="auto"/>
        <w:bottom w:val="none" w:sz="0" w:space="0" w:color="auto"/>
        <w:right w:val="none" w:sz="0" w:space="0" w:color="auto"/>
      </w:divBdr>
    </w:div>
    <w:div w:id="403265879">
      <w:bodyDiv w:val="1"/>
      <w:marLeft w:val="0"/>
      <w:marRight w:val="0"/>
      <w:marTop w:val="0"/>
      <w:marBottom w:val="0"/>
      <w:divBdr>
        <w:top w:val="none" w:sz="0" w:space="0" w:color="auto"/>
        <w:left w:val="none" w:sz="0" w:space="0" w:color="auto"/>
        <w:bottom w:val="none" w:sz="0" w:space="0" w:color="auto"/>
        <w:right w:val="none" w:sz="0" w:space="0" w:color="auto"/>
      </w:divBdr>
    </w:div>
    <w:div w:id="427770414">
      <w:bodyDiv w:val="1"/>
      <w:marLeft w:val="0"/>
      <w:marRight w:val="0"/>
      <w:marTop w:val="0"/>
      <w:marBottom w:val="0"/>
      <w:divBdr>
        <w:top w:val="none" w:sz="0" w:space="0" w:color="auto"/>
        <w:left w:val="none" w:sz="0" w:space="0" w:color="auto"/>
        <w:bottom w:val="none" w:sz="0" w:space="0" w:color="auto"/>
        <w:right w:val="none" w:sz="0" w:space="0" w:color="auto"/>
      </w:divBdr>
    </w:div>
    <w:div w:id="433208977">
      <w:bodyDiv w:val="1"/>
      <w:marLeft w:val="0"/>
      <w:marRight w:val="0"/>
      <w:marTop w:val="0"/>
      <w:marBottom w:val="0"/>
      <w:divBdr>
        <w:top w:val="none" w:sz="0" w:space="0" w:color="auto"/>
        <w:left w:val="none" w:sz="0" w:space="0" w:color="auto"/>
        <w:bottom w:val="none" w:sz="0" w:space="0" w:color="auto"/>
        <w:right w:val="none" w:sz="0" w:space="0" w:color="auto"/>
      </w:divBdr>
    </w:div>
    <w:div w:id="433983409">
      <w:bodyDiv w:val="1"/>
      <w:marLeft w:val="0"/>
      <w:marRight w:val="0"/>
      <w:marTop w:val="0"/>
      <w:marBottom w:val="0"/>
      <w:divBdr>
        <w:top w:val="none" w:sz="0" w:space="0" w:color="auto"/>
        <w:left w:val="none" w:sz="0" w:space="0" w:color="auto"/>
        <w:bottom w:val="none" w:sz="0" w:space="0" w:color="auto"/>
        <w:right w:val="none" w:sz="0" w:space="0" w:color="auto"/>
      </w:divBdr>
    </w:div>
    <w:div w:id="449934995">
      <w:bodyDiv w:val="1"/>
      <w:marLeft w:val="0"/>
      <w:marRight w:val="0"/>
      <w:marTop w:val="0"/>
      <w:marBottom w:val="0"/>
      <w:divBdr>
        <w:top w:val="none" w:sz="0" w:space="0" w:color="auto"/>
        <w:left w:val="none" w:sz="0" w:space="0" w:color="auto"/>
        <w:bottom w:val="none" w:sz="0" w:space="0" w:color="auto"/>
        <w:right w:val="none" w:sz="0" w:space="0" w:color="auto"/>
      </w:divBdr>
    </w:div>
    <w:div w:id="464350244">
      <w:bodyDiv w:val="1"/>
      <w:marLeft w:val="0"/>
      <w:marRight w:val="0"/>
      <w:marTop w:val="0"/>
      <w:marBottom w:val="0"/>
      <w:divBdr>
        <w:top w:val="none" w:sz="0" w:space="0" w:color="auto"/>
        <w:left w:val="none" w:sz="0" w:space="0" w:color="auto"/>
        <w:bottom w:val="none" w:sz="0" w:space="0" w:color="auto"/>
        <w:right w:val="none" w:sz="0" w:space="0" w:color="auto"/>
      </w:divBdr>
    </w:div>
    <w:div w:id="477577930">
      <w:bodyDiv w:val="1"/>
      <w:marLeft w:val="0"/>
      <w:marRight w:val="0"/>
      <w:marTop w:val="0"/>
      <w:marBottom w:val="0"/>
      <w:divBdr>
        <w:top w:val="none" w:sz="0" w:space="0" w:color="auto"/>
        <w:left w:val="none" w:sz="0" w:space="0" w:color="auto"/>
        <w:bottom w:val="none" w:sz="0" w:space="0" w:color="auto"/>
        <w:right w:val="none" w:sz="0" w:space="0" w:color="auto"/>
      </w:divBdr>
    </w:div>
    <w:div w:id="477650077">
      <w:bodyDiv w:val="1"/>
      <w:marLeft w:val="0"/>
      <w:marRight w:val="0"/>
      <w:marTop w:val="0"/>
      <w:marBottom w:val="0"/>
      <w:divBdr>
        <w:top w:val="none" w:sz="0" w:space="0" w:color="auto"/>
        <w:left w:val="none" w:sz="0" w:space="0" w:color="auto"/>
        <w:bottom w:val="none" w:sz="0" w:space="0" w:color="auto"/>
        <w:right w:val="none" w:sz="0" w:space="0" w:color="auto"/>
      </w:divBdr>
    </w:div>
    <w:div w:id="478769809">
      <w:bodyDiv w:val="1"/>
      <w:marLeft w:val="0"/>
      <w:marRight w:val="0"/>
      <w:marTop w:val="0"/>
      <w:marBottom w:val="0"/>
      <w:divBdr>
        <w:top w:val="none" w:sz="0" w:space="0" w:color="auto"/>
        <w:left w:val="none" w:sz="0" w:space="0" w:color="auto"/>
        <w:bottom w:val="none" w:sz="0" w:space="0" w:color="auto"/>
        <w:right w:val="none" w:sz="0" w:space="0" w:color="auto"/>
      </w:divBdr>
    </w:div>
    <w:div w:id="484782222">
      <w:bodyDiv w:val="1"/>
      <w:marLeft w:val="0"/>
      <w:marRight w:val="0"/>
      <w:marTop w:val="0"/>
      <w:marBottom w:val="0"/>
      <w:divBdr>
        <w:top w:val="none" w:sz="0" w:space="0" w:color="auto"/>
        <w:left w:val="none" w:sz="0" w:space="0" w:color="auto"/>
        <w:bottom w:val="none" w:sz="0" w:space="0" w:color="auto"/>
        <w:right w:val="none" w:sz="0" w:space="0" w:color="auto"/>
      </w:divBdr>
    </w:div>
    <w:div w:id="485782669">
      <w:bodyDiv w:val="1"/>
      <w:marLeft w:val="0"/>
      <w:marRight w:val="0"/>
      <w:marTop w:val="0"/>
      <w:marBottom w:val="0"/>
      <w:divBdr>
        <w:top w:val="none" w:sz="0" w:space="0" w:color="auto"/>
        <w:left w:val="none" w:sz="0" w:space="0" w:color="auto"/>
        <w:bottom w:val="none" w:sz="0" w:space="0" w:color="auto"/>
        <w:right w:val="none" w:sz="0" w:space="0" w:color="auto"/>
      </w:divBdr>
    </w:div>
    <w:div w:id="487862646">
      <w:bodyDiv w:val="1"/>
      <w:marLeft w:val="0"/>
      <w:marRight w:val="0"/>
      <w:marTop w:val="0"/>
      <w:marBottom w:val="0"/>
      <w:divBdr>
        <w:top w:val="none" w:sz="0" w:space="0" w:color="auto"/>
        <w:left w:val="none" w:sz="0" w:space="0" w:color="auto"/>
        <w:bottom w:val="none" w:sz="0" w:space="0" w:color="auto"/>
        <w:right w:val="none" w:sz="0" w:space="0" w:color="auto"/>
      </w:divBdr>
    </w:div>
    <w:div w:id="489907609">
      <w:bodyDiv w:val="1"/>
      <w:marLeft w:val="0"/>
      <w:marRight w:val="0"/>
      <w:marTop w:val="0"/>
      <w:marBottom w:val="0"/>
      <w:divBdr>
        <w:top w:val="none" w:sz="0" w:space="0" w:color="auto"/>
        <w:left w:val="none" w:sz="0" w:space="0" w:color="auto"/>
        <w:bottom w:val="none" w:sz="0" w:space="0" w:color="auto"/>
        <w:right w:val="none" w:sz="0" w:space="0" w:color="auto"/>
      </w:divBdr>
    </w:div>
    <w:div w:id="493684628">
      <w:bodyDiv w:val="1"/>
      <w:marLeft w:val="0"/>
      <w:marRight w:val="0"/>
      <w:marTop w:val="0"/>
      <w:marBottom w:val="0"/>
      <w:divBdr>
        <w:top w:val="none" w:sz="0" w:space="0" w:color="auto"/>
        <w:left w:val="none" w:sz="0" w:space="0" w:color="auto"/>
        <w:bottom w:val="none" w:sz="0" w:space="0" w:color="auto"/>
        <w:right w:val="none" w:sz="0" w:space="0" w:color="auto"/>
      </w:divBdr>
    </w:div>
    <w:div w:id="499975831">
      <w:bodyDiv w:val="1"/>
      <w:marLeft w:val="0"/>
      <w:marRight w:val="0"/>
      <w:marTop w:val="0"/>
      <w:marBottom w:val="0"/>
      <w:divBdr>
        <w:top w:val="none" w:sz="0" w:space="0" w:color="auto"/>
        <w:left w:val="none" w:sz="0" w:space="0" w:color="auto"/>
        <w:bottom w:val="none" w:sz="0" w:space="0" w:color="auto"/>
        <w:right w:val="none" w:sz="0" w:space="0" w:color="auto"/>
      </w:divBdr>
    </w:div>
    <w:div w:id="505366227">
      <w:bodyDiv w:val="1"/>
      <w:marLeft w:val="0"/>
      <w:marRight w:val="0"/>
      <w:marTop w:val="0"/>
      <w:marBottom w:val="0"/>
      <w:divBdr>
        <w:top w:val="none" w:sz="0" w:space="0" w:color="auto"/>
        <w:left w:val="none" w:sz="0" w:space="0" w:color="auto"/>
        <w:bottom w:val="none" w:sz="0" w:space="0" w:color="auto"/>
        <w:right w:val="none" w:sz="0" w:space="0" w:color="auto"/>
      </w:divBdr>
    </w:div>
    <w:div w:id="521937715">
      <w:bodyDiv w:val="1"/>
      <w:marLeft w:val="0"/>
      <w:marRight w:val="0"/>
      <w:marTop w:val="0"/>
      <w:marBottom w:val="0"/>
      <w:divBdr>
        <w:top w:val="none" w:sz="0" w:space="0" w:color="auto"/>
        <w:left w:val="none" w:sz="0" w:space="0" w:color="auto"/>
        <w:bottom w:val="none" w:sz="0" w:space="0" w:color="auto"/>
        <w:right w:val="none" w:sz="0" w:space="0" w:color="auto"/>
      </w:divBdr>
    </w:div>
    <w:div w:id="523641116">
      <w:bodyDiv w:val="1"/>
      <w:marLeft w:val="0"/>
      <w:marRight w:val="0"/>
      <w:marTop w:val="0"/>
      <w:marBottom w:val="0"/>
      <w:divBdr>
        <w:top w:val="none" w:sz="0" w:space="0" w:color="auto"/>
        <w:left w:val="none" w:sz="0" w:space="0" w:color="auto"/>
        <w:bottom w:val="none" w:sz="0" w:space="0" w:color="auto"/>
        <w:right w:val="none" w:sz="0" w:space="0" w:color="auto"/>
      </w:divBdr>
    </w:div>
    <w:div w:id="536816961">
      <w:bodyDiv w:val="1"/>
      <w:marLeft w:val="0"/>
      <w:marRight w:val="0"/>
      <w:marTop w:val="0"/>
      <w:marBottom w:val="0"/>
      <w:divBdr>
        <w:top w:val="none" w:sz="0" w:space="0" w:color="auto"/>
        <w:left w:val="none" w:sz="0" w:space="0" w:color="auto"/>
        <w:bottom w:val="none" w:sz="0" w:space="0" w:color="auto"/>
        <w:right w:val="none" w:sz="0" w:space="0" w:color="auto"/>
      </w:divBdr>
    </w:div>
    <w:div w:id="539127724">
      <w:bodyDiv w:val="1"/>
      <w:marLeft w:val="0"/>
      <w:marRight w:val="0"/>
      <w:marTop w:val="0"/>
      <w:marBottom w:val="0"/>
      <w:divBdr>
        <w:top w:val="none" w:sz="0" w:space="0" w:color="auto"/>
        <w:left w:val="none" w:sz="0" w:space="0" w:color="auto"/>
        <w:bottom w:val="none" w:sz="0" w:space="0" w:color="auto"/>
        <w:right w:val="none" w:sz="0" w:space="0" w:color="auto"/>
      </w:divBdr>
    </w:div>
    <w:div w:id="541015348">
      <w:bodyDiv w:val="1"/>
      <w:marLeft w:val="0"/>
      <w:marRight w:val="0"/>
      <w:marTop w:val="0"/>
      <w:marBottom w:val="0"/>
      <w:divBdr>
        <w:top w:val="none" w:sz="0" w:space="0" w:color="auto"/>
        <w:left w:val="none" w:sz="0" w:space="0" w:color="auto"/>
        <w:bottom w:val="none" w:sz="0" w:space="0" w:color="auto"/>
        <w:right w:val="none" w:sz="0" w:space="0" w:color="auto"/>
      </w:divBdr>
    </w:div>
    <w:div w:id="543061176">
      <w:bodyDiv w:val="1"/>
      <w:marLeft w:val="0"/>
      <w:marRight w:val="0"/>
      <w:marTop w:val="0"/>
      <w:marBottom w:val="0"/>
      <w:divBdr>
        <w:top w:val="none" w:sz="0" w:space="0" w:color="auto"/>
        <w:left w:val="none" w:sz="0" w:space="0" w:color="auto"/>
        <w:bottom w:val="none" w:sz="0" w:space="0" w:color="auto"/>
        <w:right w:val="none" w:sz="0" w:space="0" w:color="auto"/>
      </w:divBdr>
    </w:div>
    <w:div w:id="549002851">
      <w:bodyDiv w:val="1"/>
      <w:marLeft w:val="0"/>
      <w:marRight w:val="0"/>
      <w:marTop w:val="0"/>
      <w:marBottom w:val="0"/>
      <w:divBdr>
        <w:top w:val="none" w:sz="0" w:space="0" w:color="auto"/>
        <w:left w:val="none" w:sz="0" w:space="0" w:color="auto"/>
        <w:bottom w:val="none" w:sz="0" w:space="0" w:color="auto"/>
        <w:right w:val="none" w:sz="0" w:space="0" w:color="auto"/>
      </w:divBdr>
    </w:div>
    <w:div w:id="550657800">
      <w:bodyDiv w:val="1"/>
      <w:marLeft w:val="0"/>
      <w:marRight w:val="0"/>
      <w:marTop w:val="0"/>
      <w:marBottom w:val="0"/>
      <w:divBdr>
        <w:top w:val="none" w:sz="0" w:space="0" w:color="auto"/>
        <w:left w:val="none" w:sz="0" w:space="0" w:color="auto"/>
        <w:bottom w:val="none" w:sz="0" w:space="0" w:color="auto"/>
        <w:right w:val="none" w:sz="0" w:space="0" w:color="auto"/>
      </w:divBdr>
    </w:div>
    <w:div w:id="557593822">
      <w:bodyDiv w:val="1"/>
      <w:marLeft w:val="0"/>
      <w:marRight w:val="0"/>
      <w:marTop w:val="0"/>
      <w:marBottom w:val="0"/>
      <w:divBdr>
        <w:top w:val="none" w:sz="0" w:space="0" w:color="auto"/>
        <w:left w:val="none" w:sz="0" w:space="0" w:color="auto"/>
        <w:bottom w:val="none" w:sz="0" w:space="0" w:color="auto"/>
        <w:right w:val="none" w:sz="0" w:space="0" w:color="auto"/>
      </w:divBdr>
    </w:div>
    <w:div w:id="563100114">
      <w:bodyDiv w:val="1"/>
      <w:marLeft w:val="0"/>
      <w:marRight w:val="0"/>
      <w:marTop w:val="0"/>
      <w:marBottom w:val="0"/>
      <w:divBdr>
        <w:top w:val="none" w:sz="0" w:space="0" w:color="auto"/>
        <w:left w:val="none" w:sz="0" w:space="0" w:color="auto"/>
        <w:bottom w:val="none" w:sz="0" w:space="0" w:color="auto"/>
        <w:right w:val="none" w:sz="0" w:space="0" w:color="auto"/>
      </w:divBdr>
    </w:div>
    <w:div w:id="565797967">
      <w:bodyDiv w:val="1"/>
      <w:marLeft w:val="0"/>
      <w:marRight w:val="0"/>
      <w:marTop w:val="0"/>
      <w:marBottom w:val="0"/>
      <w:divBdr>
        <w:top w:val="none" w:sz="0" w:space="0" w:color="auto"/>
        <w:left w:val="none" w:sz="0" w:space="0" w:color="auto"/>
        <w:bottom w:val="none" w:sz="0" w:space="0" w:color="auto"/>
        <w:right w:val="none" w:sz="0" w:space="0" w:color="auto"/>
      </w:divBdr>
    </w:div>
    <w:div w:id="571424911">
      <w:bodyDiv w:val="1"/>
      <w:marLeft w:val="0"/>
      <w:marRight w:val="0"/>
      <w:marTop w:val="0"/>
      <w:marBottom w:val="0"/>
      <w:divBdr>
        <w:top w:val="none" w:sz="0" w:space="0" w:color="auto"/>
        <w:left w:val="none" w:sz="0" w:space="0" w:color="auto"/>
        <w:bottom w:val="none" w:sz="0" w:space="0" w:color="auto"/>
        <w:right w:val="none" w:sz="0" w:space="0" w:color="auto"/>
      </w:divBdr>
    </w:div>
    <w:div w:id="588927922">
      <w:bodyDiv w:val="1"/>
      <w:marLeft w:val="0"/>
      <w:marRight w:val="0"/>
      <w:marTop w:val="0"/>
      <w:marBottom w:val="0"/>
      <w:divBdr>
        <w:top w:val="none" w:sz="0" w:space="0" w:color="auto"/>
        <w:left w:val="none" w:sz="0" w:space="0" w:color="auto"/>
        <w:bottom w:val="none" w:sz="0" w:space="0" w:color="auto"/>
        <w:right w:val="none" w:sz="0" w:space="0" w:color="auto"/>
      </w:divBdr>
    </w:div>
    <w:div w:id="593317517">
      <w:bodyDiv w:val="1"/>
      <w:marLeft w:val="0"/>
      <w:marRight w:val="0"/>
      <w:marTop w:val="0"/>
      <w:marBottom w:val="0"/>
      <w:divBdr>
        <w:top w:val="none" w:sz="0" w:space="0" w:color="auto"/>
        <w:left w:val="none" w:sz="0" w:space="0" w:color="auto"/>
        <w:bottom w:val="none" w:sz="0" w:space="0" w:color="auto"/>
        <w:right w:val="none" w:sz="0" w:space="0" w:color="auto"/>
      </w:divBdr>
    </w:div>
    <w:div w:id="599948034">
      <w:bodyDiv w:val="1"/>
      <w:marLeft w:val="0"/>
      <w:marRight w:val="0"/>
      <w:marTop w:val="0"/>
      <w:marBottom w:val="0"/>
      <w:divBdr>
        <w:top w:val="none" w:sz="0" w:space="0" w:color="auto"/>
        <w:left w:val="none" w:sz="0" w:space="0" w:color="auto"/>
        <w:bottom w:val="none" w:sz="0" w:space="0" w:color="auto"/>
        <w:right w:val="none" w:sz="0" w:space="0" w:color="auto"/>
      </w:divBdr>
    </w:div>
    <w:div w:id="601449584">
      <w:bodyDiv w:val="1"/>
      <w:marLeft w:val="0"/>
      <w:marRight w:val="0"/>
      <w:marTop w:val="0"/>
      <w:marBottom w:val="0"/>
      <w:divBdr>
        <w:top w:val="none" w:sz="0" w:space="0" w:color="auto"/>
        <w:left w:val="none" w:sz="0" w:space="0" w:color="auto"/>
        <w:bottom w:val="none" w:sz="0" w:space="0" w:color="auto"/>
        <w:right w:val="none" w:sz="0" w:space="0" w:color="auto"/>
      </w:divBdr>
    </w:div>
    <w:div w:id="605775480">
      <w:bodyDiv w:val="1"/>
      <w:marLeft w:val="0"/>
      <w:marRight w:val="0"/>
      <w:marTop w:val="0"/>
      <w:marBottom w:val="0"/>
      <w:divBdr>
        <w:top w:val="none" w:sz="0" w:space="0" w:color="auto"/>
        <w:left w:val="none" w:sz="0" w:space="0" w:color="auto"/>
        <w:bottom w:val="none" w:sz="0" w:space="0" w:color="auto"/>
        <w:right w:val="none" w:sz="0" w:space="0" w:color="auto"/>
      </w:divBdr>
    </w:div>
    <w:div w:id="611713578">
      <w:bodyDiv w:val="1"/>
      <w:marLeft w:val="0"/>
      <w:marRight w:val="0"/>
      <w:marTop w:val="0"/>
      <w:marBottom w:val="0"/>
      <w:divBdr>
        <w:top w:val="none" w:sz="0" w:space="0" w:color="auto"/>
        <w:left w:val="none" w:sz="0" w:space="0" w:color="auto"/>
        <w:bottom w:val="none" w:sz="0" w:space="0" w:color="auto"/>
        <w:right w:val="none" w:sz="0" w:space="0" w:color="auto"/>
      </w:divBdr>
    </w:div>
    <w:div w:id="615065844">
      <w:bodyDiv w:val="1"/>
      <w:marLeft w:val="0"/>
      <w:marRight w:val="0"/>
      <w:marTop w:val="0"/>
      <w:marBottom w:val="0"/>
      <w:divBdr>
        <w:top w:val="none" w:sz="0" w:space="0" w:color="auto"/>
        <w:left w:val="none" w:sz="0" w:space="0" w:color="auto"/>
        <w:bottom w:val="none" w:sz="0" w:space="0" w:color="auto"/>
        <w:right w:val="none" w:sz="0" w:space="0" w:color="auto"/>
      </w:divBdr>
    </w:div>
    <w:div w:id="616066611">
      <w:bodyDiv w:val="1"/>
      <w:marLeft w:val="0"/>
      <w:marRight w:val="0"/>
      <w:marTop w:val="0"/>
      <w:marBottom w:val="0"/>
      <w:divBdr>
        <w:top w:val="none" w:sz="0" w:space="0" w:color="auto"/>
        <w:left w:val="none" w:sz="0" w:space="0" w:color="auto"/>
        <w:bottom w:val="none" w:sz="0" w:space="0" w:color="auto"/>
        <w:right w:val="none" w:sz="0" w:space="0" w:color="auto"/>
      </w:divBdr>
    </w:div>
    <w:div w:id="626278171">
      <w:bodyDiv w:val="1"/>
      <w:marLeft w:val="0"/>
      <w:marRight w:val="0"/>
      <w:marTop w:val="0"/>
      <w:marBottom w:val="0"/>
      <w:divBdr>
        <w:top w:val="none" w:sz="0" w:space="0" w:color="auto"/>
        <w:left w:val="none" w:sz="0" w:space="0" w:color="auto"/>
        <w:bottom w:val="none" w:sz="0" w:space="0" w:color="auto"/>
        <w:right w:val="none" w:sz="0" w:space="0" w:color="auto"/>
      </w:divBdr>
    </w:div>
    <w:div w:id="637994709">
      <w:bodyDiv w:val="1"/>
      <w:marLeft w:val="0"/>
      <w:marRight w:val="0"/>
      <w:marTop w:val="0"/>
      <w:marBottom w:val="0"/>
      <w:divBdr>
        <w:top w:val="none" w:sz="0" w:space="0" w:color="auto"/>
        <w:left w:val="none" w:sz="0" w:space="0" w:color="auto"/>
        <w:bottom w:val="none" w:sz="0" w:space="0" w:color="auto"/>
        <w:right w:val="none" w:sz="0" w:space="0" w:color="auto"/>
      </w:divBdr>
    </w:div>
    <w:div w:id="638189824">
      <w:bodyDiv w:val="1"/>
      <w:marLeft w:val="0"/>
      <w:marRight w:val="0"/>
      <w:marTop w:val="0"/>
      <w:marBottom w:val="0"/>
      <w:divBdr>
        <w:top w:val="none" w:sz="0" w:space="0" w:color="auto"/>
        <w:left w:val="none" w:sz="0" w:space="0" w:color="auto"/>
        <w:bottom w:val="none" w:sz="0" w:space="0" w:color="auto"/>
        <w:right w:val="none" w:sz="0" w:space="0" w:color="auto"/>
      </w:divBdr>
    </w:div>
    <w:div w:id="640499262">
      <w:bodyDiv w:val="1"/>
      <w:marLeft w:val="0"/>
      <w:marRight w:val="0"/>
      <w:marTop w:val="0"/>
      <w:marBottom w:val="0"/>
      <w:divBdr>
        <w:top w:val="none" w:sz="0" w:space="0" w:color="auto"/>
        <w:left w:val="none" w:sz="0" w:space="0" w:color="auto"/>
        <w:bottom w:val="none" w:sz="0" w:space="0" w:color="auto"/>
        <w:right w:val="none" w:sz="0" w:space="0" w:color="auto"/>
      </w:divBdr>
    </w:div>
    <w:div w:id="646402857">
      <w:bodyDiv w:val="1"/>
      <w:marLeft w:val="0"/>
      <w:marRight w:val="0"/>
      <w:marTop w:val="0"/>
      <w:marBottom w:val="0"/>
      <w:divBdr>
        <w:top w:val="none" w:sz="0" w:space="0" w:color="auto"/>
        <w:left w:val="none" w:sz="0" w:space="0" w:color="auto"/>
        <w:bottom w:val="none" w:sz="0" w:space="0" w:color="auto"/>
        <w:right w:val="none" w:sz="0" w:space="0" w:color="auto"/>
      </w:divBdr>
    </w:div>
    <w:div w:id="651520301">
      <w:bodyDiv w:val="1"/>
      <w:marLeft w:val="0"/>
      <w:marRight w:val="0"/>
      <w:marTop w:val="0"/>
      <w:marBottom w:val="0"/>
      <w:divBdr>
        <w:top w:val="none" w:sz="0" w:space="0" w:color="auto"/>
        <w:left w:val="none" w:sz="0" w:space="0" w:color="auto"/>
        <w:bottom w:val="none" w:sz="0" w:space="0" w:color="auto"/>
        <w:right w:val="none" w:sz="0" w:space="0" w:color="auto"/>
      </w:divBdr>
    </w:div>
    <w:div w:id="652561620">
      <w:bodyDiv w:val="1"/>
      <w:marLeft w:val="0"/>
      <w:marRight w:val="0"/>
      <w:marTop w:val="0"/>
      <w:marBottom w:val="0"/>
      <w:divBdr>
        <w:top w:val="none" w:sz="0" w:space="0" w:color="auto"/>
        <w:left w:val="none" w:sz="0" w:space="0" w:color="auto"/>
        <w:bottom w:val="none" w:sz="0" w:space="0" w:color="auto"/>
        <w:right w:val="none" w:sz="0" w:space="0" w:color="auto"/>
      </w:divBdr>
    </w:div>
    <w:div w:id="654650601">
      <w:bodyDiv w:val="1"/>
      <w:marLeft w:val="0"/>
      <w:marRight w:val="0"/>
      <w:marTop w:val="0"/>
      <w:marBottom w:val="0"/>
      <w:divBdr>
        <w:top w:val="none" w:sz="0" w:space="0" w:color="auto"/>
        <w:left w:val="none" w:sz="0" w:space="0" w:color="auto"/>
        <w:bottom w:val="none" w:sz="0" w:space="0" w:color="auto"/>
        <w:right w:val="none" w:sz="0" w:space="0" w:color="auto"/>
      </w:divBdr>
    </w:div>
    <w:div w:id="674574676">
      <w:bodyDiv w:val="1"/>
      <w:marLeft w:val="0"/>
      <w:marRight w:val="0"/>
      <w:marTop w:val="0"/>
      <w:marBottom w:val="0"/>
      <w:divBdr>
        <w:top w:val="none" w:sz="0" w:space="0" w:color="auto"/>
        <w:left w:val="none" w:sz="0" w:space="0" w:color="auto"/>
        <w:bottom w:val="none" w:sz="0" w:space="0" w:color="auto"/>
        <w:right w:val="none" w:sz="0" w:space="0" w:color="auto"/>
      </w:divBdr>
    </w:div>
    <w:div w:id="680470873">
      <w:bodyDiv w:val="1"/>
      <w:marLeft w:val="0"/>
      <w:marRight w:val="0"/>
      <w:marTop w:val="0"/>
      <w:marBottom w:val="0"/>
      <w:divBdr>
        <w:top w:val="none" w:sz="0" w:space="0" w:color="auto"/>
        <w:left w:val="none" w:sz="0" w:space="0" w:color="auto"/>
        <w:bottom w:val="none" w:sz="0" w:space="0" w:color="auto"/>
        <w:right w:val="none" w:sz="0" w:space="0" w:color="auto"/>
      </w:divBdr>
    </w:div>
    <w:div w:id="680548014">
      <w:bodyDiv w:val="1"/>
      <w:marLeft w:val="0"/>
      <w:marRight w:val="0"/>
      <w:marTop w:val="0"/>
      <w:marBottom w:val="0"/>
      <w:divBdr>
        <w:top w:val="none" w:sz="0" w:space="0" w:color="auto"/>
        <w:left w:val="none" w:sz="0" w:space="0" w:color="auto"/>
        <w:bottom w:val="none" w:sz="0" w:space="0" w:color="auto"/>
        <w:right w:val="none" w:sz="0" w:space="0" w:color="auto"/>
      </w:divBdr>
    </w:div>
    <w:div w:id="683243384">
      <w:bodyDiv w:val="1"/>
      <w:marLeft w:val="0"/>
      <w:marRight w:val="0"/>
      <w:marTop w:val="0"/>
      <w:marBottom w:val="0"/>
      <w:divBdr>
        <w:top w:val="none" w:sz="0" w:space="0" w:color="auto"/>
        <w:left w:val="none" w:sz="0" w:space="0" w:color="auto"/>
        <w:bottom w:val="none" w:sz="0" w:space="0" w:color="auto"/>
        <w:right w:val="none" w:sz="0" w:space="0" w:color="auto"/>
      </w:divBdr>
    </w:div>
    <w:div w:id="683633747">
      <w:bodyDiv w:val="1"/>
      <w:marLeft w:val="0"/>
      <w:marRight w:val="0"/>
      <w:marTop w:val="0"/>
      <w:marBottom w:val="0"/>
      <w:divBdr>
        <w:top w:val="none" w:sz="0" w:space="0" w:color="auto"/>
        <w:left w:val="none" w:sz="0" w:space="0" w:color="auto"/>
        <w:bottom w:val="none" w:sz="0" w:space="0" w:color="auto"/>
        <w:right w:val="none" w:sz="0" w:space="0" w:color="auto"/>
      </w:divBdr>
    </w:div>
    <w:div w:id="694892217">
      <w:bodyDiv w:val="1"/>
      <w:marLeft w:val="0"/>
      <w:marRight w:val="0"/>
      <w:marTop w:val="0"/>
      <w:marBottom w:val="0"/>
      <w:divBdr>
        <w:top w:val="none" w:sz="0" w:space="0" w:color="auto"/>
        <w:left w:val="none" w:sz="0" w:space="0" w:color="auto"/>
        <w:bottom w:val="none" w:sz="0" w:space="0" w:color="auto"/>
        <w:right w:val="none" w:sz="0" w:space="0" w:color="auto"/>
      </w:divBdr>
    </w:div>
    <w:div w:id="697004792">
      <w:bodyDiv w:val="1"/>
      <w:marLeft w:val="0"/>
      <w:marRight w:val="0"/>
      <w:marTop w:val="0"/>
      <w:marBottom w:val="0"/>
      <w:divBdr>
        <w:top w:val="none" w:sz="0" w:space="0" w:color="auto"/>
        <w:left w:val="none" w:sz="0" w:space="0" w:color="auto"/>
        <w:bottom w:val="none" w:sz="0" w:space="0" w:color="auto"/>
        <w:right w:val="none" w:sz="0" w:space="0" w:color="auto"/>
      </w:divBdr>
    </w:div>
    <w:div w:id="700937840">
      <w:bodyDiv w:val="1"/>
      <w:marLeft w:val="0"/>
      <w:marRight w:val="0"/>
      <w:marTop w:val="0"/>
      <w:marBottom w:val="0"/>
      <w:divBdr>
        <w:top w:val="none" w:sz="0" w:space="0" w:color="auto"/>
        <w:left w:val="none" w:sz="0" w:space="0" w:color="auto"/>
        <w:bottom w:val="none" w:sz="0" w:space="0" w:color="auto"/>
        <w:right w:val="none" w:sz="0" w:space="0" w:color="auto"/>
      </w:divBdr>
    </w:div>
    <w:div w:id="701202172">
      <w:bodyDiv w:val="1"/>
      <w:marLeft w:val="0"/>
      <w:marRight w:val="0"/>
      <w:marTop w:val="0"/>
      <w:marBottom w:val="0"/>
      <w:divBdr>
        <w:top w:val="none" w:sz="0" w:space="0" w:color="auto"/>
        <w:left w:val="none" w:sz="0" w:space="0" w:color="auto"/>
        <w:bottom w:val="none" w:sz="0" w:space="0" w:color="auto"/>
        <w:right w:val="none" w:sz="0" w:space="0" w:color="auto"/>
      </w:divBdr>
    </w:div>
    <w:div w:id="710809969">
      <w:bodyDiv w:val="1"/>
      <w:marLeft w:val="0"/>
      <w:marRight w:val="0"/>
      <w:marTop w:val="0"/>
      <w:marBottom w:val="0"/>
      <w:divBdr>
        <w:top w:val="none" w:sz="0" w:space="0" w:color="auto"/>
        <w:left w:val="none" w:sz="0" w:space="0" w:color="auto"/>
        <w:bottom w:val="none" w:sz="0" w:space="0" w:color="auto"/>
        <w:right w:val="none" w:sz="0" w:space="0" w:color="auto"/>
      </w:divBdr>
    </w:div>
    <w:div w:id="711078813">
      <w:bodyDiv w:val="1"/>
      <w:marLeft w:val="0"/>
      <w:marRight w:val="0"/>
      <w:marTop w:val="0"/>
      <w:marBottom w:val="0"/>
      <w:divBdr>
        <w:top w:val="none" w:sz="0" w:space="0" w:color="auto"/>
        <w:left w:val="none" w:sz="0" w:space="0" w:color="auto"/>
        <w:bottom w:val="none" w:sz="0" w:space="0" w:color="auto"/>
        <w:right w:val="none" w:sz="0" w:space="0" w:color="auto"/>
      </w:divBdr>
    </w:div>
    <w:div w:id="714622989">
      <w:bodyDiv w:val="1"/>
      <w:marLeft w:val="0"/>
      <w:marRight w:val="0"/>
      <w:marTop w:val="0"/>
      <w:marBottom w:val="0"/>
      <w:divBdr>
        <w:top w:val="none" w:sz="0" w:space="0" w:color="auto"/>
        <w:left w:val="none" w:sz="0" w:space="0" w:color="auto"/>
        <w:bottom w:val="none" w:sz="0" w:space="0" w:color="auto"/>
        <w:right w:val="none" w:sz="0" w:space="0" w:color="auto"/>
      </w:divBdr>
    </w:div>
    <w:div w:id="716706738">
      <w:bodyDiv w:val="1"/>
      <w:marLeft w:val="0"/>
      <w:marRight w:val="0"/>
      <w:marTop w:val="0"/>
      <w:marBottom w:val="0"/>
      <w:divBdr>
        <w:top w:val="none" w:sz="0" w:space="0" w:color="auto"/>
        <w:left w:val="none" w:sz="0" w:space="0" w:color="auto"/>
        <w:bottom w:val="none" w:sz="0" w:space="0" w:color="auto"/>
        <w:right w:val="none" w:sz="0" w:space="0" w:color="auto"/>
      </w:divBdr>
    </w:div>
    <w:div w:id="717558901">
      <w:bodyDiv w:val="1"/>
      <w:marLeft w:val="0"/>
      <w:marRight w:val="0"/>
      <w:marTop w:val="0"/>
      <w:marBottom w:val="0"/>
      <w:divBdr>
        <w:top w:val="none" w:sz="0" w:space="0" w:color="auto"/>
        <w:left w:val="none" w:sz="0" w:space="0" w:color="auto"/>
        <w:bottom w:val="none" w:sz="0" w:space="0" w:color="auto"/>
        <w:right w:val="none" w:sz="0" w:space="0" w:color="auto"/>
      </w:divBdr>
    </w:div>
    <w:div w:id="722145847">
      <w:bodyDiv w:val="1"/>
      <w:marLeft w:val="0"/>
      <w:marRight w:val="0"/>
      <w:marTop w:val="0"/>
      <w:marBottom w:val="0"/>
      <w:divBdr>
        <w:top w:val="none" w:sz="0" w:space="0" w:color="auto"/>
        <w:left w:val="none" w:sz="0" w:space="0" w:color="auto"/>
        <w:bottom w:val="none" w:sz="0" w:space="0" w:color="auto"/>
        <w:right w:val="none" w:sz="0" w:space="0" w:color="auto"/>
      </w:divBdr>
    </w:div>
    <w:div w:id="722602078">
      <w:bodyDiv w:val="1"/>
      <w:marLeft w:val="0"/>
      <w:marRight w:val="0"/>
      <w:marTop w:val="0"/>
      <w:marBottom w:val="0"/>
      <w:divBdr>
        <w:top w:val="none" w:sz="0" w:space="0" w:color="auto"/>
        <w:left w:val="none" w:sz="0" w:space="0" w:color="auto"/>
        <w:bottom w:val="none" w:sz="0" w:space="0" w:color="auto"/>
        <w:right w:val="none" w:sz="0" w:space="0" w:color="auto"/>
      </w:divBdr>
    </w:div>
    <w:div w:id="724449855">
      <w:bodyDiv w:val="1"/>
      <w:marLeft w:val="0"/>
      <w:marRight w:val="0"/>
      <w:marTop w:val="0"/>
      <w:marBottom w:val="0"/>
      <w:divBdr>
        <w:top w:val="none" w:sz="0" w:space="0" w:color="auto"/>
        <w:left w:val="none" w:sz="0" w:space="0" w:color="auto"/>
        <w:bottom w:val="none" w:sz="0" w:space="0" w:color="auto"/>
        <w:right w:val="none" w:sz="0" w:space="0" w:color="auto"/>
      </w:divBdr>
    </w:div>
    <w:div w:id="726564580">
      <w:bodyDiv w:val="1"/>
      <w:marLeft w:val="0"/>
      <w:marRight w:val="0"/>
      <w:marTop w:val="0"/>
      <w:marBottom w:val="0"/>
      <w:divBdr>
        <w:top w:val="none" w:sz="0" w:space="0" w:color="auto"/>
        <w:left w:val="none" w:sz="0" w:space="0" w:color="auto"/>
        <w:bottom w:val="none" w:sz="0" w:space="0" w:color="auto"/>
        <w:right w:val="none" w:sz="0" w:space="0" w:color="auto"/>
      </w:divBdr>
    </w:div>
    <w:div w:id="731779790">
      <w:bodyDiv w:val="1"/>
      <w:marLeft w:val="0"/>
      <w:marRight w:val="0"/>
      <w:marTop w:val="0"/>
      <w:marBottom w:val="0"/>
      <w:divBdr>
        <w:top w:val="none" w:sz="0" w:space="0" w:color="auto"/>
        <w:left w:val="none" w:sz="0" w:space="0" w:color="auto"/>
        <w:bottom w:val="none" w:sz="0" w:space="0" w:color="auto"/>
        <w:right w:val="none" w:sz="0" w:space="0" w:color="auto"/>
      </w:divBdr>
    </w:div>
    <w:div w:id="734206141">
      <w:bodyDiv w:val="1"/>
      <w:marLeft w:val="0"/>
      <w:marRight w:val="0"/>
      <w:marTop w:val="0"/>
      <w:marBottom w:val="0"/>
      <w:divBdr>
        <w:top w:val="none" w:sz="0" w:space="0" w:color="auto"/>
        <w:left w:val="none" w:sz="0" w:space="0" w:color="auto"/>
        <w:bottom w:val="none" w:sz="0" w:space="0" w:color="auto"/>
        <w:right w:val="none" w:sz="0" w:space="0" w:color="auto"/>
      </w:divBdr>
    </w:div>
    <w:div w:id="750154342">
      <w:bodyDiv w:val="1"/>
      <w:marLeft w:val="0"/>
      <w:marRight w:val="0"/>
      <w:marTop w:val="0"/>
      <w:marBottom w:val="0"/>
      <w:divBdr>
        <w:top w:val="none" w:sz="0" w:space="0" w:color="auto"/>
        <w:left w:val="none" w:sz="0" w:space="0" w:color="auto"/>
        <w:bottom w:val="none" w:sz="0" w:space="0" w:color="auto"/>
        <w:right w:val="none" w:sz="0" w:space="0" w:color="auto"/>
      </w:divBdr>
    </w:div>
    <w:div w:id="750928408">
      <w:bodyDiv w:val="1"/>
      <w:marLeft w:val="0"/>
      <w:marRight w:val="0"/>
      <w:marTop w:val="0"/>
      <w:marBottom w:val="0"/>
      <w:divBdr>
        <w:top w:val="none" w:sz="0" w:space="0" w:color="auto"/>
        <w:left w:val="none" w:sz="0" w:space="0" w:color="auto"/>
        <w:bottom w:val="none" w:sz="0" w:space="0" w:color="auto"/>
        <w:right w:val="none" w:sz="0" w:space="0" w:color="auto"/>
      </w:divBdr>
    </w:div>
    <w:div w:id="751783169">
      <w:bodyDiv w:val="1"/>
      <w:marLeft w:val="0"/>
      <w:marRight w:val="0"/>
      <w:marTop w:val="0"/>
      <w:marBottom w:val="0"/>
      <w:divBdr>
        <w:top w:val="none" w:sz="0" w:space="0" w:color="auto"/>
        <w:left w:val="none" w:sz="0" w:space="0" w:color="auto"/>
        <w:bottom w:val="none" w:sz="0" w:space="0" w:color="auto"/>
        <w:right w:val="none" w:sz="0" w:space="0" w:color="auto"/>
      </w:divBdr>
    </w:div>
    <w:div w:id="775370895">
      <w:bodyDiv w:val="1"/>
      <w:marLeft w:val="0"/>
      <w:marRight w:val="0"/>
      <w:marTop w:val="0"/>
      <w:marBottom w:val="0"/>
      <w:divBdr>
        <w:top w:val="none" w:sz="0" w:space="0" w:color="auto"/>
        <w:left w:val="none" w:sz="0" w:space="0" w:color="auto"/>
        <w:bottom w:val="none" w:sz="0" w:space="0" w:color="auto"/>
        <w:right w:val="none" w:sz="0" w:space="0" w:color="auto"/>
      </w:divBdr>
    </w:div>
    <w:div w:id="777866941">
      <w:bodyDiv w:val="1"/>
      <w:marLeft w:val="0"/>
      <w:marRight w:val="0"/>
      <w:marTop w:val="0"/>
      <w:marBottom w:val="0"/>
      <w:divBdr>
        <w:top w:val="none" w:sz="0" w:space="0" w:color="auto"/>
        <w:left w:val="none" w:sz="0" w:space="0" w:color="auto"/>
        <w:bottom w:val="none" w:sz="0" w:space="0" w:color="auto"/>
        <w:right w:val="none" w:sz="0" w:space="0" w:color="auto"/>
      </w:divBdr>
    </w:div>
    <w:div w:id="781071525">
      <w:bodyDiv w:val="1"/>
      <w:marLeft w:val="0"/>
      <w:marRight w:val="0"/>
      <w:marTop w:val="0"/>
      <w:marBottom w:val="0"/>
      <w:divBdr>
        <w:top w:val="none" w:sz="0" w:space="0" w:color="auto"/>
        <w:left w:val="none" w:sz="0" w:space="0" w:color="auto"/>
        <w:bottom w:val="none" w:sz="0" w:space="0" w:color="auto"/>
        <w:right w:val="none" w:sz="0" w:space="0" w:color="auto"/>
      </w:divBdr>
    </w:div>
    <w:div w:id="788934455">
      <w:bodyDiv w:val="1"/>
      <w:marLeft w:val="0"/>
      <w:marRight w:val="0"/>
      <w:marTop w:val="0"/>
      <w:marBottom w:val="0"/>
      <w:divBdr>
        <w:top w:val="none" w:sz="0" w:space="0" w:color="auto"/>
        <w:left w:val="none" w:sz="0" w:space="0" w:color="auto"/>
        <w:bottom w:val="none" w:sz="0" w:space="0" w:color="auto"/>
        <w:right w:val="none" w:sz="0" w:space="0" w:color="auto"/>
      </w:divBdr>
    </w:div>
    <w:div w:id="791364459">
      <w:bodyDiv w:val="1"/>
      <w:marLeft w:val="0"/>
      <w:marRight w:val="0"/>
      <w:marTop w:val="0"/>
      <w:marBottom w:val="0"/>
      <w:divBdr>
        <w:top w:val="none" w:sz="0" w:space="0" w:color="auto"/>
        <w:left w:val="none" w:sz="0" w:space="0" w:color="auto"/>
        <w:bottom w:val="none" w:sz="0" w:space="0" w:color="auto"/>
        <w:right w:val="none" w:sz="0" w:space="0" w:color="auto"/>
      </w:divBdr>
    </w:div>
    <w:div w:id="795175821">
      <w:bodyDiv w:val="1"/>
      <w:marLeft w:val="0"/>
      <w:marRight w:val="0"/>
      <w:marTop w:val="0"/>
      <w:marBottom w:val="0"/>
      <w:divBdr>
        <w:top w:val="none" w:sz="0" w:space="0" w:color="auto"/>
        <w:left w:val="none" w:sz="0" w:space="0" w:color="auto"/>
        <w:bottom w:val="none" w:sz="0" w:space="0" w:color="auto"/>
        <w:right w:val="none" w:sz="0" w:space="0" w:color="auto"/>
      </w:divBdr>
    </w:div>
    <w:div w:id="796530204">
      <w:bodyDiv w:val="1"/>
      <w:marLeft w:val="0"/>
      <w:marRight w:val="0"/>
      <w:marTop w:val="0"/>
      <w:marBottom w:val="0"/>
      <w:divBdr>
        <w:top w:val="none" w:sz="0" w:space="0" w:color="auto"/>
        <w:left w:val="none" w:sz="0" w:space="0" w:color="auto"/>
        <w:bottom w:val="none" w:sz="0" w:space="0" w:color="auto"/>
        <w:right w:val="none" w:sz="0" w:space="0" w:color="auto"/>
      </w:divBdr>
    </w:div>
    <w:div w:id="798651547">
      <w:bodyDiv w:val="1"/>
      <w:marLeft w:val="0"/>
      <w:marRight w:val="0"/>
      <w:marTop w:val="0"/>
      <w:marBottom w:val="0"/>
      <w:divBdr>
        <w:top w:val="none" w:sz="0" w:space="0" w:color="auto"/>
        <w:left w:val="none" w:sz="0" w:space="0" w:color="auto"/>
        <w:bottom w:val="none" w:sz="0" w:space="0" w:color="auto"/>
        <w:right w:val="none" w:sz="0" w:space="0" w:color="auto"/>
      </w:divBdr>
    </w:div>
    <w:div w:id="800614858">
      <w:bodyDiv w:val="1"/>
      <w:marLeft w:val="0"/>
      <w:marRight w:val="0"/>
      <w:marTop w:val="0"/>
      <w:marBottom w:val="0"/>
      <w:divBdr>
        <w:top w:val="none" w:sz="0" w:space="0" w:color="auto"/>
        <w:left w:val="none" w:sz="0" w:space="0" w:color="auto"/>
        <w:bottom w:val="none" w:sz="0" w:space="0" w:color="auto"/>
        <w:right w:val="none" w:sz="0" w:space="0" w:color="auto"/>
      </w:divBdr>
    </w:div>
    <w:div w:id="808017712">
      <w:bodyDiv w:val="1"/>
      <w:marLeft w:val="0"/>
      <w:marRight w:val="0"/>
      <w:marTop w:val="0"/>
      <w:marBottom w:val="0"/>
      <w:divBdr>
        <w:top w:val="none" w:sz="0" w:space="0" w:color="auto"/>
        <w:left w:val="none" w:sz="0" w:space="0" w:color="auto"/>
        <w:bottom w:val="none" w:sz="0" w:space="0" w:color="auto"/>
        <w:right w:val="none" w:sz="0" w:space="0" w:color="auto"/>
      </w:divBdr>
    </w:div>
    <w:div w:id="810489399">
      <w:bodyDiv w:val="1"/>
      <w:marLeft w:val="0"/>
      <w:marRight w:val="0"/>
      <w:marTop w:val="0"/>
      <w:marBottom w:val="0"/>
      <w:divBdr>
        <w:top w:val="none" w:sz="0" w:space="0" w:color="auto"/>
        <w:left w:val="none" w:sz="0" w:space="0" w:color="auto"/>
        <w:bottom w:val="none" w:sz="0" w:space="0" w:color="auto"/>
        <w:right w:val="none" w:sz="0" w:space="0" w:color="auto"/>
      </w:divBdr>
    </w:div>
    <w:div w:id="826245089">
      <w:bodyDiv w:val="1"/>
      <w:marLeft w:val="0"/>
      <w:marRight w:val="0"/>
      <w:marTop w:val="0"/>
      <w:marBottom w:val="0"/>
      <w:divBdr>
        <w:top w:val="none" w:sz="0" w:space="0" w:color="auto"/>
        <w:left w:val="none" w:sz="0" w:space="0" w:color="auto"/>
        <w:bottom w:val="none" w:sz="0" w:space="0" w:color="auto"/>
        <w:right w:val="none" w:sz="0" w:space="0" w:color="auto"/>
      </w:divBdr>
    </w:div>
    <w:div w:id="841242819">
      <w:bodyDiv w:val="1"/>
      <w:marLeft w:val="0"/>
      <w:marRight w:val="0"/>
      <w:marTop w:val="0"/>
      <w:marBottom w:val="0"/>
      <w:divBdr>
        <w:top w:val="none" w:sz="0" w:space="0" w:color="auto"/>
        <w:left w:val="none" w:sz="0" w:space="0" w:color="auto"/>
        <w:bottom w:val="none" w:sz="0" w:space="0" w:color="auto"/>
        <w:right w:val="none" w:sz="0" w:space="0" w:color="auto"/>
      </w:divBdr>
    </w:div>
    <w:div w:id="844630213">
      <w:bodyDiv w:val="1"/>
      <w:marLeft w:val="0"/>
      <w:marRight w:val="0"/>
      <w:marTop w:val="0"/>
      <w:marBottom w:val="0"/>
      <w:divBdr>
        <w:top w:val="none" w:sz="0" w:space="0" w:color="auto"/>
        <w:left w:val="none" w:sz="0" w:space="0" w:color="auto"/>
        <w:bottom w:val="none" w:sz="0" w:space="0" w:color="auto"/>
        <w:right w:val="none" w:sz="0" w:space="0" w:color="auto"/>
      </w:divBdr>
    </w:div>
    <w:div w:id="847060578">
      <w:bodyDiv w:val="1"/>
      <w:marLeft w:val="0"/>
      <w:marRight w:val="0"/>
      <w:marTop w:val="0"/>
      <w:marBottom w:val="0"/>
      <w:divBdr>
        <w:top w:val="none" w:sz="0" w:space="0" w:color="auto"/>
        <w:left w:val="none" w:sz="0" w:space="0" w:color="auto"/>
        <w:bottom w:val="none" w:sz="0" w:space="0" w:color="auto"/>
        <w:right w:val="none" w:sz="0" w:space="0" w:color="auto"/>
      </w:divBdr>
    </w:div>
    <w:div w:id="864099079">
      <w:bodyDiv w:val="1"/>
      <w:marLeft w:val="0"/>
      <w:marRight w:val="0"/>
      <w:marTop w:val="0"/>
      <w:marBottom w:val="0"/>
      <w:divBdr>
        <w:top w:val="none" w:sz="0" w:space="0" w:color="auto"/>
        <w:left w:val="none" w:sz="0" w:space="0" w:color="auto"/>
        <w:bottom w:val="none" w:sz="0" w:space="0" w:color="auto"/>
        <w:right w:val="none" w:sz="0" w:space="0" w:color="auto"/>
      </w:divBdr>
    </w:div>
    <w:div w:id="868294651">
      <w:bodyDiv w:val="1"/>
      <w:marLeft w:val="0"/>
      <w:marRight w:val="0"/>
      <w:marTop w:val="0"/>
      <w:marBottom w:val="0"/>
      <w:divBdr>
        <w:top w:val="none" w:sz="0" w:space="0" w:color="auto"/>
        <w:left w:val="none" w:sz="0" w:space="0" w:color="auto"/>
        <w:bottom w:val="none" w:sz="0" w:space="0" w:color="auto"/>
        <w:right w:val="none" w:sz="0" w:space="0" w:color="auto"/>
      </w:divBdr>
    </w:div>
    <w:div w:id="869805866">
      <w:bodyDiv w:val="1"/>
      <w:marLeft w:val="0"/>
      <w:marRight w:val="0"/>
      <w:marTop w:val="0"/>
      <w:marBottom w:val="0"/>
      <w:divBdr>
        <w:top w:val="none" w:sz="0" w:space="0" w:color="auto"/>
        <w:left w:val="none" w:sz="0" w:space="0" w:color="auto"/>
        <w:bottom w:val="none" w:sz="0" w:space="0" w:color="auto"/>
        <w:right w:val="none" w:sz="0" w:space="0" w:color="auto"/>
      </w:divBdr>
    </w:div>
    <w:div w:id="874465510">
      <w:bodyDiv w:val="1"/>
      <w:marLeft w:val="0"/>
      <w:marRight w:val="0"/>
      <w:marTop w:val="0"/>
      <w:marBottom w:val="0"/>
      <w:divBdr>
        <w:top w:val="none" w:sz="0" w:space="0" w:color="auto"/>
        <w:left w:val="none" w:sz="0" w:space="0" w:color="auto"/>
        <w:bottom w:val="none" w:sz="0" w:space="0" w:color="auto"/>
        <w:right w:val="none" w:sz="0" w:space="0" w:color="auto"/>
      </w:divBdr>
    </w:div>
    <w:div w:id="875965898">
      <w:bodyDiv w:val="1"/>
      <w:marLeft w:val="0"/>
      <w:marRight w:val="0"/>
      <w:marTop w:val="0"/>
      <w:marBottom w:val="0"/>
      <w:divBdr>
        <w:top w:val="none" w:sz="0" w:space="0" w:color="auto"/>
        <w:left w:val="none" w:sz="0" w:space="0" w:color="auto"/>
        <w:bottom w:val="none" w:sz="0" w:space="0" w:color="auto"/>
        <w:right w:val="none" w:sz="0" w:space="0" w:color="auto"/>
      </w:divBdr>
    </w:div>
    <w:div w:id="883832371">
      <w:bodyDiv w:val="1"/>
      <w:marLeft w:val="0"/>
      <w:marRight w:val="0"/>
      <w:marTop w:val="0"/>
      <w:marBottom w:val="0"/>
      <w:divBdr>
        <w:top w:val="none" w:sz="0" w:space="0" w:color="auto"/>
        <w:left w:val="none" w:sz="0" w:space="0" w:color="auto"/>
        <w:bottom w:val="none" w:sz="0" w:space="0" w:color="auto"/>
        <w:right w:val="none" w:sz="0" w:space="0" w:color="auto"/>
      </w:divBdr>
    </w:div>
    <w:div w:id="886453404">
      <w:bodyDiv w:val="1"/>
      <w:marLeft w:val="0"/>
      <w:marRight w:val="0"/>
      <w:marTop w:val="0"/>
      <w:marBottom w:val="0"/>
      <w:divBdr>
        <w:top w:val="none" w:sz="0" w:space="0" w:color="auto"/>
        <w:left w:val="none" w:sz="0" w:space="0" w:color="auto"/>
        <w:bottom w:val="none" w:sz="0" w:space="0" w:color="auto"/>
        <w:right w:val="none" w:sz="0" w:space="0" w:color="auto"/>
      </w:divBdr>
    </w:div>
    <w:div w:id="891191054">
      <w:bodyDiv w:val="1"/>
      <w:marLeft w:val="0"/>
      <w:marRight w:val="0"/>
      <w:marTop w:val="0"/>
      <w:marBottom w:val="0"/>
      <w:divBdr>
        <w:top w:val="none" w:sz="0" w:space="0" w:color="auto"/>
        <w:left w:val="none" w:sz="0" w:space="0" w:color="auto"/>
        <w:bottom w:val="none" w:sz="0" w:space="0" w:color="auto"/>
        <w:right w:val="none" w:sz="0" w:space="0" w:color="auto"/>
      </w:divBdr>
    </w:div>
    <w:div w:id="892228631">
      <w:bodyDiv w:val="1"/>
      <w:marLeft w:val="0"/>
      <w:marRight w:val="0"/>
      <w:marTop w:val="0"/>
      <w:marBottom w:val="0"/>
      <w:divBdr>
        <w:top w:val="none" w:sz="0" w:space="0" w:color="auto"/>
        <w:left w:val="none" w:sz="0" w:space="0" w:color="auto"/>
        <w:bottom w:val="none" w:sz="0" w:space="0" w:color="auto"/>
        <w:right w:val="none" w:sz="0" w:space="0" w:color="auto"/>
      </w:divBdr>
    </w:div>
    <w:div w:id="906035890">
      <w:bodyDiv w:val="1"/>
      <w:marLeft w:val="0"/>
      <w:marRight w:val="0"/>
      <w:marTop w:val="0"/>
      <w:marBottom w:val="0"/>
      <w:divBdr>
        <w:top w:val="none" w:sz="0" w:space="0" w:color="auto"/>
        <w:left w:val="none" w:sz="0" w:space="0" w:color="auto"/>
        <w:bottom w:val="none" w:sz="0" w:space="0" w:color="auto"/>
        <w:right w:val="none" w:sz="0" w:space="0" w:color="auto"/>
      </w:divBdr>
    </w:div>
    <w:div w:id="907618187">
      <w:bodyDiv w:val="1"/>
      <w:marLeft w:val="0"/>
      <w:marRight w:val="0"/>
      <w:marTop w:val="0"/>
      <w:marBottom w:val="0"/>
      <w:divBdr>
        <w:top w:val="none" w:sz="0" w:space="0" w:color="auto"/>
        <w:left w:val="none" w:sz="0" w:space="0" w:color="auto"/>
        <w:bottom w:val="none" w:sz="0" w:space="0" w:color="auto"/>
        <w:right w:val="none" w:sz="0" w:space="0" w:color="auto"/>
      </w:divBdr>
    </w:div>
    <w:div w:id="908729969">
      <w:bodyDiv w:val="1"/>
      <w:marLeft w:val="0"/>
      <w:marRight w:val="0"/>
      <w:marTop w:val="0"/>
      <w:marBottom w:val="0"/>
      <w:divBdr>
        <w:top w:val="none" w:sz="0" w:space="0" w:color="auto"/>
        <w:left w:val="none" w:sz="0" w:space="0" w:color="auto"/>
        <w:bottom w:val="none" w:sz="0" w:space="0" w:color="auto"/>
        <w:right w:val="none" w:sz="0" w:space="0" w:color="auto"/>
      </w:divBdr>
    </w:div>
    <w:div w:id="918322266">
      <w:bodyDiv w:val="1"/>
      <w:marLeft w:val="0"/>
      <w:marRight w:val="0"/>
      <w:marTop w:val="0"/>
      <w:marBottom w:val="0"/>
      <w:divBdr>
        <w:top w:val="none" w:sz="0" w:space="0" w:color="auto"/>
        <w:left w:val="none" w:sz="0" w:space="0" w:color="auto"/>
        <w:bottom w:val="none" w:sz="0" w:space="0" w:color="auto"/>
        <w:right w:val="none" w:sz="0" w:space="0" w:color="auto"/>
      </w:divBdr>
    </w:div>
    <w:div w:id="923301782">
      <w:bodyDiv w:val="1"/>
      <w:marLeft w:val="0"/>
      <w:marRight w:val="0"/>
      <w:marTop w:val="0"/>
      <w:marBottom w:val="0"/>
      <w:divBdr>
        <w:top w:val="none" w:sz="0" w:space="0" w:color="auto"/>
        <w:left w:val="none" w:sz="0" w:space="0" w:color="auto"/>
        <w:bottom w:val="none" w:sz="0" w:space="0" w:color="auto"/>
        <w:right w:val="none" w:sz="0" w:space="0" w:color="auto"/>
      </w:divBdr>
    </w:div>
    <w:div w:id="923420707">
      <w:bodyDiv w:val="1"/>
      <w:marLeft w:val="0"/>
      <w:marRight w:val="0"/>
      <w:marTop w:val="0"/>
      <w:marBottom w:val="0"/>
      <w:divBdr>
        <w:top w:val="none" w:sz="0" w:space="0" w:color="auto"/>
        <w:left w:val="none" w:sz="0" w:space="0" w:color="auto"/>
        <w:bottom w:val="none" w:sz="0" w:space="0" w:color="auto"/>
        <w:right w:val="none" w:sz="0" w:space="0" w:color="auto"/>
      </w:divBdr>
    </w:div>
    <w:div w:id="928344412">
      <w:bodyDiv w:val="1"/>
      <w:marLeft w:val="0"/>
      <w:marRight w:val="0"/>
      <w:marTop w:val="0"/>
      <w:marBottom w:val="0"/>
      <w:divBdr>
        <w:top w:val="none" w:sz="0" w:space="0" w:color="auto"/>
        <w:left w:val="none" w:sz="0" w:space="0" w:color="auto"/>
        <w:bottom w:val="none" w:sz="0" w:space="0" w:color="auto"/>
        <w:right w:val="none" w:sz="0" w:space="0" w:color="auto"/>
      </w:divBdr>
    </w:div>
    <w:div w:id="930356049">
      <w:bodyDiv w:val="1"/>
      <w:marLeft w:val="0"/>
      <w:marRight w:val="0"/>
      <w:marTop w:val="0"/>
      <w:marBottom w:val="0"/>
      <w:divBdr>
        <w:top w:val="none" w:sz="0" w:space="0" w:color="auto"/>
        <w:left w:val="none" w:sz="0" w:space="0" w:color="auto"/>
        <w:bottom w:val="none" w:sz="0" w:space="0" w:color="auto"/>
        <w:right w:val="none" w:sz="0" w:space="0" w:color="auto"/>
      </w:divBdr>
    </w:div>
    <w:div w:id="931936121">
      <w:bodyDiv w:val="1"/>
      <w:marLeft w:val="0"/>
      <w:marRight w:val="0"/>
      <w:marTop w:val="0"/>
      <w:marBottom w:val="0"/>
      <w:divBdr>
        <w:top w:val="none" w:sz="0" w:space="0" w:color="auto"/>
        <w:left w:val="none" w:sz="0" w:space="0" w:color="auto"/>
        <w:bottom w:val="none" w:sz="0" w:space="0" w:color="auto"/>
        <w:right w:val="none" w:sz="0" w:space="0" w:color="auto"/>
      </w:divBdr>
    </w:div>
    <w:div w:id="934094557">
      <w:bodyDiv w:val="1"/>
      <w:marLeft w:val="0"/>
      <w:marRight w:val="0"/>
      <w:marTop w:val="0"/>
      <w:marBottom w:val="0"/>
      <w:divBdr>
        <w:top w:val="none" w:sz="0" w:space="0" w:color="auto"/>
        <w:left w:val="none" w:sz="0" w:space="0" w:color="auto"/>
        <w:bottom w:val="none" w:sz="0" w:space="0" w:color="auto"/>
        <w:right w:val="none" w:sz="0" w:space="0" w:color="auto"/>
      </w:divBdr>
    </w:div>
    <w:div w:id="936449725">
      <w:bodyDiv w:val="1"/>
      <w:marLeft w:val="0"/>
      <w:marRight w:val="0"/>
      <w:marTop w:val="0"/>
      <w:marBottom w:val="0"/>
      <w:divBdr>
        <w:top w:val="none" w:sz="0" w:space="0" w:color="auto"/>
        <w:left w:val="none" w:sz="0" w:space="0" w:color="auto"/>
        <w:bottom w:val="none" w:sz="0" w:space="0" w:color="auto"/>
        <w:right w:val="none" w:sz="0" w:space="0" w:color="auto"/>
      </w:divBdr>
    </w:div>
    <w:div w:id="938372307">
      <w:bodyDiv w:val="1"/>
      <w:marLeft w:val="0"/>
      <w:marRight w:val="0"/>
      <w:marTop w:val="0"/>
      <w:marBottom w:val="0"/>
      <w:divBdr>
        <w:top w:val="none" w:sz="0" w:space="0" w:color="auto"/>
        <w:left w:val="none" w:sz="0" w:space="0" w:color="auto"/>
        <w:bottom w:val="none" w:sz="0" w:space="0" w:color="auto"/>
        <w:right w:val="none" w:sz="0" w:space="0" w:color="auto"/>
      </w:divBdr>
    </w:div>
    <w:div w:id="940646905">
      <w:bodyDiv w:val="1"/>
      <w:marLeft w:val="0"/>
      <w:marRight w:val="0"/>
      <w:marTop w:val="0"/>
      <w:marBottom w:val="0"/>
      <w:divBdr>
        <w:top w:val="none" w:sz="0" w:space="0" w:color="auto"/>
        <w:left w:val="none" w:sz="0" w:space="0" w:color="auto"/>
        <w:bottom w:val="none" w:sz="0" w:space="0" w:color="auto"/>
        <w:right w:val="none" w:sz="0" w:space="0" w:color="auto"/>
      </w:divBdr>
    </w:div>
    <w:div w:id="942687224">
      <w:bodyDiv w:val="1"/>
      <w:marLeft w:val="0"/>
      <w:marRight w:val="0"/>
      <w:marTop w:val="0"/>
      <w:marBottom w:val="0"/>
      <w:divBdr>
        <w:top w:val="none" w:sz="0" w:space="0" w:color="auto"/>
        <w:left w:val="none" w:sz="0" w:space="0" w:color="auto"/>
        <w:bottom w:val="none" w:sz="0" w:space="0" w:color="auto"/>
        <w:right w:val="none" w:sz="0" w:space="0" w:color="auto"/>
      </w:divBdr>
    </w:div>
    <w:div w:id="957025038">
      <w:bodyDiv w:val="1"/>
      <w:marLeft w:val="0"/>
      <w:marRight w:val="0"/>
      <w:marTop w:val="0"/>
      <w:marBottom w:val="0"/>
      <w:divBdr>
        <w:top w:val="none" w:sz="0" w:space="0" w:color="auto"/>
        <w:left w:val="none" w:sz="0" w:space="0" w:color="auto"/>
        <w:bottom w:val="none" w:sz="0" w:space="0" w:color="auto"/>
        <w:right w:val="none" w:sz="0" w:space="0" w:color="auto"/>
      </w:divBdr>
    </w:div>
    <w:div w:id="957251308">
      <w:bodyDiv w:val="1"/>
      <w:marLeft w:val="0"/>
      <w:marRight w:val="0"/>
      <w:marTop w:val="0"/>
      <w:marBottom w:val="0"/>
      <w:divBdr>
        <w:top w:val="none" w:sz="0" w:space="0" w:color="auto"/>
        <w:left w:val="none" w:sz="0" w:space="0" w:color="auto"/>
        <w:bottom w:val="none" w:sz="0" w:space="0" w:color="auto"/>
        <w:right w:val="none" w:sz="0" w:space="0" w:color="auto"/>
      </w:divBdr>
    </w:div>
    <w:div w:id="957489053">
      <w:bodyDiv w:val="1"/>
      <w:marLeft w:val="0"/>
      <w:marRight w:val="0"/>
      <w:marTop w:val="0"/>
      <w:marBottom w:val="0"/>
      <w:divBdr>
        <w:top w:val="none" w:sz="0" w:space="0" w:color="auto"/>
        <w:left w:val="none" w:sz="0" w:space="0" w:color="auto"/>
        <w:bottom w:val="none" w:sz="0" w:space="0" w:color="auto"/>
        <w:right w:val="none" w:sz="0" w:space="0" w:color="auto"/>
      </w:divBdr>
    </w:div>
    <w:div w:id="957563977">
      <w:bodyDiv w:val="1"/>
      <w:marLeft w:val="0"/>
      <w:marRight w:val="0"/>
      <w:marTop w:val="0"/>
      <w:marBottom w:val="0"/>
      <w:divBdr>
        <w:top w:val="none" w:sz="0" w:space="0" w:color="auto"/>
        <w:left w:val="none" w:sz="0" w:space="0" w:color="auto"/>
        <w:bottom w:val="none" w:sz="0" w:space="0" w:color="auto"/>
        <w:right w:val="none" w:sz="0" w:space="0" w:color="auto"/>
      </w:divBdr>
    </w:div>
    <w:div w:id="962468761">
      <w:bodyDiv w:val="1"/>
      <w:marLeft w:val="0"/>
      <w:marRight w:val="0"/>
      <w:marTop w:val="0"/>
      <w:marBottom w:val="0"/>
      <w:divBdr>
        <w:top w:val="none" w:sz="0" w:space="0" w:color="auto"/>
        <w:left w:val="none" w:sz="0" w:space="0" w:color="auto"/>
        <w:bottom w:val="none" w:sz="0" w:space="0" w:color="auto"/>
        <w:right w:val="none" w:sz="0" w:space="0" w:color="auto"/>
      </w:divBdr>
    </w:div>
    <w:div w:id="964894692">
      <w:bodyDiv w:val="1"/>
      <w:marLeft w:val="0"/>
      <w:marRight w:val="0"/>
      <w:marTop w:val="0"/>
      <w:marBottom w:val="0"/>
      <w:divBdr>
        <w:top w:val="none" w:sz="0" w:space="0" w:color="auto"/>
        <w:left w:val="none" w:sz="0" w:space="0" w:color="auto"/>
        <w:bottom w:val="none" w:sz="0" w:space="0" w:color="auto"/>
        <w:right w:val="none" w:sz="0" w:space="0" w:color="auto"/>
      </w:divBdr>
    </w:div>
    <w:div w:id="965089934">
      <w:bodyDiv w:val="1"/>
      <w:marLeft w:val="0"/>
      <w:marRight w:val="0"/>
      <w:marTop w:val="0"/>
      <w:marBottom w:val="0"/>
      <w:divBdr>
        <w:top w:val="none" w:sz="0" w:space="0" w:color="auto"/>
        <w:left w:val="none" w:sz="0" w:space="0" w:color="auto"/>
        <w:bottom w:val="none" w:sz="0" w:space="0" w:color="auto"/>
        <w:right w:val="none" w:sz="0" w:space="0" w:color="auto"/>
      </w:divBdr>
    </w:div>
    <w:div w:id="972712604">
      <w:bodyDiv w:val="1"/>
      <w:marLeft w:val="0"/>
      <w:marRight w:val="0"/>
      <w:marTop w:val="0"/>
      <w:marBottom w:val="0"/>
      <w:divBdr>
        <w:top w:val="none" w:sz="0" w:space="0" w:color="auto"/>
        <w:left w:val="none" w:sz="0" w:space="0" w:color="auto"/>
        <w:bottom w:val="none" w:sz="0" w:space="0" w:color="auto"/>
        <w:right w:val="none" w:sz="0" w:space="0" w:color="auto"/>
      </w:divBdr>
    </w:div>
    <w:div w:id="981421877">
      <w:bodyDiv w:val="1"/>
      <w:marLeft w:val="0"/>
      <w:marRight w:val="0"/>
      <w:marTop w:val="0"/>
      <w:marBottom w:val="0"/>
      <w:divBdr>
        <w:top w:val="none" w:sz="0" w:space="0" w:color="auto"/>
        <w:left w:val="none" w:sz="0" w:space="0" w:color="auto"/>
        <w:bottom w:val="none" w:sz="0" w:space="0" w:color="auto"/>
        <w:right w:val="none" w:sz="0" w:space="0" w:color="auto"/>
      </w:divBdr>
    </w:div>
    <w:div w:id="986932058">
      <w:bodyDiv w:val="1"/>
      <w:marLeft w:val="0"/>
      <w:marRight w:val="0"/>
      <w:marTop w:val="0"/>
      <w:marBottom w:val="0"/>
      <w:divBdr>
        <w:top w:val="none" w:sz="0" w:space="0" w:color="auto"/>
        <w:left w:val="none" w:sz="0" w:space="0" w:color="auto"/>
        <w:bottom w:val="none" w:sz="0" w:space="0" w:color="auto"/>
        <w:right w:val="none" w:sz="0" w:space="0" w:color="auto"/>
      </w:divBdr>
    </w:div>
    <w:div w:id="988631324">
      <w:bodyDiv w:val="1"/>
      <w:marLeft w:val="0"/>
      <w:marRight w:val="0"/>
      <w:marTop w:val="0"/>
      <w:marBottom w:val="0"/>
      <w:divBdr>
        <w:top w:val="none" w:sz="0" w:space="0" w:color="auto"/>
        <w:left w:val="none" w:sz="0" w:space="0" w:color="auto"/>
        <w:bottom w:val="none" w:sz="0" w:space="0" w:color="auto"/>
        <w:right w:val="none" w:sz="0" w:space="0" w:color="auto"/>
      </w:divBdr>
    </w:div>
    <w:div w:id="995039395">
      <w:bodyDiv w:val="1"/>
      <w:marLeft w:val="0"/>
      <w:marRight w:val="0"/>
      <w:marTop w:val="0"/>
      <w:marBottom w:val="0"/>
      <w:divBdr>
        <w:top w:val="none" w:sz="0" w:space="0" w:color="auto"/>
        <w:left w:val="none" w:sz="0" w:space="0" w:color="auto"/>
        <w:bottom w:val="none" w:sz="0" w:space="0" w:color="auto"/>
        <w:right w:val="none" w:sz="0" w:space="0" w:color="auto"/>
      </w:divBdr>
    </w:div>
    <w:div w:id="997227992">
      <w:bodyDiv w:val="1"/>
      <w:marLeft w:val="0"/>
      <w:marRight w:val="0"/>
      <w:marTop w:val="0"/>
      <w:marBottom w:val="0"/>
      <w:divBdr>
        <w:top w:val="none" w:sz="0" w:space="0" w:color="auto"/>
        <w:left w:val="none" w:sz="0" w:space="0" w:color="auto"/>
        <w:bottom w:val="none" w:sz="0" w:space="0" w:color="auto"/>
        <w:right w:val="none" w:sz="0" w:space="0" w:color="auto"/>
      </w:divBdr>
    </w:div>
    <w:div w:id="998509052">
      <w:bodyDiv w:val="1"/>
      <w:marLeft w:val="0"/>
      <w:marRight w:val="0"/>
      <w:marTop w:val="0"/>
      <w:marBottom w:val="0"/>
      <w:divBdr>
        <w:top w:val="none" w:sz="0" w:space="0" w:color="auto"/>
        <w:left w:val="none" w:sz="0" w:space="0" w:color="auto"/>
        <w:bottom w:val="none" w:sz="0" w:space="0" w:color="auto"/>
        <w:right w:val="none" w:sz="0" w:space="0" w:color="auto"/>
      </w:divBdr>
    </w:div>
    <w:div w:id="1004895426">
      <w:bodyDiv w:val="1"/>
      <w:marLeft w:val="0"/>
      <w:marRight w:val="0"/>
      <w:marTop w:val="0"/>
      <w:marBottom w:val="0"/>
      <w:divBdr>
        <w:top w:val="none" w:sz="0" w:space="0" w:color="auto"/>
        <w:left w:val="none" w:sz="0" w:space="0" w:color="auto"/>
        <w:bottom w:val="none" w:sz="0" w:space="0" w:color="auto"/>
        <w:right w:val="none" w:sz="0" w:space="0" w:color="auto"/>
      </w:divBdr>
    </w:div>
    <w:div w:id="1011568960">
      <w:bodyDiv w:val="1"/>
      <w:marLeft w:val="0"/>
      <w:marRight w:val="0"/>
      <w:marTop w:val="0"/>
      <w:marBottom w:val="0"/>
      <w:divBdr>
        <w:top w:val="none" w:sz="0" w:space="0" w:color="auto"/>
        <w:left w:val="none" w:sz="0" w:space="0" w:color="auto"/>
        <w:bottom w:val="none" w:sz="0" w:space="0" w:color="auto"/>
        <w:right w:val="none" w:sz="0" w:space="0" w:color="auto"/>
      </w:divBdr>
    </w:div>
    <w:div w:id="1014961429">
      <w:bodyDiv w:val="1"/>
      <w:marLeft w:val="0"/>
      <w:marRight w:val="0"/>
      <w:marTop w:val="0"/>
      <w:marBottom w:val="0"/>
      <w:divBdr>
        <w:top w:val="none" w:sz="0" w:space="0" w:color="auto"/>
        <w:left w:val="none" w:sz="0" w:space="0" w:color="auto"/>
        <w:bottom w:val="none" w:sz="0" w:space="0" w:color="auto"/>
        <w:right w:val="none" w:sz="0" w:space="0" w:color="auto"/>
      </w:divBdr>
    </w:div>
    <w:div w:id="1016880802">
      <w:bodyDiv w:val="1"/>
      <w:marLeft w:val="0"/>
      <w:marRight w:val="0"/>
      <w:marTop w:val="0"/>
      <w:marBottom w:val="0"/>
      <w:divBdr>
        <w:top w:val="none" w:sz="0" w:space="0" w:color="auto"/>
        <w:left w:val="none" w:sz="0" w:space="0" w:color="auto"/>
        <w:bottom w:val="none" w:sz="0" w:space="0" w:color="auto"/>
        <w:right w:val="none" w:sz="0" w:space="0" w:color="auto"/>
      </w:divBdr>
    </w:div>
    <w:div w:id="1031028704">
      <w:bodyDiv w:val="1"/>
      <w:marLeft w:val="0"/>
      <w:marRight w:val="0"/>
      <w:marTop w:val="0"/>
      <w:marBottom w:val="0"/>
      <w:divBdr>
        <w:top w:val="none" w:sz="0" w:space="0" w:color="auto"/>
        <w:left w:val="none" w:sz="0" w:space="0" w:color="auto"/>
        <w:bottom w:val="none" w:sz="0" w:space="0" w:color="auto"/>
        <w:right w:val="none" w:sz="0" w:space="0" w:color="auto"/>
      </w:divBdr>
    </w:div>
    <w:div w:id="1036344902">
      <w:bodyDiv w:val="1"/>
      <w:marLeft w:val="0"/>
      <w:marRight w:val="0"/>
      <w:marTop w:val="0"/>
      <w:marBottom w:val="0"/>
      <w:divBdr>
        <w:top w:val="none" w:sz="0" w:space="0" w:color="auto"/>
        <w:left w:val="none" w:sz="0" w:space="0" w:color="auto"/>
        <w:bottom w:val="none" w:sz="0" w:space="0" w:color="auto"/>
        <w:right w:val="none" w:sz="0" w:space="0" w:color="auto"/>
      </w:divBdr>
    </w:div>
    <w:div w:id="1037778286">
      <w:bodyDiv w:val="1"/>
      <w:marLeft w:val="0"/>
      <w:marRight w:val="0"/>
      <w:marTop w:val="0"/>
      <w:marBottom w:val="0"/>
      <w:divBdr>
        <w:top w:val="none" w:sz="0" w:space="0" w:color="auto"/>
        <w:left w:val="none" w:sz="0" w:space="0" w:color="auto"/>
        <w:bottom w:val="none" w:sz="0" w:space="0" w:color="auto"/>
        <w:right w:val="none" w:sz="0" w:space="0" w:color="auto"/>
      </w:divBdr>
    </w:div>
    <w:div w:id="1044402708">
      <w:bodyDiv w:val="1"/>
      <w:marLeft w:val="0"/>
      <w:marRight w:val="0"/>
      <w:marTop w:val="0"/>
      <w:marBottom w:val="0"/>
      <w:divBdr>
        <w:top w:val="none" w:sz="0" w:space="0" w:color="auto"/>
        <w:left w:val="none" w:sz="0" w:space="0" w:color="auto"/>
        <w:bottom w:val="none" w:sz="0" w:space="0" w:color="auto"/>
        <w:right w:val="none" w:sz="0" w:space="0" w:color="auto"/>
      </w:divBdr>
    </w:div>
    <w:div w:id="1050347778">
      <w:bodyDiv w:val="1"/>
      <w:marLeft w:val="0"/>
      <w:marRight w:val="0"/>
      <w:marTop w:val="0"/>
      <w:marBottom w:val="0"/>
      <w:divBdr>
        <w:top w:val="none" w:sz="0" w:space="0" w:color="auto"/>
        <w:left w:val="none" w:sz="0" w:space="0" w:color="auto"/>
        <w:bottom w:val="none" w:sz="0" w:space="0" w:color="auto"/>
        <w:right w:val="none" w:sz="0" w:space="0" w:color="auto"/>
      </w:divBdr>
    </w:div>
    <w:div w:id="1055158742">
      <w:bodyDiv w:val="1"/>
      <w:marLeft w:val="0"/>
      <w:marRight w:val="0"/>
      <w:marTop w:val="0"/>
      <w:marBottom w:val="0"/>
      <w:divBdr>
        <w:top w:val="none" w:sz="0" w:space="0" w:color="auto"/>
        <w:left w:val="none" w:sz="0" w:space="0" w:color="auto"/>
        <w:bottom w:val="none" w:sz="0" w:space="0" w:color="auto"/>
        <w:right w:val="none" w:sz="0" w:space="0" w:color="auto"/>
      </w:divBdr>
    </w:div>
    <w:div w:id="1055736209">
      <w:bodyDiv w:val="1"/>
      <w:marLeft w:val="0"/>
      <w:marRight w:val="0"/>
      <w:marTop w:val="0"/>
      <w:marBottom w:val="0"/>
      <w:divBdr>
        <w:top w:val="none" w:sz="0" w:space="0" w:color="auto"/>
        <w:left w:val="none" w:sz="0" w:space="0" w:color="auto"/>
        <w:bottom w:val="none" w:sz="0" w:space="0" w:color="auto"/>
        <w:right w:val="none" w:sz="0" w:space="0" w:color="auto"/>
      </w:divBdr>
    </w:div>
    <w:div w:id="1060983453">
      <w:bodyDiv w:val="1"/>
      <w:marLeft w:val="0"/>
      <w:marRight w:val="0"/>
      <w:marTop w:val="0"/>
      <w:marBottom w:val="0"/>
      <w:divBdr>
        <w:top w:val="none" w:sz="0" w:space="0" w:color="auto"/>
        <w:left w:val="none" w:sz="0" w:space="0" w:color="auto"/>
        <w:bottom w:val="none" w:sz="0" w:space="0" w:color="auto"/>
        <w:right w:val="none" w:sz="0" w:space="0" w:color="auto"/>
      </w:divBdr>
    </w:div>
    <w:div w:id="1061370022">
      <w:bodyDiv w:val="1"/>
      <w:marLeft w:val="0"/>
      <w:marRight w:val="0"/>
      <w:marTop w:val="0"/>
      <w:marBottom w:val="0"/>
      <w:divBdr>
        <w:top w:val="none" w:sz="0" w:space="0" w:color="auto"/>
        <w:left w:val="none" w:sz="0" w:space="0" w:color="auto"/>
        <w:bottom w:val="none" w:sz="0" w:space="0" w:color="auto"/>
        <w:right w:val="none" w:sz="0" w:space="0" w:color="auto"/>
      </w:divBdr>
    </w:div>
    <w:div w:id="1064377897">
      <w:bodyDiv w:val="1"/>
      <w:marLeft w:val="0"/>
      <w:marRight w:val="0"/>
      <w:marTop w:val="0"/>
      <w:marBottom w:val="0"/>
      <w:divBdr>
        <w:top w:val="none" w:sz="0" w:space="0" w:color="auto"/>
        <w:left w:val="none" w:sz="0" w:space="0" w:color="auto"/>
        <w:bottom w:val="none" w:sz="0" w:space="0" w:color="auto"/>
        <w:right w:val="none" w:sz="0" w:space="0" w:color="auto"/>
      </w:divBdr>
    </w:div>
    <w:div w:id="1069157695">
      <w:bodyDiv w:val="1"/>
      <w:marLeft w:val="0"/>
      <w:marRight w:val="0"/>
      <w:marTop w:val="0"/>
      <w:marBottom w:val="0"/>
      <w:divBdr>
        <w:top w:val="none" w:sz="0" w:space="0" w:color="auto"/>
        <w:left w:val="none" w:sz="0" w:space="0" w:color="auto"/>
        <w:bottom w:val="none" w:sz="0" w:space="0" w:color="auto"/>
        <w:right w:val="none" w:sz="0" w:space="0" w:color="auto"/>
      </w:divBdr>
    </w:div>
    <w:div w:id="1076779353">
      <w:bodyDiv w:val="1"/>
      <w:marLeft w:val="0"/>
      <w:marRight w:val="0"/>
      <w:marTop w:val="0"/>
      <w:marBottom w:val="0"/>
      <w:divBdr>
        <w:top w:val="none" w:sz="0" w:space="0" w:color="auto"/>
        <w:left w:val="none" w:sz="0" w:space="0" w:color="auto"/>
        <w:bottom w:val="none" w:sz="0" w:space="0" w:color="auto"/>
        <w:right w:val="none" w:sz="0" w:space="0" w:color="auto"/>
      </w:divBdr>
    </w:div>
    <w:div w:id="1080328095">
      <w:bodyDiv w:val="1"/>
      <w:marLeft w:val="0"/>
      <w:marRight w:val="0"/>
      <w:marTop w:val="0"/>
      <w:marBottom w:val="0"/>
      <w:divBdr>
        <w:top w:val="none" w:sz="0" w:space="0" w:color="auto"/>
        <w:left w:val="none" w:sz="0" w:space="0" w:color="auto"/>
        <w:bottom w:val="none" w:sz="0" w:space="0" w:color="auto"/>
        <w:right w:val="none" w:sz="0" w:space="0" w:color="auto"/>
      </w:divBdr>
    </w:div>
    <w:div w:id="1084497305">
      <w:bodyDiv w:val="1"/>
      <w:marLeft w:val="0"/>
      <w:marRight w:val="0"/>
      <w:marTop w:val="0"/>
      <w:marBottom w:val="0"/>
      <w:divBdr>
        <w:top w:val="none" w:sz="0" w:space="0" w:color="auto"/>
        <w:left w:val="none" w:sz="0" w:space="0" w:color="auto"/>
        <w:bottom w:val="none" w:sz="0" w:space="0" w:color="auto"/>
        <w:right w:val="none" w:sz="0" w:space="0" w:color="auto"/>
      </w:divBdr>
    </w:div>
    <w:div w:id="1084570529">
      <w:bodyDiv w:val="1"/>
      <w:marLeft w:val="0"/>
      <w:marRight w:val="0"/>
      <w:marTop w:val="0"/>
      <w:marBottom w:val="0"/>
      <w:divBdr>
        <w:top w:val="none" w:sz="0" w:space="0" w:color="auto"/>
        <w:left w:val="none" w:sz="0" w:space="0" w:color="auto"/>
        <w:bottom w:val="none" w:sz="0" w:space="0" w:color="auto"/>
        <w:right w:val="none" w:sz="0" w:space="0" w:color="auto"/>
      </w:divBdr>
    </w:div>
    <w:div w:id="1091776795">
      <w:bodyDiv w:val="1"/>
      <w:marLeft w:val="0"/>
      <w:marRight w:val="0"/>
      <w:marTop w:val="0"/>
      <w:marBottom w:val="0"/>
      <w:divBdr>
        <w:top w:val="none" w:sz="0" w:space="0" w:color="auto"/>
        <w:left w:val="none" w:sz="0" w:space="0" w:color="auto"/>
        <w:bottom w:val="none" w:sz="0" w:space="0" w:color="auto"/>
        <w:right w:val="none" w:sz="0" w:space="0" w:color="auto"/>
      </w:divBdr>
    </w:div>
    <w:div w:id="1092435621">
      <w:bodyDiv w:val="1"/>
      <w:marLeft w:val="0"/>
      <w:marRight w:val="0"/>
      <w:marTop w:val="0"/>
      <w:marBottom w:val="0"/>
      <w:divBdr>
        <w:top w:val="none" w:sz="0" w:space="0" w:color="auto"/>
        <w:left w:val="none" w:sz="0" w:space="0" w:color="auto"/>
        <w:bottom w:val="none" w:sz="0" w:space="0" w:color="auto"/>
        <w:right w:val="none" w:sz="0" w:space="0" w:color="auto"/>
      </w:divBdr>
    </w:div>
    <w:div w:id="1097020002">
      <w:bodyDiv w:val="1"/>
      <w:marLeft w:val="0"/>
      <w:marRight w:val="0"/>
      <w:marTop w:val="0"/>
      <w:marBottom w:val="0"/>
      <w:divBdr>
        <w:top w:val="none" w:sz="0" w:space="0" w:color="auto"/>
        <w:left w:val="none" w:sz="0" w:space="0" w:color="auto"/>
        <w:bottom w:val="none" w:sz="0" w:space="0" w:color="auto"/>
        <w:right w:val="none" w:sz="0" w:space="0" w:color="auto"/>
      </w:divBdr>
    </w:div>
    <w:div w:id="1102263382">
      <w:bodyDiv w:val="1"/>
      <w:marLeft w:val="0"/>
      <w:marRight w:val="0"/>
      <w:marTop w:val="0"/>
      <w:marBottom w:val="0"/>
      <w:divBdr>
        <w:top w:val="none" w:sz="0" w:space="0" w:color="auto"/>
        <w:left w:val="none" w:sz="0" w:space="0" w:color="auto"/>
        <w:bottom w:val="none" w:sz="0" w:space="0" w:color="auto"/>
        <w:right w:val="none" w:sz="0" w:space="0" w:color="auto"/>
      </w:divBdr>
    </w:div>
    <w:div w:id="1102871710">
      <w:bodyDiv w:val="1"/>
      <w:marLeft w:val="0"/>
      <w:marRight w:val="0"/>
      <w:marTop w:val="0"/>
      <w:marBottom w:val="0"/>
      <w:divBdr>
        <w:top w:val="none" w:sz="0" w:space="0" w:color="auto"/>
        <w:left w:val="none" w:sz="0" w:space="0" w:color="auto"/>
        <w:bottom w:val="none" w:sz="0" w:space="0" w:color="auto"/>
        <w:right w:val="none" w:sz="0" w:space="0" w:color="auto"/>
      </w:divBdr>
    </w:div>
    <w:div w:id="1109352827">
      <w:bodyDiv w:val="1"/>
      <w:marLeft w:val="0"/>
      <w:marRight w:val="0"/>
      <w:marTop w:val="0"/>
      <w:marBottom w:val="0"/>
      <w:divBdr>
        <w:top w:val="none" w:sz="0" w:space="0" w:color="auto"/>
        <w:left w:val="none" w:sz="0" w:space="0" w:color="auto"/>
        <w:bottom w:val="none" w:sz="0" w:space="0" w:color="auto"/>
        <w:right w:val="none" w:sz="0" w:space="0" w:color="auto"/>
      </w:divBdr>
    </w:div>
    <w:div w:id="1122190263">
      <w:bodyDiv w:val="1"/>
      <w:marLeft w:val="0"/>
      <w:marRight w:val="0"/>
      <w:marTop w:val="0"/>
      <w:marBottom w:val="0"/>
      <w:divBdr>
        <w:top w:val="none" w:sz="0" w:space="0" w:color="auto"/>
        <w:left w:val="none" w:sz="0" w:space="0" w:color="auto"/>
        <w:bottom w:val="none" w:sz="0" w:space="0" w:color="auto"/>
        <w:right w:val="none" w:sz="0" w:space="0" w:color="auto"/>
      </w:divBdr>
    </w:div>
    <w:div w:id="1123498372">
      <w:bodyDiv w:val="1"/>
      <w:marLeft w:val="0"/>
      <w:marRight w:val="0"/>
      <w:marTop w:val="0"/>
      <w:marBottom w:val="0"/>
      <w:divBdr>
        <w:top w:val="none" w:sz="0" w:space="0" w:color="auto"/>
        <w:left w:val="none" w:sz="0" w:space="0" w:color="auto"/>
        <w:bottom w:val="none" w:sz="0" w:space="0" w:color="auto"/>
        <w:right w:val="none" w:sz="0" w:space="0" w:color="auto"/>
      </w:divBdr>
    </w:div>
    <w:div w:id="1123958182">
      <w:bodyDiv w:val="1"/>
      <w:marLeft w:val="0"/>
      <w:marRight w:val="0"/>
      <w:marTop w:val="0"/>
      <w:marBottom w:val="0"/>
      <w:divBdr>
        <w:top w:val="none" w:sz="0" w:space="0" w:color="auto"/>
        <w:left w:val="none" w:sz="0" w:space="0" w:color="auto"/>
        <w:bottom w:val="none" w:sz="0" w:space="0" w:color="auto"/>
        <w:right w:val="none" w:sz="0" w:space="0" w:color="auto"/>
      </w:divBdr>
    </w:div>
    <w:div w:id="1134056893">
      <w:bodyDiv w:val="1"/>
      <w:marLeft w:val="0"/>
      <w:marRight w:val="0"/>
      <w:marTop w:val="0"/>
      <w:marBottom w:val="0"/>
      <w:divBdr>
        <w:top w:val="none" w:sz="0" w:space="0" w:color="auto"/>
        <w:left w:val="none" w:sz="0" w:space="0" w:color="auto"/>
        <w:bottom w:val="none" w:sz="0" w:space="0" w:color="auto"/>
        <w:right w:val="none" w:sz="0" w:space="0" w:color="auto"/>
      </w:divBdr>
    </w:div>
    <w:div w:id="1139766768">
      <w:bodyDiv w:val="1"/>
      <w:marLeft w:val="0"/>
      <w:marRight w:val="0"/>
      <w:marTop w:val="0"/>
      <w:marBottom w:val="0"/>
      <w:divBdr>
        <w:top w:val="none" w:sz="0" w:space="0" w:color="auto"/>
        <w:left w:val="none" w:sz="0" w:space="0" w:color="auto"/>
        <w:bottom w:val="none" w:sz="0" w:space="0" w:color="auto"/>
        <w:right w:val="none" w:sz="0" w:space="0" w:color="auto"/>
      </w:divBdr>
    </w:div>
    <w:div w:id="1145243709">
      <w:bodyDiv w:val="1"/>
      <w:marLeft w:val="0"/>
      <w:marRight w:val="0"/>
      <w:marTop w:val="0"/>
      <w:marBottom w:val="0"/>
      <w:divBdr>
        <w:top w:val="none" w:sz="0" w:space="0" w:color="auto"/>
        <w:left w:val="none" w:sz="0" w:space="0" w:color="auto"/>
        <w:bottom w:val="none" w:sz="0" w:space="0" w:color="auto"/>
        <w:right w:val="none" w:sz="0" w:space="0" w:color="auto"/>
      </w:divBdr>
    </w:div>
    <w:div w:id="1147209562">
      <w:bodyDiv w:val="1"/>
      <w:marLeft w:val="0"/>
      <w:marRight w:val="0"/>
      <w:marTop w:val="0"/>
      <w:marBottom w:val="0"/>
      <w:divBdr>
        <w:top w:val="none" w:sz="0" w:space="0" w:color="auto"/>
        <w:left w:val="none" w:sz="0" w:space="0" w:color="auto"/>
        <w:bottom w:val="none" w:sz="0" w:space="0" w:color="auto"/>
        <w:right w:val="none" w:sz="0" w:space="0" w:color="auto"/>
      </w:divBdr>
    </w:div>
    <w:div w:id="1154640888">
      <w:bodyDiv w:val="1"/>
      <w:marLeft w:val="0"/>
      <w:marRight w:val="0"/>
      <w:marTop w:val="0"/>
      <w:marBottom w:val="0"/>
      <w:divBdr>
        <w:top w:val="none" w:sz="0" w:space="0" w:color="auto"/>
        <w:left w:val="none" w:sz="0" w:space="0" w:color="auto"/>
        <w:bottom w:val="none" w:sz="0" w:space="0" w:color="auto"/>
        <w:right w:val="none" w:sz="0" w:space="0" w:color="auto"/>
      </w:divBdr>
    </w:div>
    <w:div w:id="1160385340">
      <w:bodyDiv w:val="1"/>
      <w:marLeft w:val="0"/>
      <w:marRight w:val="0"/>
      <w:marTop w:val="0"/>
      <w:marBottom w:val="0"/>
      <w:divBdr>
        <w:top w:val="none" w:sz="0" w:space="0" w:color="auto"/>
        <w:left w:val="none" w:sz="0" w:space="0" w:color="auto"/>
        <w:bottom w:val="none" w:sz="0" w:space="0" w:color="auto"/>
        <w:right w:val="none" w:sz="0" w:space="0" w:color="auto"/>
      </w:divBdr>
    </w:div>
    <w:div w:id="1160776980">
      <w:bodyDiv w:val="1"/>
      <w:marLeft w:val="0"/>
      <w:marRight w:val="0"/>
      <w:marTop w:val="0"/>
      <w:marBottom w:val="0"/>
      <w:divBdr>
        <w:top w:val="none" w:sz="0" w:space="0" w:color="auto"/>
        <w:left w:val="none" w:sz="0" w:space="0" w:color="auto"/>
        <w:bottom w:val="none" w:sz="0" w:space="0" w:color="auto"/>
        <w:right w:val="none" w:sz="0" w:space="0" w:color="auto"/>
      </w:divBdr>
    </w:div>
    <w:div w:id="1168445454">
      <w:bodyDiv w:val="1"/>
      <w:marLeft w:val="0"/>
      <w:marRight w:val="0"/>
      <w:marTop w:val="0"/>
      <w:marBottom w:val="0"/>
      <w:divBdr>
        <w:top w:val="none" w:sz="0" w:space="0" w:color="auto"/>
        <w:left w:val="none" w:sz="0" w:space="0" w:color="auto"/>
        <w:bottom w:val="none" w:sz="0" w:space="0" w:color="auto"/>
        <w:right w:val="none" w:sz="0" w:space="0" w:color="auto"/>
      </w:divBdr>
    </w:div>
    <w:div w:id="1168906002">
      <w:bodyDiv w:val="1"/>
      <w:marLeft w:val="0"/>
      <w:marRight w:val="0"/>
      <w:marTop w:val="0"/>
      <w:marBottom w:val="0"/>
      <w:divBdr>
        <w:top w:val="none" w:sz="0" w:space="0" w:color="auto"/>
        <w:left w:val="none" w:sz="0" w:space="0" w:color="auto"/>
        <w:bottom w:val="none" w:sz="0" w:space="0" w:color="auto"/>
        <w:right w:val="none" w:sz="0" w:space="0" w:color="auto"/>
      </w:divBdr>
    </w:div>
    <w:div w:id="1170101307">
      <w:bodyDiv w:val="1"/>
      <w:marLeft w:val="0"/>
      <w:marRight w:val="0"/>
      <w:marTop w:val="0"/>
      <w:marBottom w:val="0"/>
      <w:divBdr>
        <w:top w:val="none" w:sz="0" w:space="0" w:color="auto"/>
        <w:left w:val="none" w:sz="0" w:space="0" w:color="auto"/>
        <w:bottom w:val="none" w:sz="0" w:space="0" w:color="auto"/>
        <w:right w:val="none" w:sz="0" w:space="0" w:color="auto"/>
      </w:divBdr>
    </w:div>
    <w:div w:id="1178471887">
      <w:bodyDiv w:val="1"/>
      <w:marLeft w:val="0"/>
      <w:marRight w:val="0"/>
      <w:marTop w:val="0"/>
      <w:marBottom w:val="0"/>
      <w:divBdr>
        <w:top w:val="none" w:sz="0" w:space="0" w:color="auto"/>
        <w:left w:val="none" w:sz="0" w:space="0" w:color="auto"/>
        <w:bottom w:val="none" w:sz="0" w:space="0" w:color="auto"/>
        <w:right w:val="none" w:sz="0" w:space="0" w:color="auto"/>
      </w:divBdr>
    </w:div>
    <w:div w:id="1179661099">
      <w:bodyDiv w:val="1"/>
      <w:marLeft w:val="0"/>
      <w:marRight w:val="0"/>
      <w:marTop w:val="0"/>
      <w:marBottom w:val="0"/>
      <w:divBdr>
        <w:top w:val="none" w:sz="0" w:space="0" w:color="auto"/>
        <w:left w:val="none" w:sz="0" w:space="0" w:color="auto"/>
        <w:bottom w:val="none" w:sz="0" w:space="0" w:color="auto"/>
        <w:right w:val="none" w:sz="0" w:space="0" w:color="auto"/>
      </w:divBdr>
    </w:div>
    <w:div w:id="1187796479">
      <w:bodyDiv w:val="1"/>
      <w:marLeft w:val="0"/>
      <w:marRight w:val="0"/>
      <w:marTop w:val="0"/>
      <w:marBottom w:val="0"/>
      <w:divBdr>
        <w:top w:val="none" w:sz="0" w:space="0" w:color="auto"/>
        <w:left w:val="none" w:sz="0" w:space="0" w:color="auto"/>
        <w:bottom w:val="none" w:sz="0" w:space="0" w:color="auto"/>
        <w:right w:val="none" w:sz="0" w:space="0" w:color="auto"/>
      </w:divBdr>
    </w:div>
    <w:div w:id="1190485129">
      <w:bodyDiv w:val="1"/>
      <w:marLeft w:val="0"/>
      <w:marRight w:val="0"/>
      <w:marTop w:val="0"/>
      <w:marBottom w:val="0"/>
      <w:divBdr>
        <w:top w:val="none" w:sz="0" w:space="0" w:color="auto"/>
        <w:left w:val="none" w:sz="0" w:space="0" w:color="auto"/>
        <w:bottom w:val="none" w:sz="0" w:space="0" w:color="auto"/>
        <w:right w:val="none" w:sz="0" w:space="0" w:color="auto"/>
      </w:divBdr>
    </w:div>
    <w:div w:id="1195315436">
      <w:bodyDiv w:val="1"/>
      <w:marLeft w:val="0"/>
      <w:marRight w:val="0"/>
      <w:marTop w:val="0"/>
      <w:marBottom w:val="0"/>
      <w:divBdr>
        <w:top w:val="none" w:sz="0" w:space="0" w:color="auto"/>
        <w:left w:val="none" w:sz="0" w:space="0" w:color="auto"/>
        <w:bottom w:val="none" w:sz="0" w:space="0" w:color="auto"/>
        <w:right w:val="none" w:sz="0" w:space="0" w:color="auto"/>
      </w:divBdr>
    </w:div>
    <w:div w:id="1197083643">
      <w:bodyDiv w:val="1"/>
      <w:marLeft w:val="0"/>
      <w:marRight w:val="0"/>
      <w:marTop w:val="0"/>
      <w:marBottom w:val="0"/>
      <w:divBdr>
        <w:top w:val="none" w:sz="0" w:space="0" w:color="auto"/>
        <w:left w:val="none" w:sz="0" w:space="0" w:color="auto"/>
        <w:bottom w:val="none" w:sz="0" w:space="0" w:color="auto"/>
        <w:right w:val="none" w:sz="0" w:space="0" w:color="auto"/>
      </w:divBdr>
    </w:div>
    <w:div w:id="1198853563">
      <w:bodyDiv w:val="1"/>
      <w:marLeft w:val="0"/>
      <w:marRight w:val="0"/>
      <w:marTop w:val="0"/>
      <w:marBottom w:val="0"/>
      <w:divBdr>
        <w:top w:val="none" w:sz="0" w:space="0" w:color="auto"/>
        <w:left w:val="none" w:sz="0" w:space="0" w:color="auto"/>
        <w:bottom w:val="none" w:sz="0" w:space="0" w:color="auto"/>
        <w:right w:val="none" w:sz="0" w:space="0" w:color="auto"/>
      </w:divBdr>
    </w:div>
    <w:div w:id="1202933773">
      <w:bodyDiv w:val="1"/>
      <w:marLeft w:val="0"/>
      <w:marRight w:val="0"/>
      <w:marTop w:val="0"/>
      <w:marBottom w:val="0"/>
      <w:divBdr>
        <w:top w:val="none" w:sz="0" w:space="0" w:color="auto"/>
        <w:left w:val="none" w:sz="0" w:space="0" w:color="auto"/>
        <w:bottom w:val="none" w:sz="0" w:space="0" w:color="auto"/>
        <w:right w:val="none" w:sz="0" w:space="0" w:color="auto"/>
      </w:divBdr>
    </w:div>
    <w:div w:id="1204438201">
      <w:bodyDiv w:val="1"/>
      <w:marLeft w:val="0"/>
      <w:marRight w:val="0"/>
      <w:marTop w:val="0"/>
      <w:marBottom w:val="0"/>
      <w:divBdr>
        <w:top w:val="none" w:sz="0" w:space="0" w:color="auto"/>
        <w:left w:val="none" w:sz="0" w:space="0" w:color="auto"/>
        <w:bottom w:val="none" w:sz="0" w:space="0" w:color="auto"/>
        <w:right w:val="none" w:sz="0" w:space="0" w:color="auto"/>
      </w:divBdr>
    </w:div>
    <w:div w:id="1209874631">
      <w:bodyDiv w:val="1"/>
      <w:marLeft w:val="0"/>
      <w:marRight w:val="0"/>
      <w:marTop w:val="0"/>
      <w:marBottom w:val="0"/>
      <w:divBdr>
        <w:top w:val="none" w:sz="0" w:space="0" w:color="auto"/>
        <w:left w:val="none" w:sz="0" w:space="0" w:color="auto"/>
        <w:bottom w:val="none" w:sz="0" w:space="0" w:color="auto"/>
        <w:right w:val="none" w:sz="0" w:space="0" w:color="auto"/>
      </w:divBdr>
    </w:div>
    <w:div w:id="1218974207">
      <w:bodyDiv w:val="1"/>
      <w:marLeft w:val="0"/>
      <w:marRight w:val="0"/>
      <w:marTop w:val="0"/>
      <w:marBottom w:val="0"/>
      <w:divBdr>
        <w:top w:val="none" w:sz="0" w:space="0" w:color="auto"/>
        <w:left w:val="none" w:sz="0" w:space="0" w:color="auto"/>
        <w:bottom w:val="none" w:sz="0" w:space="0" w:color="auto"/>
        <w:right w:val="none" w:sz="0" w:space="0" w:color="auto"/>
      </w:divBdr>
    </w:div>
    <w:div w:id="1223757877">
      <w:bodyDiv w:val="1"/>
      <w:marLeft w:val="0"/>
      <w:marRight w:val="0"/>
      <w:marTop w:val="0"/>
      <w:marBottom w:val="0"/>
      <w:divBdr>
        <w:top w:val="none" w:sz="0" w:space="0" w:color="auto"/>
        <w:left w:val="none" w:sz="0" w:space="0" w:color="auto"/>
        <w:bottom w:val="none" w:sz="0" w:space="0" w:color="auto"/>
        <w:right w:val="none" w:sz="0" w:space="0" w:color="auto"/>
      </w:divBdr>
    </w:div>
    <w:div w:id="1227956849">
      <w:bodyDiv w:val="1"/>
      <w:marLeft w:val="0"/>
      <w:marRight w:val="0"/>
      <w:marTop w:val="0"/>
      <w:marBottom w:val="0"/>
      <w:divBdr>
        <w:top w:val="none" w:sz="0" w:space="0" w:color="auto"/>
        <w:left w:val="none" w:sz="0" w:space="0" w:color="auto"/>
        <w:bottom w:val="none" w:sz="0" w:space="0" w:color="auto"/>
        <w:right w:val="none" w:sz="0" w:space="0" w:color="auto"/>
      </w:divBdr>
    </w:div>
    <w:div w:id="1229415956">
      <w:bodyDiv w:val="1"/>
      <w:marLeft w:val="0"/>
      <w:marRight w:val="0"/>
      <w:marTop w:val="0"/>
      <w:marBottom w:val="0"/>
      <w:divBdr>
        <w:top w:val="none" w:sz="0" w:space="0" w:color="auto"/>
        <w:left w:val="none" w:sz="0" w:space="0" w:color="auto"/>
        <w:bottom w:val="none" w:sz="0" w:space="0" w:color="auto"/>
        <w:right w:val="none" w:sz="0" w:space="0" w:color="auto"/>
      </w:divBdr>
    </w:div>
    <w:div w:id="1230264675">
      <w:bodyDiv w:val="1"/>
      <w:marLeft w:val="0"/>
      <w:marRight w:val="0"/>
      <w:marTop w:val="0"/>
      <w:marBottom w:val="0"/>
      <w:divBdr>
        <w:top w:val="none" w:sz="0" w:space="0" w:color="auto"/>
        <w:left w:val="none" w:sz="0" w:space="0" w:color="auto"/>
        <w:bottom w:val="none" w:sz="0" w:space="0" w:color="auto"/>
        <w:right w:val="none" w:sz="0" w:space="0" w:color="auto"/>
      </w:divBdr>
    </w:div>
    <w:div w:id="1241062336">
      <w:bodyDiv w:val="1"/>
      <w:marLeft w:val="0"/>
      <w:marRight w:val="0"/>
      <w:marTop w:val="0"/>
      <w:marBottom w:val="0"/>
      <w:divBdr>
        <w:top w:val="none" w:sz="0" w:space="0" w:color="auto"/>
        <w:left w:val="none" w:sz="0" w:space="0" w:color="auto"/>
        <w:bottom w:val="none" w:sz="0" w:space="0" w:color="auto"/>
        <w:right w:val="none" w:sz="0" w:space="0" w:color="auto"/>
      </w:divBdr>
    </w:div>
    <w:div w:id="1245262813">
      <w:bodyDiv w:val="1"/>
      <w:marLeft w:val="0"/>
      <w:marRight w:val="0"/>
      <w:marTop w:val="0"/>
      <w:marBottom w:val="0"/>
      <w:divBdr>
        <w:top w:val="none" w:sz="0" w:space="0" w:color="auto"/>
        <w:left w:val="none" w:sz="0" w:space="0" w:color="auto"/>
        <w:bottom w:val="none" w:sz="0" w:space="0" w:color="auto"/>
        <w:right w:val="none" w:sz="0" w:space="0" w:color="auto"/>
      </w:divBdr>
    </w:div>
    <w:div w:id="1251506863">
      <w:bodyDiv w:val="1"/>
      <w:marLeft w:val="0"/>
      <w:marRight w:val="0"/>
      <w:marTop w:val="0"/>
      <w:marBottom w:val="0"/>
      <w:divBdr>
        <w:top w:val="none" w:sz="0" w:space="0" w:color="auto"/>
        <w:left w:val="none" w:sz="0" w:space="0" w:color="auto"/>
        <w:bottom w:val="none" w:sz="0" w:space="0" w:color="auto"/>
        <w:right w:val="none" w:sz="0" w:space="0" w:color="auto"/>
      </w:divBdr>
    </w:div>
    <w:div w:id="1258634449">
      <w:bodyDiv w:val="1"/>
      <w:marLeft w:val="0"/>
      <w:marRight w:val="0"/>
      <w:marTop w:val="0"/>
      <w:marBottom w:val="0"/>
      <w:divBdr>
        <w:top w:val="none" w:sz="0" w:space="0" w:color="auto"/>
        <w:left w:val="none" w:sz="0" w:space="0" w:color="auto"/>
        <w:bottom w:val="none" w:sz="0" w:space="0" w:color="auto"/>
        <w:right w:val="none" w:sz="0" w:space="0" w:color="auto"/>
      </w:divBdr>
    </w:div>
    <w:div w:id="1262448338">
      <w:bodyDiv w:val="1"/>
      <w:marLeft w:val="0"/>
      <w:marRight w:val="0"/>
      <w:marTop w:val="0"/>
      <w:marBottom w:val="0"/>
      <w:divBdr>
        <w:top w:val="none" w:sz="0" w:space="0" w:color="auto"/>
        <w:left w:val="none" w:sz="0" w:space="0" w:color="auto"/>
        <w:bottom w:val="none" w:sz="0" w:space="0" w:color="auto"/>
        <w:right w:val="none" w:sz="0" w:space="0" w:color="auto"/>
      </w:divBdr>
    </w:div>
    <w:div w:id="1265572142">
      <w:bodyDiv w:val="1"/>
      <w:marLeft w:val="0"/>
      <w:marRight w:val="0"/>
      <w:marTop w:val="0"/>
      <w:marBottom w:val="0"/>
      <w:divBdr>
        <w:top w:val="none" w:sz="0" w:space="0" w:color="auto"/>
        <w:left w:val="none" w:sz="0" w:space="0" w:color="auto"/>
        <w:bottom w:val="none" w:sz="0" w:space="0" w:color="auto"/>
        <w:right w:val="none" w:sz="0" w:space="0" w:color="auto"/>
      </w:divBdr>
    </w:div>
    <w:div w:id="1266110448">
      <w:bodyDiv w:val="1"/>
      <w:marLeft w:val="0"/>
      <w:marRight w:val="0"/>
      <w:marTop w:val="0"/>
      <w:marBottom w:val="0"/>
      <w:divBdr>
        <w:top w:val="none" w:sz="0" w:space="0" w:color="auto"/>
        <w:left w:val="none" w:sz="0" w:space="0" w:color="auto"/>
        <w:bottom w:val="none" w:sz="0" w:space="0" w:color="auto"/>
        <w:right w:val="none" w:sz="0" w:space="0" w:color="auto"/>
      </w:divBdr>
    </w:div>
    <w:div w:id="1271157767">
      <w:bodyDiv w:val="1"/>
      <w:marLeft w:val="0"/>
      <w:marRight w:val="0"/>
      <w:marTop w:val="0"/>
      <w:marBottom w:val="0"/>
      <w:divBdr>
        <w:top w:val="none" w:sz="0" w:space="0" w:color="auto"/>
        <w:left w:val="none" w:sz="0" w:space="0" w:color="auto"/>
        <w:bottom w:val="none" w:sz="0" w:space="0" w:color="auto"/>
        <w:right w:val="none" w:sz="0" w:space="0" w:color="auto"/>
      </w:divBdr>
    </w:div>
    <w:div w:id="1274441027">
      <w:bodyDiv w:val="1"/>
      <w:marLeft w:val="0"/>
      <w:marRight w:val="0"/>
      <w:marTop w:val="0"/>
      <w:marBottom w:val="0"/>
      <w:divBdr>
        <w:top w:val="none" w:sz="0" w:space="0" w:color="auto"/>
        <w:left w:val="none" w:sz="0" w:space="0" w:color="auto"/>
        <w:bottom w:val="none" w:sz="0" w:space="0" w:color="auto"/>
        <w:right w:val="none" w:sz="0" w:space="0" w:color="auto"/>
      </w:divBdr>
    </w:div>
    <w:div w:id="1283461335">
      <w:bodyDiv w:val="1"/>
      <w:marLeft w:val="0"/>
      <w:marRight w:val="0"/>
      <w:marTop w:val="0"/>
      <w:marBottom w:val="0"/>
      <w:divBdr>
        <w:top w:val="none" w:sz="0" w:space="0" w:color="auto"/>
        <w:left w:val="none" w:sz="0" w:space="0" w:color="auto"/>
        <w:bottom w:val="none" w:sz="0" w:space="0" w:color="auto"/>
        <w:right w:val="none" w:sz="0" w:space="0" w:color="auto"/>
      </w:divBdr>
    </w:div>
    <w:div w:id="1284770457">
      <w:bodyDiv w:val="1"/>
      <w:marLeft w:val="0"/>
      <w:marRight w:val="0"/>
      <w:marTop w:val="0"/>
      <w:marBottom w:val="0"/>
      <w:divBdr>
        <w:top w:val="none" w:sz="0" w:space="0" w:color="auto"/>
        <w:left w:val="none" w:sz="0" w:space="0" w:color="auto"/>
        <w:bottom w:val="none" w:sz="0" w:space="0" w:color="auto"/>
        <w:right w:val="none" w:sz="0" w:space="0" w:color="auto"/>
      </w:divBdr>
    </w:div>
    <w:div w:id="1287615920">
      <w:bodyDiv w:val="1"/>
      <w:marLeft w:val="0"/>
      <w:marRight w:val="0"/>
      <w:marTop w:val="0"/>
      <w:marBottom w:val="0"/>
      <w:divBdr>
        <w:top w:val="none" w:sz="0" w:space="0" w:color="auto"/>
        <w:left w:val="none" w:sz="0" w:space="0" w:color="auto"/>
        <w:bottom w:val="none" w:sz="0" w:space="0" w:color="auto"/>
        <w:right w:val="none" w:sz="0" w:space="0" w:color="auto"/>
      </w:divBdr>
    </w:div>
    <w:div w:id="1288199605">
      <w:bodyDiv w:val="1"/>
      <w:marLeft w:val="0"/>
      <w:marRight w:val="0"/>
      <w:marTop w:val="0"/>
      <w:marBottom w:val="0"/>
      <w:divBdr>
        <w:top w:val="none" w:sz="0" w:space="0" w:color="auto"/>
        <w:left w:val="none" w:sz="0" w:space="0" w:color="auto"/>
        <w:bottom w:val="none" w:sz="0" w:space="0" w:color="auto"/>
        <w:right w:val="none" w:sz="0" w:space="0" w:color="auto"/>
      </w:divBdr>
    </w:div>
    <w:div w:id="1298878271">
      <w:bodyDiv w:val="1"/>
      <w:marLeft w:val="0"/>
      <w:marRight w:val="0"/>
      <w:marTop w:val="0"/>
      <w:marBottom w:val="0"/>
      <w:divBdr>
        <w:top w:val="none" w:sz="0" w:space="0" w:color="auto"/>
        <w:left w:val="none" w:sz="0" w:space="0" w:color="auto"/>
        <w:bottom w:val="none" w:sz="0" w:space="0" w:color="auto"/>
        <w:right w:val="none" w:sz="0" w:space="0" w:color="auto"/>
      </w:divBdr>
    </w:div>
    <w:div w:id="1301839645">
      <w:bodyDiv w:val="1"/>
      <w:marLeft w:val="0"/>
      <w:marRight w:val="0"/>
      <w:marTop w:val="0"/>
      <w:marBottom w:val="0"/>
      <w:divBdr>
        <w:top w:val="none" w:sz="0" w:space="0" w:color="auto"/>
        <w:left w:val="none" w:sz="0" w:space="0" w:color="auto"/>
        <w:bottom w:val="none" w:sz="0" w:space="0" w:color="auto"/>
        <w:right w:val="none" w:sz="0" w:space="0" w:color="auto"/>
      </w:divBdr>
    </w:div>
    <w:div w:id="1305282417">
      <w:bodyDiv w:val="1"/>
      <w:marLeft w:val="0"/>
      <w:marRight w:val="0"/>
      <w:marTop w:val="0"/>
      <w:marBottom w:val="0"/>
      <w:divBdr>
        <w:top w:val="none" w:sz="0" w:space="0" w:color="auto"/>
        <w:left w:val="none" w:sz="0" w:space="0" w:color="auto"/>
        <w:bottom w:val="none" w:sz="0" w:space="0" w:color="auto"/>
        <w:right w:val="none" w:sz="0" w:space="0" w:color="auto"/>
      </w:divBdr>
    </w:div>
    <w:div w:id="1309282411">
      <w:bodyDiv w:val="1"/>
      <w:marLeft w:val="0"/>
      <w:marRight w:val="0"/>
      <w:marTop w:val="0"/>
      <w:marBottom w:val="0"/>
      <w:divBdr>
        <w:top w:val="none" w:sz="0" w:space="0" w:color="auto"/>
        <w:left w:val="none" w:sz="0" w:space="0" w:color="auto"/>
        <w:bottom w:val="none" w:sz="0" w:space="0" w:color="auto"/>
        <w:right w:val="none" w:sz="0" w:space="0" w:color="auto"/>
      </w:divBdr>
    </w:div>
    <w:div w:id="1318650346">
      <w:bodyDiv w:val="1"/>
      <w:marLeft w:val="0"/>
      <w:marRight w:val="0"/>
      <w:marTop w:val="0"/>
      <w:marBottom w:val="0"/>
      <w:divBdr>
        <w:top w:val="none" w:sz="0" w:space="0" w:color="auto"/>
        <w:left w:val="none" w:sz="0" w:space="0" w:color="auto"/>
        <w:bottom w:val="none" w:sz="0" w:space="0" w:color="auto"/>
        <w:right w:val="none" w:sz="0" w:space="0" w:color="auto"/>
      </w:divBdr>
    </w:div>
    <w:div w:id="1329792446">
      <w:bodyDiv w:val="1"/>
      <w:marLeft w:val="0"/>
      <w:marRight w:val="0"/>
      <w:marTop w:val="0"/>
      <w:marBottom w:val="0"/>
      <w:divBdr>
        <w:top w:val="none" w:sz="0" w:space="0" w:color="auto"/>
        <w:left w:val="none" w:sz="0" w:space="0" w:color="auto"/>
        <w:bottom w:val="none" w:sz="0" w:space="0" w:color="auto"/>
        <w:right w:val="none" w:sz="0" w:space="0" w:color="auto"/>
      </w:divBdr>
    </w:div>
    <w:div w:id="1335456063">
      <w:bodyDiv w:val="1"/>
      <w:marLeft w:val="0"/>
      <w:marRight w:val="0"/>
      <w:marTop w:val="0"/>
      <w:marBottom w:val="0"/>
      <w:divBdr>
        <w:top w:val="none" w:sz="0" w:space="0" w:color="auto"/>
        <w:left w:val="none" w:sz="0" w:space="0" w:color="auto"/>
        <w:bottom w:val="none" w:sz="0" w:space="0" w:color="auto"/>
        <w:right w:val="none" w:sz="0" w:space="0" w:color="auto"/>
      </w:divBdr>
    </w:div>
    <w:div w:id="1342849891">
      <w:bodyDiv w:val="1"/>
      <w:marLeft w:val="0"/>
      <w:marRight w:val="0"/>
      <w:marTop w:val="0"/>
      <w:marBottom w:val="0"/>
      <w:divBdr>
        <w:top w:val="none" w:sz="0" w:space="0" w:color="auto"/>
        <w:left w:val="none" w:sz="0" w:space="0" w:color="auto"/>
        <w:bottom w:val="none" w:sz="0" w:space="0" w:color="auto"/>
        <w:right w:val="none" w:sz="0" w:space="0" w:color="auto"/>
      </w:divBdr>
    </w:div>
    <w:div w:id="1344476156">
      <w:bodyDiv w:val="1"/>
      <w:marLeft w:val="0"/>
      <w:marRight w:val="0"/>
      <w:marTop w:val="0"/>
      <w:marBottom w:val="0"/>
      <w:divBdr>
        <w:top w:val="none" w:sz="0" w:space="0" w:color="auto"/>
        <w:left w:val="none" w:sz="0" w:space="0" w:color="auto"/>
        <w:bottom w:val="none" w:sz="0" w:space="0" w:color="auto"/>
        <w:right w:val="none" w:sz="0" w:space="0" w:color="auto"/>
      </w:divBdr>
    </w:div>
    <w:div w:id="1358195231">
      <w:bodyDiv w:val="1"/>
      <w:marLeft w:val="0"/>
      <w:marRight w:val="0"/>
      <w:marTop w:val="0"/>
      <w:marBottom w:val="0"/>
      <w:divBdr>
        <w:top w:val="none" w:sz="0" w:space="0" w:color="auto"/>
        <w:left w:val="none" w:sz="0" w:space="0" w:color="auto"/>
        <w:bottom w:val="none" w:sz="0" w:space="0" w:color="auto"/>
        <w:right w:val="none" w:sz="0" w:space="0" w:color="auto"/>
      </w:divBdr>
    </w:div>
    <w:div w:id="1361513165">
      <w:bodyDiv w:val="1"/>
      <w:marLeft w:val="0"/>
      <w:marRight w:val="0"/>
      <w:marTop w:val="0"/>
      <w:marBottom w:val="0"/>
      <w:divBdr>
        <w:top w:val="none" w:sz="0" w:space="0" w:color="auto"/>
        <w:left w:val="none" w:sz="0" w:space="0" w:color="auto"/>
        <w:bottom w:val="none" w:sz="0" w:space="0" w:color="auto"/>
        <w:right w:val="none" w:sz="0" w:space="0" w:color="auto"/>
      </w:divBdr>
    </w:div>
    <w:div w:id="1375346612">
      <w:bodyDiv w:val="1"/>
      <w:marLeft w:val="0"/>
      <w:marRight w:val="0"/>
      <w:marTop w:val="0"/>
      <w:marBottom w:val="0"/>
      <w:divBdr>
        <w:top w:val="none" w:sz="0" w:space="0" w:color="auto"/>
        <w:left w:val="none" w:sz="0" w:space="0" w:color="auto"/>
        <w:bottom w:val="none" w:sz="0" w:space="0" w:color="auto"/>
        <w:right w:val="none" w:sz="0" w:space="0" w:color="auto"/>
      </w:divBdr>
    </w:div>
    <w:div w:id="1386636382">
      <w:bodyDiv w:val="1"/>
      <w:marLeft w:val="0"/>
      <w:marRight w:val="0"/>
      <w:marTop w:val="0"/>
      <w:marBottom w:val="0"/>
      <w:divBdr>
        <w:top w:val="none" w:sz="0" w:space="0" w:color="auto"/>
        <w:left w:val="none" w:sz="0" w:space="0" w:color="auto"/>
        <w:bottom w:val="none" w:sz="0" w:space="0" w:color="auto"/>
        <w:right w:val="none" w:sz="0" w:space="0" w:color="auto"/>
      </w:divBdr>
    </w:div>
    <w:div w:id="1386754525">
      <w:bodyDiv w:val="1"/>
      <w:marLeft w:val="0"/>
      <w:marRight w:val="0"/>
      <w:marTop w:val="0"/>
      <w:marBottom w:val="0"/>
      <w:divBdr>
        <w:top w:val="none" w:sz="0" w:space="0" w:color="auto"/>
        <w:left w:val="none" w:sz="0" w:space="0" w:color="auto"/>
        <w:bottom w:val="none" w:sz="0" w:space="0" w:color="auto"/>
        <w:right w:val="none" w:sz="0" w:space="0" w:color="auto"/>
      </w:divBdr>
    </w:div>
    <w:div w:id="1395615408">
      <w:bodyDiv w:val="1"/>
      <w:marLeft w:val="0"/>
      <w:marRight w:val="0"/>
      <w:marTop w:val="0"/>
      <w:marBottom w:val="0"/>
      <w:divBdr>
        <w:top w:val="none" w:sz="0" w:space="0" w:color="auto"/>
        <w:left w:val="none" w:sz="0" w:space="0" w:color="auto"/>
        <w:bottom w:val="none" w:sz="0" w:space="0" w:color="auto"/>
        <w:right w:val="none" w:sz="0" w:space="0" w:color="auto"/>
      </w:divBdr>
    </w:div>
    <w:div w:id="1419444418">
      <w:bodyDiv w:val="1"/>
      <w:marLeft w:val="0"/>
      <w:marRight w:val="0"/>
      <w:marTop w:val="0"/>
      <w:marBottom w:val="0"/>
      <w:divBdr>
        <w:top w:val="none" w:sz="0" w:space="0" w:color="auto"/>
        <w:left w:val="none" w:sz="0" w:space="0" w:color="auto"/>
        <w:bottom w:val="none" w:sz="0" w:space="0" w:color="auto"/>
        <w:right w:val="none" w:sz="0" w:space="0" w:color="auto"/>
      </w:divBdr>
    </w:div>
    <w:div w:id="1428041447">
      <w:bodyDiv w:val="1"/>
      <w:marLeft w:val="0"/>
      <w:marRight w:val="0"/>
      <w:marTop w:val="0"/>
      <w:marBottom w:val="0"/>
      <w:divBdr>
        <w:top w:val="none" w:sz="0" w:space="0" w:color="auto"/>
        <w:left w:val="none" w:sz="0" w:space="0" w:color="auto"/>
        <w:bottom w:val="none" w:sz="0" w:space="0" w:color="auto"/>
        <w:right w:val="none" w:sz="0" w:space="0" w:color="auto"/>
      </w:divBdr>
    </w:div>
    <w:div w:id="1432700572">
      <w:bodyDiv w:val="1"/>
      <w:marLeft w:val="0"/>
      <w:marRight w:val="0"/>
      <w:marTop w:val="0"/>
      <w:marBottom w:val="0"/>
      <w:divBdr>
        <w:top w:val="none" w:sz="0" w:space="0" w:color="auto"/>
        <w:left w:val="none" w:sz="0" w:space="0" w:color="auto"/>
        <w:bottom w:val="none" w:sz="0" w:space="0" w:color="auto"/>
        <w:right w:val="none" w:sz="0" w:space="0" w:color="auto"/>
      </w:divBdr>
    </w:div>
    <w:div w:id="1441414667">
      <w:bodyDiv w:val="1"/>
      <w:marLeft w:val="0"/>
      <w:marRight w:val="0"/>
      <w:marTop w:val="0"/>
      <w:marBottom w:val="0"/>
      <w:divBdr>
        <w:top w:val="none" w:sz="0" w:space="0" w:color="auto"/>
        <w:left w:val="none" w:sz="0" w:space="0" w:color="auto"/>
        <w:bottom w:val="none" w:sz="0" w:space="0" w:color="auto"/>
        <w:right w:val="none" w:sz="0" w:space="0" w:color="auto"/>
      </w:divBdr>
    </w:div>
    <w:div w:id="1444879161">
      <w:bodyDiv w:val="1"/>
      <w:marLeft w:val="0"/>
      <w:marRight w:val="0"/>
      <w:marTop w:val="0"/>
      <w:marBottom w:val="0"/>
      <w:divBdr>
        <w:top w:val="none" w:sz="0" w:space="0" w:color="auto"/>
        <w:left w:val="none" w:sz="0" w:space="0" w:color="auto"/>
        <w:bottom w:val="none" w:sz="0" w:space="0" w:color="auto"/>
        <w:right w:val="none" w:sz="0" w:space="0" w:color="auto"/>
      </w:divBdr>
    </w:div>
    <w:div w:id="1445272888">
      <w:bodyDiv w:val="1"/>
      <w:marLeft w:val="0"/>
      <w:marRight w:val="0"/>
      <w:marTop w:val="0"/>
      <w:marBottom w:val="0"/>
      <w:divBdr>
        <w:top w:val="none" w:sz="0" w:space="0" w:color="auto"/>
        <w:left w:val="none" w:sz="0" w:space="0" w:color="auto"/>
        <w:bottom w:val="none" w:sz="0" w:space="0" w:color="auto"/>
        <w:right w:val="none" w:sz="0" w:space="0" w:color="auto"/>
      </w:divBdr>
    </w:div>
    <w:div w:id="1448891125">
      <w:bodyDiv w:val="1"/>
      <w:marLeft w:val="0"/>
      <w:marRight w:val="0"/>
      <w:marTop w:val="0"/>
      <w:marBottom w:val="0"/>
      <w:divBdr>
        <w:top w:val="none" w:sz="0" w:space="0" w:color="auto"/>
        <w:left w:val="none" w:sz="0" w:space="0" w:color="auto"/>
        <w:bottom w:val="none" w:sz="0" w:space="0" w:color="auto"/>
        <w:right w:val="none" w:sz="0" w:space="0" w:color="auto"/>
      </w:divBdr>
    </w:div>
    <w:div w:id="1453355943">
      <w:bodyDiv w:val="1"/>
      <w:marLeft w:val="0"/>
      <w:marRight w:val="0"/>
      <w:marTop w:val="0"/>
      <w:marBottom w:val="0"/>
      <w:divBdr>
        <w:top w:val="none" w:sz="0" w:space="0" w:color="auto"/>
        <w:left w:val="none" w:sz="0" w:space="0" w:color="auto"/>
        <w:bottom w:val="none" w:sz="0" w:space="0" w:color="auto"/>
        <w:right w:val="none" w:sz="0" w:space="0" w:color="auto"/>
      </w:divBdr>
    </w:div>
    <w:div w:id="1459448591">
      <w:bodyDiv w:val="1"/>
      <w:marLeft w:val="0"/>
      <w:marRight w:val="0"/>
      <w:marTop w:val="0"/>
      <w:marBottom w:val="0"/>
      <w:divBdr>
        <w:top w:val="none" w:sz="0" w:space="0" w:color="auto"/>
        <w:left w:val="none" w:sz="0" w:space="0" w:color="auto"/>
        <w:bottom w:val="none" w:sz="0" w:space="0" w:color="auto"/>
        <w:right w:val="none" w:sz="0" w:space="0" w:color="auto"/>
      </w:divBdr>
    </w:div>
    <w:div w:id="1461260161">
      <w:bodyDiv w:val="1"/>
      <w:marLeft w:val="0"/>
      <w:marRight w:val="0"/>
      <w:marTop w:val="0"/>
      <w:marBottom w:val="0"/>
      <w:divBdr>
        <w:top w:val="none" w:sz="0" w:space="0" w:color="auto"/>
        <w:left w:val="none" w:sz="0" w:space="0" w:color="auto"/>
        <w:bottom w:val="none" w:sz="0" w:space="0" w:color="auto"/>
        <w:right w:val="none" w:sz="0" w:space="0" w:color="auto"/>
      </w:divBdr>
    </w:div>
    <w:div w:id="1465078447">
      <w:bodyDiv w:val="1"/>
      <w:marLeft w:val="0"/>
      <w:marRight w:val="0"/>
      <w:marTop w:val="0"/>
      <w:marBottom w:val="0"/>
      <w:divBdr>
        <w:top w:val="none" w:sz="0" w:space="0" w:color="auto"/>
        <w:left w:val="none" w:sz="0" w:space="0" w:color="auto"/>
        <w:bottom w:val="none" w:sz="0" w:space="0" w:color="auto"/>
        <w:right w:val="none" w:sz="0" w:space="0" w:color="auto"/>
      </w:divBdr>
    </w:div>
    <w:div w:id="1465926268">
      <w:bodyDiv w:val="1"/>
      <w:marLeft w:val="0"/>
      <w:marRight w:val="0"/>
      <w:marTop w:val="0"/>
      <w:marBottom w:val="0"/>
      <w:divBdr>
        <w:top w:val="none" w:sz="0" w:space="0" w:color="auto"/>
        <w:left w:val="none" w:sz="0" w:space="0" w:color="auto"/>
        <w:bottom w:val="none" w:sz="0" w:space="0" w:color="auto"/>
        <w:right w:val="none" w:sz="0" w:space="0" w:color="auto"/>
      </w:divBdr>
    </w:div>
    <w:div w:id="1479610288">
      <w:bodyDiv w:val="1"/>
      <w:marLeft w:val="0"/>
      <w:marRight w:val="0"/>
      <w:marTop w:val="0"/>
      <w:marBottom w:val="0"/>
      <w:divBdr>
        <w:top w:val="none" w:sz="0" w:space="0" w:color="auto"/>
        <w:left w:val="none" w:sz="0" w:space="0" w:color="auto"/>
        <w:bottom w:val="none" w:sz="0" w:space="0" w:color="auto"/>
        <w:right w:val="none" w:sz="0" w:space="0" w:color="auto"/>
      </w:divBdr>
    </w:div>
    <w:div w:id="1482308920">
      <w:bodyDiv w:val="1"/>
      <w:marLeft w:val="0"/>
      <w:marRight w:val="0"/>
      <w:marTop w:val="0"/>
      <w:marBottom w:val="0"/>
      <w:divBdr>
        <w:top w:val="none" w:sz="0" w:space="0" w:color="auto"/>
        <w:left w:val="none" w:sz="0" w:space="0" w:color="auto"/>
        <w:bottom w:val="none" w:sz="0" w:space="0" w:color="auto"/>
        <w:right w:val="none" w:sz="0" w:space="0" w:color="auto"/>
      </w:divBdr>
    </w:div>
    <w:div w:id="1487092493">
      <w:bodyDiv w:val="1"/>
      <w:marLeft w:val="0"/>
      <w:marRight w:val="0"/>
      <w:marTop w:val="0"/>
      <w:marBottom w:val="0"/>
      <w:divBdr>
        <w:top w:val="none" w:sz="0" w:space="0" w:color="auto"/>
        <w:left w:val="none" w:sz="0" w:space="0" w:color="auto"/>
        <w:bottom w:val="none" w:sz="0" w:space="0" w:color="auto"/>
        <w:right w:val="none" w:sz="0" w:space="0" w:color="auto"/>
      </w:divBdr>
    </w:div>
    <w:div w:id="1487697947">
      <w:bodyDiv w:val="1"/>
      <w:marLeft w:val="0"/>
      <w:marRight w:val="0"/>
      <w:marTop w:val="0"/>
      <w:marBottom w:val="0"/>
      <w:divBdr>
        <w:top w:val="none" w:sz="0" w:space="0" w:color="auto"/>
        <w:left w:val="none" w:sz="0" w:space="0" w:color="auto"/>
        <w:bottom w:val="none" w:sz="0" w:space="0" w:color="auto"/>
        <w:right w:val="none" w:sz="0" w:space="0" w:color="auto"/>
      </w:divBdr>
    </w:div>
    <w:div w:id="1488277035">
      <w:bodyDiv w:val="1"/>
      <w:marLeft w:val="0"/>
      <w:marRight w:val="0"/>
      <w:marTop w:val="0"/>
      <w:marBottom w:val="0"/>
      <w:divBdr>
        <w:top w:val="none" w:sz="0" w:space="0" w:color="auto"/>
        <w:left w:val="none" w:sz="0" w:space="0" w:color="auto"/>
        <w:bottom w:val="none" w:sz="0" w:space="0" w:color="auto"/>
        <w:right w:val="none" w:sz="0" w:space="0" w:color="auto"/>
      </w:divBdr>
    </w:div>
    <w:div w:id="1491289568">
      <w:bodyDiv w:val="1"/>
      <w:marLeft w:val="0"/>
      <w:marRight w:val="0"/>
      <w:marTop w:val="0"/>
      <w:marBottom w:val="0"/>
      <w:divBdr>
        <w:top w:val="none" w:sz="0" w:space="0" w:color="auto"/>
        <w:left w:val="none" w:sz="0" w:space="0" w:color="auto"/>
        <w:bottom w:val="none" w:sz="0" w:space="0" w:color="auto"/>
        <w:right w:val="none" w:sz="0" w:space="0" w:color="auto"/>
      </w:divBdr>
    </w:div>
    <w:div w:id="1499423312">
      <w:bodyDiv w:val="1"/>
      <w:marLeft w:val="0"/>
      <w:marRight w:val="0"/>
      <w:marTop w:val="0"/>
      <w:marBottom w:val="0"/>
      <w:divBdr>
        <w:top w:val="none" w:sz="0" w:space="0" w:color="auto"/>
        <w:left w:val="none" w:sz="0" w:space="0" w:color="auto"/>
        <w:bottom w:val="none" w:sz="0" w:space="0" w:color="auto"/>
        <w:right w:val="none" w:sz="0" w:space="0" w:color="auto"/>
      </w:divBdr>
    </w:div>
    <w:div w:id="1500458745">
      <w:bodyDiv w:val="1"/>
      <w:marLeft w:val="0"/>
      <w:marRight w:val="0"/>
      <w:marTop w:val="0"/>
      <w:marBottom w:val="0"/>
      <w:divBdr>
        <w:top w:val="none" w:sz="0" w:space="0" w:color="auto"/>
        <w:left w:val="none" w:sz="0" w:space="0" w:color="auto"/>
        <w:bottom w:val="none" w:sz="0" w:space="0" w:color="auto"/>
        <w:right w:val="none" w:sz="0" w:space="0" w:color="auto"/>
      </w:divBdr>
    </w:div>
    <w:div w:id="1513035623">
      <w:bodyDiv w:val="1"/>
      <w:marLeft w:val="0"/>
      <w:marRight w:val="0"/>
      <w:marTop w:val="0"/>
      <w:marBottom w:val="0"/>
      <w:divBdr>
        <w:top w:val="none" w:sz="0" w:space="0" w:color="auto"/>
        <w:left w:val="none" w:sz="0" w:space="0" w:color="auto"/>
        <w:bottom w:val="none" w:sz="0" w:space="0" w:color="auto"/>
        <w:right w:val="none" w:sz="0" w:space="0" w:color="auto"/>
      </w:divBdr>
    </w:div>
    <w:div w:id="1514222911">
      <w:bodyDiv w:val="1"/>
      <w:marLeft w:val="0"/>
      <w:marRight w:val="0"/>
      <w:marTop w:val="0"/>
      <w:marBottom w:val="0"/>
      <w:divBdr>
        <w:top w:val="none" w:sz="0" w:space="0" w:color="auto"/>
        <w:left w:val="none" w:sz="0" w:space="0" w:color="auto"/>
        <w:bottom w:val="none" w:sz="0" w:space="0" w:color="auto"/>
        <w:right w:val="none" w:sz="0" w:space="0" w:color="auto"/>
      </w:divBdr>
    </w:div>
    <w:div w:id="1514565226">
      <w:bodyDiv w:val="1"/>
      <w:marLeft w:val="0"/>
      <w:marRight w:val="0"/>
      <w:marTop w:val="0"/>
      <w:marBottom w:val="0"/>
      <w:divBdr>
        <w:top w:val="none" w:sz="0" w:space="0" w:color="auto"/>
        <w:left w:val="none" w:sz="0" w:space="0" w:color="auto"/>
        <w:bottom w:val="none" w:sz="0" w:space="0" w:color="auto"/>
        <w:right w:val="none" w:sz="0" w:space="0" w:color="auto"/>
      </w:divBdr>
    </w:div>
    <w:div w:id="1514802093">
      <w:bodyDiv w:val="1"/>
      <w:marLeft w:val="0"/>
      <w:marRight w:val="0"/>
      <w:marTop w:val="0"/>
      <w:marBottom w:val="0"/>
      <w:divBdr>
        <w:top w:val="none" w:sz="0" w:space="0" w:color="auto"/>
        <w:left w:val="none" w:sz="0" w:space="0" w:color="auto"/>
        <w:bottom w:val="none" w:sz="0" w:space="0" w:color="auto"/>
        <w:right w:val="none" w:sz="0" w:space="0" w:color="auto"/>
      </w:divBdr>
    </w:div>
    <w:div w:id="1514950459">
      <w:bodyDiv w:val="1"/>
      <w:marLeft w:val="0"/>
      <w:marRight w:val="0"/>
      <w:marTop w:val="0"/>
      <w:marBottom w:val="0"/>
      <w:divBdr>
        <w:top w:val="none" w:sz="0" w:space="0" w:color="auto"/>
        <w:left w:val="none" w:sz="0" w:space="0" w:color="auto"/>
        <w:bottom w:val="none" w:sz="0" w:space="0" w:color="auto"/>
        <w:right w:val="none" w:sz="0" w:space="0" w:color="auto"/>
      </w:divBdr>
    </w:div>
    <w:div w:id="1517041904">
      <w:bodyDiv w:val="1"/>
      <w:marLeft w:val="0"/>
      <w:marRight w:val="0"/>
      <w:marTop w:val="0"/>
      <w:marBottom w:val="0"/>
      <w:divBdr>
        <w:top w:val="none" w:sz="0" w:space="0" w:color="auto"/>
        <w:left w:val="none" w:sz="0" w:space="0" w:color="auto"/>
        <w:bottom w:val="none" w:sz="0" w:space="0" w:color="auto"/>
        <w:right w:val="none" w:sz="0" w:space="0" w:color="auto"/>
      </w:divBdr>
    </w:div>
    <w:div w:id="1524781812">
      <w:bodyDiv w:val="1"/>
      <w:marLeft w:val="0"/>
      <w:marRight w:val="0"/>
      <w:marTop w:val="0"/>
      <w:marBottom w:val="0"/>
      <w:divBdr>
        <w:top w:val="none" w:sz="0" w:space="0" w:color="auto"/>
        <w:left w:val="none" w:sz="0" w:space="0" w:color="auto"/>
        <w:bottom w:val="none" w:sz="0" w:space="0" w:color="auto"/>
        <w:right w:val="none" w:sz="0" w:space="0" w:color="auto"/>
      </w:divBdr>
    </w:div>
    <w:div w:id="1526013912">
      <w:bodyDiv w:val="1"/>
      <w:marLeft w:val="0"/>
      <w:marRight w:val="0"/>
      <w:marTop w:val="0"/>
      <w:marBottom w:val="0"/>
      <w:divBdr>
        <w:top w:val="none" w:sz="0" w:space="0" w:color="auto"/>
        <w:left w:val="none" w:sz="0" w:space="0" w:color="auto"/>
        <w:bottom w:val="none" w:sz="0" w:space="0" w:color="auto"/>
        <w:right w:val="none" w:sz="0" w:space="0" w:color="auto"/>
      </w:divBdr>
    </w:div>
    <w:div w:id="1526022622">
      <w:bodyDiv w:val="1"/>
      <w:marLeft w:val="0"/>
      <w:marRight w:val="0"/>
      <w:marTop w:val="0"/>
      <w:marBottom w:val="0"/>
      <w:divBdr>
        <w:top w:val="none" w:sz="0" w:space="0" w:color="auto"/>
        <w:left w:val="none" w:sz="0" w:space="0" w:color="auto"/>
        <w:bottom w:val="none" w:sz="0" w:space="0" w:color="auto"/>
        <w:right w:val="none" w:sz="0" w:space="0" w:color="auto"/>
      </w:divBdr>
    </w:div>
    <w:div w:id="1529485495">
      <w:bodyDiv w:val="1"/>
      <w:marLeft w:val="0"/>
      <w:marRight w:val="0"/>
      <w:marTop w:val="0"/>
      <w:marBottom w:val="0"/>
      <w:divBdr>
        <w:top w:val="none" w:sz="0" w:space="0" w:color="auto"/>
        <w:left w:val="none" w:sz="0" w:space="0" w:color="auto"/>
        <w:bottom w:val="none" w:sz="0" w:space="0" w:color="auto"/>
        <w:right w:val="none" w:sz="0" w:space="0" w:color="auto"/>
      </w:divBdr>
    </w:div>
    <w:div w:id="1531869230">
      <w:bodyDiv w:val="1"/>
      <w:marLeft w:val="0"/>
      <w:marRight w:val="0"/>
      <w:marTop w:val="0"/>
      <w:marBottom w:val="0"/>
      <w:divBdr>
        <w:top w:val="none" w:sz="0" w:space="0" w:color="auto"/>
        <w:left w:val="none" w:sz="0" w:space="0" w:color="auto"/>
        <w:bottom w:val="none" w:sz="0" w:space="0" w:color="auto"/>
        <w:right w:val="none" w:sz="0" w:space="0" w:color="auto"/>
      </w:divBdr>
    </w:div>
    <w:div w:id="1538465159">
      <w:bodyDiv w:val="1"/>
      <w:marLeft w:val="0"/>
      <w:marRight w:val="0"/>
      <w:marTop w:val="0"/>
      <w:marBottom w:val="0"/>
      <w:divBdr>
        <w:top w:val="none" w:sz="0" w:space="0" w:color="auto"/>
        <w:left w:val="none" w:sz="0" w:space="0" w:color="auto"/>
        <w:bottom w:val="none" w:sz="0" w:space="0" w:color="auto"/>
        <w:right w:val="none" w:sz="0" w:space="0" w:color="auto"/>
      </w:divBdr>
    </w:div>
    <w:div w:id="1547794224">
      <w:bodyDiv w:val="1"/>
      <w:marLeft w:val="0"/>
      <w:marRight w:val="0"/>
      <w:marTop w:val="0"/>
      <w:marBottom w:val="0"/>
      <w:divBdr>
        <w:top w:val="none" w:sz="0" w:space="0" w:color="auto"/>
        <w:left w:val="none" w:sz="0" w:space="0" w:color="auto"/>
        <w:bottom w:val="none" w:sz="0" w:space="0" w:color="auto"/>
        <w:right w:val="none" w:sz="0" w:space="0" w:color="auto"/>
      </w:divBdr>
    </w:div>
    <w:div w:id="1569420448">
      <w:bodyDiv w:val="1"/>
      <w:marLeft w:val="0"/>
      <w:marRight w:val="0"/>
      <w:marTop w:val="0"/>
      <w:marBottom w:val="0"/>
      <w:divBdr>
        <w:top w:val="none" w:sz="0" w:space="0" w:color="auto"/>
        <w:left w:val="none" w:sz="0" w:space="0" w:color="auto"/>
        <w:bottom w:val="none" w:sz="0" w:space="0" w:color="auto"/>
        <w:right w:val="none" w:sz="0" w:space="0" w:color="auto"/>
      </w:divBdr>
    </w:div>
    <w:div w:id="1581990058">
      <w:bodyDiv w:val="1"/>
      <w:marLeft w:val="0"/>
      <w:marRight w:val="0"/>
      <w:marTop w:val="0"/>
      <w:marBottom w:val="0"/>
      <w:divBdr>
        <w:top w:val="none" w:sz="0" w:space="0" w:color="auto"/>
        <w:left w:val="none" w:sz="0" w:space="0" w:color="auto"/>
        <w:bottom w:val="none" w:sz="0" w:space="0" w:color="auto"/>
        <w:right w:val="none" w:sz="0" w:space="0" w:color="auto"/>
      </w:divBdr>
    </w:div>
    <w:div w:id="1587421673">
      <w:bodyDiv w:val="1"/>
      <w:marLeft w:val="0"/>
      <w:marRight w:val="0"/>
      <w:marTop w:val="0"/>
      <w:marBottom w:val="0"/>
      <w:divBdr>
        <w:top w:val="none" w:sz="0" w:space="0" w:color="auto"/>
        <w:left w:val="none" w:sz="0" w:space="0" w:color="auto"/>
        <w:bottom w:val="none" w:sz="0" w:space="0" w:color="auto"/>
        <w:right w:val="none" w:sz="0" w:space="0" w:color="auto"/>
      </w:divBdr>
    </w:div>
    <w:div w:id="1593052943">
      <w:bodyDiv w:val="1"/>
      <w:marLeft w:val="0"/>
      <w:marRight w:val="0"/>
      <w:marTop w:val="0"/>
      <w:marBottom w:val="0"/>
      <w:divBdr>
        <w:top w:val="none" w:sz="0" w:space="0" w:color="auto"/>
        <w:left w:val="none" w:sz="0" w:space="0" w:color="auto"/>
        <w:bottom w:val="none" w:sz="0" w:space="0" w:color="auto"/>
        <w:right w:val="none" w:sz="0" w:space="0" w:color="auto"/>
      </w:divBdr>
    </w:div>
    <w:div w:id="1593080416">
      <w:bodyDiv w:val="1"/>
      <w:marLeft w:val="0"/>
      <w:marRight w:val="0"/>
      <w:marTop w:val="0"/>
      <w:marBottom w:val="0"/>
      <w:divBdr>
        <w:top w:val="none" w:sz="0" w:space="0" w:color="auto"/>
        <w:left w:val="none" w:sz="0" w:space="0" w:color="auto"/>
        <w:bottom w:val="none" w:sz="0" w:space="0" w:color="auto"/>
        <w:right w:val="none" w:sz="0" w:space="0" w:color="auto"/>
      </w:divBdr>
    </w:div>
    <w:div w:id="1606300835">
      <w:bodyDiv w:val="1"/>
      <w:marLeft w:val="0"/>
      <w:marRight w:val="0"/>
      <w:marTop w:val="0"/>
      <w:marBottom w:val="0"/>
      <w:divBdr>
        <w:top w:val="none" w:sz="0" w:space="0" w:color="auto"/>
        <w:left w:val="none" w:sz="0" w:space="0" w:color="auto"/>
        <w:bottom w:val="none" w:sz="0" w:space="0" w:color="auto"/>
        <w:right w:val="none" w:sz="0" w:space="0" w:color="auto"/>
      </w:divBdr>
    </w:div>
    <w:div w:id="1611662736">
      <w:bodyDiv w:val="1"/>
      <w:marLeft w:val="0"/>
      <w:marRight w:val="0"/>
      <w:marTop w:val="0"/>
      <w:marBottom w:val="0"/>
      <w:divBdr>
        <w:top w:val="none" w:sz="0" w:space="0" w:color="auto"/>
        <w:left w:val="none" w:sz="0" w:space="0" w:color="auto"/>
        <w:bottom w:val="none" w:sz="0" w:space="0" w:color="auto"/>
        <w:right w:val="none" w:sz="0" w:space="0" w:color="auto"/>
      </w:divBdr>
    </w:div>
    <w:div w:id="1615945042">
      <w:bodyDiv w:val="1"/>
      <w:marLeft w:val="0"/>
      <w:marRight w:val="0"/>
      <w:marTop w:val="0"/>
      <w:marBottom w:val="0"/>
      <w:divBdr>
        <w:top w:val="none" w:sz="0" w:space="0" w:color="auto"/>
        <w:left w:val="none" w:sz="0" w:space="0" w:color="auto"/>
        <w:bottom w:val="none" w:sz="0" w:space="0" w:color="auto"/>
        <w:right w:val="none" w:sz="0" w:space="0" w:color="auto"/>
      </w:divBdr>
    </w:div>
    <w:div w:id="1623464513">
      <w:bodyDiv w:val="1"/>
      <w:marLeft w:val="0"/>
      <w:marRight w:val="0"/>
      <w:marTop w:val="0"/>
      <w:marBottom w:val="0"/>
      <w:divBdr>
        <w:top w:val="none" w:sz="0" w:space="0" w:color="auto"/>
        <w:left w:val="none" w:sz="0" w:space="0" w:color="auto"/>
        <w:bottom w:val="none" w:sz="0" w:space="0" w:color="auto"/>
        <w:right w:val="none" w:sz="0" w:space="0" w:color="auto"/>
      </w:divBdr>
    </w:div>
    <w:div w:id="1625190423">
      <w:bodyDiv w:val="1"/>
      <w:marLeft w:val="0"/>
      <w:marRight w:val="0"/>
      <w:marTop w:val="0"/>
      <w:marBottom w:val="0"/>
      <w:divBdr>
        <w:top w:val="none" w:sz="0" w:space="0" w:color="auto"/>
        <w:left w:val="none" w:sz="0" w:space="0" w:color="auto"/>
        <w:bottom w:val="none" w:sz="0" w:space="0" w:color="auto"/>
        <w:right w:val="none" w:sz="0" w:space="0" w:color="auto"/>
      </w:divBdr>
    </w:div>
    <w:div w:id="1628510720">
      <w:bodyDiv w:val="1"/>
      <w:marLeft w:val="0"/>
      <w:marRight w:val="0"/>
      <w:marTop w:val="0"/>
      <w:marBottom w:val="0"/>
      <w:divBdr>
        <w:top w:val="none" w:sz="0" w:space="0" w:color="auto"/>
        <w:left w:val="none" w:sz="0" w:space="0" w:color="auto"/>
        <w:bottom w:val="none" w:sz="0" w:space="0" w:color="auto"/>
        <w:right w:val="none" w:sz="0" w:space="0" w:color="auto"/>
      </w:divBdr>
    </w:div>
    <w:div w:id="1629629675">
      <w:bodyDiv w:val="1"/>
      <w:marLeft w:val="0"/>
      <w:marRight w:val="0"/>
      <w:marTop w:val="0"/>
      <w:marBottom w:val="0"/>
      <w:divBdr>
        <w:top w:val="none" w:sz="0" w:space="0" w:color="auto"/>
        <w:left w:val="none" w:sz="0" w:space="0" w:color="auto"/>
        <w:bottom w:val="none" w:sz="0" w:space="0" w:color="auto"/>
        <w:right w:val="none" w:sz="0" w:space="0" w:color="auto"/>
      </w:divBdr>
    </w:div>
    <w:div w:id="1632248029">
      <w:bodyDiv w:val="1"/>
      <w:marLeft w:val="0"/>
      <w:marRight w:val="0"/>
      <w:marTop w:val="0"/>
      <w:marBottom w:val="0"/>
      <w:divBdr>
        <w:top w:val="none" w:sz="0" w:space="0" w:color="auto"/>
        <w:left w:val="none" w:sz="0" w:space="0" w:color="auto"/>
        <w:bottom w:val="none" w:sz="0" w:space="0" w:color="auto"/>
        <w:right w:val="none" w:sz="0" w:space="0" w:color="auto"/>
      </w:divBdr>
    </w:div>
    <w:div w:id="1637756103">
      <w:bodyDiv w:val="1"/>
      <w:marLeft w:val="0"/>
      <w:marRight w:val="0"/>
      <w:marTop w:val="0"/>
      <w:marBottom w:val="0"/>
      <w:divBdr>
        <w:top w:val="none" w:sz="0" w:space="0" w:color="auto"/>
        <w:left w:val="none" w:sz="0" w:space="0" w:color="auto"/>
        <w:bottom w:val="none" w:sz="0" w:space="0" w:color="auto"/>
        <w:right w:val="none" w:sz="0" w:space="0" w:color="auto"/>
      </w:divBdr>
    </w:div>
    <w:div w:id="1648238219">
      <w:bodyDiv w:val="1"/>
      <w:marLeft w:val="0"/>
      <w:marRight w:val="0"/>
      <w:marTop w:val="0"/>
      <w:marBottom w:val="0"/>
      <w:divBdr>
        <w:top w:val="none" w:sz="0" w:space="0" w:color="auto"/>
        <w:left w:val="none" w:sz="0" w:space="0" w:color="auto"/>
        <w:bottom w:val="none" w:sz="0" w:space="0" w:color="auto"/>
        <w:right w:val="none" w:sz="0" w:space="0" w:color="auto"/>
      </w:divBdr>
    </w:div>
    <w:div w:id="1649825896">
      <w:bodyDiv w:val="1"/>
      <w:marLeft w:val="0"/>
      <w:marRight w:val="0"/>
      <w:marTop w:val="0"/>
      <w:marBottom w:val="0"/>
      <w:divBdr>
        <w:top w:val="none" w:sz="0" w:space="0" w:color="auto"/>
        <w:left w:val="none" w:sz="0" w:space="0" w:color="auto"/>
        <w:bottom w:val="none" w:sz="0" w:space="0" w:color="auto"/>
        <w:right w:val="none" w:sz="0" w:space="0" w:color="auto"/>
      </w:divBdr>
    </w:div>
    <w:div w:id="1651323778">
      <w:bodyDiv w:val="1"/>
      <w:marLeft w:val="0"/>
      <w:marRight w:val="0"/>
      <w:marTop w:val="0"/>
      <w:marBottom w:val="0"/>
      <w:divBdr>
        <w:top w:val="none" w:sz="0" w:space="0" w:color="auto"/>
        <w:left w:val="none" w:sz="0" w:space="0" w:color="auto"/>
        <w:bottom w:val="none" w:sz="0" w:space="0" w:color="auto"/>
        <w:right w:val="none" w:sz="0" w:space="0" w:color="auto"/>
      </w:divBdr>
    </w:div>
    <w:div w:id="1661232385">
      <w:bodyDiv w:val="1"/>
      <w:marLeft w:val="0"/>
      <w:marRight w:val="0"/>
      <w:marTop w:val="0"/>
      <w:marBottom w:val="0"/>
      <w:divBdr>
        <w:top w:val="none" w:sz="0" w:space="0" w:color="auto"/>
        <w:left w:val="none" w:sz="0" w:space="0" w:color="auto"/>
        <w:bottom w:val="none" w:sz="0" w:space="0" w:color="auto"/>
        <w:right w:val="none" w:sz="0" w:space="0" w:color="auto"/>
      </w:divBdr>
    </w:div>
    <w:div w:id="1662615391">
      <w:bodyDiv w:val="1"/>
      <w:marLeft w:val="0"/>
      <w:marRight w:val="0"/>
      <w:marTop w:val="0"/>
      <w:marBottom w:val="0"/>
      <w:divBdr>
        <w:top w:val="none" w:sz="0" w:space="0" w:color="auto"/>
        <w:left w:val="none" w:sz="0" w:space="0" w:color="auto"/>
        <w:bottom w:val="none" w:sz="0" w:space="0" w:color="auto"/>
        <w:right w:val="none" w:sz="0" w:space="0" w:color="auto"/>
      </w:divBdr>
    </w:div>
    <w:div w:id="1671983288">
      <w:bodyDiv w:val="1"/>
      <w:marLeft w:val="0"/>
      <w:marRight w:val="0"/>
      <w:marTop w:val="0"/>
      <w:marBottom w:val="0"/>
      <w:divBdr>
        <w:top w:val="none" w:sz="0" w:space="0" w:color="auto"/>
        <w:left w:val="none" w:sz="0" w:space="0" w:color="auto"/>
        <w:bottom w:val="none" w:sz="0" w:space="0" w:color="auto"/>
        <w:right w:val="none" w:sz="0" w:space="0" w:color="auto"/>
      </w:divBdr>
    </w:div>
    <w:div w:id="1680694594">
      <w:bodyDiv w:val="1"/>
      <w:marLeft w:val="0"/>
      <w:marRight w:val="0"/>
      <w:marTop w:val="0"/>
      <w:marBottom w:val="0"/>
      <w:divBdr>
        <w:top w:val="none" w:sz="0" w:space="0" w:color="auto"/>
        <w:left w:val="none" w:sz="0" w:space="0" w:color="auto"/>
        <w:bottom w:val="none" w:sz="0" w:space="0" w:color="auto"/>
        <w:right w:val="none" w:sz="0" w:space="0" w:color="auto"/>
      </w:divBdr>
    </w:div>
    <w:div w:id="1685202426">
      <w:bodyDiv w:val="1"/>
      <w:marLeft w:val="0"/>
      <w:marRight w:val="0"/>
      <w:marTop w:val="0"/>
      <w:marBottom w:val="0"/>
      <w:divBdr>
        <w:top w:val="none" w:sz="0" w:space="0" w:color="auto"/>
        <w:left w:val="none" w:sz="0" w:space="0" w:color="auto"/>
        <w:bottom w:val="none" w:sz="0" w:space="0" w:color="auto"/>
        <w:right w:val="none" w:sz="0" w:space="0" w:color="auto"/>
      </w:divBdr>
    </w:div>
    <w:div w:id="1686591268">
      <w:bodyDiv w:val="1"/>
      <w:marLeft w:val="0"/>
      <w:marRight w:val="0"/>
      <w:marTop w:val="0"/>
      <w:marBottom w:val="0"/>
      <w:divBdr>
        <w:top w:val="none" w:sz="0" w:space="0" w:color="auto"/>
        <w:left w:val="none" w:sz="0" w:space="0" w:color="auto"/>
        <w:bottom w:val="none" w:sz="0" w:space="0" w:color="auto"/>
        <w:right w:val="none" w:sz="0" w:space="0" w:color="auto"/>
      </w:divBdr>
    </w:div>
    <w:div w:id="1690832832">
      <w:bodyDiv w:val="1"/>
      <w:marLeft w:val="0"/>
      <w:marRight w:val="0"/>
      <w:marTop w:val="0"/>
      <w:marBottom w:val="0"/>
      <w:divBdr>
        <w:top w:val="none" w:sz="0" w:space="0" w:color="auto"/>
        <w:left w:val="none" w:sz="0" w:space="0" w:color="auto"/>
        <w:bottom w:val="none" w:sz="0" w:space="0" w:color="auto"/>
        <w:right w:val="none" w:sz="0" w:space="0" w:color="auto"/>
      </w:divBdr>
    </w:div>
    <w:div w:id="1694264738">
      <w:bodyDiv w:val="1"/>
      <w:marLeft w:val="0"/>
      <w:marRight w:val="0"/>
      <w:marTop w:val="0"/>
      <w:marBottom w:val="0"/>
      <w:divBdr>
        <w:top w:val="none" w:sz="0" w:space="0" w:color="auto"/>
        <w:left w:val="none" w:sz="0" w:space="0" w:color="auto"/>
        <w:bottom w:val="none" w:sz="0" w:space="0" w:color="auto"/>
        <w:right w:val="none" w:sz="0" w:space="0" w:color="auto"/>
      </w:divBdr>
    </w:div>
    <w:div w:id="1698114093">
      <w:bodyDiv w:val="1"/>
      <w:marLeft w:val="0"/>
      <w:marRight w:val="0"/>
      <w:marTop w:val="0"/>
      <w:marBottom w:val="0"/>
      <w:divBdr>
        <w:top w:val="none" w:sz="0" w:space="0" w:color="auto"/>
        <w:left w:val="none" w:sz="0" w:space="0" w:color="auto"/>
        <w:bottom w:val="none" w:sz="0" w:space="0" w:color="auto"/>
        <w:right w:val="none" w:sz="0" w:space="0" w:color="auto"/>
      </w:divBdr>
    </w:div>
    <w:div w:id="1704790101">
      <w:bodyDiv w:val="1"/>
      <w:marLeft w:val="0"/>
      <w:marRight w:val="0"/>
      <w:marTop w:val="0"/>
      <w:marBottom w:val="0"/>
      <w:divBdr>
        <w:top w:val="none" w:sz="0" w:space="0" w:color="auto"/>
        <w:left w:val="none" w:sz="0" w:space="0" w:color="auto"/>
        <w:bottom w:val="none" w:sz="0" w:space="0" w:color="auto"/>
        <w:right w:val="none" w:sz="0" w:space="0" w:color="auto"/>
      </w:divBdr>
    </w:div>
    <w:div w:id="1708599221">
      <w:bodyDiv w:val="1"/>
      <w:marLeft w:val="0"/>
      <w:marRight w:val="0"/>
      <w:marTop w:val="0"/>
      <w:marBottom w:val="0"/>
      <w:divBdr>
        <w:top w:val="none" w:sz="0" w:space="0" w:color="auto"/>
        <w:left w:val="none" w:sz="0" w:space="0" w:color="auto"/>
        <w:bottom w:val="none" w:sz="0" w:space="0" w:color="auto"/>
        <w:right w:val="none" w:sz="0" w:space="0" w:color="auto"/>
      </w:divBdr>
    </w:div>
    <w:div w:id="1723793951">
      <w:bodyDiv w:val="1"/>
      <w:marLeft w:val="0"/>
      <w:marRight w:val="0"/>
      <w:marTop w:val="0"/>
      <w:marBottom w:val="0"/>
      <w:divBdr>
        <w:top w:val="none" w:sz="0" w:space="0" w:color="auto"/>
        <w:left w:val="none" w:sz="0" w:space="0" w:color="auto"/>
        <w:bottom w:val="none" w:sz="0" w:space="0" w:color="auto"/>
        <w:right w:val="none" w:sz="0" w:space="0" w:color="auto"/>
      </w:divBdr>
    </w:div>
    <w:div w:id="1727142631">
      <w:bodyDiv w:val="1"/>
      <w:marLeft w:val="0"/>
      <w:marRight w:val="0"/>
      <w:marTop w:val="0"/>
      <w:marBottom w:val="0"/>
      <w:divBdr>
        <w:top w:val="none" w:sz="0" w:space="0" w:color="auto"/>
        <w:left w:val="none" w:sz="0" w:space="0" w:color="auto"/>
        <w:bottom w:val="none" w:sz="0" w:space="0" w:color="auto"/>
        <w:right w:val="none" w:sz="0" w:space="0" w:color="auto"/>
      </w:divBdr>
    </w:div>
    <w:div w:id="1738162153">
      <w:bodyDiv w:val="1"/>
      <w:marLeft w:val="0"/>
      <w:marRight w:val="0"/>
      <w:marTop w:val="0"/>
      <w:marBottom w:val="0"/>
      <w:divBdr>
        <w:top w:val="none" w:sz="0" w:space="0" w:color="auto"/>
        <w:left w:val="none" w:sz="0" w:space="0" w:color="auto"/>
        <w:bottom w:val="none" w:sz="0" w:space="0" w:color="auto"/>
        <w:right w:val="none" w:sz="0" w:space="0" w:color="auto"/>
      </w:divBdr>
    </w:div>
    <w:div w:id="1741631593">
      <w:bodyDiv w:val="1"/>
      <w:marLeft w:val="0"/>
      <w:marRight w:val="0"/>
      <w:marTop w:val="0"/>
      <w:marBottom w:val="0"/>
      <w:divBdr>
        <w:top w:val="none" w:sz="0" w:space="0" w:color="auto"/>
        <w:left w:val="none" w:sz="0" w:space="0" w:color="auto"/>
        <w:bottom w:val="none" w:sz="0" w:space="0" w:color="auto"/>
        <w:right w:val="none" w:sz="0" w:space="0" w:color="auto"/>
      </w:divBdr>
    </w:div>
    <w:div w:id="1742822735">
      <w:bodyDiv w:val="1"/>
      <w:marLeft w:val="0"/>
      <w:marRight w:val="0"/>
      <w:marTop w:val="0"/>
      <w:marBottom w:val="0"/>
      <w:divBdr>
        <w:top w:val="none" w:sz="0" w:space="0" w:color="auto"/>
        <w:left w:val="none" w:sz="0" w:space="0" w:color="auto"/>
        <w:bottom w:val="none" w:sz="0" w:space="0" w:color="auto"/>
        <w:right w:val="none" w:sz="0" w:space="0" w:color="auto"/>
      </w:divBdr>
    </w:div>
    <w:div w:id="1750496917">
      <w:bodyDiv w:val="1"/>
      <w:marLeft w:val="0"/>
      <w:marRight w:val="0"/>
      <w:marTop w:val="0"/>
      <w:marBottom w:val="0"/>
      <w:divBdr>
        <w:top w:val="none" w:sz="0" w:space="0" w:color="auto"/>
        <w:left w:val="none" w:sz="0" w:space="0" w:color="auto"/>
        <w:bottom w:val="none" w:sz="0" w:space="0" w:color="auto"/>
        <w:right w:val="none" w:sz="0" w:space="0" w:color="auto"/>
      </w:divBdr>
    </w:div>
    <w:div w:id="1755585211">
      <w:bodyDiv w:val="1"/>
      <w:marLeft w:val="0"/>
      <w:marRight w:val="0"/>
      <w:marTop w:val="0"/>
      <w:marBottom w:val="0"/>
      <w:divBdr>
        <w:top w:val="none" w:sz="0" w:space="0" w:color="auto"/>
        <w:left w:val="none" w:sz="0" w:space="0" w:color="auto"/>
        <w:bottom w:val="none" w:sz="0" w:space="0" w:color="auto"/>
        <w:right w:val="none" w:sz="0" w:space="0" w:color="auto"/>
      </w:divBdr>
    </w:div>
    <w:div w:id="1757944565">
      <w:bodyDiv w:val="1"/>
      <w:marLeft w:val="0"/>
      <w:marRight w:val="0"/>
      <w:marTop w:val="0"/>
      <w:marBottom w:val="0"/>
      <w:divBdr>
        <w:top w:val="none" w:sz="0" w:space="0" w:color="auto"/>
        <w:left w:val="none" w:sz="0" w:space="0" w:color="auto"/>
        <w:bottom w:val="none" w:sz="0" w:space="0" w:color="auto"/>
        <w:right w:val="none" w:sz="0" w:space="0" w:color="auto"/>
      </w:divBdr>
    </w:div>
    <w:div w:id="1760323868">
      <w:bodyDiv w:val="1"/>
      <w:marLeft w:val="0"/>
      <w:marRight w:val="0"/>
      <w:marTop w:val="0"/>
      <w:marBottom w:val="0"/>
      <w:divBdr>
        <w:top w:val="none" w:sz="0" w:space="0" w:color="auto"/>
        <w:left w:val="none" w:sz="0" w:space="0" w:color="auto"/>
        <w:bottom w:val="none" w:sz="0" w:space="0" w:color="auto"/>
        <w:right w:val="none" w:sz="0" w:space="0" w:color="auto"/>
      </w:divBdr>
    </w:div>
    <w:div w:id="1766733290">
      <w:bodyDiv w:val="1"/>
      <w:marLeft w:val="0"/>
      <w:marRight w:val="0"/>
      <w:marTop w:val="0"/>
      <w:marBottom w:val="0"/>
      <w:divBdr>
        <w:top w:val="none" w:sz="0" w:space="0" w:color="auto"/>
        <w:left w:val="none" w:sz="0" w:space="0" w:color="auto"/>
        <w:bottom w:val="none" w:sz="0" w:space="0" w:color="auto"/>
        <w:right w:val="none" w:sz="0" w:space="0" w:color="auto"/>
      </w:divBdr>
    </w:div>
    <w:div w:id="1768384758">
      <w:bodyDiv w:val="1"/>
      <w:marLeft w:val="0"/>
      <w:marRight w:val="0"/>
      <w:marTop w:val="0"/>
      <w:marBottom w:val="0"/>
      <w:divBdr>
        <w:top w:val="none" w:sz="0" w:space="0" w:color="auto"/>
        <w:left w:val="none" w:sz="0" w:space="0" w:color="auto"/>
        <w:bottom w:val="none" w:sz="0" w:space="0" w:color="auto"/>
        <w:right w:val="none" w:sz="0" w:space="0" w:color="auto"/>
      </w:divBdr>
    </w:div>
    <w:div w:id="1776905660">
      <w:bodyDiv w:val="1"/>
      <w:marLeft w:val="0"/>
      <w:marRight w:val="0"/>
      <w:marTop w:val="0"/>
      <w:marBottom w:val="0"/>
      <w:divBdr>
        <w:top w:val="none" w:sz="0" w:space="0" w:color="auto"/>
        <w:left w:val="none" w:sz="0" w:space="0" w:color="auto"/>
        <w:bottom w:val="none" w:sz="0" w:space="0" w:color="auto"/>
        <w:right w:val="none" w:sz="0" w:space="0" w:color="auto"/>
      </w:divBdr>
    </w:div>
    <w:div w:id="1778060006">
      <w:bodyDiv w:val="1"/>
      <w:marLeft w:val="0"/>
      <w:marRight w:val="0"/>
      <w:marTop w:val="0"/>
      <w:marBottom w:val="0"/>
      <w:divBdr>
        <w:top w:val="none" w:sz="0" w:space="0" w:color="auto"/>
        <w:left w:val="none" w:sz="0" w:space="0" w:color="auto"/>
        <w:bottom w:val="none" w:sz="0" w:space="0" w:color="auto"/>
        <w:right w:val="none" w:sz="0" w:space="0" w:color="auto"/>
      </w:divBdr>
    </w:div>
    <w:div w:id="1782920275">
      <w:bodyDiv w:val="1"/>
      <w:marLeft w:val="0"/>
      <w:marRight w:val="0"/>
      <w:marTop w:val="0"/>
      <w:marBottom w:val="0"/>
      <w:divBdr>
        <w:top w:val="none" w:sz="0" w:space="0" w:color="auto"/>
        <w:left w:val="none" w:sz="0" w:space="0" w:color="auto"/>
        <w:bottom w:val="none" w:sz="0" w:space="0" w:color="auto"/>
        <w:right w:val="none" w:sz="0" w:space="0" w:color="auto"/>
      </w:divBdr>
    </w:div>
    <w:div w:id="1783567355">
      <w:bodyDiv w:val="1"/>
      <w:marLeft w:val="0"/>
      <w:marRight w:val="0"/>
      <w:marTop w:val="0"/>
      <w:marBottom w:val="0"/>
      <w:divBdr>
        <w:top w:val="none" w:sz="0" w:space="0" w:color="auto"/>
        <w:left w:val="none" w:sz="0" w:space="0" w:color="auto"/>
        <w:bottom w:val="none" w:sz="0" w:space="0" w:color="auto"/>
        <w:right w:val="none" w:sz="0" w:space="0" w:color="auto"/>
      </w:divBdr>
    </w:div>
    <w:div w:id="1807118241">
      <w:bodyDiv w:val="1"/>
      <w:marLeft w:val="0"/>
      <w:marRight w:val="0"/>
      <w:marTop w:val="0"/>
      <w:marBottom w:val="0"/>
      <w:divBdr>
        <w:top w:val="none" w:sz="0" w:space="0" w:color="auto"/>
        <w:left w:val="none" w:sz="0" w:space="0" w:color="auto"/>
        <w:bottom w:val="none" w:sz="0" w:space="0" w:color="auto"/>
        <w:right w:val="none" w:sz="0" w:space="0" w:color="auto"/>
      </w:divBdr>
    </w:div>
    <w:div w:id="1808817096">
      <w:bodyDiv w:val="1"/>
      <w:marLeft w:val="0"/>
      <w:marRight w:val="0"/>
      <w:marTop w:val="0"/>
      <w:marBottom w:val="0"/>
      <w:divBdr>
        <w:top w:val="none" w:sz="0" w:space="0" w:color="auto"/>
        <w:left w:val="none" w:sz="0" w:space="0" w:color="auto"/>
        <w:bottom w:val="none" w:sz="0" w:space="0" w:color="auto"/>
        <w:right w:val="none" w:sz="0" w:space="0" w:color="auto"/>
      </w:divBdr>
    </w:div>
    <w:div w:id="1809977939">
      <w:bodyDiv w:val="1"/>
      <w:marLeft w:val="0"/>
      <w:marRight w:val="0"/>
      <w:marTop w:val="0"/>
      <w:marBottom w:val="0"/>
      <w:divBdr>
        <w:top w:val="none" w:sz="0" w:space="0" w:color="auto"/>
        <w:left w:val="none" w:sz="0" w:space="0" w:color="auto"/>
        <w:bottom w:val="none" w:sz="0" w:space="0" w:color="auto"/>
        <w:right w:val="none" w:sz="0" w:space="0" w:color="auto"/>
      </w:divBdr>
    </w:div>
    <w:div w:id="1810318279">
      <w:bodyDiv w:val="1"/>
      <w:marLeft w:val="0"/>
      <w:marRight w:val="0"/>
      <w:marTop w:val="0"/>
      <w:marBottom w:val="0"/>
      <w:divBdr>
        <w:top w:val="none" w:sz="0" w:space="0" w:color="auto"/>
        <w:left w:val="none" w:sz="0" w:space="0" w:color="auto"/>
        <w:bottom w:val="none" w:sz="0" w:space="0" w:color="auto"/>
        <w:right w:val="none" w:sz="0" w:space="0" w:color="auto"/>
      </w:divBdr>
    </w:div>
    <w:div w:id="1811706369">
      <w:bodyDiv w:val="1"/>
      <w:marLeft w:val="0"/>
      <w:marRight w:val="0"/>
      <w:marTop w:val="0"/>
      <w:marBottom w:val="0"/>
      <w:divBdr>
        <w:top w:val="none" w:sz="0" w:space="0" w:color="auto"/>
        <w:left w:val="none" w:sz="0" w:space="0" w:color="auto"/>
        <w:bottom w:val="none" w:sz="0" w:space="0" w:color="auto"/>
        <w:right w:val="none" w:sz="0" w:space="0" w:color="auto"/>
      </w:divBdr>
    </w:div>
    <w:div w:id="1817646245">
      <w:bodyDiv w:val="1"/>
      <w:marLeft w:val="0"/>
      <w:marRight w:val="0"/>
      <w:marTop w:val="0"/>
      <w:marBottom w:val="0"/>
      <w:divBdr>
        <w:top w:val="none" w:sz="0" w:space="0" w:color="auto"/>
        <w:left w:val="none" w:sz="0" w:space="0" w:color="auto"/>
        <w:bottom w:val="none" w:sz="0" w:space="0" w:color="auto"/>
        <w:right w:val="none" w:sz="0" w:space="0" w:color="auto"/>
      </w:divBdr>
    </w:div>
    <w:div w:id="1819766079">
      <w:bodyDiv w:val="1"/>
      <w:marLeft w:val="0"/>
      <w:marRight w:val="0"/>
      <w:marTop w:val="0"/>
      <w:marBottom w:val="0"/>
      <w:divBdr>
        <w:top w:val="none" w:sz="0" w:space="0" w:color="auto"/>
        <w:left w:val="none" w:sz="0" w:space="0" w:color="auto"/>
        <w:bottom w:val="none" w:sz="0" w:space="0" w:color="auto"/>
        <w:right w:val="none" w:sz="0" w:space="0" w:color="auto"/>
      </w:divBdr>
    </w:div>
    <w:div w:id="1820924000">
      <w:bodyDiv w:val="1"/>
      <w:marLeft w:val="0"/>
      <w:marRight w:val="0"/>
      <w:marTop w:val="0"/>
      <w:marBottom w:val="0"/>
      <w:divBdr>
        <w:top w:val="none" w:sz="0" w:space="0" w:color="auto"/>
        <w:left w:val="none" w:sz="0" w:space="0" w:color="auto"/>
        <w:bottom w:val="none" w:sz="0" w:space="0" w:color="auto"/>
        <w:right w:val="none" w:sz="0" w:space="0" w:color="auto"/>
      </w:divBdr>
    </w:div>
    <w:div w:id="1826975512">
      <w:bodyDiv w:val="1"/>
      <w:marLeft w:val="0"/>
      <w:marRight w:val="0"/>
      <w:marTop w:val="0"/>
      <w:marBottom w:val="0"/>
      <w:divBdr>
        <w:top w:val="none" w:sz="0" w:space="0" w:color="auto"/>
        <w:left w:val="none" w:sz="0" w:space="0" w:color="auto"/>
        <w:bottom w:val="none" w:sz="0" w:space="0" w:color="auto"/>
        <w:right w:val="none" w:sz="0" w:space="0" w:color="auto"/>
      </w:divBdr>
    </w:div>
    <w:div w:id="1828477476">
      <w:bodyDiv w:val="1"/>
      <w:marLeft w:val="0"/>
      <w:marRight w:val="0"/>
      <w:marTop w:val="0"/>
      <w:marBottom w:val="0"/>
      <w:divBdr>
        <w:top w:val="none" w:sz="0" w:space="0" w:color="auto"/>
        <w:left w:val="none" w:sz="0" w:space="0" w:color="auto"/>
        <w:bottom w:val="none" w:sz="0" w:space="0" w:color="auto"/>
        <w:right w:val="none" w:sz="0" w:space="0" w:color="auto"/>
      </w:divBdr>
    </w:div>
    <w:div w:id="1835492041">
      <w:bodyDiv w:val="1"/>
      <w:marLeft w:val="0"/>
      <w:marRight w:val="0"/>
      <w:marTop w:val="0"/>
      <w:marBottom w:val="0"/>
      <w:divBdr>
        <w:top w:val="none" w:sz="0" w:space="0" w:color="auto"/>
        <w:left w:val="none" w:sz="0" w:space="0" w:color="auto"/>
        <w:bottom w:val="none" w:sz="0" w:space="0" w:color="auto"/>
        <w:right w:val="none" w:sz="0" w:space="0" w:color="auto"/>
      </w:divBdr>
    </w:div>
    <w:div w:id="1835877422">
      <w:bodyDiv w:val="1"/>
      <w:marLeft w:val="0"/>
      <w:marRight w:val="0"/>
      <w:marTop w:val="0"/>
      <w:marBottom w:val="0"/>
      <w:divBdr>
        <w:top w:val="none" w:sz="0" w:space="0" w:color="auto"/>
        <w:left w:val="none" w:sz="0" w:space="0" w:color="auto"/>
        <w:bottom w:val="none" w:sz="0" w:space="0" w:color="auto"/>
        <w:right w:val="none" w:sz="0" w:space="0" w:color="auto"/>
      </w:divBdr>
    </w:div>
    <w:div w:id="1838377369">
      <w:bodyDiv w:val="1"/>
      <w:marLeft w:val="0"/>
      <w:marRight w:val="0"/>
      <w:marTop w:val="0"/>
      <w:marBottom w:val="0"/>
      <w:divBdr>
        <w:top w:val="none" w:sz="0" w:space="0" w:color="auto"/>
        <w:left w:val="none" w:sz="0" w:space="0" w:color="auto"/>
        <w:bottom w:val="none" w:sz="0" w:space="0" w:color="auto"/>
        <w:right w:val="none" w:sz="0" w:space="0" w:color="auto"/>
      </w:divBdr>
    </w:div>
    <w:div w:id="1846552412">
      <w:bodyDiv w:val="1"/>
      <w:marLeft w:val="0"/>
      <w:marRight w:val="0"/>
      <w:marTop w:val="0"/>
      <w:marBottom w:val="0"/>
      <w:divBdr>
        <w:top w:val="none" w:sz="0" w:space="0" w:color="auto"/>
        <w:left w:val="none" w:sz="0" w:space="0" w:color="auto"/>
        <w:bottom w:val="none" w:sz="0" w:space="0" w:color="auto"/>
        <w:right w:val="none" w:sz="0" w:space="0" w:color="auto"/>
      </w:divBdr>
    </w:div>
    <w:div w:id="1851410090">
      <w:bodyDiv w:val="1"/>
      <w:marLeft w:val="0"/>
      <w:marRight w:val="0"/>
      <w:marTop w:val="0"/>
      <w:marBottom w:val="0"/>
      <w:divBdr>
        <w:top w:val="none" w:sz="0" w:space="0" w:color="auto"/>
        <w:left w:val="none" w:sz="0" w:space="0" w:color="auto"/>
        <w:bottom w:val="none" w:sz="0" w:space="0" w:color="auto"/>
        <w:right w:val="none" w:sz="0" w:space="0" w:color="auto"/>
      </w:divBdr>
    </w:div>
    <w:div w:id="1854148104">
      <w:bodyDiv w:val="1"/>
      <w:marLeft w:val="0"/>
      <w:marRight w:val="0"/>
      <w:marTop w:val="0"/>
      <w:marBottom w:val="0"/>
      <w:divBdr>
        <w:top w:val="none" w:sz="0" w:space="0" w:color="auto"/>
        <w:left w:val="none" w:sz="0" w:space="0" w:color="auto"/>
        <w:bottom w:val="none" w:sz="0" w:space="0" w:color="auto"/>
        <w:right w:val="none" w:sz="0" w:space="0" w:color="auto"/>
      </w:divBdr>
    </w:div>
    <w:div w:id="1854538987">
      <w:bodyDiv w:val="1"/>
      <w:marLeft w:val="0"/>
      <w:marRight w:val="0"/>
      <w:marTop w:val="0"/>
      <w:marBottom w:val="0"/>
      <w:divBdr>
        <w:top w:val="none" w:sz="0" w:space="0" w:color="auto"/>
        <w:left w:val="none" w:sz="0" w:space="0" w:color="auto"/>
        <w:bottom w:val="none" w:sz="0" w:space="0" w:color="auto"/>
        <w:right w:val="none" w:sz="0" w:space="0" w:color="auto"/>
      </w:divBdr>
    </w:div>
    <w:div w:id="1868056954">
      <w:bodyDiv w:val="1"/>
      <w:marLeft w:val="0"/>
      <w:marRight w:val="0"/>
      <w:marTop w:val="0"/>
      <w:marBottom w:val="0"/>
      <w:divBdr>
        <w:top w:val="none" w:sz="0" w:space="0" w:color="auto"/>
        <w:left w:val="none" w:sz="0" w:space="0" w:color="auto"/>
        <w:bottom w:val="none" w:sz="0" w:space="0" w:color="auto"/>
        <w:right w:val="none" w:sz="0" w:space="0" w:color="auto"/>
      </w:divBdr>
    </w:div>
    <w:div w:id="1868441204">
      <w:bodyDiv w:val="1"/>
      <w:marLeft w:val="0"/>
      <w:marRight w:val="0"/>
      <w:marTop w:val="0"/>
      <w:marBottom w:val="0"/>
      <w:divBdr>
        <w:top w:val="none" w:sz="0" w:space="0" w:color="auto"/>
        <w:left w:val="none" w:sz="0" w:space="0" w:color="auto"/>
        <w:bottom w:val="none" w:sz="0" w:space="0" w:color="auto"/>
        <w:right w:val="none" w:sz="0" w:space="0" w:color="auto"/>
      </w:divBdr>
    </w:div>
    <w:div w:id="1872261946">
      <w:bodyDiv w:val="1"/>
      <w:marLeft w:val="0"/>
      <w:marRight w:val="0"/>
      <w:marTop w:val="0"/>
      <w:marBottom w:val="0"/>
      <w:divBdr>
        <w:top w:val="none" w:sz="0" w:space="0" w:color="auto"/>
        <w:left w:val="none" w:sz="0" w:space="0" w:color="auto"/>
        <w:bottom w:val="none" w:sz="0" w:space="0" w:color="auto"/>
        <w:right w:val="none" w:sz="0" w:space="0" w:color="auto"/>
      </w:divBdr>
    </w:div>
    <w:div w:id="1873105326">
      <w:bodyDiv w:val="1"/>
      <w:marLeft w:val="0"/>
      <w:marRight w:val="0"/>
      <w:marTop w:val="0"/>
      <w:marBottom w:val="0"/>
      <w:divBdr>
        <w:top w:val="none" w:sz="0" w:space="0" w:color="auto"/>
        <w:left w:val="none" w:sz="0" w:space="0" w:color="auto"/>
        <w:bottom w:val="none" w:sz="0" w:space="0" w:color="auto"/>
        <w:right w:val="none" w:sz="0" w:space="0" w:color="auto"/>
      </w:divBdr>
    </w:div>
    <w:div w:id="1875389953">
      <w:bodyDiv w:val="1"/>
      <w:marLeft w:val="0"/>
      <w:marRight w:val="0"/>
      <w:marTop w:val="0"/>
      <w:marBottom w:val="0"/>
      <w:divBdr>
        <w:top w:val="none" w:sz="0" w:space="0" w:color="auto"/>
        <w:left w:val="none" w:sz="0" w:space="0" w:color="auto"/>
        <w:bottom w:val="none" w:sz="0" w:space="0" w:color="auto"/>
        <w:right w:val="none" w:sz="0" w:space="0" w:color="auto"/>
      </w:divBdr>
    </w:div>
    <w:div w:id="1876456618">
      <w:bodyDiv w:val="1"/>
      <w:marLeft w:val="0"/>
      <w:marRight w:val="0"/>
      <w:marTop w:val="0"/>
      <w:marBottom w:val="0"/>
      <w:divBdr>
        <w:top w:val="none" w:sz="0" w:space="0" w:color="auto"/>
        <w:left w:val="none" w:sz="0" w:space="0" w:color="auto"/>
        <w:bottom w:val="none" w:sz="0" w:space="0" w:color="auto"/>
        <w:right w:val="none" w:sz="0" w:space="0" w:color="auto"/>
      </w:divBdr>
    </w:div>
    <w:div w:id="1881429379">
      <w:bodyDiv w:val="1"/>
      <w:marLeft w:val="0"/>
      <w:marRight w:val="0"/>
      <w:marTop w:val="0"/>
      <w:marBottom w:val="0"/>
      <w:divBdr>
        <w:top w:val="none" w:sz="0" w:space="0" w:color="auto"/>
        <w:left w:val="none" w:sz="0" w:space="0" w:color="auto"/>
        <w:bottom w:val="none" w:sz="0" w:space="0" w:color="auto"/>
        <w:right w:val="none" w:sz="0" w:space="0" w:color="auto"/>
      </w:divBdr>
    </w:div>
    <w:div w:id="1883664020">
      <w:bodyDiv w:val="1"/>
      <w:marLeft w:val="0"/>
      <w:marRight w:val="0"/>
      <w:marTop w:val="0"/>
      <w:marBottom w:val="0"/>
      <w:divBdr>
        <w:top w:val="none" w:sz="0" w:space="0" w:color="auto"/>
        <w:left w:val="none" w:sz="0" w:space="0" w:color="auto"/>
        <w:bottom w:val="none" w:sz="0" w:space="0" w:color="auto"/>
        <w:right w:val="none" w:sz="0" w:space="0" w:color="auto"/>
      </w:divBdr>
    </w:div>
    <w:div w:id="1893956150">
      <w:bodyDiv w:val="1"/>
      <w:marLeft w:val="0"/>
      <w:marRight w:val="0"/>
      <w:marTop w:val="0"/>
      <w:marBottom w:val="0"/>
      <w:divBdr>
        <w:top w:val="none" w:sz="0" w:space="0" w:color="auto"/>
        <w:left w:val="none" w:sz="0" w:space="0" w:color="auto"/>
        <w:bottom w:val="none" w:sz="0" w:space="0" w:color="auto"/>
        <w:right w:val="none" w:sz="0" w:space="0" w:color="auto"/>
      </w:divBdr>
    </w:div>
    <w:div w:id="1904100011">
      <w:bodyDiv w:val="1"/>
      <w:marLeft w:val="0"/>
      <w:marRight w:val="0"/>
      <w:marTop w:val="0"/>
      <w:marBottom w:val="0"/>
      <w:divBdr>
        <w:top w:val="none" w:sz="0" w:space="0" w:color="auto"/>
        <w:left w:val="none" w:sz="0" w:space="0" w:color="auto"/>
        <w:bottom w:val="none" w:sz="0" w:space="0" w:color="auto"/>
        <w:right w:val="none" w:sz="0" w:space="0" w:color="auto"/>
      </w:divBdr>
    </w:div>
    <w:div w:id="1906717652">
      <w:bodyDiv w:val="1"/>
      <w:marLeft w:val="0"/>
      <w:marRight w:val="0"/>
      <w:marTop w:val="0"/>
      <w:marBottom w:val="0"/>
      <w:divBdr>
        <w:top w:val="none" w:sz="0" w:space="0" w:color="auto"/>
        <w:left w:val="none" w:sz="0" w:space="0" w:color="auto"/>
        <w:bottom w:val="none" w:sz="0" w:space="0" w:color="auto"/>
        <w:right w:val="none" w:sz="0" w:space="0" w:color="auto"/>
      </w:divBdr>
    </w:div>
    <w:div w:id="1915312816">
      <w:bodyDiv w:val="1"/>
      <w:marLeft w:val="0"/>
      <w:marRight w:val="0"/>
      <w:marTop w:val="0"/>
      <w:marBottom w:val="0"/>
      <w:divBdr>
        <w:top w:val="none" w:sz="0" w:space="0" w:color="auto"/>
        <w:left w:val="none" w:sz="0" w:space="0" w:color="auto"/>
        <w:bottom w:val="none" w:sz="0" w:space="0" w:color="auto"/>
        <w:right w:val="none" w:sz="0" w:space="0" w:color="auto"/>
      </w:divBdr>
    </w:div>
    <w:div w:id="1916166679">
      <w:bodyDiv w:val="1"/>
      <w:marLeft w:val="0"/>
      <w:marRight w:val="0"/>
      <w:marTop w:val="0"/>
      <w:marBottom w:val="0"/>
      <w:divBdr>
        <w:top w:val="none" w:sz="0" w:space="0" w:color="auto"/>
        <w:left w:val="none" w:sz="0" w:space="0" w:color="auto"/>
        <w:bottom w:val="none" w:sz="0" w:space="0" w:color="auto"/>
        <w:right w:val="none" w:sz="0" w:space="0" w:color="auto"/>
      </w:divBdr>
    </w:div>
    <w:div w:id="1919319785">
      <w:bodyDiv w:val="1"/>
      <w:marLeft w:val="0"/>
      <w:marRight w:val="0"/>
      <w:marTop w:val="0"/>
      <w:marBottom w:val="0"/>
      <w:divBdr>
        <w:top w:val="none" w:sz="0" w:space="0" w:color="auto"/>
        <w:left w:val="none" w:sz="0" w:space="0" w:color="auto"/>
        <w:bottom w:val="none" w:sz="0" w:space="0" w:color="auto"/>
        <w:right w:val="none" w:sz="0" w:space="0" w:color="auto"/>
      </w:divBdr>
    </w:div>
    <w:div w:id="1919972919">
      <w:bodyDiv w:val="1"/>
      <w:marLeft w:val="0"/>
      <w:marRight w:val="0"/>
      <w:marTop w:val="0"/>
      <w:marBottom w:val="0"/>
      <w:divBdr>
        <w:top w:val="none" w:sz="0" w:space="0" w:color="auto"/>
        <w:left w:val="none" w:sz="0" w:space="0" w:color="auto"/>
        <w:bottom w:val="none" w:sz="0" w:space="0" w:color="auto"/>
        <w:right w:val="none" w:sz="0" w:space="0" w:color="auto"/>
      </w:divBdr>
    </w:div>
    <w:div w:id="1929383879">
      <w:bodyDiv w:val="1"/>
      <w:marLeft w:val="0"/>
      <w:marRight w:val="0"/>
      <w:marTop w:val="0"/>
      <w:marBottom w:val="0"/>
      <w:divBdr>
        <w:top w:val="none" w:sz="0" w:space="0" w:color="auto"/>
        <w:left w:val="none" w:sz="0" w:space="0" w:color="auto"/>
        <w:bottom w:val="none" w:sz="0" w:space="0" w:color="auto"/>
        <w:right w:val="none" w:sz="0" w:space="0" w:color="auto"/>
      </w:divBdr>
    </w:div>
    <w:div w:id="1929579966">
      <w:bodyDiv w:val="1"/>
      <w:marLeft w:val="0"/>
      <w:marRight w:val="0"/>
      <w:marTop w:val="0"/>
      <w:marBottom w:val="0"/>
      <w:divBdr>
        <w:top w:val="none" w:sz="0" w:space="0" w:color="auto"/>
        <w:left w:val="none" w:sz="0" w:space="0" w:color="auto"/>
        <w:bottom w:val="none" w:sz="0" w:space="0" w:color="auto"/>
        <w:right w:val="none" w:sz="0" w:space="0" w:color="auto"/>
      </w:divBdr>
    </w:div>
    <w:div w:id="1942949144">
      <w:bodyDiv w:val="1"/>
      <w:marLeft w:val="0"/>
      <w:marRight w:val="0"/>
      <w:marTop w:val="0"/>
      <w:marBottom w:val="0"/>
      <w:divBdr>
        <w:top w:val="none" w:sz="0" w:space="0" w:color="auto"/>
        <w:left w:val="none" w:sz="0" w:space="0" w:color="auto"/>
        <w:bottom w:val="none" w:sz="0" w:space="0" w:color="auto"/>
        <w:right w:val="none" w:sz="0" w:space="0" w:color="auto"/>
      </w:divBdr>
    </w:div>
    <w:div w:id="1953517556">
      <w:bodyDiv w:val="1"/>
      <w:marLeft w:val="0"/>
      <w:marRight w:val="0"/>
      <w:marTop w:val="0"/>
      <w:marBottom w:val="0"/>
      <w:divBdr>
        <w:top w:val="none" w:sz="0" w:space="0" w:color="auto"/>
        <w:left w:val="none" w:sz="0" w:space="0" w:color="auto"/>
        <w:bottom w:val="none" w:sz="0" w:space="0" w:color="auto"/>
        <w:right w:val="none" w:sz="0" w:space="0" w:color="auto"/>
      </w:divBdr>
    </w:div>
    <w:div w:id="1956594003">
      <w:bodyDiv w:val="1"/>
      <w:marLeft w:val="0"/>
      <w:marRight w:val="0"/>
      <w:marTop w:val="0"/>
      <w:marBottom w:val="0"/>
      <w:divBdr>
        <w:top w:val="none" w:sz="0" w:space="0" w:color="auto"/>
        <w:left w:val="none" w:sz="0" w:space="0" w:color="auto"/>
        <w:bottom w:val="none" w:sz="0" w:space="0" w:color="auto"/>
        <w:right w:val="none" w:sz="0" w:space="0" w:color="auto"/>
      </w:divBdr>
    </w:div>
    <w:div w:id="1963072561">
      <w:bodyDiv w:val="1"/>
      <w:marLeft w:val="0"/>
      <w:marRight w:val="0"/>
      <w:marTop w:val="0"/>
      <w:marBottom w:val="0"/>
      <w:divBdr>
        <w:top w:val="none" w:sz="0" w:space="0" w:color="auto"/>
        <w:left w:val="none" w:sz="0" w:space="0" w:color="auto"/>
        <w:bottom w:val="none" w:sz="0" w:space="0" w:color="auto"/>
        <w:right w:val="none" w:sz="0" w:space="0" w:color="auto"/>
      </w:divBdr>
    </w:div>
    <w:div w:id="1969310914">
      <w:bodyDiv w:val="1"/>
      <w:marLeft w:val="0"/>
      <w:marRight w:val="0"/>
      <w:marTop w:val="0"/>
      <w:marBottom w:val="0"/>
      <w:divBdr>
        <w:top w:val="none" w:sz="0" w:space="0" w:color="auto"/>
        <w:left w:val="none" w:sz="0" w:space="0" w:color="auto"/>
        <w:bottom w:val="none" w:sz="0" w:space="0" w:color="auto"/>
        <w:right w:val="none" w:sz="0" w:space="0" w:color="auto"/>
      </w:divBdr>
    </w:div>
    <w:div w:id="1970896148">
      <w:bodyDiv w:val="1"/>
      <w:marLeft w:val="0"/>
      <w:marRight w:val="0"/>
      <w:marTop w:val="0"/>
      <w:marBottom w:val="0"/>
      <w:divBdr>
        <w:top w:val="none" w:sz="0" w:space="0" w:color="auto"/>
        <w:left w:val="none" w:sz="0" w:space="0" w:color="auto"/>
        <w:bottom w:val="none" w:sz="0" w:space="0" w:color="auto"/>
        <w:right w:val="none" w:sz="0" w:space="0" w:color="auto"/>
      </w:divBdr>
    </w:div>
    <w:div w:id="1973703937">
      <w:bodyDiv w:val="1"/>
      <w:marLeft w:val="0"/>
      <w:marRight w:val="0"/>
      <w:marTop w:val="0"/>
      <w:marBottom w:val="0"/>
      <w:divBdr>
        <w:top w:val="none" w:sz="0" w:space="0" w:color="auto"/>
        <w:left w:val="none" w:sz="0" w:space="0" w:color="auto"/>
        <w:bottom w:val="none" w:sz="0" w:space="0" w:color="auto"/>
        <w:right w:val="none" w:sz="0" w:space="0" w:color="auto"/>
      </w:divBdr>
    </w:div>
    <w:div w:id="1979912276">
      <w:bodyDiv w:val="1"/>
      <w:marLeft w:val="0"/>
      <w:marRight w:val="0"/>
      <w:marTop w:val="0"/>
      <w:marBottom w:val="0"/>
      <w:divBdr>
        <w:top w:val="none" w:sz="0" w:space="0" w:color="auto"/>
        <w:left w:val="none" w:sz="0" w:space="0" w:color="auto"/>
        <w:bottom w:val="none" w:sz="0" w:space="0" w:color="auto"/>
        <w:right w:val="none" w:sz="0" w:space="0" w:color="auto"/>
      </w:divBdr>
    </w:div>
    <w:div w:id="1994554708">
      <w:bodyDiv w:val="1"/>
      <w:marLeft w:val="0"/>
      <w:marRight w:val="0"/>
      <w:marTop w:val="0"/>
      <w:marBottom w:val="0"/>
      <w:divBdr>
        <w:top w:val="none" w:sz="0" w:space="0" w:color="auto"/>
        <w:left w:val="none" w:sz="0" w:space="0" w:color="auto"/>
        <w:bottom w:val="none" w:sz="0" w:space="0" w:color="auto"/>
        <w:right w:val="none" w:sz="0" w:space="0" w:color="auto"/>
      </w:divBdr>
    </w:div>
    <w:div w:id="1995526075">
      <w:bodyDiv w:val="1"/>
      <w:marLeft w:val="0"/>
      <w:marRight w:val="0"/>
      <w:marTop w:val="0"/>
      <w:marBottom w:val="0"/>
      <w:divBdr>
        <w:top w:val="none" w:sz="0" w:space="0" w:color="auto"/>
        <w:left w:val="none" w:sz="0" w:space="0" w:color="auto"/>
        <w:bottom w:val="none" w:sz="0" w:space="0" w:color="auto"/>
        <w:right w:val="none" w:sz="0" w:space="0" w:color="auto"/>
      </w:divBdr>
    </w:div>
    <w:div w:id="1998339593">
      <w:bodyDiv w:val="1"/>
      <w:marLeft w:val="0"/>
      <w:marRight w:val="0"/>
      <w:marTop w:val="0"/>
      <w:marBottom w:val="0"/>
      <w:divBdr>
        <w:top w:val="none" w:sz="0" w:space="0" w:color="auto"/>
        <w:left w:val="none" w:sz="0" w:space="0" w:color="auto"/>
        <w:bottom w:val="none" w:sz="0" w:space="0" w:color="auto"/>
        <w:right w:val="none" w:sz="0" w:space="0" w:color="auto"/>
      </w:divBdr>
    </w:div>
    <w:div w:id="1999187889">
      <w:bodyDiv w:val="1"/>
      <w:marLeft w:val="0"/>
      <w:marRight w:val="0"/>
      <w:marTop w:val="0"/>
      <w:marBottom w:val="0"/>
      <w:divBdr>
        <w:top w:val="none" w:sz="0" w:space="0" w:color="auto"/>
        <w:left w:val="none" w:sz="0" w:space="0" w:color="auto"/>
        <w:bottom w:val="none" w:sz="0" w:space="0" w:color="auto"/>
        <w:right w:val="none" w:sz="0" w:space="0" w:color="auto"/>
      </w:divBdr>
    </w:div>
    <w:div w:id="2002811628">
      <w:bodyDiv w:val="1"/>
      <w:marLeft w:val="0"/>
      <w:marRight w:val="0"/>
      <w:marTop w:val="0"/>
      <w:marBottom w:val="0"/>
      <w:divBdr>
        <w:top w:val="none" w:sz="0" w:space="0" w:color="auto"/>
        <w:left w:val="none" w:sz="0" w:space="0" w:color="auto"/>
        <w:bottom w:val="none" w:sz="0" w:space="0" w:color="auto"/>
        <w:right w:val="none" w:sz="0" w:space="0" w:color="auto"/>
      </w:divBdr>
    </w:div>
    <w:div w:id="2017464346">
      <w:bodyDiv w:val="1"/>
      <w:marLeft w:val="0"/>
      <w:marRight w:val="0"/>
      <w:marTop w:val="0"/>
      <w:marBottom w:val="0"/>
      <w:divBdr>
        <w:top w:val="none" w:sz="0" w:space="0" w:color="auto"/>
        <w:left w:val="none" w:sz="0" w:space="0" w:color="auto"/>
        <w:bottom w:val="none" w:sz="0" w:space="0" w:color="auto"/>
        <w:right w:val="none" w:sz="0" w:space="0" w:color="auto"/>
      </w:divBdr>
    </w:div>
    <w:div w:id="2020696874">
      <w:bodyDiv w:val="1"/>
      <w:marLeft w:val="0"/>
      <w:marRight w:val="0"/>
      <w:marTop w:val="0"/>
      <w:marBottom w:val="0"/>
      <w:divBdr>
        <w:top w:val="none" w:sz="0" w:space="0" w:color="auto"/>
        <w:left w:val="none" w:sz="0" w:space="0" w:color="auto"/>
        <w:bottom w:val="none" w:sz="0" w:space="0" w:color="auto"/>
        <w:right w:val="none" w:sz="0" w:space="0" w:color="auto"/>
      </w:divBdr>
    </w:div>
    <w:div w:id="2022856409">
      <w:bodyDiv w:val="1"/>
      <w:marLeft w:val="0"/>
      <w:marRight w:val="0"/>
      <w:marTop w:val="0"/>
      <w:marBottom w:val="0"/>
      <w:divBdr>
        <w:top w:val="none" w:sz="0" w:space="0" w:color="auto"/>
        <w:left w:val="none" w:sz="0" w:space="0" w:color="auto"/>
        <w:bottom w:val="none" w:sz="0" w:space="0" w:color="auto"/>
        <w:right w:val="none" w:sz="0" w:space="0" w:color="auto"/>
      </w:divBdr>
    </w:div>
    <w:div w:id="2027710524">
      <w:bodyDiv w:val="1"/>
      <w:marLeft w:val="0"/>
      <w:marRight w:val="0"/>
      <w:marTop w:val="0"/>
      <w:marBottom w:val="0"/>
      <w:divBdr>
        <w:top w:val="none" w:sz="0" w:space="0" w:color="auto"/>
        <w:left w:val="none" w:sz="0" w:space="0" w:color="auto"/>
        <w:bottom w:val="none" w:sz="0" w:space="0" w:color="auto"/>
        <w:right w:val="none" w:sz="0" w:space="0" w:color="auto"/>
      </w:divBdr>
    </w:div>
    <w:div w:id="2045642067">
      <w:bodyDiv w:val="1"/>
      <w:marLeft w:val="0"/>
      <w:marRight w:val="0"/>
      <w:marTop w:val="0"/>
      <w:marBottom w:val="0"/>
      <w:divBdr>
        <w:top w:val="none" w:sz="0" w:space="0" w:color="auto"/>
        <w:left w:val="none" w:sz="0" w:space="0" w:color="auto"/>
        <w:bottom w:val="none" w:sz="0" w:space="0" w:color="auto"/>
        <w:right w:val="none" w:sz="0" w:space="0" w:color="auto"/>
      </w:divBdr>
    </w:div>
    <w:div w:id="2046170863">
      <w:bodyDiv w:val="1"/>
      <w:marLeft w:val="0"/>
      <w:marRight w:val="0"/>
      <w:marTop w:val="0"/>
      <w:marBottom w:val="0"/>
      <w:divBdr>
        <w:top w:val="none" w:sz="0" w:space="0" w:color="auto"/>
        <w:left w:val="none" w:sz="0" w:space="0" w:color="auto"/>
        <w:bottom w:val="none" w:sz="0" w:space="0" w:color="auto"/>
        <w:right w:val="none" w:sz="0" w:space="0" w:color="auto"/>
      </w:divBdr>
    </w:div>
    <w:div w:id="2058358500">
      <w:bodyDiv w:val="1"/>
      <w:marLeft w:val="0"/>
      <w:marRight w:val="0"/>
      <w:marTop w:val="0"/>
      <w:marBottom w:val="0"/>
      <w:divBdr>
        <w:top w:val="none" w:sz="0" w:space="0" w:color="auto"/>
        <w:left w:val="none" w:sz="0" w:space="0" w:color="auto"/>
        <w:bottom w:val="none" w:sz="0" w:space="0" w:color="auto"/>
        <w:right w:val="none" w:sz="0" w:space="0" w:color="auto"/>
      </w:divBdr>
    </w:div>
    <w:div w:id="2074618895">
      <w:bodyDiv w:val="1"/>
      <w:marLeft w:val="0"/>
      <w:marRight w:val="0"/>
      <w:marTop w:val="0"/>
      <w:marBottom w:val="0"/>
      <w:divBdr>
        <w:top w:val="none" w:sz="0" w:space="0" w:color="auto"/>
        <w:left w:val="none" w:sz="0" w:space="0" w:color="auto"/>
        <w:bottom w:val="none" w:sz="0" w:space="0" w:color="auto"/>
        <w:right w:val="none" w:sz="0" w:space="0" w:color="auto"/>
      </w:divBdr>
    </w:div>
    <w:div w:id="2081098199">
      <w:bodyDiv w:val="1"/>
      <w:marLeft w:val="0"/>
      <w:marRight w:val="0"/>
      <w:marTop w:val="0"/>
      <w:marBottom w:val="0"/>
      <w:divBdr>
        <w:top w:val="none" w:sz="0" w:space="0" w:color="auto"/>
        <w:left w:val="none" w:sz="0" w:space="0" w:color="auto"/>
        <w:bottom w:val="none" w:sz="0" w:space="0" w:color="auto"/>
        <w:right w:val="none" w:sz="0" w:space="0" w:color="auto"/>
      </w:divBdr>
    </w:div>
    <w:div w:id="2082562156">
      <w:bodyDiv w:val="1"/>
      <w:marLeft w:val="0"/>
      <w:marRight w:val="0"/>
      <w:marTop w:val="0"/>
      <w:marBottom w:val="0"/>
      <w:divBdr>
        <w:top w:val="none" w:sz="0" w:space="0" w:color="auto"/>
        <w:left w:val="none" w:sz="0" w:space="0" w:color="auto"/>
        <w:bottom w:val="none" w:sz="0" w:space="0" w:color="auto"/>
        <w:right w:val="none" w:sz="0" w:space="0" w:color="auto"/>
      </w:divBdr>
    </w:div>
    <w:div w:id="2088377450">
      <w:bodyDiv w:val="1"/>
      <w:marLeft w:val="0"/>
      <w:marRight w:val="0"/>
      <w:marTop w:val="0"/>
      <w:marBottom w:val="0"/>
      <w:divBdr>
        <w:top w:val="none" w:sz="0" w:space="0" w:color="auto"/>
        <w:left w:val="none" w:sz="0" w:space="0" w:color="auto"/>
        <w:bottom w:val="none" w:sz="0" w:space="0" w:color="auto"/>
        <w:right w:val="none" w:sz="0" w:space="0" w:color="auto"/>
      </w:divBdr>
    </w:div>
    <w:div w:id="2089493781">
      <w:bodyDiv w:val="1"/>
      <w:marLeft w:val="0"/>
      <w:marRight w:val="0"/>
      <w:marTop w:val="0"/>
      <w:marBottom w:val="0"/>
      <w:divBdr>
        <w:top w:val="none" w:sz="0" w:space="0" w:color="auto"/>
        <w:left w:val="none" w:sz="0" w:space="0" w:color="auto"/>
        <w:bottom w:val="none" w:sz="0" w:space="0" w:color="auto"/>
        <w:right w:val="none" w:sz="0" w:space="0" w:color="auto"/>
      </w:divBdr>
    </w:div>
    <w:div w:id="2095858720">
      <w:bodyDiv w:val="1"/>
      <w:marLeft w:val="0"/>
      <w:marRight w:val="0"/>
      <w:marTop w:val="0"/>
      <w:marBottom w:val="0"/>
      <w:divBdr>
        <w:top w:val="none" w:sz="0" w:space="0" w:color="auto"/>
        <w:left w:val="none" w:sz="0" w:space="0" w:color="auto"/>
        <w:bottom w:val="none" w:sz="0" w:space="0" w:color="auto"/>
        <w:right w:val="none" w:sz="0" w:space="0" w:color="auto"/>
      </w:divBdr>
    </w:div>
    <w:div w:id="2097431413">
      <w:bodyDiv w:val="1"/>
      <w:marLeft w:val="0"/>
      <w:marRight w:val="0"/>
      <w:marTop w:val="0"/>
      <w:marBottom w:val="0"/>
      <w:divBdr>
        <w:top w:val="none" w:sz="0" w:space="0" w:color="auto"/>
        <w:left w:val="none" w:sz="0" w:space="0" w:color="auto"/>
        <w:bottom w:val="none" w:sz="0" w:space="0" w:color="auto"/>
        <w:right w:val="none" w:sz="0" w:space="0" w:color="auto"/>
      </w:divBdr>
    </w:div>
    <w:div w:id="2099977511">
      <w:bodyDiv w:val="1"/>
      <w:marLeft w:val="0"/>
      <w:marRight w:val="0"/>
      <w:marTop w:val="0"/>
      <w:marBottom w:val="0"/>
      <w:divBdr>
        <w:top w:val="none" w:sz="0" w:space="0" w:color="auto"/>
        <w:left w:val="none" w:sz="0" w:space="0" w:color="auto"/>
        <w:bottom w:val="none" w:sz="0" w:space="0" w:color="auto"/>
        <w:right w:val="none" w:sz="0" w:space="0" w:color="auto"/>
      </w:divBdr>
    </w:div>
    <w:div w:id="2104035634">
      <w:bodyDiv w:val="1"/>
      <w:marLeft w:val="0"/>
      <w:marRight w:val="0"/>
      <w:marTop w:val="0"/>
      <w:marBottom w:val="0"/>
      <w:divBdr>
        <w:top w:val="none" w:sz="0" w:space="0" w:color="auto"/>
        <w:left w:val="none" w:sz="0" w:space="0" w:color="auto"/>
        <w:bottom w:val="none" w:sz="0" w:space="0" w:color="auto"/>
        <w:right w:val="none" w:sz="0" w:space="0" w:color="auto"/>
      </w:divBdr>
    </w:div>
    <w:div w:id="2107067966">
      <w:bodyDiv w:val="1"/>
      <w:marLeft w:val="0"/>
      <w:marRight w:val="0"/>
      <w:marTop w:val="0"/>
      <w:marBottom w:val="0"/>
      <w:divBdr>
        <w:top w:val="none" w:sz="0" w:space="0" w:color="auto"/>
        <w:left w:val="none" w:sz="0" w:space="0" w:color="auto"/>
        <w:bottom w:val="none" w:sz="0" w:space="0" w:color="auto"/>
        <w:right w:val="none" w:sz="0" w:space="0" w:color="auto"/>
      </w:divBdr>
    </w:div>
    <w:div w:id="2108235264">
      <w:bodyDiv w:val="1"/>
      <w:marLeft w:val="0"/>
      <w:marRight w:val="0"/>
      <w:marTop w:val="0"/>
      <w:marBottom w:val="0"/>
      <w:divBdr>
        <w:top w:val="none" w:sz="0" w:space="0" w:color="auto"/>
        <w:left w:val="none" w:sz="0" w:space="0" w:color="auto"/>
        <w:bottom w:val="none" w:sz="0" w:space="0" w:color="auto"/>
        <w:right w:val="none" w:sz="0" w:space="0" w:color="auto"/>
      </w:divBdr>
    </w:div>
    <w:div w:id="2118988128">
      <w:bodyDiv w:val="1"/>
      <w:marLeft w:val="0"/>
      <w:marRight w:val="0"/>
      <w:marTop w:val="0"/>
      <w:marBottom w:val="0"/>
      <w:divBdr>
        <w:top w:val="none" w:sz="0" w:space="0" w:color="auto"/>
        <w:left w:val="none" w:sz="0" w:space="0" w:color="auto"/>
        <w:bottom w:val="none" w:sz="0" w:space="0" w:color="auto"/>
        <w:right w:val="none" w:sz="0" w:space="0" w:color="auto"/>
      </w:divBdr>
    </w:div>
    <w:div w:id="2126995677">
      <w:bodyDiv w:val="1"/>
      <w:marLeft w:val="0"/>
      <w:marRight w:val="0"/>
      <w:marTop w:val="0"/>
      <w:marBottom w:val="0"/>
      <w:divBdr>
        <w:top w:val="none" w:sz="0" w:space="0" w:color="auto"/>
        <w:left w:val="none" w:sz="0" w:space="0" w:color="auto"/>
        <w:bottom w:val="none" w:sz="0" w:space="0" w:color="auto"/>
        <w:right w:val="none" w:sz="0" w:space="0" w:color="auto"/>
      </w:divBdr>
    </w:div>
    <w:div w:id="2127893630">
      <w:bodyDiv w:val="1"/>
      <w:marLeft w:val="0"/>
      <w:marRight w:val="0"/>
      <w:marTop w:val="0"/>
      <w:marBottom w:val="0"/>
      <w:divBdr>
        <w:top w:val="none" w:sz="0" w:space="0" w:color="auto"/>
        <w:left w:val="none" w:sz="0" w:space="0" w:color="auto"/>
        <w:bottom w:val="none" w:sz="0" w:space="0" w:color="auto"/>
        <w:right w:val="none" w:sz="0" w:space="0" w:color="auto"/>
      </w:divBdr>
    </w:div>
    <w:div w:id="2128969270">
      <w:bodyDiv w:val="1"/>
      <w:marLeft w:val="0"/>
      <w:marRight w:val="0"/>
      <w:marTop w:val="0"/>
      <w:marBottom w:val="0"/>
      <w:divBdr>
        <w:top w:val="none" w:sz="0" w:space="0" w:color="auto"/>
        <w:left w:val="none" w:sz="0" w:space="0" w:color="auto"/>
        <w:bottom w:val="none" w:sz="0" w:space="0" w:color="auto"/>
        <w:right w:val="none" w:sz="0" w:space="0" w:color="auto"/>
      </w:divBdr>
    </w:div>
    <w:div w:id="2131052308">
      <w:bodyDiv w:val="1"/>
      <w:marLeft w:val="0"/>
      <w:marRight w:val="0"/>
      <w:marTop w:val="0"/>
      <w:marBottom w:val="0"/>
      <w:divBdr>
        <w:top w:val="none" w:sz="0" w:space="0" w:color="auto"/>
        <w:left w:val="none" w:sz="0" w:space="0" w:color="auto"/>
        <w:bottom w:val="none" w:sz="0" w:space="0" w:color="auto"/>
        <w:right w:val="none" w:sz="0" w:space="0" w:color="auto"/>
      </w:divBdr>
    </w:div>
    <w:div w:id="2137289218">
      <w:bodyDiv w:val="1"/>
      <w:marLeft w:val="0"/>
      <w:marRight w:val="0"/>
      <w:marTop w:val="0"/>
      <w:marBottom w:val="0"/>
      <w:divBdr>
        <w:top w:val="none" w:sz="0" w:space="0" w:color="auto"/>
        <w:left w:val="none" w:sz="0" w:space="0" w:color="auto"/>
        <w:bottom w:val="none" w:sz="0" w:space="0" w:color="auto"/>
        <w:right w:val="none" w:sz="0" w:space="0" w:color="auto"/>
      </w:divBdr>
    </w:div>
    <w:div w:id="2140299415">
      <w:bodyDiv w:val="1"/>
      <w:marLeft w:val="0"/>
      <w:marRight w:val="0"/>
      <w:marTop w:val="0"/>
      <w:marBottom w:val="0"/>
      <w:divBdr>
        <w:top w:val="none" w:sz="0" w:space="0" w:color="auto"/>
        <w:left w:val="none" w:sz="0" w:space="0" w:color="auto"/>
        <w:bottom w:val="none" w:sz="0" w:space="0" w:color="auto"/>
        <w:right w:val="none" w:sz="0" w:space="0" w:color="auto"/>
      </w:divBdr>
    </w:div>
    <w:div w:id="2142189116">
      <w:bodyDiv w:val="1"/>
      <w:marLeft w:val="0"/>
      <w:marRight w:val="0"/>
      <w:marTop w:val="0"/>
      <w:marBottom w:val="0"/>
      <w:divBdr>
        <w:top w:val="none" w:sz="0" w:space="0" w:color="auto"/>
        <w:left w:val="none" w:sz="0" w:space="0" w:color="auto"/>
        <w:bottom w:val="none" w:sz="0" w:space="0" w:color="auto"/>
        <w:right w:val="none" w:sz="0" w:space="0" w:color="auto"/>
      </w:divBdr>
    </w:div>
    <w:div w:id="2147309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E:\dis\Actual%20dis%20done.docx" TargetMode="External"/><Relationship Id="rId13" Type="http://schemas.openxmlformats.org/officeDocument/2006/relationships/hyperlink" Target="file:///E:\dis\Actual%20dis%20done.docx" TargetMode="External"/><Relationship Id="rId18" Type="http://schemas.openxmlformats.org/officeDocument/2006/relationships/hyperlink" Target="file:///E:\dis\Actual%20dis%20done.docx" TargetMode="External"/><Relationship Id="rId26"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footer" Target="footer4.xml"/><Relationship Id="rId34" Type="http://schemas.openxmlformats.org/officeDocument/2006/relationships/footer" Target="footer5.xml"/><Relationship Id="rId7" Type="http://schemas.openxmlformats.org/officeDocument/2006/relationships/footer" Target="footer1.xml"/><Relationship Id="rId12" Type="http://schemas.openxmlformats.org/officeDocument/2006/relationships/hyperlink" Target="file:///E:\dis\Actual%20dis%20done.docx" TargetMode="External"/><Relationship Id="rId17" Type="http://schemas.openxmlformats.org/officeDocument/2006/relationships/hyperlink" Target="file:///E:\dis\Actual%20dis%20done.docx" TargetMode="External"/><Relationship Id="rId25" Type="http://schemas.openxmlformats.org/officeDocument/2006/relationships/image" Target="media/image4.png"/><Relationship Id="rId33"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hyperlink" Target="file:///E:\dis\Actual%20dis%20done.docx" TargetMode="External"/><Relationship Id="rId20" Type="http://schemas.openxmlformats.org/officeDocument/2006/relationships/footer" Target="footer3.xm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file:///E:\dis\Actual%20dis%20done.docx" TargetMode="External"/><Relationship Id="rId24" Type="http://schemas.openxmlformats.org/officeDocument/2006/relationships/image" Target="media/image3.png"/><Relationship Id="rId32" Type="http://schemas.openxmlformats.org/officeDocument/2006/relationships/image" Target="media/image11.png"/><Relationship Id="rId5" Type="http://schemas.openxmlformats.org/officeDocument/2006/relationships/footnotes" Target="footnotes.xml"/><Relationship Id="rId15" Type="http://schemas.openxmlformats.org/officeDocument/2006/relationships/hyperlink" Target="file:///E:\dis\Actual%20dis%20done.docx" TargetMode="External"/><Relationship Id="rId23" Type="http://schemas.openxmlformats.org/officeDocument/2006/relationships/image" Target="media/image2.png"/><Relationship Id="rId28" Type="http://schemas.openxmlformats.org/officeDocument/2006/relationships/image" Target="media/image7.png"/><Relationship Id="rId36" Type="http://schemas.openxmlformats.org/officeDocument/2006/relationships/theme" Target="theme/theme1.xml"/><Relationship Id="rId10" Type="http://schemas.openxmlformats.org/officeDocument/2006/relationships/hyperlink" Target="file:///E:\dis\Actual%20dis%20done.docx" TargetMode="External"/><Relationship Id="rId19" Type="http://schemas.openxmlformats.org/officeDocument/2006/relationships/footer" Target="footer2.xml"/><Relationship Id="rId31"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hyperlink" Target="file:///E:\dis\Actual%20dis%20done.docx" TargetMode="External"/><Relationship Id="rId14" Type="http://schemas.openxmlformats.org/officeDocument/2006/relationships/hyperlink" Target="file:///E:\dis\Actual%20dis%20done.docx" TargetMode="External"/><Relationship Id="rId22" Type="http://schemas.openxmlformats.org/officeDocument/2006/relationships/image" Target="media/image1.png"/><Relationship Id="rId27" Type="http://schemas.openxmlformats.org/officeDocument/2006/relationships/image" Target="media/image6.png"/><Relationship Id="rId30" Type="http://schemas.openxmlformats.org/officeDocument/2006/relationships/image" Target="media/image9.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Huj09</b:Tag>
    <b:SourceType>JournalArticle</b:SourceType>
    <b:Guid>{42712D8F-121F-4E22-8615-EA5F35E05CD2}</b:Guid>
    <b:Title>Dietary carbohydrates and Dental-systematic Diseases</b:Title>
    <b:Year>2009</b:Year>
    <b:Author>
      <b:Author>
        <b:NameList>
          <b:Person>
            <b:Last>Hujoel</b:Last>
            <b:First>P</b:First>
          </b:Person>
        </b:NameList>
      </b:Author>
    </b:Author>
    <b:JournalName>Journal of dental research </b:JournalName>
    <b:Pages>490-502</b:Pages>
    <b:Volume>88</b:Volume>
    <b:RefOrder>13</b:RefOrder>
  </b:Source>
  <b:Source>
    <b:Tag>Cri17</b:Tag>
    <b:SourceType>JournalArticle</b:SourceType>
    <b:Guid>{FA3083AB-A7A0-43F2-9CE5-B1967602FA56}</b:Guid>
    <b:Title>Oral health in Transistion: the Hadza Foragers of Tanzania</b:Title>
    <b:JournalName>PLoS One</b:JournalName>
    <b:Year>2017</b:Year>
    <b:Author>
      <b:Author>
        <b:NameList>
          <b:Person>
            <b:Last>Crittenden </b:Last>
            <b:First>A</b:First>
          </b:Person>
          <b:Person>
            <b:Last>Sorrentino</b:Last>
            <b:First>J</b:First>
          </b:Person>
          <b:Person>
            <b:Last>Moonie</b:Last>
            <b:First>S</b:First>
          </b:Person>
          <b:Person>
            <b:Last>Peterson</b:Last>
            <b:First>M</b:First>
          </b:Person>
          <b:Person>
            <b:Last>Mabulla</b:Last>
            <b:First>A</b:First>
          </b:Person>
          <b:Person>
            <b:Last>Unger</b:Last>
            <b:First>P</b:First>
          </b:Person>
        </b:NameList>
      </b:Author>
    </b:Author>
    <b:Volume>12</b:Volume>
    <b:RefOrder>18</b:RefOrder>
  </b:Source>
  <b:Source>
    <b:Tag>Rad13</b:Tag>
    <b:SourceType>JournalArticle</b:SourceType>
    <b:Guid>{2D81A592-97F4-4E76-A940-735EBE1811F0}</b:Guid>
    <b:Title>The Bioarchaeology of the Neolithic transition: Evidence of Dental Pathologies at Lepenski Vir (Serbia)</b:Title>
    <b:Year>2013</b:Year>
    <b:Author>
      <b:Author>
        <b:NameList>
          <b:Person>
            <b:Last>Radovic</b:Last>
            <b:First>M</b:First>
          </b:Person>
          <b:Person>
            <b:Last>Stefanovic</b:Last>
            <b:First>S</b:First>
          </b:Person>
        </b:NameList>
      </b:Author>
    </b:Author>
    <b:JournalName>Documenta Praehistorica</b:JournalName>
    <b:Pages>74-83</b:Pages>
    <b:Volume>40</b:Volume>
    <b:RefOrder>1</b:RefOrder>
  </b:Source>
  <b:Source>
    <b:Tag>Cou12</b:Tag>
    <b:SourceType>JournalArticle</b:SourceType>
    <b:Guid>{A32B25FB-4C41-4481-B5CF-2F9DF3896945}</b:Guid>
    <b:Title>Human tooth wear in the past and the present: tribological mechanisms, scoring systems, dental and compensations</b:Title>
    <b:Year>2012</b:Year>
    <b:Pages>214-229</b:Pages>
    <b:JournalName>Archives of oral biology</b:JournalName>
    <b:Volume>57</b:Volume>
    <b:Author>
      <b:Author>
        <b:NameList>
          <b:Person>
            <b:Last>Couture</b:Last>
            <b:First>C</b:First>
          </b:Person>
          <b:Person>
            <b:Last>D'incou</b:Last>
            <b:First>E</b:First>
          </b:Person>
          <b:Person>
            <b:Last>Maureille</b:Last>
            <b:First>B</b:First>
          </b:Person>
        </b:NameList>
      </b:Author>
    </b:Author>
    <b:RefOrder>11</b:RefOrder>
  </b:Source>
  <b:Source>
    <b:Tag>Ada03</b:Tag>
    <b:SourceType>JournalArticle</b:SourceType>
    <b:Guid>{472D64CC-D8FB-4542-B086-7D6F3AC46083}</b:Guid>
    <b:Title>Nutrition, Diet, Physical avtivity, smoking, and Longevity: from Primitive hunter-gatherers to present passive consumer- How far Can we go?</b:Title>
    <b:JournalName>Nutrition</b:JournalName>
    <b:Year>2003</b:Year>
    <b:Pages>169-173</b:Pages>
    <b:Volume>19</b:Volume>
    <b:Author>
      <b:Author>
        <b:NameList>
          <b:Person>
            <b:Last>Adam</b:Last>
            <b:First>F</b:First>
          </b:Person>
          <b:Person>
            <b:Last>Walker</b:Last>
            <b:First>A</b:First>
          </b:Person>
          <b:Person>
            <b:Last>Walker</b:Last>
            <b:First>B</b:First>
          </b:Person>
        </b:NameList>
      </b:Author>
    </b:Author>
    <b:RefOrder>14</b:RefOrder>
  </b:Source>
  <b:Source>
    <b:Tag>Kre14</b:Tag>
    <b:SourceType>JournalArticle</b:SourceType>
    <b:Guid>{6B05BC1D-BD46-4243-97DF-0F683118BA7A}</b:Guid>
    <b:Author>
      <b:Author>
        <b:NameList>
          <b:Person>
            <b:Last>Krenz-Niedbala</b:Last>
            <b:First>M</b:First>
          </b:Person>
        </b:NameList>
      </b:Author>
    </b:Author>
    <b:Title>A biocultural perspective on the transition to agriculture in central europe</b:Title>
    <b:JournalName>Anthropologie</b:JournalName>
    <b:Year>2014</b:Year>
    <b:Pages>115-132</b:Pages>
    <b:Volume>52</b:Volume>
    <b:RefOrder>15</b:RefOrder>
  </b:Source>
  <b:Source>
    <b:Tag>Mac16</b:Tag>
    <b:SourceType>JournalArticle</b:SourceType>
    <b:Guid>{68BEAC6A-AF00-4BBF-87D8-69CD16009AD7}</b:Guid>
    <b:Title>Early Life Conditions and Physiological stress Following the transition to farming in Central/ Southeast Europe: Skeletal Growth Impairment and 6000 years of Gradual Recovery</b:Title>
    <b:JournalName>PLoS One</b:JournalName>
    <b:Year>2016</b:Year>
    <b:Volume>11</b:Volume>
    <b:Author>
      <b:Author>
        <b:NameList>
          <b:Person>
            <b:Last>Macintosh</b:Last>
            <b:First>A</b:First>
          </b:Person>
          <b:Person>
            <b:Last>Pinhasi</b:Last>
            <b:First>R</b:First>
          </b:Person>
          <b:Person>
            <b:Last>Stock</b:Last>
            <b:First>J</b:First>
          </b:Person>
        </b:NameList>
      </b:Author>
    </b:Author>
    <b:RefOrder>17</b:RefOrder>
  </b:Source>
  <b:Source>
    <b:Tag>Ber12</b:Tag>
    <b:SourceType>JournalArticle</b:SourceType>
    <b:Guid>{DC4112D6-B731-4E8E-910A-154F660E7E09}</b:Guid>
    <b:Title>Sex differences in Hadza Dental wear Patterns</b:Title>
    <b:JournalName>Human Nature: an Interdisciplinary Perspective</b:JournalName>
    <b:Year>2012</b:Year>
    <b:Pages>270-282</b:Pages>
    <b:Volume>23</b:Volume>
    <b:Author>
      <b:Author>
        <b:NameList>
          <b:Person>
            <b:Last>Berbesque</b:Last>
            <b:First>J</b:First>
          </b:Person>
          <b:Person>
            <b:Last>Marlowe</b:Last>
            <b:First>F</b:First>
          </b:Person>
          <b:Person>
            <b:Last>Paun</b:Last>
            <b:First>I</b:First>
          </b:Person>
          <b:Person>
            <b:Last>Thompson</b:Last>
            <b:First>P</b:First>
          </b:Person>
          <b:Person>
            <b:Last>Johnson</b:Last>
            <b:First>G</b:First>
          </b:Person>
          <b:Person>
            <b:Last>Mabulla</b:Last>
            <b:First>A</b:First>
          </b:Person>
        </b:NameList>
      </b:Author>
    </b:Author>
    <b:RefOrder>16</b:RefOrder>
  </b:Source>
  <b:Source>
    <b:Tag>Sho90</b:Tag>
    <b:SourceType>Book</b:SourceType>
    <b:Guid>{6A25C7DE-F706-4B16-9A4D-76AB18AAE82E}</b:Guid>
    <b:Title>Nisa: The Life ans Words of a !Kung Woman</b:Title>
    <b:Year>1990</b:Year>
    <b:Author>
      <b:Author>
        <b:NameList>
          <b:Person>
            <b:Last>Shostak</b:Last>
            <b:First>M</b:First>
          </b:Person>
        </b:NameList>
      </b:Author>
    </b:Author>
    <b:City>London</b:City>
    <b:Publisher>Earthscan Publications</b:Publisher>
    <b:RefOrder>4</b:RefOrder>
  </b:Source>
  <b:Source>
    <b:Tag>Hil05</b:Tag>
    <b:SourceType>Book</b:SourceType>
    <b:Guid>{6A6AAABC-F765-4301-81A5-A24289A815AB}</b:Guid>
    <b:Author>
      <b:Author>
        <b:NameList>
          <b:Person>
            <b:Last>Hillson</b:Last>
            <b:First>S</b:First>
          </b:Person>
        </b:NameList>
      </b:Author>
    </b:Author>
    <b:Title>Teeth</b:Title>
    <b:Year>2005</b:Year>
    <b:City>United States</b:City>
    <b:Publisher>Cambridge Manuals in  Archaeology</b:Publisher>
    <b:Edition>2nd</b:Edition>
    <b:RefOrder>10</b:RefOrder>
  </b:Source>
  <b:Source>
    <b:Tag>Hil96</b:Tag>
    <b:SourceType>Book</b:SourceType>
    <b:Guid>{FAD0B368-D4BA-4D87-BEB2-FB962FFE2081}</b:Guid>
    <b:Author>
      <b:Author>
        <b:NameList>
          <b:Person>
            <b:Last>Hillson</b:Last>
            <b:First>S</b:First>
          </b:Person>
        </b:NameList>
      </b:Author>
    </b:Author>
    <b:Title>Dental Anthropology</b:Title>
    <b:Year>1996</b:Year>
    <b:City>London</b:City>
    <b:Publisher>Cambridge University Press</b:Publisher>
    <b:RefOrder>9</b:RefOrder>
  </b:Source>
  <b:Source>
    <b:Tag>Bus91</b:Tag>
    <b:SourceType>Book</b:SourceType>
    <b:Guid>{698F5E65-E54F-4A38-B9F1-BDFBC3EF6C9C}</b:Guid>
    <b:Title>Health in past societies, Biocultural Interpretations of Human Skeletal Remains in Archaeology context</b:Title>
    <b:Year>1991</b:Year>
    <b:City>England</b:City>
    <b:Publisher>Tempvs repartum</b:Publisher>
    <b:Author>
      <b:Author>
        <b:NameList>
          <b:Person>
            <b:Last>Bush</b:Last>
            <b:First>H</b:First>
          </b:Person>
          <b:Person>
            <b:Last>Zvelebil</b:Last>
            <b:First>M</b:First>
          </b:Person>
        </b:NameList>
      </b:Author>
    </b:Author>
    <b:RefOrder>8</b:RefOrder>
  </b:Source>
  <b:Source>
    <b:Tag>Wak09</b:Tag>
    <b:SourceType>Book</b:SourceType>
    <b:Guid>{4E7404A6-5D9B-4620-839B-D501EEE5F1EF}</b:Guid>
    <b:Author>
      <b:Author>
        <b:NameList>
          <b:Person>
            <b:Last>Waldron</b:Last>
            <b:First>T</b:First>
          </b:Person>
        </b:NameList>
      </b:Author>
    </b:Author>
    <b:Title>Palaeopathology</b:Title>
    <b:Year>2009</b:Year>
    <b:City>New York</b:City>
    <b:Publisher>Cambridge Manuals in Archaeology</b:Publisher>
    <b:RefOrder>7</b:RefOrder>
  </b:Source>
  <b:Source>
    <b:Tag>Wal01</b:Tag>
    <b:SourceType>Book</b:SourceType>
    <b:Guid>{52B84157-6A22-4987-B6C3-24413D4B18C0}</b:Guid>
    <b:Author>
      <b:Author>
        <b:NameList>
          <b:Person>
            <b:Last>Waldron</b:Last>
            <b:First>T</b:First>
          </b:Person>
        </b:NameList>
      </b:Author>
    </b:Author>
    <b:Title>Shadows in the Soil: Human bones and Archaeology</b:Title>
    <b:Year>2001</b:Year>
    <b:City>Gloustershire</b:City>
    <b:Publisher>Tempus Publishing</b:Publisher>
    <b:RefOrder>12</b:RefOrder>
  </b:Source>
  <b:Source>
    <b:Tag>Bor04</b:Tag>
    <b:SourceType>JournalArticle</b:SourceType>
    <b:Guid>{3ABA56B2-21D6-4E8B-AFEF-9E53543A17AD}</b:Guid>
    <b:Title>Birth and Death: infant burials from Vlasac and Lepenski Vir </b:Title>
    <b:Year>2004</b:Year>
    <b:JournalName>Antiquity</b:JournalName>
    <b:Pages>526-547</b:Pages>
    <b:Volume>78</b:Volume>
    <b:Author>
      <b:Author>
        <b:NameList>
          <b:Person>
            <b:Last>Boric</b:Last>
            <b:First>D</b:First>
          </b:Person>
          <b:Person>
            <b:Last>Stefanovic</b:Last>
            <b:First>S</b:First>
          </b:Person>
        </b:NameList>
      </b:Author>
    </b:Author>
    <b:RefOrder>6</b:RefOrder>
  </b:Source>
  <b:Source>
    <b:Tag>Hil07</b:Tag>
    <b:SourceType>JournalArticle</b:SourceType>
    <b:Guid>{8B7342E9-F80D-4E86-B337-372200A056D6}</b:Guid>
    <b:Title>Longevity Among Hunter-Gatherer groups: a cross-cultural examination</b:Title>
    <b:JournalName>Population and Development review</b:JournalName>
    <b:Year>2007</b:Year>
    <b:Pages>321-365</b:Pages>
    <b:Volume>33</b:Volume>
    <b:Author>
      <b:Author>
        <b:NameList>
          <b:Person>
            <b:Last>Gurven</b:Last>
            <b:First>M</b:First>
          </b:Person>
          <b:Person>
            <b:Last>Kaplan</b:Last>
            <b:First>H</b:First>
          </b:Person>
        </b:NameList>
      </b:Author>
    </b:Author>
    <b:RefOrder>19</b:RefOrder>
  </b:Source>
  <b:Source>
    <b:Tag>Aga15</b:Tag>
    <b:SourceType>JournalArticle</b:SourceType>
    <b:Guid>{2CDD5408-B196-4468-8347-9AEB693A57B4}</b:Guid>
    <b:Title>Bioarchaeology of neolithic Catahoyuk: Lives and Lifestyle of an early farming society in transition</b:Title>
    <b:Year>2015</b:Year>
    <b:JournalName>Journal of world Prehistory</b:JournalName>
    <b:Pages>27-69</b:Pages>
    <b:Volume>28</b:Volume>
    <b:Author>
      <b:Author>
        <b:NameList>
          <b:Person>
            <b:Last>Agarwal</b:Last>
            <b:First>S</b:First>
          </b:Person>
          <b:Person>
            <b:Last>Beauchesne</b:Last>
            <b:First>P</b:First>
          </b:Person>
          <b:Person>
            <b:Last>Bos</b:Last>
            <b:First>B</b:First>
          </b:Person>
          <b:Person>
            <b:Last>Garofalo</b:Last>
            <b:First>E</b:First>
          </b:Person>
          <b:Person>
            <b:Last>Glencross</b:Last>
            <b:First>B</b:First>
          </b:Person>
          <b:Person>
            <b:Last>Haddow</b:Last>
            <b:First>S</b:First>
          </b:Person>
          <b:Person>
            <b:Last>Hago</b:Last>
            <b:First>L</b:First>
          </b:Person>
          <b:Person>
            <b:Last>Hillson</b:Last>
            <b:First>S</b:First>
          </b:Person>
          <b:Person>
            <b:Last>Knusel</b:Last>
            <b:First>C</b:First>
          </b:Person>
          <b:Person>
            <b:Last>Larsen</b:Last>
            <b:First>C</b:First>
          </b:Person>
          <b:Person>
            <b:Last>Pilloud</b:Last>
            <b:First>M</b:First>
          </b:Person>
          <b:Person>
            <b:Last>Pearson</b:Last>
            <b:First>J</b:First>
          </b:Person>
          <b:Person>
            <b:Last>Ruff</b:Last>
            <b:First>C</b:First>
          </b:Person>
          <b:Person>
            <b:Last>Sadvari</b:Last>
            <b:First>J</b:First>
          </b:Person>
        </b:NameList>
      </b:Author>
    </b:Author>
    <b:RefOrder>25</b:RefOrder>
  </b:Source>
  <b:Source>
    <b:Tag>Har83</b:Tag>
    <b:SourceType>JournalArticle</b:SourceType>
    <b:Guid>{ABB642C6-33F6-4F01-87EA-D12276824920}</b:Guid>
    <b:Title>Stable Population and Skeletal age</b:Title>
    <b:JournalName>American Antiquity</b:JournalName>
    <b:Year>1983</b:Year>
    <b:Pages>489-498</b:Pages>
    <b:Volume>48</b:Volume>
    <b:Author>
      <b:Author>
        <b:NameList>
          <b:Person>
            <b:Last>Harpending</b:Last>
            <b:First>H</b:First>
          </b:Person>
          <b:Person>
            <b:Last>Sattenspiel</b:Last>
            <b:First>L</b:First>
          </b:Person>
        </b:NameList>
      </b:Author>
    </b:Author>
    <b:RefOrder>26</b:RefOrder>
  </b:Source>
  <b:Source>
    <b:Tag>Boc14</b:Tag>
    <b:SourceType>JournalArticle</b:SourceType>
    <b:Guid>{1BA56B1A-3789-4CC4-B2F1-9B71F82413CD}</b:Guid>
    <b:Title>Demographic transition</b:Title>
    <b:JournalName>Encyclopedia of Global Archaeology New York: Springer</b:JournalName>
    <b:Year>2014</b:Year>
    <b:Pages>2093-2100</b:Pages>
    <b:Author>
      <b:Author>
        <b:NameList>
          <b:Person>
            <b:Last>Bocquet-Appel</b:Last>
            <b:First>J</b:First>
          </b:Person>
        </b:NameList>
      </b:Author>
    </b:Author>
    <b:RefOrder>23</b:RefOrder>
  </b:Source>
  <b:Source>
    <b:Tag>Lar95</b:Tag>
    <b:SourceType>JournalArticle</b:SourceType>
    <b:Guid>{18B23288-FF3E-4BDE-B720-596127A15D27}</b:Guid>
    <b:Author>
      <b:Author>
        <b:NameList>
          <b:Person>
            <b:Last>Larsen</b:Last>
            <b:First>C</b:First>
          </b:Person>
        </b:NameList>
      </b:Author>
    </b:Author>
    <b:Title>Biological changes in human Populations with Agriculture</b:Title>
    <b:JournalName>Annual review of Anthropology</b:JournalName>
    <b:Year>1995</b:Year>
    <b:Pages>185-213</b:Pages>
    <b:Volume>24</b:Volume>
    <b:RefOrder>22</b:RefOrder>
  </b:Source>
  <b:Source>
    <b:Tag>Ste06</b:Tag>
    <b:SourceType>JournalArticle</b:SourceType>
    <b:Guid>{C98417FA-4F28-48EF-B2D3-1886A30746E2}</b:Guid>
    <b:Author>
      <b:Author>
        <b:NameList>
          <b:Person>
            <b:Last>Stefanovic</b:Last>
            <b:First>S</b:First>
          </b:Person>
        </b:NameList>
      </b:Author>
    </b:Author>
    <b:Title>The Domestication of Human Birth</b:Title>
    <b:JournalName>Documenta Praehistorica</b:JournalName>
    <b:Year>2006</b:Year>
    <b:Pages>159-164</b:Pages>
    <b:Volume>33</b:Volume>
    <b:RefOrder>24</b:RefOrder>
  </b:Source>
  <b:Source>
    <b:Tag>Atk13</b:Tag>
    <b:SourceType>JournalArticle</b:SourceType>
    <b:Guid>{0297FF1A-2B73-415E-B249-3C34A758F6D7}</b:Guid>
    <b:Title>Infant and Child Death in the Human Environment of Evolitionary Adaption</b:Title>
    <b:JournalName>Evolution and Human Behaviour</b:JournalName>
    <b:Year>2013</b:Year>
    <b:Pages>182-192</b:Pages>
    <b:Volume>33</b:Volume>
    <b:Issue>3</b:Issue>
    <b:Author>
      <b:Author>
        <b:NameList>
          <b:Person>
            <b:Last>Atkinson</b:Last>
            <b:First>J</b:First>
          </b:Person>
          <b:Person>
            <b:Last>Volk</b:Last>
            <b:First>A</b:First>
          </b:Person>
        </b:NameList>
      </b:Author>
    </b:Author>
    <b:RefOrder>20</b:RefOrder>
  </b:Source>
  <b:Source>
    <b:Tag>Boc02</b:Tag>
    <b:SourceType>JournalArticle</b:SourceType>
    <b:Guid>{95A68A0E-30EF-4EF0-B0BB-A61BCE4750A3}</b:Guid>
    <b:Author>
      <b:Author>
        <b:NameList>
          <b:Person>
            <b:Last>Bocquet-Appel</b:Last>
            <b:First>J</b:First>
          </b:Person>
        </b:NameList>
      </b:Author>
    </b:Author>
    <b:Title>The paleoanthropological traces of the Neolithic demographic transition</b:Title>
    <b:JournalName>Current Anthropology,</b:JournalName>
    <b:Year>2002</b:Year>
    <b:Pages>638-650</b:Pages>
    <b:Volume>43</b:Volume>
    <b:RefOrder>27</b:RefOrder>
  </b:Source>
  <b:Source>
    <b:Tag>Hal08</b:Tag>
    <b:SourceType>JournalArticle</b:SourceType>
    <b:Guid>{BE2A7393-E6F6-4ED1-8549-4F12A4FC271F}</b:Guid>
    <b:Title>Infant Death in Late Prehistoric Southeast Asia</b:Title>
    <b:JournalName>Asian Perspectives: Journal of Archaeology for Asia and The Pacific</b:JournalName>
    <b:Year>2008</b:Year>
    <b:Pages>371-405</b:Pages>
    <b:Volume>47</b:Volume>
    <b:Author>
      <b:Author>
        <b:NameList>
          <b:Person>
            <b:Last>Halcrouse</b:Last>
            <b:First>S</b:First>
          </b:Person>
          <b:Person>
            <b:Last>Livingstone</b:Last>
            <b:First>V</b:First>
          </b:Person>
          <b:Person>
            <b:Last>Tayles</b:Last>
            <b:First>N</b:First>
          </b:Person>
        </b:NameList>
      </b:Author>
    </b:Author>
    <b:RefOrder>21</b:RefOrder>
  </b:Source>
  <b:Source>
    <b:Tag>Bar00</b:Tag>
    <b:SourceType>JournalArticle</b:SourceType>
    <b:Guid>{AEB6F478-066D-4D3F-99EB-A65A445028E5}</b:Guid>
    <b:Title>Stable Isotopes, Radio Carbon and the Mesolithic-Neolithic Transition in the Iron Gates</b:Title>
    <b:Year>2000</b:Year>
    <b:Author>
      <b:Author>
        <b:NameList>
          <b:Person>
            <b:Last>Bartosiewicz</b:Last>
            <b:First>L</b:First>
          </b:Person>
          <b:Person>
            <b:Last>Bonsall</b:Last>
            <b:First>C</b:First>
          </b:Person>
          <b:Person>
            <b:Last>Cook</b:Last>
            <b:First>G</b:First>
          </b:Person>
          <b:Person>
            <b:Last>Harkness</b:Last>
            <b:First>D</b:First>
          </b:Person>
          <b:Person>
            <b:Last>Lennon</b:Last>
            <b:First>R</b:First>
          </b:Person>
          <b:Person>
            <b:Last>Mcsweeney</b:Last>
            <b:First>K</b:First>
          </b:Person>
          <b:Person>
            <b:Last>Scott</b:Last>
            <b:First>M</b:First>
          </b:Person>
        </b:NameList>
      </b:Author>
    </b:Author>
    <b:JournalName>Documenta Praehistorica</b:JournalName>
    <b:Pages>119-132</b:Pages>
    <b:Volume>27</b:Volume>
    <b:RefOrder>5</b:RefOrder>
  </b:Source>
  <b:Source>
    <b:Tag>Bar16</b:Tag>
    <b:SourceType>JournalArticle</b:SourceType>
    <b:Guid>{7C44514C-E738-4C51-AD1A-44BD96B61E5E}</b:Guid>
    <b:Title>Fecal Metabolome of the Hadza Hunter Gatherers: A Host-Microbiome Integrative View</b:Title>
    <b:JournalName>Scientific Reports (Nature Publisher Group)</b:JournalName>
    <b:Year>2016</b:Year>
    <b:Pages>1-8</b:Pages>
    <b:Volume>6</b:Volume>
    <b:Author>
      <b:Author>
        <b:NameList>
          <b:Person>
            <b:Last>Barone</b:Last>
            <b:First>M</b:First>
          </b:Person>
          <b:Person>
            <b:Last>Biagi</b:Last>
            <b:First>E</b:First>
          </b:Person>
          <b:Person>
            <b:Last>Brigidi</b:Last>
            <b:First>P</b:First>
          </b:Person>
          <b:Person>
            <b:Last>Candela</b:Last>
            <b:First>M</b:First>
          </b:Person>
          <b:Person>
            <b:Last>Consolandi</b:Last>
            <b:First>C</b:First>
          </b:Person>
          <b:Person>
            <b:Last>Crittenden</b:Last>
            <b:First>A</b:First>
          </b:Person>
          <b:Person>
            <b:Last>Fanelli</b:Last>
            <b:First>F</b:First>
          </b:Person>
          <b:Person>
            <b:Last>Fiori</b:Last>
            <b:First>J</b:First>
          </b:Person>
          <b:Person>
            <b:Last>Henry</b:Last>
            <b:First>A</b:First>
          </b:Person>
          <b:Person>
            <b:Last>Mezzullo</b:Last>
            <b:First>M</b:First>
          </b:Person>
          <b:Person>
            <b:Last>Rampelli</b:Last>
            <b:First>S</b:First>
          </b:Person>
          <b:Person>
            <b:Last>Schnorr</b:Last>
            <b:First>S</b:First>
          </b:Person>
          <b:Person>
            <b:Last>Turroni</b:Last>
            <b:First>S</b:First>
          </b:Person>
        </b:NameList>
      </b:Author>
    </b:Author>
    <b:RefOrder>2</b:RefOrder>
  </b:Source>
  <b:Source>
    <b:Tag>Bas14</b:Tag>
    <b:SourceType>JournalArticle</b:SourceType>
    <b:Guid>{A274B468-8043-42F9-9C86-8594596A3120}</b:Guid>
    <b:Title>Gut Microbiome of the Hadza Hunter Gatherers</b:Title>
    <b:JournalName>Nature Comunications</b:JournalName>
    <b:Year>2014</b:Year>
    <b:Author>
      <b:Author>
        <b:NameList>
          <b:Person>
            <b:Last>Basaglia</b:Last>
            <b:First>G</b:First>
          </b:Person>
          <b:Person>
            <b:Last>Biagi</b:Last>
            <b:First>E</b:First>
          </b:Person>
          <b:Person>
            <b:Last>Brigidi</b:Last>
            <b:First>P</b:First>
          </b:Person>
          <b:Person>
            <b:Last>Candela</b:Last>
            <b:First>M</b:First>
          </b:Person>
          <b:Person>
            <b:Last>Centanni</b:Last>
            <b:First>M</b:First>
          </b:Person>
          <b:Person>
            <b:Last>Consolandi</b:Last>
            <b:First>C</b:First>
          </b:Person>
          <b:Person>
            <b:Last>Crittenden</b:Last>
            <b:First>A</b:First>
          </b:Person>
          <b:Person>
            <b:Last>DeBellis</b:Last>
            <b:First>G</b:First>
          </b:Person>
          <b:Person>
            <b:Last>Fiori</b:Last>
            <b:First>J</b:First>
          </b:Person>
          <b:Person>
            <b:Last>Gotti</b:Last>
            <b:First>R</b:First>
          </b:Person>
          <b:Person>
            <b:Last>Henry</b:Last>
            <b:First>A</b:First>
          </b:Person>
          <b:Person>
            <b:Last>Luiselli</b:Last>
            <b:First>D</b:First>
          </b:Person>
          <b:Person>
            <b:Last>Mabulla</b:Last>
            <b:First>A</b:First>
          </b:Person>
          <b:Person>
            <b:Last>Marlowe</b:Last>
            <b:First>F</b:First>
          </b:Person>
          <b:Person>
            <b:Last>Peano</b:Last>
            <b:First>C</b:First>
          </b:Person>
          <b:Person>
            <b:Last>Rampelli</b:Last>
            <b:First>S</b:First>
          </b:Person>
          <b:Person>
            <b:Last>Severynini</b:Last>
            <b:First>M</b:First>
          </b:Person>
          <b:Person>
            <b:Last>Schnorr</b:Last>
            <b:First>S</b:First>
          </b:Person>
          <b:Person>
            <b:Last>Turroni</b:Last>
            <b:First>S</b:First>
          </b:Person>
        </b:NameList>
      </b:Author>
    </b:Author>
    <b:RefOrder>3</b:RefOrder>
  </b:Source>
  <b:Source>
    <b:Tag>Wou16</b:Tag>
    <b:SourceType>InternetSite</b:SourceType>
    <b:Guid>{877F2A3C-08A9-439C-92D7-2AA38CE1F674}</b:Guid>
    <b:Title>Wound Care society</b:Title>
    <b:Year>2016</b:Year>
    <b:Author>
      <b:Author>
        <b:NameList>
          <b:Person>
            <b:Last>society</b:Last>
            <b:First>Wound</b:First>
            <b:Middle>care</b:Middle>
          </b:Person>
        </b:NameList>
      </b:Author>
    </b:Author>
    <b:YearAccessed>2018</b:YearAccessed>
    <b:MonthAccessed>may</b:MonthAccessed>
    <b:DayAccessed>6</b:DayAccessed>
    <b:URL>http://woundcaresociety.org/salt-water-make-wounds-heal-faster</b:URL>
    <b:RefOrder>29</b:RefOrder>
  </b:Source>
  <b:Source>
    <b:Tag>Ves14</b:Tag>
    <b:SourceType>InternetSite</b:SourceType>
    <b:Guid>{35D330CA-851F-4D87-B5DD-08B009D087EE}</b:Guid>
    <b:Title>Vester Gaurd: water borne diseases</b:Title>
    <b:Year>2014</b:Year>
    <b:Author>
      <b:Author>
        <b:NameList>
          <b:Person>
            <b:Last>Gaard</b:Last>
            <b:First>Vester</b:First>
          </b:Person>
        </b:NameList>
      </b:Author>
    </b:Author>
    <b:YearAccessed>2018</b:YearAccessed>
    <b:MonthAccessed>may</b:MonthAccessed>
    <b:DayAccessed>06</b:DayAccessed>
    <b:URL>http://www.vestergaard.com/global-challenges/waterborne-diseasses</b:URL>
    <b:RefOrder>31</b:RefOrder>
  </b:Source>
  <b:Source>
    <b:Tag>NHS16</b:Tag>
    <b:SourceType>InternetSite</b:SourceType>
    <b:Guid>{752DE408-AA0F-4255-8BAF-1A1BBAF8D6BB}</b:Guid>
    <b:Title>NHS: Osteoporosis</b:Title>
    <b:Year>2016</b:Year>
    <b:Author>
      <b:Author>
        <b:NameList>
          <b:Person>
            <b:Last>NHS</b:Last>
          </b:Person>
        </b:NameList>
      </b:Author>
    </b:Author>
    <b:YearAccessed>2018</b:YearAccessed>
    <b:MonthAccessed>may</b:MonthAccessed>
    <b:DayAccessed>6</b:DayAccessed>
    <b:URL>https://www.nhs.uk</b:URL>
    <b:RefOrder>37</b:RefOrder>
  </b:Source>
  <b:Source>
    <b:Tag>Spi94</b:Tag>
    <b:SourceType>Book</b:SourceType>
    <b:Guid>{22CBB486-03B1-4F23-868A-CFA78F950CEE}</b:Guid>
    <b:Title>The Man in the Ice</b:Title>
    <b:Year>1994</b:Year>
    <b:Author>
      <b:Author>
        <b:NameList>
          <b:Person>
            <b:Last>Spindler</b:Last>
            <b:First>K</b:First>
          </b:Person>
        </b:NameList>
      </b:Author>
    </b:Author>
    <b:City>Great Britian</b:City>
    <b:Publisher>Poenix</b:Publisher>
    <b:RefOrder>34</b:RefOrder>
  </b:Source>
  <b:Source>
    <b:Tag>Amm03</b:Tag>
    <b:SourceType>Book</b:SourceType>
    <b:Guid>{8124C578-C622-435C-B50E-79DCE233B62F}</b:Guid>
    <b:Author>
      <b:Author>
        <b:NameList>
          <b:Person>
            <b:Last>Ammerman</b:Last>
          </b:Person>
        </b:NameList>
      </b:Author>
    </b:Author>
    <b:Title>The Widening Harvest, The Neolithic Transition in Europe: Looking back. Looking Forward</b:Title>
    <b:Year>2003</b:Year>
    <b:City>Boston</b:City>
    <b:Publisher>Archaeological Institute of America</b:Publisher>
    <b:RefOrder>36</b:RefOrder>
  </b:Source>
  <b:Source>
    <b:Tag>Web18</b:Tag>
    <b:SourceType>InternetSite</b:SourceType>
    <b:Guid>{926F3468-2BE5-4FEA-AFEE-75ACD5731EFE}</b:Guid>
    <b:Title>WebMD: Lung diseases overview</b:Title>
    <b:Year>2018</b:Year>
    <b:Author>
      <b:Author>
        <b:NameList>
          <b:Person>
            <b:Last>WebMD</b:Last>
          </b:Person>
        </b:NameList>
      </b:Author>
    </b:Author>
    <b:YearAccessed>2018</b:YearAccessed>
    <b:MonthAccessed>may</b:MonthAccessed>
    <b:DayAccessed>6</b:DayAccessed>
    <b:URL>https://www.webmd.com/lung/lung-diseases-overview#1</b:URL>
    <b:RefOrder>28</b:RefOrder>
  </b:Source>
  <b:Source>
    <b:Tag>Jac97</b:Tag>
    <b:SourceType>JournalArticle</b:SourceType>
    <b:Guid>{BF8B16B7-9F20-4276-A50C-99E0479511F8}</b:Guid>
    <b:Title>Healthy but Mortal: Human Biology and the first farmers of western europe</b:Title>
    <b:Year>1997</b:Year>
    <b:JournalName>Antiquity</b:JournalName>
    <b:Pages>639-659</b:Pages>
    <b:Volume>71</b:Volume>
    <b:Author>
      <b:Author>
        <b:NameList>
          <b:Person>
            <b:Last>Jackes</b:Last>
            <b:First>M</b:First>
          </b:Person>
          <b:Person>
            <b:Last>Lubell</b:Last>
            <b:First>D</b:First>
          </b:Person>
          <b:Person>
            <b:Last>Meiklejohn</b:Last>
            <b:First>C</b:First>
          </b:Person>
        </b:NameList>
      </b:Author>
    </b:Author>
    <b:RefOrder>33</b:RefOrder>
  </b:Source>
  <b:Source>
    <b:Tag>Gaw11</b:Tag>
    <b:SourceType>JournalArticle</b:SourceType>
    <b:Guid>{2EFE8DFF-B17C-4D3F-8D1C-70CB28A021FE}</b:Guid>
    <b:Title>evolutionary fitness as a function of pubertal age in 22 subsistence-based traditional societies</b:Title>
    <b:JournalName>International Journal of Pediatric Endocrinology</b:JournalName>
    <b:Year>2011</b:Year>
    <b:Pages>2-9</b:Pages>
    <b:Volume>2011</b:Volume>
    <b:Author>
      <b:Author>
        <b:NameList>
          <b:Person>
            <b:Last>Gawlik</b:Last>
            <b:First>A</b:First>
          </b:Person>
          <b:Person>
            <b:Last>Hochberg</b:Last>
            <b:First>Z</b:First>
          </b:Person>
          <b:Person>
            <b:Last>Walker</b:Last>
            <b:First>R</b:First>
          </b:Person>
        </b:NameList>
      </b:Author>
    </b:Author>
    <b:RefOrder>32</b:RefOrder>
  </b:Source>
  <b:Source>
    <b:Tag>Sto83</b:Tag>
    <b:SourceType>JournalArticle</b:SourceType>
    <b:Guid>{69026A5B-0C12-4A21-8A93-5E31C175404F}</b:Guid>
    <b:Author>
      <b:Author>
        <b:NameList>
          <b:Person>
            <b:Last>Stout</b:Last>
            <b:First>S</b:First>
          </b:Person>
        </b:NameList>
      </b:Author>
    </b:Author>
    <b:Title>The application of Histomorphometric Analysis to Ancient Skeletal Remains</b:Title>
    <b:JournalName>Anthropos</b:JournalName>
    <b:Year>1983</b:Year>
    <b:Pages>60-71</b:Pages>
    <b:Volume>10</b:Volume>
    <b:RefOrder>35</b:RefOrder>
  </b:Source>
  <b:Source>
    <b:Tag>Rok06</b:Tag>
    <b:SourceType>JournalArticle</b:SourceType>
    <b:Guid>{ADD1ECDE-451E-462E-8586-8F7E44F15123}</b:Guid>
    <b:Title>Violence in the Mesolithic</b:Title>
    <b:JournalName>Praehistorica</b:JournalName>
    <b:Year>2006</b:Year>
    <b:Pages>165-182</b:Pages>
    <b:Volume>33</b:Volume>
    <b:Author>
      <b:Author>
        <b:NameList>
          <b:Person>
            <b:Last>Roksandic</b:Last>
            <b:First>M</b:First>
          </b:Person>
        </b:NameList>
      </b:Author>
    </b:Author>
    <b:RefOrder>38</b:RefOrder>
  </b:Source>
  <b:Source>
    <b:Tag>Hil071</b:Tag>
    <b:SourceType>JournalArticle</b:SourceType>
    <b:Guid>{5CA4AE48-4161-4798-89B6-5C17D2402D23}</b:Guid>
    <b:Title>High Adult Mortality amongst Hiwi Hunter gathere: Implications for Human Evolution</b:Title>
    <b:JournalName>Journal of Human Evolution</b:JournalName>
    <b:Year>2007</b:Year>
    <b:Pages>443-454</b:Pages>
    <b:Volume>52</b:Volume>
    <b:Author>
      <b:Author>
        <b:NameList>
          <b:Person>
            <b:Last>Hill</b:Last>
            <b:First>K</b:First>
          </b:Person>
          <b:Person>
            <b:Last>Hurtado</b:Last>
            <b:First>A</b:First>
          </b:Person>
          <b:Person>
            <b:Last>Walker</b:Last>
            <b:First>R</b:First>
          </b:Person>
        </b:NameList>
      </b:Author>
    </b:Author>
    <b:RefOrder>30</b:RefOrder>
  </b:Source>
</b:Sources>
</file>

<file path=customXml/itemProps1.xml><?xml version="1.0" encoding="utf-8"?>
<ds:datastoreItem xmlns:ds="http://schemas.openxmlformats.org/officeDocument/2006/customXml" ds:itemID="{94DDDE62-B96B-42E4-A135-1E0526371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12195</Words>
  <Characters>69513</Characters>
  <Application>Microsoft Office Word</Application>
  <DocSecurity>0</DocSecurity>
  <Lines>579</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Marshall</dc:creator>
  <cp:keywords/>
  <dc:description/>
  <cp:lastModifiedBy>Sarah Marshall</cp:lastModifiedBy>
  <cp:revision>2</cp:revision>
  <dcterms:created xsi:type="dcterms:W3CDTF">2018-05-09T20:18:00Z</dcterms:created>
  <dcterms:modified xsi:type="dcterms:W3CDTF">2018-05-09T20:18:00Z</dcterms:modified>
</cp:coreProperties>
</file>