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02">
      <w:pPr>
        <w:jc w:val="center"/>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Student Number:</w:t>
      </w:r>
    </w:p>
    <w:p w:rsidR="00000000" w:rsidDel="00000000" w:rsidP="00000000" w:rsidRDefault="00000000" w:rsidRPr="00000000" w14:paraId="00000003">
      <w:pPr>
        <w:jc w:val="center"/>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Module No:</w:t>
      </w:r>
    </w:p>
    <w:p w:rsidR="00000000" w:rsidDel="00000000" w:rsidP="00000000" w:rsidRDefault="00000000" w:rsidRPr="00000000" w14:paraId="00000004">
      <w:pPr>
        <w:jc w:val="center"/>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BMSK5003</w:t>
      </w:r>
    </w:p>
    <w:p w:rsidR="00000000" w:rsidDel="00000000" w:rsidP="00000000" w:rsidRDefault="00000000" w:rsidRPr="00000000" w14:paraId="00000005">
      <w:pPr>
        <w:jc w:val="center"/>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Module Title:</w:t>
      </w:r>
    </w:p>
    <w:p w:rsidR="00000000" w:rsidDel="00000000" w:rsidP="00000000" w:rsidRDefault="00000000" w:rsidRPr="00000000" w14:paraId="00000006">
      <w:pPr>
        <w:jc w:val="center"/>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Understanding and Engaging in the</w:t>
      </w:r>
    </w:p>
    <w:p w:rsidR="00000000" w:rsidDel="00000000" w:rsidP="00000000" w:rsidRDefault="00000000" w:rsidRPr="00000000" w14:paraId="00000007">
      <w:pPr>
        <w:jc w:val="center"/>
        <w:rPr>
          <w:sz w:val="21"/>
          <w:szCs w:val="21"/>
        </w:rPr>
      </w:pPr>
      <w:r w:rsidDel="00000000" w:rsidR="00000000" w:rsidRPr="00000000">
        <w:rPr>
          <w:rFonts w:ascii="Calibri" w:cs="Calibri" w:eastAsia="Calibri" w:hAnsi="Calibri"/>
          <w:color w:val="222222"/>
          <w:sz w:val="24"/>
          <w:szCs w:val="24"/>
          <w:highlight w:val="white"/>
          <w:rtl w:val="0"/>
        </w:rPr>
        <w:t xml:space="preserve">Customer Experience</w:t>
      </w:r>
      <w:r w:rsidDel="00000000" w:rsidR="00000000" w:rsidRPr="00000000">
        <w:rPr>
          <w:rtl w:val="0"/>
        </w:rPr>
      </w:r>
    </w:p>
    <w:p w:rsidR="00000000" w:rsidDel="00000000" w:rsidP="00000000" w:rsidRDefault="00000000" w:rsidRPr="00000000" w14:paraId="00000008">
      <w:pPr>
        <w:spacing w:after="240" w:before="240" w:lineRule="auto"/>
        <w:rPr>
          <w:color w:val="222222"/>
          <w:sz w:val="21"/>
          <w:szCs w:val="21"/>
        </w:rPr>
      </w:pPr>
      <w:r w:rsidDel="00000000" w:rsidR="00000000" w:rsidRPr="00000000">
        <w:rPr>
          <w:rtl w:val="0"/>
        </w:rPr>
      </w:r>
    </w:p>
    <w:p w:rsidR="00000000" w:rsidDel="00000000" w:rsidP="00000000" w:rsidRDefault="00000000" w:rsidRPr="00000000" w14:paraId="00000009">
      <w:pPr>
        <w:spacing w:after="240" w:before="240" w:lineRule="auto"/>
        <w:rPr>
          <w:b w:val="1"/>
          <w:color w:val="222222"/>
          <w:sz w:val="21"/>
          <w:szCs w:val="21"/>
          <w:u w:val="single"/>
        </w:rPr>
      </w:pPr>
      <w:r w:rsidDel="00000000" w:rsidR="00000000" w:rsidRPr="00000000">
        <w:rPr>
          <w:b w:val="1"/>
          <w:color w:val="222222"/>
          <w:sz w:val="21"/>
          <w:szCs w:val="21"/>
          <w:u w:val="single"/>
          <w:rtl w:val="0"/>
        </w:rPr>
        <w:t xml:space="preserve">Introduction</w:t>
      </w:r>
    </w:p>
    <w:p w:rsidR="00000000" w:rsidDel="00000000" w:rsidP="00000000" w:rsidRDefault="00000000" w:rsidRPr="00000000" w14:paraId="0000000A">
      <w:pPr>
        <w:spacing w:after="240" w:before="240" w:lineRule="auto"/>
        <w:rPr>
          <w:rFonts w:ascii="Calibri" w:cs="Calibri" w:eastAsia="Calibri" w:hAnsi="Calibri"/>
          <w:sz w:val="23"/>
          <w:szCs w:val="23"/>
          <w:highlight w:val="white"/>
        </w:rPr>
      </w:pPr>
      <w:r w:rsidDel="00000000" w:rsidR="00000000" w:rsidRPr="00000000">
        <w:rPr>
          <w:rFonts w:ascii="Calibri" w:cs="Calibri" w:eastAsia="Calibri" w:hAnsi="Calibri"/>
          <w:sz w:val="23"/>
          <w:szCs w:val="23"/>
          <w:highlight w:val="white"/>
          <w:rtl w:val="0"/>
        </w:rPr>
        <w:t xml:space="preserve">Customer experience has become a very common and very significant phrase. Customer experience may be used by a company to determine whether they need to improve their customer service strategy or if they should incorporate it into their business efforts (Schmitt, 2010).</w:t>
      </w:r>
      <w:r w:rsidDel="00000000" w:rsidR="00000000" w:rsidRPr="00000000">
        <w:rPr>
          <w:rFonts w:ascii="Calibri" w:cs="Calibri" w:eastAsia="Calibri" w:hAnsi="Calibri"/>
          <w:sz w:val="23"/>
          <w:szCs w:val="23"/>
          <w:highlight w:val="white"/>
          <w:rtl w:val="0"/>
        </w:rPr>
        <w:t xml:space="preserve">  Generally speaking, customer experience refers to the sum of a customer's interaction with a business, whether in the offline or online environment. Essentially, it refers to the process by which a customer becomes engaged with a brand and becomes satisfied with its services.</w:t>
      </w:r>
    </w:p>
    <w:p w:rsidR="00000000" w:rsidDel="00000000" w:rsidP="00000000" w:rsidRDefault="00000000" w:rsidRPr="00000000" w14:paraId="0000000B">
      <w:pPr>
        <w:spacing w:after="240" w:before="240" w:lineRule="auto"/>
        <w:rPr>
          <w:rFonts w:ascii="Calibri" w:cs="Calibri" w:eastAsia="Calibri" w:hAnsi="Calibri"/>
          <w:sz w:val="23"/>
          <w:szCs w:val="23"/>
          <w:highlight w:val="white"/>
        </w:rPr>
      </w:pPr>
      <w:r w:rsidDel="00000000" w:rsidR="00000000" w:rsidRPr="00000000">
        <w:rPr>
          <w:rFonts w:ascii="Calibri" w:cs="Calibri" w:eastAsia="Calibri" w:hAnsi="Calibri"/>
          <w:sz w:val="23"/>
          <w:szCs w:val="23"/>
          <w:highlight w:val="white"/>
          <w:rtl w:val="0"/>
        </w:rPr>
        <w:t xml:space="preserve">The purpose of this assignment is to report the factors that influence an organisation's ability to maximise customer value.  A customer's engagement with a business is determined by these factors. Furthermore, the company's quality processes will be analysed and evaluated for their effectiveness in meeting customer requirements and needs.</w:t>
      </w:r>
    </w:p>
    <w:p w:rsidR="00000000" w:rsidDel="00000000" w:rsidP="00000000" w:rsidRDefault="00000000" w:rsidRPr="00000000" w14:paraId="0000000C">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The assignment is focused on the British online fashion and cosmetic retailer ASOS. The company was founded in 2000 in London, primarily aimed at young adults. The website sells over 850 brands as well as its own range of clothing and accessories, and ships to all 196 countries from fulfilment centres in the UK, US and Europe.</w:t>
      </w:r>
    </w:p>
    <w:p w:rsidR="00000000" w:rsidDel="00000000" w:rsidP="00000000" w:rsidRDefault="00000000" w:rsidRPr="00000000" w14:paraId="0000000D">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The fashion retailer ASOS believes in providing premium quality brands to their customers to provide them value, they also believe in promoting body positivity and do so by offering their ASOS Brands in more than 30 sizes while committed to providing all sizes at the same price. Likewise, they try to promote a healthy body image and they work with more than 200 models to represent their audience. That  is why they have a strong global recognition by the customers. They have also partnered with GLAAD, one of the biggest voices in LGBTQ activism, on a gender-neutral collection to unite in accelerating acceptance and partnering with the British Paralympic Association, providing the ParalympicsGB team with their formal and ceremonial outfits. (ASOS, 2022).</w:t>
      </w:r>
    </w:p>
    <w:p w:rsidR="00000000" w:rsidDel="00000000" w:rsidP="00000000" w:rsidRDefault="00000000" w:rsidRPr="00000000" w14:paraId="0000000E">
      <w:pPr>
        <w:spacing w:after="240" w:before="240" w:lineRule="auto"/>
        <w:rPr>
          <w:rFonts w:ascii="Calibri" w:cs="Calibri" w:eastAsia="Calibri" w:hAnsi="Calibri"/>
          <w:color w:val="980000"/>
          <w:sz w:val="24"/>
          <w:szCs w:val="24"/>
          <w:highlight w:val="white"/>
        </w:rPr>
      </w:pPr>
      <w:r w:rsidDel="00000000" w:rsidR="00000000" w:rsidRPr="00000000">
        <w:rPr>
          <w:rtl w:val="0"/>
        </w:rPr>
      </w:r>
    </w:p>
    <w:p w:rsidR="00000000" w:rsidDel="00000000" w:rsidP="00000000" w:rsidRDefault="00000000" w:rsidRPr="00000000" w14:paraId="0000000F">
      <w:pPr>
        <w:spacing w:after="240" w:before="240" w:lineRule="auto"/>
        <w:rPr>
          <w:rFonts w:ascii="Calibri" w:cs="Calibri" w:eastAsia="Calibri" w:hAnsi="Calibri"/>
          <w:b w:val="1"/>
          <w:color w:val="222222"/>
          <w:sz w:val="24"/>
          <w:szCs w:val="24"/>
          <w:highlight w:val="white"/>
          <w:u w:val="single"/>
        </w:rPr>
      </w:pPr>
      <w:r w:rsidDel="00000000" w:rsidR="00000000" w:rsidRPr="00000000">
        <w:rPr>
          <w:rFonts w:ascii="Calibri" w:cs="Calibri" w:eastAsia="Calibri" w:hAnsi="Calibri"/>
          <w:b w:val="1"/>
          <w:color w:val="222222"/>
          <w:sz w:val="24"/>
          <w:szCs w:val="24"/>
          <w:highlight w:val="white"/>
          <w:u w:val="single"/>
          <w:rtl w:val="0"/>
        </w:rPr>
        <w:t xml:space="preserve">ASOS's ability to maximise customer value is influenced by the following factors.</w:t>
      </w:r>
    </w:p>
    <w:p w:rsidR="00000000" w:rsidDel="00000000" w:rsidP="00000000" w:rsidRDefault="00000000" w:rsidRPr="00000000" w14:paraId="00000010">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In order to determine customer value, it is necessary to consider both quantitative and qualitative aspects of the benefits the customer receives from the purchase of a product. It has got two aspects to it – desired value and perceived value (Leroi-Werelds et al. 2014). Accordingly, the customer's benefits are evaluated against his/her investment made for the benefits he/she had expected based on the difference between the total benefits received and the total investment. It is usually a measure of how much the customer's investment is outweighed by the benefits. Customers can benefit from a variety of things from a business, such as the quality of the product, the quality of a business' after-sales service, the warranty, the cost of repairs or deliveries, the manner in which the business treats customers. It is also important to note that the total costs paid by the customers do not simply relate to the financial expenditure. The customer has invested time, energy and thought in the purchase of that product, in addition to its financial aspect. An important characteristic of customer value is how well the product conforms to both industry standards and customer expectations, as well as how well it fits into the brand value of the company. Furthermore, this includes the selection of the product, its price, the brand, value added services and establishing a good relationship with </w:t>
      </w:r>
      <w:r w:rsidDel="00000000" w:rsidR="00000000" w:rsidRPr="00000000">
        <w:rPr>
          <w:rFonts w:ascii="Calibri" w:cs="Calibri" w:eastAsia="Calibri" w:hAnsi="Calibri"/>
          <w:color w:val="222222"/>
          <w:sz w:val="24"/>
          <w:szCs w:val="24"/>
          <w:highlight w:val="white"/>
          <w:rtl w:val="0"/>
        </w:rPr>
        <w:t xml:space="preserve">customers</w:t>
      </w:r>
      <w:r w:rsidDel="00000000" w:rsidR="00000000" w:rsidRPr="00000000">
        <w:rPr>
          <w:rFonts w:ascii="Calibri" w:cs="Calibri" w:eastAsia="Calibri" w:hAnsi="Calibri"/>
          <w:color w:val="222222"/>
          <w:sz w:val="24"/>
          <w:szCs w:val="24"/>
          <w:highlight w:val="white"/>
          <w:rtl w:val="0"/>
        </w:rPr>
        <w:t xml:space="preserve">. </w:t>
      </w:r>
    </w:p>
    <w:p w:rsidR="00000000" w:rsidDel="00000000" w:rsidP="00000000" w:rsidRDefault="00000000" w:rsidRPr="00000000" w14:paraId="00000011">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Only by managing customers and their services timely can organisations value customers and maximise their value. It is challenging for businesses to provide appropriate services and most organisations consider customer value maximisation an impossible goal, However today's tools, techniques and processes can help businesses achieve it. (Palmer, 2010)</w:t>
      </w:r>
    </w:p>
    <w:p w:rsidR="00000000" w:rsidDel="00000000" w:rsidP="00000000" w:rsidRDefault="00000000" w:rsidRPr="00000000" w14:paraId="00000012">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Building loyal relationships with customers is essential to gaining customer loyalty so businesses can expect repeat purchases and increased customer engagement. In the view of Berry, Carbone and Haeckel (2002), an organisation's performance and earnings are clearly impacted by the quality of its relationship with its customers. Customer service enables a company to establish itself in a particular market and convert non-customers into loyal customers by increasing customer value. This contributes to the increase in revenue and sales for the business.</w:t>
      </w:r>
    </w:p>
    <w:p w:rsidR="00000000" w:rsidDel="00000000" w:rsidP="00000000" w:rsidRDefault="00000000" w:rsidRPr="00000000" w14:paraId="00000013">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As a result of providing good services continuously, the company is able to develop a deep understanding of the needs and requirements of its customers and provide them with the most appropriate services. These points clearly indicate the importance of good quality service and customer value for the organisation. According to (Hill and Alexander, 2017) maintaining good customer relationships depends on providing quality service. It might just be the most important factor.</w:t>
      </w:r>
    </w:p>
    <w:p w:rsidR="00000000" w:rsidDel="00000000" w:rsidP="00000000" w:rsidRDefault="00000000" w:rsidRPr="00000000" w14:paraId="00000014">
      <w:pPr>
        <w:spacing w:after="240" w:before="240" w:lineRule="auto"/>
        <w:rPr>
          <w:rFonts w:ascii="Calibri" w:cs="Calibri" w:eastAsia="Calibri" w:hAnsi="Calibri"/>
          <w:b w:val="1"/>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Critical analysis of the factors which impacts the ability of ASOS to maximise the customer value</w:t>
      </w:r>
    </w:p>
    <w:p w:rsidR="00000000" w:rsidDel="00000000" w:rsidP="00000000" w:rsidRDefault="00000000" w:rsidRPr="00000000" w14:paraId="00000015">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As discussed previously, customer value and services are closely related, and this section will examine the factors influencing ASOS' ability to maximise customer value.</w:t>
      </w:r>
    </w:p>
    <w:p w:rsidR="00000000" w:rsidDel="00000000" w:rsidP="00000000" w:rsidRDefault="00000000" w:rsidRPr="00000000" w14:paraId="00000016">
      <w:pPr>
        <w:spacing w:after="240" w:before="240" w:lineRule="auto"/>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17">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Product quality and sustainability </w:t>
      </w:r>
      <w:r w:rsidDel="00000000" w:rsidR="00000000" w:rsidRPr="00000000">
        <w:rPr>
          <w:rFonts w:ascii="Calibri" w:cs="Calibri" w:eastAsia="Calibri" w:hAnsi="Calibri"/>
          <w:color w:val="222222"/>
          <w:sz w:val="24"/>
          <w:szCs w:val="24"/>
          <w:highlight w:val="white"/>
          <w:rtl w:val="0"/>
        </w:rPr>
        <w:t xml:space="preserve">- It is ASOS' commitment to provide its customers with high-quality products from reputable companies. Sustainability is a fundamental component of the company's commitment to quality. Unless the brand maintains the quality of its products, nothing can ensure long-term success for the brand. If a product is not of a reasonable standard and it is sold in large quantities, then the brand is definitely responsible for the sales. Generally, customer satisfaction is influenced by the quality of the product, followed by its price (Kumar and Reinartz, 2016). The quality of the product influences the ability of the company to affect customer value.</w:t>
      </w:r>
    </w:p>
    <w:p w:rsidR="00000000" w:rsidDel="00000000" w:rsidP="00000000" w:rsidRDefault="00000000" w:rsidRPr="00000000" w14:paraId="00000018">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Customer needs and requirements - </w:t>
      </w:r>
      <w:r w:rsidDel="00000000" w:rsidR="00000000" w:rsidRPr="00000000">
        <w:rPr>
          <w:rFonts w:ascii="Calibri" w:cs="Calibri" w:eastAsia="Calibri" w:hAnsi="Calibri"/>
          <w:color w:val="222222"/>
          <w:sz w:val="24"/>
          <w:szCs w:val="24"/>
          <w:highlight w:val="white"/>
          <w:rtl w:val="0"/>
        </w:rPr>
        <w:t xml:space="preserve">In order for companies to achieve maximum customer value, they need to focus on the needs and requirements of their customers. As stated by Nasser and Hussain (2015), they can achieve this by conducting market research and surveys to provide insight into the needs of their customers and how to provide exceptional customer service.</w:t>
      </w:r>
    </w:p>
    <w:p w:rsidR="00000000" w:rsidDel="00000000" w:rsidP="00000000" w:rsidRDefault="00000000" w:rsidRPr="00000000" w14:paraId="00000019">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Employee training and development - </w:t>
      </w:r>
      <w:r w:rsidDel="00000000" w:rsidR="00000000" w:rsidRPr="00000000">
        <w:rPr>
          <w:rFonts w:ascii="Calibri" w:cs="Calibri" w:eastAsia="Calibri" w:hAnsi="Calibri"/>
          <w:color w:val="222222"/>
          <w:sz w:val="24"/>
          <w:szCs w:val="24"/>
          <w:highlight w:val="white"/>
          <w:rtl w:val="0"/>
        </w:rPr>
        <w:t xml:space="preserve">Staff training is one of the most important aspects of providing amazing customer service to an organisation. The argument for training employees is that it increases their skills and knowledge, allowing them to provide customers with the best service possible (Beckers, Risselada &amp; Verhoef, 2014).</w:t>
      </w:r>
    </w:p>
    <w:p w:rsidR="00000000" w:rsidDel="00000000" w:rsidP="00000000" w:rsidRDefault="00000000" w:rsidRPr="00000000" w14:paraId="0000001A">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A focus on processes - </w:t>
      </w:r>
      <w:r w:rsidDel="00000000" w:rsidR="00000000" w:rsidRPr="00000000">
        <w:rPr>
          <w:rFonts w:ascii="Calibri" w:cs="Calibri" w:eastAsia="Calibri" w:hAnsi="Calibri"/>
          <w:color w:val="222222"/>
          <w:sz w:val="24"/>
          <w:szCs w:val="24"/>
          <w:highlight w:val="white"/>
          <w:rtl w:val="0"/>
        </w:rPr>
        <w:t xml:space="preserve">As an organisation, the processes influence how efficiently and effectively we satisfy our customers and provide value to them. These processes include customer feedback and surveys that provide us with feedback about what customers want. This information allows ASOS to make changes in their services, reformulate the services they provide, and redesign the products and services they offer. Providing excellent service and creating a positive customer experience is how they can achieve this.</w:t>
      </w:r>
    </w:p>
    <w:p w:rsidR="00000000" w:rsidDel="00000000" w:rsidP="00000000" w:rsidRDefault="00000000" w:rsidRPr="00000000" w14:paraId="0000001B">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Leadership and management styles - </w:t>
      </w:r>
      <w:r w:rsidDel="00000000" w:rsidR="00000000" w:rsidRPr="00000000">
        <w:rPr>
          <w:rFonts w:ascii="Calibri" w:cs="Calibri" w:eastAsia="Calibri" w:hAnsi="Calibri"/>
          <w:color w:val="222222"/>
          <w:sz w:val="24"/>
          <w:szCs w:val="24"/>
          <w:highlight w:val="white"/>
          <w:rtl w:val="0"/>
        </w:rPr>
        <w:t xml:space="preserve">Leadership styles determine the type of service a leader provides to customers because leadership styles influence service quality. In order to make sure customers have a smooth service experience without experiencing any faults, leaders must motivate and influence their employees to provide excellent service. The ability to maximise customer value is therefore significantly influenced by leadership (Tsou and Huang, 2018).</w:t>
      </w:r>
    </w:p>
    <w:p w:rsidR="00000000" w:rsidDel="00000000" w:rsidP="00000000" w:rsidRDefault="00000000" w:rsidRPr="00000000" w14:paraId="0000001C">
      <w:pPr>
        <w:spacing w:after="240" w:before="240" w:lineRule="auto"/>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1D">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Communicating clearly - </w:t>
      </w:r>
      <w:r w:rsidDel="00000000" w:rsidR="00000000" w:rsidRPr="00000000">
        <w:rPr>
          <w:rFonts w:ascii="Calibri" w:cs="Calibri" w:eastAsia="Calibri" w:hAnsi="Calibri"/>
          <w:color w:val="222222"/>
          <w:sz w:val="24"/>
          <w:szCs w:val="24"/>
          <w:highlight w:val="white"/>
          <w:rtl w:val="0"/>
        </w:rPr>
        <w:t xml:space="preserve">Communication, information, ideas, and opinions are shared between two or more people, customers should be able to communicate with employees seamlessly. Due to the smooth communication, customers will be able to raise any questions and get them resolved with little to no inconvenience. As a result, communication is an important component of meeting customer requirements and improving the customers' experience with a company's products and services. There are many methods through which an organisation may communicate with its customers, these methods include telephones, emails, social media and digital media. Companies should choose communication channels that do not introduce any bottlenecks in order to increase the speed and quality of communication. As a result, customers are more likely to trust and believe the information they receive. When organisations fail to resolve the customer's query or problem, they are not accepted by the customers. A seamless communication strategy is key to ensuring a smooth and consistent customer relationship for any organisation. According to Weinstein and Pohlman (2015), communication is the factor that affects the organisation's ability to provide maximum value to its customers.</w:t>
      </w:r>
    </w:p>
    <w:p w:rsidR="00000000" w:rsidDel="00000000" w:rsidP="00000000" w:rsidRDefault="00000000" w:rsidRPr="00000000" w14:paraId="0000001E">
      <w:pPr>
        <w:spacing w:after="240" w:before="240" w:lineRule="auto"/>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1F">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Active listening and interpersonal skills - </w:t>
      </w:r>
      <w:r w:rsidDel="00000000" w:rsidR="00000000" w:rsidRPr="00000000">
        <w:rPr>
          <w:rFonts w:ascii="Calibri" w:cs="Calibri" w:eastAsia="Calibri" w:hAnsi="Calibri"/>
          <w:color w:val="222222"/>
          <w:sz w:val="24"/>
          <w:szCs w:val="24"/>
          <w:highlight w:val="white"/>
          <w:rtl w:val="0"/>
        </w:rPr>
        <w:t xml:space="preserve">Several factors affect the level of customer satisfaction of an organisation, including the interpersonal skills of its employees and the active listening capabilities of its customer service department. Customers who present with genuine problems are given consideration regarding the time required to resolve them and the manner in which they are resolved. A clear understanding between the business and the customer is developed when they listen actively to the customers. In order to maximise the value of customers, it is important to meet their requirements and actual needs (Keller, 2017).</w:t>
      </w:r>
    </w:p>
    <w:p w:rsidR="00000000" w:rsidDel="00000000" w:rsidP="00000000" w:rsidRDefault="00000000" w:rsidRPr="00000000" w14:paraId="00000020">
      <w:pPr>
        <w:spacing w:after="240" w:before="240" w:lineRule="auto"/>
        <w:rPr>
          <w:rFonts w:ascii="Courier New" w:cs="Courier New" w:eastAsia="Courier New" w:hAnsi="Courier New"/>
          <w:color w:val="222222"/>
          <w:sz w:val="17"/>
          <w:szCs w:val="17"/>
          <w:highlight w:val="white"/>
        </w:rPr>
      </w:pPr>
      <w:r w:rsidDel="00000000" w:rsidR="00000000" w:rsidRPr="00000000">
        <w:rPr>
          <w:rFonts w:ascii="Calibri" w:cs="Calibri" w:eastAsia="Calibri" w:hAnsi="Calibri"/>
          <w:b w:val="1"/>
          <w:color w:val="222222"/>
          <w:sz w:val="24"/>
          <w:szCs w:val="24"/>
          <w:highlight w:val="white"/>
          <w:rtl w:val="0"/>
        </w:rPr>
        <w:t xml:space="preserve">Customised services - </w:t>
      </w:r>
      <w:r w:rsidDel="00000000" w:rsidR="00000000" w:rsidRPr="00000000">
        <w:rPr>
          <w:rFonts w:ascii="Calibri" w:cs="Calibri" w:eastAsia="Calibri" w:hAnsi="Calibri"/>
          <w:color w:val="222222"/>
          <w:sz w:val="24"/>
          <w:szCs w:val="24"/>
          <w:highlight w:val="white"/>
          <w:rtl w:val="0"/>
        </w:rPr>
        <w:t xml:space="preserve">In most cases, customers tend to get more attached to brands or companies if they feel the services are designed to meet their needs. In this case, the process involves the personalization of services in order to provide customers with a more personalised The company provides the customers with a unique experience and only relevant content is shared with them in order to enhance their experience and keep them loyal to the brand (Sondhi, Sharma and Kalla, 2017).</w:t>
      </w:r>
      <w:r w:rsidDel="00000000" w:rsidR="00000000" w:rsidRPr="00000000">
        <w:rPr>
          <w:rtl w:val="0"/>
        </w:rPr>
      </w:r>
    </w:p>
    <w:p w:rsidR="00000000" w:rsidDel="00000000" w:rsidP="00000000" w:rsidRDefault="00000000" w:rsidRPr="00000000" w14:paraId="00000021">
      <w:pPr>
        <w:spacing w:after="240" w:before="240" w:lineRule="auto"/>
        <w:rPr>
          <w:rFonts w:ascii="Courier New" w:cs="Courier New" w:eastAsia="Courier New" w:hAnsi="Courier New"/>
          <w:color w:val="222222"/>
          <w:sz w:val="17"/>
          <w:szCs w:val="17"/>
          <w:highlight w:val="white"/>
        </w:rPr>
      </w:pPr>
      <w:r w:rsidDel="00000000" w:rsidR="00000000" w:rsidRPr="00000000">
        <w:rPr>
          <w:rtl w:val="0"/>
        </w:rPr>
      </w:r>
    </w:p>
    <w:p w:rsidR="00000000" w:rsidDel="00000000" w:rsidP="00000000" w:rsidRDefault="00000000" w:rsidRPr="00000000" w14:paraId="00000022">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Ease of access - </w:t>
      </w:r>
      <w:r w:rsidDel="00000000" w:rsidR="00000000" w:rsidRPr="00000000">
        <w:rPr>
          <w:rFonts w:ascii="Calibri" w:cs="Calibri" w:eastAsia="Calibri" w:hAnsi="Calibri"/>
          <w:color w:val="222222"/>
          <w:sz w:val="24"/>
          <w:szCs w:val="24"/>
          <w:highlight w:val="white"/>
          <w:rtl w:val="0"/>
        </w:rPr>
        <w:t xml:space="preserve">In order to enhance the experience and improve the value derived by the customers, the products and services need to be easily accessible for them. To make a brand successful, its services and products must be accessible to the right audience (Xu, Peak and Prybutok, 2015).</w:t>
      </w:r>
    </w:p>
    <w:p w:rsidR="00000000" w:rsidDel="00000000" w:rsidP="00000000" w:rsidRDefault="00000000" w:rsidRPr="00000000" w14:paraId="00000023">
      <w:pPr>
        <w:spacing w:after="240" w:before="240" w:lineRule="auto"/>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24">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Service delivery speed - </w:t>
      </w:r>
      <w:r w:rsidDel="00000000" w:rsidR="00000000" w:rsidRPr="00000000">
        <w:rPr>
          <w:rFonts w:ascii="Calibri" w:cs="Calibri" w:eastAsia="Calibri" w:hAnsi="Calibri"/>
          <w:color w:val="222222"/>
          <w:sz w:val="24"/>
          <w:szCs w:val="24"/>
          <w:highlight w:val="white"/>
          <w:rtl w:val="0"/>
        </w:rPr>
        <w:t xml:space="preserve">In order to make a good impression on a customer when they shop online, it is important to focus on the speed with which the page loads. Customers' satisfaction level is also determined by the speed of customer service provided in offline mode. Customers are happier when pages load fast. A customer will not hesitate to move on to another website or page if the page is taking too long to load. Customer value is greatly affected by this. For a company to be competitive in today's world, it is imperative to maintain its amount of users (Berguson, 2002).</w:t>
      </w:r>
    </w:p>
    <w:p w:rsidR="00000000" w:rsidDel="00000000" w:rsidP="00000000" w:rsidRDefault="00000000" w:rsidRPr="00000000" w14:paraId="00000025">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User-friendly website with easy navigation between pages - </w:t>
      </w:r>
      <w:r w:rsidDel="00000000" w:rsidR="00000000" w:rsidRPr="00000000">
        <w:rPr>
          <w:rFonts w:ascii="Calibri" w:cs="Calibri" w:eastAsia="Calibri" w:hAnsi="Calibri"/>
          <w:color w:val="222222"/>
          <w:sz w:val="24"/>
          <w:szCs w:val="24"/>
          <w:highlight w:val="white"/>
          <w:rtl w:val="0"/>
        </w:rPr>
        <w:t xml:space="preserve">It is important for ASOS’s website to be user-friendly so that customers will get a smoother and richer experience. You should be able to navigate between pages easily, making this process less cumbersome. Keywords help customers quickly identify products they're looking for (Agnihotri, 2016).</w:t>
      </w:r>
    </w:p>
    <w:p w:rsidR="00000000" w:rsidDel="00000000" w:rsidP="00000000" w:rsidRDefault="00000000" w:rsidRPr="00000000" w14:paraId="00000026">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Language used - </w:t>
      </w:r>
      <w:r w:rsidDel="00000000" w:rsidR="00000000" w:rsidRPr="00000000">
        <w:rPr>
          <w:rFonts w:ascii="Calibri" w:cs="Calibri" w:eastAsia="Calibri" w:hAnsi="Calibri"/>
          <w:color w:val="222222"/>
          <w:sz w:val="24"/>
          <w:szCs w:val="24"/>
          <w:highlight w:val="white"/>
          <w:rtl w:val="0"/>
        </w:rPr>
        <w:t xml:space="preserve">When developing a website, the language used should consider the country, culture, and religion of the users. Customers are affected by language in many ways, and the complexity of language makes it difficult to communicate with the company and understand what's going on. It is important that the language used on the website or information provided is easy to understand for customers. In addition to increasing the customer's experience, it will make the product more valuable.</w:t>
      </w:r>
    </w:p>
    <w:p w:rsidR="00000000" w:rsidDel="00000000" w:rsidP="00000000" w:rsidRDefault="00000000" w:rsidRPr="00000000" w14:paraId="00000027">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Choice and convenience - </w:t>
      </w:r>
      <w:r w:rsidDel="00000000" w:rsidR="00000000" w:rsidRPr="00000000">
        <w:rPr>
          <w:rFonts w:ascii="Calibri" w:cs="Calibri" w:eastAsia="Calibri" w:hAnsi="Calibri"/>
          <w:color w:val="222222"/>
          <w:sz w:val="24"/>
          <w:szCs w:val="24"/>
          <w:highlight w:val="white"/>
          <w:rtl w:val="0"/>
        </w:rPr>
        <w:t xml:space="preserve">The customer will be more likely to engage with and purchase from you if you make it easy and convenient for them. A lack of convenience will have the opposite effect. Convenience could be defined here as easy purchasing decisions, convenient payment options, easy navigation between pages, and easy payment options. Customers will find it easier and more convenient, which in turn enhances their experience. The variety of choices they have as well adds to customer satisfaction. Having a variety of brands available is what makes life exciting in today's society. However, as long as there is a choice of choices, the customer will remain loyal to the brand or company (Radojevic, Stanisic and Stanic, 2015).</w:t>
      </w:r>
    </w:p>
    <w:p w:rsidR="00000000" w:rsidDel="00000000" w:rsidP="00000000" w:rsidRDefault="00000000" w:rsidRPr="00000000" w14:paraId="00000028">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Community engagement and sustainability - </w:t>
      </w:r>
      <w:r w:rsidDel="00000000" w:rsidR="00000000" w:rsidRPr="00000000">
        <w:rPr>
          <w:rFonts w:ascii="Calibri" w:cs="Calibri" w:eastAsia="Calibri" w:hAnsi="Calibri"/>
          <w:color w:val="222222"/>
          <w:sz w:val="24"/>
          <w:szCs w:val="24"/>
          <w:highlight w:val="white"/>
          <w:rtl w:val="0"/>
        </w:rPr>
        <w:t xml:space="preserve">Sustainability has become an increasingly important concept for companies, so that the community can provide their valuable views and can contribute to the process of buying and selling products and services. Through sustainability, the companies can be more sustainable and involve communities in their actions. In order for a company to successfully grow its customer base, it should build a strong community (Cook, 2017).</w:t>
      </w:r>
    </w:p>
    <w:p w:rsidR="00000000" w:rsidDel="00000000" w:rsidP="00000000" w:rsidRDefault="00000000" w:rsidRPr="00000000" w14:paraId="00000029">
      <w:pPr>
        <w:spacing w:after="240" w:before="240" w:lineRule="auto"/>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2A">
      <w:pPr>
        <w:spacing w:after="240" w:before="240" w:lineRule="auto"/>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2B">
      <w:pPr>
        <w:spacing w:after="240" w:before="240" w:lineRule="auto"/>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2C">
      <w:pPr>
        <w:spacing w:after="240" w:before="240" w:lineRule="auto"/>
        <w:rPr>
          <w:rFonts w:ascii="Calibri" w:cs="Calibri" w:eastAsia="Calibri" w:hAnsi="Calibri"/>
          <w:b w:val="1"/>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Critical analysis of the quality processes and effectiveness of ASOS  in meeting customer requirements</w:t>
      </w:r>
    </w:p>
    <w:p w:rsidR="00000000" w:rsidDel="00000000" w:rsidP="00000000" w:rsidRDefault="00000000" w:rsidRPr="00000000" w14:paraId="0000002D">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In order to gain a competitive advantage, companies around the world make use of new technologies and tools. The value ASOS provides to customers directly depends on customer satisfaction. A quality process or quality management system is defined by Goetsch and Davis (2014) as a set of processes and structures used to enhance quality management.</w:t>
      </w:r>
    </w:p>
    <w:p w:rsidR="00000000" w:rsidDel="00000000" w:rsidP="00000000" w:rsidRDefault="00000000" w:rsidRPr="00000000" w14:paraId="0000002E">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The quality processes of ASOS will be discussed in this section. These processes are responsible for ensuring that the customer's requirements are met. It is the brand's mission to provide premium products and products of high quality to its consumers around the world so that value can be added to their lives. This is highlighted by ASOS (2022). As part of the business model, the brand places a high priority on quality. In order to attract the masses and drive value for its customers, online stores and digital outlets are used to sell the company's products.</w:t>
      </w:r>
    </w:p>
    <w:p w:rsidR="00000000" w:rsidDel="00000000" w:rsidP="00000000" w:rsidRDefault="00000000" w:rsidRPr="00000000" w14:paraId="0000002F">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Below are some practices and processes ASOS uses to meet customer needs effectively:</w:t>
      </w:r>
    </w:p>
    <w:p w:rsidR="00000000" w:rsidDel="00000000" w:rsidP="00000000" w:rsidRDefault="00000000" w:rsidRPr="00000000" w14:paraId="00000030">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Marketing campaigns and expanded portfolio of product - </w:t>
      </w:r>
      <w:r w:rsidDel="00000000" w:rsidR="00000000" w:rsidRPr="00000000">
        <w:rPr>
          <w:rFonts w:ascii="Calibri" w:cs="Calibri" w:eastAsia="Calibri" w:hAnsi="Calibri"/>
          <w:color w:val="222222"/>
          <w:sz w:val="24"/>
          <w:szCs w:val="24"/>
          <w:highlight w:val="white"/>
          <w:rtl w:val="0"/>
        </w:rPr>
        <w:t xml:space="preserve">A global level marketing campaign engages customers to enhance the company's customer experience. In accordance with each segment's demands and aspirations, the right products are delivered. Providing quality products to customers is the basis for the company's strategy, and for this reason, it has developed a portfolio of attractive brands that have high growth potential and are recognized in an extremely competitive market (Doligalski, 2015).</w:t>
      </w:r>
    </w:p>
    <w:p w:rsidR="00000000" w:rsidDel="00000000" w:rsidP="00000000" w:rsidRDefault="00000000" w:rsidRPr="00000000" w14:paraId="00000031">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Having a forward-looking approach enables the organisation to implement sustainable practices, and it adheres to a set of core values, including partnership, individuality, passion, integrity and accountability. Kaul (2017) claims that an organisation must maintain a high level of quality in order to maximise customer value, so it is able to maintain its customers' best interests.</w:t>
      </w:r>
    </w:p>
    <w:p w:rsidR="00000000" w:rsidDel="00000000" w:rsidP="00000000" w:rsidRDefault="00000000" w:rsidRPr="00000000" w14:paraId="00000032">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Reimagining the brand - </w:t>
      </w:r>
      <w:r w:rsidDel="00000000" w:rsidR="00000000" w:rsidRPr="00000000">
        <w:rPr>
          <w:rFonts w:ascii="Calibri" w:cs="Calibri" w:eastAsia="Calibri" w:hAnsi="Calibri"/>
          <w:color w:val="222222"/>
          <w:sz w:val="24"/>
          <w:szCs w:val="24"/>
          <w:highlight w:val="white"/>
          <w:rtl w:val="0"/>
        </w:rPr>
        <w:t xml:space="preserve">Globalisation has led to the reimagining of a brand as it reflects current trends and requirements, and a campaign is being launched which shows the company's concern for its consumers (Oswald and Kleinmeier, 2017). Facebook, Instagram, and Twitter are used to share company news and campaigns, giving the company access to millions of views and allowing them to leverage the advantages of social media platforms. According to the company, social media activities are necessary to keep the brand young.</w:t>
      </w:r>
    </w:p>
    <w:p w:rsidR="00000000" w:rsidDel="00000000" w:rsidP="00000000" w:rsidRDefault="00000000" w:rsidRPr="00000000" w14:paraId="00000033">
      <w:pPr>
        <w:spacing w:after="240" w:before="240" w:lineRule="auto"/>
        <w:rPr>
          <w:rFonts w:ascii="Calibri" w:cs="Calibri" w:eastAsia="Calibri" w:hAnsi="Calibri"/>
          <w:b w:val="1"/>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Customer relationship Management</w:t>
      </w:r>
    </w:p>
    <w:p w:rsidR="00000000" w:rsidDel="00000000" w:rsidP="00000000" w:rsidRDefault="00000000" w:rsidRPr="00000000" w14:paraId="00000034">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For the purpose of building strong relationships with customers, many organisations have implemented Customer Relationship Management (CRM). According to Khodakarami and Chan (2014), it helps companies improve profitability and customer satisfaction by staying in touch with their customers.</w:t>
      </w:r>
    </w:p>
    <w:p w:rsidR="00000000" w:rsidDel="00000000" w:rsidP="00000000" w:rsidRDefault="00000000" w:rsidRPr="00000000" w14:paraId="00000035">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In light of increasing competition, ASOS has implemented CRM processes to ensure it maintains a close relationship with its customers, thereby encouraging customers to make purchases online. A feedback form is also available for customers to provide feedback so that the quality of the company's services can be improved. ASOS utilises a CRM Tool in order to develop customer loyalty and create a database for future sales by providing a direct impact on the experience of the customer. ASOS provides what its customers want and need as a result of using its CRM tool effectively. According to Bachmann, Walsh and Hammes (2018), it has the greatest impact on the brand's customer value.</w:t>
      </w:r>
    </w:p>
    <w:p w:rsidR="00000000" w:rsidDel="00000000" w:rsidP="00000000" w:rsidRDefault="00000000" w:rsidRPr="00000000" w14:paraId="00000036">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High quality customer service - </w:t>
      </w:r>
      <w:r w:rsidDel="00000000" w:rsidR="00000000" w:rsidRPr="00000000">
        <w:rPr>
          <w:rFonts w:ascii="Calibri" w:cs="Calibri" w:eastAsia="Calibri" w:hAnsi="Calibri"/>
          <w:color w:val="222222"/>
          <w:sz w:val="24"/>
          <w:szCs w:val="24"/>
          <w:highlight w:val="white"/>
          <w:rtl w:val="0"/>
        </w:rPr>
        <w:t xml:space="preserve">In addition to Facebook, Twitter, live chat, email and Instagram, ASOS offers customer service that rivals any of their competitors. In addition, they provide 24/7 customer support in over 11 languages, and their customer support is multilingual. </w:t>
      </w:r>
    </w:p>
    <w:p w:rsidR="00000000" w:rsidDel="00000000" w:rsidP="00000000" w:rsidRDefault="00000000" w:rsidRPr="00000000" w14:paraId="00000037">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Using social networks - </w:t>
      </w:r>
      <w:r w:rsidDel="00000000" w:rsidR="00000000" w:rsidRPr="00000000">
        <w:rPr>
          <w:rFonts w:ascii="Calibri" w:cs="Calibri" w:eastAsia="Calibri" w:hAnsi="Calibri"/>
          <w:color w:val="222222"/>
          <w:sz w:val="24"/>
          <w:szCs w:val="24"/>
          <w:highlight w:val="white"/>
          <w:rtl w:val="0"/>
        </w:rPr>
        <w:t xml:space="preserve">ASOS has always focused heavily on social networks, this is because they have seen a clear opportunity to go digital. By creating unique and quality content, the company is able to make this shift and help customers get engaged with the brand and interact with it easier. This content also attracts target groups and helps them get engaged with the brand story. As a result, the company uses influencer marketing to reward their customers and provide them with perks, including discount codes online and advance access to sales online before others. This allows the company to provide customers with unique experiences through the use of digital technologies.</w:t>
      </w:r>
    </w:p>
    <w:p w:rsidR="00000000" w:rsidDel="00000000" w:rsidP="00000000" w:rsidRDefault="00000000" w:rsidRPr="00000000" w14:paraId="00000038">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Customer-focused online shopping experience - </w:t>
      </w:r>
      <w:r w:rsidDel="00000000" w:rsidR="00000000" w:rsidRPr="00000000">
        <w:rPr>
          <w:rFonts w:ascii="Calibri" w:cs="Calibri" w:eastAsia="Calibri" w:hAnsi="Calibri"/>
          <w:color w:val="222222"/>
          <w:sz w:val="24"/>
          <w:szCs w:val="24"/>
          <w:highlight w:val="white"/>
          <w:rtl w:val="0"/>
        </w:rPr>
        <w:t xml:space="preserve">The company believes it is important to adapt to new trends. E-commerce has become a necessary component of its everyday operations and will provide considerable benefits to the company. The company now offers luxury shopping experiences to its customers online through its online shopping platform. Customer service options are provided on the website so customers and the company can communicate quickly. This demonstrates the company's commitment to its customers. Customer care is the key to providing high value to customers (Wang, 2015).</w:t>
      </w:r>
    </w:p>
    <w:p w:rsidR="00000000" w:rsidDel="00000000" w:rsidP="00000000" w:rsidRDefault="00000000" w:rsidRPr="00000000" w14:paraId="00000039">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It is clear that the company was able to maximise its customer value by displaying excellent quality management. The company offers its customers rich and smooth experiences with the assistance of smart approaches, which enhances both their experience and the value they derive from its services.</w:t>
      </w:r>
    </w:p>
    <w:p w:rsidR="00000000" w:rsidDel="00000000" w:rsidP="00000000" w:rsidRDefault="00000000" w:rsidRPr="00000000" w14:paraId="0000003A">
      <w:pPr>
        <w:spacing w:after="240" w:before="240" w:lineRule="auto"/>
        <w:rPr>
          <w:rFonts w:ascii="Calibri" w:cs="Calibri" w:eastAsia="Calibri" w:hAnsi="Calibri"/>
          <w:b w:val="1"/>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Conclusion</w:t>
      </w:r>
    </w:p>
    <w:p w:rsidR="00000000" w:rsidDel="00000000" w:rsidP="00000000" w:rsidRDefault="00000000" w:rsidRPr="00000000" w14:paraId="0000003B">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According to our analysis, ASOS is one of the largest fashion brand retailers in the world. The company has always relied on e-commerce solutions in order to leverage the opportunities provided by the online e-commerce industry. Due to its presence in the industry and its ability to attract customers, the company has been able to build its own brand. It is imperative that the brand provides its customers with luxury experiences in order to meet their expectations and requirements as a luxury brand. A failure to do so could result in customers switching to another brand, which would be a significant loss for ASOS.</w:t>
      </w:r>
    </w:p>
    <w:p w:rsidR="00000000" w:rsidDel="00000000" w:rsidP="00000000" w:rsidRDefault="00000000" w:rsidRPr="00000000" w14:paraId="0000003C">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A key component of customer value is customer service. Customer service may be enhanced or maximised by the quality of customer service. Furthermore, the factors that make an organisation able to maximise its customer value are discussed. As well as the quality of services, communication channels, ease of doing business, and language, many factors contribute to a company's ability to maximise customer value. ASOS’s quality processes and practices are discussed in the second section of the report, which help the company deal with the tough competition in the market by engaging and keeping its customers happy.</w:t>
      </w:r>
    </w:p>
    <w:p w:rsidR="00000000" w:rsidDel="00000000" w:rsidP="00000000" w:rsidRDefault="00000000" w:rsidRPr="00000000" w14:paraId="0000003D">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This report clearly indicates that irrespective of service quality and business establishment, it is essential to move and shift according to the needs of consumers today. Business managers are able to adapt to the current complexity of the business environment, as well as satisfy the needs of their customers. ASOS has clearly gained a lot of success with the shift to the digital age.</w:t>
      </w:r>
    </w:p>
    <w:p w:rsidR="00000000" w:rsidDel="00000000" w:rsidP="00000000" w:rsidRDefault="00000000" w:rsidRPr="00000000" w14:paraId="0000003E">
      <w:pPr>
        <w:spacing w:after="240" w:before="240" w:lineRule="auto"/>
        <w:rPr>
          <w:rFonts w:ascii="Calibri" w:cs="Calibri" w:eastAsia="Calibri" w:hAnsi="Calibri"/>
          <w:color w:val="202124"/>
          <w:sz w:val="24"/>
          <w:szCs w:val="24"/>
          <w:highlight w:val="white"/>
        </w:rPr>
      </w:pPr>
      <w:r w:rsidDel="00000000" w:rsidR="00000000" w:rsidRPr="00000000">
        <w:rPr>
          <w:rtl w:val="0"/>
        </w:rPr>
      </w:r>
    </w:p>
    <w:p w:rsidR="00000000" w:rsidDel="00000000" w:rsidP="00000000" w:rsidRDefault="00000000" w:rsidRPr="00000000" w14:paraId="0000003F">
      <w:pPr>
        <w:spacing w:after="240" w:before="240" w:lineRule="auto"/>
        <w:rPr>
          <w:rFonts w:ascii="Courier New" w:cs="Courier New" w:eastAsia="Courier New" w:hAnsi="Courier New"/>
          <w:color w:val="202124"/>
          <w:sz w:val="17"/>
          <w:szCs w:val="17"/>
          <w:highlight w:val="white"/>
        </w:rPr>
      </w:pPr>
      <w:r w:rsidDel="00000000" w:rsidR="00000000" w:rsidRPr="00000000">
        <w:rPr>
          <w:rtl w:val="0"/>
        </w:rPr>
      </w:r>
    </w:p>
    <w:p w:rsidR="00000000" w:rsidDel="00000000" w:rsidP="00000000" w:rsidRDefault="00000000" w:rsidRPr="00000000" w14:paraId="00000040">
      <w:pPr>
        <w:spacing w:after="240" w:before="240" w:lineRule="auto"/>
        <w:rPr>
          <w:rFonts w:ascii="Courier New" w:cs="Courier New" w:eastAsia="Courier New" w:hAnsi="Courier New"/>
          <w:color w:val="202124"/>
          <w:sz w:val="17"/>
          <w:szCs w:val="17"/>
          <w:highlight w:val="white"/>
        </w:rPr>
      </w:pPr>
      <w:r w:rsidDel="00000000" w:rsidR="00000000" w:rsidRPr="00000000">
        <w:rPr>
          <w:rtl w:val="0"/>
        </w:rPr>
      </w:r>
    </w:p>
    <w:p w:rsidR="00000000" w:rsidDel="00000000" w:rsidP="00000000" w:rsidRDefault="00000000" w:rsidRPr="00000000" w14:paraId="00000041">
      <w:pPr>
        <w:spacing w:after="240" w:before="240" w:lineRule="auto"/>
        <w:rPr>
          <w:rFonts w:ascii="Courier New" w:cs="Courier New" w:eastAsia="Courier New" w:hAnsi="Courier New"/>
          <w:color w:val="202124"/>
          <w:sz w:val="17"/>
          <w:szCs w:val="17"/>
          <w:highlight w:val="white"/>
        </w:rPr>
      </w:pPr>
      <w:r w:rsidDel="00000000" w:rsidR="00000000" w:rsidRPr="00000000">
        <w:rPr>
          <w:rtl w:val="0"/>
        </w:rPr>
      </w:r>
    </w:p>
    <w:p w:rsidR="00000000" w:rsidDel="00000000" w:rsidP="00000000" w:rsidRDefault="00000000" w:rsidRPr="00000000" w14:paraId="00000042">
      <w:pPr>
        <w:spacing w:after="240" w:before="240" w:lineRule="auto"/>
        <w:rPr>
          <w:sz w:val="21"/>
          <w:szCs w:val="21"/>
        </w:rPr>
      </w:pPr>
      <w:r w:rsidDel="00000000" w:rsidR="00000000" w:rsidRPr="00000000">
        <w:rPr>
          <w:rtl w:val="0"/>
        </w:rPr>
      </w:r>
    </w:p>
    <w:p w:rsidR="00000000" w:rsidDel="00000000" w:rsidP="00000000" w:rsidRDefault="00000000" w:rsidRPr="00000000" w14:paraId="00000043">
      <w:pPr>
        <w:spacing w:after="240" w:before="240" w:lineRule="auto"/>
        <w:rPr>
          <w:sz w:val="21"/>
          <w:szCs w:val="21"/>
        </w:rPr>
      </w:pPr>
      <w:r w:rsidDel="00000000" w:rsidR="00000000" w:rsidRPr="00000000">
        <w:rPr>
          <w:rtl w:val="0"/>
        </w:rPr>
      </w:r>
    </w:p>
    <w:p w:rsidR="00000000" w:rsidDel="00000000" w:rsidP="00000000" w:rsidRDefault="00000000" w:rsidRPr="00000000" w14:paraId="00000044">
      <w:pPr>
        <w:spacing w:after="240" w:before="240" w:lineRule="auto"/>
        <w:rPr>
          <w:sz w:val="21"/>
          <w:szCs w:val="21"/>
        </w:rPr>
      </w:pPr>
      <w:r w:rsidDel="00000000" w:rsidR="00000000" w:rsidRPr="00000000">
        <w:rPr>
          <w:rtl w:val="0"/>
        </w:rPr>
      </w:r>
    </w:p>
    <w:p w:rsidR="00000000" w:rsidDel="00000000" w:rsidP="00000000" w:rsidRDefault="00000000" w:rsidRPr="00000000" w14:paraId="00000045">
      <w:pPr>
        <w:spacing w:after="240" w:before="240" w:lineRule="auto"/>
        <w:rPr>
          <w:sz w:val="21"/>
          <w:szCs w:val="21"/>
        </w:rPr>
      </w:pPr>
      <w:r w:rsidDel="00000000" w:rsidR="00000000" w:rsidRPr="00000000">
        <w:rPr>
          <w:rtl w:val="0"/>
        </w:rPr>
      </w:r>
    </w:p>
    <w:p w:rsidR="00000000" w:rsidDel="00000000" w:rsidP="00000000" w:rsidRDefault="00000000" w:rsidRPr="00000000" w14:paraId="00000046">
      <w:pPr>
        <w:spacing w:after="240" w:before="240" w:lineRule="auto"/>
        <w:rPr>
          <w:sz w:val="21"/>
          <w:szCs w:val="21"/>
        </w:rPr>
      </w:pPr>
      <w:r w:rsidDel="00000000" w:rsidR="00000000" w:rsidRPr="00000000">
        <w:rPr>
          <w:rtl w:val="0"/>
        </w:rPr>
      </w:r>
    </w:p>
    <w:p w:rsidR="00000000" w:rsidDel="00000000" w:rsidP="00000000" w:rsidRDefault="00000000" w:rsidRPr="00000000" w14:paraId="00000047">
      <w:pPr>
        <w:spacing w:after="240" w:before="240" w:lineRule="auto"/>
        <w:rPr>
          <w:sz w:val="21"/>
          <w:szCs w:val="21"/>
        </w:rPr>
      </w:pPr>
      <w:r w:rsidDel="00000000" w:rsidR="00000000" w:rsidRPr="00000000">
        <w:rPr>
          <w:rtl w:val="0"/>
        </w:rPr>
      </w:r>
    </w:p>
    <w:p w:rsidR="00000000" w:rsidDel="00000000" w:rsidP="00000000" w:rsidRDefault="00000000" w:rsidRPr="00000000" w14:paraId="00000048">
      <w:pPr>
        <w:spacing w:after="240" w:before="240" w:lineRule="auto"/>
        <w:rPr>
          <w:sz w:val="21"/>
          <w:szCs w:val="21"/>
        </w:rPr>
      </w:pPr>
      <w:r w:rsidDel="00000000" w:rsidR="00000000" w:rsidRPr="00000000">
        <w:rPr>
          <w:rtl w:val="0"/>
        </w:rPr>
      </w:r>
    </w:p>
    <w:p w:rsidR="00000000" w:rsidDel="00000000" w:rsidP="00000000" w:rsidRDefault="00000000" w:rsidRPr="00000000" w14:paraId="00000049">
      <w:pPr>
        <w:spacing w:after="240" w:before="240" w:lineRule="auto"/>
        <w:rPr>
          <w:sz w:val="21"/>
          <w:szCs w:val="21"/>
        </w:rPr>
      </w:pPr>
      <w:r w:rsidDel="00000000" w:rsidR="00000000" w:rsidRPr="00000000">
        <w:rPr>
          <w:rtl w:val="0"/>
        </w:rPr>
      </w:r>
    </w:p>
    <w:p w:rsidR="00000000" w:rsidDel="00000000" w:rsidP="00000000" w:rsidRDefault="00000000" w:rsidRPr="00000000" w14:paraId="0000004A">
      <w:pPr>
        <w:spacing w:after="240" w:before="240" w:lineRule="auto"/>
        <w:rPr>
          <w:sz w:val="21"/>
          <w:szCs w:val="21"/>
        </w:rPr>
      </w:pPr>
      <w:r w:rsidDel="00000000" w:rsidR="00000000" w:rsidRPr="00000000">
        <w:rPr>
          <w:rtl w:val="0"/>
        </w:rPr>
      </w:r>
    </w:p>
    <w:p w:rsidR="00000000" w:rsidDel="00000000" w:rsidP="00000000" w:rsidRDefault="00000000" w:rsidRPr="00000000" w14:paraId="0000004B">
      <w:pPr>
        <w:spacing w:after="240" w:before="240" w:lineRule="auto"/>
        <w:rPr>
          <w:sz w:val="21"/>
          <w:szCs w:val="21"/>
        </w:rPr>
      </w:pPr>
      <w:r w:rsidDel="00000000" w:rsidR="00000000" w:rsidRPr="00000000">
        <w:rPr>
          <w:rtl w:val="0"/>
        </w:rPr>
      </w:r>
    </w:p>
    <w:p w:rsidR="00000000" w:rsidDel="00000000" w:rsidP="00000000" w:rsidRDefault="00000000" w:rsidRPr="00000000" w14:paraId="0000004C">
      <w:pPr>
        <w:spacing w:after="240" w:before="240" w:lineRule="auto"/>
        <w:rPr>
          <w:sz w:val="21"/>
          <w:szCs w:val="21"/>
        </w:rPr>
      </w:pPr>
      <w:r w:rsidDel="00000000" w:rsidR="00000000" w:rsidRPr="00000000">
        <w:rPr>
          <w:rtl w:val="0"/>
        </w:rPr>
      </w:r>
    </w:p>
    <w:p w:rsidR="00000000" w:rsidDel="00000000" w:rsidP="00000000" w:rsidRDefault="00000000" w:rsidRPr="00000000" w14:paraId="0000004D">
      <w:pPr>
        <w:spacing w:after="240" w:before="240" w:lineRule="auto"/>
        <w:rPr>
          <w:sz w:val="21"/>
          <w:szCs w:val="21"/>
        </w:rPr>
      </w:pPr>
      <w:r w:rsidDel="00000000" w:rsidR="00000000" w:rsidRPr="00000000">
        <w:rPr>
          <w:rtl w:val="0"/>
        </w:rPr>
      </w:r>
    </w:p>
    <w:p w:rsidR="00000000" w:rsidDel="00000000" w:rsidP="00000000" w:rsidRDefault="00000000" w:rsidRPr="00000000" w14:paraId="0000004E">
      <w:pPr>
        <w:spacing w:after="240" w:before="240" w:lineRule="auto"/>
        <w:rPr>
          <w:sz w:val="21"/>
          <w:szCs w:val="21"/>
        </w:rPr>
      </w:pPr>
      <w:r w:rsidDel="00000000" w:rsidR="00000000" w:rsidRPr="00000000">
        <w:rPr>
          <w:rtl w:val="0"/>
        </w:rPr>
      </w:r>
    </w:p>
    <w:p w:rsidR="00000000" w:rsidDel="00000000" w:rsidP="00000000" w:rsidRDefault="00000000" w:rsidRPr="00000000" w14:paraId="0000004F">
      <w:pPr>
        <w:spacing w:after="240" w:before="240" w:lineRule="auto"/>
        <w:rPr>
          <w:sz w:val="21"/>
          <w:szCs w:val="21"/>
        </w:rPr>
      </w:pPr>
      <w:r w:rsidDel="00000000" w:rsidR="00000000" w:rsidRPr="00000000">
        <w:rPr>
          <w:rtl w:val="0"/>
        </w:rPr>
      </w:r>
    </w:p>
    <w:p w:rsidR="00000000" w:rsidDel="00000000" w:rsidP="00000000" w:rsidRDefault="00000000" w:rsidRPr="00000000" w14:paraId="00000050">
      <w:pPr>
        <w:spacing w:after="240" w:before="240" w:lineRule="auto"/>
        <w:rPr>
          <w:sz w:val="21"/>
          <w:szCs w:val="21"/>
        </w:rPr>
      </w:pPr>
      <w:r w:rsidDel="00000000" w:rsidR="00000000" w:rsidRPr="00000000">
        <w:rPr>
          <w:rtl w:val="0"/>
        </w:rPr>
      </w:r>
    </w:p>
    <w:p w:rsidR="00000000" w:rsidDel="00000000" w:rsidP="00000000" w:rsidRDefault="00000000" w:rsidRPr="00000000" w14:paraId="00000051">
      <w:pPr>
        <w:spacing w:after="240" w:before="240" w:lineRule="auto"/>
        <w:rPr>
          <w:sz w:val="21"/>
          <w:szCs w:val="21"/>
        </w:rPr>
      </w:pPr>
      <w:r w:rsidDel="00000000" w:rsidR="00000000" w:rsidRPr="00000000">
        <w:rPr>
          <w:sz w:val="21"/>
          <w:szCs w:val="21"/>
          <w:u w:val="single"/>
          <w:rtl w:val="0"/>
        </w:rPr>
        <w:t xml:space="preserve">References</w:t>
      </w:r>
      <w:r w:rsidDel="00000000" w:rsidR="00000000" w:rsidRPr="00000000">
        <w:rPr>
          <w:sz w:val="21"/>
          <w:szCs w:val="21"/>
          <w:rtl w:val="0"/>
        </w:rPr>
        <w:t xml:space="preserve"> </w:t>
      </w:r>
    </w:p>
    <w:p w:rsidR="00000000" w:rsidDel="00000000" w:rsidP="00000000" w:rsidRDefault="00000000" w:rsidRPr="00000000" w14:paraId="00000052">
      <w:pPr>
        <w:spacing w:after="240" w:before="240" w:lineRule="auto"/>
        <w:rPr>
          <w:rFonts w:ascii="Calibri" w:cs="Calibri" w:eastAsia="Calibri" w:hAnsi="Calibri"/>
          <w:sz w:val="20"/>
          <w:szCs w:val="20"/>
        </w:rPr>
      </w:pPr>
      <w:r w:rsidDel="00000000" w:rsidR="00000000" w:rsidRPr="00000000">
        <w:rPr>
          <w:rtl w:val="0"/>
        </w:rPr>
      </w:r>
    </w:p>
    <w:p w:rsidR="00000000" w:rsidDel="00000000" w:rsidP="00000000" w:rsidRDefault="00000000" w:rsidRPr="00000000" w14:paraId="00000053">
      <w:pPr>
        <w:spacing w:after="240" w:before="240" w:lineRule="auto"/>
        <w:rPr>
          <w:rFonts w:ascii="Calibri" w:cs="Calibri" w:eastAsia="Calibri" w:hAnsi="Calibri"/>
          <w:color w:val="222222"/>
          <w:sz w:val="20"/>
          <w:szCs w:val="20"/>
          <w:highlight w:val="white"/>
        </w:rPr>
      </w:pPr>
      <w:r w:rsidDel="00000000" w:rsidR="00000000" w:rsidRPr="00000000">
        <w:rPr>
          <w:rFonts w:ascii="Calibri" w:cs="Calibri" w:eastAsia="Calibri" w:hAnsi="Calibri"/>
          <w:color w:val="222222"/>
          <w:sz w:val="20"/>
          <w:szCs w:val="20"/>
          <w:highlight w:val="white"/>
          <w:rtl w:val="0"/>
        </w:rPr>
        <w:t xml:space="preserve">Schmitt, B. H. (2010). </w:t>
      </w:r>
      <w:r w:rsidDel="00000000" w:rsidR="00000000" w:rsidRPr="00000000">
        <w:rPr>
          <w:rFonts w:ascii="Calibri" w:cs="Calibri" w:eastAsia="Calibri" w:hAnsi="Calibri"/>
          <w:i w:val="1"/>
          <w:color w:val="222222"/>
          <w:sz w:val="20"/>
          <w:szCs w:val="20"/>
          <w:highlight w:val="white"/>
          <w:rtl w:val="0"/>
        </w:rPr>
        <w:t xml:space="preserve">Customer experience management: A revolutionary approach to connecting with your customers</w:t>
      </w:r>
      <w:r w:rsidDel="00000000" w:rsidR="00000000" w:rsidRPr="00000000">
        <w:rPr>
          <w:rFonts w:ascii="Calibri" w:cs="Calibri" w:eastAsia="Calibri" w:hAnsi="Calibri"/>
          <w:color w:val="222222"/>
          <w:sz w:val="20"/>
          <w:szCs w:val="20"/>
          <w:highlight w:val="white"/>
          <w:rtl w:val="0"/>
        </w:rPr>
        <w:t xml:space="preserve">. John Wiley &amp; Sons. Google Books. </w:t>
      </w:r>
      <w:hyperlink r:id="rId6">
        <w:r w:rsidDel="00000000" w:rsidR="00000000" w:rsidRPr="00000000">
          <w:rPr>
            <w:rFonts w:ascii="Calibri" w:cs="Calibri" w:eastAsia="Calibri" w:hAnsi="Calibri"/>
            <w:color w:val="1155cc"/>
            <w:sz w:val="20"/>
            <w:szCs w:val="20"/>
            <w:highlight w:val="white"/>
            <w:u w:val="single"/>
            <w:rtl w:val="0"/>
          </w:rPr>
          <w:t xml:space="preserve">https://books.google.co.uk/books?hl=en&amp;lr=&amp;id=VuCMIl55Iz8C&amp;oi=fnd&amp;pg=PT8&amp;dq=schmitt+b+2016+customer+experience+management&amp;ots=fcT9FLtlsr&amp;sig=VURSerqAVuwUpHxnHOU1jTtcjbg#v=onepage&amp;q&amp;f=false</w:t>
        </w:r>
      </w:hyperlink>
      <w:r w:rsidDel="00000000" w:rsidR="00000000" w:rsidRPr="00000000">
        <w:rPr>
          <w:rtl w:val="0"/>
        </w:rPr>
      </w:r>
    </w:p>
    <w:p w:rsidR="00000000" w:rsidDel="00000000" w:rsidP="00000000" w:rsidRDefault="00000000" w:rsidRPr="00000000" w14:paraId="00000054">
      <w:pPr>
        <w:spacing w:line="276" w:lineRule="auto"/>
        <w:rPr>
          <w:rFonts w:ascii="Calibri" w:cs="Calibri" w:eastAsia="Calibri" w:hAnsi="Calibri"/>
          <w:i w:val="1"/>
          <w:color w:val="222222"/>
          <w:sz w:val="20"/>
          <w:szCs w:val="20"/>
          <w:highlight w:val="white"/>
        </w:rPr>
      </w:pPr>
      <w:r w:rsidDel="00000000" w:rsidR="00000000" w:rsidRPr="00000000">
        <w:rPr>
          <w:rFonts w:ascii="Calibri" w:cs="Calibri" w:eastAsia="Calibri" w:hAnsi="Calibri"/>
          <w:color w:val="222222"/>
          <w:sz w:val="20"/>
          <w:szCs w:val="20"/>
          <w:highlight w:val="white"/>
          <w:rtl w:val="0"/>
        </w:rPr>
        <w:t xml:space="preserve">ASOS, (2022). </w:t>
      </w:r>
      <w:r w:rsidDel="00000000" w:rsidR="00000000" w:rsidRPr="00000000">
        <w:rPr>
          <w:rFonts w:ascii="Calibri" w:cs="Calibri" w:eastAsia="Calibri" w:hAnsi="Calibri"/>
          <w:i w:val="1"/>
          <w:color w:val="222222"/>
          <w:sz w:val="20"/>
          <w:szCs w:val="20"/>
          <w:highlight w:val="white"/>
          <w:rtl w:val="0"/>
        </w:rPr>
        <w:t xml:space="preserve">Who we are.</w:t>
      </w:r>
    </w:p>
    <w:p w:rsidR="00000000" w:rsidDel="00000000" w:rsidP="00000000" w:rsidRDefault="00000000" w:rsidRPr="00000000" w14:paraId="00000055">
      <w:pPr>
        <w:spacing w:line="276" w:lineRule="auto"/>
        <w:rPr>
          <w:rFonts w:ascii="Calibri" w:cs="Calibri" w:eastAsia="Calibri" w:hAnsi="Calibri"/>
          <w:color w:val="222222"/>
          <w:sz w:val="20"/>
          <w:szCs w:val="20"/>
          <w:highlight w:val="white"/>
        </w:rPr>
      </w:pPr>
      <w:hyperlink r:id="rId7">
        <w:r w:rsidDel="00000000" w:rsidR="00000000" w:rsidRPr="00000000">
          <w:rPr>
            <w:rFonts w:ascii="Calibri" w:cs="Calibri" w:eastAsia="Calibri" w:hAnsi="Calibri"/>
            <w:color w:val="1155cc"/>
            <w:sz w:val="20"/>
            <w:szCs w:val="20"/>
            <w:highlight w:val="white"/>
            <w:u w:val="single"/>
            <w:rtl w:val="0"/>
          </w:rPr>
          <w:t xml:space="preserve">https://www.asos.com/about/who-we-are/?ctaref=aboutus%7Cwhoweare</w:t>
        </w:r>
      </w:hyperlink>
      <w:r w:rsidDel="00000000" w:rsidR="00000000" w:rsidRPr="00000000">
        <w:rPr>
          <w:rtl w:val="0"/>
        </w:rPr>
      </w:r>
    </w:p>
    <w:p w:rsidR="00000000" w:rsidDel="00000000" w:rsidP="00000000" w:rsidRDefault="00000000" w:rsidRPr="00000000" w14:paraId="00000056">
      <w:pPr>
        <w:spacing w:line="276" w:lineRule="auto"/>
        <w:rPr>
          <w:rFonts w:ascii="Calibri" w:cs="Calibri" w:eastAsia="Calibri" w:hAnsi="Calibri"/>
          <w:color w:val="222222"/>
          <w:sz w:val="20"/>
          <w:szCs w:val="20"/>
          <w:highlight w:val="white"/>
        </w:rPr>
      </w:pPr>
      <w:r w:rsidDel="00000000" w:rsidR="00000000" w:rsidRPr="00000000">
        <w:rPr>
          <w:rtl w:val="0"/>
        </w:rPr>
      </w:r>
    </w:p>
    <w:p w:rsidR="00000000" w:rsidDel="00000000" w:rsidP="00000000" w:rsidRDefault="00000000" w:rsidRPr="00000000" w14:paraId="00000057">
      <w:pPr>
        <w:spacing w:line="276" w:lineRule="auto"/>
        <w:ind w:left="0" w:firstLine="0"/>
        <w:rPr>
          <w:rFonts w:ascii="Calibri" w:cs="Calibri" w:eastAsia="Calibri" w:hAnsi="Calibri"/>
          <w:color w:val="222222"/>
          <w:sz w:val="20"/>
          <w:szCs w:val="20"/>
          <w:highlight w:val="white"/>
        </w:rPr>
      </w:pPr>
      <w:r w:rsidDel="00000000" w:rsidR="00000000" w:rsidRPr="00000000">
        <w:rPr>
          <w:rFonts w:ascii="Calibri" w:cs="Calibri" w:eastAsia="Calibri" w:hAnsi="Calibri"/>
          <w:color w:val="222222"/>
          <w:sz w:val="20"/>
          <w:szCs w:val="20"/>
          <w:highlight w:val="white"/>
          <w:rtl w:val="0"/>
        </w:rPr>
        <w:t xml:space="preserve">Leroi-Werelds, S. (2014).</w:t>
      </w:r>
      <w:r w:rsidDel="00000000" w:rsidR="00000000" w:rsidRPr="00000000">
        <w:rPr>
          <w:rFonts w:ascii="Calibri" w:cs="Calibri" w:eastAsia="Calibri" w:hAnsi="Calibri"/>
          <w:i w:val="1"/>
          <w:color w:val="222222"/>
          <w:sz w:val="20"/>
          <w:szCs w:val="20"/>
          <w:highlight w:val="white"/>
          <w:rtl w:val="0"/>
        </w:rPr>
        <w:t xml:space="preserve"> Assessing the value of commonly used methods for measuring customer value: A multi-setting empirical study. Journal of the academy of marketing scienc</w:t>
      </w:r>
      <w:r w:rsidDel="00000000" w:rsidR="00000000" w:rsidRPr="00000000">
        <w:rPr>
          <w:rFonts w:ascii="Calibri" w:cs="Calibri" w:eastAsia="Calibri" w:hAnsi="Calibri"/>
          <w:color w:val="222222"/>
          <w:sz w:val="20"/>
          <w:szCs w:val="20"/>
          <w:highlight w:val="white"/>
          <w:rtl w:val="0"/>
        </w:rPr>
        <w:t xml:space="preserve">e.</w:t>
      </w:r>
    </w:p>
    <w:p w:rsidR="00000000" w:rsidDel="00000000" w:rsidP="00000000" w:rsidRDefault="00000000" w:rsidRPr="00000000" w14:paraId="00000058">
      <w:pPr>
        <w:spacing w:line="276" w:lineRule="auto"/>
        <w:ind w:left="0" w:firstLine="0"/>
        <w:rPr>
          <w:rFonts w:ascii="Calibri" w:cs="Calibri" w:eastAsia="Calibri" w:hAnsi="Calibri"/>
          <w:color w:val="222222"/>
          <w:sz w:val="20"/>
          <w:szCs w:val="20"/>
          <w:highlight w:val="white"/>
        </w:rPr>
      </w:pPr>
      <w:hyperlink r:id="rId8">
        <w:r w:rsidDel="00000000" w:rsidR="00000000" w:rsidRPr="00000000">
          <w:rPr>
            <w:rFonts w:ascii="Calibri" w:cs="Calibri" w:eastAsia="Calibri" w:hAnsi="Calibri"/>
            <w:color w:val="1155cc"/>
            <w:sz w:val="20"/>
            <w:szCs w:val="20"/>
            <w:highlight w:val="white"/>
            <w:u w:val="single"/>
            <w:rtl w:val="0"/>
          </w:rPr>
          <w:t xml:space="preserve">https://www.researchgate.net/publication/259198706_Assessing_the_Value_of_Commonly_Used_Methods_for_Measuring_Customer_Value_A_Multi-Setting_Empirical_Study</w:t>
        </w:r>
      </w:hyperlink>
      <w:r w:rsidDel="00000000" w:rsidR="00000000" w:rsidRPr="00000000">
        <w:rPr>
          <w:rtl w:val="0"/>
        </w:rPr>
      </w:r>
    </w:p>
    <w:p w:rsidR="00000000" w:rsidDel="00000000" w:rsidP="00000000" w:rsidRDefault="00000000" w:rsidRPr="00000000" w14:paraId="00000059">
      <w:pPr>
        <w:spacing w:line="276" w:lineRule="auto"/>
        <w:ind w:left="0" w:firstLine="0"/>
        <w:rPr>
          <w:rFonts w:ascii="Calibri" w:cs="Calibri" w:eastAsia="Calibri" w:hAnsi="Calibri"/>
          <w:color w:val="222222"/>
          <w:sz w:val="20"/>
          <w:szCs w:val="20"/>
          <w:highlight w:val="white"/>
        </w:rPr>
      </w:pPr>
      <w:r w:rsidDel="00000000" w:rsidR="00000000" w:rsidRPr="00000000">
        <w:rPr>
          <w:rtl w:val="0"/>
        </w:rPr>
      </w:r>
    </w:p>
    <w:p w:rsidR="00000000" w:rsidDel="00000000" w:rsidP="00000000" w:rsidRDefault="00000000" w:rsidRPr="00000000" w14:paraId="0000005A">
      <w:pPr>
        <w:spacing w:line="276" w:lineRule="auto"/>
        <w:ind w:left="0" w:firstLine="0"/>
        <w:rPr>
          <w:rFonts w:ascii="Calibri" w:cs="Calibri" w:eastAsia="Calibri" w:hAnsi="Calibri"/>
          <w:color w:val="222222"/>
          <w:sz w:val="20"/>
          <w:szCs w:val="20"/>
          <w:highlight w:val="white"/>
        </w:rPr>
      </w:pPr>
      <w:r w:rsidDel="00000000" w:rsidR="00000000" w:rsidRPr="00000000">
        <w:rPr>
          <w:rtl w:val="0"/>
        </w:rPr>
      </w:r>
    </w:p>
    <w:p w:rsidR="00000000" w:rsidDel="00000000" w:rsidP="00000000" w:rsidRDefault="00000000" w:rsidRPr="00000000" w14:paraId="0000005B">
      <w:pPr>
        <w:spacing w:line="276" w:lineRule="auto"/>
        <w:ind w:left="0" w:firstLine="0"/>
        <w:rPr>
          <w:rFonts w:ascii="Calibri" w:cs="Calibri" w:eastAsia="Calibri" w:hAnsi="Calibri"/>
          <w:i w:val="1"/>
          <w:color w:val="222222"/>
          <w:sz w:val="20"/>
          <w:szCs w:val="20"/>
          <w:highlight w:val="white"/>
        </w:rPr>
      </w:pPr>
      <w:r w:rsidDel="00000000" w:rsidR="00000000" w:rsidRPr="00000000">
        <w:rPr>
          <w:rFonts w:ascii="Calibri" w:cs="Calibri" w:eastAsia="Calibri" w:hAnsi="Calibri"/>
          <w:color w:val="222222"/>
          <w:sz w:val="20"/>
          <w:szCs w:val="20"/>
          <w:highlight w:val="white"/>
          <w:rtl w:val="0"/>
        </w:rPr>
        <w:t xml:space="preserve">Berry, L. L.  (2002). </w:t>
      </w:r>
      <w:r w:rsidDel="00000000" w:rsidR="00000000" w:rsidRPr="00000000">
        <w:rPr>
          <w:rFonts w:ascii="Calibri" w:cs="Calibri" w:eastAsia="Calibri" w:hAnsi="Calibri"/>
          <w:i w:val="1"/>
          <w:color w:val="222222"/>
          <w:sz w:val="20"/>
          <w:szCs w:val="20"/>
          <w:highlight w:val="white"/>
          <w:rtl w:val="0"/>
        </w:rPr>
        <w:t xml:space="preserve">Managing the total customer experience. MIT Sloan management review.</w:t>
      </w:r>
    </w:p>
    <w:p w:rsidR="00000000" w:rsidDel="00000000" w:rsidP="00000000" w:rsidRDefault="00000000" w:rsidRPr="00000000" w14:paraId="0000005C">
      <w:pPr>
        <w:spacing w:line="276" w:lineRule="auto"/>
        <w:ind w:left="0" w:firstLine="0"/>
        <w:rPr>
          <w:rFonts w:ascii="Calibri" w:cs="Calibri" w:eastAsia="Calibri" w:hAnsi="Calibri"/>
          <w:color w:val="222222"/>
          <w:sz w:val="20"/>
          <w:szCs w:val="20"/>
          <w:highlight w:val="white"/>
        </w:rPr>
      </w:pPr>
      <w:hyperlink r:id="rId9">
        <w:r w:rsidDel="00000000" w:rsidR="00000000" w:rsidRPr="00000000">
          <w:rPr>
            <w:rFonts w:ascii="Calibri" w:cs="Calibri" w:eastAsia="Calibri" w:hAnsi="Calibri"/>
            <w:color w:val="1155cc"/>
            <w:sz w:val="20"/>
            <w:szCs w:val="20"/>
            <w:highlight w:val="white"/>
            <w:u w:val="single"/>
            <w:rtl w:val="0"/>
          </w:rPr>
          <w:t xml:space="preserve">https://www.researchgate.net/profile/Lewis-Carbone/publication/281994011_How_to_Lead_the_Customer_Experience/links/5b35cc65aca2720785f49681/How-to-Lead-the-Customer-Experience.pdf?_sg%5B0%5D=started_experiment_milestone&amp;origin=journalDetail</w:t>
        </w:r>
      </w:hyperlink>
      <w:r w:rsidDel="00000000" w:rsidR="00000000" w:rsidRPr="00000000">
        <w:rPr>
          <w:rtl w:val="0"/>
        </w:rPr>
      </w:r>
    </w:p>
    <w:p w:rsidR="00000000" w:rsidDel="00000000" w:rsidP="00000000" w:rsidRDefault="00000000" w:rsidRPr="00000000" w14:paraId="0000005D">
      <w:pPr>
        <w:spacing w:line="276" w:lineRule="auto"/>
        <w:ind w:left="0" w:firstLine="0"/>
        <w:rPr>
          <w:rFonts w:ascii="Calibri" w:cs="Calibri" w:eastAsia="Calibri" w:hAnsi="Calibri"/>
          <w:color w:val="222222"/>
          <w:sz w:val="20"/>
          <w:szCs w:val="20"/>
          <w:highlight w:val="white"/>
        </w:rPr>
      </w:pPr>
      <w:r w:rsidDel="00000000" w:rsidR="00000000" w:rsidRPr="00000000">
        <w:rPr>
          <w:rtl w:val="0"/>
        </w:rPr>
      </w:r>
    </w:p>
    <w:p w:rsidR="00000000" w:rsidDel="00000000" w:rsidP="00000000" w:rsidRDefault="00000000" w:rsidRPr="00000000" w14:paraId="0000005E">
      <w:pPr>
        <w:spacing w:line="276" w:lineRule="auto"/>
        <w:ind w:left="0" w:firstLine="0"/>
        <w:rPr>
          <w:rFonts w:ascii="Calibri" w:cs="Calibri" w:eastAsia="Calibri" w:hAnsi="Calibri"/>
          <w:color w:val="222222"/>
          <w:sz w:val="20"/>
          <w:szCs w:val="20"/>
          <w:highlight w:val="white"/>
        </w:rPr>
      </w:pPr>
      <w:r w:rsidDel="00000000" w:rsidR="00000000" w:rsidRPr="00000000">
        <w:rPr>
          <w:rFonts w:ascii="Calibri" w:cs="Calibri" w:eastAsia="Calibri" w:hAnsi="Calibri"/>
          <w:i w:val="1"/>
          <w:color w:val="222222"/>
          <w:sz w:val="20"/>
          <w:szCs w:val="20"/>
          <w:highlight w:val="white"/>
          <w:rtl w:val="0"/>
        </w:rPr>
        <w:t xml:space="preserve">ASOS, (2022.) Working towards more sustainable products</w:t>
      </w:r>
      <w:r w:rsidDel="00000000" w:rsidR="00000000" w:rsidRPr="00000000">
        <w:rPr>
          <w:rtl w:val="0"/>
        </w:rPr>
      </w:r>
    </w:p>
    <w:p w:rsidR="00000000" w:rsidDel="00000000" w:rsidP="00000000" w:rsidRDefault="00000000" w:rsidRPr="00000000" w14:paraId="0000005F">
      <w:pPr>
        <w:spacing w:line="276" w:lineRule="auto"/>
        <w:ind w:left="0" w:firstLine="0"/>
        <w:rPr>
          <w:rFonts w:ascii="Calibri" w:cs="Calibri" w:eastAsia="Calibri" w:hAnsi="Calibri"/>
          <w:color w:val="222222"/>
          <w:sz w:val="20"/>
          <w:szCs w:val="20"/>
          <w:highlight w:val="white"/>
        </w:rPr>
      </w:pPr>
      <w:hyperlink r:id="rId10">
        <w:r w:rsidDel="00000000" w:rsidR="00000000" w:rsidRPr="00000000">
          <w:rPr>
            <w:rFonts w:ascii="Calibri" w:cs="Calibri" w:eastAsia="Calibri" w:hAnsi="Calibri"/>
            <w:color w:val="1155cc"/>
            <w:sz w:val="20"/>
            <w:szCs w:val="20"/>
            <w:highlight w:val="white"/>
            <w:u w:val="single"/>
            <w:rtl w:val="0"/>
          </w:rPr>
          <w:t xml:space="preserve">https://www.asos.com/responsible-fashion/product/</w:t>
        </w:r>
      </w:hyperlink>
      <w:r w:rsidDel="00000000" w:rsidR="00000000" w:rsidRPr="00000000">
        <w:rPr>
          <w:rtl w:val="0"/>
        </w:rPr>
      </w:r>
    </w:p>
    <w:p w:rsidR="00000000" w:rsidDel="00000000" w:rsidP="00000000" w:rsidRDefault="00000000" w:rsidRPr="00000000" w14:paraId="00000060">
      <w:pPr>
        <w:spacing w:line="276" w:lineRule="auto"/>
        <w:ind w:left="0" w:firstLine="0"/>
        <w:rPr>
          <w:rFonts w:ascii="Calibri" w:cs="Calibri" w:eastAsia="Calibri" w:hAnsi="Calibri"/>
          <w:color w:val="222222"/>
          <w:sz w:val="20"/>
          <w:szCs w:val="20"/>
          <w:highlight w:val="white"/>
        </w:rPr>
      </w:pPr>
      <w:r w:rsidDel="00000000" w:rsidR="00000000" w:rsidRPr="00000000">
        <w:rPr>
          <w:rtl w:val="0"/>
        </w:rPr>
      </w:r>
    </w:p>
    <w:p w:rsidR="00000000" w:rsidDel="00000000" w:rsidP="00000000" w:rsidRDefault="00000000" w:rsidRPr="00000000" w14:paraId="00000061">
      <w:pPr>
        <w:spacing w:line="276" w:lineRule="auto"/>
        <w:ind w:left="0" w:firstLine="0"/>
        <w:rPr>
          <w:rFonts w:ascii="Calibri" w:cs="Calibri" w:eastAsia="Calibri" w:hAnsi="Calibri"/>
          <w:color w:val="222222"/>
          <w:sz w:val="20"/>
          <w:szCs w:val="20"/>
          <w:highlight w:val="white"/>
        </w:rPr>
      </w:pPr>
      <w:r w:rsidDel="00000000" w:rsidR="00000000" w:rsidRPr="00000000">
        <w:rPr>
          <w:rtl w:val="0"/>
        </w:rPr>
      </w:r>
    </w:p>
    <w:p w:rsidR="00000000" w:rsidDel="00000000" w:rsidP="00000000" w:rsidRDefault="00000000" w:rsidRPr="00000000" w14:paraId="00000062">
      <w:pPr>
        <w:spacing w:line="276" w:lineRule="auto"/>
        <w:ind w:left="0" w:firstLine="0"/>
        <w:rPr>
          <w:rFonts w:ascii="Calibri" w:cs="Calibri" w:eastAsia="Calibri" w:hAnsi="Calibri"/>
          <w:i w:val="1"/>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Hill, N. (2017).</w:t>
      </w:r>
      <w:r w:rsidDel="00000000" w:rsidR="00000000" w:rsidRPr="00000000">
        <w:rPr>
          <w:rFonts w:ascii="Calibri" w:cs="Calibri" w:eastAsia="Calibri" w:hAnsi="Calibri"/>
          <w:i w:val="1"/>
          <w:color w:val="202124"/>
          <w:sz w:val="20"/>
          <w:szCs w:val="20"/>
          <w:highlight w:val="white"/>
          <w:rtl w:val="0"/>
        </w:rPr>
        <w:t xml:space="preserve"> The handbook of customer satisfaction and loyalty measurement. Routledge.</w:t>
      </w:r>
    </w:p>
    <w:p w:rsidR="00000000" w:rsidDel="00000000" w:rsidP="00000000" w:rsidRDefault="00000000" w:rsidRPr="00000000" w14:paraId="00000063">
      <w:pPr>
        <w:spacing w:line="276" w:lineRule="auto"/>
        <w:ind w:left="0" w:firstLine="0"/>
        <w:rPr>
          <w:rFonts w:ascii="Calibri" w:cs="Calibri" w:eastAsia="Calibri" w:hAnsi="Calibri"/>
          <w:color w:val="202124"/>
          <w:sz w:val="20"/>
          <w:szCs w:val="20"/>
          <w:highlight w:val="white"/>
        </w:rPr>
      </w:pPr>
      <w:hyperlink r:id="rId11">
        <w:r w:rsidDel="00000000" w:rsidR="00000000" w:rsidRPr="00000000">
          <w:rPr>
            <w:rFonts w:ascii="Calibri" w:cs="Calibri" w:eastAsia="Calibri" w:hAnsi="Calibri"/>
            <w:i w:val="1"/>
            <w:color w:val="1155cc"/>
            <w:sz w:val="20"/>
            <w:szCs w:val="20"/>
            <w:highlight w:val="white"/>
            <w:u w:val="single"/>
            <w:rtl w:val="0"/>
          </w:rPr>
          <w:t xml:space="preserve">https://link.springer.com/article/10.1057/palgrave.jt.5750053</w:t>
        </w:r>
      </w:hyperlink>
      <w:r w:rsidDel="00000000" w:rsidR="00000000" w:rsidRPr="00000000">
        <w:rPr>
          <w:rtl w:val="0"/>
        </w:rPr>
      </w:r>
    </w:p>
    <w:p w:rsidR="00000000" w:rsidDel="00000000" w:rsidP="00000000" w:rsidRDefault="00000000" w:rsidRPr="00000000" w14:paraId="00000064">
      <w:pPr>
        <w:spacing w:after="240" w:before="240" w:lineRule="auto"/>
        <w:rPr>
          <w:rFonts w:ascii="Calibri" w:cs="Calibri" w:eastAsia="Calibri" w:hAnsi="Calibri"/>
          <w:i w:val="1"/>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Kumar, V., (2016). </w:t>
      </w:r>
      <w:r w:rsidDel="00000000" w:rsidR="00000000" w:rsidRPr="00000000">
        <w:rPr>
          <w:rFonts w:ascii="Calibri" w:cs="Calibri" w:eastAsia="Calibri" w:hAnsi="Calibri"/>
          <w:i w:val="1"/>
          <w:color w:val="202124"/>
          <w:sz w:val="20"/>
          <w:szCs w:val="20"/>
          <w:highlight w:val="white"/>
          <w:rtl w:val="0"/>
        </w:rPr>
        <w:t xml:space="preserve">Creating enduring customer value. Journal of Marketing. </w:t>
      </w:r>
      <w:hyperlink r:id="rId12">
        <w:r w:rsidDel="00000000" w:rsidR="00000000" w:rsidRPr="00000000">
          <w:rPr>
            <w:rFonts w:ascii="Calibri" w:cs="Calibri" w:eastAsia="Calibri" w:hAnsi="Calibri"/>
            <w:i w:val="1"/>
            <w:color w:val="1155cc"/>
            <w:sz w:val="20"/>
            <w:szCs w:val="20"/>
            <w:highlight w:val="white"/>
            <w:u w:val="single"/>
            <w:rtl w:val="0"/>
          </w:rPr>
          <w:t xml:space="preserve">https://journals.sagepub.com/doi/abs/10.1509/jm.15.0414</w:t>
        </w:r>
      </w:hyperlink>
      <w:r w:rsidDel="00000000" w:rsidR="00000000" w:rsidRPr="00000000">
        <w:rPr>
          <w:rtl w:val="0"/>
        </w:rPr>
      </w:r>
    </w:p>
    <w:p w:rsidR="00000000" w:rsidDel="00000000" w:rsidP="00000000" w:rsidRDefault="00000000" w:rsidRPr="00000000" w14:paraId="00000065">
      <w:pPr>
        <w:spacing w:after="240" w:before="240" w:lineRule="auto"/>
        <w:rPr>
          <w:rFonts w:ascii="Calibri" w:cs="Calibri" w:eastAsia="Calibri" w:hAnsi="Calibri"/>
          <w:i w:val="1"/>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Hussain, R. (2015).</w:t>
      </w:r>
      <w:r w:rsidDel="00000000" w:rsidR="00000000" w:rsidRPr="00000000">
        <w:rPr>
          <w:rFonts w:ascii="Calibri" w:cs="Calibri" w:eastAsia="Calibri" w:hAnsi="Calibri"/>
          <w:i w:val="1"/>
          <w:color w:val="202124"/>
          <w:sz w:val="20"/>
          <w:szCs w:val="20"/>
          <w:highlight w:val="white"/>
          <w:rtl w:val="0"/>
        </w:rPr>
        <w:t xml:space="preserve"> Service quality and customer satisfaction of a UAE-based airline: An empirical investigation. Journal of Air Transport Management. </w:t>
      </w:r>
      <w:hyperlink r:id="rId13">
        <w:r w:rsidDel="00000000" w:rsidR="00000000" w:rsidRPr="00000000">
          <w:rPr>
            <w:rFonts w:ascii="Calibri" w:cs="Calibri" w:eastAsia="Calibri" w:hAnsi="Calibri"/>
            <w:i w:val="1"/>
            <w:color w:val="1155cc"/>
            <w:sz w:val="20"/>
            <w:szCs w:val="20"/>
            <w:highlight w:val="white"/>
            <w:u w:val="single"/>
            <w:rtl w:val="0"/>
          </w:rPr>
          <w:t xml:space="preserve">https://www.sciencedirect.com/science/article/abs/pii/S0969699714001355</w:t>
        </w:r>
      </w:hyperlink>
      <w:r w:rsidDel="00000000" w:rsidR="00000000" w:rsidRPr="00000000">
        <w:rPr>
          <w:rtl w:val="0"/>
        </w:rPr>
      </w:r>
    </w:p>
    <w:p w:rsidR="00000000" w:rsidDel="00000000" w:rsidP="00000000" w:rsidRDefault="00000000" w:rsidRPr="00000000" w14:paraId="00000066">
      <w:pPr>
        <w:spacing w:after="240" w:before="240" w:lineRule="auto"/>
        <w:rPr>
          <w:rFonts w:ascii="Calibri" w:cs="Calibri" w:eastAsia="Calibri" w:hAnsi="Calibri"/>
          <w:i w:val="1"/>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Beckers, S.F. 2014. </w:t>
      </w:r>
      <w:r w:rsidDel="00000000" w:rsidR="00000000" w:rsidRPr="00000000">
        <w:rPr>
          <w:rFonts w:ascii="Calibri" w:cs="Calibri" w:eastAsia="Calibri" w:hAnsi="Calibri"/>
          <w:i w:val="1"/>
          <w:color w:val="202124"/>
          <w:sz w:val="20"/>
          <w:szCs w:val="20"/>
          <w:highlight w:val="white"/>
          <w:rtl w:val="0"/>
        </w:rPr>
        <w:t xml:space="preserve">Customer engagement: A new frontier in customer value management. Handbook of service marketing research         </w:t>
      </w:r>
      <w:hyperlink r:id="rId14">
        <w:r w:rsidDel="00000000" w:rsidR="00000000" w:rsidRPr="00000000">
          <w:rPr>
            <w:rFonts w:ascii="Calibri" w:cs="Calibri" w:eastAsia="Calibri" w:hAnsi="Calibri"/>
            <w:i w:val="1"/>
            <w:color w:val="1155cc"/>
            <w:sz w:val="20"/>
            <w:szCs w:val="20"/>
            <w:highlight w:val="white"/>
            <w:u w:val="single"/>
            <w:rtl w:val="0"/>
          </w:rPr>
          <w:t xml:space="preserve">https://www.elgaronline.com/view/edcoll/9780857938848/9780857938848.00012.xml</w:t>
        </w:r>
      </w:hyperlink>
      <w:r w:rsidDel="00000000" w:rsidR="00000000" w:rsidRPr="00000000">
        <w:rPr>
          <w:rtl w:val="0"/>
        </w:rPr>
      </w:r>
    </w:p>
    <w:p w:rsidR="00000000" w:rsidDel="00000000" w:rsidP="00000000" w:rsidRDefault="00000000" w:rsidRPr="00000000" w14:paraId="00000067">
      <w:pPr>
        <w:spacing w:after="240" w:before="240" w:lineRule="auto"/>
        <w:rPr>
          <w:rFonts w:ascii="Calibri" w:cs="Calibri" w:eastAsia="Calibri" w:hAnsi="Calibri"/>
          <w:i w:val="1"/>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Tsou, H.T, 2018.</w:t>
      </w:r>
      <w:r w:rsidDel="00000000" w:rsidR="00000000" w:rsidRPr="00000000">
        <w:rPr>
          <w:rFonts w:ascii="Calibri" w:cs="Calibri" w:eastAsia="Calibri" w:hAnsi="Calibri"/>
          <w:i w:val="1"/>
          <w:color w:val="202124"/>
          <w:sz w:val="20"/>
          <w:szCs w:val="20"/>
          <w:highlight w:val="white"/>
          <w:rtl w:val="0"/>
        </w:rPr>
        <w:t xml:space="preserve"> Empirical Study of the Affecting Statistical Education on Customer Relationship Management and Customer Value in Hi-tech Industry. Eurasia Journal of Mathematics, Science and Technology Education </w:t>
      </w:r>
      <w:hyperlink r:id="rId15">
        <w:r w:rsidDel="00000000" w:rsidR="00000000" w:rsidRPr="00000000">
          <w:rPr>
            <w:rFonts w:ascii="Calibri" w:cs="Calibri" w:eastAsia="Calibri" w:hAnsi="Calibri"/>
            <w:i w:val="1"/>
            <w:color w:val="1155cc"/>
            <w:sz w:val="20"/>
            <w:szCs w:val="20"/>
            <w:highlight w:val="white"/>
            <w:u w:val="single"/>
            <w:rtl w:val="0"/>
          </w:rPr>
          <w:t xml:space="preserve">https://www.ejmste.com/article/empirical-study-of-the-affecting-statistical-education-on-customer-relationship-management-and-5344</w:t>
        </w:r>
      </w:hyperlink>
      <w:r w:rsidDel="00000000" w:rsidR="00000000" w:rsidRPr="00000000">
        <w:rPr>
          <w:rtl w:val="0"/>
        </w:rPr>
      </w:r>
    </w:p>
    <w:p w:rsidR="00000000" w:rsidDel="00000000" w:rsidP="00000000" w:rsidRDefault="00000000" w:rsidRPr="00000000" w14:paraId="00000068">
      <w:pPr>
        <w:spacing w:after="240" w:before="240" w:lineRule="auto"/>
        <w:rPr>
          <w:rFonts w:ascii="Calibri" w:cs="Calibri" w:eastAsia="Calibri" w:hAnsi="Calibri"/>
          <w:color w:val="202124"/>
          <w:sz w:val="20"/>
          <w:szCs w:val="20"/>
          <w:highlight w:val="white"/>
        </w:rPr>
      </w:pPr>
      <w:r w:rsidDel="00000000" w:rsidR="00000000" w:rsidRPr="00000000">
        <w:rPr>
          <w:rtl w:val="0"/>
        </w:rPr>
      </w:r>
    </w:p>
    <w:p w:rsidR="00000000" w:rsidDel="00000000" w:rsidP="00000000" w:rsidRDefault="00000000" w:rsidRPr="00000000" w14:paraId="00000069">
      <w:pPr>
        <w:spacing w:after="240" w:before="240" w:lineRule="auto"/>
        <w:rPr>
          <w:rFonts w:ascii="Calibri" w:cs="Calibri" w:eastAsia="Calibri" w:hAnsi="Calibri"/>
          <w:i w:val="1"/>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Weinstein, A. 2015.</w:t>
      </w:r>
      <w:r w:rsidDel="00000000" w:rsidR="00000000" w:rsidRPr="00000000">
        <w:rPr>
          <w:rFonts w:ascii="Calibri" w:cs="Calibri" w:eastAsia="Calibri" w:hAnsi="Calibri"/>
          <w:i w:val="1"/>
          <w:color w:val="202124"/>
          <w:sz w:val="20"/>
          <w:szCs w:val="20"/>
          <w:highlight w:val="white"/>
          <w:rtl w:val="0"/>
        </w:rPr>
        <w:t xml:space="preserve"> Customer value: a new paradigm for marketing management. In Proceedings of the 1997 Academy of Marketing Science</w:t>
      </w:r>
      <w:hyperlink r:id="rId16">
        <w:r w:rsidDel="00000000" w:rsidR="00000000" w:rsidRPr="00000000">
          <w:rPr>
            <w:rFonts w:ascii="Calibri" w:cs="Calibri" w:eastAsia="Calibri" w:hAnsi="Calibri"/>
            <w:i w:val="1"/>
            <w:color w:val="1155cc"/>
            <w:sz w:val="20"/>
            <w:szCs w:val="20"/>
            <w:highlight w:val="white"/>
            <w:u w:val="single"/>
            <w:rtl w:val="0"/>
          </w:rPr>
          <w:t xml:space="preserve">https://www.researchgate.net/publication/303670195_Customer_Value_A_New_Paradigm_for_Marketing_Management</w:t>
        </w:r>
      </w:hyperlink>
      <w:r w:rsidDel="00000000" w:rsidR="00000000" w:rsidRPr="00000000">
        <w:rPr>
          <w:rtl w:val="0"/>
        </w:rPr>
      </w:r>
    </w:p>
    <w:p w:rsidR="00000000" w:rsidDel="00000000" w:rsidP="00000000" w:rsidRDefault="00000000" w:rsidRPr="00000000" w14:paraId="0000006A">
      <w:pPr>
        <w:spacing w:after="240" w:before="240" w:lineRule="auto"/>
        <w:rPr>
          <w:rFonts w:ascii="Calibri" w:cs="Calibri" w:eastAsia="Calibri" w:hAnsi="Calibri"/>
          <w:i w:val="1"/>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Keller, K.L., 2017. </w:t>
      </w:r>
      <w:r w:rsidDel="00000000" w:rsidR="00000000" w:rsidRPr="00000000">
        <w:rPr>
          <w:rFonts w:ascii="Calibri" w:cs="Calibri" w:eastAsia="Calibri" w:hAnsi="Calibri"/>
          <w:i w:val="1"/>
          <w:color w:val="202124"/>
          <w:sz w:val="20"/>
          <w:szCs w:val="20"/>
          <w:highlight w:val="white"/>
          <w:rtl w:val="0"/>
        </w:rPr>
        <w:t xml:space="preserve">Managing the growth tradeoff: Challenges and opportunities in luxury branding. In Advances in Luxury Brand Management  </w:t>
      </w:r>
      <w:hyperlink r:id="rId17">
        <w:r w:rsidDel="00000000" w:rsidR="00000000" w:rsidRPr="00000000">
          <w:rPr>
            <w:rFonts w:ascii="Calibri" w:cs="Calibri" w:eastAsia="Calibri" w:hAnsi="Calibri"/>
            <w:i w:val="1"/>
            <w:color w:val="1155cc"/>
            <w:sz w:val="20"/>
            <w:szCs w:val="20"/>
            <w:highlight w:val="white"/>
            <w:u w:val="single"/>
            <w:rtl w:val="0"/>
          </w:rPr>
          <w:t xml:space="preserve">https://www.researchgate.net/publication/263325174_Managing_the_growth_tradeoff_Challenges_and_opportunities_in_luxury_branding</w:t>
        </w:r>
      </w:hyperlink>
      <w:r w:rsidDel="00000000" w:rsidR="00000000" w:rsidRPr="00000000">
        <w:rPr>
          <w:rtl w:val="0"/>
        </w:rPr>
      </w:r>
    </w:p>
    <w:p w:rsidR="00000000" w:rsidDel="00000000" w:rsidP="00000000" w:rsidRDefault="00000000" w:rsidRPr="00000000" w14:paraId="0000006B">
      <w:pPr>
        <w:spacing w:after="240" w:before="240" w:lineRule="auto"/>
        <w:rPr>
          <w:rFonts w:ascii="Calibri" w:cs="Calibri" w:eastAsia="Calibri" w:hAnsi="Calibri"/>
          <w:i w:val="1"/>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Sondhi, N. 2017.</w:t>
      </w:r>
      <w:r w:rsidDel="00000000" w:rsidR="00000000" w:rsidRPr="00000000">
        <w:rPr>
          <w:rFonts w:ascii="Calibri" w:cs="Calibri" w:eastAsia="Calibri" w:hAnsi="Calibri"/>
          <w:i w:val="1"/>
          <w:color w:val="202124"/>
          <w:sz w:val="20"/>
          <w:szCs w:val="20"/>
          <w:highlight w:val="white"/>
          <w:rtl w:val="0"/>
        </w:rPr>
        <w:t xml:space="preserve"> Customer engagement in the Indian retail banking sector: an exploratory study. International Journal of Business Innovation and Research </w:t>
      </w:r>
      <w:hyperlink r:id="rId18">
        <w:r w:rsidDel="00000000" w:rsidR="00000000" w:rsidRPr="00000000">
          <w:rPr>
            <w:rFonts w:ascii="Calibri" w:cs="Calibri" w:eastAsia="Calibri" w:hAnsi="Calibri"/>
            <w:i w:val="1"/>
            <w:color w:val="1155cc"/>
            <w:sz w:val="20"/>
            <w:szCs w:val="20"/>
            <w:highlight w:val="white"/>
            <w:u w:val="single"/>
            <w:rtl w:val="0"/>
          </w:rPr>
          <w:t xml:space="preserve">https://www.researchgate.net/publication/312000821_Customer_engagement_in_the_Indian_retail_banking_sector_an_exploratory_study</w:t>
        </w:r>
      </w:hyperlink>
      <w:r w:rsidDel="00000000" w:rsidR="00000000" w:rsidRPr="00000000">
        <w:rPr>
          <w:rtl w:val="0"/>
        </w:rPr>
      </w:r>
    </w:p>
    <w:p w:rsidR="00000000" w:rsidDel="00000000" w:rsidP="00000000" w:rsidRDefault="00000000" w:rsidRPr="00000000" w14:paraId="0000006C">
      <w:pPr>
        <w:spacing w:after="240" w:before="240" w:lineRule="auto"/>
        <w:rPr>
          <w:rFonts w:ascii="Calibri" w:cs="Calibri" w:eastAsia="Calibri" w:hAnsi="Calibri"/>
          <w:i w:val="1"/>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Xu, 2015.</w:t>
      </w:r>
      <w:r w:rsidDel="00000000" w:rsidR="00000000" w:rsidRPr="00000000">
        <w:rPr>
          <w:rFonts w:ascii="Calibri" w:cs="Calibri" w:eastAsia="Calibri" w:hAnsi="Calibri"/>
          <w:i w:val="1"/>
          <w:color w:val="202124"/>
          <w:sz w:val="20"/>
          <w:szCs w:val="20"/>
          <w:highlight w:val="white"/>
          <w:rtl w:val="0"/>
        </w:rPr>
        <w:t xml:space="preserve"> A customer value, satisfaction, and loyalty perspective of mobile application recommendations. Decision Support Systems                  </w:t>
      </w:r>
      <w:hyperlink r:id="rId19">
        <w:r w:rsidDel="00000000" w:rsidR="00000000" w:rsidRPr="00000000">
          <w:rPr>
            <w:rFonts w:ascii="Calibri" w:cs="Calibri" w:eastAsia="Calibri" w:hAnsi="Calibri"/>
            <w:i w:val="1"/>
            <w:color w:val="1155cc"/>
            <w:sz w:val="20"/>
            <w:szCs w:val="20"/>
            <w:highlight w:val="white"/>
            <w:u w:val="single"/>
            <w:rtl w:val="0"/>
          </w:rPr>
          <w:t xml:space="preserve">https://www.sciencedirect.com/science/article/abs/pii/S016792361500161X</w:t>
        </w:r>
      </w:hyperlink>
      <w:r w:rsidDel="00000000" w:rsidR="00000000" w:rsidRPr="00000000">
        <w:rPr>
          <w:rtl w:val="0"/>
        </w:rPr>
      </w:r>
    </w:p>
    <w:p w:rsidR="00000000" w:rsidDel="00000000" w:rsidP="00000000" w:rsidRDefault="00000000" w:rsidRPr="00000000" w14:paraId="0000006D">
      <w:pPr>
        <w:spacing w:after="240" w:before="240" w:lineRule="auto"/>
        <w:rPr>
          <w:rFonts w:ascii="Calibri" w:cs="Calibri" w:eastAsia="Calibri" w:hAnsi="Calibri"/>
          <w:i w:val="1"/>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Berguson, B. P. (2002). </w:t>
      </w:r>
      <w:r w:rsidDel="00000000" w:rsidR="00000000" w:rsidRPr="00000000">
        <w:rPr>
          <w:rFonts w:ascii="Calibri" w:cs="Calibri" w:eastAsia="Calibri" w:hAnsi="Calibri"/>
          <w:i w:val="1"/>
          <w:color w:val="202124"/>
          <w:sz w:val="20"/>
          <w:szCs w:val="20"/>
          <w:highlight w:val="white"/>
          <w:rtl w:val="0"/>
        </w:rPr>
        <w:t xml:space="preserve">Essentials of CRM: a guide to customer relationship management. </w:t>
      </w:r>
      <w:hyperlink r:id="rId20">
        <w:r w:rsidDel="00000000" w:rsidR="00000000" w:rsidRPr="00000000">
          <w:rPr>
            <w:rFonts w:ascii="Calibri" w:cs="Calibri" w:eastAsia="Calibri" w:hAnsi="Calibri"/>
            <w:i w:val="1"/>
            <w:color w:val="1155cc"/>
            <w:sz w:val="20"/>
            <w:szCs w:val="20"/>
            <w:highlight w:val="white"/>
            <w:u w:val="single"/>
            <w:rtl w:val="0"/>
          </w:rPr>
          <w:t xml:space="preserve">https://books.google.co.uk/books?id=rzhInwEACAAJ&amp;printsec=copyright&amp;redir_esc=y#v=onepage&amp;q&amp;f=false</w:t>
        </w:r>
      </w:hyperlink>
      <w:r w:rsidDel="00000000" w:rsidR="00000000" w:rsidRPr="00000000">
        <w:rPr>
          <w:rtl w:val="0"/>
        </w:rPr>
      </w:r>
    </w:p>
    <w:p w:rsidR="00000000" w:rsidDel="00000000" w:rsidP="00000000" w:rsidRDefault="00000000" w:rsidRPr="00000000" w14:paraId="0000006E">
      <w:pPr>
        <w:spacing w:after="240" w:before="240" w:lineRule="auto"/>
        <w:rPr>
          <w:rFonts w:ascii="Calibri" w:cs="Calibri" w:eastAsia="Calibri" w:hAnsi="Calibri"/>
          <w:i w:val="1"/>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Agnihotri, R. 2016. </w:t>
      </w:r>
      <w:r w:rsidDel="00000000" w:rsidR="00000000" w:rsidRPr="00000000">
        <w:rPr>
          <w:rFonts w:ascii="Calibri" w:cs="Calibri" w:eastAsia="Calibri" w:hAnsi="Calibri"/>
          <w:i w:val="1"/>
          <w:color w:val="202124"/>
          <w:sz w:val="20"/>
          <w:szCs w:val="20"/>
          <w:highlight w:val="white"/>
          <w:rtl w:val="0"/>
        </w:rPr>
        <w:t xml:space="preserve">Social media: Influencing customer satisfaction in B2B sales. Industrial Marketing Management                                        </w:t>
      </w:r>
      <w:hyperlink r:id="rId21">
        <w:r w:rsidDel="00000000" w:rsidR="00000000" w:rsidRPr="00000000">
          <w:rPr>
            <w:rFonts w:ascii="Calibri" w:cs="Calibri" w:eastAsia="Calibri" w:hAnsi="Calibri"/>
            <w:i w:val="1"/>
            <w:color w:val="1155cc"/>
            <w:sz w:val="20"/>
            <w:szCs w:val="20"/>
            <w:highlight w:val="white"/>
            <w:u w:val="single"/>
            <w:rtl w:val="0"/>
          </w:rPr>
          <w:t xml:space="preserve">https://www.sciencedirect.com/science/article/abs/pii/S0019850115002631</w:t>
        </w:r>
      </w:hyperlink>
      <w:r w:rsidDel="00000000" w:rsidR="00000000" w:rsidRPr="00000000">
        <w:rPr>
          <w:rtl w:val="0"/>
        </w:rPr>
      </w:r>
    </w:p>
    <w:p w:rsidR="00000000" w:rsidDel="00000000" w:rsidP="00000000" w:rsidRDefault="00000000" w:rsidRPr="00000000" w14:paraId="0000006F">
      <w:pPr>
        <w:spacing w:after="240" w:before="240" w:lineRule="auto"/>
        <w:rPr>
          <w:rFonts w:ascii="Calibri" w:cs="Calibri" w:eastAsia="Calibri" w:hAnsi="Calibri"/>
          <w:i w:val="1"/>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Radojevic, T. </w:t>
      </w:r>
      <w:r w:rsidDel="00000000" w:rsidR="00000000" w:rsidRPr="00000000">
        <w:rPr>
          <w:rFonts w:ascii="Calibri" w:cs="Calibri" w:eastAsia="Calibri" w:hAnsi="Calibri"/>
          <w:i w:val="1"/>
          <w:color w:val="202124"/>
          <w:sz w:val="20"/>
          <w:szCs w:val="20"/>
          <w:highlight w:val="white"/>
          <w:rtl w:val="0"/>
        </w:rPr>
        <w:t xml:space="preserve">Ensuring positive feedback: Factors that influence customer satisfaction in the contemporary hospitality industry. Tourism Management </w:t>
      </w:r>
      <w:hyperlink r:id="rId22">
        <w:r w:rsidDel="00000000" w:rsidR="00000000" w:rsidRPr="00000000">
          <w:rPr>
            <w:rFonts w:ascii="Calibri" w:cs="Calibri" w:eastAsia="Calibri" w:hAnsi="Calibri"/>
            <w:i w:val="1"/>
            <w:color w:val="1155cc"/>
            <w:sz w:val="20"/>
            <w:szCs w:val="20"/>
            <w:highlight w:val="white"/>
            <w:u w:val="single"/>
            <w:rtl w:val="0"/>
          </w:rPr>
          <w:t xml:space="preserve">https://www.sciencedirect.com/science/article/abs/pii/S0261517715000783</w:t>
        </w:r>
      </w:hyperlink>
      <w:r w:rsidDel="00000000" w:rsidR="00000000" w:rsidRPr="00000000">
        <w:rPr>
          <w:rtl w:val="0"/>
        </w:rPr>
      </w:r>
    </w:p>
    <w:p w:rsidR="00000000" w:rsidDel="00000000" w:rsidP="00000000" w:rsidRDefault="00000000" w:rsidRPr="00000000" w14:paraId="00000070">
      <w:pPr>
        <w:spacing w:after="240" w:before="240" w:lineRule="auto"/>
        <w:rPr>
          <w:rFonts w:ascii="Calibri" w:cs="Calibri" w:eastAsia="Calibri" w:hAnsi="Calibri"/>
          <w:i w:val="1"/>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Cook, S., 2017. </w:t>
      </w:r>
      <w:r w:rsidDel="00000000" w:rsidR="00000000" w:rsidRPr="00000000">
        <w:rPr>
          <w:rFonts w:ascii="Calibri" w:cs="Calibri" w:eastAsia="Calibri" w:hAnsi="Calibri"/>
          <w:i w:val="1"/>
          <w:color w:val="202124"/>
          <w:sz w:val="20"/>
          <w:szCs w:val="20"/>
          <w:highlight w:val="white"/>
          <w:rtl w:val="0"/>
        </w:rPr>
        <w:t xml:space="preserve">Measuring customer service effectiveness. Routledge. </w:t>
      </w:r>
      <w:hyperlink r:id="rId23">
        <w:r w:rsidDel="00000000" w:rsidR="00000000" w:rsidRPr="00000000">
          <w:rPr>
            <w:rFonts w:ascii="Calibri" w:cs="Calibri" w:eastAsia="Calibri" w:hAnsi="Calibri"/>
            <w:i w:val="1"/>
            <w:color w:val="1155cc"/>
            <w:sz w:val="20"/>
            <w:szCs w:val="20"/>
            <w:highlight w:val="white"/>
            <w:u w:val="single"/>
            <w:rtl w:val="0"/>
          </w:rPr>
          <w:t xml:space="preserve">https://books.google.co.uk/books?id=gAskDwAAQBAJ&amp;pg=PP4&amp;lpg=PP4&amp;dq=Measuring+customer+service+effectiveness.+Routledge.&amp;source=bl&amp;ots=I3NYcKm3M1&amp;sig=ACfU3U0GGU4CxEVgm1w03XLp8d1Fw26vwQ&amp;hl=en&amp;sa=X&amp;ved=2ahUKEwjNoa2lw_j4AhXNesAKHd6FDswQ6AF6BAgYEAM#v=onepage&amp;q=Measuring%20customer%20service%20effectiveness.%20Routledge.&amp;f=false</w:t>
        </w:r>
      </w:hyperlink>
      <w:r w:rsidDel="00000000" w:rsidR="00000000" w:rsidRPr="00000000">
        <w:rPr>
          <w:rtl w:val="0"/>
        </w:rPr>
      </w:r>
    </w:p>
    <w:p w:rsidR="00000000" w:rsidDel="00000000" w:rsidP="00000000" w:rsidRDefault="00000000" w:rsidRPr="00000000" w14:paraId="00000071">
      <w:pPr>
        <w:spacing w:after="240" w:before="240" w:lineRule="auto"/>
        <w:rPr>
          <w:rFonts w:ascii="Calibri" w:cs="Calibri" w:eastAsia="Calibri" w:hAnsi="Calibri"/>
          <w:i w:val="1"/>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Goetsch, D.L. </w:t>
      </w:r>
      <w:r w:rsidDel="00000000" w:rsidR="00000000" w:rsidRPr="00000000">
        <w:rPr>
          <w:rFonts w:ascii="Calibri" w:cs="Calibri" w:eastAsia="Calibri" w:hAnsi="Calibri"/>
          <w:i w:val="1"/>
          <w:color w:val="202124"/>
          <w:sz w:val="20"/>
          <w:szCs w:val="20"/>
          <w:highlight w:val="white"/>
          <w:rtl w:val="0"/>
        </w:rPr>
        <w:t xml:space="preserve">Quality management for organisational excellence. Upper Saddle River, NJ: pearson. </w:t>
      </w:r>
      <w:hyperlink r:id="rId24">
        <w:r w:rsidDel="00000000" w:rsidR="00000000" w:rsidRPr="00000000">
          <w:rPr>
            <w:rFonts w:ascii="Calibri" w:cs="Calibri" w:eastAsia="Calibri" w:hAnsi="Calibri"/>
            <w:i w:val="1"/>
            <w:color w:val="1155cc"/>
            <w:sz w:val="20"/>
            <w:szCs w:val="20"/>
            <w:highlight w:val="white"/>
            <w:u w:val="single"/>
            <w:rtl w:val="0"/>
          </w:rPr>
          <w:t xml:space="preserve">https://media.gradebuddy.com/documents/276349/d0b37128-88ef-49cf-954a-63437d2dab34.pdf</w:t>
        </w:r>
      </w:hyperlink>
      <w:r w:rsidDel="00000000" w:rsidR="00000000" w:rsidRPr="00000000">
        <w:rPr>
          <w:rtl w:val="0"/>
        </w:rPr>
      </w:r>
    </w:p>
    <w:p w:rsidR="00000000" w:rsidDel="00000000" w:rsidP="00000000" w:rsidRDefault="00000000" w:rsidRPr="00000000" w14:paraId="00000072">
      <w:pPr>
        <w:spacing w:after="240" w:before="240" w:lineRule="auto"/>
        <w:rPr>
          <w:rFonts w:ascii="Calibri" w:cs="Calibri" w:eastAsia="Calibri" w:hAnsi="Calibri"/>
          <w:i w:val="1"/>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Doligalski, T., 2015.</w:t>
      </w:r>
      <w:r w:rsidDel="00000000" w:rsidR="00000000" w:rsidRPr="00000000">
        <w:rPr>
          <w:rFonts w:ascii="Calibri" w:cs="Calibri" w:eastAsia="Calibri" w:hAnsi="Calibri"/>
          <w:i w:val="1"/>
          <w:color w:val="202124"/>
          <w:sz w:val="20"/>
          <w:szCs w:val="20"/>
          <w:highlight w:val="white"/>
          <w:rtl w:val="0"/>
        </w:rPr>
        <w:t xml:space="preserve"> Internet-based Customer Value Management. Developing Customer Relationships Online. </w:t>
      </w:r>
      <w:hyperlink r:id="rId25">
        <w:r w:rsidDel="00000000" w:rsidR="00000000" w:rsidRPr="00000000">
          <w:rPr>
            <w:rFonts w:ascii="Calibri" w:cs="Calibri" w:eastAsia="Calibri" w:hAnsi="Calibri"/>
            <w:i w:val="1"/>
            <w:color w:val="1155cc"/>
            <w:sz w:val="20"/>
            <w:szCs w:val="20"/>
            <w:highlight w:val="white"/>
            <w:u w:val="single"/>
            <w:rtl w:val="0"/>
          </w:rPr>
          <w:t xml:space="preserve">https://www.academia.edu/73456024/Internet_based_Customer_Value_Management_Developing_Customer_Relationships_Online</w:t>
        </w:r>
      </w:hyperlink>
      <w:r w:rsidDel="00000000" w:rsidR="00000000" w:rsidRPr="00000000">
        <w:rPr>
          <w:rtl w:val="0"/>
        </w:rPr>
      </w:r>
    </w:p>
    <w:p w:rsidR="00000000" w:rsidDel="00000000" w:rsidP="00000000" w:rsidRDefault="00000000" w:rsidRPr="00000000" w14:paraId="00000073">
      <w:pPr>
        <w:spacing w:after="240" w:before="240" w:lineRule="auto"/>
        <w:rPr>
          <w:rFonts w:ascii="Calibri" w:cs="Calibri" w:eastAsia="Calibri" w:hAnsi="Calibri"/>
          <w:i w:val="1"/>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Kaul, D., 2017. </w:t>
      </w:r>
      <w:r w:rsidDel="00000000" w:rsidR="00000000" w:rsidRPr="00000000">
        <w:rPr>
          <w:rFonts w:ascii="Calibri" w:cs="Calibri" w:eastAsia="Calibri" w:hAnsi="Calibri"/>
          <w:i w:val="1"/>
          <w:color w:val="202124"/>
          <w:sz w:val="20"/>
          <w:szCs w:val="20"/>
          <w:highlight w:val="white"/>
          <w:rtl w:val="0"/>
        </w:rPr>
        <w:t xml:space="preserve">Customer Relationship Management (CRM), Customer Satisfaction and Customer Lifetime Value in Retail. Review of Professional Management               </w:t>
      </w:r>
      <w:hyperlink r:id="rId26">
        <w:r w:rsidDel="00000000" w:rsidR="00000000" w:rsidRPr="00000000">
          <w:rPr>
            <w:rFonts w:ascii="Calibri" w:cs="Calibri" w:eastAsia="Calibri" w:hAnsi="Calibri"/>
            <w:i w:val="1"/>
            <w:color w:val="1155cc"/>
            <w:sz w:val="20"/>
            <w:szCs w:val="20"/>
            <w:highlight w:val="white"/>
            <w:u w:val="single"/>
            <w:rtl w:val="0"/>
          </w:rPr>
          <w:t xml:space="preserve">http://rpmndim.org/index.php/ropmj/article/view/124637</w:t>
        </w:r>
      </w:hyperlink>
      <w:r w:rsidDel="00000000" w:rsidR="00000000" w:rsidRPr="00000000">
        <w:rPr>
          <w:rtl w:val="0"/>
        </w:rPr>
      </w:r>
    </w:p>
    <w:p w:rsidR="00000000" w:rsidDel="00000000" w:rsidP="00000000" w:rsidRDefault="00000000" w:rsidRPr="00000000" w14:paraId="00000074">
      <w:pPr>
        <w:spacing w:after="240" w:before="240" w:lineRule="auto"/>
        <w:rPr>
          <w:rFonts w:ascii="Calibri" w:cs="Calibri" w:eastAsia="Calibri" w:hAnsi="Calibri"/>
          <w:i w:val="1"/>
          <w:color w:val="202124"/>
          <w:sz w:val="20"/>
          <w:szCs w:val="20"/>
          <w:highlight w:val="white"/>
        </w:rPr>
      </w:pPr>
      <w:r w:rsidDel="00000000" w:rsidR="00000000" w:rsidRPr="00000000">
        <w:rPr>
          <w:rtl w:val="0"/>
        </w:rPr>
      </w:r>
    </w:p>
    <w:p w:rsidR="00000000" w:rsidDel="00000000" w:rsidP="00000000" w:rsidRDefault="00000000" w:rsidRPr="00000000" w14:paraId="00000075">
      <w:pPr>
        <w:spacing w:after="240" w:before="240" w:lineRule="auto"/>
        <w:rPr>
          <w:rFonts w:ascii="Calibri" w:cs="Calibri" w:eastAsia="Calibri" w:hAnsi="Calibri"/>
          <w:i w:val="1"/>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Oswald, G. 2017.</w:t>
      </w:r>
      <w:r w:rsidDel="00000000" w:rsidR="00000000" w:rsidRPr="00000000">
        <w:rPr>
          <w:rFonts w:ascii="Calibri" w:cs="Calibri" w:eastAsia="Calibri" w:hAnsi="Calibri"/>
          <w:i w:val="1"/>
          <w:color w:val="202124"/>
          <w:sz w:val="20"/>
          <w:szCs w:val="20"/>
          <w:highlight w:val="white"/>
          <w:rtl w:val="0"/>
        </w:rPr>
        <w:t xml:space="preserve"> Shaping the Digital Enterprise. Springer International Publishing </w:t>
      </w:r>
      <w:hyperlink r:id="rId27">
        <w:r w:rsidDel="00000000" w:rsidR="00000000" w:rsidRPr="00000000">
          <w:rPr>
            <w:rFonts w:ascii="Calibri" w:cs="Calibri" w:eastAsia="Calibri" w:hAnsi="Calibri"/>
            <w:i w:val="1"/>
            <w:color w:val="1155cc"/>
            <w:sz w:val="20"/>
            <w:szCs w:val="20"/>
            <w:highlight w:val="white"/>
            <w:u w:val="single"/>
            <w:rtl w:val="0"/>
          </w:rPr>
          <w:t xml:space="preserve">https://link.springer.com/book/10.1007/978-3-319-40967-2?noAccess=true</w:t>
        </w:r>
      </w:hyperlink>
      <w:r w:rsidDel="00000000" w:rsidR="00000000" w:rsidRPr="00000000">
        <w:rPr>
          <w:rtl w:val="0"/>
        </w:rPr>
      </w:r>
    </w:p>
    <w:p w:rsidR="00000000" w:rsidDel="00000000" w:rsidP="00000000" w:rsidRDefault="00000000" w:rsidRPr="00000000" w14:paraId="00000076">
      <w:pPr>
        <w:spacing w:after="240" w:before="240" w:lineRule="auto"/>
        <w:rPr>
          <w:rFonts w:ascii="Calibri" w:cs="Calibri" w:eastAsia="Calibri" w:hAnsi="Calibri"/>
          <w:i w:val="1"/>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Khodakarami, F. 2014. </w:t>
      </w:r>
      <w:r w:rsidDel="00000000" w:rsidR="00000000" w:rsidRPr="00000000">
        <w:rPr>
          <w:rFonts w:ascii="Calibri" w:cs="Calibri" w:eastAsia="Calibri" w:hAnsi="Calibri"/>
          <w:i w:val="1"/>
          <w:color w:val="202124"/>
          <w:sz w:val="20"/>
          <w:szCs w:val="20"/>
          <w:highlight w:val="white"/>
          <w:rtl w:val="0"/>
        </w:rPr>
        <w:t xml:space="preserve">Exploring the role of customer relationship management (CRM) systems in customer knowledge creation. Information &amp; Management. </w:t>
      </w:r>
      <w:hyperlink r:id="rId28">
        <w:r w:rsidDel="00000000" w:rsidR="00000000" w:rsidRPr="00000000">
          <w:rPr>
            <w:rFonts w:ascii="Calibri" w:cs="Calibri" w:eastAsia="Calibri" w:hAnsi="Calibri"/>
            <w:i w:val="1"/>
            <w:color w:val="1155cc"/>
            <w:sz w:val="20"/>
            <w:szCs w:val="20"/>
            <w:highlight w:val="white"/>
            <w:u w:val="single"/>
            <w:rtl w:val="0"/>
          </w:rPr>
          <w:t xml:space="preserve">https://www.sciencedirect.com/science/article/abs/pii/S0378720613000918</w:t>
        </w:r>
      </w:hyperlink>
      <w:r w:rsidDel="00000000" w:rsidR="00000000" w:rsidRPr="00000000">
        <w:rPr>
          <w:rtl w:val="0"/>
        </w:rPr>
      </w:r>
    </w:p>
    <w:p w:rsidR="00000000" w:rsidDel="00000000" w:rsidP="00000000" w:rsidRDefault="00000000" w:rsidRPr="00000000" w14:paraId="00000077">
      <w:pPr>
        <w:spacing w:after="240" w:before="240" w:lineRule="auto"/>
        <w:rPr>
          <w:rFonts w:ascii="Calibri" w:cs="Calibri" w:eastAsia="Calibri" w:hAnsi="Calibri"/>
          <w:i w:val="1"/>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Bachmann, F. 2018. </w:t>
      </w:r>
      <w:r w:rsidDel="00000000" w:rsidR="00000000" w:rsidRPr="00000000">
        <w:rPr>
          <w:rFonts w:ascii="Calibri" w:cs="Calibri" w:eastAsia="Calibri" w:hAnsi="Calibri"/>
          <w:i w:val="1"/>
          <w:color w:val="202124"/>
          <w:sz w:val="20"/>
          <w:szCs w:val="20"/>
          <w:highlight w:val="white"/>
          <w:rtl w:val="0"/>
        </w:rPr>
        <w:t xml:space="preserve">Consumer perceptions of luxury brands: An owner-based perspective. European Management Journal.                         </w:t>
      </w:r>
      <w:hyperlink r:id="rId29">
        <w:r w:rsidDel="00000000" w:rsidR="00000000" w:rsidRPr="00000000">
          <w:rPr>
            <w:rFonts w:ascii="Calibri" w:cs="Calibri" w:eastAsia="Calibri" w:hAnsi="Calibri"/>
            <w:i w:val="1"/>
            <w:color w:val="1155cc"/>
            <w:sz w:val="20"/>
            <w:szCs w:val="20"/>
            <w:highlight w:val="white"/>
            <w:u w:val="single"/>
            <w:rtl w:val="0"/>
          </w:rPr>
          <w:t xml:space="preserve">https://www.sciencedirect.com/science/article/abs/pii/S0263237318300768</w:t>
        </w:r>
      </w:hyperlink>
      <w:r w:rsidDel="00000000" w:rsidR="00000000" w:rsidRPr="00000000">
        <w:rPr>
          <w:rtl w:val="0"/>
        </w:rPr>
      </w:r>
    </w:p>
    <w:p w:rsidR="00000000" w:rsidDel="00000000" w:rsidP="00000000" w:rsidRDefault="00000000" w:rsidRPr="00000000" w14:paraId="00000078">
      <w:pPr>
        <w:spacing w:after="240" w:before="240" w:lineRule="auto"/>
        <w:rPr>
          <w:rFonts w:ascii="Calibri" w:cs="Calibri" w:eastAsia="Calibri" w:hAnsi="Calibri"/>
          <w:i w:val="1"/>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Wang, T., 2015. </w:t>
      </w:r>
      <w:r w:rsidDel="00000000" w:rsidR="00000000" w:rsidRPr="00000000">
        <w:rPr>
          <w:rFonts w:ascii="Calibri" w:cs="Calibri" w:eastAsia="Calibri" w:hAnsi="Calibri"/>
          <w:i w:val="1"/>
          <w:color w:val="202124"/>
          <w:sz w:val="20"/>
          <w:szCs w:val="20"/>
          <w:highlight w:val="white"/>
          <w:rtl w:val="0"/>
        </w:rPr>
        <w:t xml:space="preserve">The value of luxury brand names in the fashion industry. </w:t>
      </w:r>
      <w:hyperlink r:id="rId30">
        <w:r w:rsidDel="00000000" w:rsidR="00000000" w:rsidRPr="00000000">
          <w:rPr>
            <w:rFonts w:ascii="Calibri" w:cs="Calibri" w:eastAsia="Calibri" w:hAnsi="Calibri"/>
            <w:i w:val="1"/>
            <w:color w:val="1155cc"/>
            <w:sz w:val="20"/>
            <w:szCs w:val="20"/>
            <w:highlight w:val="white"/>
            <w:u w:val="single"/>
            <w:rtl w:val="0"/>
          </w:rPr>
          <w:t xml:space="preserve">https://scholarship.claremont.edu/cgi/viewcontent.cgi?article=2097&amp;context=cmc_theses</w:t>
        </w:r>
      </w:hyperlink>
      <w:r w:rsidDel="00000000" w:rsidR="00000000" w:rsidRPr="00000000">
        <w:rPr>
          <w:rtl w:val="0"/>
        </w:rPr>
      </w:r>
    </w:p>
    <w:p w:rsidR="00000000" w:rsidDel="00000000" w:rsidP="00000000" w:rsidRDefault="00000000" w:rsidRPr="00000000" w14:paraId="00000079">
      <w:pPr>
        <w:spacing w:after="240" w:before="240" w:lineRule="auto"/>
        <w:rPr>
          <w:rFonts w:ascii="Calibri" w:cs="Calibri" w:eastAsia="Calibri" w:hAnsi="Calibri"/>
          <w:i w:val="1"/>
          <w:color w:val="202124"/>
          <w:sz w:val="20"/>
          <w:szCs w:val="20"/>
          <w:highlight w:val="white"/>
        </w:rPr>
      </w:pPr>
      <w:r w:rsidDel="00000000" w:rsidR="00000000" w:rsidRPr="00000000">
        <w:rPr>
          <w:rtl w:val="0"/>
        </w:rPr>
      </w:r>
    </w:p>
    <w:p w:rsidR="00000000" w:rsidDel="00000000" w:rsidP="00000000" w:rsidRDefault="00000000" w:rsidRPr="00000000" w14:paraId="0000007A">
      <w:pPr>
        <w:spacing w:after="240" w:before="240" w:lineRule="auto"/>
        <w:rPr>
          <w:rFonts w:ascii="Courier New" w:cs="Courier New" w:eastAsia="Courier New" w:hAnsi="Courier New"/>
          <w:color w:val="202124"/>
          <w:sz w:val="17"/>
          <w:szCs w:val="17"/>
          <w:highlight w:val="white"/>
        </w:rPr>
      </w:pPr>
      <w:r w:rsidDel="00000000" w:rsidR="00000000" w:rsidRPr="00000000">
        <w:rPr>
          <w:rtl w:val="0"/>
        </w:rPr>
      </w:r>
    </w:p>
    <w:p w:rsidR="00000000" w:rsidDel="00000000" w:rsidP="00000000" w:rsidRDefault="00000000" w:rsidRPr="00000000" w14:paraId="0000007B">
      <w:pPr>
        <w:spacing w:after="240" w:before="240" w:lineRule="auto"/>
        <w:rPr>
          <w:rFonts w:ascii="Courier New" w:cs="Courier New" w:eastAsia="Courier New" w:hAnsi="Courier New"/>
          <w:color w:val="202124"/>
          <w:sz w:val="17"/>
          <w:szCs w:val="17"/>
          <w:highlight w:val="white"/>
        </w:rPr>
      </w:pPr>
      <w:r w:rsidDel="00000000" w:rsidR="00000000" w:rsidRPr="00000000">
        <w:rPr>
          <w:rtl w:val="0"/>
        </w:rPr>
      </w:r>
    </w:p>
    <w:p w:rsidR="00000000" w:rsidDel="00000000" w:rsidP="00000000" w:rsidRDefault="00000000" w:rsidRPr="00000000" w14:paraId="0000007C">
      <w:pPr>
        <w:spacing w:after="240" w:before="240" w:lineRule="auto"/>
        <w:rPr>
          <w:rFonts w:ascii="Courier New" w:cs="Courier New" w:eastAsia="Courier New" w:hAnsi="Courier New"/>
          <w:color w:val="202124"/>
          <w:sz w:val="17"/>
          <w:szCs w:val="17"/>
          <w:highlight w:val="white"/>
        </w:rPr>
      </w:pPr>
      <w:r w:rsidDel="00000000" w:rsidR="00000000" w:rsidRPr="00000000">
        <w:rPr>
          <w:rtl w:val="0"/>
        </w:rPr>
      </w:r>
    </w:p>
    <w:p w:rsidR="00000000" w:rsidDel="00000000" w:rsidP="00000000" w:rsidRDefault="00000000" w:rsidRPr="00000000" w14:paraId="0000007D">
      <w:pPr>
        <w:spacing w:after="240" w:before="240" w:lineRule="auto"/>
        <w:rPr>
          <w:rFonts w:ascii="Courier New" w:cs="Courier New" w:eastAsia="Courier New" w:hAnsi="Courier New"/>
          <w:color w:val="202124"/>
          <w:sz w:val="17"/>
          <w:szCs w:val="17"/>
          <w:highlight w:val="white"/>
        </w:rPr>
      </w:pPr>
      <w:r w:rsidDel="00000000" w:rsidR="00000000" w:rsidRPr="00000000">
        <w:rPr>
          <w:rtl w:val="0"/>
        </w:rPr>
      </w:r>
    </w:p>
    <w:p w:rsidR="00000000" w:rsidDel="00000000" w:rsidP="00000000" w:rsidRDefault="00000000" w:rsidRPr="00000000" w14:paraId="0000007E">
      <w:pPr>
        <w:spacing w:after="240" w:before="240" w:lineRule="auto"/>
        <w:rPr>
          <w:rFonts w:ascii="Courier New" w:cs="Courier New" w:eastAsia="Courier New" w:hAnsi="Courier New"/>
          <w:color w:val="202124"/>
          <w:sz w:val="17"/>
          <w:szCs w:val="17"/>
          <w:highlight w:val="white"/>
        </w:rPr>
      </w:pPr>
      <w:r w:rsidDel="00000000" w:rsidR="00000000" w:rsidRPr="00000000">
        <w:rPr>
          <w:rtl w:val="0"/>
        </w:rPr>
      </w:r>
    </w:p>
    <w:p w:rsidR="00000000" w:rsidDel="00000000" w:rsidP="00000000" w:rsidRDefault="00000000" w:rsidRPr="00000000" w14:paraId="0000007F">
      <w:pPr>
        <w:spacing w:after="240" w:before="240" w:lineRule="auto"/>
        <w:rPr>
          <w:rFonts w:ascii="Courier New" w:cs="Courier New" w:eastAsia="Courier New" w:hAnsi="Courier New"/>
          <w:color w:val="202124"/>
          <w:sz w:val="17"/>
          <w:szCs w:val="17"/>
          <w:highlight w:val="white"/>
        </w:rPr>
      </w:pPr>
      <w:r w:rsidDel="00000000" w:rsidR="00000000" w:rsidRPr="00000000">
        <w:rPr>
          <w:rtl w:val="0"/>
        </w:rPr>
      </w:r>
    </w:p>
    <w:p w:rsidR="00000000" w:rsidDel="00000000" w:rsidP="00000000" w:rsidRDefault="00000000" w:rsidRPr="00000000" w14:paraId="00000080">
      <w:pPr>
        <w:spacing w:after="240" w:before="240" w:lineRule="auto"/>
        <w:rPr>
          <w:rFonts w:ascii="Courier New" w:cs="Courier New" w:eastAsia="Courier New" w:hAnsi="Courier New"/>
          <w:color w:val="202124"/>
          <w:sz w:val="17"/>
          <w:szCs w:val="17"/>
          <w:highlight w:val="white"/>
        </w:rPr>
      </w:pPr>
      <w:r w:rsidDel="00000000" w:rsidR="00000000" w:rsidRPr="00000000">
        <w:rPr>
          <w:rtl w:val="0"/>
        </w:rPr>
      </w:r>
    </w:p>
    <w:p w:rsidR="00000000" w:rsidDel="00000000" w:rsidP="00000000" w:rsidRDefault="00000000" w:rsidRPr="00000000" w14:paraId="00000081">
      <w:pPr>
        <w:spacing w:after="240" w:before="240" w:lineRule="auto"/>
        <w:rPr>
          <w:rFonts w:ascii="Courier New" w:cs="Courier New" w:eastAsia="Courier New" w:hAnsi="Courier New"/>
          <w:color w:val="202124"/>
          <w:sz w:val="17"/>
          <w:szCs w:val="17"/>
          <w:highlight w:val="white"/>
        </w:rPr>
      </w:pPr>
      <w:r w:rsidDel="00000000" w:rsidR="00000000" w:rsidRPr="00000000">
        <w:rPr>
          <w:rtl w:val="0"/>
        </w:rPr>
      </w:r>
    </w:p>
    <w:p w:rsidR="00000000" w:rsidDel="00000000" w:rsidP="00000000" w:rsidRDefault="00000000" w:rsidRPr="00000000" w14:paraId="00000082">
      <w:pPr>
        <w:spacing w:after="240" w:before="240" w:lineRule="auto"/>
        <w:rPr>
          <w:rFonts w:ascii="Courier New" w:cs="Courier New" w:eastAsia="Courier New" w:hAnsi="Courier New"/>
          <w:color w:val="202124"/>
          <w:sz w:val="17"/>
          <w:szCs w:val="17"/>
          <w:highlight w:val="white"/>
        </w:rPr>
      </w:pPr>
      <w:r w:rsidDel="00000000" w:rsidR="00000000" w:rsidRPr="00000000">
        <w:rPr>
          <w:rtl w:val="0"/>
        </w:rPr>
      </w:r>
    </w:p>
    <w:p w:rsidR="00000000" w:rsidDel="00000000" w:rsidP="00000000" w:rsidRDefault="00000000" w:rsidRPr="00000000" w14:paraId="00000083">
      <w:pPr>
        <w:spacing w:after="240" w:before="240" w:lineRule="auto"/>
        <w:rPr>
          <w:rFonts w:ascii="Calibri" w:cs="Calibri" w:eastAsia="Calibri" w:hAnsi="Calibri"/>
          <w:color w:val="222222"/>
          <w:highlight w:val="white"/>
        </w:rPr>
      </w:pPr>
      <w:r w:rsidDel="00000000" w:rsidR="00000000" w:rsidRPr="00000000">
        <w:rPr>
          <w:rtl w:val="0"/>
        </w:rPr>
      </w:r>
    </w:p>
    <w:tbl>
      <w:tblPr>
        <w:tblStyle w:val="Table1"/>
        <w:tblW w:w="6570.0"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6570"/>
        <w:gridCol w:w="1"/>
        <w:tblGridChange w:id="0">
          <w:tblGrid>
            <w:gridCol w:w="6570"/>
            <w:gridCol w:w="1"/>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4">
            <w:pPr>
              <w:spacing w:before="0" w:lineRule="auto"/>
              <w:rPr>
                <w:color w:val="222222"/>
                <w:sz w:val="20"/>
                <w:szCs w:val="20"/>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5">
            <w:pPr>
              <w:spacing w:before="0" w:lineRule="auto"/>
              <w:rPr>
                <w:color w:val="222222"/>
                <w:sz w:val="20"/>
                <w:szCs w:val="20"/>
                <w:highlight w:val="white"/>
              </w:rPr>
            </w:pPr>
            <w:r w:rsidDel="00000000" w:rsidR="00000000" w:rsidRPr="00000000">
              <w:rPr>
                <w:rtl w:val="0"/>
              </w:rPr>
            </w:r>
          </w:p>
        </w:tc>
      </w:tr>
      <w:tr>
        <w:trPr>
          <w:cantSplit w:val="0"/>
          <w:trHeight w:val="1200" w:hRule="atLeast"/>
          <w:tblHeader w:val="0"/>
        </w:trPr>
        <w:tc>
          <w:tcPr>
            <w:tcBorders>
              <w:top w:color="000000" w:space="0" w:sz="0" w:val="nil"/>
              <w:left w:color="000000" w:space="0" w:sz="0" w:val="nil"/>
              <w:bottom w:color="000000" w:space="0" w:sz="0" w:val="nil"/>
              <w:right w:color="000000" w:space="0" w:sz="0" w:val="nil"/>
            </w:tcBorders>
            <w:tcMar>
              <w:top w:w="120.0" w:type="dxa"/>
              <w:left w:w="0.0" w:type="dxa"/>
              <w:bottom w:w="120.0" w:type="dxa"/>
              <w:right w:w="0.0" w:type="dxa"/>
            </w:tcMar>
            <w:vAlign w:val="top"/>
          </w:tcPr>
          <w:p w:rsidR="00000000" w:rsidDel="00000000" w:rsidP="00000000" w:rsidRDefault="00000000" w:rsidRPr="00000000" w14:paraId="00000086">
            <w:pPr>
              <w:spacing w:before="0" w:line="297.59999999999997" w:lineRule="auto"/>
              <w:rPr>
                <w:color w:val="222222"/>
                <w:sz w:val="20"/>
                <w:szCs w:val="20"/>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spacing w:before="0" w:lineRule="auto"/>
              <w:rPr>
                <w:color w:val="222222"/>
                <w:sz w:val="20"/>
                <w:szCs w:val="20"/>
                <w:highlight w:val="white"/>
              </w:rPr>
            </w:pPr>
            <w:r w:rsidDel="00000000" w:rsidR="00000000" w:rsidRPr="00000000">
              <w:rPr>
                <w:rtl w:val="0"/>
              </w:rPr>
            </w:r>
          </w:p>
        </w:tc>
      </w:tr>
      <w:tr>
        <w:trPr>
          <w:cantSplit w:val="0"/>
          <w:trHeight w:val="480" w:hRule="atLeast"/>
          <w:tblHeader w:val="0"/>
        </w:trPr>
        <w:tc>
          <w:tcPr>
            <w:tcBorders>
              <w:top w:color="000000" w:space="0" w:sz="0" w:val="nil"/>
              <w:left w:color="000000" w:space="0" w:sz="0" w:val="nil"/>
              <w:bottom w:color="000000" w:space="0" w:sz="0" w:val="nil"/>
              <w:right w:color="000000" w:space="0" w:sz="0" w:val="nil"/>
            </w:tcBorders>
            <w:tcMar>
              <w:top w:w="120.0" w:type="dxa"/>
              <w:left w:w="0.0" w:type="dxa"/>
              <w:bottom w:w="120.0" w:type="dxa"/>
              <w:right w:w="240.0" w:type="dxa"/>
            </w:tcMar>
            <w:vAlign w:val="top"/>
          </w:tcPr>
          <w:p w:rsidR="00000000" w:rsidDel="00000000" w:rsidP="00000000" w:rsidRDefault="00000000" w:rsidRPr="00000000" w14:paraId="00000088">
            <w:pPr>
              <w:spacing w:before="0" w:lineRule="auto"/>
              <w:jc w:val="left"/>
              <w:rPr>
                <w:color w:val="222222"/>
                <w:sz w:val="20"/>
                <w:szCs w:val="20"/>
                <w:highlight w:val="white"/>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20.0" w:type="dxa"/>
              <w:left w:w="0.0" w:type="dxa"/>
              <w:bottom w:w="120.0" w:type="dxa"/>
              <w:right w:w="0.0" w:type="dxa"/>
            </w:tcMar>
            <w:vAlign w:val="top"/>
          </w:tcPr>
          <w:p w:rsidR="00000000" w:rsidDel="00000000" w:rsidP="00000000" w:rsidRDefault="00000000" w:rsidRPr="00000000" w14:paraId="00000089">
            <w:pPr>
              <w:spacing w:before="0" w:line="297.59999999999997" w:lineRule="auto"/>
              <w:rPr>
                <w:color w:val="222222"/>
                <w:sz w:val="20"/>
                <w:szCs w:val="20"/>
                <w:highlight w:val="white"/>
              </w:rPr>
            </w:pPr>
            <w:r w:rsidDel="00000000" w:rsidR="00000000" w:rsidRPr="00000000">
              <w:rPr>
                <w:rtl w:val="0"/>
              </w:rPr>
            </w:r>
          </w:p>
        </w:tc>
      </w:tr>
    </w:tbl>
    <w:p w:rsidR="00000000" w:rsidDel="00000000" w:rsidP="00000000" w:rsidRDefault="00000000" w:rsidRPr="00000000" w14:paraId="0000008A">
      <w:pPr>
        <w:spacing w:after="240" w:before="240" w:lineRule="auto"/>
        <w:rPr>
          <w:rFonts w:ascii="Calibri" w:cs="Calibri" w:eastAsia="Calibri" w:hAnsi="Calibri"/>
          <w:color w:val="222222"/>
          <w:highlight w:val="white"/>
        </w:rPr>
      </w:pPr>
      <w:r w:rsidDel="00000000" w:rsidR="00000000" w:rsidRPr="00000000">
        <w:rPr>
          <w:rtl w:val="0"/>
        </w:rPr>
      </w:r>
    </w:p>
    <w:p w:rsidR="00000000" w:rsidDel="00000000" w:rsidP="00000000" w:rsidRDefault="00000000" w:rsidRPr="00000000" w14:paraId="0000008B">
      <w:pPr>
        <w:spacing w:after="240" w:before="240" w:lineRule="auto"/>
        <w:rPr>
          <w:color w:val="222222"/>
          <w:sz w:val="20"/>
          <w:szCs w:val="20"/>
          <w:highlight w:val="white"/>
        </w:rPr>
      </w:pPr>
      <w:r w:rsidDel="00000000" w:rsidR="00000000" w:rsidRPr="00000000">
        <w:rPr>
          <w:rtl w:val="0"/>
        </w:rPr>
      </w:r>
    </w:p>
    <w:p w:rsidR="00000000" w:rsidDel="00000000" w:rsidP="00000000" w:rsidRDefault="00000000" w:rsidRPr="00000000" w14:paraId="0000008C">
      <w:pPr>
        <w:spacing w:after="240" w:before="240" w:lineRule="auto"/>
        <w:rPr>
          <w:sz w:val="21"/>
          <w:szCs w:val="21"/>
        </w:rPr>
      </w:pPr>
      <w:r w:rsidDel="00000000" w:rsidR="00000000" w:rsidRPr="00000000">
        <w:rPr>
          <w:rtl w:val="0"/>
        </w:rPr>
      </w:r>
    </w:p>
    <w:p w:rsidR="00000000" w:rsidDel="00000000" w:rsidP="00000000" w:rsidRDefault="00000000" w:rsidRPr="00000000" w14:paraId="0000008D">
      <w:pPr>
        <w:spacing w:after="240" w:before="240" w:lineRule="auto"/>
        <w:rPr>
          <w:sz w:val="21"/>
          <w:szCs w:val="21"/>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Courier New"/>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tcPr>
      <w:shd w:fill="ffffff" w:val="clear"/>
    </w:tcPr>
  </w:style>
</w:styles>
</file>

<file path=word/_rels/document.xml.rels><?xml version="1.0" encoding="UTF-8" standalone="yes"?><Relationships xmlns="http://schemas.openxmlformats.org/package/2006/relationships"><Relationship Id="rId20" Type="http://schemas.openxmlformats.org/officeDocument/2006/relationships/hyperlink" Target="https://books.google.co.uk/books?id=rzhInwEACAAJ&amp;printsec=copyright&amp;redir_esc=y#v=onepage&amp;q&amp;f=false" TargetMode="External"/><Relationship Id="rId22" Type="http://schemas.openxmlformats.org/officeDocument/2006/relationships/hyperlink" Target="https://www.sciencedirect.com/science/article/abs/pii/S0261517715000783" TargetMode="External"/><Relationship Id="rId21" Type="http://schemas.openxmlformats.org/officeDocument/2006/relationships/hyperlink" Target="https://www.sciencedirect.com/science/article/abs/pii/S0019850115002631" TargetMode="External"/><Relationship Id="rId24" Type="http://schemas.openxmlformats.org/officeDocument/2006/relationships/hyperlink" Target="https://media.gradebuddy.com/documents/276349/d0b37128-88ef-49cf-954a-63437d2dab34.pdf" TargetMode="External"/><Relationship Id="rId23" Type="http://schemas.openxmlformats.org/officeDocument/2006/relationships/hyperlink" Target="https://books.google.co.uk/books?id=gAskDwAAQBAJ&amp;pg=PP4&amp;lpg=PP4&amp;dq=Measuring+customer+service+effectiveness.+Routledge.&amp;source=bl&amp;ots=I3NYcKm3M1&amp;sig=ACfU3U0GGU4CxEVgm1w03XLp8d1Fw26vwQ&amp;hl=en&amp;sa=X&amp;ved=2ahUKEwjNoa2lw_j4AhXNesAKHd6FDswQ6AF6BAgYEAM#v=onepage&amp;q=Measuring%20customer%20service%20effectiveness.%20Routledge.&amp;f=fals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researchgate.net/profile/Lewis-Carbone/publication/281994011_How_to_Lead_the_Customer_Experience/links/5b35cc65aca2720785f49681/How-to-Lead-the-Customer-Experience.pdf?_sg%5B0%5D=started_experiment_milestone&amp;origin=journalDetail" TargetMode="External"/><Relationship Id="rId26" Type="http://schemas.openxmlformats.org/officeDocument/2006/relationships/hyperlink" Target="http://rpmndim.org/index.php/ropmj/article/view/124637" TargetMode="External"/><Relationship Id="rId25" Type="http://schemas.openxmlformats.org/officeDocument/2006/relationships/hyperlink" Target="https://www.academia.edu/73456024/Internet_based_Customer_Value_Management_Developing_Customer_Relationships_Online" TargetMode="External"/><Relationship Id="rId28" Type="http://schemas.openxmlformats.org/officeDocument/2006/relationships/hyperlink" Target="https://www.sciencedirect.com/science/article/abs/pii/S0378720613000918" TargetMode="External"/><Relationship Id="rId27" Type="http://schemas.openxmlformats.org/officeDocument/2006/relationships/hyperlink" Target="https://link.springer.com/book/10.1007/978-3-319-40967-2?noAccess=true" TargetMode="External"/><Relationship Id="rId5" Type="http://schemas.openxmlformats.org/officeDocument/2006/relationships/styles" Target="styles.xml"/><Relationship Id="rId6" Type="http://schemas.openxmlformats.org/officeDocument/2006/relationships/hyperlink" Target="https://books.google.co.uk/books?hl=en&amp;lr=&amp;id=VuCMIl55Iz8C&amp;oi=fnd&amp;pg=PT8&amp;dq=schmitt+b+2016+customer+experience+management&amp;ots=fcT9FLtlsr&amp;sig=VURSerqAVuwUpHxnHOU1jTtcjbg#v=onepage&amp;q&amp;f=false" TargetMode="External"/><Relationship Id="rId29" Type="http://schemas.openxmlformats.org/officeDocument/2006/relationships/hyperlink" Target="https://www.sciencedirect.com/science/article/abs/pii/S0263237318300768" TargetMode="External"/><Relationship Id="rId7" Type="http://schemas.openxmlformats.org/officeDocument/2006/relationships/hyperlink" Target="https://www.asos.com/about/who-we-are/?ctaref=aboutus%7Cwhoweare" TargetMode="External"/><Relationship Id="rId8" Type="http://schemas.openxmlformats.org/officeDocument/2006/relationships/hyperlink" Target="https://www.researchgate.net/publication/259198706_Assessing_the_Value_of_Commonly_Used_Methods_for_Measuring_Customer_Value_A_Multi-Setting_Empirical_Study" TargetMode="External"/><Relationship Id="rId30" Type="http://schemas.openxmlformats.org/officeDocument/2006/relationships/hyperlink" Target="https://scholarship.claremont.edu/cgi/viewcontent.cgi?article=2097&amp;context=cmc_theses" TargetMode="External"/><Relationship Id="rId11" Type="http://schemas.openxmlformats.org/officeDocument/2006/relationships/hyperlink" Target="https://link.springer.com/article/10.1057/palgrave.jt.5750053" TargetMode="External"/><Relationship Id="rId10" Type="http://schemas.openxmlformats.org/officeDocument/2006/relationships/hyperlink" Target="https://www.asos.com/responsible-fashion/product/" TargetMode="External"/><Relationship Id="rId13" Type="http://schemas.openxmlformats.org/officeDocument/2006/relationships/hyperlink" Target="https://www.sciencedirect.com/science/article/abs/pii/S0969699714001355" TargetMode="External"/><Relationship Id="rId12" Type="http://schemas.openxmlformats.org/officeDocument/2006/relationships/hyperlink" Target="https://journals.sagepub.com/doi/abs/10.1509/jm.15.0414" TargetMode="External"/><Relationship Id="rId15" Type="http://schemas.openxmlformats.org/officeDocument/2006/relationships/hyperlink" Target="https://www.ejmste.com/article/empirical-study-of-the-affecting-statistical-education-on-customer-relationship-management-and-5344" TargetMode="External"/><Relationship Id="rId14" Type="http://schemas.openxmlformats.org/officeDocument/2006/relationships/hyperlink" Target="https://www.elgaronline.com/view/edcoll/9780857938848/9780857938848.00012.xml" TargetMode="External"/><Relationship Id="rId17" Type="http://schemas.openxmlformats.org/officeDocument/2006/relationships/hyperlink" Target="https://www.researchgate.net/publication/263325174_Managing_the_growth_tradeoff_Challenges_and_opportunities_in_luxury_branding" TargetMode="External"/><Relationship Id="rId16" Type="http://schemas.openxmlformats.org/officeDocument/2006/relationships/hyperlink" Target="https://www.researchgate.net/publication/303670195_Customer_Value_A_New_Paradigm_for_Marketing_Management" TargetMode="External"/><Relationship Id="rId19" Type="http://schemas.openxmlformats.org/officeDocument/2006/relationships/hyperlink" Target="https://www.sciencedirect.com/science/article/abs/pii/S016792361500161X" TargetMode="External"/><Relationship Id="rId18" Type="http://schemas.openxmlformats.org/officeDocument/2006/relationships/hyperlink" Target="https://www.researchgate.net/publication/312000821_Customer_engagement_in_the_Indian_retail_banking_sector_an_exploratory_stu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