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7F8D2" w14:textId="77777777" w:rsidR="00D953B7" w:rsidRDefault="00D953B7" w:rsidP="00D953B7">
      <w:pPr>
        <w:rPr>
          <w:rFonts w:ascii="Arial" w:hAnsi="Arial" w:cs="Arial"/>
        </w:rPr>
      </w:pPr>
    </w:p>
    <w:p w14:paraId="7B015751" w14:textId="77777777" w:rsidR="00D953B7" w:rsidRDefault="00D953B7" w:rsidP="00D953B7">
      <w:pPr>
        <w:rPr>
          <w:rFonts w:ascii="Arial" w:hAnsi="Arial" w:cs="Arial"/>
        </w:rPr>
      </w:pPr>
    </w:p>
    <w:p w14:paraId="7D7FC61E" w14:textId="77777777" w:rsidR="00D953B7" w:rsidRDefault="00D953B7" w:rsidP="00D953B7">
      <w:pPr>
        <w:rPr>
          <w:rFonts w:ascii="Arial" w:hAnsi="Arial" w:cs="Arial"/>
        </w:rPr>
      </w:pPr>
    </w:p>
    <w:p w14:paraId="29E06B4E" w14:textId="3CFDDD91" w:rsidR="00C804B1" w:rsidRPr="00454825" w:rsidRDefault="00C141A5" w:rsidP="00C141A5">
      <w:pPr>
        <w:jc w:val="center"/>
        <w:rPr>
          <w:rFonts w:ascii="Arial" w:hAnsi="Arial" w:cs="Arial"/>
          <w:b/>
          <w:bCs/>
          <w:sz w:val="72"/>
          <w:szCs w:val="72"/>
        </w:rPr>
      </w:pPr>
      <w:r w:rsidRPr="00454825">
        <w:rPr>
          <w:rFonts w:ascii="Arial" w:hAnsi="Arial" w:cs="Arial"/>
          <w:b/>
          <w:bCs/>
          <w:sz w:val="72"/>
          <w:szCs w:val="72"/>
        </w:rPr>
        <w:t xml:space="preserve">Ethical Framework </w:t>
      </w:r>
      <w:r w:rsidR="00ED2FA6">
        <w:rPr>
          <w:rFonts w:ascii="Arial" w:hAnsi="Arial" w:cs="Arial"/>
          <w:b/>
          <w:bCs/>
          <w:sz w:val="72"/>
          <w:szCs w:val="72"/>
        </w:rPr>
        <w:t xml:space="preserve">and </w:t>
      </w:r>
      <w:r w:rsidR="00537247">
        <w:rPr>
          <w:rFonts w:ascii="Arial" w:hAnsi="Arial" w:cs="Arial"/>
          <w:b/>
          <w:bCs/>
          <w:sz w:val="72"/>
          <w:szCs w:val="72"/>
        </w:rPr>
        <w:t>G</w:t>
      </w:r>
      <w:r w:rsidR="00ED2FA6">
        <w:rPr>
          <w:rFonts w:ascii="Arial" w:hAnsi="Arial" w:cs="Arial"/>
          <w:b/>
          <w:bCs/>
          <w:sz w:val="72"/>
          <w:szCs w:val="72"/>
        </w:rPr>
        <w:t xml:space="preserve">uidance </w:t>
      </w:r>
    </w:p>
    <w:p w14:paraId="2181534C" w14:textId="77777777" w:rsidR="00C804B1" w:rsidRDefault="00C804B1" w:rsidP="00C141A5">
      <w:pPr>
        <w:jc w:val="center"/>
        <w:rPr>
          <w:rFonts w:ascii="Arial" w:hAnsi="Arial" w:cs="Arial"/>
          <w:b/>
          <w:bCs/>
          <w:sz w:val="36"/>
          <w:szCs w:val="36"/>
        </w:rPr>
      </w:pPr>
    </w:p>
    <w:p w14:paraId="79655AC8" w14:textId="77777777" w:rsidR="00C804B1" w:rsidRDefault="00C804B1" w:rsidP="00C141A5">
      <w:pPr>
        <w:jc w:val="center"/>
        <w:rPr>
          <w:rFonts w:ascii="Arial" w:hAnsi="Arial" w:cs="Arial"/>
          <w:b/>
          <w:bCs/>
          <w:sz w:val="36"/>
          <w:szCs w:val="36"/>
        </w:rPr>
      </w:pPr>
    </w:p>
    <w:p w14:paraId="40589222" w14:textId="77777777" w:rsidR="00C804B1" w:rsidRDefault="00C804B1" w:rsidP="00C141A5">
      <w:pPr>
        <w:jc w:val="center"/>
        <w:rPr>
          <w:rFonts w:ascii="Arial" w:hAnsi="Arial" w:cs="Arial"/>
          <w:b/>
          <w:bCs/>
          <w:sz w:val="36"/>
          <w:szCs w:val="36"/>
        </w:rPr>
      </w:pPr>
    </w:p>
    <w:p w14:paraId="20EAF659" w14:textId="77777777" w:rsidR="00C804B1" w:rsidRDefault="00C804B1" w:rsidP="00C141A5">
      <w:pPr>
        <w:jc w:val="center"/>
        <w:rPr>
          <w:rFonts w:ascii="Arial" w:hAnsi="Arial" w:cs="Arial"/>
          <w:b/>
          <w:bCs/>
          <w:sz w:val="36"/>
          <w:szCs w:val="36"/>
        </w:rPr>
      </w:pPr>
    </w:p>
    <w:p w14:paraId="70F97F8F" w14:textId="35660FE0" w:rsidR="00C141A5" w:rsidRPr="003118A2" w:rsidRDefault="00C141A5" w:rsidP="00C804B1">
      <w:pPr>
        <w:jc w:val="center"/>
        <w:rPr>
          <w:rFonts w:ascii="Arial" w:hAnsi="Arial" w:cs="Arial"/>
          <w:b/>
          <w:bCs/>
          <w:i/>
          <w:iCs/>
          <w:sz w:val="36"/>
          <w:szCs w:val="36"/>
        </w:rPr>
      </w:pPr>
      <w:r w:rsidRPr="003118A2">
        <w:rPr>
          <w:rFonts w:ascii="Arial" w:hAnsi="Arial" w:cs="Arial"/>
          <w:b/>
          <w:bCs/>
          <w:i/>
          <w:iCs/>
          <w:sz w:val="36"/>
          <w:szCs w:val="36"/>
        </w:rPr>
        <w:t xml:space="preserve">for </w:t>
      </w:r>
      <w:r w:rsidR="00ED2FA6">
        <w:rPr>
          <w:rFonts w:ascii="Arial" w:hAnsi="Arial" w:cs="Arial"/>
          <w:b/>
          <w:bCs/>
          <w:i/>
          <w:iCs/>
          <w:sz w:val="36"/>
          <w:szCs w:val="36"/>
        </w:rPr>
        <w:t>counsellors in the counselling profession</w:t>
      </w:r>
    </w:p>
    <w:p w14:paraId="2E9F78E0" w14:textId="77777777" w:rsidR="00C141A5" w:rsidRPr="00C141A5" w:rsidRDefault="00C141A5" w:rsidP="00C141A5">
      <w:pPr>
        <w:jc w:val="center"/>
        <w:rPr>
          <w:rFonts w:ascii="Arial" w:hAnsi="Arial" w:cs="Arial"/>
          <w:b/>
          <w:bCs/>
          <w:sz w:val="36"/>
          <w:szCs w:val="36"/>
        </w:rPr>
      </w:pPr>
      <w:r>
        <w:rPr>
          <w:noProof/>
        </w:rPr>
        <w:drawing>
          <wp:inline distT="0" distB="0" distL="0" distR="0" wp14:anchorId="7D5DB7A5" wp14:editId="0F5B390B">
            <wp:extent cx="5276850" cy="2286000"/>
            <wp:effectExtent l="0" t="0" r="0" b="0"/>
            <wp:docPr id="1" name="Picture 1" descr="Hand chooses a emoticon icons healthcare medical symbol on wooden block , Healthcare and medical Insurance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 chooses a emoticon icons healthcare medical symbol on wooden block , Healthcare and medical Insurance concep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6850" cy="2286000"/>
                    </a:xfrm>
                    <a:prstGeom prst="rect">
                      <a:avLst/>
                    </a:prstGeom>
                    <a:noFill/>
                    <a:ln>
                      <a:noFill/>
                    </a:ln>
                  </pic:spPr>
                </pic:pic>
              </a:graphicData>
            </a:graphic>
          </wp:inline>
        </w:drawing>
      </w:r>
    </w:p>
    <w:p w14:paraId="36ED00D1" w14:textId="77777777" w:rsidR="00D953B7" w:rsidRDefault="00D953B7" w:rsidP="00D953B7">
      <w:pPr>
        <w:rPr>
          <w:rFonts w:ascii="Arial" w:hAnsi="Arial" w:cs="Arial"/>
        </w:rPr>
      </w:pPr>
    </w:p>
    <w:p w14:paraId="3D452ACB" w14:textId="77777777" w:rsidR="00D953B7" w:rsidRDefault="00D953B7" w:rsidP="00D953B7">
      <w:pPr>
        <w:rPr>
          <w:rFonts w:ascii="Arial" w:hAnsi="Arial" w:cs="Arial"/>
        </w:rPr>
      </w:pPr>
    </w:p>
    <w:p w14:paraId="2187718F" w14:textId="77777777" w:rsidR="00D953B7" w:rsidRDefault="00D953B7" w:rsidP="00D953B7">
      <w:pPr>
        <w:rPr>
          <w:rFonts w:ascii="Arial" w:hAnsi="Arial" w:cs="Arial"/>
        </w:rPr>
      </w:pPr>
    </w:p>
    <w:p w14:paraId="641C3D2F" w14:textId="77777777" w:rsidR="00D953B7" w:rsidRDefault="00D953B7" w:rsidP="00D953B7">
      <w:pPr>
        <w:rPr>
          <w:rFonts w:ascii="Arial" w:hAnsi="Arial" w:cs="Arial"/>
        </w:rPr>
      </w:pPr>
    </w:p>
    <w:p w14:paraId="2A6423CB" w14:textId="77777777" w:rsidR="00D953B7" w:rsidRDefault="00D953B7" w:rsidP="00D953B7">
      <w:pPr>
        <w:rPr>
          <w:rFonts w:ascii="Arial" w:hAnsi="Arial" w:cs="Arial"/>
        </w:rPr>
      </w:pPr>
    </w:p>
    <w:p w14:paraId="5EBDF5EA" w14:textId="77777777" w:rsidR="00D953B7" w:rsidRDefault="00D953B7" w:rsidP="00D953B7">
      <w:pPr>
        <w:rPr>
          <w:rFonts w:ascii="Arial" w:hAnsi="Arial" w:cs="Arial"/>
        </w:rPr>
      </w:pPr>
    </w:p>
    <w:p w14:paraId="389003AD" w14:textId="77777777" w:rsidR="00D953B7" w:rsidRDefault="00D953B7" w:rsidP="00D953B7">
      <w:pPr>
        <w:rPr>
          <w:rFonts w:ascii="Arial" w:hAnsi="Arial" w:cs="Arial"/>
        </w:rPr>
      </w:pPr>
    </w:p>
    <w:p w14:paraId="07E9CC62" w14:textId="77777777" w:rsidR="00D953B7" w:rsidRDefault="00D953B7" w:rsidP="00D953B7">
      <w:pPr>
        <w:rPr>
          <w:rFonts w:ascii="Arial" w:hAnsi="Arial" w:cs="Arial"/>
        </w:rPr>
      </w:pPr>
    </w:p>
    <w:p w14:paraId="2F52787C" w14:textId="77777777" w:rsidR="00B02A90" w:rsidRDefault="00B02A90" w:rsidP="00D953B7">
      <w:pPr>
        <w:rPr>
          <w:rFonts w:ascii="Arial" w:hAnsi="Arial" w:cs="Arial"/>
        </w:rPr>
      </w:pPr>
    </w:p>
    <w:p w14:paraId="09E4FF52" w14:textId="77777777" w:rsidR="00D953B7" w:rsidRDefault="00D953B7" w:rsidP="00D953B7">
      <w:pPr>
        <w:rPr>
          <w:rFonts w:ascii="Arial" w:hAnsi="Arial" w:cs="Arial"/>
        </w:rPr>
      </w:pPr>
    </w:p>
    <w:p w14:paraId="3123B133" w14:textId="77777777" w:rsidR="00D953B7" w:rsidRDefault="00D953B7" w:rsidP="00D953B7">
      <w:pPr>
        <w:rPr>
          <w:rFonts w:ascii="Arial" w:hAnsi="Arial" w:cs="Arial"/>
        </w:rPr>
      </w:pPr>
    </w:p>
    <w:p w14:paraId="4151C526" w14:textId="77777777" w:rsidR="00D953B7" w:rsidRDefault="00D953B7" w:rsidP="00D953B7">
      <w:pPr>
        <w:rPr>
          <w:rFonts w:ascii="Arial" w:hAnsi="Arial" w:cs="Arial"/>
        </w:rPr>
      </w:pPr>
    </w:p>
    <w:p w14:paraId="7905118D" w14:textId="77777777" w:rsidR="00D953B7" w:rsidRDefault="00D953B7" w:rsidP="00D953B7">
      <w:pPr>
        <w:jc w:val="center"/>
        <w:rPr>
          <w:rFonts w:ascii="Arial" w:hAnsi="Arial" w:cs="Arial"/>
          <w:b/>
          <w:bCs/>
          <w:sz w:val="28"/>
          <w:szCs w:val="28"/>
        </w:rPr>
      </w:pPr>
      <w:r w:rsidRPr="00D953B7">
        <w:rPr>
          <w:rFonts w:ascii="Arial" w:hAnsi="Arial" w:cs="Arial"/>
          <w:b/>
          <w:bCs/>
          <w:sz w:val="28"/>
          <w:szCs w:val="28"/>
        </w:rPr>
        <w:t xml:space="preserve">Table of Contents </w:t>
      </w:r>
    </w:p>
    <w:p w14:paraId="527F4AC1" w14:textId="77777777" w:rsidR="00D953B7" w:rsidRDefault="00D953B7" w:rsidP="00D953B7">
      <w:pPr>
        <w:jc w:val="center"/>
        <w:rPr>
          <w:rFonts w:ascii="Arial" w:hAnsi="Arial" w:cs="Arial"/>
          <w:b/>
          <w:bCs/>
          <w:sz w:val="28"/>
          <w:szCs w:val="28"/>
        </w:rPr>
      </w:pPr>
    </w:p>
    <w:p w14:paraId="7863A3C1" w14:textId="77777777" w:rsidR="00D953B7" w:rsidRPr="00D953B7" w:rsidRDefault="00D953B7" w:rsidP="00D953B7">
      <w:pPr>
        <w:jc w:val="center"/>
        <w:rPr>
          <w:rFonts w:ascii="Arial" w:hAnsi="Arial" w:cs="Arial"/>
          <w:b/>
          <w:bCs/>
          <w:sz w:val="28"/>
          <w:szCs w:val="28"/>
        </w:rPr>
      </w:pPr>
    </w:p>
    <w:p w14:paraId="218E148F" w14:textId="77777777" w:rsidR="00D953B7" w:rsidRPr="00D953B7" w:rsidRDefault="00D953B7" w:rsidP="00D953B7">
      <w:pPr>
        <w:rPr>
          <w:rFonts w:ascii="Arial" w:hAnsi="Arial" w:cs="Arial"/>
          <w:sz w:val="24"/>
          <w:szCs w:val="24"/>
        </w:rPr>
      </w:pPr>
      <w:r w:rsidRPr="00D953B7">
        <w:rPr>
          <w:rFonts w:ascii="Arial" w:hAnsi="Arial" w:cs="Arial"/>
          <w:sz w:val="24"/>
          <w:szCs w:val="24"/>
        </w:rPr>
        <w:t>Page Number</w:t>
      </w:r>
    </w:p>
    <w:p w14:paraId="62B765B9" w14:textId="77777777" w:rsidR="00CE4A3E" w:rsidRPr="00D953B7" w:rsidRDefault="00D953B7" w:rsidP="00D953B7">
      <w:pPr>
        <w:rPr>
          <w:rFonts w:ascii="Arial" w:hAnsi="Arial" w:cs="Arial"/>
          <w:sz w:val="24"/>
          <w:szCs w:val="24"/>
        </w:rPr>
      </w:pPr>
      <w:r w:rsidRPr="00D953B7">
        <w:rPr>
          <w:rFonts w:ascii="Arial" w:hAnsi="Arial" w:cs="Arial"/>
          <w:sz w:val="24"/>
          <w:szCs w:val="24"/>
        </w:rPr>
        <w:t>3</w:t>
      </w:r>
      <w:r w:rsidRPr="00D953B7">
        <w:rPr>
          <w:rFonts w:ascii="Arial" w:hAnsi="Arial" w:cs="Arial"/>
          <w:sz w:val="24"/>
          <w:szCs w:val="24"/>
        </w:rPr>
        <w:tab/>
        <w:t>What are Ethics?</w:t>
      </w:r>
    </w:p>
    <w:p w14:paraId="30C657C1" w14:textId="77777777" w:rsidR="00D953B7" w:rsidRDefault="00D953B7" w:rsidP="00D953B7">
      <w:pPr>
        <w:rPr>
          <w:rFonts w:ascii="Arial" w:hAnsi="Arial" w:cs="Arial"/>
          <w:sz w:val="24"/>
          <w:szCs w:val="24"/>
        </w:rPr>
      </w:pPr>
      <w:r w:rsidRPr="00D953B7">
        <w:rPr>
          <w:rFonts w:ascii="Arial" w:hAnsi="Arial" w:cs="Arial"/>
          <w:sz w:val="24"/>
          <w:szCs w:val="24"/>
        </w:rPr>
        <w:t>4</w:t>
      </w:r>
      <w:r w:rsidR="00CE4A3E">
        <w:rPr>
          <w:rFonts w:ascii="Arial" w:hAnsi="Arial" w:cs="Arial"/>
          <w:sz w:val="24"/>
          <w:szCs w:val="24"/>
        </w:rPr>
        <w:tab/>
        <w:t>Why do we need ethics?</w:t>
      </w:r>
    </w:p>
    <w:p w14:paraId="091D21AF" w14:textId="7D51EFD5" w:rsidR="00705F42" w:rsidRDefault="00CE4A3E" w:rsidP="00D953B7">
      <w:pPr>
        <w:rPr>
          <w:rFonts w:ascii="Arial" w:hAnsi="Arial" w:cs="Arial"/>
          <w:sz w:val="24"/>
          <w:szCs w:val="24"/>
        </w:rPr>
      </w:pPr>
      <w:r>
        <w:rPr>
          <w:rFonts w:ascii="Arial" w:hAnsi="Arial" w:cs="Arial"/>
          <w:sz w:val="24"/>
          <w:szCs w:val="24"/>
        </w:rPr>
        <w:t>5</w:t>
      </w:r>
      <w:r>
        <w:rPr>
          <w:rFonts w:ascii="Arial" w:hAnsi="Arial" w:cs="Arial"/>
          <w:sz w:val="24"/>
          <w:szCs w:val="24"/>
        </w:rPr>
        <w:tab/>
      </w:r>
      <w:r w:rsidR="00705F42" w:rsidRPr="00705F42">
        <w:rPr>
          <w:rFonts w:ascii="Arial" w:hAnsi="Arial" w:cs="Arial"/>
          <w:sz w:val="24"/>
          <w:szCs w:val="24"/>
        </w:rPr>
        <w:t>Where counselling ethics emerged from</w:t>
      </w:r>
      <w:r w:rsidR="00705F42">
        <w:rPr>
          <w:rFonts w:ascii="Arial" w:hAnsi="Arial" w:cs="Arial"/>
          <w:sz w:val="24"/>
          <w:szCs w:val="24"/>
        </w:rPr>
        <w:t>.</w:t>
      </w:r>
    </w:p>
    <w:p w14:paraId="44215005" w14:textId="3E69D195" w:rsidR="00CE4A3E" w:rsidRDefault="00705F42" w:rsidP="00D953B7">
      <w:pPr>
        <w:rPr>
          <w:rFonts w:ascii="Arial" w:hAnsi="Arial" w:cs="Arial"/>
          <w:sz w:val="24"/>
          <w:szCs w:val="24"/>
        </w:rPr>
      </w:pPr>
      <w:r>
        <w:rPr>
          <w:rFonts w:ascii="Arial" w:hAnsi="Arial" w:cs="Arial"/>
          <w:sz w:val="24"/>
          <w:szCs w:val="24"/>
        </w:rPr>
        <w:t>6</w:t>
      </w:r>
      <w:r>
        <w:rPr>
          <w:rFonts w:ascii="Arial" w:hAnsi="Arial" w:cs="Arial"/>
          <w:sz w:val="24"/>
          <w:szCs w:val="24"/>
        </w:rPr>
        <w:tab/>
      </w:r>
      <w:r w:rsidR="0044186E">
        <w:rPr>
          <w:rFonts w:ascii="Arial" w:hAnsi="Arial" w:cs="Arial"/>
          <w:sz w:val="24"/>
          <w:szCs w:val="24"/>
        </w:rPr>
        <w:t>How do we achieve this</w:t>
      </w:r>
      <w:r>
        <w:rPr>
          <w:rFonts w:ascii="Arial" w:hAnsi="Arial" w:cs="Arial"/>
          <w:sz w:val="24"/>
          <w:szCs w:val="24"/>
        </w:rPr>
        <w:t>?</w:t>
      </w:r>
    </w:p>
    <w:p w14:paraId="40381E80" w14:textId="7D660598" w:rsidR="00705F42" w:rsidRDefault="00705F42" w:rsidP="00D953B7">
      <w:pPr>
        <w:rPr>
          <w:rFonts w:ascii="Arial" w:hAnsi="Arial" w:cs="Arial"/>
          <w:sz w:val="24"/>
          <w:szCs w:val="24"/>
        </w:rPr>
      </w:pPr>
      <w:r>
        <w:rPr>
          <w:rFonts w:ascii="Arial" w:hAnsi="Arial" w:cs="Arial"/>
          <w:sz w:val="24"/>
          <w:szCs w:val="24"/>
        </w:rPr>
        <w:t>7 &amp; 8</w:t>
      </w:r>
      <w:r>
        <w:rPr>
          <w:rFonts w:ascii="Arial" w:hAnsi="Arial" w:cs="Arial"/>
          <w:sz w:val="24"/>
          <w:szCs w:val="24"/>
        </w:rPr>
        <w:tab/>
        <w:t xml:space="preserve">Common ethical values. </w:t>
      </w:r>
    </w:p>
    <w:p w14:paraId="391B99F7" w14:textId="44D80FCC" w:rsidR="006427A4" w:rsidRDefault="00705F42" w:rsidP="00D953B7">
      <w:pPr>
        <w:rPr>
          <w:rFonts w:ascii="Arial" w:hAnsi="Arial" w:cs="Arial"/>
          <w:sz w:val="24"/>
          <w:szCs w:val="24"/>
        </w:rPr>
      </w:pPr>
      <w:r>
        <w:rPr>
          <w:rFonts w:ascii="Arial" w:hAnsi="Arial" w:cs="Arial"/>
          <w:sz w:val="24"/>
          <w:szCs w:val="24"/>
        </w:rPr>
        <w:t>9</w:t>
      </w:r>
      <w:r w:rsidR="006427A4">
        <w:rPr>
          <w:rFonts w:ascii="Arial" w:hAnsi="Arial" w:cs="Arial"/>
          <w:sz w:val="24"/>
          <w:szCs w:val="24"/>
        </w:rPr>
        <w:tab/>
      </w:r>
      <w:r>
        <w:rPr>
          <w:rFonts w:ascii="Arial" w:hAnsi="Arial" w:cs="Arial"/>
          <w:sz w:val="24"/>
          <w:szCs w:val="24"/>
        </w:rPr>
        <w:t xml:space="preserve">Principles. </w:t>
      </w:r>
    </w:p>
    <w:p w14:paraId="2FE2E2C5" w14:textId="4388BBC3" w:rsidR="00705F42" w:rsidRDefault="00705F42" w:rsidP="00D953B7">
      <w:pPr>
        <w:rPr>
          <w:rFonts w:ascii="Arial" w:hAnsi="Arial" w:cs="Arial"/>
          <w:sz w:val="24"/>
          <w:szCs w:val="24"/>
        </w:rPr>
      </w:pPr>
      <w:r>
        <w:rPr>
          <w:rFonts w:ascii="Arial" w:hAnsi="Arial" w:cs="Arial"/>
          <w:sz w:val="24"/>
          <w:szCs w:val="24"/>
        </w:rPr>
        <w:t>10</w:t>
      </w:r>
      <w:r>
        <w:rPr>
          <w:rFonts w:ascii="Arial" w:hAnsi="Arial" w:cs="Arial"/>
          <w:sz w:val="24"/>
          <w:szCs w:val="24"/>
        </w:rPr>
        <w:tab/>
        <w:t>Other moral ideas.</w:t>
      </w:r>
    </w:p>
    <w:p w14:paraId="6F97EDE5" w14:textId="69323E35" w:rsidR="00705F42" w:rsidRDefault="00705F42" w:rsidP="00D953B7">
      <w:pPr>
        <w:rPr>
          <w:rFonts w:ascii="Arial" w:hAnsi="Arial" w:cs="Arial"/>
          <w:sz w:val="24"/>
          <w:szCs w:val="24"/>
        </w:rPr>
      </w:pPr>
      <w:r>
        <w:rPr>
          <w:rFonts w:ascii="Arial" w:hAnsi="Arial" w:cs="Arial"/>
          <w:sz w:val="24"/>
          <w:szCs w:val="24"/>
        </w:rPr>
        <w:t>11</w:t>
      </w:r>
      <w:r>
        <w:rPr>
          <w:rFonts w:ascii="Arial" w:hAnsi="Arial" w:cs="Arial"/>
          <w:sz w:val="24"/>
          <w:szCs w:val="24"/>
        </w:rPr>
        <w:tab/>
      </w:r>
    </w:p>
    <w:p w14:paraId="475A0751" w14:textId="4BD91096" w:rsidR="006427A4" w:rsidRDefault="006427A4" w:rsidP="00D953B7">
      <w:pPr>
        <w:rPr>
          <w:rFonts w:ascii="Arial" w:hAnsi="Arial" w:cs="Arial"/>
          <w:sz w:val="24"/>
          <w:szCs w:val="24"/>
        </w:rPr>
      </w:pPr>
      <w:r>
        <w:rPr>
          <w:rFonts w:ascii="Arial" w:hAnsi="Arial" w:cs="Arial"/>
          <w:sz w:val="24"/>
          <w:szCs w:val="24"/>
        </w:rPr>
        <w:tab/>
      </w:r>
    </w:p>
    <w:p w14:paraId="3880552A" w14:textId="77777777" w:rsidR="00CE4A3E" w:rsidRDefault="00CE4A3E" w:rsidP="00D953B7">
      <w:pPr>
        <w:rPr>
          <w:rFonts w:ascii="Arial" w:hAnsi="Arial" w:cs="Arial"/>
          <w:sz w:val="24"/>
          <w:szCs w:val="24"/>
        </w:rPr>
      </w:pPr>
    </w:p>
    <w:p w14:paraId="2E4FF28B" w14:textId="77777777" w:rsidR="00CE4A3E" w:rsidRDefault="00CE4A3E" w:rsidP="00D953B7">
      <w:pPr>
        <w:rPr>
          <w:rFonts w:ascii="Arial" w:hAnsi="Arial" w:cs="Arial"/>
          <w:sz w:val="24"/>
          <w:szCs w:val="24"/>
        </w:rPr>
      </w:pPr>
    </w:p>
    <w:p w14:paraId="4C188082" w14:textId="77777777" w:rsidR="00CE4A3E" w:rsidRDefault="00CE4A3E" w:rsidP="00D953B7">
      <w:pPr>
        <w:rPr>
          <w:rFonts w:ascii="Arial" w:hAnsi="Arial" w:cs="Arial"/>
          <w:sz w:val="24"/>
          <w:szCs w:val="24"/>
        </w:rPr>
      </w:pPr>
    </w:p>
    <w:p w14:paraId="6306D60A" w14:textId="77777777" w:rsidR="00CE4A3E" w:rsidRDefault="00CE4A3E" w:rsidP="00D953B7">
      <w:pPr>
        <w:rPr>
          <w:rFonts w:ascii="Arial" w:hAnsi="Arial" w:cs="Arial"/>
          <w:sz w:val="24"/>
          <w:szCs w:val="24"/>
        </w:rPr>
      </w:pPr>
    </w:p>
    <w:p w14:paraId="184E1D2B" w14:textId="77777777" w:rsidR="00CE4A3E" w:rsidRDefault="00CE4A3E" w:rsidP="00D953B7">
      <w:pPr>
        <w:rPr>
          <w:rFonts w:ascii="Arial" w:hAnsi="Arial" w:cs="Arial"/>
          <w:sz w:val="24"/>
          <w:szCs w:val="24"/>
        </w:rPr>
      </w:pPr>
    </w:p>
    <w:p w14:paraId="07C1C4CE" w14:textId="77777777" w:rsidR="00CE4A3E" w:rsidRDefault="00CE4A3E" w:rsidP="00D953B7">
      <w:pPr>
        <w:rPr>
          <w:rFonts w:ascii="Arial" w:hAnsi="Arial" w:cs="Arial"/>
          <w:sz w:val="24"/>
          <w:szCs w:val="24"/>
        </w:rPr>
      </w:pPr>
    </w:p>
    <w:p w14:paraId="2FA7BF92" w14:textId="77777777" w:rsidR="00CE4A3E" w:rsidRDefault="00CE4A3E" w:rsidP="00D953B7">
      <w:pPr>
        <w:rPr>
          <w:rFonts w:ascii="Arial" w:hAnsi="Arial" w:cs="Arial"/>
          <w:sz w:val="24"/>
          <w:szCs w:val="24"/>
        </w:rPr>
      </w:pPr>
    </w:p>
    <w:p w14:paraId="516D085F" w14:textId="77777777" w:rsidR="00CE4A3E" w:rsidRDefault="00CE4A3E" w:rsidP="00D953B7">
      <w:pPr>
        <w:rPr>
          <w:rFonts w:ascii="Arial" w:hAnsi="Arial" w:cs="Arial"/>
          <w:sz w:val="24"/>
          <w:szCs w:val="24"/>
        </w:rPr>
      </w:pPr>
    </w:p>
    <w:p w14:paraId="5EE71786" w14:textId="77777777" w:rsidR="00CE4A3E" w:rsidRDefault="00CE4A3E" w:rsidP="00D953B7">
      <w:pPr>
        <w:rPr>
          <w:rFonts w:ascii="Arial" w:hAnsi="Arial" w:cs="Arial"/>
          <w:sz w:val="24"/>
          <w:szCs w:val="24"/>
        </w:rPr>
      </w:pPr>
    </w:p>
    <w:p w14:paraId="627E68E9" w14:textId="77777777" w:rsidR="00CE4A3E" w:rsidRDefault="00CE4A3E" w:rsidP="00D953B7">
      <w:pPr>
        <w:rPr>
          <w:rFonts w:ascii="Arial" w:hAnsi="Arial" w:cs="Arial"/>
          <w:sz w:val="24"/>
          <w:szCs w:val="24"/>
        </w:rPr>
      </w:pPr>
    </w:p>
    <w:p w14:paraId="268BAECD" w14:textId="77777777" w:rsidR="00CE4A3E" w:rsidRDefault="00CE4A3E" w:rsidP="00D953B7">
      <w:pPr>
        <w:rPr>
          <w:rFonts w:ascii="Arial" w:hAnsi="Arial" w:cs="Arial"/>
          <w:sz w:val="24"/>
          <w:szCs w:val="24"/>
        </w:rPr>
      </w:pPr>
    </w:p>
    <w:p w14:paraId="06F3C6F5" w14:textId="77777777" w:rsidR="00CE4A3E" w:rsidRDefault="00CE4A3E" w:rsidP="00D953B7">
      <w:pPr>
        <w:rPr>
          <w:rFonts w:ascii="Arial" w:hAnsi="Arial" w:cs="Arial"/>
          <w:sz w:val="24"/>
          <w:szCs w:val="24"/>
        </w:rPr>
      </w:pPr>
    </w:p>
    <w:p w14:paraId="5D2FFA78" w14:textId="77777777" w:rsidR="00CE4A3E" w:rsidRDefault="00CE4A3E" w:rsidP="005A6ACB">
      <w:pPr>
        <w:rPr>
          <w:rFonts w:ascii="Arial" w:hAnsi="Arial" w:cs="Arial"/>
          <w:sz w:val="24"/>
          <w:szCs w:val="24"/>
        </w:rPr>
      </w:pPr>
    </w:p>
    <w:p w14:paraId="14A8C8A1" w14:textId="77777777" w:rsidR="00CE4A3E" w:rsidRPr="00DE7799" w:rsidRDefault="00CE4A3E" w:rsidP="005A6ACB">
      <w:pPr>
        <w:jc w:val="center"/>
        <w:rPr>
          <w:rFonts w:ascii="Arial" w:hAnsi="Arial" w:cs="Arial"/>
          <w:b/>
          <w:bCs/>
          <w:sz w:val="72"/>
          <w:szCs w:val="72"/>
        </w:rPr>
      </w:pPr>
      <w:r w:rsidRPr="00DE7799">
        <w:rPr>
          <w:rFonts w:ascii="Arial" w:hAnsi="Arial" w:cs="Arial"/>
          <w:b/>
          <w:bCs/>
          <w:sz w:val="72"/>
          <w:szCs w:val="72"/>
        </w:rPr>
        <w:lastRenderedPageBreak/>
        <w:t xml:space="preserve">What </w:t>
      </w:r>
      <w:proofErr w:type="gramStart"/>
      <w:r w:rsidRPr="00DE7799">
        <w:rPr>
          <w:rFonts w:ascii="Arial" w:hAnsi="Arial" w:cs="Arial"/>
          <w:b/>
          <w:bCs/>
          <w:sz w:val="72"/>
          <w:szCs w:val="72"/>
        </w:rPr>
        <w:t>Are</w:t>
      </w:r>
      <w:proofErr w:type="gramEnd"/>
      <w:r w:rsidRPr="00DE7799">
        <w:rPr>
          <w:rFonts w:ascii="Arial" w:hAnsi="Arial" w:cs="Arial"/>
          <w:b/>
          <w:bCs/>
          <w:sz w:val="72"/>
          <w:szCs w:val="72"/>
        </w:rPr>
        <w:t xml:space="preserve"> Ethics?</w:t>
      </w:r>
    </w:p>
    <w:p w14:paraId="2A2585B5" w14:textId="59DF3206" w:rsidR="006F793A" w:rsidRDefault="006D7A48" w:rsidP="005A6ACB">
      <w:pPr>
        <w:jc w:val="center"/>
        <w:rPr>
          <w:rFonts w:ascii="Arial" w:hAnsi="Arial" w:cs="Arial"/>
          <w:b/>
          <w:bCs/>
          <w:sz w:val="44"/>
          <w:szCs w:val="44"/>
        </w:rPr>
      </w:pPr>
      <w:r>
        <w:rPr>
          <w:noProof/>
        </w:rPr>
        <w:drawing>
          <wp:anchor distT="0" distB="0" distL="114300" distR="114300" simplePos="0" relativeHeight="251659264" behindDoc="0" locked="0" layoutInCell="1" allowOverlap="1" wp14:anchorId="22E16ACA" wp14:editId="2861989E">
            <wp:simplePos x="0" y="0"/>
            <wp:positionH relativeFrom="margin">
              <wp:align>center</wp:align>
            </wp:positionH>
            <wp:positionV relativeFrom="paragraph">
              <wp:posOffset>278765</wp:posOffset>
            </wp:positionV>
            <wp:extent cx="2800350" cy="1845207"/>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800350" cy="1845207"/>
                    </a:xfrm>
                    <a:prstGeom prst="rect">
                      <a:avLst/>
                    </a:prstGeom>
                  </pic:spPr>
                </pic:pic>
              </a:graphicData>
            </a:graphic>
            <wp14:sizeRelH relativeFrom="margin">
              <wp14:pctWidth>0</wp14:pctWidth>
            </wp14:sizeRelH>
            <wp14:sizeRelV relativeFrom="margin">
              <wp14:pctHeight>0</wp14:pctHeight>
            </wp14:sizeRelV>
          </wp:anchor>
        </w:drawing>
      </w:r>
    </w:p>
    <w:p w14:paraId="67E4D21D" w14:textId="3DDCC786" w:rsidR="00DE7799" w:rsidRDefault="00DE7799" w:rsidP="005A6ACB">
      <w:pPr>
        <w:jc w:val="center"/>
        <w:rPr>
          <w:rFonts w:ascii="Arial" w:hAnsi="Arial" w:cs="Arial"/>
          <w:b/>
          <w:bCs/>
          <w:sz w:val="44"/>
          <w:szCs w:val="44"/>
        </w:rPr>
      </w:pPr>
    </w:p>
    <w:p w14:paraId="31C90EE3" w14:textId="094CEA44" w:rsidR="00DE7799" w:rsidRDefault="00DE7799" w:rsidP="005A6ACB">
      <w:pPr>
        <w:jc w:val="center"/>
        <w:rPr>
          <w:rFonts w:ascii="Arial" w:hAnsi="Arial" w:cs="Arial"/>
          <w:b/>
          <w:bCs/>
          <w:sz w:val="44"/>
          <w:szCs w:val="44"/>
        </w:rPr>
      </w:pPr>
    </w:p>
    <w:p w14:paraId="66C3F756" w14:textId="77777777" w:rsidR="00DE7799" w:rsidRDefault="00DE7799" w:rsidP="005A6ACB">
      <w:pPr>
        <w:jc w:val="center"/>
        <w:rPr>
          <w:rFonts w:ascii="Arial" w:hAnsi="Arial" w:cs="Arial"/>
          <w:b/>
          <w:bCs/>
          <w:sz w:val="44"/>
          <w:szCs w:val="44"/>
        </w:rPr>
      </w:pPr>
    </w:p>
    <w:p w14:paraId="5575D524" w14:textId="77777777" w:rsidR="006D7A48" w:rsidRDefault="006D7A48" w:rsidP="006F793A">
      <w:pPr>
        <w:rPr>
          <w:rFonts w:ascii="Arial" w:hAnsi="Arial" w:cs="Arial"/>
          <w:i/>
          <w:iCs/>
          <w:sz w:val="28"/>
          <w:szCs w:val="28"/>
        </w:rPr>
      </w:pPr>
    </w:p>
    <w:p w14:paraId="27821ACA" w14:textId="77777777" w:rsidR="006D7A48" w:rsidRDefault="006D7A48" w:rsidP="006F793A">
      <w:pPr>
        <w:rPr>
          <w:rFonts w:ascii="Arial" w:hAnsi="Arial" w:cs="Arial"/>
          <w:i/>
          <w:iCs/>
          <w:sz w:val="28"/>
          <w:szCs w:val="28"/>
        </w:rPr>
      </w:pPr>
    </w:p>
    <w:p w14:paraId="544B3C13" w14:textId="77777777" w:rsidR="006D7A48" w:rsidRDefault="006D7A48" w:rsidP="006F793A">
      <w:pPr>
        <w:rPr>
          <w:rFonts w:ascii="Arial" w:hAnsi="Arial" w:cs="Arial"/>
          <w:i/>
          <w:iCs/>
          <w:sz w:val="28"/>
          <w:szCs w:val="28"/>
        </w:rPr>
      </w:pPr>
    </w:p>
    <w:p w14:paraId="69D30297" w14:textId="44CEF5E3" w:rsidR="00CE4A3E" w:rsidRPr="00941272" w:rsidRDefault="004E367B" w:rsidP="00D953B7">
      <w:pPr>
        <w:rPr>
          <w:rFonts w:ascii="Arial" w:hAnsi="Arial" w:cs="Arial"/>
          <w:i/>
          <w:iCs/>
          <w:sz w:val="28"/>
          <w:szCs w:val="28"/>
        </w:rPr>
      </w:pPr>
      <w:r w:rsidRPr="00DE7799">
        <w:rPr>
          <w:rFonts w:ascii="Arial" w:hAnsi="Arial" w:cs="Arial"/>
          <w:i/>
          <w:iCs/>
          <w:sz w:val="28"/>
          <w:szCs w:val="28"/>
        </w:rPr>
        <w:t>Professional</w:t>
      </w:r>
      <w:r w:rsidR="00AC109A">
        <w:rPr>
          <w:rFonts w:ascii="Arial" w:hAnsi="Arial" w:cs="Arial"/>
          <w:i/>
          <w:iCs/>
          <w:sz w:val="28"/>
          <w:szCs w:val="28"/>
        </w:rPr>
        <w:t xml:space="preserve"> or organisational</w:t>
      </w:r>
      <w:r w:rsidRPr="00DE7799">
        <w:rPr>
          <w:rFonts w:ascii="Arial" w:hAnsi="Arial" w:cs="Arial"/>
          <w:i/>
          <w:iCs/>
          <w:sz w:val="28"/>
          <w:szCs w:val="28"/>
        </w:rPr>
        <w:t xml:space="preserve"> </w:t>
      </w:r>
      <w:r w:rsidR="00B32A7D" w:rsidRPr="00DE7799">
        <w:rPr>
          <w:rFonts w:ascii="Arial" w:hAnsi="Arial" w:cs="Arial"/>
          <w:i/>
          <w:iCs/>
          <w:sz w:val="28"/>
          <w:szCs w:val="28"/>
        </w:rPr>
        <w:t>Ethics</w:t>
      </w:r>
      <w:r w:rsidR="00586576" w:rsidRPr="00DE7799">
        <w:rPr>
          <w:rFonts w:ascii="Arial" w:hAnsi="Arial" w:cs="Arial"/>
          <w:i/>
          <w:iCs/>
          <w:sz w:val="28"/>
          <w:szCs w:val="28"/>
        </w:rPr>
        <w:t xml:space="preserve"> </w:t>
      </w:r>
      <w:r w:rsidR="009E54CC" w:rsidRPr="00DE7799">
        <w:rPr>
          <w:rFonts w:ascii="Arial" w:hAnsi="Arial" w:cs="Arial"/>
          <w:i/>
          <w:iCs/>
          <w:sz w:val="28"/>
          <w:szCs w:val="28"/>
        </w:rPr>
        <w:t xml:space="preserve">are </w:t>
      </w:r>
      <w:r w:rsidR="00586576" w:rsidRPr="00DE7799">
        <w:rPr>
          <w:rFonts w:ascii="Arial" w:hAnsi="Arial" w:cs="Arial"/>
          <w:i/>
          <w:iCs/>
          <w:sz w:val="28"/>
          <w:szCs w:val="28"/>
        </w:rPr>
        <w:t xml:space="preserve">a simple set </w:t>
      </w:r>
      <w:r w:rsidR="004D18DA">
        <w:rPr>
          <w:rFonts w:ascii="Arial" w:hAnsi="Arial" w:cs="Arial"/>
          <w:i/>
          <w:iCs/>
          <w:sz w:val="28"/>
          <w:szCs w:val="28"/>
        </w:rPr>
        <w:t xml:space="preserve">of </w:t>
      </w:r>
      <w:r w:rsidR="00586576" w:rsidRPr="00DE7799">
        <w:rPr>
          <w:rFonts w:ascii="Arial" w:hAnsi="Arial" w:cs="Arial"/>
          <w:i/>
          <w:iCs/>
          <w:sz w:val="28"/>
          <w:szCs w:val="28"/>
        </w:rPr>
        <w:t xml:space="preserve">principles that </w:t>
      </w:r>
      <w:r w:rsidR="009534C2" w:rsidRPr="00DE7799">
        <w:rPr>
          <w:rFonts w:ascii="Arial" w:hAnsi="Arial" w:cs="Arial"/>
          <w:i/>
          <w:iCs/>
          <w:sz w:val="28"/>
          <w:szCs w:val="28"/>
        </w:rPr>
        <w:t xml:space="preserve">are expected to be followed, </w:t>
      </w:r>
      <w:r w:rsidR="004D18DA">
        <w:rPr>
          <w:rFonts w:ascii="Arial" w:hAnsi="Arial" w:cs="Arial"/>
          <w:i/>
          <w:iCs/>
          <w:sz w:val="28"/>
          <w:szCs w:val="28"/>
        </w:rPr>
        <w:t>which allow the profession to</w:t>
      </w:r>
      <w:r w:rsidR="009534C2" w:rsidRPr="00DE7799">
        <w:rPr>
          <w:rFonts w:ascii="Arial" w:hAnsi="Arial" w:cs="Arial"/>
          <w:i/>
          <w:iCs/>
          <w:sz w:val="28"/>
          <w:szCs w:val="28"/>
        </w:rPr>
        <w:t xml:space="preserve"> </w:t>
      </w:r>
      <w:r w:rsidR="00586576" w:rsidRPr="00DE7799">
        <w:rPr>
          <w:rFonts w:ascii="Arial" w:hAnsi="Arial" w:cs="Arial"/>
          <w:i/>
          <w:iCs/>
          <w:sz w:val="28"/>
          <w:szCs w:val="28"/>
        </w:rPr>
        <w:t>set a standard</w:t>
      </w:r>
      <w:r w:rsidR="004D18DA">
        <w:rPr>
          <w:rFonts w:ascii="Arial" w:hAnsi="Arial" w:cs="Arial"/>
          <w:i/>
          <w:iCs/>
          <w:sz w:val="28"/>
          <w:szCs w:val="28"/>
        </w:rPr>
        <w:t>,</w:t>
      </w:r>
      <w:r w:rsidR="00B55E2B" w:rsidRPr="00DE7799">
        <w:rPr>
          <w:rFonts w:ascii="Arial" w:hAnsi="Arial" w:cs="Arial"/>
          <w:i/>
          <w:iCs/>
          <w:sz w:val="28"/>
          <w:szCs w:val="28"/>
        </w:rPr>
        <w:t xml:space="preserve"> </w:t>
      </w:r>
      <w:r w:rsidR="004D18DA">
        <w:rPr>
          <w:rFonts w:ascii="Arial" w:hAnsi="Arial" w:cs="Arial"/>
          <w:i/>
          <w:iCs/>
          <w:sz w:val="28"/>
          <w:szCs w:val="28"/>
        </w:rPr>
        <w:t>which</w:t>
      </w:r>
      <w:r w:rsidR="009534C2" w:rsidRPr="00DE7799">
        <w:rPr>
          <w:rFonts w:ascii="Arial" w:hAnsi="Arial" w:cs="Arial"/>
          <w:i/>
          <w:iCs/>
          <w:sz w:val="28"/>
          <w:szCs w:val="28"/>
        </w:rPr>
        <w:t xml:space="preserve"> allows </w:t>
      </w:r>
      <w:r w:rsidR="004D18DA">
        <w:rPr>
          <w:rFonts w:ascii="Arial" w:hAnsi="Arial" w:cs="Arial"/>
          <w:i/>
          <w:iCs/>
          <w:sz w:val="28"/>
          <w:szCs w:val="28"/>
        </w:rPr>
        <w:t>counsellors</w:t>
      </w:r>
      <w:r w:rsidR="003A4B91" w:rsidRPr="00DE7799">
        <w:rPr>
          <w:rFonts w:ascii="Arial" w:hAnsi="Arial" w:cs="Arial"/>
          <w:i/>
          <w:iCs/>
          <w:sz w:val="28"/>
          <w:szCs w:val="28"/>
        </w:rPr>
        <w:t xml:space="preserve"> to distinguish between </w:t>
      </w:r>
      <w:r w:rsidR="00586576" w:rsidRPr="00DE7799">
        <w:rPr>
          <w:rFonts w:ascii="Arial" w:hAnsi="Arial" w:cs="Arial"/>
          <w:i/>
          <w:iCs/>
          <w:sz w:val="28"/>
          <w:szCs w:val="28"/>
        </w:rPr>
        <w:t>good</w:t>
      </w:r>
      <w:r w:rsidR="003A4B91" w:rsidRPr="00DE7799">
        <w:rPr>
          <w:rFonts w:ascii="Arial" w:hAnsi="Arial" w:cs="Arial"/>
          <w:i/>
          <w:iCs/>
          <w:sz w:val="28"/>
          <w:szCs w:val="28"/>
        </w:rPr>
        <w:t xml:space="preserve"> and bad</w:t>
      </w:r>
      <w:r w:rsidR="00586576" w:rsidRPr="00DE7799">
        <w:rPr>
          <w:rFonts w:ascii="Arial" w:hAnsi="Arial" w:cs="Arial"/>
          <w:i/>
          <w:iCs/>
          <w:sz w:val="28"/>
          <w:szCs w:val="28"/>
        </w:rPr>
        <w:t xml:space="preserve"> practice</w:t>
      </w:r>
      <w:r w:rsidR="00B55E2B" w:rsidRPr="00DE7799">
        <w:rPr>
          <w:rFonts w:ascii="Arial" w:hAnsi="Arial" w:cs="Arial"/>
          <w:i/>
          <w:iCs/>
          <w:sz w:val="28"/>
          <w:szCs w:val="28"/>
        </w:rPr>
        <w:t xml:space="preserve">, and </w:t>
      </w:r>
      <w:r w:rsidR="004D18DA">
        <w:rPr>
          <w:rFonts w:ascii="Arial" w:hAnsi="Arial" w:cs="Arial"/>
          <w:i/>
          <w:iCs/>
          <w:sz w:val="28"/>
          <w:szCs w:val="28"/>
        </w:rPr>
        <w:t xml:space="preserve">appropriate </w:t>
      </w:r>
      <w:r w:rsidR="00586576" w:rsidRPr="00DE7799">
        <w:rPr>
          <w:rFonts w:ascii="Arial" w:hAnsi="Arial" w:cs="Arial"/>
          <w:i/>
          <w:iCs/>
          <w:sz w:val="28"/>
          <w:szCs w:val="28"/>
        </w:rPr>
        <w:t>conduct of all health and social care in the UK.</w:t>
      </w:r>
      <w:r w:rsidR="00B55E2B" w:rsidRPr="00DE7799">
        <w:rPr>
          <w:rFonts w:ascii="Arial" w:hAnsi="Arial" w:cs="Arial"/>
          <w:i/>
          <w:iCs/>
          <w:noProof/>
          <w:sz w:val="28"/>
          <w:szCs w:val="28"/>
        </w:rPr>
        <w:t xml:space="preserve"> (The policy framework for health and social care research, 2017; Bond,</w:t>
      </w:r>
      <w:r w:rsidR="003A4B91" w:rsidRPr="00DE7799">
        <w:rPr>
          <w:rFonts w:ascii="Arial" w:hAnsi="Arial" w:cs="Arial"/>
          <w:i/>
          <w:iCs/>
          <w:sz w:val="28"/>
          <w:szCs w:val="28"/>
        </w:rPr>
        <w:t xml:space="preserve"> </w:t>
      </w:r>
      <w:r w:rsidR="00B55E2B" w:rsidRPr="00DE7799">
        <w:rPr>
          <w:rFonts w:ascii="Arial" w:hAnsi="Arial" w:cs="Arial"/>
          <w:i/>
          <w:iCs/>
          <w:sz w:val="28"/>
          <w:szCs w:val="28"/>
        </w:rPr>
        <w:t xml:space="preserve">2015). </w:t>
      </w:r>
      <w:r w:rsidR="00586576" w:rsidRPr="00DE7799">
        <w:rPr>
          <w:rFonts w:ascii="Arial" w:hAnsi="Arial" w:cs="Arial"/>
          <w:i/>
          <w:iCs/>
          <w:sz w:val="28"/>
          <w:szCs w:val="28"/>
        </w:rPr>
        <w:t xml:space="preserve"> </w:t>
      </w:r>
    </w:p>
    <w:p w14:paraId="5F1759DB" w14:textId="77777777" w:rsidR="00D953B7" w:rsidRPr="00D953B7" w:rsidRDefault="00D953B7" w:rsidP="00D953B7">
      <w:pPr>
        <w:rPr>
          <w:rFonts w:ascii="Arial" w:hAnsi="Arial" w:cs="Arial"/>
          <w:sz w:val="24"/>
          <w:szCs w:val="24"/>
        </w:rPr>
      </w:pPr>
    </w:p>
    <w:p w14:paraId="142F8067" w14:textId="52BBD4AA" w:rsidR="00D953B7" w:rsidRPr="00941272" w:rsidRDefault="00BA4687" w:rsidP="00D953B7">
      <w:pPr>
        <w:rPr>
          <w:rFonts w:ascii="Arial" w:hAnsi="Arial" w:cs="Arial"/>
          <w:i/>
          <w:iCs/>
          <w:sz w:val="28"/>
          <w:szCs w:val="28"/>
        </w:rPr>
      </w:pPr>
      <w:r>
        <w:rPr>
          <w:rFonts w:ascii="Arial" w:hAnsi="Arial" w:cs="Arial"/>
          <w:i/>
          <w:iCs/>
          <w:sz w:val="28"/>
          <w:szCs w:val="28"/>
        </w:rPr>
        <w:t>Personal</w:t>
      </w:r>
      <w:r w:rsidR="00FF16CD" w:rsidRPr="00FF16CD">
        <w:rPr>
          <w:rFonts w:ascii="Arial" w:hAnsi="Arial" w:cs="Arial"/>
          <w:i/>
          <w:iCs/>
          <w:sz w:val="28"/>
          <w:szCs w:val="28"/>
        </w:rPr>
        <w:t xml:space="preserve"> ethics</w:t>
      </w:r>
      <w:r w:rsidR="00CF6CBB">
        <w:rPr>
          <w:rFonts w:ascii="Arial" w:hAnsi="Arial" w:cs="Arial"/>
          <w:i/>
          <w:iCs/>
          <w:sz w:val="28"/>
          <w:szCs w:val="28"/>
        </w:rPr>
        <w:t xml:space="preserve"> are</w:t>
      </w:r>
      <w:r w:rsidR="00D1506B">
        <w:rPr>
          <w:rFonts w:ascii="Arial" w:hAnsi="Arial" w:cs="Arial"/>
          <w:i/>
          <w:iCs/>
          <w:sz w:val="28"/>
          <w:szCs w:val="28"/>
        </w:rPr>
        <w:t xml:space="preserve"> </w:t>
      </w:r>
      <w:r w:rsidR="00DA7E1A">
        <w:rPr>
          <w:rFonts w:ascii="Arial" w:hAnsi="Arial" w:cs="Arial"/>
          <w:i/>
          <w:iCs/>
          <w:sz w:val="28"/>
          <w:szCs w:val="28"/>
        </w:rPr>
        <w:t xml:space="preserve">ideas </w:t>
      </w:r>
      <w:r w:rsidR="0038680D">
        <w:rPr>
          <w:rFonts w:ascii="Arial" w:hAnsi="Arial" w:cs="Arial"/>
          <w:i/>
          <w:iCs/>
          <w:sz w:val="28"/>
          <w:szCs w:val="28"/>
        </w:rPr>
        <w:t>or values</w:t>
      </w:r>
      <w:r w:rsidR="00DA7E1A">
        <w:rPr>
          <w:rFonts w:ascii="Arial" w:hAnsi="Arial" w:cs="Arial"/>
          <w:i/>
          <w:iCs/>
          <w:sz w:val="28"/>
          <w:szCs w:val="28"/>
        </w:rPr>
        <w:t xml:space="preserve"> for considering what is morally good or sound.</w:t>
      </w:r>
      <w:r w:rsidR="0038680D">
        <w:rPr>
          <w:rFonts w:ascii="Arial" w:hAnsi="Arial" w:cs="Arial"/>
          <w:i/>
          <w:iCs/>
          <w:sz w:val="28"/>
          <w:szCs w:val="28"/>
        </w:rPr>
        <w:t xml:space="preserve"> This is important for your integrity and resilience as a counsellor, these form an important bases for which to build your ethical framework within counselling, but are not ethical enough to base your decision making upon solely (Bond, 2015).  </w:t>
      </w:r>
    </w:p>
    <w:p w14:paraId="1B73550A" w14:textId="329216BB" w:rsidR="00DE7799" w:rsidRDefault="00DE7799" w:rsidP="00D953B7">
      <w:pPr>
        <w:rPr>
          <w:rFonts w:ascii="Arial" w:hAnsi="Arial" w:cs="Arial"/>
        </w:rPr>
      </w:pPr>
    </w:p>
    <w:p w14:paraId="30A3BAFD" w14:textId="75394FB1" w:rsidR="00DE7799" w:rsidRPr="008B38F3" w:rsidRDefault="00BA4687" w:rsidP="00D953B7">
      <w:pPr>
        <w:rPr>
          <w:rFonts w:ascii="Arial" w:hAnsi="Arial" w:cs="Arial"/>
          <w:i/>
          <w:iCs/>
          <w:sz w:val="28"/>
          <w:szCs w:val="28"/>
        </w:rPr>
      </w:pPr>
      <w:r w:rsidRPr="0020628E">
        <w:rPr>
          <w:rFonts w:ascii="Arial" w:hAnsi="Arial" w:cs="Arial"/>
          <w:i/>
          <w:iCs/>
          <w:sz w:val="28"/>
          <w:szCs w:val="28"/>
        </w:rPr>
        <w:t xml:space="preserve">Behavioural ethics </w:t>
      </w:r>
      <w:r w:rsidR="00DA7E1A">
        <w:rPr>
          <w:rFonts w:ascii="Arial" w:hAnsi="Arial" w:cs="Arial"/>
          <w:i/>
          <w:iCs/>
          <w:sz w:val="28"/>
          <w:szCs w:val="28"/>
        </w:rPr>
        <w:t>are primarily descriptive, meaning that it offers an explanation as to why individuals make the ethical and unethical choices that they do. This focuses on heuristics, psychological tendencies</w:t>
      </w:r>
      <w:r w:rsidR="00F365FE">
        <w:rPr>
          <w:rFonts w:ascii="Arial" w:hAnsi="Arial" w:cs="Arial"/>
          <w:i/>
          <w:iCs/>
          <w:sz w:val="28"/>
          <w:szCs w:val="28"/>
        </w:rPr>
        <w:t xml:space="preserve"> or biases</w:t>
      </w:r>
      <w:r w:rsidR="00DA7E1A">
        <w:rPr>
          <w:rFonts w:ascii="Arial" w:hAnsi="Arial" w:cs="Arial"/>
          <w:i/>
          <w:iCs/>
          <w:sz w:val="28"/>
          <w:szCs w:val="28"/>
        </w:rPr>
        <w:t>, societal and organisational pressures placed on the individual</w:t>
      </w:r>
      <w:r w:rsidR="00F365FE">
        <w:rPr>
          <w:rFonts w:ascii="Arial" w:hAnsi="Arial" w:cs="Arial"/>
          <w:i/>
          <w:iCs/>
          <w:sz w:val="28"/>
          <w:szCs w:val="28"/>
        </w:rPr>
        <w:t>,</w:t>
      </w:r>
      <w:r w:rsidR="00DA7E1A">
        <w:rPr>
          <w:rFonts w:ascii="Arial" w:hAnsi="Arial" w:cs="Arial"/>
          <w:i/>
          <w:iCs/>
          <w:sz w:val="28"/>
          <w:szCs w:val="28"/>
        </w:rPr>
        <w:t xml:space="preserve"> which factor into how likely that person is to make rational or irrational </w:t>
      </w:r>
      <w:r w:rsidR="00F365FE">
        <w:rPr>
          <w:rFonts w:ascii="Arial" w:hAnsi="Arial" w:cs="Arial"/>
          <w:i/>
          <w:iCs/>
          <w:sz w:val="28"/>
          <w:szCs w:val="28"/>
        </w:rPr>
        <w:t xml:space="preserve">decision. </w:t>
      </w:r>
      <w:r w:rsidR="0081476E">
        <w:rPr>
          <w:rFonts w:ascii="Arial" w:hAnsi="Arial" w:cs="Arial"/>
          <w:i/>
          <w:iCs/>
          <w:sz w:val="28"/>
          <w:szCs w:val="28"/>
        </w:rPr>
        <w:t xml:space="preserve">The emphasis is on not what should they do, but how they decide </w:t>
      </w:r>
      <w:r w:rsidR="0081476E" w:rsidRPr="0081476E">
        <w:rPr>
          <w:rFonts w:ascii="Arial" w:hAnsi="Arial" w:cs="Arial"/>
          <w:noProof/>
          <w:sz w:val="28"/>
          <w:szCs w:val="28"/>
        </w:rPr>
        <w:t>(Prentice, 2015)</w:t>
      </w:r>
      <w:r w:rsidR="0081476E">
        <w:rPr>
          <w:rFonts w:ascii="Arial" w:hAnsi="Arial" w:cs="Arial"/>
          <w:i/>
          <w:iCs/>
          <w:sz w:val="28"/>
          <w:szCs w:val="28"/>
        </w:rPr>
        <w:t xml:space="preserve">. </w:t>
      </w:r>
    </w:p>
    <w:p w14:paraId="5A96ED80" w14:textId="6B223472" w:rsidR="00DE7799" w:rsidRDefault="00DE7799" w:rsidP="00D953B7">
      <w:pPr>
        <w:rPr>
          <w:rFonts w:ascii="Arial" w:hAnsi="Arial" w:cs="Arial"/>
        </w:rPr>
      </w:pPr>
    </w:p>
    <w:p w14:paraId="1A42D74D" w14:textId="59000EAC" w:rsidR="00DE7799" w:rsidRDefault="009A64B2" w:rsidP="009A64B2">
      <w:pPr>
        <w:jc w:val="center"/>
        <w:rPr>
          <w:rFonts w:ascii="Arial" w:hAnsi="Arial" w:cs="Arial"/>
          <w:noProof/>
          <w:sz w:val="24"/>
          <w:szCs w:val="24"/>
        </w:rPr>
      </w:pPr>
      <w:r w:rsidRPr="00972645">
        <w:rPr>
          <w:rFonts w:ascii="Arial" w:hAnsi="Arial" w:cs="Arial"/>
          <w:b/>
          <w:bCs/>
          <w:i/>
          <w:iCs/>
          <w:sz w:val="56"/>
          <w:szCs w:val="56"/>
        </w:rPr>
        <w:lastRenderedPageBreak/>
        <w:t xml:space="preserve">Why do </w:t>
      </w:r>
      <w:r w:rsidR="00D37CD9">
        <w:rPr>
          <w:rFonts w:ascii="Arial" w:hAnsi="Arial" w:cs="Arial"/>
          <w:b/>
          <w:bCs/>
          <w:i/>
          <w:iCs/>
          <w:sz w:val="56"/>
          <w:szCs w:val="56"/>
        </w:rPr>
        <w:t>counsellors</w:t>
      </w:r>
      <w:r w:rsidRPr="00972645">
        <w:rPr>
          <w:rFonts w:ascii="Arial" w:hAnsi="Arial" w:cs="Arial"/>
          <w:b/>
          <w:bCs/>
          <w:i/>
          <w:iCs/>
          <w:sz w:val="56"/>
          <w:szCs w:val="56"/>
        </w:rPr>
        <w:t xml:space="preserve"> need ethics?</w:t>
      </w:r>
      <w:r w:rsidR="003834FE" w:rsidRPr="003834FE">
        <w:rPr>
          <w:rFonts w:ascii="Arial" w:hAnsi="Arial" w:cs="Arial"/>
          <w:noProof/>
          <w:sz w:val="24"/>
          <w:szCs w:val="24"/>
        </w:rPr>
        <w:t xml:space="preserve"> </w:t>
      </w:r>
      <w:r w:rsidR="003834FE">
        <w:rPr>
          <w:rFonts w:ascii="Arial" w:hAnsi="Arial" w:cs="Arial"/>
          <w:noProof/>
          <w:sz w:val="24"/>
          <w:szCs w:val="24"/>
        </w:rPr>
        <w:drawing>
          <wp:inline distT="0" distB="0" distL="0" distR="0" wp14:anchorId="7DDC5DF8" wp14:editId="0A0DDF38">
            <wp:extent cx="2266950" cy="2266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stions-1014060_960_720.jp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266950" cy="2266950"/>
                    </a:xfrm>
                    <a:prstGeom prst="rect">
                      <a:avLst/>
                    </a:prstGeom>
                  </pic:spPr>
                </pic:pic>
              </a:graphicData>
            </a:graphic>
          </wp:inline>
        </w:drawing>
      </w:r>
    </w:p>
    <w:p w14:paraId="2AE22C3E" w14:textId="41C81858" w:rsidR="00972645" w:rsidRDefault="00972645" w:rsidP="009A64B2">
      <w:pPr>
        <w:jc w:val="center"/>
        <w:rPr>
          <w:rFonts w:ascii="Arial" w:hAnsi="Arial" w:cs="Arial"/>
          <w:noProof/>
          <w:sz w:val="24"/>
          <w:szCs w:val="24"/>
        </w:rPr>
      </w:pPr>
    </w:p>
    <w:p w14:paraId="345ACF4C" w14:textId="77777777" w:rsidR="00972645" w:rsidRDefault="00972645" w:rsidP="009A64B2">
      <w:pPr>
        <w:jc w:val="center"/>
        <w:rPr>
          <w:rFonts w:ascii="Arial" w:hAnsi="Arial" w:cs="Arial"/>
          <w:noProof/>
          <w:sz w:val="24"/>
          <w:szCs w:val="24"/>
        </w:rPr>
      </w:pPr>
    </w:p>
    <w:p w14:paraId="09022C9D" w14:textId="4AD0E64E" w:rsidR="004D18DA" w:rsidRPr="004A211D" w:rsidRDefault="004D18DA" w:rsidP="00972645">
      <w:pPr>
        <w:pStyle w:val="ListParagraph"/>
        <w:numPr>
          <w:ilvl w:val="0"/>
          <w:numId w:val="1"/>
        </w:numPr>
        <w:spacing w:line="360" w:lineRule="auto"/>
        <w:rPr>
          <w:rFonts w:ascii="Arial" w:hAnsi="Arial" w:cs="Arial"/>
          <w:i/>
          <w:iCs/>
          <w:sz w:val="36"/>
          <w:szCs w:val="36"/>
        </w:rPr>
      </w:pPr>
      <w:r w:rsidRPr="004A211D">
        <w:rPr>
          <w:rFonts w:ascii="Arial" w:hAnsi="Arial" w:cs="Arial"/>
          <w:i/>
          <w:iCs/>
          <w:sz w:val="36"/>
          <w:szCs w:val="36"/>
        </w:rPr>
        <w:t xml:space="preserve">To increase awareness and the understanding of ethics within the health care profession </w:t>
      </w:r>
    </w:p>
    <w:p w14:paraId="4B202B95" w14:textId="51E1D2CA" w:rsidR="004D18DA" w:rsidRPr="004A211D" w:rsidRDefault="002D448B" w:rsidP="00972645">
      <w:pPr>
        <w:pStyle w:val="ListParagraph"/>
        <w:numPr>
          <w:ilvl w:val="0"/>
          <w:numId w:val="1"/>
        </w:numPr>
        <w:spacing w:line="360" w:lineRule="auto"/>
        <w:rPr>
          <w:rFonts w:ascii="Arial" w:hAnsi="Arial" w:cs="Arial"/>
          <w:i/>
          <w:iCs/>
          <w:sz w:val="36"/>
          <w:szCs w:val="36"/>
        </w:rPr>
      </w:pPr>
      <w:r>
        <w:rPr>
          <w:rFonts w:ascii="Arial" w:hAnsi="Arial" w:cs="Arial"/>
          <w:i/>
          <w:iCs/>
          <w:sz w:val="36"/>
          <w:szCs w:val="36"/>
        </w:rPr>
        <w:t>Ethics</w:t>
      </w:r>
      <w:r w:rsidR="004D18DA" w:rsidRPr="004A211D">
        <w:rPr>
          <w:rFonts w:ascii="Arial" w:hAnsi="Arial" w:cs="Arial"/>
          <w:i/>
          <w:iCs/>
          <w:sz w:val="36"/>
          <w:szCs w:val="36"/>
        </w:rPr>
        <w:t xml:space="preserve"> help </w:t>
      </w:r>
      <w:r>
        <w:rPr>
          <w:rFonts w:ascii="Arial" w:hAnsi="Arial" w:cs="Arial"/>
          <w:i/>
          <w:iCs/>
          <w:sz w:val="36"/>
          <w:szCs w:val="36"/>
        </w:rPr>
        <w:t>guide</w:t>
      </w:r>
      <w:r w:rsidR="006450FF">
        <w:rPr>
          <w:rFonts w:ascii="Arial" w:hAnsi="Arial" w:cs="Arial"/>
          <w:i/>
          <w:iCs/>
          <w:sz w:val="36"/>
          <w:szCs w:val="36"/>
        </w:rPr>
        <w:t xml:space="preserve"> </w:t>
      </w:r>
      <w:r w:rsidR="004D18DA" w:rsidRPr="004A211D">
        <w:rPr>
          <w:rFonts w:ascii="Arial" w:hAnsi="Arial" w:cs="Arial"/>
          <w:i/>
          <w:iCs/>
          <w:sz w:val="36"/>
          <w:szCs w:val="36"/>
        </w:rPr>
        <w:t xml:space="preserve">Counsellors to analyse, deliberate and resolve </w:t>
      </w:r>
      <w:r w:rsidR="00C13B01">
        <w:rPr>
          <w:rFonts w:ascii="Arial" w:hAnsi="Arial" w:cs="Arial"/>
          <w:i/>
          <w:iCs/>
          <w:sz w:val="36"/>
          <w:szCs w:val="36"/>
        </w:rPr>
        <w:t xml:space="preserve">any </w:t>
      </w:r>
      <w:r w:rsidR="004D18DA" w:rsidRPr="004A211D">
        <w:rPr>
          <w:rFonts w:ascii="Arial" w:hAnsi="Arial" w:cs="Arial"/>
          <w:i/>
          <w:iCs/>
          <w:sz w:val="36"/>
          <w:szCs w:val="36"/>
        </w:rPr>
        <w:t>ethical dilemmas they may encounter</w:t>
      </w:r>
    </w:p>
    <w:p w14:paraId="1274D58A" w14:textId="5293082C" w:rsidR="004D18DA" w:rsidRPr="004A211D" w:rsidRDefault="004D18DA" w:rsidP="00972645">
      <w:pPr>
        <w:pStyle w:val="ListParagraph"/>
        <w:numPr>
          <w:ilvl w:val="0"/>
          <w:numId w:val="1"/>
        </w:numPr>
        <w:spacing w:line="360" w:lineRule="auto"/>
        <w:rPr>
          <w:rFonts w:ascii="Arial" w:hAnsi="Arial" w:cs="Arial"/>
          <w:i/>
          <w:iCs/>
          <w:sz w:val="36"/>
          <w:szCs w:val="36"/>
        </w:rPr>
      </w:pPr>
      <w:r w:rsidRPr="004A211D">
        <w:rPr>
          <w:rFonts w:ascii="Arial" w:hAnsi="Arial" w:cs="Arial"/>
          <w:i/>
          <w:iCs/>
          <w:sz w:val="36"/>
          <w:szCs w:val="36"/>
        </w:rPr>
        <w:t>To encourage members to align their decisions with appropriate actions, that are in line with the principles, values and obligations of the profession</w:t>
      </w:r>
    </w:p>
    <w:p w14:paraId="6E5791E7" w14:textId="7435B0DC" w:rsidR="00E47F5B" w:rsidRDefault="004D18DA" w:rsidP="00972645">
      <w:pPr>
        <w:pStyle w:val="ListParagraph"/>
        <w:numPr>
          <w:ilvl w:val="0"/>
          <w:numId w:val="1"/>
        </w:numPr>
        <w:spacing w:line="360" w:lineRule="auto"/>
        <w:rPr>
          <w:rFonts w:ascii="Arial" w:hAnsi="Arial" w:cs="Arial"/>
          <w:i/>
          <w:iCs/>
          <w:sz w:val="36"/>
          <w:szCs w:val="36"/>
        </w:rPr>
      </w:pPr>
      <w:r w:rsidRPr="004A211D">
        <w:rPr>
          <w:rFonts w:ascii="Arial" w:hAnsi="Arial" w:cs="Arial"/>
          <w:i/>
          <w:iCs/>
          <w:sz w:val="36"/>
          <w:szCs w:val="36"/>
        </w:rPr>
        <w:t xml:space="preserve">To encourage individuals to seek additional support where needed, along with where to find resources on ethics </w:t>
      </w:r>
    </w:p>
    <w:p w14:paraId="2518324F" w14:textId="219C538E" w:rsidR="00D655AC" w:rsidRPr="00D01C71" w:rsidRDefault="00FF16CD" w:rsidP="00D01C71">
      <w:pPr>
        <w:pStyle w:val="ListParagraph"/>
        <w:numPr>
          <w:ilvl w:val="0"/>
          <w:numId w:val="1"/>
        </w:numPr>
        <w:spacing w:line="360" w:lineRule="auto"/>
        <w:rPr>
          <w:rFonts w:ascii="Arial" w:hAnsi="Arial" w:cs="Arial"/>
          <w:i/>
          <w:iCs/>
          <w:sz w:val="36"/>
          <w:szCs w:val="36"/>
        </w:rPr>
      </w:pPr>
      <w:r>
        <w:rPr>
          <w:rFonts w:ascii="Arial" w:hAnsi="Arial" w:cs="Arial"/>
          <w:i/>
          <w:iCs/>
          <w:sz w:val="36"/>
          <w:szCs w:val="36"/>
        </w:rPr>
        <w:t>To allow the highest possibility of personal and client safety with practice</w:t>
      </w:r>
      <w:r w:rsidR="00C13B01">
        <w:rPr>
          <w:rFonts w:ascii="Arial" w:hAnsi="Arial" w:cs="Arial"/>
          <w:i/>
          <w:iCs/>
          <w:sz w:val="36"/>
          <w:szCs w:val="36"/>
        </w:rPr>
        <w:t xml:space="preserve"> </w:t>
      </w:r>
      <w:r w:rsidR="00851AF6" w:rsidRPr="00C13B01">
        <w:rPr>
          <w:rFonts w:ascii="Arial" w:hAnsi="Arial" w:cs="Arial"/>
          <w:noProof/>
          <w:sz w:val="24"/>
          <w:szCs w:val="24"/>
        </w:rPr>
        <w:t>(Hamiltion Health Services, 2010</w:t>
      </w:r>
      <w:r w:rsidR="00D01C71">
        <w:rPr>
          <w:rFonts w:ascii="Arial" w:hAnsi="Arial" w:cs="Arial"/>
          <w:noProof/>
          <w:sz w:val="24"/>
          <w:szCs w:val="24"/>
        </w:rPr>
        <w:t>).</w:t>
      </w:r>
    </w:p>
    <w:p w14:paraId="03BBC5CB" w14:textId="539CBDA5" w:rsidR="00913F85" w:rsidRPr="00913F85" w:rsidRDefault="00913F85" w:rsidP="00D655AC">
      <w:pPr>
        <w:jc w:val="both"/>
        <w:rPr>
          <w:rFonts w:ascii="Arial" w:hAnsi="Arial" w:cs="Arial"/>
          <w:b/>
          <w:bCs/>
          <w:i/>
          <w:iCs/>
          <w:sz w:val="24"/>
          <w:szCs w:val="24"/>
        </w:rPr>
      </w:pPr>
      <w:r w:rsidRPr="00913F85">
        <w:rPr>
          <w:rFonts w:ascii="Arial" w:hAnsi="Arial" w:cs="Arial"/>
          <w:b/>
          <w:bCs/>
          <w:i/>
          <w:iCs/>
          <w:sz w:val="24"/>
          <w:szCs w:val="24"/>
        </w:rPr>
        <w:lastRenderedPageBreak/>
        <w:t xml:space="preserve">Where </w:t>
      </w:r>
      <w:r w:rsidR="00DE516A">
        <w:rPr>
          <w:rFonts w:ascii="Arial" w:hAnsi="Arial" w:cs="Arial"/>
          <w:b/>
          <w:bCs/>
          <w:i/>
          <w:iCs/>
          <w:sz w:val="24"/>
          <w:szCs w:val="24"/>
        </w:rPr>
        <w:t xml:space="preserve">counselling </w:t>
      </w:r>
      <w:r w:rsidRPr="00913F85">
        <w:rPr>
          <w:rFonts w:ascii="Arial" w:hAnsi="Arial" w:cs="Arial"/>
          <w:b/>
          <w:bCs/>
          <w:i/>
          <w:iCs/>
          <w:sz w:val="24"/>
          <w:szCs w:val="24"/>
        </w:rPr>
        <w:t>ethics emerged from</w:t>
      </w:r>
      <w:r w:rsidR="00235F36">
        <w:rPr>
          <w:rFonts w:ascii="Arial" w:hAnsi="Arial" w:cs="Arial"/>
          <w:b/>
          <w:bCs/>
          <w:i/>
          <w:iCs/>
          <w:sz w:val="24"/>
          <w:szCs w:val="24"/>
        </w:rPr>
        <w:t>.</w:t>
      </w:r>
    </w:p>
    <w:p w14:paraId="3DB691AA" w14:textId="53D5D79D" w:rsidR="00D655AC" w:rsidRDefault="00D655AC" w:rsidP="00D655AC">
      <w:pPr>
        <w:jc w:val="both"/>
        <w:rPr>
          <w:rFonts w:ascii="Arial" w:hAnsi="Arial" w:cs="Arial"/>
          <w:sz w:val="24"/>
          <w:szCs w:val="24"/>
        </w:rPr>
      </w:pPr>
      <w:r>
        <w:rPr>
          <w:rFonts w:ascii="Arial" w:hAnsi="Arial" w:cs="Arial"/>
          <w:sz w:val="24"/>
          <w:szCs w:val="24"/>
        </w:rPr>
        <w:t>Counselling and psychotherapy emerged during the twentieth century as a way to help individuals with a variety of issues and distresses that they encounter in everyday life</w:t>
      </w:r>
      <w:r w:rsidR="00E924B4">
        <w:rPr>
          <w:rFonts w:ascii="Arial" w:hAnsi="Arial" w:cs="Arial"/>
          <w:sz w:val="24"/>
          <w:szCs w:val="24"/>
        </w:rPr>
        <w:t xml:space="preserve">, and mental health conditions such as depression or anxiety. </w:t>
      </w:r>
      <w:r w:rsidRPr="000612AA">
        <w:rPr>
          <w:rFonts w:ascii="Arial" w:hAnsi="Arial" w:cs="Arial"/>
          <w:sz w:val="24"/>
          <w:szCs w:val="24"/>
        </w:rPr>
        <w:t xml:space="preserve">Counselling ethics </w:t>
      </w:r>
      <w:r>
        <w:rPr>
          <w:rFonts w:ascii="Arial" w:hAnsi="Arial" w:cs="Arial"/>
          <w:sz w:val="24"/>
          <w:szCs w:val="24"/>
        </w:rPr>
        <w:t>have been around for many decades</w:t>
      </w:r>
      <w:r w:rsidR="00E924B4">
        <w:rPr>
          <w:rFonts w:ascii="Arial" w:hAnsi="Arial" w:cs="Arial"/>
          <w:sz w:val="24"/>
          <w:szCs w:val="24"/>
        </w:rPr>
        <w:t xml:space="preserve"> (McLeod, 2000; Bond, 2015)</w:t>
      </w:r>
      <w:r>
        <w:rPr>
          <w:rFonts w:ascii="Arial" w:hAnsi="Arial" w:cs="Arial"/>
          <w:sz w:val="24"/>
          <w:szCs w:val="24"/>
        </w:rPr>
        <w:t xml:space="preserve">, however, these </w:t>
      </w:r>
      <w:r w:rsidRPr="000612AA">
        <w:rPr>
          <w:rFonts w:ascii="Arial" w:hAnsi="Arial" w:cs="Arial"/>
          <w:sz w:val="24"/>
          <w:szCs w:val="24"/>
        </w:rPr>
        <w:t xml:space="preserve">do not stand still and are constantly evolving. </w:t>
      </w:r>
      <w:r w:rsidR="00972427">
        <w:rPr>
          <w:rFonts w:ascii="Arial" w:hAnsi="Arial" w:cs="Arial"/>
          <w:sz w:val="24"/>
          <w:szCs w:val="24"/>
        </w:rPr>
        <w:t xml:space="preserve">Ethics was originally developed within hospitals as a way to standardise training in ethical issues, development of guidelines and facilitation of ethical case conferences on the ward. </w:t>
      </w:r>
      <w:r w:rsidRPr="000612AA">
        <w:rPr>
          <w:rFonts w:ascii="Arial" w:hAnsi="Arial" w:cs="Arial"/>
          <w:sz w:val="24"/>
          <w:szCs w:val="24"/>
        </w:rPr>
        <w:t xml:space="preserve">With things such as online counselling adding different dynamics, </w:t>
      </w:r>
      <w:r>
        <w:rPr>
          <w:rFonts w:ascii="Arial" w:hAnsi="Arial" w:cs="Arial"/>
          <w:sz w:val="24"/>
          <w:szCs w:val="24"/>
        </w:rPr>
        <w:t xml:space="preserve">changeable </w:t>
      </w:r>
      <w:r w:rsidR="00B52BFA" w:rsidRPr="000612AA">
        <w:rPr>
          <w:rFonts w:ascii="Arial" w:hAnsi="Arial" w:cs="Arial"/>
          <w:sz w:val="24"/>
          <w:szCs w:val="24"/>
        </w:rPr>
        <w:t>client’s</w:t>
      </w:r>
      <w:r w:rsidRPr="000612AA">
        <w:rPr>
          <w:rFonts w:ascii="Arial" w:hAnsi="Arial" w:cs="Arial"/>
          <w:sz w:val="24"/>
          <w:szCs w:val="24"/>
        </w:rPr>
        <w:t xml:space="preserve"> expectations, societal diversity, </w:t>
      </w:r>
      <w:r w:rsidR="00B52BFA" w:rsidRPr="000612AA">
        <w:rPr>
          <w:rFonts w:ascii="Arial" w:hAnsi="Arial" w:cs="Arial"/>
          <w:sz w:val="24"/>
          <w:szCs w:val="24"/>
        </w:rPr>
        <w:t>evidence-based</w:t>
      </w:r>
      <w:r w:rsidRPr="000612AA">
        <w:rPr>
          <w:rFonts w:ascii="Arial" w:hAnsi="Arial" w:cs="Arial"/>
          <w:sz w:val="24"/>
          <w:szCs w:val="24"/>
        </w:rPr>
        <w:t xml:space="preserve"> practice, and </w:t>
      </w:r>
      <w:r>
        <w:rPr>
          <w:rFonts w:ascii="Arial" w:hAnsi="Arial" w:cs="Arial"/>
          <w:sz w:val="24"/>
          <w:szCs w:val="24"/>
        </w:rPr>
        <w:t xml:space="preserve">continuous </w:t>
      </w:r>
      <w:r w:rsidRPr="000612AA">
        <w:rPr>
          <w:rFonts w:ascii="Arial" w:hAnsi="Arial" w:cs="Arial"/>
          <w:sz w:val="24"/>
          <w:szCs w:val="24"/>
        </w:rPr>
        <w:t xml:space="preserve">updates to legal and regulatory documentation, counsellors are required to </w:t>
      </w:r>
      <w:r>
        <w:rPr>
          <w:rFonts w:ascii="Arial" w:hAnsi="Arial" w:cs="Arial"/>
          <w:sz w:val="24"/>
          <w:szCs w:val="24"/>
        </w:rPr>
        <w:t>‘keep up with the times’ to provide the highest standards of practice possible</w:t>
      </w:r>
      <w:r w:rsidRPr="000612AA">
        <w:rPr>
          <w:rFonts w:ascii="Arial" w:hAnsi="Arial" w:cs="Arial"/>
          <w:sz w:val="24"/>
          <w:szCs w:val="24"/>
        </w:rPr>
        <w:t xml:space="preserve"> (Bond, 2015).  </w:t>
      </w:r>
    </w:p>
    <w:p w14:paraId="62E16E54" w14:textId="0CC1D73E" w:rsidR="00D655AC" w:rsidRDefault="00D655AC" w:rsidP="00972645">
      <w:pPr>
        <w:spacing w:line="276" w:lineRule="auto"/>
        <w:jc w:val="both"/>
        <w:rPr>
          <w:rFonts w:ascii="Arial" w:hAnsi="Arial" w:cs="Arial"/>
          <w:sz w:val="24"/>
          <w:szCs w:val="24"/>
        </w:rPr>
      </w:pPr>
    </w:p>
    <w:p w14:paraId="37025B1D" w14:textId="4A144F57" w:rsidR="00972645" w:rsidRDefault="00972427" w:rsidP="00972645">
      <w:pPr>
        <w:spacing w:line="276" w:lineRule="auto"/>
        <w:jc w:val="both"/>
        <w:rPr>
          <w:rFonts w:ascii="Arial" w:hAnsi="Arial" w:cs="Arial"/>
          <w:sz w:val="24"/>
          <w:szCs w:val="24"/>
        </w:rPr>
      </w:pPr>
      <w:r>
        <w:rPr>
          <w:rFonts w:ascii="Arial" w:hAnsi="Arial" w:cs="Arial"/>
          <w:sz w:val="24"/>
          <w:szCs w:val="24"/>
        </w:rPr>
        <w:t xml:space="preserve">Furthermore, counselling and psychotherapy is delivered by a wide and diverse range of places and professionals, by private and non-profit organisations, and offers a much wider context of things such as marriage, relationship, sports, workplace, educational to name but a few </w:t>
      </w:r>
      <w:r w:rsidR="00A656E8" w:rsidRPr="00A656E8">
        <w:rPr>
          <w:rFonts w:ascii="Arial" w:hAnsi="Arial" w:cs="Arial"/>
          <w:noProof/>
          <w:sz w:val="24"/>
          <w:szCs w:val="24"/>
        </w:rPr>
        <w:t>(West, 2002)</w:t>
      </w:r>
      <w:r>
        <w:rPr>
          <w:rFonts w:ascii="Arial" w:hAnsi="Arial" w:cs="Arial"/>
          <w:sz w:val="24"/>
          <w:szCs w:val="24"/>
        </w:rPr>
        <w:t xml:space="preserve">. </w:t>
      </w:r>
      <w:r w:rsidR="00ED0F77" w:rsidRPr="00972645">
        <w:rPr>
          <w:rFonts w:ascii="Arial" w:hAnsi="Arial" w:cs="Arial"/>
          <w:sz w:val="24"/>
          <w:szCs w:val="24"/>
        </w:rPr>
        <w:t xml:space="preserve">And with so many more integrative approaches </w:t>
      </w:r>
      <w:r w:rsidR="00156BD3" w:rsidRPr="00972645">
        <w:rPr>
          <w:rFonts w:ascii="Arial" w:hAnsi="Arial" w:cs="Arial"/>
          <w:sz w:val="24"/>
          <w:szCs w:val="24"/>
        </w:rPr>
        <w:t xml:space="preserve">used </w:t>
      </w:r>
      <w:r w:rsidR="00ED0F77" w:rsidRPr="00972645">
        <w:rPr>
          <w:rFonts w:ascii="Arial" w:hAnsi="Arial" w:cs="Arial"/>
          <w:sz w:val="24"/>
          <w:szCs w:val="24"/>
        </w:rPr>
        <w:t>within counselling</w:t>
      </w:r>
      <w:r w:rsidR="006D5A94">
        <w:rPr>
          <w:rFonts w:ascii="Arial" w:hAnsi="Arial" w:cs="Arial"/>
          <w:sz w:val="24"/>
          <w:szCs w:val="24"/>
        </w:rPr>
        <w:t xml:space="preserve"> today</w:t>
      </w:r>
      <w:r w:rsidR="00156BD3" w:rsidRPr="00972645">
        <w:rPr>
          <w:rFonts w:ascii="Arial" w:hAnsi="Arial" w:cs="Arial"/>
          <w:sz w:val="24"/>
          <w:szCs w:val="24"/>
        </w:rPr>
        <w:t>,</w:t>
      </w:r>
      <w:r w:rsidR="00ED0F77" w:rsidRPr="00972645">
        <w:rPr>
          <w:rFonts w:ascii="Arial" w:hAnsi="Arial" w:cs="Arial"/>
          <w:sz w:val="24"/>
          <w:szCs w:val="24"/>
        </w:rPr>
        <w:t xml:space="preserve"> creating a more pluralistic</w:t>
      </w:r>
      <w:r w:rsidR="006D5A94">
        <w:rPr>
          <w:rFonts w:ascii="Arial" w:hAnsi="Arial" w:cs="Arial"/>
          <w:sz w:val="24"/>
          <w:szCs w:val="24"/>
        </w:rPr>
        <w:t xml:space="preserve">, </w:t>
      </w:r>
      <w:r w:rsidR="00B52BFA">
        <w:rPr>
          <w:rFonts w:ascii="Arial" w:hAnsi="Arial" w:cs="Arial"/>
          <w:sz w:val="24"/>
          <w:szCs w:val="24"/>
        </w:rPr>
        <w:t xml:space="preserve">supportive </w:t>
      </w:r>
      <w:r w:rsidR="00B52BFA" w:rsidRPr="00972645">
        <w:rPr>
          <w:rFonts w:ascii="Arial" w:hAnsi="Arial" w:cs="Arial"/>
          <w:sz w:val="24"/>
          <w:szCs w:val="24"/>
        </w:rPr>
        <w:t>framework</w:t>
      </w:r>
      <w:r w:rsidR="006D5A94">
        <w:rPr>
          <w:rFonts w:ascii="Arial" w:hAnsi="Arial" w:cs="Arial"/>
          <w:sz w:val="24"/>
          <w:szCs w:val="24"/>
        </w:rPr>
        <w:t xml:space="preserve">, which clearly identifies procedures, and policies, offers the best possible outcomes and behaviours, and </w:t>
      </w:r>
      <w:r w:rsidR="00156BD3" w:rsidRPr="00972645">
        <w:rPr>
          <w:rFonts w:ascii="Arial" w:hAnsi="Arial" w:cs="Arial"/>
          <w:sz w:val="24"/>
          <w:szCs w:val="24"/>
        </w:rPr>
        <w:t>may be beneficial for the therapist-client collaboration</w:t>
      </w:r>
      <w:r w:rsidR="00ED731B" w:rsidRPr="00972645">
        <w:rPr>
          <w:rFonts w:ascii="Arial" w:hAnsi="Arial" w:cs="Arial"/>
          <w:sz w:val="24"/>
          <w:szCs w:val="24"/>
        </w:rPr>
        <w:t xml:space="preserve"> </w:t>
      </w:r>
      <w:r w:rsidR="00E773C7" w:rsidRPr="00972645">
        <w:rPr>
          <w:rFonts w:ascii="Arial" w:hAnsi="Arial" w:cs="Arial"/>
          <w:noProof/>
          <w:sz w:val="24"/>
          <w:szCs w:val="24"/>
        </w:rPr>
        <w:t>(Cooper, &amp; McLeod, 2007)</w:t>
      </w:r>
      <w:r w:rsidR="00156BD3" w:rsidRPr="00972645">
        <w:rPr>
          <w:rFonts w:ascii="Arial" w:hAnsi="Arial" w:cs="Arial"/>
          <w:sz w:val="24"/>
          <w:szCs w:val="24"/>
        </w:rPr>
        <w:t>.</w:t>
      </w:r>
      <w:r>
        <w:rPr>
          <w:rFonts w:ascii="Arial" w:hAnsi="Arial" w:cs="Arial"/>
          <w:sz w:val="24"/>
          <w:szCs w:val="24"/>
        </w:rPr>
        <w:t xml:space="preserve"> However, many experts within this field argue that it is almost impossible to achieve due to the many complexities within the profession (Bond, 2015). </w:t>
      </w:r>
    </w:p>
    <w:p w14:paraId="79EB9A7F" w14:textId="5E92F578" w:rsidR="00E924B4" w:rsidRDefault="00E924B4" w:rsidP="00972645">
      <w:pPr>
        <w:spacing w:line="276" w:lineRule="auto"/>
        <w:jc w:val="both"/>
        <w:rPr>
          <w:rFonts w:ascii="Arial" w:hAnsi="Arial" w:cs="Arial"/>
          <w:sz w:val="24"/>
          <w:szCs w:val="24"/>
        </w:rPr>
      </w:pPr>
    </w:p>
    <w:p w14:paraId="4E43D21F" w14:textId="68F2DBCD" w:rsidR="005619FA" w:rsidRDefault="00972427" w:rsidP="006655C5">
      <w:pPr>
        <w:spacing w:line="276" w:lineRule="auto"/>
        <w:jc w:val="both"/>
        <w:rPr>
          <w:rFonts w:ascii="Arial" w:hAnsi="Arial" w:cs="Arial"/>
          <w:sz w:val="24"/>
          <w:szCs w:val="24"/>
        </w:rPr>
      </w:pPr>
      <w:r w:rsidRPr="00972645">
        <w:rPr>
          <w:rFonts w:ascii="Arial" w:hAnsi="Arial" w:cs="Arial"/>
          <w:sz w:val="24"/>
          <w:szCs w:val="24"/>
        </w:rPr>
        <w:t xml:space="preserve">Behaving ethically requires individuals to have ethical awareness. This means noticing what ethical issues are raised by certain courses of action and are subject to various competing biases (British Psychological Society, 2018). </w:t>
      </w:r>
      <w:r>
        <w:rPr>
          <w:rFonts w:ascii="Arial" w:hAnsi="Arial" w:cs="Arial"/>
          <w:sz w:val="24"/>
          <w:szCs w:val="24"/>
        </w:rPr>
        <w:t>As every situation brings competing internal and external influences, t</w:t>
      </w:r>
      <w:r w:rsidRPr="00972645">
        <w:rPr>
          <w:rFonts w:ascii="Arial" w:hAnsi="Arial" w:cs="Arial"/>
          <w:sz w:val="24"/>
          <w:szCs w:val="24"/>
        </w:rPr>
        <w:t>his is particularly important within a counselling context as patients may not be aware of counselling ethics and may rely on the counsellor to provide them</w:t>
      </w:r>
      <w:r>
        <w:rPr>
          <w:rFonts w:ascii="Arial" w:hAnsi="Arial" w:cs="Arial"/>
          <w:sz w:val="24"/>
          <w:szCs w:val="24"/>
        </w:rPr>
        <w:t>, this may cause interpretive differences</w:t>
      </w:r>
      <w:r w:rsidRPr="00972645">
        <w:rPr>
          <w:rFonts w:ascii="Arial" w:hAnsi="Arial" w:cs="Arial"/>
          <w:sz w:val="24"/>
          <w:szCs w:val="24"/>
        </w:rPr>
        <w:t xml:space="preserve">. Additionally, one of the most important parts of a counselling relationship is trust </w:t>
      </w:r>
      <w:r w:rsidRPr="00972645">
        <w:rPr>
          <w:rFonts w:ascii="Arial" w:hAnsi="Arial" w:cs="Arial"/>
          <w:noProof/>
          <w:sz w:val="24"/>
          <w:szCs w:val="24"/>
        </w:rPr>
        <w:t>(Bond, 2015)</w:t>
      </w:r>
      <w:r>
        <w:rPr>
          <w:rFonts w:ascii="Arial" w:hAnsi="Arial" w:cs="Arial"/>
          <w:noProof/>
          <w:sz w:val="24"/>
          <w:szCs w:val="24"/>
        </w:rPr>
        <w:t xml:space="preserve"> and supporting people with theier goals</w:t>
      </w:r>
      <w:r w:rsidRPr="00972645">
        <w:rPr>
          <w:rFonts w:ascii="Arial" w:hAnsi="Arial" w:cs="Arial"/>
          <w:sz w:val="24"/>
          <w:szCs w:val="24"/>
        </w:rPr>
        <w:t>.</w:t>
      </w:r>
    </w:p>
    <w:p w14:paraId="47E73F5C" w14:textId="0D7677E1" w:rsidR="006655C5" w:rsidRDefault="006655C5" w:rsidP="006655C5">
      <w:pPr>
        <w:spacing w:line="276" w:lineRule="auto"/>
        <w:jc w:val="both"/>
        <w:rPr>
          <w:rFonts w:ascii="Arial" w:hAnsi="Arial" w:cs="Arial"/>
          <w:sz w:val="24"/>
          <w:szCs w:val="24"/>
        </w:rPr>
      </w:pPr>
    </w:p>
    <w:p w14:paraId="6BE92B15" w14:textId="77777777" w:rsidR="00A808DB" w:rsidRDefault="00A808DB" w:rsidP="006655C5">
      <w:pPr>
        <w:spacing w:line="276" w:lineRule="auto"/>
        <w:jc w:val="both"/>
        <w:rPr>
          <w:rFonts w:ascii="Arial" w:hAnsi="Arial" w:cs="Arial"/>
          <w:sz w:val="24"/>
          <w:szCs w:val="24"/>
        </w:rPr>
      </w:pPr>
    </w:p>
    <w:p w14:paraId="4709CBC4" w14:textId="77777777" w:rsidR="00A808DB" w:rsidRDefault="00A808DB" w:rsidP="006655C5">
      <w:pPr>
        <w:spacing w:line="276" w:lineRule="auto"/>
        <w:jc w:val="both"/>
        <w:rPr>
          <w:rFonts w:ascii="Arial" w:hAnsi="Arial" w:cs="Arial"/>
          <w:sz w:val="24"/>
          <w:szCs w:val="24"/>
        </w:rPr>
      </w:pPr>
    </w:p>
    <w:p w14:paraId="14E1A2D8" w14:textId="6B26B565" w:rsidR="006655C5" w:rsidRPr="006655C5" w:rsidRDefault="006655C5" w:rsidP="006655C5">
      <w:pPr>
        <w:spacing w:line="276" w:lineRule="auto"/>
        <w:jc w:val="both"/>
        <w:rPr>
          <w:rFonts w:ascii="Arial" w:hAnsi="Arial" w:cs="Arial"/>
          <w:sz w:val="24"/>
          <w:szCs w:val="24"/>
        </w:rPr>
      </w:pPr>
      <w:r>
        <w:rPr>
          <w:rFonts w:ascii="Arial" w:hAnsi="Arial" w:cs="Arial"/>
          <w:sz w:val="24"/>
          <w:szCs w:val="24"/>
        </w:rPr>
        <w:t xml:space="preserve">Additionally, if we look at this issue globally, not all cultures and religions uphold the same morals, and ethics. This can create a dilemma when drawing up frameworks. </w:t>
      </w:r>
      <w:r w:rsidR="00C526B0">
        <w:rPr>
          <w:rFonts w:ascii="Arial" w:hAnsi="Arial" w:cs="Arial"/>
          <w:sz w:val="24"/>
          <w:szCs w:val="24"/>
        </w:rPr>
        <w:t xml:space="preserve">However, care has been most radically influenced by the feminism movement, if guided by an ethic of care, during human history (Gilligan, 2013). </w:t>
      </w:r>
    </w:p>
    <w:p w14:paraId="6FCBCD54" w14:textId="77777777" w:rsidR="00235F36" w:rsidRDefault="00235F36" w:rsidP="005619FA">
      <w:pPr>
        <w:jc w:val="both"/>
        <w:rPr>
          <w:rFonts w:asciiTheme="majorHAnsi" w:hAnsiTheme="majorHAnsi" w:cstheme="majorHAnsi"/>
          <w:b/>
          <w:bCs/>
          <w:sz w:val="44"/>
          <w:szCs w:val="44"/>
        </w:rPr>
      </w:pPr>
    </w:p>
    <w:p w14:paraId="6FB5FBEE" w14:textId="33DBC68D" w:rsidR="00235F36" w:rsidRPr="00FF16CD" w:rsidRDefault="005619FA" w:rsidP="005619FA">
      <w:pPr>
        <w:jc w:val="both"/>
        <w:rPr>
          <w:rFonts w:asciiTheme="majorHAnsi" w:hAnsiTheme="majorHAnsi" w:cstheme="majorHAnsi"/>
          <w:b/>
          <w:bCs/>
          <w:sz w:val="44"/>
          <w:szCs w:val="44"/>
        </w:rPr>
      </w:pPr>
      <w:r w:rsidRPr="00FF16CD">
        <w:rPr>
          <w:rFonts w:asciiTheme="majorHAnsi" w:hAnsiTheme="majorHAnsi" w:cstheme="majorHAnsi"/>
          <w:b/>
          <w:bCs/>
          <w:sz w:val="44"/>
          <w:szCs w:val="44"/>
        </w:rPr>
        <w:t>How do we achieve this?</w:t>
      </w:r>
    </w:p>
    <w:p w14:paraId="3844110A" w14:textId="66483C60" w:rsidR="005619FA" w:rsidRDefault="00972427" w:rsidP="005619FA">
      <w:pPr>
        <w:jc w:val="both"/>
        <w:rPr>
          <w:rFonts w:ascii="Arial" w:hAnsi="Arial" w:cs="Arial"/>
          <w:sz w:val="24"/>
          <w:szCs w:val="24"/>
        </w:rPr>
      </w:pPr>
      <w:r>
        <w:rPr>
          <w:rFonts w:ascii="Arial" w:hAnsi="Arial" w:cs="Arial"/>
          <w:sz w:val="24"/>
          <w:szCs w:val="24"/>
        </w:rPr>
        <w:t>One suggestion is to</w:t>
      </w:r>
      <w:r w:rsidR="005619FA">
        <w:rPr>
          <w:rFonts w:ascii="Arial" w:hAnsi="Arial" w:cs="Arial"/>
          <w:sz w:val="24"/>
          <w:szCs w:val="24"/>
        </w:rPr>
        <w:t xml:space="preserve"> developing a common and practical structure of counselling ethics to help guide counsellors, locate and identify key issues and terminology within the discipline</w:t>
      </w:r>
      <w:r>
        <w:rPr>
          <w:rFonts w:ascii="Arial" w:hAnsi="Arial" w:cs="Arial"/>
          <w:sz w:val="24"/>
          <w:szCs w:val="24"/>
        </w:rPr>
        <w:t xml:space="preserve"> (BACP, 2018)</w:t>
      </w:r>
      <w:r w:rsidR="005619FA">
        <w:rPr>
          <w:rFonts w:ascii="Arial" w:hAnsi="Arial" w:cs="Arial"/>
          <w:sz w:val="24"/>
          <w:szCs w:val="24"/>
        </w:rPr>
        <w:t xml:space="preserve">. </w:t>
      </w:r>
      <w:r>
        <w:rPr>
          <w:rFonts w:ascii="Arial" w:hAnsi="Arial" w:cs="Arial"/>
          <w:sz w:val="24"/>
          <w:szCs w:val="24"/>
        </w:rPr>
        <w:t xml:space="preserve">Another, is to train counsellors to </w:t>
      </w:r>
      <w:r w:rsidR="0092083C">
        <w:rPr>
          <w:rFonts w:ascii="Arial" w:hAnsi="Arial" w:cs="Arial"/>
          <w:sz w:val="24"/>
          <w:szCs w:val="24"/>
        </w:rPr>
        <w:t xml:space="preserve">use ‘mindfulness ethical consideration (Bond, 2015). </w:t>
      </w:r>
    </w:p>
    <w:p w14:paraId="7C411752" w14:textId="77777777" w:rsidR="00930B1C" w:rsidRDefault="00930B1C" w:rsidP="005619FA">
      <w:pPr>
        <w:jc w:val="both"/>
        <w:rPr>
          <w:rFonts w:ascii="Arial" w:hAnsi="Arial" w:cs="Arial"/>
          <w:sz w:val="24"/>
          <w:szCs w:val="24"/>
        </w:rPr>
      </w:pPr>
    </w:p>
    <w:p w14:paraId="264E7FE1" w14:textId="77777777" w:rsidR="005619FA" w:rsidRDefault="005619FA" w:rsidP="005619FA">
      <w:pPr>
        <w:jc w:val="both"/>
        <w:rPr>
          <w:rFonts w:ascii="Arial" w:hAnsi="Arial" w:cs="Arial"/>
          <w:sz w:val="24"/>
          <w:szCs w:val="24"/>
        </w:rPr>
      </w:pPr>
      <w:r>
        <w:rPr>
          <w:rFonts w:ascii="Arial" w:hAnsi="Arial" w:cs="Arial"/>
          <w:sz w:val="24"/>
          <w:szCs w:val="24"/>
        </w:rPr>
        <w:t xml:space="preserve">Within this framework booklet we will discuss relevant values, principles, moral qualities and give a practical example of an ethical dilemma. This hopes to provide counsellors with a clearer understanding, and demonstrate some of the current debates within the profession. </w:t>
      </w:r>
    </w:p>
    <w:p w14:paraId="2C8CAD03" w14:textId="77777777" w:rsidR="005619FA" w:rsidRDefault="005619FA" w:rsidP="005619FA">
      <w:pPr>
        <w:jc w:val="both"/>
        <w:rPr>
          <w:rFonts w:ascii="Arial" w:hAnsi="Arial" w:cs="Arial"/>
          <w:sz w:val="24"/>
          <w:szCs w:val="24"/>
        </w:rPr>
      </w:pPr>
    </w:p>
    <w:p w14:paraId="307AA856" w14:textId="6828ACEF" w:rsidR="005619FA" w:rsidRDefault="005619FA" w:rsidP="00972645">
      <w:pPr>
        <w:spacing w:line="276" w:lineRule="auto"/>
        <w:jc w:val="both"/>
        <w:rPr>
          <w:rFonts w:ascii="Arial" w:hAnsi="Arial" w:cs="Arial"/>
          <w:sz w:val="24"/>
          <w:szCs w:val="24"/>
        </w:rPr>
      </w:pPr>
    </w:p>
    <w:p w14:paraId="7B7F284F" w14:textId="583A5695" w:rsidR="00930B1C" w:rsidRDefault="00930B1C" w:rsidP="00972645">
      <w:pPr>
        <w:spacing w:line="276" w:lineRule="auto"/>
        <w:jc w:val="both"/>
        <w:rPr>
          <w:rFonts w:ascii="Arial" w:hAnsi="Arial" w:cs="Arial"/>
          <w:sz w:val="24"/>
          <w:szCs w:val="24"/>
        </w:rPr>
      </w:pPr>
    </w:p>
    <w:p w14:paraId="511883F2" w14:textId="348AB162" w:rsidR="00930B1C" w:rsidRDefault="00930B1C" w:rsidP="00972645">
      <w:pPr>
        <w:spacing w:line="276" w:lineRule="auto"/>
        <w:jc w:val="both"/>
        <w:rPr>
          <w:rFonts w:ascii="Arial" w:hAnsi="Arial" w:cs="Arial"/>
          <w:sz w:val="24"/>
          <w:szCs w:val="24"/>
        </w:rPr>
      </w:pPr>
    </w:p>
    <w:p w14:paraId="47C3C79B" w14:textId="77777777" w:rsidR="00930B1C" w:rsidRPr="00EF6397" w:rsidRDefault="00930B1C" w:rsidP="00972645">
      <w:pPr>
        <w:spacing w:line="276" w:lineRule="auto"/>
        <w:jc w:val="both"/>
        <w:rPr>
          <w:rFonts w:ascii="Arial" w:hAnsi="Arial" w:cs="Arial"/>
          <w:sz w:val="24"/>
          <w:szCs w:val="24"/>
        </w:rPr>
      </w:pPr>
    </w:p>
    <w:p w14:paraId="5EE90043" w14:textId="49D7C8F6" w:rsidR="00972645" w:rsidRDefault="00722046" w:rsidP="00972645">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2A44B96" wp14:editId="1DB09998">
                <wp:simplePos x="0" y="0"/>
                <wp:positionH relativeFrom="column">
                  <wp:posOffset>2676525</wp:posOffset>
                </wp:positionH>
                <wp:positionV relativeFrom="paragraph">
                  <wp:posOffset>488950</wp:posOffset>
                </wp:positionV>
                <wp:extent cx="1476375" cy="314325"/>
                <wp:effectExtent l="0" t="0" r="28575" b="28575"/>
                <wp:wrapNone/>
                <wp:docPr id="14" name="Rectangle: Rounded Corners 14"/>
                <wp:cNvGraphicFramePr/>
                <a:graphic xmlns:a="http://schemas.openxmlformats.org/drawingml/2006/main">
                  <a:graphicData uri="http://schemas.microsoft.com/office/word/2010/wordprocessingShape">
                    <wps:wsp>
                      <wps:cNvSpPr/>
                      <wps:spPr>
                        <a:xfrm>
                          <a:off x="0" y="0"/>
                          <a:ext cx="1476375" cy="314325"/>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66F30A" w14:textId="25CF9440" w:rsidR="00956BB6" w:rsidRDefault="00956BB6" w:rsidP="00B46BDD">
                            <w:pPr>
                              <w:jc w:val="center"/>
                            </w:pPr>
                            <w:r>
                              <w:t>Decisions &amp; 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A44B96" id="Rectangle: Rounded Corners 14" o:spid="_x0000_s1026" style="position:absolute;left:0;text-align:left;margin-left:210.75pt;margin-top:38.5pt;width:116.2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" fillcolor="red" strokecolor="#1f3763 [1604]" strokeweight="1pt">
                <v:stroke joinstyle="miter"/>
                <v:textbox>
                  <w:txbxContent>
                    <w:p w14:paraId="7E66F30A" w14:textId="25CF9440" w:rsidR="00956BB6" w:rsidRDefault="00956BB6" w:rsidP="00B46BDD">
                      <w:pPr>
                        <w:jc w:val="center"/>
                      </w:pPr>
                      <w:r>
                        <w:t>Decisions &amp; Actions</w:t>
                      </w:r>
                    </w:p>
                  </w:txbxContent>
                </v:textbox>
              </v:roundrect>
            </w:pict>
          </mc:Fallback>
        </mc:AlternateContent>
      </w:r>
      <w:r w:rsidR="00A86582">
        <w:rPr>
          <w:rFonts w:ascii="Arial" w:hAnsi="Arial" w:cs="Arial"/>
          <w:noProof/>
          <w:sz w:val="24"/>
          <w:szCs w:val="24"/>
        </w:rPr>
        <mc:AlternateContent>
          <mc:Choice Requires="wps">
            <w:drawing>
              <wp:anchor distT="0" distB="0" distL="114300" distR="114300" simplePos="0" relativeHeight="251663360" behindDoc="0" locked="0" layoutInCell="1" allowOverlap="1" wp14:anchorId="14BFF94D" wp14:editId="4054C39F">
                <wp:simplePos x="0" y="0"/>
                <wp:positionH relativeFrom="column">
                  <wp:posOffset>2114550</wp:posOffset>
                </wp:positionH>
                <wp:positionV relativeFrom="paragraph">
                  <wp:posOffset>543560</wp:posOffset>
                </wp:positionV>
                <wp:extent cx="352425" cy="161925"/>
                <wp:effectExtent l="0" t="19050" r="47625" b="47625"/>
                <wp:wrapNone/>
                <wp:docPr id="16" name="Arrow: Right 16"/>
                <wp:cNvGraphicFramePr/>
                <a:graphic xmlns:a="http://schemas.openxmlformats.org/drawingml/2006/main">
                  <a:graphicData uri="http://schemas.microsoft.com/office/word/2010/wordprocessingShape">
                    <wps:wsp>
                      <wps:cNvSpPr/>
                      <wps:spPr>
                        <a:xfrm>
                          <a:off x="0" y="0"/>
                          <a:ext cx="35242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1D9E75" w14:textId="77777777" w:rsidR="00E44B94" w:rsidRDefault="00E44B94" w:rsidP="00E44B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FF94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7" type="#_x0000_t13" style="position:absolute;left:0;text-align:left;margin-left:166.5pt;margin-top:42.8pt;width:27.7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" adj="16638" fillcolor="#4472c4 [3204]" strokecolor="#1f3763 [1604]" strokeweight="1pt">
                <v:textbox>
                  <w:txbxContent>
                    <w:p w14:paraId="391D9E75" w14:textId="77777777" w:rsidR="00E44B94" w:rsidRDefault="00E44B94" w:rsidP="00E44B94">
                      <w:pPr>
                        <w:jc w:val="center"/>
                      </w:pPr>
                    </w:p>
                  </w:txbxContent>
                </v:textbox>
              </v:shape>
            </w:pict>
          </mc:Fallback>
        </mc:AlternateContent>
      </w:r>
      <w:r w:rsidR="004A515A">
        <w:rPr>
          <w:rFonts w:ascii="Arial" w:hAnsi="Arial" w:cs="Arial"/>
          <w:noProof/>
          <w:sz w:val="24"/>
          <w:szCs w:val="24"/>
        </w:rPr>
        <mc:AlternateContent>
          <mc:Choice Requires="wps">
            <w:drawing>
              <wp:anchor distT="0" distB="0" distL="114300" distR="114300" simplePos="0" relativeHeight="251664384" behindDoc="0" locked="0" layoutInCell="1" allowOverlap="1" wp14:anchorId="0650059C" wp14:editId="451A288B">
                <wp:simplePos x="0" y="0"/>
                <wp:positionH relativeFrom="column">
                  <wp:posOffset>4229100</wp:posOffset>
                </wp:positionH>
                <wp:positionV relativeFrom="paragraph">
                  <wp:posOffset>793750</wp:posOffset>
                </wp:positionV>
                <wp:extent cx="381000" cy="276225"/>
                <wp:effectExtent l="0" t="19050" r="38100" b="47625"/>
                <wp:wrapNone/>
                <wp:docPr id="17" name="Arrow: Right 17"/>
                <wp:cNvGraphicFramePr/>
                <a:graphic xmlns:a="http://schemas.openxmlformats.org/drawingml/2006/main">
                  <a:graphicData uri="http://schemas.microsoft.com/office/word/2010/wordprocessingShape">
                    <wps:wsp>
                      <wps:cNvSpPr/>
                      <wps:spPr>
                        <a:xfrm>
                          <a:off x="0" y="0"/>
                          <a:ext cx="381000" cy="2762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A2C2DA" w14:textId="77777777" w:rsidR="00E44B94" w:rsidRDefault="00E44B94" w:rsidP="00E44B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50059C" id="Arrow: Right 17" o:spid="_x0000_s1028" type="#_x0000_t13" style="position:absolute;left:0;text-align:left;margin-left:333pt;margin-top:62.5pt;width:30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" adj="13770" fillcolor="#4472c4 [3204]" strokecolor="#1f3763 [1604]" strokeweight="1pt">
                <v:textbox>
                  <w:txbxContent>
                    <w:p w14:paraId="7EA2C2DA" w14:textId="77777777" w:rsidR="00E44B94" w:rsidRDefault="00E44B94" w:rsidP="00E44B94">
                      <w:pPr>
                        <w:jc w:val="center"/>
                      </w:pPr>
                    </w:p>
                  </w:txbxContent>
                </v:textbox>
              </v:shape>
            </w:pict>
          </mc:Fallback>
        </mc:AlternateContent>
      </w:r>
      <w:r w:rsidR="00B46BDD">
        <w:rPr>
          <w:rFonts w:ascii="Arial" w:hAnsi="Arial" w:cs="Arial"/>
          <w:noProof/>
          <w:sz w:val="24"/>
          <w:szCs w:val="24"/>
        </w:rPr>
        <mc:AlternateContent>
          <mc:Choice Requires="wps">
            <w:drawing>
              <wp:anchor distT="0" distB="0" distL="114300" distR="114300" simplePos="0" relativeHeight="251662336" behindDoc="0" locked="0" layoutInCell="1" allowOverlap="1" wp14:anchorId="4FFA14D8" wp14:editId="069A740B">
                <wp:simplePos x="0" y="0"/>
                <wp:positionH relativeFrom="column">
                  <wp:posOffset>4743450</wp:posOffset>
                </wp:positionH>
                <wp:positionV relativeFrom="paragraph">
                  <wp:posOffset>1174750</wp:posOffset>
                </wp:positionV>
                <wp:extent cx="1076325" cy="31432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1076325" cy="314325"/>
                        </a:xfrm>
                        <a:prstGeom prst="round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2CB1E3" w14:textId="28260D5E" w:rsidR="00956BB6" w:rsidRDefault="00956BB6" w:rsidP="00B46BDD">
                            <w:pPr>
                              <w:jc w:val="center"/>
                            </w:pPr>
                            <w:r>
                              <w:t>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FA14D8" id="Rectangle: Rounded Corners 15" o:spid="_x0000_s1029" style="position:absolute;left:0;text-align:left;margin-left:373.5pt;margin-top:92.5pt;width:84.75pt;height:24.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" fillcolor="#ffc000 [3207]" strokecolor="#1f3763 [1604]" strokeweight="1pt">
                <v:stroke joinstyle="miter"/>
                <v:textbox>
                  <w:txbxContent>
                    <w:p w14:paraId="492CB1E3" w14:textId="28260D5E" w:rsidR="00956BB6" w:rsidRDefault="00956BB6" w:rsidP="00B46BDD">
                      <w:pPr>
                        <w:jc w:val="center"/>
                      </w:pPr>
                      <w:r>
                        <w:t>Outcomes</w:t>
                      </w:r>
                    </w:p>
                  </w:txbxContent>
                </v:textbox>
              </v:roundrect>
            </w:pict>
          </mc:Fallback>
        </mc:AlternateContent>
      </w:r>
      <w:r w:rsidR="00B46BDD">
        <w:rPr>
          <w:rFonts w:ascii="Arial" w:hAnsi="Arial" w:cs="Arial"/>
          <w:noProof/>
          <w:sz w:val="24"/>
          <w:szCs w:val="24"/>
        </w:rPr>
        <mc:AlternateContent>
          <mc:Choice Requires="wps">
            <w:drawing>
              <wp:anchor distT="0" distB="0" distL="114300" distR="114300" simplePos="0" relativeHeight="251660288" behindDoc="0" locked="0" layoutInCell="1" allowOverlap="1" wp14:anchorId="48BE6DEB" wp14:editId="13E488EA">
                <wp:simplePos x="0" y="0"/>
                <wp:positionH relativeFrom="column">
                  <wp:posOffset>1114425</wp:posOffset>
                </wp:positionH>
                <wp:positionV relativeFrom="paragraph">
                  <wp:posOffset>431800</wp:posOffset>
                </wp:positionV>
                <wp:extent cx="895350" cy="285750"/>
                <wp:effectExtent l="0" t="0" r="19050" b="19050"/>
                <wp:wrapNone/>
                <wp:docPr id="13" name="Rectangle: Rounded Corners 13"/>
                <wp:cNvGraphicFramePr/>
                <a:graphic xmlns:a="http://schemas.openxmlformats.org/drawingml/2006/main">
                  <a:graphicData uri="http://schemas.microsoft.com/office/word/2010/wordprocessingShape">
                    <wps:wsp>
                      <wps:cNvSpPr/>
                      <wps:spPr>
                        <a:xfrm>
                          <a:off x="0" y="0"/>
                          <a:ext cx="895350" cy="28575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102673" w14:textId="069B619E" w:rsidR="00956BB6" w:rsidRDefault="00956BB6" w:rsidP="00B46BDD">
                            <w:pPr>
                              <w:jc w:val="center"/>
                            </w:pPr>
                            <w:r>
                              <w:t>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BE6DEB" id="Rectangle: Rounded Corners 13" o:spid="_x0000_s1030" style="position:absolute;left:0;text-align:left;margin-left:87.75pt;margin-top:34pt;width:70.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" fillcolor="#92d050" strokecolor="#1f3763 [1604]" strokeweight="1pt">
                <v:stroke joinstyle="miter"/>
                <v:textbox>
                  <w:txbxContent>
                    <w:p w14:paraId="25102673" w14:textId="069B619E" w:rsidR="00956BB6" w:rsidRDefault="00956BB6" w:rsidP="00B46BDD">
                      <w:pPr>
                        <w:jc w:val="center"/>
                      </w:pPr>
                      <w:r>
                        <w:t>Support</w:t>
                      </w:r>
                    </w:p>
                  </w:txbxContent>
                </v:textbox>
              </v:roundrect>
            </w:pict>
          </mc:Fallback>
        </mc:AlternateContent>
      </w:r>
      <w:r w:rsidR="005C0832">
        <w:rPr>
          <w:rFonts w:ascii="Arial" w:hAnsi="Arial" w:cs="Arial"/>
          <w:noProof/>
          <w:sz w:val="24"/>
          <w:szCs w:val="24"/>
        </w:rPr>
        <w:drawing>
          <wp:inline distT="0" distB="0" distL="0" distR="0" wp14:anchorId="35955F89" wp14:editId="2112F816">
            <wp:extent cx="5923280" cy="2733675"/>
            <wp:effectExtent l="0" t="0" r="127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32907" cy="2738118"/>
                    </a:xfrm>
                    <a:prstGeom prst="rect">
                      <a:avLst/>
                    </a:prstGeom>
                  </pic:spPr>
                </pic:pic>
              </a:graphicData>
            </a:graphic>
          </wp:inline>
        </w:drawing>
      </w:r>
    </w:p>
    <w:p w14:paraId="610E2368" w14:textId="785C699D" w:rsidR="006655C5" w:rsidRDefault="006655C5" w:rsidP="00AC2C8A">
      <w:pPr>
        <w:rPr>
          <w:rFonts w:ascii="Arial" w:hAnsi="Arial" w:cs="Arial"/>
          <w:b/>
          <w:bCs/>
          <w:i/>
          <w:iCs/>
          <w:sz w:val="52"/>
          <w:szCs w:val="52"/>
        </w:rPr>
      </w:pPr>
    </w:p>
    <w:p w14:paraId="0C4CA2E0" w14:textId="77777777" w:rsidR="00AC2C8A" w:rsidRDefault="00AC2C8A" w:rsidP="00AC2C8A">
      <w:pPr>
        <w:rPr>
          <w:rFonts w:ascii="Arial" w:hAnsi="Arial" w:cs="Arial"/>
          <w:b/>
          <w:bCs/>
          <w:i/>
          <w:iCs/>
          <w:sz w:val="52"/>
          <w:szCs w:val="52"/>
        </w:rPr>
      </w:pPr>
    </w:p>
    <w:p w14:paraId="1C7BEFA7" w14:textId="77777777" w:rsidR="002F4E33" w:rsidRDefault="002F4E33" w:rsidP="006D5A94">
      <w:pPr>
        <w:jc w:val="center"/>
        <w:rPr>
          <w:rFonts w:ascii="Arial" w:hAnsi="Arial" w:cs="Arial"/>
          <w:b/>
          <w:bCs/>
          <w:i/>
          <w:iCs/>
          <w:sz w:val="52"/>
          <w:szCs w:val="52"/>
        </w:rPr>
      </w:pPr>
    </w:p>
    <w:p w14:paraId="00A161D4" w14:textId="2FC7BBCA" w:rsidR="006D5A94" w:rsidRDefault="00CB7C64" w:rsidP="006D5A94">
      <w:pPr>
        <w:jc w:val="center"/>
        <w:rPr>
          <w:rFonts w:ascii="Arial" w:hAnsi="Arial" w:cs="Arial"/>
          <w:b/>
          <w:bCs/>
          <w:i/>
          <w:iCs/>
          <w:sz w:val="52"/>
          <w:szCs w:val="52"/>
        </w:rPr>
      </w:pPr>
      <w:r>
        <w:rPr>
          <w:rFonts w:ascii="Arial" w:hAnsi="Arial" w:cs="Arial"/>
          <w:b/>
          <w:bCs/>
          <w:i/>
          <w:iCs/>
          <w:sz w:val="52"/>
          <w:szCs w:val="52"/>
        </w:rPr>
        <w:lastRenderedPageBreak/>
        <w:t xml:space="preserve">Common Ethical </w:t>
      </w:r>
      <w:r w:rsidR="006D5A94" w:rsidRPr="006D5A94">
        <w:rPr>
          <w:rFonts w:ascii="Arial" w:hAnsi="Arial" w:cs="Arial"/>
          <w:b/>
          <w:bCs/>
          <w:i/>
          <w:iCs/>
          <w:sz w:val="52"/>
          <w:szCs w:val="52"/>
        </w:rPr>
        <w:t>Values</w:t>
      </w:r>
    </w:p>
    <w:p w14:paraId="688683D2" w14:textId="385DAE2D" w:rsidR="006D5A94" w:rsidRDefault="006D5A94" w:rsidP="006D5A94">
      <w:pPr>
        <w:rPr>
          <w:rFonts w:ascii="Arial" w:hAnsi="Arial" w:cs="Arial"/>
          <w:sz w:val="32"/>
          <w:szCs w:val="32"/>
        </w:rPr>
      </w:pPr>
    </w:p>
    <w:p w14:paraId="7CEFD095" w14:textId="3CDC4083" w:rsidR="006D5A94" w:rsidRPr="00104FD6" w:rsidRDefault="006D5A94" w:rsidP="006D5A94">
      <w:pPr>
        <w:rPr>
          <w:rFonts w:ascii="Arial" w:hAnsi="Arial" w:cs="Arial"/>
          <w:b/>
          <w:bCs/>
          <w:sz w:val="32"/>
          <w:szCs w:val="32"/>
        </w:rPr>
      </w:pPr>
      <w:r w:rsidRPr="00104FD6">
        <w:rPr>
          <w:rFonts w:ascii="Arial" w:hAnsi="Arial" w:cs="Arial"/>
          <w:b/>
          <w:bCs/>
          <w:sz w:val="32"/>
          <w:szCs w:val="32"/>
        </w:rPr>
        <w:t>Why are values important?</w:t>
      </w:r>
    </w:p>
    <w:p w14:paraId="68A3AEB0" w14:textId="53104492" w:rsidR="006D5A94" w:rsidRDefault="009B4E71" w:rsidP="006D5A94">
      <w:pPr>
        <w:rPr>
          <w:rFonts w:ascii="Arial" w:hAnsi="Arial" w:cs="Arial"/>
          <w:sz w:val="28"/>
          <w:szCs w:val="28"/>
        </w:rPr>
      </w:pPr>
      <w:r>
        <w:rPr>
          <w:rFonts w:ascii="Arial" w:hAnsi="Arial" w:cs="Arial"/>
          <w:sz w:val="28"/>
          <w:szCs w:val="28"/>
        </w:rPr>
        <w:t xml:space="preserve">Values are personal </w:t>
      </w:r>
      <w:r w:rsidR="00A824B9">
        <w:rPr>
          <w:rFonts w:ascii="Arial" w:hAnsi="Arial" w:cs="Arial"/>
          <w:sz w:val="28"/>
          <w:szCs w:val="28"/>
        </w:rPr>
        <w:t xml:space="preserve">qualities we choose to encompass and embody to guide our actions, attitudes and behaviours. These are important to us and to organisations to provide a general guideline of how to interact and conduct ourselves within the world </w:t>
      </w:r>
      <w:r w:rsidR="00A824B9" w:rsidRPr="00A824B9">
        <w:rPr>
          <w:rFonts w:ascii="Arial" w:hAnsi="Arial" w:cs="Arial"/>
          <w:noProof/>
          <w:sz w:val="28"/>
          <w:szCs w:val="28"/>
        </w:rPr>
        <w:t>(Mintz, 2018)</w:t>
      </w:r>
      <w:r w:rsidR="00A824B9">
        <w:rPr>
          <w:rFonts w:ascii="Arial" w:hAnsi="Arial" w:cs="Arial"/>
          <w:sz w:val="28"/>
          <w:szCs w:val="28"/>
        </w:rPr>
        <w:t xml:space="preserve">. </w:t>
      </w:r>
    </w:p>
    <w:p w14:paraId="32236656" w14:textId="06B56C2F" w:rsidR="00974DF1" w:rsidRDefault="00974DF1" w:rsidP="006D5A94">
      <w:pPr>
        <w:rPr>
          <w:rFonts w:ascii="Arial" w:hAnsi="Arial" w:cs="Arial"/>
          <w:sz w:val="28"/>
          <w:szCs w:val="28"/>
        </w:rPr>
      </w:pPr>
      <w:r>
        <w:rPr>
          <w:rFonts w:ascii="Arial" w:hAnsi="Arial" w:cs="Arial"/>
          <w:sz w:val="28"/>
          <w:szCs w:val="28"/>
        </w:rPr>
        <w:t>Personal values are beliefs held about what is a right or wrong course of action, may cause a conflict within due to personal beliefs and values held. Cultural values are societal and religious beliefs and are accepted as important in each context</w:t>
      </w:r>
      <w:r w:rsidR="00136593">
        <w:rPr>
          <w:rFonts w:ascii="Arial" w:hAnsi="Arial" w:cs="Arial"/>
          <w:sz w:val="28"/>
          <w:szCs w:val="28"/>
        </w:rPr>
        <w:t xml:space="preserve"> (</w:t>
      </w:r>
      <w:proofErr w:type="spellStart"/>
      <w:r w:rsidR="00136593">
        <w:rPr>
          <w:rFonts w:ascii="Arial" w:hAnsi="Arial" w:cs="Arial"/>
          <w:sz w:val="28"/>
          <w:szCs w:val="28"/>
        </w:rPr>
        <w:t>Mintz</w:t>
      </w:r>
      <w:proofErr w:type="spellEnd"/>
      <w:r w:rsidR="00136593">
        <w:rPr>
          <w:rFonts w:ascii="Arial" w:hAnsi="Arial" w:cs="Arial"/>
          <w:sz w:val="28"/>
          <w:szCs w:val="28"/>
        </w:rPr>
        <w:t>, 2018)</w:t>
      </w:r>
      <w:r>
        <w:rPr>
          <w:rFonts w:ascii="Arial" w:hAnsi="Arial" w:cs="Arial"/>
          <w:sz w:val="28"/>
          <w:szCs w:val="28"/>
        </w:rPr>
        <w:t xml:space="preserve">. </w:t>
      </w:r>
      <w:r w:rsidR="00BD6075">
        <w:rPr>
          <w:rFonts w:ascii="Arial" w:hAnsi="Arial" w:cs="Arial"/>
          <w:sz w:val="28"/>
          <w:szCs w:val="28"/>
        </w:rPr>
        <w:t>And the beliefs, biases, and values are different for each individual</w:t>
      </w:r>
      <w:r w:rsidR="00911FDD">
        <w:rPr>
          <w:rFonts w:ascii="Arial" w:hAnsi="Arial" w:cs="Arial"/>
          <w:sz w:val="28"/>
          <w:szCs w:val="28"/>
        </w:rPr>
        <w:t xml:space="preserve"> and gender. </w:t>
      </w:r>
    </w:p>
    <w:p w14:paraId="790401BD" w14:textId="29C3B87B" w:rsidR="00AC0AB6" w:rsidRDefault="00AC0AB6" w:rsidP="006D5A94">
      <w:pPr>
        <w:rPr>
          <w:rFonts w:ascii="Arial" w:hAnsi="Arial" w:cs="Arial"/>
          <w:sz w:val="28"/>
          <w:szCs w:val="28"/>
        </w:rPr>
      </w:pPr>
    </w:p>
    <w:p w14:paraId="0454EEE6" w14:textId="77777777" w:rsidR="005619FA" w:rsidRDefault="005619FA" w:rsidP="00124883">
      <w:pPr>
        <w:jc w:val="both"/>
        <w:rPr>
          <w:rFonts w:ascii="Arial" w:hAnsi="Arial" w:cs="Arial"/>
          <w:b/>
          <w:bCs/>
          <w:i/>
          <w:iCs/>
          <w:sz w:val="28"/>
          <w:szCs w:val="28"/>
        </w:rPr>
      </w:pPr>
    </w:p>
    <w:p w14:paraId="610B470D" w14:textId="47042809" w:rsidR="00124883" w:rsidRPr="00A45E11" w:rsidRDefault="00B05107" w:rsidP="00124883">
      <w:pPr>
        <w:jc w:val="both"/>
        <w:rPr>
          <w:rFonts w:ascii="Arial" w:hAnsi="Arial" w:cs="Arial"/>
          <w:b/>
          <w:bCs/>
          <w:i/>
          <w:iCs/>
          <w:sz w:val="32"/>
          <w:szCs w:val="32"/>
        </w:rPr>
      </w:pPr>
      <w:r w:rsidRPr="00A45E11">
        <w:rPr>
          <w:rFonts w:ascii="Arial" w:hAnsi="Arial" w:cs="Arial"/>
          <w:b/>
          <w:bCs/>
          <w:i/>
          <w:iCs/>
          <w:sz w:val="32"/>
          <w:szCs w:val="32"/>
        </w:rPr>
        <w:t xml:space="preserve">What are </w:t>
      </w:r>
      <w:r w:rsidR="007B25E8">
        <w:rPr>
          <w:rFonts w:ascii="Arial" w:hAnsi="Arial" w:cs="Arial"/>
          <w:b/>
          <w:bCs/>
          <w:i/>
          <w:iCs/>
          <w:sz w:val="32"/>
          <w:szCs w:val="32"/>
        </w:rPr>
        <w:t xml:space="preserve">the </w:t>
      </w:r>
      <w:r w:rsidR="009D422B" w:rsidRPr="00A45E11">
        <w:rPr>
          <w:rFonts w:ascii="Arial" w:hAnsi="Arial" w:cs="Arial"/>
          <w:b/>
          <w:bCs/>
          <w:i/>
          <w:iCs/>
          <w:sz w:val="32"/>
          <w:szCs w:val="32"/>
        </w:rPr>
        <w:t>fundamental</w:t>
      </w:r>
      <w:r w:rsidRPr="00A45E11">
        <w:rPr>
          <w:rFonts w:ascii="Arial" w:hAnsi="Arial" w:cs="Arial"/>
          <w:b/>
          <w:bCs/>
          <w:i/>
          <w:iCs/>
          <w:sz w:val="32"/>
          <w:szCs w:val="32"/>
        </w:rPr>
        <w:t xml:space="preserve"> Val</w:t>
      </w:r>
      <w:r w:rsidR="008A4F46" w:rsidRPr="00A45E11">
        <w:rPr>
          <w:rFonts w:ascii="Arial" w:hAnsi="Arial" w:cs="Arial"/>
          <w:b/>
          <w:bCs/>
          <w:i/>
          <w:iCs/>
          <w:sz w:val="32"/>
          <w:szCs w:val="32"/>
        </w:rPr>
        <w:t>u</w:t>
      </w:r>
      <w:r w:rsidRPr="00A45E11">
        <w:rPr>
          <w:rFonts w:ascii="Arial" w:hAnsi="Arial" w:cs="Arial"/>
          <w:b/>
          <w:bCs/>
          <w:i/>
          <w:iCs/>
          <w:sz w:val="32"/>
          <w:szCs w:val="32"/>
        </w:rPr>
        <w:t>es within counselling?</w:t>
      </w:r>
    </w:p>
    <w:p w14:paraId="74035491" w14:textId="176DA6A2" w:rsidR="009B2DCA" w:rsidRPr="00972427" w:rsidRDefault="00515C15" w:rsidP="00124883">
      <w:pPr>
        <w:jc w:val="both"/>
        <w:rPr>
          <w:rFonts w:ascii="Arial" w:hAnsi="Arial" w:cs="Arial"/>
          <w:i/>
          <w:iCs/>
          <w:noProof/>
          <w:sz w:val="28"/>
          <w:szCs w:val="28"/>
        </w:rPr>
      </w:pPr>
      <w:r>
        <w:rPr>
          <w:rFonts w:ascii="Arial" w:hAnsi="Arial" w:cs="Arial"/>
          <w:i/>
          <w:iCs/>
          <w:sz w:val="28"/>
          <w:szCs w:val="28"/>
        </w:rPr>
        <w:t xml:space="preserve">Bond (2015) argues that unless counselling is provided within an ethical framework, therapy ceases to serve any purpose. </w:t>
      </w:r>
      <w:r w:rsidR="009D3997">
        <w:rPr>
          <w:rFonts w:ascii="Arial" w:hAnsi="Arial" w:cs="Arial"/>
          <w:i/>
          <w:iCs/>
          <w:sz w:val="28"/>
          <w:szCs w:val="28"/>
        </w:rPr>
        <w:t xml:space="preserve">Clients usually seek out counselling because they are troubled or vulnerable, and the primary function of a counsellor is to provide the client with support to achieve a better sense of well-being and greater sense of control within their lives. Due to this, the counselling relationship needs to be an ethical </w:t>
      </w:r>
      <w:r w:rsidR="0042146E">
        <w:rPr>
          <w:rFonts w:ascii="Arial" w:hAnsi="Arial" w:cs="Arial"/>
          <w:i/>
          <w:iCs/>
          <w:sz w:val="28"/>
          <w:szCs w:val="28"/>
        </w:rPr>
        <w:t>one</w:t>
      </w:r>
      <w:r w:rsidR="008C0F32">
        <w:rPr>
          <w:rFonts w:ascii="Arial" w:hAnsi="Arial" w:cs="Arial"/>
          <w:i/>
          <w:iCs/>
          <w:sz w:val="28"/>
          <w:szCs w:val="28"/>
        </w:rPr>
        <w:t xml:space="preserve"> (Bond, 2015)</w:t>
      </w:r>
      <w:r w:rsidR="009D3997">
        <w:rPr>
          <w:rFonts w:ascii="Arial" w:hAnsi="Arial" w:cs="Arial"/>
          <w:i/>
          <w:iCs/>
          <w:sz w:val="28"/>
          <w:szCs w:val="28"/>
        </w:rPr>
        <w:t xml:space="preserve">. </w:t>
      </w:r>
      <w:r w:rsidR="00DB53B7">
        <w:rPr>
          <w:rFonts w:ascii="Arial" w:hAnsi="Arial" w:cs="Arial"/>
          <w:i/>
          <w:iCs/>
          <w:sz w:val="28"/>
          <w:szCs w:val="28"/>
        </w:rPr>
        <w:t>There are some</w:t>
      </w:r>
      <w:r w:rsidR="00F952C7">
        <w:rPr>
          <w:rFonts w:ascii="Arial" w:hAnsi="Arial" w:cs="Arial"/>
          <w:i/>
          <w:iCs/>
          <w:sz w:val="28"/>
          <w:szCs w:val="28"/>
        </w:rPr>
        <w:t xml:space="preserve"> </w:t>
      </w:r>
      <w:r w:rsidR="00B33B49">
        <w:rPr>
          <w:rFonts w:ascii="Arial" w:hAnsi="Arial" w:cs="Arial"/>
          <w:i/>
          <w:iCs/>
          <w:sz w:val="28"/>
          <w:szCs w:val="28"/>
        </w:rPr>
        <w:t>contradicting suggestions made by most ethical boards and frameworks</w:t>
      </w:r>
      <w:r w:rsidR="009B2DCA">
        <w:rPr>
          <w:rFonts w:ascii="Arial" w:hAnsi="Arial" w:cs="Arial"/>
          <w:i/>
          <w:iCs/>
          <w:sz w:val="28"/>
          <w:szCs w:val="28"/>
        </w:rPr>
        <w:t xml:space="preserve"> as to what should and is appropriate for the counselling and psychotherapy discipline</w:t>
      </w:r>
      <w:r w:rsidR="00B33B49">
        <w:rPr>
          <w:rFonts w:ascii="Arial" w:hAnsi="Arial" w:cs="Arial"/>
          <w:i/>
          <w:iCs/>
          <w:sz w:val="28"/>
          <w:szCs w:val="28"/>
        </w:rPr>
        <w:t xml:space="preserve">, (British Association Counselling Practitioners, 2018; BPS, 2018; </w:t>
      </w:r>
      <w:r w:rsidR="00B33B49" w:rsidRPr="00B33B49">
        <w:rPr>
          <w:rFonts w:ascii="Arial" w:hAnsi="Arial" w:cs="Arial"/>
          <w:noProof/>
          <w:sz w:val="28"/>
          <w:szCs w:val="28"/>
        </w:rPr>
        <w:t>HHS, 2010)</w:t>
      </w:r>
      <w:r w:rsidR="009B2DCA">
        <w:rPr>
          <w:rFonts w:ascii="Arial" w:hAnsi="Arial" w:cs="Arial"/>
          <w:noProof/>
          <w:sz w:val="28"/>
          <w:szCs w:val="28"/>
        </w:rPr>
        <w:t xml:space="preserve">. </w:t>
      </w:r>
      <w:r w:rsidR="00235F36" w:rsidRPr="0077313A">
        <w:rPr>
          <w:rFonts w:ascii="Arial" w:hAnsi="Arial" w:cs="Arial"/>
          <w:i/>
          <w:iCs/>
          <w:noProof/>
          <w:sz w:val="28"/>
          <w:szCs w:val="28"/>
        </w:rPr>
        <w:t xml:space="preserve">However, understanding what impacts </w:t>
      </w:r>
      <w:r w:rsidR="0077313A" w:rsidRPr="0077313A">
        <w:rPr>
          <w:rFonts w:ascii="Arial" w:hAnsi="Arial" w:cs="Arial"/>
          <w:i/>
          <w:iCs/>
          <w:noProof/>
          <w:sz w:val="28"/>
          <w:szCs w:val="28"/>
        </w:rPr>
        <w:t>the ther</w:t>
      </w:r>
      <w:r>
        <w:rPr>
          <w:rFonts w:ascii="Arial" w:hAnsi="Arial" w:cs="Arial"/>
          <w:i/>
          <w:iCs/>
          <w:noProof/>
          <w:sz w:val="28"/>
          <w:szCs w:val="28"/>
        </w:rPr>
        <w:t>a</w:t>
      </w:r>
      <w:r w:rsidR="0077313A" w:rsidRPr="0077313A">
        <w:rPr>
          <w:rFonts w:ascii="Arial" w:hAnsi="Arial" w:cs="Arial"/>
          <w:i/>
          <w:iCs/>
          <w:noProof/>
          <w:sz w:val="28"/>
          <w:szCs w:val="28"/>
        </w:rPr>
        <w:t xml:space="preserve">putic relationship allows </w:t>
      </w:r>
      <w:r w:rsidR="0077313A">
        <w:rPr>
          <w:rFonts w:ascii="Arial" w:hAnsi="Arial" w:cs="Arial"/>
          <w:i/>
          <w:iCs/>
          <w:noProof/>
          <w:sz w:val="28"/>
          <w:szCs w:val="28"/>
        </w:rPr>
        <w:t>improved ther</w:t>
      </w:r>
      <w:r>
        <w:rPr>
          <w:rFonts w:ascii="Arial" w:hAnsi="Arial" w:cs="Arial"/>
          <w:i/>
          <w:iCs/>
          <w:noProof/>
          <w:sz w:val="28"/>
          <w:szCs w:val="28"/>
        </w:rPr>
        <w:t>a</w:t>
      </w:r>
      <w:r w:rsidR="0077313A">
        <w:rPr>
          <w:rFonts w:ascii="Arial" w:hAnsi="Arial" w:cs="Arial"/>
          <w:i/>
          <w:iCs/>
          <w:noProof/>
          <w:sz w:val="28"/>
          <w:szCs w:val="28"/>
        </w:rPr>
        <w:t xml:space="preserve">putic practice and choices </w:t>
      </w:r>
      <w:r w:rsidR="0042146E">
        <w:rPr>
          <w:rFonts w:ascii="Arial" w:hAnsi="Arial" w:cs="Arial"/>
          <w:i/>
          <w:iCs/>
          <w:noProof/>
          <w:sz w:val="28"/>
          <w:szCs w:val="28"/>
        </w:rPr>
        <w:t xml:space="preserve">of the practitioner </w:t>
      </w:r>
      <w:r w:rsidR="0077313A" w:rsidRPr="0077313A">
        <w:rPr>
          <w:rFonts w:ascii="Arial" w:hAnsi="Arial" w:cs="Arial"/>
          <w:noProof/>
          <w:sz w:val="28"/>
          <w:szCs w:val="28"/>
        </w:rPr>
        <w:t>(West, 2002)</w:t>
      </w:r>
      <w:r w:rsidR="0077313A">
        <w:rPr>
          <w:rFonts w:ascii="Arial" w:hAnsi="Arial" w:cs="Arial"/>
          <w:i/>
          <w:iCs/>
          <w:noProof/>
          <w:sz w:val="28"/>
          <w:szCs w:val="28"/>
        </w:rPr>
        <w:t xml:space="preserve">. </w:t>
      </w:r>
    </w:p>
    <w:p w14:paraId="514C758B" w14:textId="76960323" w:rsidR="00B05107" w:rsidRPr="00DB53B7" w:rsidRDefault="009B2DCA" w:rsidP="00124883">
      <w:pPr>
        <w:jc w:val="both"/>
        <w:rPr>
          <w:rFonts w:ascii="Arial" w:hAnsi="Arial" w:cs="Arial"/>
          <w:i/>
          <w:iCs/>
          <w:sz w:val="28"/>
          <w:szCs w:val="28"/>
        </w:rPr>
      </w:pPr>
      <w:r>
        <w:rPr>
          <w:rFonts w:ascii="Arial" w:hAnsi="Arial" w:cs="Arial"/>
          <w:noProof/>
          <w:sz w:val="28"/>
          <w:szCs w:val="28"/>
        </w:rPr>
        <w:t xml:space="preserve"> </w:t>
      </w:r>
    </w:p>
    <w:p w14:paraId="1082687C" w14:textId="52C1BBE3" w:rsidR="00A45E11" w:rsidRDefault="00A45E11" w:rsidP="00DB53B7">
      <w:pPr>
        <w:pStyle w:val="ListParagraph"/>
        <w:numPr>
          <w:ilvl w:val="0"/>
          <w:numId w:val="3"/>
        </w:numPr>
        <w:jc w:val="both"/>
        <w:rPr>
          <w:rFonts w:ascii="Arial" w:hAnsi="Arial" w:cs="Arial"/>
          <w:sz w:val="28"/>
          <w:szCs w:val="28"/>
        </w:rPr>
      </w:pPr>
      <w:r w:rsidRPr="00DB53B7">
        <w:rPr>
          <w:rFonts w:ascii="Arial" w:hAnsi="Arial" w:cs="Arial"/>
          <w:sz w:val="28"/>
          <w:szCs w:val="28"/>
        </w:rPr>
        <w:t xml:space="preserve">Respecting </w:t>
      </w:r>
      <w:r w:rsidR="00F952C7">
        <w:rPr>
          <w:rFonts w:ascii="Arial" w:hAnsi="Arial" w:cs="Arial"/>
          <w:sz w:val="28"/>
          <w:szCs w:val="28"/>
        </w:rPr>
        <w:t>human dignity and rights</w:t>
      </w:r>
    </w:p>
    <w:p w14:paraId="6D51D804" w14:textId="2C7552F2" w:rsidR="00F952C7" w:rsidRDefault="00F952C7" w:rsidP="00DB53B7">
      <w:pPr>
        <w:pStyle w:val="ListParagraph"/>
        <w:numPr>
          <w:ilvl w:val="0"/>
          <w:numId w:val="3"/>
        </w:numPr>
        <w:jc w:val="both"/>
        <w:rPr>
          <w:rFonts w:ascii="Arial" w:hAnsi="Arial" w:cs="Arial"/>
          <w:sz w:val="28"/>
          <w:szCs w:val="28"/>
        </w:rPr>
      </w:pPr>
      <w:r>
        <w:rPr>
          <w:rFonts w:ascii="Arial" w:hAnsi="Arial" w:cs="Arial"/>
          <w:sz w:val="28"/>
          <w:szCs w:val="28"/>
        </w:rPr>
        <w:t>Working with integrity and congruence</w:t>
      </w:r>
    </w:p>
    <w:p w14:paraId="598B5860" w14:textId="29810DEB" w:rsidR="00F952C7" w:rsidRDefault="00F952C7" w:rsidP="00DB53B7">
      <w:pPr>
        <w:pStyle w:val="ListParagraph"/>
        <w:numPr>
          <w:ilvl w:val="0"/>
          <w:numId w:val="3"/>
        </w:numPr>
        <w:jc w:val="both"/>
        <w:rPr>
          <w:rFonts w:ascii="Arial" w:hAnsi="Arial" w:cs="Arial"/>
          <w:sz w:val="28"/>
          <w:szCs w:val="28"/>
        </w:rPr>
      </w:pPr>
      <w:r>
        <w:rPr>
          <w:rFonts w:ascii="Arial" w:hAnsi="Arial" w:cs="Arial"/>
          <w:sz w:val="28"/>
          <w:szCs w:val="28"/>
        </w:rPr>
        <w:t xml:space="preserve">Confidentiality </w:t>
      </w:r>
    </w:p>
    <w:p w14:paraId="56FFC20B" w14:textId="701C3C4F" w:rsidR="00F952C7" w:rsidRDefault="00F952C7" w:rsidP="00DB53B7">
      <w:pPr>
        <w:pStyle w:val="ListParagraph"/>
        <w:numPr>
          <w:ilvl w:val="0"/>
          <w:numId w:val="3"/>
        </w:numPr>
        <w:jc w:val="both"/>
        <w:rPr>
          <w:rFonts w:ascii="Arial" w:hAnsi="Arial" w:cs="Arial"/>
          <w:sz w:val="28"/>
          <w:szCs w:val="28"/>
        </w:rPr>
      </w:pPr>
      <w:r>
        <w:rPr>
          <w:rFonts w:ascii="Arial" w:hAnsi="Arial" w:cs="Arial"/>
          <w:sz w:val="28"/>
          <w:szCs w:val="28"/>
        </w:rPr>
        <w:t>Empathy</w:t>
      </w:r>
    </w:p>
    <w:p w14:paraId="6BB65421" w14:textId="4E56F907" w:rsidR="00F952C7" w:rsidRDefault="000D2D52" w:rsidP="00DB53B7">
      <w:pPr>
        <w:pStyle w:val="ListParagraph"/>
        <w:numPr>
          <w:ilvl w:val="0"/>
          <w:numId w:val="3"/>
        </w:numPr>
        <w:jc w:val="both"/>
        <w:rPr>
          <w:rFonts w:ascii="Arial" w:hAnsi="Arial" w:cs="Arial"/>
          <w:sz w:val="28"/>
          <w:szCs w:val="28"/>
        </w:rPr>
      </w:pPr>
      <w:r>
        <w:rPr>
          <w:rFonts w:ascii="Arial" w:hAnsi="Arial" w:cs="Arial"/>
          <w:sz w:val="28"/>
          <w:szCs w:val="28"/>
        </w:rPr>
        <w:t xml:space="preserve">Facilitating the improvement of the sense of self, quality of life and well being of the client, and improving capabilities. </w:t>
      </w:r>
      <w:r w:rsidR="006F7AC0">
        <w:rPr>
          <w:rFonts w:ascii="Arial" w:hAnsi="Arial" w:cs="Arial"/>
          <w:sz w:val="28"/>
          <w:szCs w:val="28"/>
        </w:rPr>
        <w:t xml:space="preserve"> </w:t>
      </w:r>
    </w:p>
    <w:p w14:paraId="1AC087FD" w14:textId="77777777" w:rsidR="004A066A" w:rsidRPr="00972427" w:rsidRDefault="004A066A" w:rsidP="00972427">
      <w:pPr>
        <w:pStyle w:val="ListParagraph"/>
        <w:jc w:val="both"/>
        <w:rPr>
          <w:rFonts w:ascii="Arial" w:hAnsi="Arial" w:cs="Arial"/>
          <w:sz w:val="28"/>
          <w:szCs w:val="28"/>
        </w:rPr>
      </w:pPr>
    </w:p>
    <w:p w14:paraId="400C1212" w14:textId="70A00839" w:rsidR="004A066A" w:rsidRDefault="004A066A" w:rsidP="004A066A">
      <w:pPr>
        <w:jc w:val="both"/>
        <w:rPr>
          <w:rFonts w:ascii="Arial" w:hAnsi="Arial" w:cs="Arial"/>
          <w:sz w:val="28"/>
          <w:szCs w:val="28"/>
        </w:rPr>
      </w:pPr>
      <w:r>
        <w:rPr>
          <w:rFonts w:ascii="Arial" w:hAnsi="Arial" w:cs="Arial"/>
          <w:sz w:val="28"/>
          <w:szCs w:val="28"/>
        </w:rPr>
        <w:t xml:space="preserve">These are important in the line of counselling due to </w:t>
      </w:r>
      <w:r w:rsidR="008D5410">
        <w:rPr>
          <w:rFonts w:ascii="Arial" w:hAnsi="Arial" w:cs="Arial"/>
          <w:sz w:val="28"/>
          <w:szCs w:val="28"/>
        </w:rPr>
        <w:t xml:space="preserve">the cost of acting with carelessness, as this causes deep betrayal and breaks trust, by not responding with integrity and respect, by not listening carefully, and being present rather than absent, damages the very essence of what counselling is, care (Gilligan, 2013). </w:t>
      </w:r>
      <w:r w:rsidR="000D2D52">
        <w:rPr>
          <w:rFonts w:ascii="Arial" w:hAnsi="Arial" w:cs="Arial"/>
          <w:sz w:val="28"/>
          <w:szCs w:val="28"/>
        </w:rPr>
        <w:t xml:space="preserve">Therefore, these values underpin and express the purpose and goals of our actions (BACP, 2018). </w:t>
      </w:r>
    </w:p>
    <w:p w14:paraId="4515F51E" w14:textId="68B2B504" w:rsidR="004A066A" w:rsidRDefault="004A066A" w:rsidP="004A066A">
      <w:pPr>
        <w:jc w:val="both"/>
        <w:rPr>
          <w:rFonts w:ascii="Arial" w:hAnsi="Arial" w:cs="Arial"/>
          <w:sz w:val="28"/>
          <w:szCs w:val="28"/>
        </w:rPr>
      </w:pPr>
    </w:p>
    <w:p w14:paraId="2D57513F" w14:textId="1D27622E" w:rsidR="00DD71F9" w:rsidRDefault="00DD71F9" w:rsidP="00DD71F9">
      <w:pPr>
        <w:rPr>
          <w:rFonts w:ascii="Arial" w:hAnsi="Arial" w:cs="Arial"/>
          <w:sz w:val="28"/>
          <w:szCs w:val="28"/>
        </w:rPr>
      </w:pPr>
      <w:r>
        <w:rPr>
          <w:rFonts w:ascii="Arial" w:hAnsi="Arial" w:cs="Arial"/>
          <w:sz w:val="28"/>
          <w:szCs w:val="28"/>
        </w:rPr>
        <w:t xml:space="preserve">Furthermore, organisational values </w:t>
      </w:r>
      <w:r w:rsidR="00EC7AAC">
        <w:rPr>
          <w:rFonts w:ascii="Arial" w:hAnsi="Arial" w:cs="Arial"/>
          <w:sz w:val="28"/>
          <w:szCs w:val="28"/>
        </w:rPr>
        <w:t>provide</w:t>
      </w:r>
      <w:r>
        <w:rPr>
          <w:rFonts w:ascii="Arial" w:hAnsi="Arial" w:cs="Arial"/>
          <w:sz w:val="28"/>
          <w:szCs w:val="28"/>
        </w:rPr>
        <w:t xml:space="preserve"> you with a helpful and contextual framework to work within and allows a code of practice that allows an ethically bound counselling relationship (Bond, 2015). However, depending on which body you are governed by, these frameworks and ethics may be very different and there is not one universal guideline that applies to all. </w:t>
      </w:r>
    </w:p>
    <w:p w14:paraId="09D4AAFE" w14:textId="77777777" w:rsidR="00DD71F9" w:rsidRDefault="00DD71F9" w:rsidP="00DD71F9">
      <w:pPr>
        <w:jc w:val="both"/>
        <w:rPr>
          <w:rFonts w:ascii="Arial" w:hAnsi="Arial" w:cs="Arial"/>
          <w:sz w:val="28"/>
          <w:szCs w:val="28"/>
        </w:rPr>
      </w:pPr>
    </w:p>
    <w:p w14:paraId="568EBA2F" w14:textId="6A5AF835" w:rsidR="004A066A" w:rsidRDefault="00DD71F9" w:rsidP="004A066A">
      <w:pPr>
        <w:jc w:val="both"/>
        <w:rPr>
          <w:rFonts w:ascii="Arial" w:hAnsi="Arial" w:cs="Arial"/>
          <w:sz w:val="28"/>
          <w:szCs w:val="28"/>
        </w:rPr>
      </w:pPr>
      <w:r>
        <w:rPr>
          <w:rFonts w:ascii="Arial" w:hAnsi="Arial" w:cs="Arial"/>
          <w:sz w:val="28"/>
          <w:szCs w:val="28"/>
        </w:rPr>
        <w:t xml:space="preserve">However, these personal and organisational ethics can cause conflict. The utilitarian approach suggests that </w:t>
      </w:r>
      <w:r w:rsidR="00BF0DA8">
        <w:rPr>
          <w:rFonts w:ascii="Arial" w:hAnsi="Arial" w:cs="Arial"/>
          <w:sz w:val="28"/>
          <w:szCs w:val="28"/>
        </w:rPr>
        <w:t xml:space="preserve">the </w:t>
      </w:r>
      <w:r>
        <w:rPr>
          <w:rFonts w:ascii="Arial" w:hAnsi="Arial" w:cs="Arial"/>
          <w:sz w:val="28"/>
          <w:szCs w:val="28"/>
        </w:rPr>
        <w:t>consequences of any actions taken</w:t>
      </w:r>
      <w:r w:rsidR="00BF0DA8">
        <w:rPr>
          <w:rFonts w:ascii="Arial" w:hAnsi="Arial" w:cs="Arial"/>
          <w:sz w:val="28"/>
          <w:szCs w:val="28"/>
        </w:rPr>
        <w:t>,</w:t>
      </w:r>
      <w:r>
        <w:rPr>
          <w:rFonts w:ascii="Arial" w:hAnsi="Arial" w:cs="Arial"/>
          <w:sz w:val="28"/>
          <w:szCs w:val="28"/>
        </w:rPr>
        <w:t xml:space="preserve"> should be committed to achieving the </w:t>
      </w:r>
      <w:r w:rsidR="00BF0DA8">
        <w:rPr>
          <w:rFonts w:ascii="Arial" w:hAnsi="Arial" w:cs="Arial"/>
          <w:sz w:val="28"/>
          <w:szCs w:val="28"/>
        </w:rPr>
        <w:t>‘the greatest good for the greatest number’ (Bond, 2015).</w:t>
      </w:r>
      <w:r w:rsidR="009822B6">
        <w:rPr>
          <w:rFonts w:ascii="Arial" w:hAnsi="Arial" w:cs="Arial"/>
          <w:sz w:val="28"/>
          <w:szCs w:val="28"/>
        </w:rPr>
        <w:t xml:space="preserve"> Contrasting to this, the deon</w:t>
      </w:r>
      <w:r w:rsidR="00BE6B6D">
        <w:rPr>
          <w:rFonts w:ascii="Arial" w:hAnsi="Arial" w:cs="Arial"/>
          <w:sz w:val="28"/>
          <w:szCs w:val="28"/>
        </w:rPr>
        <w:t xml:space="preserve">tological approach </w:t>
      </w:r>
      <w:r w:rsidR="004858C5">
        <w:rPr>
          <w:rFonts w:ascii="Arial" w:hAnsi="Arial" w:cs="Arial"/>
          <w:sz w:val="28"/>
          <w:szCs w:val="28"/>
        </w:rPr>
        <w:t>in which ethics are referred to as obligation and duty,</w:t>
      </w:r>
      <w:r w:rsidR="00BE6B6D">
        <w:rPr>
          <w:rFonts w:ascii="Arial" w:hAnsi="Arial" w:cs="Arial"/>
          <w:sz w:val="28"/>
          <w:szCs w:val="28"/>
        </w:rPr>
        <w:t xml:space="preserve"> deducing ethical obligations as universal and treating individuals as ends in themselves. These two systems describe the choice between viewing people as ends themselves or as a means to an end (Bond, 2015).</w:t>
      </w:r>
      <w:r w:rsidR="000F3F5B">
        <w:rPr>
          <w:rFonts w:ascii="Arial" w:hAnsi="Arial" w:cs="Arial"/>
          <w:sz w:val="28"/>
          <w:szCs w:val="28"/>
        </w:rPr>
        <w:t xml:space="preserve"> </w:t>
      </w:r>
      <w:r w:rsidR="004858C5">
        <w:rPr>
          <w:rFonts w:ascii="Arial" w:hAnsi="Arial" w:cs="Arial"/>
          <w:sz w:val="28"/>
          <w:szCs w:val="28"/>
        </w:rPr>
        <w:t>However, these two approaches have been described as being founded in the male experience of care and the female experience of care, and causes major reactions</w:t>
      </w:r>
      <w:r w:rsidR="004D5996">
        <w:rPr>
          <w:rFonts w:ascii="Arial" w:hAnsi="Arial" w:cs="Arial"/>
          <w:sz w:val="28"/>
          <w:szCs w:val="28"/>
        </w:rPr>
        <w:t xml:space="preserve">. </w:t>
      </w:r>
    </w:p>
    <w:p w14:paraId="3EF10BC8" w14:textId="405DBB2B" w:rsidR="004D5996" w:rsidRDefault="004D5996" w:rsidP="004A066A">
      <w:pPr>
        <w:jc w:val="both"/>
        <w:rPr>
          <w:rFonts w:ascii="Arial" w:hAnsi="Arial" w:cs="Arial"/>
          <w:sz w:val="28"/>
          <w:szCs w:val="28"/>
        </w:rPr>
      </w:pPr>
    </w:p>
    <w:p w14:paraId="66E22D58" w14:textId="77777777" w:rsidR="004D5996" w:rsidRDefault="004D5996" w:rsidP="004A066A">
      <w:pPr>
        <w:jc w:val="both"/>
        <w:rPr>
          <w:rFonts w:ascii="Arial" w:hAnsi="Arial" w:cs="Arial"/>
          <w:sz w:val="28"/>
          <w:szCs w:val="28"/>
        </w:rPr>
      </w:pPr>
    </w:p>
    <w:p w14:paraId="32C81627" w14:textId="4106A6DE" w:rsidR="004A066A" w:rsidRDefault="004A066A" w:rsidP="004A066A">
      <w:pPr>
        <w:jc w:val="both"/>
        <w:rPr>
          <w:rFonts w:ascii="Arial" w:hAnsi="Arial" w:cs="Arial"/>
          <w:sz w:val="28"/>
          <w:szCs w:val="28"/>
        </w:rPr>
      </w:pPr>
    </w:p>
    <w:p w14:paraId="0CB87A86" w14:textId="42E39042" w:rsidR="004A066A" w:rsidRDefault="004A066A" w:rsidP="000D2D52">
      <w:pPr>
        <w:rPr>
          <w:rFonts w:ascii="Arial" w:hAnsi="Arial" w:cs="Arial"/>
          <w:b/>
          <w:bCs/>
          <w:color w:val="00B0F0"/>
          <w:sz w:val="40"/>
          <w:szCs w:val="40"/>
          <w:u w:val="single"/>
        </w:rPr>
      </w:pPr>
    </w:p>
    <w:p w14:paraId="76F11779" w14:textId="35BDDD86" w:rsidR="004A066A" w:rsidRDefault="001E2090" w:rsidP="004A066A">
      <w:pPr>
        <w:rPr>
          <w:rFonts w:ascii="Arial" w:hAnsi="Arial" w:cs="Arial"/>
          <w:color w:val="00B0F0"/>
          <w:sz w:val="40"/>
          <w:szCs w:val="40"/>
        </w:rPr>
      </w:pPr>
      <w:r>
        <w:rPr>
          <w:rFonts w:ascii="Arial" w:hAnsi="Arial" w:cs="Arial"/>
          <w:noProof/>
          <w:color w:val="00B0F0"/>
          <w:sz w:val="40"/>
          <w:szCs w:val="40"/>
        </w:rPr>
        <w:lastRenderedPageBreak/>
        <w:drawing>
          <wp:inline distT="0" distB="0" distL="0" distR="0" wp14:anchorId="4FE83352" wp14:editId="0331089F">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3223895"/>
                    </a:xfrm>
                    <a:prstGeom prst="rect">
                      <a:avLst/>
                    </a:prstGeom>
                  </pic:spPr>
                </pic:pic>
              </a:graphicData>
            </a:graphic>
          </wp:inline>
        </w:drawing>
      </w:r>
    </w:p>
    <w:p w14:paraId="00F712EC" w14:textId="5E7FB24B" w:rsidR="000D2D52" w:rsidRDefault="000D2D52" w:rsidP="004A066A">
      <w:pPr>
        <w:rPr>
          <w:rFonts w:ascii="Arial" w:hAnsi="Arial" w:cs="Arial"/>
          <w:i/>
          <w:iCs/>
          <w:sz w:val="28"/>
          <w:szCs w:val="28"/>
        </w:rPr>
      </w:pPr>
      <w:r w:rsidRPr="000D2D52">
        <w:rPr>
          <w:rFonts w:ascii="Arial" w:hAnsi="Arial" w:cs="Arial"/>
          <w:i/>
          <w:iCs/>
          <w:sz w:val="28"/>
          <w:szCs w:val="28"/>
        </w:rPr>
        <w:t xml:space="preserve">Values form principles, these become more action orientated </w:t>
      </w:r>
      <w:r w:rsidR="0038680D">
        <w:rPr>
          <w:rFonts w:ascii="Arial" w:hAnsi="Arial" w:cs="Arial"/>
          <w:i/>
          <w:iCs/>
          <w:sz w:val="28"/>
          <w:szCs w:val="28"/>
        </w:rPr>
        <w:t>when</w:t>
      </w:r>
      <w:r w:rsidRPr="000D2D52">
        <w:rPr>
          <w:rFonts w:ascii="Arial" w:hAnsi="Arial" w:cs="Arial"/>
          <w:i/>
          <w:iCs/>
          <w:sz w:val="28"/>
          <w:szCs w:val="28"/>
        </w:rPr>
        <w:t xml:space="preserve"> more </w:t>
      </w:r>
      <w:r w:rsidR="0038680D" w:rsidRPr="000D2D52">
        <w:rPr>
          <w:rFonts w:ascii="Arial" w:hAnsi="Arial" w:cs="Arial"/>
          <w:i/>
          <w:iCs/>
          <w:sz w:val="28"/>
          <w:szCs w:val="28"/>
        </w:rPr>
        <w:t>detailed</w:t>
      </w:r>
      <w:r w:rsidRPr="000D2D52">
        <w:rPr>
          <w:rFonts w:ascii="Arial" w:hAnsi="Arial" w:cs="Arial"/>
          <w:i/>
          <w:iCs/>
          <w:sz w:val="28"/>
          <w:szCs w:val="28"/>
        </w:rPr>
        <w:t xml:space="preserve">. </w:t>
      </w:r>
      <w:r w:rsidR="0042309B">
        <w:rPr>
          <w:rFonts w:ascii="Arial" w:hAnsi="Arial" w:cs="Arial"/>
          <w:i/>
          <w:iCs/>
          <w:sz w:val="28"/>
          <w:szCs w:val="28"/>
        </w:rPr>
        <w:t xml:space="preserve">And these can be described as core principles (BACP, 2018). </w:t>
      </w:r>
      <w:r w:rsidR="00A33577">
        <w:rPr>
          <w:rFonts w:ascii="Arial" w:hAnsi="Arial" w:cs="Arial"/>
          <w:i/>
          <w:iCs/>
          <w:sz w:val="28"/>
          <w:szCs w:val="28"/>
        </w:rPr>
        <w:t>When ethical decisions are su</w:t>
      </w:r>
      <w:r w:rsidR="00B045C1">
        <w:rPr>
          <w:rFonts w:ascii="Arial" w:hAnsi="Arial" w:cs="Arial"/>
          <w:i/>
          <w:iCs/>
          <w:sz w:val="28"/>
          <w:szCs w:val="28"/>
        </w:rPr>
        <w:t>p</w:t>
      </w:r>
      <w:r w:rsidR="00A33577">
        <w:rPr>
          <w:rFonts w:ascii="Arial" w:hAnsi="Arial" w:cs="Arial"/>
          <w:i/>
          <w:iCs/>
          <w:sz w:val="28"/>
          <w:szCs w:val="28"/>
        </w:rPr>
        <w:t>ported by one or more princ</w:t>
      </w:r>
      <w:r w:rsidR="00B045C1">
        <w:rPr>
          <w:rFonts w:ascii="Arial" w:hAnsi="Arial" w:cs="Arial"/>
          <w:i/>
          <w:iCs/>
          <w:sz w:val="28"/>
          <w:szCs w:val="28"/>
        </w:rPr>
        <w:t>ip</w:t>
      </w:r>
      <w:r w:rsidR="00A33577">
        <w:rPr>
          <w:rFonts w:ascii="Arial" w:hAnsi="Arial" w:cs="Arial"/>
          <w:i/>
          <w:iCs/>
          <w:sz w:val="28"/>
          <w:szCs w:val="28"/>
        </w:rPr>
        <w:t xml:space="preserve">les </w:t>
      </w:r>
      <w:r w:rsidR="00B045C1">
        <w:rPr>
          <w:rFonts w:ascii="Arial" w:hAnsi="Arial" w:cs="Arial"/>
          <w:i/>
          <w:iCs/>
          <w:sz w:val="28"/>
          <w:szCs w:val="28"/>
        </w:rPr>
        <w:t xml:space="preserve">without conflict with others, this would be defined as a justifiable decision. </w:t>
      </w:r>
    </w:p>
    <w:p w14:paraId="732A34A8" w14:textId="77777777" w:rsidR="000D2D52" w:rsidRPr="000D2D52" w:rsidRDefault="000D2D52" w:rsidP="004A066A">
      <w:pPr>
        <w:rPr>
          <w:rFonts w:ascii="Arial" w:hAnsi="Arial" w:cs="Arial"/>
          <w:i/>
          <w:iCs/>
          <w:sz w:val="28"/>
          <w:szCs w:val="28"/>
        </w:rPr>
      </w:pPr>
    </w:p>
    <w:p w14:paraId="7D261EF8" w14:textId="77777777" w:rsidR="0042309B" w:rsidRDefault="004A066A" w:rsidP="004A066A">
      <w:pPr>
        <w:rPr>
          <w:rFonts w:ascii="Arial" w:hAnsi="Arial" w:cs="Arial"/>
          <w:b/>
          <w:bCs/>
          <w:i/>
          <w:iCs/>
          <w:sz w:val="28"/>
          <w:szCs w:val="28"/>
        </w:rPr>
      </w:pPr>
      <w:r w:rsidRPr="004A066A">
        <w:rPr>
          <w:rFonts w:ascii="Arial" w:hAnsi="Arial" w:cs="Arial"/>
          <w:b/>
          <w:bCs/>
          <w:i/>
          <w:iCs/>
          <w:sz w:val="28"/>
          <w:szCs w:val="28"/>
        </w:rPr>
        <w:t xml:space="preserve">Beneficence and </w:t>
      </w:r>
      <w:r w:rsidR="0042309B">
        <w:rPr>
          <w:rFonts w:ascii="Arial" w:hAnsi="Arial" w:cs="Arial"/>
          <w:b/>
          <w:bCs/>
          <w:i/>
          <w:iCs/>
          <w:sz w:val="28"/>
          <w:szCs w:val="28"/>
        </w:rPr>
        <w:t xml:space="preserve">non-maleficence </w:t>
      </w:r>
    </w:p>
    <w:p w14:paraId="1B11098C" w14:textId="7DFEC9D4" w:rsidR="004A066A" w:rsidRPr="0042309B" w:rsidRDefault="0042309B" w:rsidP="004A066A">
      <w:pPr>
        <w:rPr>
          <w:rFonts w:ascii="Arial" w:hAnsi="Arial" w:cs="Arial"/>
          <w:sz w:val="28"/>
          <w:szCs w:val="28"/>
        </w:rPr>
      </w:pPr>
      <w:r>
        <w:rPr>
          <w:rFonts w:ascii="Arial" w:hAnsi="Arial" w:cs="Arial"/>
          <w:sz w:val="28"/>
          <w:szCs w:val="28"/>
        </w:rPr>
        <w:t xml:space="preserve">Beneficence is described by the BACP (2018) as “a commitment to promoting the </w:t>
      </w:r>
      <w:r w:rsidR="00EC7AAC">
        <w:rPr>
          <w:rFonts w:ascii="Arial" w:hAnsi="Arial" w:cs="Arial"/>
          <w:sz w:val="28"/>
          <w:szCs w:val="28"/>
        </w:rPr>
        <w:t>client’s</w:t>
      </w:r>
      <w:r>
        <w:rPr>
          <w:rFonts w:ascii="Arial" w:hAnsi="Arial" w:cs="Arial"/>
          <w:sz w:val="28"/>
          <w:szCs w:val="28"/>
        </w:rPr>
        <w:t xml:space="preserve"> well-being.”</w:t>
      </w:r>
      <w:r w:rsidR="004A066A" w:rsidRPr="004A066A">
        <w:rPr>
          <w:rFonts w:ascii="Arial" w:hAnsi="Arial" w:cs="Arial"/>
          <w:b/>
          <w:bCs/>
          <w:i/>
          <w:iCs/>
          <w:sz w:val="28"/>
          <w:szCs w:val="28"/>
        </w:rPr>
        <w:t xml:space="preserve"> </w:t>
      </w:r>
      <w:r>
        <w:rPr>
          <w:rFonts w:ascii="Arial" w:hAnsi="Arial" w:cs="Arial"/>
          <w:sz w:val="28"/>
          <w:szCs w:val="28"/>
        </w:rPr>
        <w:t xml:space="preserve">And non-maleficence is “a commitment to doing no harm”. </w:t>
      </w:r>
    </w:p>
    <w:p w14:paraId="19F95F32" w14:textId="7224E822" w:rsidR="004A066A" w:rsidRDefault="009E42DA" w:rsidP="004A066A">
      <w:pPr>
        <w:rPr>
          <w:rFonts w:ascii="Arial" w:hAnsi="Arial" w:cs="Arial"/>
          <w:b/>
          <w:bCs/>
          <w:i/>
          <w:iCs/>
          <w:sz w:val="28"/>
          <w:szCs w:val="28"/>
        </w:rPr>
      </w:pPr>
      <w:r w:rsidRPr="009E42DA">
        <w:rPr>
          <w:rFonts w:ascii="Arial" w:hAnsi="Arial" w:cs="Arial"/>
          <w:b/>
          <w:bCs/>
          <w:i/>
          <w:iCs/>
          <w:color w:val="FF0000"/>
          <w:sz w:val="28"/>
          <w:szCs w:val="28"/>
        </w:rPr>
        <w:t>Respect</w:t>
      </w:r>
      <w:r w:rsidRPr="009E42DA">
        <w:rPr>
          <w:rFonts w:ascii="Arial" w:hAnsi="Arial" w:cs="Arial"/>
          <w:b/>
          <w:bCs/>
          <w:i/>
          <w:iCs/>
          <w:sz w:val="28"/>
          <w:szCs w:val="28"/>
        </w:rPr>
        <w:t xml:space="preserve"> </w:t>
      </w:r>
    </w:p>
    <w:p w14:paraId="0CEA6760" w14:textId="49CC8B64" w:rsidR="009E42DA" w:rsidRDefault="009E42DA" w:rsidP="004A066A">
      <w:pPr>
        <w:rPr>
          <w:rFonts w:ascii="Arial" w:hAnsi="Arial" w:cs="Arial"/>
          <w:sz w:val="28"/>
          <w:szCs w:val="28"/>
        </w:rPr>
      </w:pPr>
      <w:r>
        <w:rPr>
          <w:rFonts w:ascii="Arial" w:hAnsi="Arial" w:cs="Arial"/>
          <w:sz w:val="28"/>
          <w:szCs w:val="28"/>
        </w:rPr>
        <w:t>For individual self-government and respecting that the individual knows what they need the most (Bond, 2015).</w:t>
      </w:r>
    </w:p>
    <w:p w14:paraId="6F5B9782" w14:textId="57249E68" w:rsidR="009E42DA" w:rsidRDefault="009E42DA" w:rsidP="004A066A">
      <w:pPr>
        <w:rPr>
          <w:rFonts w:ascii="Arial" w:hAnsi="Arial" w:cs="Arial"/>
          <w:b/>
          <w:bCs/>
          <w:i/>
          <w:iCs/>
          <w:color w:val="00B0F0"/>
          <w:sz w:val="28"/>
          <w:szCs w:val="28"/>
        </w:rPr>
      </w:pPr>
      <w:r w:rsidRPr="00436A6A">
        <w:rPr>
          <w:rFonts w:ascii="Arial" w:hAnsi="Arial" w:cs="Arial"/>
          <w:b/>
          <w:bCs/>
          <w:i/>
          <w:iCs/>
          <w:color w:val="00B0F0"/>
          <w:sz w:val="28"/>
          <w:szCs w:val="28"/>
        </w:rPr>
        <w:t>Justice</w:t>
      </w:r>
    </w:p>
    <w:p w14:paraId="2EA167AA" w14:textId="77777777" w:rsidR="004633B4" w:rsidRDefault="00436A6A" w:rsidP="004A066A">
      <w:pPr>
        <w:rPr>
          <w:rFonts w:ascii="Arial" w:hAnsi="Arial" w:cs="Arial"/>
          <w:sz w:val="28"/>
          <w:szCs w:val="28"/>
        </w:rPr>
      </w:pPr>
      <w:r w:rsidRPr="00436A6A">
        <w:rPr>
          <w:rFonts w:ascii="Arial" w:hAnsi="Arial" w:cs="Arial"/>
          <w:sz w:val="28"/>
          <w:szCs w:val="28"/>
        </w:rPr>
        <w:t xml:space="preserve">Acting fairly with </w:t>
      </w:r>
      <w:r>
        <w:rPr>
          <w:rFonts w:ascii="Arial" w:hAnsi="Arial" w:cs="Arial"/>
          <w:sz w:val="28"/>
          <w:szCs w:val="28"/>
        </w:rPr>
        <w:t xml:space="preserve">clients and delivering impartial care, along with the requirement of acceptable services.  </w:t>
      </w:r>
    </w:p>
    <w:p w14:paraId="32DDD2ED" w14:textId="372BC09A" w:rsidR="00436A6A" w:rsidRPr="00CD4A7C" w:rsidRDefault="00CD4A7C" w:rsidP="004A066A">
      <w:pPr>
        <w:rPr>
          <w:rFonts w:ascii="Arial" w:hAnsi="Arial" w:cs="Arial"/>
          <w:b/>
          <w:bCs/>
          <w:i/>
          <w:iCs/>
          <w:color w:val="00B050"/>
          <w:sz w:val="28"/>
          <w:szCs w:val="28"/>
        </w:rPr>
      </w:pPr>
      <w:r w:rsidRPr="00CD4A7C">
        <w:rPr>
          <w:rFonts w:ascii="Arial" w:hAnsi="Arial" w:cs="Arial"/>
          <w:b/>
          <w:bCs/>
          <w:i/>
          <w:iCs/>
          <w:color w:val="00B050"/>
          <w:sz w:val="28"/>
          <w:szCs w:val="28"/>
        </w:rPr>
        <w:t>Trustworthy and self-respect</w:t>
      </w:r>
      <w:r w:rsidR="00436A6A" w:rsidRPr="00CD4A7C">
        <w:rPr>
          <w:rFonts w:ascii="Arial" w:hAnsi="Arial" w:cs="Arial"/>
          <w:b/>
          <w:bCs/>
          <w:i/>
          <w:iCs/>
          <w:color w:val="00B050"/>
          <w:sz w:val="28"/>
          <w:szCs w:val="28"/>
        </w:rPr>
        <w:t xml:space="preserve"> </w:t>
      </w:r>
    </w:p>
    <w:p w14:paraId="06D52606" w14:textId="4CF1A327" w:rsidR="00CD4A7C" w:rsidRDefault="00F514C2" w:rsidP="004A066A">
      <w:pPr>
        <w:rPr>
          <w:rFonts w:ascii="Arial" w:hAnsi="Arial" w:cs="Arial"/>
          <w:sz w:val="28"/>
          <w:szCs w:val="28"/>
        </w:rPr>
      </w:pPr>
      <w:r>
        <w:rPr>
          <w:rFonts w:ascii="Arial" w:hAnsi="Arial" w:cs="Arial"/>
          <w:sz w:val="28"/>
          <w:szCs w:val="28"/>
        </w:rPr>
        <w:t xml:space="preserve">Acting with honour, integrity, and care for yourself, along with honouring the trust placed in you by the client and your professional role as a counsellor. </w:t>
      </w:r>
    </w:p>
    <w:p w14:paraId="5F780280" w14:textId="6828EF3F" w:rsidR="004A066A" w:rsidRDefault="00007807" w:rsidP="004A066A">
      <w:pPr>
        <w:rPr>
          <w:rFonts w:ascii="Arial" w:hAnsi="Arial" w:cs="Arial"/>
          <w:sz w:val="28"/>
          <w:szCs w:val="28"/>
        </w:rPr>
      </w:pPr>
      <w:r>
        <w:rPr>
          <w:rFonts w:ascii="Arial" w:hAnsi="Arial" w:cs="Arial"/>
          <w:sz w:val="28"/>
          <w:szCs w:val="28"/>
        </w:rPr>
        <w:lastRenderedPageBreak/>
        <w:t xml:space="preserve">However, within certain circumstances it may prove impossible to </w:t>
      </w:r>
      <w:r w:rsidR="00045EB8">
        <w:rPr>
          <w:rFonts w:ascii="Arial" w:hAnsi="Arial" w:cs="Arial"/>
          <w:sz w:val="28"/>
          <w:szCs w:val="28"/>
        </w:rPr>
        <w:t>bring together</w:t>
      </w:r>
      <w:r>
        <w:rPr>
          <w:rFonts w:ascii="Arial" w:hAnsi="Arial" w:cs="Arial"/>
          <w:sz w:val="28"/>
          <w:szCs w:val="28"/>
        </w:rPr>
        <w:t xml:space="preserve"> all of the principles. This would require the counsellor to prioritise </w:t>
      </w:r>
      <w:r w:rsidR="00045EB8">
        <w:rPr>
          <w:rFonts w:ascii="Arial" w:hAnsi="Arial" w:cs="Arial"/>
          <w:sz w:val="28"/>
          <w:szCs w:val="28"/>
        </w:rPr>
        <w:t xml:space="preserve">certain </w:t>
      </w:r>
      <w:r>
        <w:rPr>
          <w:rFonts w:ascii="Arial" w:hAnsi="Arial" w:cs="Arial"/>
          <w:sz w:val="28"/>
          <w:szCs w:val="28"/>
        </w:rPr>
        <w:t xml:space="preserve">principles and decide which course of action is appropriate to take (BACP, 2018). </w:t>
      </w:r>
      <w:r w:rsidR="00045EB8">
        <w:rPr>
          <w:rFonts w:ascii="Arial" w:hAnsi="Arial" w:cs="Arial"/>
          <w:sz w:val="28"/>
          <w:szCs w:val="28"/>
        </w:rPr>
        <w:t xml:space="preserve">Just because this is not inline with what another counsellor would have done, does not mean this is the wrong course of action or unethical, just that the individual came to a different conclusion. As long as the priority is to consider all circumstances and to be accountable to the appropriate level, for the decision made (BACP, 2018). </w:t>
      </w:r>
    </w:p>
    <w:p w14:paraId="4421AF75" w14:textId="5B54FB43" w:rsidR="004A066A" w:rsidRDefault="004A066A" w:rsidP="004A066A">
      <w:pPr>
        <w:rPr>
          <w:rFonts w:ascii="Arial" w:hAnsi="Arial" w:cs="Arial"/>
          <w:sz w:val="28"/>
          <w:szCs w:val="28"/>
        </w:rPr>
      </w:pPr>
    </w:p>
    <w:p w14:paraId="408E5D15" w14:textId="6105F5C5" w:rsidR="004A066A" w:rsidRPr="00DD71F9" w:rsidRDefault="004A066A" w:rsidP="004A066A">
      <w:pPr>
        <w:rPr>
          <w:rFonts w:ascii="Arial" w:hAnsi="Arial" w:cs="Arial"/>
          <w:b/>
          <w:bCs/>
          <w:sz w:val="52"/>
          <w:szCs w:val="52"/>
        </w:rPr>
      </w:pPr>
      <w:r w:rsidRPr="00DD71F9">
        <w:rPr>
          <w:rFonts w:ascii="Arial" w:hAnsi="Arial" w:cs="Arial"/>
          <w:b/>
          <w:bCs/>
          <w:sz w:val="52"/>
          <w:szCs w:val="52"/>
        </w:rPr>
        <w:t>Other moral ideas.</w:t>
      </w:r>
      <w:r w:rsidR="00CD4A7C">
        <w:rPr>
          <w:rFonts w:ascii="Arial" w:hAnsi="Arial" w:cs="Arial"/>
          <w:b/>
          <w:bCs/>
          <w:sz w:val="52"/>
          <w:szCs w:val="52"/>
        </w:rPr>
        <w:t xml:space="preserve"> . .</w:t>
      </w:r>
    </w:p>
    <w:p w14:paraId="428A9A7F" w14:textId="5A55D253" w:rsidR="004A066A" w:rsidRPr="004A066A" w:rsidRDefault="004A066A" w:rsidP="004A066A">
      <w:pPr>
        <w:jc w:val="both"/>
        <w:rPr>
          <w:rFonts w:ascii="Arial" w:hAnsi="Arial" w:cs="Arial"/>
          <w:b/>
          <w:bCs/>
          <w:sz w:val="28"/>
          <w:szCs w:val="28"/>
        </w:rPr>
      </w:pPr>
    </w:p>
    <w:p w14:paraId="2972B257" w14:textId="21A1E6B1" w:rsidR="004A066A" w:rsidRDefault="00DD71F9" w:rsidP="004A066A">
      <w:pPr>
        <w:jc w:val="both"/>
        <w:rPr>
          <w:rFonts w:ascii="Arial" w:hAnsi="Arial" w:cs="Arial"/>
          <w:b/>
          <w:bCs/>
          <w:i/>
          <w:iCs/>
          <w:sz w:val="28"/>
          <w:szCs w:val="28"/>
          <w:u w:val="single"/>
        </w:rPr>
      </w:pPr>
      <w:r w:rsidRPr="00DD71F9">
        <w:rPr>
          <w:rFonts w:ascii="Arial" w:hAnsi="Arial" w:cs="Arial"/>
          <w:b/>
          <w:bCs/>
          <w:i/>
          <w:iCs/>
          <w:sz w:val="28"/>
          <w:szCs w:val="28"/>
          <w:u w:val="single"/>
        </w:rPr>
        <w:t xml:space="preserve">Autonomy </w:t>
      </w:r>
    </w:p>
    <w:p w14:paraId="5B1BE7FF" w14:textId="30C53900" w:rsidR="00DD71F9" w:rsidRPr="00DD71F9" w:rsidRDefault="00310288" w:rsidP="004A066A">
      <w:pPr>
        <w:jc w:val="both"/>
        <w:rPr>
          <w:rFonts w:ascii="Arial" w:hAnsi="Arial" w:cs="Arial"/>
          <w:sz w:val="28"/>
          <w:szCs w:val="28"/>
        </w:rPr>
      </w:pPr>
      <w:r>
        <w:rPr>
          <w:rFonts w:ascii="Arial" w:hAnsi="Arial" w:cs="Arial"/>
          <w:sz w:val="28"/>
          <w:szCs w:val="28"/>
        </w:rPr>
        <w:t>Furthering</w:t>
      </w:r>
      <w:r w:rsidR="00DD71F9">
        <w:rPr>
          <w:rFonts w:ascii="Arial" w:hAnsi="Arial" w:cs="Arial"/>
          <w:sz w:val="28"/>
          <w:szCs w:val="28"/>
        </w:rPr>
        <w:t xml:space="preserve"> the right to control the direction of </w:t>
      </w:r>
      <w:r w:rsidR="00E44B94">
        <w:rPr>
          <w:rFonts w:ascii="Arial" w:hAnsi="Arial" w:cs="Arial"/>
          <w:sz w:val="28"/>
          <w:szCs w:val="28"/>
        </w:rPr>
        <w:t>one’s</w:t>
      </w:r>
      <w:r w:rsidR="00DD71F9">
        <w:rPr>
          <w:rFonts w:ascii="Arial" w:hAnsi="Arial" w:cs="Arial"/>
          <w:sz w:val="28"/>
          <w:szCs w:val="28"/>
        </w:rPr>
        <w:t xml:space="preserve"> life (Wade, 2018). </w:t>
      </w:r>
      <w:r w:rsidR="00634CE3">
        <w:rPr>
          <w:rFonts w:ascii="Arial" w:hAnsi="Arial" w:cs="Arial"/>
          <w:sz w:val="28"/>
          <w:szCs w:val="28"/>
        </w:rPr>
        <w:t xml:space="preserve">Respecting an individual’s right to self-govern is of paramount importance. </w:t>
      </w:r>
    </w:p>
    <w:p w14:paraId="20767E4E" w14:textId="42C34DE0" w:rsidR="004A066A" w:rsidRDefault="00434967" w:rsidP="004A066A">
      <w:pPr>
        <w:jc w:val="both"/>
        <w:rPr>
          <w:rFonts w:ascii="Arial" w:hAnsi="Arial" w:cs="Arial"/>
          <w:sz w:val="28"/>
          <w:szCs w:val="28"/>
        </w:rPr>
      </w:pPr>
      <w:r>
        <w:rPr>
          <w:rFonts w:ascii="Arial" w:hAnsi="Arial" w:cs="Arial"/>
          <w:sz w:val="28"/>
          <w:szCs w:val="28"/>
        </w:rPr>
        <w:t xml:space="preserve">Autonomy is the fundamental right of every human, however contradicting studies have suggested that the unconscious </w:t>
      </w:r>
      <w:r w:rsidR="009824A4">
        <w:rPr>
          <w:rFonts w:ascii="Arial" w:hAnsi="Arial" w:cs="Arial"/>
          <w:sz w:val="28"/>
          <w:szCs w:val="28"/>
        </w:rPr>
        <w:t>counter-transference</w:t>
      </w:r>
      <w:r>
        <w:rPr>
          <w:rFonts w:ascii="Arial" w:hAnsi="Arial" w:cs="Arial"/>
          <w:sz w:val="28"/>
          <w:szCs w:val="28"/>
        </w:rPr>
        <w:t xml:space="preserve"> which occurs </w:t>
      </w:r>
      <w:r w:rsidR="009824A4">
        <w:rPr>
          <w:rFonts w:ascii="Arial" w:hAnsi="Arial" w:cs="Arial"/>
          <w:sz w:val="28"/>
          <w:szCs w:val="28"/>
        </w:rPr>
        <w:t>with</w:t>
      </w:r>
      <w:r>
        <w:rPr>
          <w:rFonts w:ascii="Arial" w:hAnsi="Arial" w:cs="Arial"/>
          <w:sz w:val="28"/>
          <w:szCs w:val="28"/>
        </w:rPr>
        <w:t xml:space="preserve"> patients to the therapist</w:t>
      </w:r>
      <w:r w:rsidR="009824A4">
        <w:rPr>
          <w:rFonts w:ascii="Arial" w:hAnsi="Arial" w:cs="Arial"/>
          <w:sz w:val="28"/>
          <w:szCs w:val="28"/>
        </w:rPr>
        <w:t xml:space="preserve">, puts this autonomous trait into question. </w:t>
      </w:r>
      <w:r w:rsidR="002C72F6">
        <w:rPr>
          <w:rFonts w:ascii="Arial" w:hAnsi="Arial" w:cs="Arial"/>
          <w:sz w:val="28"/>
          <w:szCs w:val="28"/>
        </w:rPr>
        <w:t xml:space="preserve">Raising further questions, </w:t>
      </w:r>
      <w:r w:rsidR="00E44B94">
        <w:rPr>
          <w:rFonts w:ascii="Arial" w:hAnsi="Arial" w:cs="Arial"/>
          <w:sz w:val="28"/>
          <w:szCs w:val="28"/>
        </w:rPr>
        <w:t>how</w:t>
      </w:r>
      <w:r w:rsidR="009824A4">
        <w:rPr>
          <w:rFonts w:ascii="Arial" w:hAnsi="Arial" w:cs="Arial"/>
          <w:sz w:val="28"/>
          <w:szCs w:val="28"/>
        </w:rPr>
        <w:t xml:space="preserve"> autonomous can the patient be? </w:t>
      </w:r>
      <w:r>
        <w:rPr>
          <w:rFonts w:ascii="Arial" w:hAnsi="Arial" w:cs="Arial"/>
          <w:sz w:val="28"/>
          <w:szCs w:val="28"/>
        </w:rPr>
        <w:t xml:space="preserve"> </w:t>
      </w:r>
      <w:r w:rsidR="002C72F6">
        <w:rPr>
          <w:rFonts w:ascii="Arial" w:hAnsi="Arial" w:cs="Arial"/>
          <w:sz w:val="28"/>
          <w:szCs w:val="28"/>
        </w:rPr>
        <w:t xml:space="preserve">And who should decide on how long treatment should be? </w:t>
      </w:r>
    </w:p>
    <w:p w14:paraId="507D8951" w14:textId="75A48B4D" w:rsidR="002C72F6" w:rsidRDefault="002C72F6" w:rsidP="004A066A">
      <w:pPr>
        <w:jc w:val="both"/>
        <w:rPr>
          <w:rFonts w:ascii="Arial" w:hAnsi="Arial" w:cs="Arial"/>
          <w:sz w:val="28"/>
          <w:szCs w:val="28"/>
        </w:rPr>
      </w:pPr>
      <w:r>
        <w:rPr>
          <w:rFonts w:ascii="Arial" w:hAnsi="Arial" w:cs="Arial"/>
          <w:sz w:val="28"/>
          <w:szCs w:val="28"/>
        </w:rPr>
        <w:t xml:space="preserve">It must be noted that patients should be able to govern their own treatment and take the lead when it comes to determining their treatment. This is if they are emotionally and intellectually competent and up to participating in therapy. </w:t>
      </w:r>
    </w:p>
    <w:p w14:paraId="4480F997" w14:textId="0CD3B238" w:rsidR="002C72F6" w:rsidRDefault="002C72F6" w:rsidP="004A066A">
      <w:pPr>
        <w:jc w:val="both"/>
        <w:rPr>
          <w:rFonts w:ascii="Arial" w:hAnsi="Arial" w:cs="Arial"/>
          <w:sz w:val="28"/>
          <w:szCs w:val="28"/>
        </w:rPr>
      </w:pPr>
      <w:r>
        <w:rPr>
          <w:rFonts w:ascii="Arial" w:hAnsi="Arial" w:cs="Arial"/>
          <w:sz w:val="28"/>
          <w:szCs w:val="28"/>
        </w:rPr>
        <w:t xml:space="preserve">However, this raises further questions, who gets to decide if the client is competent? This causes conflictions between autonomy and </w:t>
      </w:r>
      <w:r w:rsidR="004353FE">
        <w:rPr>
          <w:rFonts w:ascii="Arial" w:hAnsi="Arial" w:cs="Arial"/>
          <w:sz w:val="28"/>
          <w:szCs w:val="28"/>
        </w:rPr>
        <w:t>beneficence</w:t>
      </w:r>
      <w:r>
        <w:rPr>
          <w:rFonts w:ascii="Arial" w:hAnsi="Arial" w:cs="Arial"/>
          <w:sz w:val="28"/>
          <w:szCs w:val="28"/>
        </w:rPr>
        <w:t xml:space="preserve"> </w:t>
      </w:r>
      <w:r w:rsidR="004353FE">
        <w:rPr>
          <w:rFonts w:ascii="Arial" w:hAnsi="Arial" w:cs="Arial"/>
          <w:sz w:val="28"/>
          <w:szCs w:val="28"/>
        </w:rPr>
        <w:t xml:space="preserve">within therapy. As competence is defined as an action, and can be interpreted differently by an observer and is not a single definition or concept. </w:t>
      </w:r>
    </w:p>
    <w:p w14:paraId="7CB0B11A" w14:textId="10D2E7E2" w:rsidR="002374FE" w:rsidRPr="00C344BB" w:rsidRDefault="004353FE" w:rsidP="00C344BB">
      <w:pPr>
        <w:jc w:val="both"/>
        <w:rPr>
          <w:rFonts w:ascii="Arial" w:hAnsi="Arial" w:cs="Arial"/>
          <w:sz w:val="28"/>
          <w:szCs w:val="28"/>
        </w:rPr>
      </w:pPr>
      <w:r>
        <w:rPr>
          <w:rFonts w:ascii="Arial" w:hAnsi="Arial" w:cs="Arial"/>
          <w:sz w:val="28"/>
          <w:szCs w:val="28"/>
        </w:rPr>
        <w:t xml:space="preserve">This may call into question the above principal justice, </w:t>
      </w:r>
      <w:r w:rsidR="00C344BB">
        <w:rPr>
          <w:rFonts w:ascii="Arial" w:hAnsi="Arial" w:cs="Arial"/>
          <w:sz w:val="28"/>
          <w:szCs w:val="28"/>
        </w:rPr>
        <w:t xml:space="preserve">if this is defined in the context of resource allocation, </w:t>
      </w:r>
      <w:r>
        <w:rPr>
          <w:rFonts w:ascii="Arial" w:hAnsi="Arial" w:cs="Arial"/>
          <w:sz w:val="28"/>
          <w:szCs w:val="28"/>
        </w:rPr>
        <w:t>as</w:t>
      </w:r>
      <w:r w:rsidR="00C344BB">
        <w:rPr>
          <w:rFonts w:ascii="Arial" w:hAnsi="Arial" w:cs="Arial"/>
          <w:sz w:val="28"/>
          <w:szCs w:val="28"/>
        </w:rPr>
        <w:t xml:space="preserve"> in </w:t>
      </w:r>
      <w:r>
        <w:rPr>
          <w:rFonts w:ascii="Arial" w:hAnsi="Arial" w:cs="Arial"/>
          <w:sz w:val="28"/>
          <w:szCs w:val="28"/>
        </w:rPr>
        <w:t>the equal deliverance of therapy to all patients, as a therapist may conclude that one client is more in need than another</w:t>
      </w:r>
      <w:r w:rsidR="002C57E0">
        <w:rPr>
          <w:rFonts w:ascii="Arial" w:hAnsi="Arial" w:cs="Arial"/>
          <w:sz w:val="28"/>
          <w:szCs w:val="28"/>
        </w:rPr>
        <w:t xml:space="preserve"> </w:t>
      </w:r>
      <w:r w:rsidR="002C57E0" w:rsidRPr="002C57E0">
        <w:rPr>
          <w:rFonts w:ascii="Arial" w:hAnsi="Arial" w:cs="Arial"/>
          <w:noProof/>
          <w:sz w:val="28"/>
          <w:szCs w:val="28"/>
        </w:rPr>
        <w:t>(Holmes, Adshead, &amp; Smith, 1994)</w:t>
      </w:r>
      <w:r>
        <w:rPr>
          <w:rFonts w:ascii="Arial" w:hAnsi="Arial" w:cs="Arial"/>
          <w:sz w:val="28"/>
          <w:szCs w:val="28"/>
        </w:rPr>
        <w:t xml:space="preserve">. </w:t>
      </w:r>
    </w:p>
    <w:p w14:paraId="49334501" w14:textId="77777777" w:rsidR="002527DD" w:rsidRDefault="002527DD" w:rsidP="00843823">
      <w:pPr>
        <w:rPr>
          <w:rFonts w:ascii="Arial" w:hAnsi="Arial" w:cs="Arial"/>
          <w:b/>
          <w:bCs/>
          <w:i/>
          <w:iCs/>
          <w:color w:val="FF0000"/>
          <w:sz w:val="40"/>
          <w:szCs w:val="40"/>
          <w:u w:val="single"/>
        </w:rPr>
      </w:pPr>
    </w:p>
    <w:p w14:paraId="3DD878EF" w14:textId="7BC82B55" w:rsidR="004A066A" w:rsidRDefault="004A066A" w:rsidP="00625F3A">
      <w:pPr>
        <w:jc w:val="center"/>
        <w:rPr>
          <w:rFonts w:ascii="Arial" w:hAnsi="Arial" w:cs="Arial"/>
          <w:b/>
          <w:bCs/>
          <w:i/>
          <w:iCs/>
          <w:color w:val="FF0000"/>
          <w:sz w:val="40"/>
          <w:szCs w:val="40"/>
          <w:u w:val="single"/>
        </w:rPr>
      </w:pPr>
      <w:r>
        <w:rPr>
          <w:rFonts w:ascii="Arial" w:hAnsi="Arial" w:cs="Arial"/>
          <w:b/>
          <w:bCs/>
          <w:i/>
          <w:iCs/>
          <w:color w:val="FF0000"/>
          <w:sz w:val="40"/>
          <w:szCs w:val="40"/>
          <w:u w:val="single"/>
        </w:rPr>
        <w:lastRenderedPageBreak/>
        <w:t>Personal Moral Qualities</w:t>
      </w:r>
    </w:p>
    <w:p w14:paraId="60D0F342" w14:textId="77777777" w:rsidR="00884020" w:rsidRDefault="00884020" w:rsidP="00625F3A">
      <w:pPr>
        <w:jc w:val="center"/>
        <w:rPr>
          <w:rFonts w:ascii="Arial" w:hAnsi="Arial" w:cs="Arial"/>
          <w:b/>
          <w:bCs/>
          <w:i/>
          <w:iCs/>
          <w:color w:val="FF0000"/>
          <w:sz w:val="40"/>
          <w:szCs w:val="40"/>
          <w:u w:val="single"/>
        </w:rPr>
      </w:pPr>
    </w:p>
    <w:p w14:paraId="59803C07" w14:textId="54817CD6" w:rsidR="004A066A" w:rsidRDefault="00177601" w:rsidP="008C2947">
      <w:pPr>
        <w:rPr>
          <w:rFonts w:ascii="Arial" w:hAnsi="Arial" w:cs="Arial"/>
          <w:sz w:val="28"/>
          <w:szCs w:val="28"/>
        </w:rPr>
      </w:pPr>
      <w:r>
        <w:rPr>
          <w:rFonts w:ascii="Arial" w:hAnsi="Arial" w:cs="Arial"/>
          <w:sz w:val="28"/>
          <w:szCs w:val="28"/>
        </w:rPr>
        <w:t xml:space="preserve">Personal moral qualities are </w:t>
      </w:r>
      <w:r w:rsidR="00EA2E3F">
        <w:rPr>
          <w:rFonts w:ascii="Arial" w:hAnsi="Arial" w:cs="Arial"/>
          <w:sz w:val="28"/>
          <w:szCs w:val="28"/>
        </w:rPr>
        <w:t>ou</w:t>
      </w:r>
      <w:r w:rsidR="003E4FC2">
        <w:rPr>
          <w:rFonts w:ascii="Arial" w:hAnsi="Arial" w:cs="Arial"/>
          <w:noProof/>
          <w:sz w:val="28"/>
          <w:szCs w:val="28"/>
        </w:rPr>
        <w:drawing>
          <wp:anchor distT="0" distB="0" distL="114300" distR="114300" simplePos="0" relativeHeight="251665408" behindDoc="1" locked="0" layoutInCell="1" allowOverlap="1" wp14:anchorId="71797FC8" wp14:editId="1A262FFC">
            <wp:simplePos x="0" y="0"/>
            <wp:positionH relativeFrom="column">
              <wp:posOffset>2562225</wp:posOffset>
            </wp:positionH>
            <wp:positionV relativeFrom="paragraph">
              <wp:posOffset>2540</wp:posOffset>
            </wp:positionV>
            <wp:extent cx="3113405" cy="2114550"/>
            <wp:effectExtent l="0" t="0" r="0" b="0"/>
            <wp:wrapTight wrapText="bothSides">
              <wp:wrapPolygon edited="0">
                <wp:start x="0" y="0"/>
                <wp:lineTo x="0" y="21405"/>
                <wp:lineTo x="21411" y="21405"/>
                <wp:lineTo x="2141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flipH="1">
                      <a:off x="0" y="0"/>
                      <a:ext cx="3113405" cy="2114550"/>
                    </a:xfrm>
                    <a:prstGeom prst="rect">
                      <a:avLst/>
                    </a:prstGeom>
                  </pic:spPr>
                </pic:pic>
              </a:graphicData>
            </a:graphic>
          </wp:anchor>
        </w:drawing>
      </w:r>
      <w:r w:rsidR="00EA2E3F">
        <w:rPr>
          <w:rFonts w:ascii="Arial" w:hAnsi="Arial" w:cs="Arial"/>
          <w:sz w:val="28"/>
          <w:szCs w:val="28"/>
        </w:rPr>
        <w:t xml:space="preserve">r internalised values that we use to relate to the world and those around us. They are considered to be our internal drive or system that we use </w:t>
      </w:r>
      <w:r w:rsidR="008C2947">
        <w:rPr>
          <w:rFonts w:ascii="Arial" w:hAnsi="Arial" w:cs="Arial"/>
          <w:sz w:val="28"/>
          <w:szCs w:val="28"/>
        </w:rPr>
        <w:t xml:space="preserve">to </w:t>
      </w:r>
      <w:r w:rsidR="00EA2E3F">
        <w:rPr>
          <w:rFonts w:ascii="Arial" w:hAnsi="Arial" w:cs="Arial"/>
          <w:sz w:val="28"/>
          <w:szCs w:val="28"/>
        </w:rPr>
        <w:t xml:space="preserve">operate and may be unconsciously unexamined. To encompass good ethical development and moral energy, it is beneficial for practitioners to examine those internal drives. As these have a strong influence on how relationships with colleagues and clients develop, and must have relevant resilience and quality to support and provide the best practice available (BACP, 2018). </w:t>
      </w:r>
    </w:p>
    <w:p w14:paraId="069EEE72" w14:textId="1A2E3095" w:rsidR="008C2947" w:rsidRDefault="008C2947" w:rsidP="003E4FC2">
      <w:pPr>
        <w:jc w:val="right"/>
        <w:rPr>
          <w:rFonts w:ascii="Arial" w:hAnsi="Arial" w:cs="Arial"/>
          <w:sz w:val="28"/>
          <w:szCs w:val="28"/>
        </w:rPr>
      </w:pPr>
    </w:p>
    <w:p w14:paraId="790A7B33" w14:textId="1D11A010" w:rsidR="008C2947" w:rsidRDefault="0092673B" w:rsidP="008C2947">
      <w:pPr>
        <w:rPr>
          <w:rFonts w:ascii="Arial" w:hAnsi="Arial" w:cs="Arial"/>
          <w:sz w:val="28"/>
          <w:szCs w:val="28"/>
        </w:rPr>
      </w:pPr>
      <w:r>
        <w:rPr>
          <w:rFonts w:ascii="Arial" w:hAnsi="Arial" w:cs="Arial"/>
          <w:sz w:val="28"/>
          <w:szCs w:val="28"/>
        </w:rPr>
        <w:t xml:space="preserve">Some </w:t>
      </w:r>
      <w:r w:rsidR="00711E11">
        <w:rPr>
          <w:rFonts w:ascii="Arial" w:hAnsi="Arial" w:cs="Arial"/>
          <w:sz w:val="28"/>
          <w:szCs w:val="28"/>
        </w:rPr>
        <w:t xml:space="preserve">key </w:t>
      </w:r>
      <w:r>
        <w:rPr>
          <w:rFonts w:ascii="Arial" w:hAnsi="Arial" w:cs="Arial"/>
          <w:sz w:val="28"/>
          <w:szCs w:val="28"/>
        </w:rPr>
        <w:t xml:space="preserve">personal moral qualities </w:t>
      </w:r>
      <w:r w:rsidR="00DA3B5F">
        <w:rPr>
          <w:rFonts w:ascii="Arial" w:hAnsi="Arial" w:cs="Arial"/>
          <w:sz w:val="28"/>
          <w:szCs w:val="28"/>
        </w:rPr>
        <w:t>are: -</w:t>
      </w:r>
    </w:p>
    <w:p w14:paraId="03311DD0" w14:textId="099EE59A" w:rsidR="0092673B" w:rsidRDefault="0092673B" w:rsidP="0092673B">
      <w:pPr>
        <w:pStyle w:val="ListParagraph"/>
        <w:numPr>
          <w:ilvl w:val="0"/>
          <w:numId w:val="4"/>
        </w:numPr>
        <w:rPr>
          <w:rFonts w:ascii="Arial" w:hAnsi="Arial" w:cs="Arial"/>
          <w:sz w:val="28"/>
          <w:szCs w:val="28"/>
        </w:rPr>
      </w:pPr>
      <w:r>
        <w:rPr>
          <w:rFonts w:ascii="Arial" w:hAnsi="Arial" w:cs="Arial"/>
          <w:sz w:val="28"/>
          <w:szCs w:val="28"/>
        </w:rPr>
        <w:t xml:space="preserve">Honesty </w:t>
      </w:r>
      <w:r w:rsidR="00C213CE">
        <w:rPr>
          <w:rFonts w:ascii="Arial" w:hAnsi="Arial" w:cs="Arial"/>
          <w:sz w:val="28"/>
          <w:szCs w:val="28"/>
        </w:rPr>
        <w:t xml:space="preserve">&amp; genuineness </w:t>
      </w:r>
      <w:r>
        <w:rPr>
          <w:rFonts w:ascii="Arial" w:hAnsi="Arial" w:cs="Arial"/>
          <w:sz w:val="28"/>
          <w:szCs w:val="28"/>
        </w:rPr>
        <w:t xml:space="preserve">– an openness with clients which allows the discussion of any risk or harm that they place themselves in. </w:t>
      </w:r>
      <w:r w:rsidR="00C213CE">
        <w:rPr>
          <w:rFonts w:ascii="Arial" w:hAnsi="Arial" w:cs="Arial"/>
          <w:sz w:val="28"/>
          <w:szCs w:val="28"/>
        </w:rPr>
        <w:t xml:space="preserve">and a personal commitment to consistency of words and actions. </w:t>
      </w:r>
    </w:p>
    <w:p w14:paraId="5AEBCE99" w14:textId="2CB67714" w:rsidR="0092673B" w:rsidRDefault="00DA3B5F" w:rsidP="0092673B">
      <w:pPr>
        <w:pStyle w:val="ListParagraph"/>
        <w:numPr>
          <w:ilvl w:val="0"/>
          <w:numId w:val="4"/>
        </w:numPr>
        <w:rPr>
          <w:rFonts w:ascii="Arial" w:hAnsi="Arial" w:cs="Arial"/>
          <w:sz w:val="28"/>
          <w:szCs w:val="28"/>
        </w:rPr>
      </w:pPr>
      <w:r>
        <w:rPr>
          <w:rFonts w:ascii="Arial" w:hAnsi="Arial" w:cs="Arial"/>
          <w:sz w:val="28"/>
          <w:szCs w:val="28"/>
        </w:rPr>
        <w:t>Care –</w:t>
      </w:r>
      <w:r w:rsidR="0092673B">
        <w:rPr>
          <w:rFonts w:ascii="Arial" w:hAnsi="Arial" w:cs="Arial"/>
          <w:sz w:val="28"/>
          <w:szCs w:val="28"/>
        </w:rPr>
        <w:t xml:space="preserve"> an appropriate response and attentiveness to someone’s, needs and personal well-being. </w:t>
      </w:r>
    </w:p>
    <w:p w14:paraId="455EB140" w14:textId="129BCCBB" w:rsidR="0092673B" w:rsidRDefault="0092673B" w:rsidP="0092673B">
      <w:pPr>
        <w:pStyle w:val="ListParagraph"/>
        <w:numPr>
          <w:ilvl w:val="0"/>
          <w:numId w:val="4"/>
        </w:numPr>
        <w:rPr>
          <w:rFonts w:ascii="Arial" w:hAnsi="Arial" w:cs="Arial"/>
          <w:sz w:val="28"/>
          <w:szCs w:val="28"/>
        </w:rPr>
      </w:pPr>
      <w:r>
        <w:rPr>
          <w:rFonts w:ascii="Arial" w:hAnsi="Arial" w:cs="Arial"/>
          <w:sz w:val="28"/>
          <w:szCs w:val="28"/>
        </w:rPr>
        <w:t xml:space="preserve">Courage – to carry out an action in spite of their own fears, uncertainty and potential risks involved. </w:t>
      </w:r>
    </w:p>
    <w:p w14:paraId="7E09D242" w14:textId="3A82AF0A" w:rsidR="0092673B" w:rsidRDefault="0092673B" w:rsidP="0092673B">
      <w:pPr>
        <w:pStyle w:val="ListParagraph"/>
        <w:numPr>
          <w:ilvl w:val="0"/>
          <w:numId w:val="4"/>
        </w:numPr>
        <w:rPr>
          <w:rFonts w:ascii="Arial" w:hAnsi="Arial" w:cs="Arial"/>
          <w:sz w:val="28"/>
          <w:szCs w:val="28"/>
        </w:rPr>
      </w:pPr>
      <w:r>
        <w:rPr>
          <w:rFonts w:ascii="Arial" w:hAnsi="Arial" w:cs="Arial"/>
          <w:sz w:val="28"/>
          <w:szCs w:val="28"/>
        </w:rPr>
        <w:t xml:space="preserve">Empathy – the ability to understand someone’s story or experience from that </w:t>
      </w:r>
      <w:r w:rsidR="00DA3B5F">
        <w:rPr>
          <w:rFonts w:ascii="Arial" w:hAnsi="Arial" w:cs="Arial"/>
          <w:sz w:val="28"/>
          <w:szCs w:val="28"/>
        </w:rPr>
        <w:t>individual’s</w:t>
      </w:r>
      <w:r>
        <w:rPr>
          <w:rFonts w:ascii="Arial" w:hAnsi="Arial" w:cs="Arial"/>
          <w:sz w:val="28"/>
          <w:szCs w:val="28"/>
        </w:rPr>
        <w:t xml:space="preserve"> perspective, and communicate that understanding. </w:t>
      </w:r>
    </w:p>
    <w:p w14:paraId="31819308" w14:textId="7A47CB0F" w:rsidR="0092673B" w:rsidRDefault="0092673B" w:rsidP="0092673B">
      <w:pPr>
        <w:pStyle w:val="ListParagraph"/>
        <w:numPr>
          <w:ilvl w:val="0"/>
          <w:numId w:val="4"/>
        </w:numPr>
        <w:rPr>
          <w:rFonts w:ascii="Arial" w:hAnsi="Arial" w:cs="Arial"/>
          <w:sz w:val="28"/>
          <w:szCs w:val="28"/>
        </w:rPr>
      </w:pPr>
      <w:r>
        <w:rPr>
          <w:rFonts w:ascii="Arial" w:hAnsi="Arial" w:cs="Arial"/>
          <w:sz w:val="28"/>
          <w:szCs w:val="28"/>
        </w:rPr>
        <w:t>Diligence – the conscious sel</w:t>
      </w:r>
      <w:r w:rsidR="00711E11">
        <w:rPr>
          <w:rFonts w:ascii="Arial" w:hAnsi="Arial" w:cs="Arial"/>
          <w:sz w:val="28"/>
          <w:szCs w:val="28"/>
        </w:rPr>
        <w:t>e</w:t>
      </w:r>
      <w:r>
        <w:rPr>
          <w:rFonts w:ascii="Arial" w:hAnsi="Arial" w:cs="Arial"/>
          <w:sz w:val="28"/>
          <w:szCs w:val="28"/>
        </w:rPr>
        <w:t xml:space="preserve">ction and use of skills and knowledge required to </w:t>
      </w:r>
      <w:r w:rsidR="00711E11">
        <w:rPr>
          <w:rFonts w:ascii="Arial" w:hAnsi="Arial" w:cs="Arial"/>
          <w:sz w:val="28"/>
          <w:szCs w:val="28"/>
        </w:rPr>
        <w:t xml:space="preserve">obtain that beneficial outcome. </w:t>
      </w:r>
    </w:p>
    <w:p w14:paraId="2F45F37D" w14:textId="69DE12FA" w:rsidR="00010532" w:rsidRDefault="00010532" w:rsidP="0092673B">
      <w:pPr>
        <w:pStyle w:val="ListParagraph"/>
        <w:numPr>
          <w:ilvl w:val="0"/>
          <w:numId w:val="4"/>
        </w:numPr>
        <w:rPr>
          <w:rFonts w:ascii="Arial" w:hAnsi="Arial" w:cs="Arial"/>
          <w:sz w:val="28"/>
          <w:szCs w:val="28"/>
        </w:rPr>
      </w:pPr>
      <w:r>
        <w:rPr>
          <w:rFonts w:ascii="Arial" w:hAnsi="Arial" w:cs="Arial"/>
          <w:sz w:val="28"/>
          <w:szCs w:val="28"/>
        </w:rPr>
        <w:t>Fairness &amp; Integrity – making impartial and principled decisions and taking actions of equality and opportunity for all those concerned.</w:t>
      </w:r>
    </w:p>
    <w:p w14:paraId="392BD355" w14:textId="25659E5C" w:rsidR="00010532" w:rsidRDefault="00010532" w:rsidP="0092673B">
      <w:pPr>
        <w:pStyle w:val="ListParagraph"/>
        <w:numPr>
          <w:ilvl w:val="0"/>
          <w:numId w:val="4"/>
        </w:numPr>
        <w:rPr>
          <w:rFonts w:ascii="Arial" w:hAnsi="Arial" w:cs="Arial"/>
          <w:sz w:val="28"/>
          <w:szCs w:val="28"/>
        </w:rPr>
      </w:pPr>
      <w:r>
        <w:rPr>
          <w:rFonts w:ascii="Arial" w:hAnsi="Arial" w:cs="Arial"/>
          <w:sz w:val="28"/>
          <w:szCs w:val="28"/>
        </w:rPr>
        <w:t>Humility</w:t>
      </w:r>
      <w:r w:rsidR="00C213CE">
        <w:rPr>
          <w:rFonts w:ascii="Arial" w:hAnsi="Arial" w:cs="Arial"/>
          <w:sz w:val="28"/>
          <w:szCs w:val="28"/>
        </w:rPr>
        <w:t xml:space="preserve"> &amp; Identity</w:t>
      </w:r>
      <w:r>
        <w:rPr>
          <w:rFonts w:ascii="Arial" w:hAnsi="Arial" w:cs="Arial"/>
          <w:sz w:val="28"/>
          <w:szCs w:val="28"/>
        </w:rPr>
        <w:t xml:space="preserve"> – being human, being able to assess your own strengths and weaknesses accurately. And forming your sense of self. </w:t>
      </w:r>
    </w:p>
    <w:p w14:paraId="44C0101A" w14:textId="6F1AC70B" w:rsidR="00010532" w:rsidRPr="00C213CE" w:rsidRDefault="00010532" w:rsidP="00C213CE">
      <w:pPr>
        <w:pStyle w:val="ListParagraph"/>
        <w:numPr>
          <w:ilvl w:val="0"/>
          <w:numId w:val="4"/>
        </w:numPr>
        <w:rPr>
          <w:rFonts w:ascii="Arial" w:hAnsi="Arial" w:cs="Arial"/>
          <w:sz w:val="28"/>
          <w:szCs w:val="28"/>
        </w:rPr>
      </w:pPr>
      <w:r w:rsidRPr="00C213CE">
        <w:rPr>
          <w:rFonts w:ascii="Arial" w:hAnsi="Arial" w:cs="Arial"/>
          <w:sz w:val="28"/>
          <w:szCs w:val="28"/>
        </w:rPr>
        <w:lastRenderedPageBreak/>
        <w:t>Resilience</w:t>
      </w:r>
      <w:r w:rsidR="00C213CE">
        <w:rPr>
          <w:rFonts w:ascii="Arial" w:hAnsi="Arial" w:cs="Arial"/>
          <w:sz w:val="28"/>
          <w:szCs w:val="28"/>
        </w:rPr>
        <w:t xml:space="preserve"> – the ability to work with the client without letting it diminish your own personal sense of self. </w:t>
      </w:r>
    </w:p>
    <w:p w14:paraId="16A0783E" w14:textId="7F24876E" w:rsidR="00010532" w:rsidRDefault="00010532" w:rsidP="0092673B">
      <w:pPr>
        <w:pStyle w:val="ListParagraph"/>
        <w:numPr>
          <w:ilvl w:val="0"/>
          <w:numId w:val="4"/>
        </w:numPr>
        <w:rPr>
          <w:rFonts w:ascii="Arial" w:hAnsi="Arial" w:cs="Arial"/>
          <w:sz w:val="28"/>
          <w:szCs w:val="28"/>
        </w:rPr>
      </w:pPr>
      <w:r>
        <w:rPr>
          <w:rFonts w:ascii="Arial" w:hAnsi="Arial" w:cs="Arial"/>
          <w:sz w:val="28"/>
          <w:szCs w:val="28"/>
        </w:rPr>
        <w:t>Respect</w:t>
      </w:r>
      <w:r w:rsidR="00C213CE">
        <w:rPr>
          <w:rFonts w:ascii="Arial" w:hAnsi="Arial" w:cs="Arial"/>
          <w:sz w:val="28"/>
          <w:szCs w:val="28"/>
        </w:rPr>
        <w:t xml:space="preserve"> – delivering equal esteem to everyone and their understanding of themselves.  (BACP, 2018).</w:t>
      </w:r>
    </w:p>
    <w:p w14:paraId="27441F15" w14:textId="62C89796" w:rsidR="00956BB6" w:rsidRPr="00434967" w:rsidRDefault="00956BB6" w:rsidP="00956BB6">
      <w:pPr>
        <w:rPr>
          <w:rFonts w:ascii="Arial" w:hAnsi="Arial" w:cs="Arial"/>
          <w:b/>
          <w:bCs/>
          <w:i/>
          <w:iCs/>
          <w:color w:val="00B050"/>
          <w:sz w:val="28"/>
          <w:szCs w:val="28"/>
        </w:rPr>
      </w:pPr>
    </w:p>
    <w:p w14:paraId="5F198CB6" w14:textId="0658099E" w:rsidR="00434967" w:rsidRPr="004A015F" w:rsidRDefault="004A015F" w:rsidP="00956BB6">
      <w:pPr>
        <w:rPr>
          <w:rFonts w:ascii="Arial" w:hAnsi="Arial" w:cs="Arial"/>
          <w:i/>
          <w:iCs/>
          <w:sz w:val="28"/>
          <w:szCs w:val="28"/>
        </w:rPr>
      </w:pPr>
      <w:r w:rsidRPr="004A015F">
        <w:rPr>
          <w:rFonts w:ascii="Arial" w:hAnsi="Arial" w:cs="Arial"/>
          <w:i/>
          <w:iCs/>
          <w:sz w:val="28"/>
          <w:szCs w:val="28"/>
        </w:rPr>
        <w:t xml:space="preserve">Each individual will encompass </w:t>
      </w:r>
      <w:r w:rsidR="0036064A">
        <w:rPr>
          <w:rFonts w:ascii="Arial" w:hAnsi="Arial" w:cs="Arial"/>
          <w:i/>
          <w:iCs/>
          <w:sz w:val="28"/>
          <w:szCs w:val="28"/>
        </w:rPr>
        <w:t xml:space="preserve">and relate to </w:t>
      </w:r>
      <w:r w:rsidRPr="004A015F">
        <w:rPr>
          <w:rFonts w:ascii="Arial" w:hAnsi="Arial" w:cs="Arial"/>
          <w:i/>
          <w:iCs/>
          <w:sz w:val="28"/>
          <w:szCs w:val="28"/>
        </w:rPr>
        <w:t xml:space="preserve">these traits in varying degrees, and will be influenced by their gender, society, and culture. </w:t>
      </w:r>
    </w:p>
    <w:p w14:paraId="0E955960" w14:textId="3705F91C" w:rsidR="00956BB6" w:rsidRDefault="006D22D8" w:rsidP="00956BB6">
      <w:pPr>
        <w:rPr>
          <w:rFonts w:ascii="Arial" w:hAnsi="Arial" w:cs="Arial"/>
          <w:i/>
          <w:iCs/>
          <w:sz w:val="28"/>
          <w:szCs w:val="28"/>
        </w:rPr>
      </w:pPr>
      <w:r>
        <w:rPr>
          <w:rFonts w:ascii="Arial" w:hAnsi="Arial" w:cs="Arial"/>
          <w:i/>
          <w:iCs/>
          <w:sz w:val="28"/>
          <w:szCs w:val="28"/>
        </w:rPr>
        <w:t>O</w:t>
      </w:r>
      <w:r w:rsidR="006F444E">
        <w:rPr>
          <w:rFonts w:ascii="Arial" w:hAnsi="Arial" w:cs="Arial"/>
          <w:i/>
          <w:iCs/>
          <w:sz w:val="28"/>
          <w:szCs w:val="28"/>
        </w:rPr>
        <w:t xml:space="preserve">ne argument and suggestion </w:t>
      </w:r>
      <w:proofErr w:type="gramStart"/>
      <w:r w:rsidR="006F444E">
        <w:rPr>
          <w:rFonts w:ascii="Arial" w:hAnsi="Arial" w:cs="Arial"/>
          <w:i/>
          <w:iCs/>
          <w:sz w:val="28"/>
          <w:szCs w:val="28"/>
        </w:rPr>
        <w:t>is</w:t>
      </w:r>
      <w:proofErr w:type="gramEnd"/>
      <w:r w:rsidR="006F444E">
        <w:rPr>
          <w:rFonts w:ascii="Arial" w:hAnsi="Arial" w:cs="Arial"/>
          <w:i/>
          <w:iCs/>
          <w:sz w:val="28"/>
          <w:szCs w:val="28"/>
        </w:rPr>
        <w:t xml:space="preserve"> that care falls outside the deontological approach, and the ethics of justice could be understood as questions of right or wrong. Rather than care being moral questions, it could be interpreted as an evaluation of a good life, questions which include an </w:t>
      </w:r>
      <w:r w:rsidR="00DA3B5F">
        <w:rPr>
          <w:rFonts w:ascii="Arial" w:hAnsi="Arial" w:cs="Arial"/>
          <w:i/>
          <w:iCs/>
          <w:sz w:val="28"/>
          <w:szCs w:val="28"/>
        </w:rPr>
        <w:t>individual’s</w:t>
      </w:r>
      <w:r w:rsidR="006F444E">
        <w:rPr>
          <w:rFonts w:ascii="Arial" w:hAnsi="Arial" w:cs="Arial"/>
          <w:i/>
          <w:iCs/>
          <w:sz w:val="28"/>
          <w:szCs w:val="28"/>
        </w:rPr>
        <w:t xml:space="preserve"> life plan or ideals, and are not subject to being a universalization. What this means is that our ethic of care places or implies a limit to our moral obligation. Simply put, we cannot care for every single person in the world</w:t>
      </w:r>
      <w:r>
        <w:rPr>
          <w:rFonts w:ascii="Arial" w:hAnsi="Arial" w:cs="Arial"/>
          <w:i/>
          <w:iCs/>
          <w:sz w:val="28"/>
          <w:szCs w:val="28"/>
        </w:rPr>
        <w:t>,</w:t>
      </w:r>
      <w:r w:rsidR="006F444E">
        <w:rPr>
          <w:rFonts w:ascii="Arial" w:hAnsi="Arial" w:cs="Arial"/>
          <w:i/>
          <w:iCs/>
          <w:sz w:val="28"/>
          <w:szCs w:val="28"/>
        </w:rPr>
        <w:t xml:space="preserve"> only those that we linked to by our inner circles and </w:t>
      </w:r>
      <w:r w:rsidR="00153074">
        <w:rPr>
          <w:rFonts w:ascii="Arial" w:hAnsi="Arial" w:cs="Arial"/>
          <w:i/>
          <w:iCs/>
          <w:sz w:val="28"/>
          <w:szCs w:val="28"/>
        </w:rPr>
        <w:t>closeness</w:t>
      </w:r>
      <w:r w:rsidR="00BF23F7">
        <w:rPr>
          <w:rFonts w:ascii="Arial" w:hAnsi="Arial" w:cs="Arial"/>
          <w:i/>
          <w:iCs/>
          <w:sz w:val="28"/>
          <w:szCs w:val="28"/>
        </w:rPr>
        <w:t>, even if under obligation</w:t>
      </w:r>
      <w:r w:rsidR="0073273D">
        <w:rPr>
          <w:rFonts w:ascii="Arial" w:hAnsi="Arial" w:cs="Arial"/>
          <w:i/>
          <w:iCs/>
          <w:sz w:val="28"/>
          <w:szCs w:val="28"/>
        </w:rPr>
        <w:t xml:space="preserve"> because we would have to give up caring for one to care for another</w:t>
      </w:r>
      <w:r w:rsidR="00153074">
        <w:rPr>
          <w:rFonts w:ascii="Arial" w:hAnsi="Arial" w:cs="Arial"/>
          <w:i/>
          <w:iCs/>
          <w:sz w:val="28"/>
          <w:szCs w:val="28"/>
        </w:rPr>
        <w:t xml:space="preserve">. If we cannot find some kind of affinity to relate to a person’s affinity, or experience, and </w:t>
      </w:r>
      <w:r w:rsidR="006F444E">
        <w:rPr>
          <w:rFonts w:ascii="Arial" w:hAnsi="Arial" w:cs="Arial"/>
          <w:i/>
          <w:iCs/>
          <w:sz w:val="28"/>
          <w:szCs w:val="28"/>
        </w:rPr>
        <w:t>if they can</w:t>
      </w:r>
      <w:r w:rsidR="00153074">
        <w:rPr>
          <w:rFonts w:ascii="Arial" w:hAnsi="Arial" w:cs="Arial"/>
          <w:i/>
          <w:iCs/>
          <w:sz w:val="28"/>
          <w:szCs w:val="28"/>
        </w:rPr>
        <w:t>not</w:t>
      </w:r>
      <w:r w:rsidR="006F444E">
        <w:rPr>
          <w:rFonts w:ascii="Arial" w:hAnsi="Arial" w:cs="Arial"/>
          <w:i/>
          <w:iCs/>
          <w:sz w:val="28"/>
          <w:szCs w:val="28"/>
        </w:rPr>
        <w:t xml:space="preserve"> complete the process, </w:t>
      </w:r>
      <w:r w:rsidR="00153074">
        <w:rPr>
          <w:rFonts w:ascii="Arial" w:hAnsi="Arial" w:cs="Arial"/>
          <w:i/>
          <w:iCs/>
          <w:sz w:val="28"/>
          <w:szCs w:val="28"/>
        </w:rPr>
        <w:t>we cannot suitably fulfil their needs</w:t>
      </w:r>
      <w:r w:rsidR="00485CBF">
        <w:rPr>
          <w:rFonts w:ascii="Arial" w:hAnsi="Arial" w:cs="Arial"/>
          <w:i/>
          <w:iCs/>
          <w:sz w:val="28"/>
          <w:szCs w:val="28"/>
        </w:rPr>
        <w:t xml:space="preserve"> (Hughes, 20</w:t>
      </w:r>
      <w:r w:rsidR="00A849A5">
        <w:rPr>
          <w:rFonts w:ascii="Arial" w:hAnsi="Arial" w:cs="Arial"/>
          <w:i/>
          <w:iCs/>
          <w:sz w:val="28"/>
          <w:szCs w:val="28"/>
        </w:rPr>
        <w:t>09</w:t>
      </w:r>
      <w:r w:rsidR="00485CBF">
        <w:rPr>
          <w:rFonts w:ascii="Arial" w:hAnsi="Arial" w:cs="Arial"/>
          <w:i/>
          <w:iCs/>
          <w:sz w:val="28"/>
          <w:szCs w:val="28"/>
        </w:rPr>
        <w:t>)</w:t>
      </w:r>
      <w:r w:rsidR="00153074">
        <w:rPr>
          <w:rFonts w:ascii="Arial" w:hAnsi="Arial" w:cs="Arial"/>
          <w:i/>
          <w:iCs/>
          <w:sz w:val="28"/>
          <w:szCs w:val="28"/>
        </w:rPr>
        <w:t xml:space="preserve">. </w:t>
      </w:r>
      <w:r w:rsidR="006F444E">
        <w:rPr>
          <w:rFonts w:ascii="Arial" w:hAnsi="Arial" w:cs="Arial"/>
          <w:i/>
          <w:iCs/>
          <w:sz w:val="28"/>
          <w:szCs w:val="28"/>
        </w:rPr>
        <w:t xml:space="preserve">  </w:t>
      </w:r>
    </w:p>
    <w:p w14:paraId="63F588AE" w14:textId="5D89775E" w:rsidR="00153074" w:rsidRDefault="00153074" w:rsidP="00956BB6">
      <w:pPr>
        <w:rPr>
          <w:rFonts w:ascii="Arial" w:hAnsi="Arial" w:cs="Arial"/>
          <w:i/>
          <w:iCs/>
          <w:sz w:val="28"/>
          <w:szCs w:val="28"/>
        </w:rPr>
      </w:pPr>
    </w:p>
    <w:p w14:paraId="1E998046" w14:textId="28554D4A" w:rsidR="00010532" w:rsidRDefault="00153074" w:rsidP="006F61D8">
      <w:pPr>
        <w:rPr>
          <w:rFonts w:ascii="Arial" w:hAnsi="Arial" w:cs="Arial"/>
          <w:i/>
          <w:iCs/>
          <w:sz w:val="28"/>
          <w:szCs w:val="28"/>
        </w:rPr>
      </w:pPr>
      <w:r>
        <w:rPr>
          <w:rFonts w:ascii="Arial" w:hAnsi="Arial" w:cs="Arial"/>
          <w:i/>
          <w:iCs/>
          <w:sz w:val="28"/>
          <w:szCs w:val="28"/>
        </w:rPr>
        <w:t xml:space="preserve">Again, care ethics have been described as femaleness, as the assumption is that females relate better to others than men when considering this from a caring perspective. However, a masculine way of relating to others is through rights and justice. Implying that the two models provide a framework for the conflicting </w:t>
      </w:r>
      <w:r w:rsidR="000E3772">
        <w:rPr>
          <w:rFonts w:ascii="Arial" w:hAnsi="Arial" w:cs="Arial"/>
          <w:i/>
          <w:iCs/>
          <w:sz w:val="28"/>
          <w:szCs w:val="28"/>
        </w:rPr>
        <w:t>social constructs of society between men and women and how they relate to the world</w:t>
      </w:r>
      <w:r w:rsidR="00485CBF">
        <w:rPr>
          <w:rFonts w:ascii="Arial" w:hAnsi="Arial" w:cs="Arial"/>
          <w:i/>
          <w:iCs/>
          <w:sz w:val="28"/>
          <w:szCs w:val="28"/>
        </w:rPr>
        <w:t xml:space="preserve"> (Hughes, 200</w:t>
      </w:r>
      <w:r w:rsidR="00A849A5">
        <w:rPr>
          <w:rFonts w:ascii="Arial" w:hAnsi="Arial" w:cs="Arial"/>
          <w:i/>
          <w:iCs/>
          <w:sz w:val="28"/>
          <w:szCs w:val="28"/>
        </w:rPr>
        <w:t>9</w:t>
      </w:r>
      <w:r w:rsidR="00485CBF">
        <w:rPr>
          <w:rFonts w:ascii="Arial" w:hAnsi="Arial" w:cs="Arial"/>
          <w:i/>
          <w:iCs/>
          <w:sz w:val="28"/>
          <w:szCs w:val="28"/>
        </w:rPr>
        <w:t>)</w:t>
      </w:r>
      <w:r w:rsidR="000E3772">
        <w:rPr>
          <w:rFonts w:ascii="Arial" w:hAnsi="Arial" w:cs="Arial"/>
          <w:i/>
          <w:iCs/>
          <w:sz w:val="28"/>
          <w:szCs w:val="28"/>
        </w:rPr>
        <w:t xml:space="preserve">. </w:t>
      </w:r>
    </w:p>
    <w:p w14:paraId="4B340D46" w14:textId="26EE0DDF" w:rsidR="006F61D8" w:rsidRDefault="006F61D8" w:rsidP="006F61D8">
      <w:pPr>
        <w:rPr>
          <w:rFonts w:ascii="Arial" w:hAnsi="Arial" w:cs="Arial"/>
          <w:i/>
          <w:iCs/>
          <w:sz w:val="28"/>
          <w:szCs w:val="28"/>
        </w:rPr>
      </w:pPr>
    </w:p>
    <w:p w14:paraId="1596FCE1" w14:textId="26FB6EA6" w:rsidR="006F61D8" w:rsidRPr="006F61D8" w:rsidRDefault="006F61D8" w:rsidP="006F61D8">
      <w:pPr>
        <w:rPr>
          <w:rFonts w:ascii="Arial" w:hAnsi="Arial" w:cs="Arial"/>
          <w:i/>
          <w:iCs/>
          <w:sz w:val="28"/>
          <w:szCs w:val="28"/>
        </w:rPr>
      </w:pPr>
      <w:r>
        <w:rPr>
          <w:rFonts w:ascii="Arial" w:hAnsi="Arial" w:cs="Arial"/>
          <w:i/>
          <w:iCs/>
          <w:sz w:val="28"/>
          <w:szCs w:val="28"/>
        </w:rPr>
        <w:t>Contradictory to the above view, it could be argued that these two constructs can compliment each other, and work to create a better moral justification. Whether an individual is making a judgement based more from a justice or care point of view, their decision would still be a moral one</w:t>
      </w:r>
      <w:r w:rsidR="00485CBF">
        <w:rPr>
          <w:rFonts w:ascii="Arial" w:hAnsi="Arial" w:cs="Arial"/>
          <w:i/>
          <w:iCs/>
          <w:sz w:val="28"/>
          <w:szCs w:val="28"/>
        </w:rPr>
        <w:t xml:space="preserve"> (Hughes, 200</w:t>
      </w:r>
      <w:r w:rsidR="00A849A5">
        <w:rPr>
          <w:rFonts w:ascii="Arial" w:hAnsi="Arial" w:cs="Arial"/>
          <w:i/>
          <w:iCs/>
          <w:sz w:val="28"/>
          <w:szCs w:val="28"/>
        </w:rPr>
        <w:t>9</w:t>
      </w:r>
      <w:r w:rsidR="00485CBF">
        <w:rPr>
          <w:rFonts w:ascii="Arial" w:hAnsi="Arial" w:cs="Arial"/>
          <w:i/>
          <w:iCs/>
          <w:sz w:val="28"/>
          <w:szCs w:val="28"/>
        </w:rPr>
        <w:t>)</w:t>
      </w:r>
      <w:r>
        <w:rPr>
          <w:rFonts w:ascii="Arial" w:hAnsi="Arial" w:cs="Arial"/>
          <w:i/>
          <w:iCs/>
          <w:sz w:val="28"/>
          <w:szCs w:val="28"/>
        </w:rPr>
        <w:t xml:space="preserve">. </w:t>
      </w:r>
    </w:p>
    <w:p w14:paraId="28E05A46" w14:textId="77777777" w:rsidR="008B4290" w:rsidRDefault="008B4290" w:rsidP="00A45E11">
      <w:pPr>
        <w:rPr>
          <w:rFonts w:ascii="Arial" w:hAnsi="Arial" w:cs="Arial"/>
          <w:sz w:val="28"/>
          <w:szCs w:val="28"/>
        </w:rPr>
      </w:pPr>
    </w:p>
    <w:p w14:paraId="273444E8" w14:textId="5302AE2A" w:rsidR="00A45E11" w:rsidRDefault="00A45E11" w:rsidP="00A45E11">
      <w:pPr>
        <w:rPr>
          <w:rFonts w:ascii="Arial" w:hAnsi="Arial" w:cs="Arial"/>
          <w:b/>
          <w:bCs/>
          <w:sz w:val="28"/>
          <w:szCs w:val="28"/>
        </w:rPr>
      </w:pPr>
      <w:r>
        <w:rPr>
          <w:rFonts w:ascii="Arial" w:hAnsi="Arial" w:cs="Arial"/>
          <w:b/>
          <w:bCs/>
          <w:sz w:val="28"/>
          <w:szCs w:val="28"/>
        </w:rPr>
        <w:lastRenderedPageBreak/>
        <w:t>Virtue Ethics</w:t>
      </w:r>
      <w:r w:rsidRPr="00104FD6">
        <w:rPr>
          <w:rFonts w:ascii="Arial" w:hAnsi="Arial" w:cs="Arial"/>
          <w:b/>
          <w:bCs/>
          <w:sz w:val="28"/>
          <w:szCs w:val="28"/>
        </w:rPr>
        <w:t>?</w:t>
      </w:r>
    </w:p>
    <w:p w14:paraId="1B44526C" w14:textId="2DC5D782" w:rsidR="00A45E11" w:rsidRDefault="00A45E11" w:rsidP="00A45E11">
      <w:pPr>
        <w:rPr>
          <w:rFonts w:ascii="Arial" w:hAnsi="Arial" w:cs="Arial"/>
          <w:sz w:val="28"/>
          <w:szCs w:val="28"/>
        </w:rPr>
      </w:pPr>
      <w:r>
        <w:rPr>
          <w:rFonts w:ascii="Arial" w:hAnsi="Arial" w:cs="Arial"/>
          <w:sz w:val="28"/>
          <w:szCs w:val="28"/>
        </w:rPr>
        <w:t xml:space="preserve">Some values are classed more as virtue ethics. These </w:t>
      </w:r>
      <w:r w:rsidR="008E5F1A">
        <w:rPr>
          <w:rFonts w:ascii="Arial" w:hAnsi="Arial" w:cs="Arial"/>
          <w:sz w:val="28"/>
          <w:szCs w:val="28"/>
        </w:rPr>
        <w:t xml:space="preserve">were first founded by the writings of Aristotle (384-322 </w:t>
      </w:r>
      <w:r w:rsidR="00DA3B5F">
        <w:rPr>
          <w:rFonts w:ascii="Arial" w:hAnsi="Arial" w:cs="Arial"/>
          <w:sz w:val="28"/>
          <w:szCs w:val="28"/>
        </w:rPr>
        <w:t>BCE) (</w:t>
      </w:r>
      <w:r w:rsidR="008E5F1A">
        <w:rPr>
          <w:rFonts w:ascii="Arial" w:hAnsi="Arial" w:cs="Arial"/>
          <w:sz w:val="28"/>
          <w:szCs w:val="28"/>
        </w:rPr>
        <w:t xml:space="preserve">Bond, 2015) and </w:t>
      </w:r>
      <w:r>
        <w:rPr>
          <w:rFonts w:ascii="Arial" w:hAnsi="Arial" w:cs="Arial"/>
          <w:sz w:val="28"/>
          <w:szCs w:val="28"/>
        </w:rPr>
        <w:t xml:space="preserve">are values which can be encompassed as good characteristics and qualities, things such as kindness, empathy, honesty and courtesy </w:t>
      </w:r>
      <w:r w:rsidRPr="003C107D">
        <w:rPr>
          <w:rFonts w:ascii="Arial" w:hAnsi="Arial" w:cs="Arial"/>
          <w:noProof/>
          <w:sz w:val="28"/>
          <w:szCs w:val="28"/>
        </w:rPr>
        <w:t>(Hamiltion Health Services, 2010)</w:t>
      </w:r>
      <w:r>
        <w:rPr>
          <w:rFonts w:ascii="Arial" w:hAnsi="Arial" w:cs="Arial"/>
          <w:sz w:val="28"/>
          <w:szCs w:val="28"/>
        </w:rPr>
        <w:t xml:space="preserve">. However, </w:t>
      </w:r>
      <w:r w:rsidR="009D3061">
        <w:rPr>
          <w:rFonts w:ascii="Arial" w:hAnsi="Arial" w:cs="Arial"/>
          <w:sz w:val="28"/>
          <w:szCs w:val="28"/>
        </w:rPr>
        <w:t xml:space="preserve">are considered to be contemplative </w:t>
      </w:r>
      <w:r>
        <w:rPr>
          <w:rFonts w:ascii="Arial" w:hAnsi="Arial" w:cs="Arial"/>
          <w:sz w:val="28"/>
          <w:szCs w:val="28"/>
        </w:rPr>
        <w:t>ethics</w:t>
      </w:r>
      <w:r w:rsidR="009D3061">
        <w:rPr>
          <w:rFonts w:ascii="Arial" w:hAnsi="Arial" w:cs="Arial"/>
          <w:sz w:val="28"/>
          <w:szCs w:val="28"/>
        </w:rPr>
        <w:t>, which</w:t>
      </w:r>
      <w:r>
        <w:rPr>
          <w:rFonts w:ascii="Arial" w:hAnsi="Arial" w:cs="Arial"/>
          <w:sz w:val="28"/>
          <w:szCs w:val="28"/>
        </w:rPr>
        <w:t xml:space="preserve"> come into play when you consider things such as honesty, as practitioners we have a duty of fidelity and veracity to clients and other members of staff, this elicits trust. However, if a client or colleague divulges information in which they broke a federal law, the practitioner would have to break fidelity and confidentiality of that relationship due to federal laws being broken </w:t>
      </w:r>
      <w:r w:rsidRPr="00A57701">
        <w:rPr>
          <w:rFonts w:ascii="Arial" w:hAnsi="Arial" w:cs="Arial"/>
          <w:noProof/>
          <w:sz w:val="28"/>
          <w:szCs w:val="28"/>
        </w:rPr>
        <w:t>(H</w:t>
      </w:r>
      <w:r>
        <w:rPr>
          <w:rFonts w:ascii="Arial" w:hAnsi="Arial" w:cs="Arial"/>
          <w:noProof/>
          <w:sz w:val="28"/>
          <w:szCs w:val="28"/>
        </w:rPr>
        <w:t>H</w:t>
      </w:r>
      <w:r w:rsidRPr="00A57701">
        <w:rPr>
          <w:rFonts w:ascii="Arial" w:hAnsi="Arial" w:cs="Arial"/>
          <w:noProof/>
          <w:sz w:val="28"/>
          <w:szCs w:val="28"/>
        </w:rPr>
        <w:t>S, 2010)</w:t>
      </w:r>
      <w:r>
        <w:rPr>
          <w:rFonts w:ascii="Arial" w:hAnsi="Arial" w:cs="Arial"/>
          <w:sz w:val="28"/>
          <w:szCs w:val="28"/>
        </w:rPr>
        <w:t xml:space="preserve">. </w:t>
      </w:r>
    </w:p>
    <w:p w14:paraId="271AC06B" w14:textId="77777777" w:rsidR="00A45E11" w:rsidRDefault="00A45E11" w:rsidP="00A45E11">
      <w:pPr>
        <w:rPr>
          <w:rFonts w:ascii="Arial" w:hAnsi="Arial" w:cs="Arial"/>
          <w:sz w:val="28"/>
          <w:szCs w:val="28"/>
        </w:rPr>
      </w:pPr>
    </w:p>
    <w:p w14:paraId="485491C7" w14:textId="77777777" w:rsidR="00A45E11" w:rsidRDefault="00A45E11" w:rsidP="00A45E11">
      <w:pPr>
        <w:rPr>
          <w:rFonts w:ascii="Arial" w:hAnsi="Arial" w:cs="Arial"/>
          <w:sz w:val="28"/>
          <w:szCs w:val="28"/>
        </w:rPr>
      </w:pPr>
      <w:r>
        <w:rPr>
          <w:rFonts w:ascii="Arial" w:hAnsi="Arial" w:cs="Arial"/>
          <w:sz w:val="28"/>
          <w:szCs w:val="28"/>
        </w:rPr>
        <w:t>Reasonable exceptions to break confidentiality:</w:t>
      </w:r>
    </w:p>
    <w:p w14:paraId="6F694F04" w14:textId="77777777" w:rsidR="00A45E11" w:rsidRDefault="00A45E11" w:rsidP="00A45E11">
      <w:pPr>
        <w:pStyle w:val="ListParagraph"/>
        <w:numPr>
          <w:ilvl w:val="0"/>
          <w:numId w:val="2"/>
        </w:numPr>
        <w:rPr>
          <w:rFonts w:ascii="Arial" w:hAnsi="Arial" w:cs="Arial"/>
          <w:sz w:val="28"/>
          <w:szCs w:val="28"/>
        </w:rPr>
      </w:pPr>
      <w:r>
        <w:rPr>
          <w:rFonts w:ascii="Arial" w:hAnsi="Arial" w:cs="Arial"/>
          <w:sz w:val="28"/>
          <w:szCs w:val="28"/>
        </w:rPr>
        <w:t>The duty to protect children by reporting child abuse or disclosures of abuse</w:t>
      </w:r>
    </w:p>
    <w:p w14:paraId="3609307C" w14:textId="77777777" w:rsidR="00A45E11" w:rsidRDefault="00A45E11" w:rsidP="00A45E11">
      <w:pPr>
        <w:pStyle w:val="ListParagraph"/>
        <w:numPr>
          <w:ilvl w:val="0"/>
          <w:numId w:val="2"/>
        </w:numPr>
        <w:rPr>
          <w:rFonts w:ascii="Arial" w:hAnsi="Arial" w:cs="Arial"/>
          <w:sz w:val="28"/>
          <w:szCs w:val="28"/>
        </w:rPr>
      </w:pPr>
      <w:r>
        <w:rPr>
          <w:rFonts w:ascii="Arial" w:hAnsi="Arial" w:cs="Arial"/>
          <w:sz w:val="28"/>
          <w:szCs w:val="28"/>
        </w:rPr>
        <w:t>To ensure the personal safety of the client, whether that would be to themselves or others</w:t>
      </w:r>
    </w:p>
    <w:p w14:paraId="1995CB68" w14:textId="77777777" w:rsidR="00A45E11" w:rsidRDefault="00A45E11" w:rsidP="00A45E11">
      <w:pPr>
        <w:pStyle w:val="ListParagraph"/>
        <w:numPr>
          <w:ilvl w:val="0"/>
          <w:numId w:val="2"/>
        </w:numPr>
        <w:rPr>
          <w:rFonts w:ascii="Arial" w:hAnsi="Arial" w:cs="Arial"/>
          <w:sz w:val="28"/>
          <w:szCs w:val="28"/>
        </w:rPr>
      </w:pPr>
      <w:r>
        <w:rPr>
          <w:rFonts w:ascii="Arial" w:hAnsi="Arial" w:cs="Arial"/>
          <w:sz w:val="28"/>
          <w:szCs w:val="28"/>
        </w:rPr>
        <w:t>To allow access to client records if required by a court of law</w:t>
      </w:r>
    </w:p>
    <w:p w14:paraId="204F8F2C" w14:textId="77777777" w:rsidR="00A45E11" w:rsidRPr="009D422B" w:rsidRDefault="00A45E11" w:rsidP="00124883">
      <w:pPr>
        <w:jc w:val="both"/>
        <w:rPr>
          <w:rFonts w:ascii="Arial" w:hAnsi="Arial" w:cs="Arial"/>
          <w:sz w:val="28"/>
          <w:szCs w:val="28"/>
        </w:rPr>
      </w:pPr>
    </w:p>
    <w:p w14:paraId="4256C84B" w14:textId="5925A8E9" w:rsidR="006D5A94" w:rsidRDefault="006D5A94" w:rsidP="00972645">
      <w:pPr>
        <w:jc w:val="both"/>
        <w:rPr>
          <w:rFonts w:ascii="Arial" w:hAnsi="Arial" w:cs="Arial"/>
          <w:sz w:val="52"/>
          <w:szCs w:val="52"/>
        </w:rPr>
      </w:pPr>
    </w:p>
    <w:p w14:paraId="14CDCAEA" w14:textId="35EE256F" w:rsidR="003343BD" w:rsidRDefault="003343BD" w:rsidP="00972645">
      <w:pPr>
        <w:jc w:val="both"/>
        <w:rPr>
          <w:rFonts w:ascii="Arial" w:hAnsi="Arial" w:cs="Arial"/>
          <w:sz w:val="52"/>
          <w:szCs w:val="52"/>
        </w:rPr>
      </w:pPr>
    </w:p>
    <w:p w14:paraId="4F690C81" w14:textId="77777777" w:rsidR="002A0A23" w:rsidRDefault="002A0A23" w:rsidP="00972645">
      <w:pPr>
        <w:jc w:val="both"/>
        <w:rPr>
          <w:rFonts w:ascii="Arial" w:hAnsi="Arial" w:cs="Arial"/>
          <w:sz w:val="52"/>
          <w:szCs w:val="52"/>
        </w:rPr>
      </w:pPr>
    </w:p>
    <w:p w14:paraId="1B951253" w14:textId="77777777" w:rsidR="002A0A23" w:rsidRDefault="002A0A23" w:rsidP="00972645">
      <w:pPr>
        <w:jc w:val="both"/>
        <w:rPr>
          <w:rFonts w:ascii="Arial" w:hAnsi="Arial" w:cs="Arial"/>
          <w:sz w:val="52"/>
          <w:szCs w:val="52"/>
        </w:rPr>
      </w:pPr>
    </w:p>
    <w:p w14:paraId="56D89C9A" w14:textId="77777777" w:rsidR="002A0A23" w:rsidRDefault="002A0A23" w:rsidP="00972645">
      <w:pPr>
        <w:jc w:val="both"/>
        <w:rPr>
          <w:rFonts w:ascii="Arial" w:hAnsi="Arial" w:cs="Arial"/>
          <w:sz w:val="52"/>
          <w:szCs w:val="52"/>
        </w:rPr>
      </w:pPr>
    </w:p>
    <w:p w14:paraId="4D7630BD" w14:textId="77777777" w:rsidR="002A0A23" w:rsidRDefault="002A0A23" w:rsidP="00972645">
      <w:pPr>
        <w:jc w:val="both"/>
        <w:rPr>
          <w:rFonts w:ascii="Arial" w:hAnsi="Arial" w:cs="Arial"/>
          <w:sz w:val="52"/>
          <w:szCs w:val="52"/>
        </w:rPr>
      </w:pPr>
    </w:p>
    <w:p w14:paraId="7C37055F" w14:textId="77777777" w:rsidR="002A0A23" w:rsidRDefault="002A0A23" w:rsidP="00972645">
      <w:pPr>
        <w:jc w:val="both"/>
        <w:rPr>
          <w:rFonts w:ascii="Arial" w:hAnsi="Arial" w:cs="Arial"/>
          <w:sz w:val="52"/>
          <w:szCs w:val="52"/>
        </w:rPr>
      </w:pPr>
    </w:p>
    <w:p w14:paraId="66B4A43D" w14:textId="4A38B2FA" w:rsidR="003343BD" w:rsidRDefault="003343BD" w:rsidP="00972645">
      <w:pPr>
        <w:jc w:val="both"/>
        <w:rPr>
          <w:rFonts w:ascii="Arial" w:hAnsi="Arial" w:cs="Arial"/>
          <w:sz w:val="52"/>
          <w:szCs w:val="52"/>
        </w:rPr>
      </w:pPr>
      <w:r>
        <w:rPr>
          <w:rFonts w:ascii="Arial" w:hAnsi="Arial" w:cs="Arial"/>
          <w:sz w:val="52"/>
          <w:szCs w:val="52"/>
        </w:rPr>
        <w:lastRenderedPageBreak/>
        <w:t>In Conclusion</w:t>
      </w:r>
    </w:p>
    <w:p w14:paraId="1D7A9DB9" w14:textId="4A84CA84" w:rsidR="003343BD" w:rsidRDefault="00DB2B1B" w:rsidP="00972645">
      <w:pPr>
        <w:jc w:val="both"/>
        <w:rPr>
          <w:rFonts w:ascii="Arial" w:hAnsi="Arial" w:cs="Arial"/>
          <w:sz w:val="28"/>
          <w:szCs w:val="28"/>
        </w:rPr>
      </w:pPr>
      <w:r>
        <w:rPr>
          <w:rFonts w:ascii="Arial" w:hAnsi="Arial" w:cs="Arial"/>
          <w:sz w:val="28"/>
          <w:szCs w:val="28"/>
        </w:rPr>
        <w:t xml:space="preserve">There are a lot of </w:t>
      </w:r>
      <w:r w:rsidR="001548FB">
        <w:rPr>
          <w:rFonts w:ascii="Arial" w:hAnsi="Arial" w:cs="Arial"/>
          <w:sz w:val="28"/>
          <w:szCs w:val="28"/>
        </w:rPr>
        <w:t xml:space="preserve">personal, occupational and behavioural </w:t>
      </w:r>
      <w:r>
        <w:rPr>
          <w:rFonts w:ascii="Arial" w:hAnsi="Arial" w:cs="Arial"/>
          <w:sz w:val="28"/>
          <w:szCs w:val="28"/>
        </w:rPr>
        <w:t>reflections</w:t>
      </w:r>
      <w:r w:rsidR="004B04E3">
        <w:rPr>
          <w:rFonts w:ascii="Arial" w:hAnsi="Arial" w:cs="Arial"/>
          <w:sz w:val="28"/>
          <w:szCs w:val="28"/>
        </w:rPr>
        <w:t xml:space="preserve"> required</w:t>
      </w:r>
      <w:r>
        <w:rPr>
          <w:rFonts w:ascii="Arial" w:hAnsi="Arial" w:cs="Arial"/>
          <w:sz w:val="28"/>
          <w:szCs w:val="28"/>
        </w:rPr>
        <w:t xml:space="preserve"> when considering ethics, ethical frameworks and decision making within a </w:t>
      </w:r>
      <w:r w:rsidR="001548FB">
        <w:rPr>
          <w:rFonts w:ascii="Arial" w:hAnsi="Arial" w:cs="Arial"/>
          <w:sz w:val="28"/>
          <w:szCs w:val="28"/>
        </w:rPr>
        <w:t xml:space="preserve">counselling </w:t>
      </w:r>
      <w:r>
        <w:rPr>
          <w:rFonts w:ascii="Arial" w:hAnsi="Arial" w:cs="Arial"/>
          <w:sz w:val="28"/>
          <w:szCs w:val="28"/>
        </w:rPr>
        <w:t xml:space="preserve">profession. Each has their place and depends on a lot of things such as gender, culture, religion, </w:t>
      </w:r>
      <w:r w:rsidR="004B04E3">
        <w:rPr>
          <w:rFonts w:ascii="Arial" w:hAnsi="Arial" w:cs="Arial"/>
          <w:sz w:val="28"/>
          <w:szCs w:val="28"/>
        </w:rPr>
        <w:t xml:space="preserve">personal biases and beliefs when making those decisions. </w:t>
      </w:r>
    </w:p>
    <w:p w14:paraId="2FF29CB5" w14:textId="0972A2E6" w:rsidR="004B04E3" w:rsidRDefault="004B04E3" w:rsidP="00972645">
      <w:pPr>
        <w:jc w:val="both"/>
        <w:rPr>
          <w:rFonts w:ascii="Arial" w:hAnsi="Arial" w:cs="Arial"/>
          <w:sz w:val="28"/>
          <w:szCs w:val="28"/>
        </w:rPr>
      </w:pPr>
    </w:p>
    <w:p w14:paraId="0DE00E8D" w14:textId="58FE5946" w:rsidR="004B04E3" w:rsidRDefault="004B04E3" w:rsidP="00045DAB">
      <w:pPr>
        <w:spacing w:before="240"/>
        <w:jc w:val="both"/>
        <w:rPr>
          <w:rFonts w:ascii="Arial" w:hAnsi="Arial" w:cs="Arial"/>
          <w:sz w:val="28"/>
          <w:szCs w:val="28"/>
        </w:rPr>
      </w:pPr>
      <w:r>
        <w:rPr>
          <w:rFonts w:ascii="Arial" w:hAnsi="Arial" w:cs="Arial"/>
          <w:sz w:val="28"/>
          <w:szCs w:val="28"/>
        </w:rPr>
        <w:t xml:space="preserve">Ethical frameworks are put in place to give individuals within the profession </w:t>
      </w:r>
      <w:r w:rsidR="001548FB">
        <w:rPr>
          <w:rFonts w:ascii="Arial" w:hAnsi="Arial" w:cs="Arial"/>
          <w:sz w:val="28"/>
          <w:szCs w:val="28"/>
        </w:rPr>
        <w:t xml:space="preserve">guidance on what should be considered and what is considered appropriate courses of action. However, it does not mean that if two individuals take two different courses of actions and receive two different outcomes, neither are necessarily wrong. </w:t>
      </w:r>
      <w:r w:rsidR="00045DAB">
        <w:rPr>
          <w:rFonts w:ascii="Arial" w:hAnsi="Arial" w:cs="Arial"/>
          <w:sz w:val="28"/>
          <w:szCs w:val="28"/>
        </w:rPr>
        <w:t xml:space="preserve">Fundamental principles and ethics, provide guidance on what is required of counsellors however there are exceptions to these provisions. </w:t>
      </w:r>
      <w:r w:rsidR="00045DAB">
        <w:rPr>
          <w:rFonts w:ascii="Arial" w:hAnsi="Arial" w:cs="Arial"/>
          <w:sz w:val="28"/>
          <w:szCs w:val="28"/>
        </w:rPr>
        <w:t>Reasonable exceptions to break confidentiality</w:t>
      </w:r>
      <w:r w:rsidR="00045DAB">
        <w:rPr>
          <w:rFonts w:ascii="Arial" w:hAnsi="Arial" w:cs="Arial"/>
          <w:sz w:val="28"/>
          <w:szCs w:val="28"/>
        </w:rPr>
        <w:t>, if required to do so due to law and other considerable factors such as to enable safety (</w:t>
      </w:r>
      <w:r w:rsidR="00045DAB" w:rsidRPr="00A57701">
        <w:rPr>
          <w:rFonts w:ascii="Arial" w:hAnsi="Arial" w:cs="Arial"/>
          <w:noProof/>
          <w:sz w:val="28"/>
          <w:szCs w:val="28"/>
        </w:rPr>
        <w:t>H</w:t>
      </w:r>
      <w:r w:rsidR="00045DAB">
        <w:rPr>
          <w:rFonts w:ascii="Arial" w:hAnsi="Arial" w:cs="Arial"/>
          <w:noProof/>
          <w:sz w:val="28"/>
          <w:szCs w:val="28"/>
        </w:rPr>
        <w:t>H</w:t>
      </w:r>
      <w:r w:rsidR="00045DAB" w:rsidRPr="00A57701">
        <w:rPr>
          <w:rFonts w:ascii="Arial" w:hAnsi="Arial" w:cs="Arial"/>
          <w:noProof/>
          <w:sz w:val="28"/>
          <w:szCs w:val="28"/>
        </w:rPr>
        <w:t>S, 2010</w:t>
      </w:r>
      <w:r w:rsidR="00045DAB">
        <w:rPr>
          <w:rFonts w:ascii="Arial" w:hAnsi="Arial" w:cs="Arial"/>
          <w:noProof/>
          <w:sz w:val="28"/>
          <w:szCs w:val="28"/>
        </w:rPr>
        <w:t>)</w:t>
      </w:r>
      <w:r w:rsidR="00045DAB">
        <w:rPr>
          <w:rFonts w:ascii="Arial" w:hAnsi="Arial" w:cs="Arial"/>
          <w:sz w:val="28"/>
          <w:szCs w:val="28"/>
        </w:rPr>
        <w:t xml:space="preserve">. </w:t>
      </w:r>
    </w:p>
    <w:p w14:paraId="01515BA7" w14:textId="2935D0F0" w:rsidR="001548FB" w:rsidRDefault="001548FB" w:rsidP="00972645">
      <w:pPr>
        <w:jc w:val="both"/>
        <w:rPr>
          <w:rFonts w:ascii="Arial" w:hAnsi="Arial" w:cs="Arial"/>
          <w:sz w:val="28"/>
          <w:szCs w:val="28"/>
        </w:rPr>
      </w:pPr>
    </w:p>
    <w:p w14:paraId="109D54AB" w14:textId="6787D6EC" w:rsidR="001548FB" w:rsidRDefault="001548FB" w:rsidP="00972645">
      <w:pPr>
        <w:jc w:val="both"/>
        <w:rPr>
          <w:rFonts w:ascii="Arial" w:hAnsi="Arial" w:cs="Arial"/>
          <w:sz w:val="28"/>
          <w:szCs w:val="28"/>
        </w:rPr>
      </w:pPr>
      <w:r>
        <w:rPr>
          <w:rFonts w:ascii="Arial" w:hAnsi="Arial" w:cs="Arial"/>
          <w:sz w:val="28"/>
          <w:szCs w:val="28"/>
        </w:rPr>
        <w:t>Additionally, personal ethics and occupational ethics may cause internal conflict, however, when in a professional capacity occupational ethics should be the main framework to adhere to and above all else counsellors should cause no harm</w:t>
      </w:r>
      <w:r w:rsidR="00576E34">
        <w:rPr>
          <w:rFonts w:ascii="Arial" w:hAnsi="Arial" w:cs="Arial"/>
          <w:sz w:val="28"/>
          <w:szCs w:val="28"/>
        </w:rPr>
        <w:t xml:space="preserve"> (BACP, 2018)</w:t>
      </w:r>
      <w:r w:rsidR="00941272">
        <w:rPr>
          <w:rFonts w:ascii="Arial" w:hAnsi="Arial" w:cs="Arial"/>
          <w:sz w:val="28"/>
          <w:szCs w:val="28"/>
        </w:rPr>
        <w:t xml:space="preserve">. </w:t>
      </w:r>
      <w:bookmarkStart w:id="0" w:name="_GoBack"/>
      <w:bookmarkEnd w:id="0"/>
    </w:p>
    <w:p w14:paraId="614D03CF" w14:textId="62980180" w:rsidR="00612EA0" w:rsidRDefault="00612EA0" w:rsidP="00972645">
      <w:pPr>
        <w:jc w:val="both"/>
        <w:rPr>
          <w:rFonts w:ascii="Arial" w:hAnsi="Arial" w:cs="Arial"/>
          <w:sz w:val="28"/>
          <w:szCs w:val="28"/>
        </w:rPr>
      </w:pPr>
    </w:p>
    <w:p w14:paraId="7C7E7B84" w14:textId="77777777" w:rsidR="00612EA0" w:rsidRDefault="00612EA0" w:rsidP="00972645">
      <w:pPr>
        <w:jc w:val="both"/>
        <w:rPr>
          <w:rFonts w:ascii="Arial" w:hAnsi="Arial" w:cs="Arial"/>
          <w:sz w:val="28"/>
          <w:szCs w:val="28"/>
        </w:rPr>
      </w:pPr>
    </w:p>
    <w:p w14:paraId="4E403548" w14:textId="1048E97F" w:rsidR="004A7FE9" w:rsidRDefault="004A7FE9" w:rsidP="00972645">
      <w:pPr>
        <w:jc w:val="both"/>
        <w:rPr>
          <w:rFonts w:ascii="Arial" w:hAnsi="Arial" w:cs="Arial"/>
          <w:sz w:val="28"/>
          <w:szCs w:val="28"/>
        </w:rPr>
      </w:pPr>
    </w:p>
    <w:p w14:paraId="5832548C" w14:textId="77777777" w:rsidR="004A7FE9" w:rsidRDefault="004A7FE9" w:rsidP="00972645">
      <w:pPr>
        <w:jc w:val="both"/>
        <w:rPr>
          <w:rFonts w:ascii="Arial" w:hAnsi="Arial" w:cs="Arial"/>
          <w:sz w:val="28"/>
          <w:szCs w:val="28"/>
        </w:rPr>
      </w:pPr>
    </w:p>
    <w:p w14:paraId="704B0834" w14:textId="0986956D" w:rsidR="00941272" w:rsidRDefault="00941272" w:rsidP="00972645">
      <w:pPr>
        <w:jc w:val="both"/>
        <w:rPr>
          <w:rFonts w:ascii="Arial" w:hAnsi="Arial" w:cs="Arial"/>
          <w:sz w:val="28"/>
          <w:szCs w:val="28"/>
        </w:rPr>
      </w:pPr>
    </w:p>
    <w:p w14:paraId="0B1F24AF" w14:textId="77777777" w:rsidR="00941272" w:rsidRDefault="00941272" w:rsidP="00972645">
      <w:pPr>
        <w:jc w:val="both"/>
        <w:rPr>
          <w:rFonts w:ascii="Arial" w:hAnsi="Arial" w:cs="Arial"/>
          <w:sz w:val="28"/>
          <w:szCs w:val="28"/>
        </w:rPr>
      </w:pPr>
    </w:p>
    <w:p w14:paraId="6B3F891D" w14:textId="77777777" w:rsidR="004B04E3" w:rsidRPr="00DB2B1B" w:rsidRDefault="004B04E3" w:rsidP="00972645">
      <w:pPr>
        <w:jc w:val="both"/>
        <w:rPr>
          <w:rFonts w:ascii="Arial" w:hAnsi="Arial" w:cs="Arial"/>
          <w:sz w:val="28"/>
          <w:szCs w:val="28"/>
        </w:rPr>
      </w:pPr>
    </w:p>
    <w:sectPr w:rsidR="004B04E3" w:rsidRPr="00DB2B1B" w:rsidSect="003118A2">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6A9C1" w14:textId="77777777" w:rsidR="0044186E" w:rsidRDefault="0044186E" w:rsidP="0044186E">
      <w:pPr>
        <w:spacing w:after="0" w:line="240" w:lineRule="auto"/>
      </w:pPr>
      <w:r>
        <w:separator/>
      </w:r>
    </w:p>
  </w:endnote>
  <w:endnote w:type="continuationSeparator" w:id="0">
    <w:p w14:paraId="55F18C43" w14:textId="77777777" w:rsidR="0044186E" w:rsidRDefault="0044186E" w:rsidP="0044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0837731"/>
      <w:docPartObj>
        <w:docPartGallery w:val="Page Numbers (Bottom of Page)"/>
        <w:docPartUnique/>
      </w:docPartObj>
    </w:sdtPr>
    <w:sdtEndPr>
      <w:rPr>
        <w:noProof/>
      </w:rPr>
    </w:sdtEndPr>
    <w:sdtContent>
      <w:p w14:paraId="21CA3575" w14:textId="4F69C89F" w:rsidR="0044186E" w:rsidRDefault="004418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2C7474" w14:textId="77777777" w:rsidR="0044186E" w:rsidRDefault="0044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9E048" w14:textId="77777777" w:rsidR="0044186E" w:rsidRDefault="0044186E" w:rsidP="0044186E">
      <w:pPr>
        <w:spacing w:after="0" w:line="240" w:lineRule="auto"/>
      </w:pPr>
      <w:r>
        <w:separator/>
      </w:r>
    </w:p>
  </w:footnote>
  <w:footnote w:type="continuationSeparator" w:id="0">
    <w:p w14:paraId="7B5968CB" w14:textId="77777777" w:rsidR="0044186E" w:rsidRDefault="0044186E" w:rsidP="0044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161DC"/>
    <w:multiLevelType w:val="hybridMultilevel"/>
    <w:tmpl w:val="2236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E1473"/>
    <w:multiLevelType w:val="hybridMultilevel"/>
    <w:tmpl w:val="6374F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C7472"/>
    <w:multiLevelType w:val="hybridMultilevel"/>
    <w:tmpl w:val="13F29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94AE3"/>
    <w:multiLevelType w:val="hybridMultilevel"/>
    <w:tmpl w:val="3630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3B7"/>
    <w:rsid w:val="000019F2"/>
    <w:rsid w:val="00007807"/>
    <w:rsid w:val="00010532"/>
    <w:rsid w:val="00022F7D"/>
    <w:rsid w:val="00026E2C"/>
    <w:rsid w:val="00045DAB"/>
    <w:rsid w:val="00045EB8"/>
    <w:rsid w:val="0005502C"/>
    <w:rsid w:val="000612AA"/>
    <w:rsid w:val="0009477C"/>
    <w:rsid w:val="000978E9"/>
    <w:rsid w:val="000C3E2D"/>
    <w:rsid w:val="000D2D52"/>
    <w:rsid w:val="000E0F2F"/>
    <w:rsid w:val="000E3772"/>
    <w:rsid w:val="000F3F5B"/>
    <w:rsid w:val="00104FD6"/>
    <w:rsid w:val="00110DC0"/>
    <w:rsid w:val="00124883"/>
    <w:rsid w:val="00136593"/>
    <w:rsid w:val="00144117"/>
    <w:rsid w:val="00151345"/>
    <w:rsid w:val="00153074"/>
    <w:rsid w:val="001548FB"/>
    <w:rsid w:val="00156BD3"/>
    <w:rsid w:val="00176DB8"/>
    <w:rsid w:val="00177601"/>
    <w:rsid w:val="001C0128"/>
    <w:rsid w:val="001E2090"/>
    <w:rsid w:val="001F1300"/>
    <w:rsid w:val="0020628E"/>
    <w:rsid w:val="00223931"/>
    <w:rsid w:val="00235F36"/>
    <w:rsid w:val="002374FE"/>
    <w:rsid w:val="00242E2A"/>
    <w:rsid w:val="002527DD"/>
    <w:rsid w:val="002960D0"/>
    <w:rsid w:val="002968D2"/>
    <w:rsid w:val="002A0A23"/>
    <w:rsid w:val="002B3394"/>
    <w:rsid w:val="002C188B"/>
    <w:rsid w:val="002C57E0"/>
    <w:rsid w:val="002C72F6"/>
    <w:rsid w:val="002D40B7"/>
    <w:rsid w:val="002D448B"/>
    <w:rsid w:val="002F4E33"/>
    <w:rsid w:val="002F524D"/>
    <w:rsid w:val="00310288"/>
    <w:rsid w:val="003118A2"/>
    <w:rsid w:val="00321B57"/>
    <w:rsid w:val="003343BD"/>
    <w:rsid w:val="00352E93"/>
    <w:rsid w:val="0036064A"/>
    <w:rsid w:val="003739CF"/>
    <w:rsid w:val="003834FE"/>
    <w:rsid w:val="0038680D"/>
    <w:rsid w:val="003916DD"/>
    <w:rsid w:val="003A4B91"/>
    <w:rsid w:val="003B05E4"/>
    <w:rsid w:val="003B3201"/>
    <w:rsid w:val="003C09A1"/>
    <w:rsid w:val="003C107D"/>
    <w:rsid w:val="003E0280"/>
    <w:rsid w:val="003E4FC2"/>
    <w:rsid w:val="0042146E"/>
    <w:rsid w:val="0042309B"/>
    <w:rsid w:val="00434967"/>
    <w:rsid w:val="004353FE"/>
    <w:rsid w:val="00436A6A"/>
    <w:rsid w:val="0044186E"/>
    <w:rsid w:val="00452B79"/>
    <w:rsid w:val="00454825"/>
    <w:rsid w:val="004633B4"/>
    <w:rsid w:val="00467A53"/>
    <w:rsid w:val="004858C5"/>
    <w:rsid w:val="00485CBF"/>
    <w:rsid w:val="00492C0B"/>
    <w:rsid w:val="004A015F"/>
    <w:rsid w:val="004A066A"/>
    <w:rsid w:val="004A211D"/>
    <w:rsid w:val="004A515A"/>
    <w:rsid w:val="004A7FE9"/>
    <w:rsid w:val="004B04E3"/>
    <w:rsid w:val="004D18DA"/>
    <w:rsid w:val="004D1C6B"/>
    <w:rsid w:val="004D5996"/>
    <w:rsid w:val="004E367B"/>
    <w:rsid w:val="00515C15"/>
    <w:rsid w:val="0053693C"/>
    <w:rsid w:val="00536E4C"/>
    <w:rsid w:val="00537247"/>
    <w:rsid w:val="005619FA"/>
    <w:rsid w:val="00576E34"/>
    <w:rsid w:val="00586576"/>
    <w:rsid w:val="00590251"/>
    <w:rsid w:val="0059032D"/>
    <w:rsid w:val="005A6ACB"/>
    <w:rsid w:val="005C0832"/>
    <w:rsid w:val="00612EA0"/>
    <w:rsid w:val="00614C24"/>
    <w:rsid w:val="00625F3A"/>
    <w:rsid w:val="00634CE3"/>
    <w:rsid w:val="006427A4"/>
    <w:rsid w:val="006450FF"/>
    <w:rsid w:val="00646E6E"/>
    <w:rsid w:val="006655C5"/>
    <w:rsid w:val="006C5407"/>
    <w:rsid w:val="006D22D8"/>
    <w:rsid w:val="006D5A94"/>
    <w:rsid w:val="006D7A48"/>
    <w:rsid w:val="006E44D4"/>
    <w:rsid w:val="006F444E"/>
    <w:rsid w:val="006F61D8"/>
    <w:rsid w:val="006F793A"/>
    <w:rsid w:val="006F7AC0"/>
    <w:rsid w:val="00705F42"/>
    <w:rsid w:val="00711E11"/>
    <w:rsid w:val="00722046"/>
    <w:rsid w:val="0073273D"/>
    <w:rsid w:val="0077313A"/>
    <w:rsid w:val="007B25E8"/>
    <w:rsid w:val="007E3B74"/>
    <w:rsid w:val="0081476E"/>
    <w:rsid w:val="0083769E"/>
    <w:rsid w:val="00843823"/>
    <w:rsid w:val="00851AF6"/>
    <w:rsid w:val="0085307A"/>
    <w:rsid w:val="00884020"/>
    <w:rsid w:val="008902BA"/>
    <w:rsid w:val="008A4F46"/>
    <w:rsid w:val="008B38F3"/>
    <w:rsid w:val="008B4290"/>
    <w:rsid w:val="008C0F32"/>
    <w:rsid w:val="008C2947"/>
    <w:rsid w:val="008D5410"/>
    <w:rsid w:val="008E2130"/>
    <w:rsid w:val="008E5F1A"/>
    <w:rsid w:val="00911FDD"/>
    <w:rsid w:val="00913E6E"/>
    <w:rsid w:val="00913F85"/>
    <w:rsid w:val="0092083C"/>
    <w:rsid w:val="0092673B"/>
    <w:rsid w:val="00930B1C"/>
    <w:rsid w:val="00941272"/>
    <w:rsid w:val="00942B8E"/>
    <w:rsid w:val="009534C2"/>
    <w:rsid w:val="00956BB6"/>
    <w:rsid w:val="0096084F"/>
    <w:rsid w:val="00972427"/>
    <w:rsid w:val="00972645"/>
    <w:rsid w:val="00974DF1"/>
    <w:rsid w:val="009822B6"/>
    <w:rsid w:val="009824A4"/>
    <w:rsid w:val="009A64B2"/>
    <w:rsid w:val="009B2DCA"/>
    <w:rsid w:val="009B4E71"/>
    <w:rsid w:val="009B67A9"/>
    <w:rsid w:val="009C57BD"/>
    <w:rsid w:val="009D3061"/>
    <w:rsid w:val="009D3997"/>
    <w:rsid w:val="009D422B"/>
    <w:rsid w:val="009D5DA5"/>
    <w:rsid w:val="009D6CD9"/>
    <w:rsid w:val="009E0BF8"/>
    <w:rsid w:val="009E42DA"/>
    <w:rsid w:val="009E54CC"/>
    <w:rsid w:val="009F44BF"/>
    <w:rsid w:val="00A33577"/>
    <w:rsid w:val="00A45E11"/>
    <w:rsid w:val="00A57701"/>
    <w:rsid w:val="00A6454D"/>
    <w:rsid w:val="00A656E8"/>
    <w:rsid w:val="00A80651"/>
    <w:rsid w:val="00A808DB"/>
    <w:rsid w:val="00A824B9"/>
    <w:rsid w:val="00A849A5"/>
    <w:rsid w:val="00A86582"/>
    <w:rsid w:val="00AC0AB6"/>
    <w:rsid w:val="00AC109A"/>
    <w:rsid w:val="00AC2C8A"/>
    <w:rsid w:val="00AE2F0B"/>
    <w:rsid w:val="00B02A90"/>
    <w:rsid w:val="00B045C1"/>
    <w:rsid w:val="00B05107"/>
    <w:rsid w:val="00B32A7D"/>
    <w:rsid w:val="00B33B49"/>
    <w:rsid w:val="00B46BDD"/>
    <w:rsid w:val="00B52BFA"/>
    <w:rsid w:val="00B55E2B"/>
    <w:rsid w:val="00BA4687"/>
    <w:rsid w:val="00BD6075"/>
    <w:rsid w:val="00BD6496"/>
    <w:rsid w:val="00BE6B6D"/>
    <w:rsid w:val="00BF0DA8"/>
    <w:rsid w:val="00BF23F7"/>
    <w:rsid w:val="00C13B01"/>
    <w:rsid w:val="00C141A5"/>
    <w:rsid w:val="00C213CE"/>
    <w:rsid w:val="00C33ED8"/>
    <w:rsid w:val="00C344BB"/>
    <w:rsid w:val="00C34B42"/>
    <w:rsid w:val="00C526B0"/>
    <w:rsid w:val="00C804B1"/>
    <w:rsid w:val="00C93CF7"/>
    <w:rsid w:val="00CB6BB0"/>
    <w:rsid w:val="00CB7C64"/>
    <w:rsid w:val="00CC5E69"/>
    <w:rsid w:val="00CD4A7C"/>
    <w:rsid w:val="00CE4A3E"/>
    <w:rsid w:val="00CF6CBB"/>
    <w:rsid w:val="00D01C71"/>
    <w:rsid w:val="00D1506B"/>
    <w:rsid w:val="00D37CD9"/>
    <w:rsid w:val="00D50AE1"/>
    <w:rsid w:val="00D655AC"/>
    <w:rsid w:val="00D953B7"/>
    <w:rsid w:val="00DA3B5F"/>
    <w:rsid w:val="00DA7E1A"/>
    <w:rsid w:val="00DB2B1B"/>
    <w:rsid w:val="00DB53B7"/>
    <w:rsid w:val="00DC05AB"/>
    <w:rsid w:val="00DD71F9"/>
    <w:rsid w:val="00DE4F05"/>
    <w:rsid w:val="00DE516A"/>
    <w:rsid w:val="00DE7799"/>
    <w:rsid w:val="00E33129"/>
    <w:rsid w:val="00E44B94"/>
    <w:rsid w:val="00E47F5B"/>
    <w:rsid w:val="00E52D58"/>
    <w:rsid w:val="00E650EB"/>
    <w:rsid w:val="00E773C7"/>
    <w:rsid w:val="00E924B4"/>
    <w:rsid w:val="00E94CE6"/>
    <w:rsid w:val="00EA2E3F"/>
    <w:rsid w:val="00EC7AAC"/>
    <w:rsid w:val="00ED0F77"/>
    <w:rsid w:val="00ED2FA6"/>
    <w:rsid w:val="00ED731B"/>
    <w:rsid w:val="00EF6397"/>
    <w:rsid w:val="00F365FE"/>
    <w:rsid w:val="00F514C2"/>
    <w:rsid w:val="00F91180"/>
    <w:rsid w:val="00F91678"/>
    <w:rsid w:val="00F952C7"/>
    <w:rsid w:val="00F97C04"/>
    <w:rsid w:val="00FA63B6"/>
    <w:rsid w:val="00FB3D63"/>
    <w:rsid w:val="00FD7EF8"/>
    <w:rsid w:val="00FF0828"/>
    <w:rsid w:val="00FF1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FA1D"/>
  <w15:chartTrackingRefBased/>
  <w15:docId w15:val="{384E7E3A-4BAD-4654-B2A4-164C1744F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7A48"/>
    <w:rPr>
      <w:color w:val="0563C1" w:themeColor="hyperlink"/>
      <w:u w:val="single"/>
    </w:rPr>
  </w:style>
  <w:style w:type="character" w:styleId="UnresolvedMention">
    <w:name w:val="Unresolved Mention"/>
    <w:basedOn w:val="DefaultParagraphFont"/>
    <w:uiPriority w:val="99"/>
    <w:semiHidden/>
    <w:unhideWhenUsed/>
    <w:rsid w:val="006D7A48"/>
    <w:rPr>
      <w:color w:val="605E5C"/>
      <w:shd w:val="clear" w:color="auto" w:fill="E1DFDD"/>
    </w:rPr>
  </w:style>
  <w:style w:type="paragraph" w:styleId="ListParagraph">
    <w:name w:val="List Paragraph"/>
    <w:basedOn w:val="Normal"/>
    <w:uiPriority w:val="34"/>
    <w:qFormat/>
    <w:rsid w:val="004D18DA"/>
    <w:pPr>
      <w:ind w:left="720"/>
      <w:contextualSpacing/>
    </w:pPr>
  </w:style>
  <w:style w:type="paragraph" w:styleId="Header">
    <w:name w:val="header"/>
    <w:basedOn w:val="Normal"/>
    <w:link w:val="HeaderChar"/>
    <w:uiPriority w:val="99"/>
    <w:unhideWhenUsed/>
    <w:rsid w:val="00441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86E"/>
  </w:style>
  <w:style w:type="paragraph" w:styleId="Footer">
    <w:name w:val="footer"/>
    <w:basedOn w:val="Normal"/>
    <w:link w:val="FooterChar"/>
    <w:uiPriority w:val="99"/>
    <w:unhideWhenUsed/>
    <w:rsid w:val="00441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63230">
      <w:bodyDiv w:val="1"/>
      <w:marLeft w:val="0"/>
      <w:marRight w:val="0"/>
      <w:marTop w:val="0"/>
      <w:marBottom w:val="0"/>
      <w:divBdr>
        <w:top w:val="none" w:sz="0" w:space="0" w:color="auto"/>
        <w:left w:val="none" w:sz="0" w:space="0" w:color="auto"/>
        <w:bottom w:val="none" w:sz="0" w:space="0" w:color="auto"/>
        <w:right w:val="none" w:sz="0" w:space="0" w:color="auto"/>
      </w:divBdr>
    </w:div>
    <w:div w:id="320354813">
      <w:bodyDiv w:val="1"/>
      <w:marLeft w:val="0"/>
      <w:marRight w:val="0"/>
      <w:marTop w:val="0"/>
      <w:marBottom w:val="0"/>
      <w:divBdr>
        <w:top w:val="none" w:sz="0" w:space="0" w:color="auto"/>
        <w:left w:val="none" w:sz="0" w:space="0" w:color="auto"/>
        <w:bottom w:val="none" w:sz="0" w:space="0" w:color="auto"/>
        <w:right w:val="none" w:sz="0" w:space="0" w:color="auto"/>
      </w:divBdr>
    </w:div>
    <w:div w:id="480849960">
      <w:bodyDiv w:val="1"/>
      <w:marLeft w:val="0"/>
      <w:marRight w:val="0"/>
      <w:marTop w:val="0"/>
      <w:marBottom w:val="0"/>
      <w:divBdr>
        <w:top w:val="none" w:sz="0" w:space="0" w:color="auto"/>
        <w:left w:val="none" w:sz="0" w:space="0" w:color="auto"/>
        <w:bottom w:val="none" w:sz="0" w:space="0" w:color="auto"/>
        <w:right w:val="none" w:sz="0" w:space="0" w:color="auto"/>
      </w:divBdr>
    </w:div>
    <w:div w:id="533470389">
      <w:bodyDiv w:val="1"/>
      <w:marLeft w:val="0"/>
      <w:marRight w:val="0"/>
      <w:marTop w:val="0"/>
      <w:marBottom w:val="0"/>
      <w:divBdr>
        <w:top w:val="none" w:sz="0" w:space="0" w:color="auto"/>
        <w:left w:val="none" w:sz="0" w:space="0" w:color="auto"/>
        <w:bottom w:val="none" w:sz="0" w:space="0" w:color="auto"/>
        <w:right w:val="none" w:sz="0" w:space="0" w:color="auto"/>
      </w:divBdr>
    </w:div>
    <w:div w:id="820578782">
      <w:bodyDiv w:val="1"/>
      <w:marLeft w:val="0"/>
      <w:marRight w:val="0"/>
      <w:marTop w:val="0"/>
      <w:marBottom w:val="0"/>
      <w:divBdr>
        <w:top w:val="none" w:sz="0" w:space="0" w:color="auto"/>
        <w:left w:val="none" w:sz="0" w:space="0" w:color="auto"/>
        <w:bottom w:val="none" w:sz="0" w:space="0" w:color="auto"/>
        <w:right w:val="none" w:sz="0" w:space="0" w:color="auto"/>
      </w:divBdr>
    </w:div>
    <w:div w:id="876771876">
      <w:bodyDiv w:val="1"/>
      <w:marLeft w:val="0"/>
      <w:marRight w:val="0"/>
      <w:marTop w:val="0"/>
      <w:marBottom w:val="0"/>
      <w:divBdr>
        <w:top w:val="none" w:sz="0" w:space="0" w:color="auto"/>
        <w:left w:val="none" w:sz="0" w:space="0" w:color="auto"/>
        <w:bottom w:val="none" w:sz="0" w:space="0" w:color="auto"/>
        <w:right w:val="none" w:sz="0" w:space="0" w:color="auto"/>
      </w:divBdr>
    </w:div>
    <w:div w:id="911697561">
      <w:bodyDiv w:val="1"/>
      <w:marLeft w:val="0"/>
      <w:marRight w:val="0"/>
      <w:marTop w:val="0"/>
      <w:marBottom w:val="0"/>
      <w:divBdr>
        <w:top w:val="none" w:sz="0" w:space="0" w:color="auto"/>
        <w:left w:val="none" w:sz="0" w:space="0" w:color="auto"/>
        <w:bottom w:val="none" w:sz="0" w:space="0" w:color="auto"/>
        <w:right w:val="none" w:sz="0" w:space="0" w:color="auto"/>
      </w:divBdr>
    </w:div>
    <w:div w:id="1052537526">
      <w:bodyDiv w:val="1"/>
      <w:marLeft w:val="0"/>
      <w:marRight w:val="0"/>
      <w:marTop w:val="0"/>
      <w:marBottom w:val="0"/>
      <w:divBdr>
        <w:top w:val="none" w:sz="0" w:space="0" w:color="auto"/>
        <w:left w:val="none" w:sz="0" w:space="0" w:color="auto"/>
        <w:bottom w:val="none" w:sz="0" w:space="0" w:color="auto"/>
        <w:right w:val="none" w:sz="0" w:space="0" w:color="auto"/>
      </w:divBdr>
    </w:div>
    <w:div w:id="1817256555">
      <w:bodyDiv w:val="1"/>
      <w:marLeft w:val="0"/>
      <w:marRight w:val="0"/>
      <w:marTop w:val="0"/>
      <w:marBottom w:val="0"/>
      <w:divBdr>
        <w:top w:val="none" w:sz="0" w:space="0" w:color="auto"/>
        <w:left w:val="none" w:sz="0" w:space="0" w:color="auto"/>
        <w:bottom w:val="none" w:sz="0" w:space="0" w:color="auto"/>
        <w:right w:val="none" w:sz="0" w:space="0" w:color="auto"/>
      </w:divBdr>
    </w:div>
    <w:div w:id="1848671499">
      <w:bodyDiv w:val="1"/>
      <w:marLeft w:val="0"/>
      <w:marRight w:val="0"/>
      <w:marTop w:val="0"/>
      <w:marBottom w:val="0"/>
      <w:divBdr>
        <w:top w:val="none" w:sz="0" w:space="0" w:color="auto"/>
        <w:left w:val="none" w:sz="0" w:space="0" w:color="auto"/>
        <w:bottom w:val="none" w:sz="0" w:space="0" w:color="auto"/>
        <w:right w:val="none" w:sz="0" w:space="0" w:color="auto"/>
      </w:divBdr>
    </w:div>
    <w:div w:id="1974098536">
      <w:bodyDiv w:val="1"/>
      <w:marLeft w:val="0"/>
      <w:marRight w:val="0"/>
      <w:marTop w:val="0"/>
      <w:marBottom w:val="0"/>
      <w:divBdr>
        <w:top w:val="none" w:sz="0" w:space="0" w:color="auto"/>
        <w:left w:val="none" w:sz="0" w:space="0" w:color="auto"/>
        <w:bottom w:val="none" w:sz="0" w:space="0" w:color="auto"/>
        <w:right w:val="none" w:sz="0" w:space="0" w:color="auto"/>
      </w:divBdr>
    </w:div>
    <w:div w:id="214056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g"/><Relationship Id="rId18" Type="http://schemas.openxmlformats.org/officeDocument/2006/relationships/hyperlink" Target="http://eduspiral.com/psychology-diploma-program-degree-cours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ixabay.com/illustrations/questions-answers-question-mark-1014060/" TargetMode="External"/><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hyperlink" Target="http://here2there.ca/principles-focused-evalu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prehospitalresearch.eu/?p=149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lickr.com/photos/danmoyle/11715566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The17</b:Tag>
    <b:SourceType>Report</b:SourceType>
    <b:Guid>{93D10DDA-23CD-40C8-91D0-0DDC4A717055}</b:Guid>
    <b:Title>The policy framework for health and social care research </b:Title>
    <b:Year>2017</b:Year>
    <b:Publisher>Health Research authority </b:Publisher>
    <b:City>file:///C:/Users/amy_l/Downloads/uk-policy-framework-health-social-care-research.pdf</b:City>
    <b:RefOrder>2</b:RefOrder>
  </b:Source>
  <b:Source>
    <b:Tag>Bon15</b:Tag>
    <b:SourceType>Book</b:SourceType>
    <b:Guid>{CAB311B8-68B1-4734-993F-D62961CDC003}</b:Guid>
    <b:Title>Standards and ethics for counselling in action. </b:Title>
    <b:Year>2015</b:Year>
    <b:Publisher>Sage</b:Publisher>
    <b:Author>
      <b:Author>
        <b:Corporate>Bond, T.</b:Corporate>
      </b:Author>
    </b:Author>
    <b:RefOrder>3</b:RefOrder>
  </b:Source>
  <b:Source>
    <b:Tag>Coo07</b:Tag>
    <b:SourceType>JournalArticle</b:SourceType>
    <b:Guid>{981103D4-7704-4F27-A454-1A951D5965A6}</b:Guid>
    <b:Title>A pluristic framework for counselling and psychotherapy: Implications for research.</b:Title>
    <b:Year>2007</b:Year>
    <b:Author>
      <b:Author>
        <b:Corporate>Cooper, M., &amp; McLeod, J. </b:Corporate>
      </b:Author>
    </b:Author>
    <b:JournalName>Counselling and Psychotherapy Research</b:JournalName>
    <b:Pages>7(3), 135-143</b:Pages>
    <b:RefOrder>4</b:RefOrder>
  </b:Source>
  <b:Source>
    <b:Tag>Min</b:Tag>
    <b:SourceType>JournalArticle</b:SourceType>
    <b:Guid>{381C7F7F-9B12-45FA-80C8-330677E59AEE}</b:Guid>
    <b:Author>
      <b:Author>
        <b:Corporate>Mintz, S.</b:Corporate>
      </b:Author>
    </b:Author>
    <b:Title>Ethics Sage</b:Title>
    <b:JournalName>Civility , Philosophical ethics</b:JournalName>
    <b:Year>2018</b:Year>
    <b:Pages>https://www.ethicssage.com/2018/08/what-are-values.html</b:Pages>
    <b:RefOrder>5</b:RefOrder>
  </b:Source>
  <b:Source>
    <b:Tag>Ham10</b:Tag>
    <b:SourceType>JournalArticle</b:SourceType>
    <b:Guid>{306125BD-3428-46BE-BF4D-8D3A69E85603}</b:Guid>
    <b:Author>
      <b:Author>
        <b:Corporate>Hamiltion Health Services </b:Corporate>
      </b:Author>
    </b:Author>
    <b:Title>Ethics Framework</b:Title>
    <b:Year>2010</b:Year>
    <b:Pages>1-22</b:Pages>
    <b:RefOrder>6</b:RefOrder>
  </b:Source>
  <b:Source>
    <b:Tag>Pre15</b:Tag>
    <b:SourceType>JournalArticle</b:SourceType>
    <b:Guid>{BFECA0E7-B1AB-4601-B0AD-05BB973F6D3F}</b:Guid>
    <b:Author>
      <b:Author>
        <b:Corporate>Prentice, R. A.  </b:Corporate>
      </b:Author>
    </b:Author>
    <b:Title>Behavioral Ethics: Can It Help Lawyers (And Others) Be Their Best Selves?</b:Title>
    <b:JournalName>Notre Dame Journal of Law, Ethics &amp; Public Policy</b:JournalName>
    <b:Year>2015</b:Year>
    <b:Pages>29 (2), 1-53</b:Pages>
    <b:RefOrder>7</b:RefOrder>
  </b:Source>
  <b:Source>
    <b:Tag>Wes02</b:Tag>
    <b:SourceType>JournalArticle</b:SourceType>
    <b:Guid>{FAAECAAD-30D8-425E-A97C-CF99AFD85EBA}</b:Guid>
    <b:Author>
      <b:Author>
        <b:Corporate>West, W.</b:Corporate>
      </b:Author>
    </b:Author>
    <b:Title>Some ethical dilemmas in counselling and counselling research</b:Title>
    <b:JournalName>British journal of Guidance &amp; Counselling</b:JournalName>
    <b:Year>2002</b:Year>
    <b:Pages>30 (3), 1-8</b:Pages>
    <b:RefOrder>1</b:RefOrder>
  </b:Source>
  <b:Source>
    <b:Tag>Gil131</b:Tag>
    <b:SourceType>Book</b:SourceType>
    <b:Guid>{A21C8A4D-8C91-4A96-ADA7-D00345A2BE95}</b:Guid>
    <b:Author>
      <b:Author>
        <b:Corporate>Gilligan, C.</b:Corporate>
      </b:Author>
    </b:Author>
    <b:Title>The ethic of care</b:Title>
    <b:Year>2013</b:Year>
    <b:City>Barcelona</b:City>
    <b:Publisher>Lucas Foundation</b:Publisher>
    <b:RefOrder>8</b:RefOrder>
  </b:Source>
  <b:Source>
    <b:Tag>Bri18</b:Tag>
    <b:SourceType>Report</b:SourceType>
    <b:Guid>{A9560CD8-7CC7-4932-A449-F38FA5806271}</b:Guid>
    <b:Author>
      <b:Author>
        <b:Corporate>British Association of Counsellors and Psychotherapy </b:Corporate>
      </b:Author>
    </b:Author>
    <b:Title>Ethical framework for  the Counselling professions </b:Title>
    <b:Year>2018</b:Year>
    <b:City>Leichestershire</b:City>
    <b:Publisher>British Association of Counsellors and Psychotherapy</b:Publisher>
    <b:RefOrder>9</b:RefOrder>
  </b:Source>
  <b:Source>
    <b:Tag>Wad15</b:Tag>
    <b:SourceType>DocumentFromInternetSite</b:SourceType>
    <b:Guid>{49B09FB3-04F4-4028-9D1D-81BA06449857}</b:Guid>
    <b:Author>
      <b:Author>
        <b:Corporate>Wade, M.</b:Corporate>
      </b:Author>
    </b:Author>
    <b:Title>Handling conflicts of personal values</b:Title>
    <b:Year>2015</b:Year>
    <b:InternetSiteTitle>Ethics Inquiries</b:InternetSiteTitle>
    <b:Month>april</b:Month>
    <b:URL>https://www.counseling.org/docs/default-source/ethics/ethics-columns/ethics_april_2015_personal-values.pdf?sfvrsn=1e24522c_4</b:URL>
    <b:RefOrder>10</b:RefOrder>
  </b:Source>
  <b:Source>
    <b:Tag>Hol94</b:Tag>
    <b:SourceType>JournalArticle</b:SourceType>
    <b:Guid>{AA5F5615-5D43-4CAE-AA7D-CAABB8DC4653}</b:Guid>
    <b:Author>
      <b:Author>
        <b:Corporate>Holmes, J., Adshead, G., &amp; Smith, J.</b:Corporate>
      </b:Author>
    </b:Author>
    <b:Title>An ethical dilemma in psychotherapy</b:Title>
    <b:JournalName>Psychiatric Bulletin </b:JournalName>
    <b:Year>1994</b:Year>
    <b:Pages>466-468</b:Pages>
    <b:RefOrder>11</b:RefOrder>
  </b:Source>
  <b:Source>
    <b:Tag>Rui09</b:Tag>
    <b:SourceType>JournalArticle</b:SourceType>
    <b:Guid>{578522AF-62A3-41EE-ABEA-461C06E232D3}</b:Guid>
    <b:Author>
      <b:Author>
        <b:Corporate>Ruiz, B. R. </b:Corporate>
      </b:Author>
    </b:Author>
    <b:Title>Caring discourse: The care/justice debate revisited</b:Title>
    <b:JournalName>Philosophy &amp; Social Criticism </b:JournalName>
    <b:Year>2009</b:Year>
    <b:Pages> 31(7), 773–800</b:Pages>
    <b:RefOrder>12</b:RefOrder>
  </b:Source>
</b:Sources>
</file>

<file path=customXml/itemProps1.xml><?xml version="1.0" encoding="utf-8"?>
<ds:datastoreItem xmlns:ds="http://schemas.openxmlformats.org/officeDocument/2006/customXml" ds:itemID="{C996F74E-5D2E-4B8D-88EE-48EC91DF1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14</Pages>
  <Words>2573</Words>
  <Characters>14668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 (1705191)</cp:lastModifiedBy>
  <cp:revision>20</cp:revision>
  <dcterms:created xsi:type="dcterms:W3CDTF">2019-12-03T17:00:00Z</dcterms:created>
  <dcterms:modified xsi:type="dcterms:W3CDTF">2019-12-03T18:32:00Z</dcterms:modified>
</cp:coreProperties>
</file>