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8273E" w:rsidRPr="00245A91" w:rsidRDefault="0088273E" w:rsidP="0088273E">
      <w:pPr>
        <w:jc w:val="center"/>
        <w:rPr>
          <w:rFonts w:cstheme="minorHAnsi"/>
          <w:b/>
          <w:bCs/>
          <w:sz w:val="36"/>
          <w:szCs w:val="36"/>
        </w:rPr>
      </w:pPr>
      <w:r w:rsidRPr="00245A91">
        <w:rPr>
          <w:rFonts w:cstheme="minorHAnsi"/>
          <w:b/>
          <w:bCs/>
          <w:sz w:val="36"/>
          <w:szCs w:val="36"/>
        </w:rPr>
        <w:t>BA BUSINESS MANAGEMENT</w:t>
      </w:r>
    </w:p>
    <w:p w:rsidR="0088273E" w:rsidRPr="00245A91" w:rsidRDefault="0088273E" w:rsidP="0088273E">
      <w:pPr>
        <w:jc w:val="center"/>
        <w:rPr>
          <w:rFonts w:cstheme="minorHAnsi"/>
          <w:b/>
          <w:bCs/>
          <w:sz w:val="36"/>
          <w:szCs w:val="36"/>
        </w:rPr>
      </w:pPr>
      <w:r w:rsidRPr="00245A91">
        <w:rPr>
          <w:rFonts w:cstheme="minorHAnsi"/>
          <w:b/>
          <w:bCs/>
          <w:sz w:val="36"/>
          <w:szCs w:val="36"/>
        </w:rPr>
        <w:t>ASSIGNMENT -1</w:t>
      </w:r>
    </w:p>
    <w:p w:rsidR="0088273E" w:rsidRPr="00245A91" w:rsidRDefault="0088273E" w:rsidP="0088273E">
      <w:pPr>
        <w:jc w:val="center"/>
        <w:rPr>
          <w:rFonts w:cstheme="minorHAnsi"/>
          <w:b/>
          <w:bCs/>
          <w:sz w:val="36"/>
          <w:szCs w:val="36"/>
        </w:rPr>
      </w:pPr>
      <w:r w:rsidRPr="00245A91">
        <w:rPr>
          <w:rFonts w:cstheme="minorHAnsi"/>
          <w:b/>
          <w:bCs/>
          <w:sz w:val="36"/>
          <w:szCs w:val="36"/>
        </w:rPr>
        <w:t>Module name -</w:t>
      </w:r>
      <w:r>
        <w:rPr>
          <w:rFonts w:cstheme="minorHAnsi"/>
          <w:b/>
          <w:bCs/>
          <w:sz w:val="36"/>
          <w:szCs w:val="36"/>
        </w:rPr>
        <w:t>Community Engagement</w:t>
      </w:r>
    </w:p>
    <w:p w:rsidR="0088273E" w:rsidRPr="00245A91" w:rsidRDefault="0088273E" w:rsidP="0088273E">
      <w:pPr>
        <w:jc w:val="center"/>
        <w:rPr>
          <w:rFonts w:cstheme="minorHAnsi"/>
          <w:b/>
          <w:bCs/>
          <w:sz w:val="36"/>
          <w:szCs w:val="36"/>
        </w:rPr>
      </w:pPr>
      <w:r w:rsidRPr="00245A91">
        <w:rPr>
          <w:rFonts w:cstheme="minorHAnsi"/>
          <w:b/>
          <w:bCs/>
          <w:sz w:val="36"/>
          <w:szCs w:val="36"/>
        </w:rPr>
        <w:t>Module code-LCBB4002</w:t>
      </w:r>
    </w:p>
    <w:p w:rsidR="0088273E" w:rsidRPr="00245A91" w:rsidRDefault="0088273E" w:rsidP="0088273E">
      <w:pPr>
        <w:jc w:val="center"/>
        <w:rPr>
          <w:rFonts w:cstheme="minorHAnsi"/>
          <w:b/>
          <w:bCs/>
          <w:sz w:val="36"/>
          <w:szCs w:val="36"/>
        </w:rPr>
      </w:pPr>
      <w:r w:rsidRPr="00245A91">
        <w:rPr>
          <w:rFonts w:cstheme="minorHAnsi"/>
          <w:b/>
          <w:bCs/>
          <w:sz w:val="36"/>
          <w:szCs w:val="36"/>
        </w:rPr>
        <w:t>Module Lecturer- Akinseye Aluko</w:t>
      </w:r>
    </w:p>
    <w:p w:rsidR="0088273E" w:rsidRPr="00245A91" w:rsidRDefault="0088273E" w:rsidP="0088273E">
      <w:pPr>
        <w:jc w:val="center"/>
        <w:rPr>
          <w:rFonts w:cstheme="minorHAnsi"/>
          <w:b/>
          <w:bCs/>
          <w:sz w:val="36"/>
          <w:szCs w:val="36"/>
        </w:rPr>
      </w:pPr>
      <w:r w:rsidRPr="00245A91">
        <w:rPr>
          <w:rFonts w:cstheme="minorHAnsi"/>
          <w:b/>
          <w:bCs/>
          <w:sz w:val="36"/>
          <w:szCs w:val="36"/>
        </w:rPr>
        <w:t xml:space="preserve">Assignment title- </w:t>
      </w:r>
      <w:r>
        <w:rPr>
          <w:rFonts w:cstheme="minorHAnsi"/>
          <w:b/>
          <w:bCs/>
          <w:sz w:val="36"/>
          <w:szCs w:val="36"/>
        </w:rPr>
        <w:t>Assignment-2</w:t>
      </w:r>
    </w:p>
    <w:p w:rsidR="0088273E" w:rsidRPr="00245A91" w:rsidRDefault="0088273E" w:rsidP="0088273E">
      <w:pPr>
        <w:jc w:val="center"/>
        <w:rPr>
          <w:rFonts w:cstheme="minorHAnsi"/>
          <w:b/>
          <w:bCs/>
          <w:sz w:val="36"/>
          <w:szCs w:val="36"/>
        </w:rPr>
      </w:pPr>
      <w:r w:rsidRPr="00245A91">
        <w:rPr>
          <w:rFonts w:cstheme="minorHAnsi"/>
          <w:b/>
          <w:bCs/>
          <w:sz w:val="36"/>
          <w:szCs w:val="36"/>
        </w:rPr>
        <w:t>Name- Navjot Kaur</w:t>
      </w:r>
    </w:p>
    <w:p w:rsidR="0088273E" w:rsidRPr="00245A91" w:rsidRDefault="0088273E" w:rsidP="0088273E">
      <w:pPr>
        <w:jc w:val="center"/>
        <w:rPr>
          <w:rFonts w:cstheme="minorHAnsi"/>
          <w:b/>
          <w:bCs/>
          <w:sz w:val="36"/>
          <w:szCs w:val="36"/>
        </w:rPr>
      </w:pPr>
      <w:r w:rsidRPr="00245A91">
        <w:rPr>
          <w:rFonts w:cstheme="minorHAnsi"/>
          <w:b/>
          <w:bCs/>
          <w:sz w:val="36"/>
          <w:szCs w:val="36"/>
        </w:rPr>
        <w:t>Student ID -2214338</w:t>
      </w:r>
    </w:p>
    <w:p w:rsidR="0088273E" w:rsidRPr="00245A91" w:rsidRDefault="0088273E" w:rsidP="0088273E">
      <w:pPr>
        <w:jc w:val="center"/>
        <w:rPr>
          <w:rFonts w:cstheme="minorHAnsi"/>
          <w:b/>
          <w:bCs/>
          <w:sz w:val="36"/>
          <w:szCs w:val="36"/>
        </w:rPr>
      </w:pPr>
      <w:r w:rsidRPr="00245A91">
        <w:rPr>
          <w:rFonts w:cstheme="minorHAnsi"/>
          <w:b/>
          <w:bCs/>
          <w:sz w:val="36"/>
          <w:szCs w:val="36"/>
        </w:rPr>
        <w:t xml:space="preserve">Submission Date- </w:t>
      </w:r>
      <w:r>
        <w:rPr>
          <w:rFonts w:cstheme="minorHAnsi"/>
          <w:b/>
          <w:bCs/>
          <w:sz w:val="36"/>
          <w:szCs w:val="36"/>
        </w:rPr>
        <w:t>5 May 2023</w:t>
      </w:r>
    </w:p>
    <w:p w:rsidR="0088273E" w:rsidRPr="00245A91" w:rsidRDefault="0088273E" w:rsidP="0088273E">
      <w:pPr>
        <w:jc w:val="both"/>
        <w:rPr>
          <w:b/>
          <w:bCs/>
          <w:sz w:val="36"/>
          <w:szCs w:val="36"/>
        </w:rPr>
      </w:pPr>
    </w:p>
    <w:p w:rsidR="0088273E" w:rsidRDefault="0088273E" w:rsidP="0088273E">
      <w:pPr>
        <w:jc w:val="both"/>
        <w:rPr>
          <w:sz w:val="32"/>
          <w:szCs w:val="32"/>
        </w:rPr>
      </w:pPr>
    </w:p>
    <w:p w:rsidR="00A64D3C" w:rsidRDefault="00A64D3C"/>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p w:rsidR="0088273E" w:rsidRDefault="0088273E" w:rsidP="00DB0EEE">
      <w:pPr>
        <w:jc w:val="both"/>
        <w:rPr>
          <w:sz w:val="32"/>
          <w:szCs w:val="32"/>
        </w:rPr>
      </w:pPr>
      <w:r w:rsidRPr="008F0FF3">
        <w:rPr>
          <w:b/>
          <w:bCs/>
          <w:sz w:val="32"/>
          <w:szCs w:val="32"/>
        </w:rPr>
        <w:t>INTRODUCTION:</w:t>
      </w:r>
      <w:r>
        <w:rPr>
          <w:sz w:val="32"/>
          <w:szCs w:val="32"/>
        </w:rPr>
        <w:t xml:space="preserve"> In this report ,the learner will discuss about the Ealing council; highlight the current concept of this council. Also, the standards and strategies used by this council currently will be mentioned in the below report. In addition to </w:t>
      </w:r>
      <w:r w:rsidR="00DB0EEE">
        <w:rPr>
          <w:sz w:val="32"/>
          <w:szCs w:val="32"/>
        </w:rPr>
        <w:t>this, the</w:t>
      </w:r>
      <w:r>
        <w:rPr>
          <w:sz w:val="32"/>
          <w:szCs w:val="32"/>
        </w:rPr>
        <w:t xml:space="preserve"> further plans </w:t>
      </w:r>
      <w:r w:rsidR="00DB0EEE">
        <w:rPr>
          <w:sz w:val="32"/>
          <w:szCs w:val="32"/>
        </w:rPr>
        <w:t xml:space="preserve">also mentioned </w:t>
      </w:r>
      <w:r>
        <w:rPr>
          <w:sz w:val="32"/>
          <w:szCs w:val="32"/>
        </w:rPr>
        <w:t xml:space="preserve">and recommendations </w:t>
      </w:r>
      <w:r w:rsidR="00DB0EEE">
        <w:rPr>
          <w:sz w:val="32"/>
          <w:szCs w:val="32"/>
        </w:rPr>
        <w:t xml:space="preserve">for these plans </w:t>
      </w:r>
      <w:r>
        <w:rPr>
          <w:sz w:val="32"/>
          <w:szCs w:val="32"/>
        </w:rPr>
        <w:t xml:space="preserve"> will be highlighted in below paragraphs.</w:t>
      </w:r>
      <w:r w:rsidR="00DB0EEE">
        <w:rPr>
          <w:sz w:val="32"/>
          <w:szCs w:val="32"/>
        </w:rPr>
        <w:t xml:space="preserve"> </w:t>
      </w:r>
      <w:r>
        <w:rPr>
          <w:sz w:val="32"/>
          <w:szCs w:val="32"/>
        </w:rPr>
        <w:t>Moreover</w:t>
      </w:r>
      <w:r w:rsidR="00DB0EEE">
        <w:rPr>
          <w:sz w:val="32"/>
          <w:szCs w:val="32"/>
        </w:rPr>
        <w:t>,</w:t>
      </w:r>
      <w:r>
        <w:rPr>
          <w:sz w:val="32"/>
          <w:szCs w:val="32"/>
        </w:rPr>
        <w:t xml:space="preserve"> this report also shed </w:t>
      </w:r>
      <w:r w:rsidR="00DB0EEE">
        <w:rPr>
          <w:sz w:val="32"/>
          <w:szCs w:val="32"/>
        </w:rPr>
        <w:t>E</w:t>
      </w:r>
      <w:r>
        <w:rPr>
          <w:sz w:val="32"/>
          <w:szCs w:val="32"/>
        </w:rPr>
        <w:t xml:space="preserve">aling council have to follow </w:t>
      </w:r>
      <w:r w:rsidR="00DB0EEE">
        <w:rPr>
          <w:sz w:val="32"/>
          <w:szCs w:val="32"/>
        </w:rPr>
        <w:t>l</w:t>
      </w:r>
      <w:r>
        <w:rPr>
          <w:sz w:val="32"/>
          <w:szCs w:val="32"/>
        </w:rPr>
        <w:t xml:space="preserve">ight on the that what criteria </w:t>
      </w:r>
      <w:r w:rsidR="00DB0EEE">
        <w:rPr>
          <w:sz w:val="32"/>
          <w:szCs w:val="32"/>
        </w:rPr>
        <w:t>to get success in the community  engagement process .</w:t>
      </w:r>
    </w:p>
    <w:p w:rsidR="009B15C6" w:rsidRDefault="00DB0EEE" w:rsidP="00DB0EEE">
      <w:pPr>
        <w:jc w:val="both"/>
        <w:rPr>
          <w:sz w:val="32"/>
          <w:szCs w:val="32"/>
        </w:rPr>
      </w:pPr>
      <w:r w:rsidRPr="008F0FF3">
        <w:rPr>
          <w:b/>
          <w:bCs/>
          <w:sz w:val="32"/>
          <w:szCs w:val="32"/>
        </w:rPr>
        <w:t>Ealing council description</w:t>
      </w:r>
      <w:r w:rsidRPr="00DB0EEE">
        <w:rPr>
          <w:b/>
          <w:bCs/>
          <w:sz w:val="32"/>
          <w:szCs w:val="32"/>
        </w:rPr>
        <w:t>:</w:t>
      </w:r>
      <w:r>
        <w:rPr>
          <w:b/>
          <w:bCs/>
          <w:sz w:val="32"/>
          <w:szCs w:val="32"/>
        </w:rPr>
        <w:t xml:space="preserve">  </w:t>
      </w:r>
      <w:r w:rsidRPr="00DB0EEE">
        <w:rPr>
          <w:b/>
          <w:bCs/>
          <w:sz w:val="32"/>
          <w:szCs w:val="32"/>
        </w:rPr>
        <w:t>(</w:t>
      </w:r>
      <w:r w:rsidRPr="00DB0EEE">
        <w:rPr>
          <w:b/>
          <w:bCs/>
        </w:rPr>
        <w:t xml:space="preserve"> </w:t>
      </w:r>
      <w:r w:rsidRPr="00DB0EEE">
        <w:rPr>
          <w:b/>
          <w:bCs/>
          <w:sz w:val="32"/>
          <w:szCs w:val="32"/>
        </w:rPr>
        <w:t>Council, n.d )</w:t>
      </w:r>
      <w:r w:rsidRPr="00DB0EEE">
        <w:rPr>
          <w:sz w:val="32"/>
          <w:szCs w:val="32"/>
        </w:rPr>
        <w:t xml:space="preserve">Ealing, one of the biggest and most varied boroughs in London, receives over 350,000 phone calls annually. Through the seven towns of Acton, Ealing, Greenford, Hanwell, Northolt, Perivale, and Southall, almost 350,000 of these individuals have significant ties to this council. With resident participation at the heart of every choice it makes, one municipality, Ealing, seeks to veer away from traditional service supply and concentrate more on what the public actually needs from the council. </w:t>
      </w:r>
    </w:p>
    <w:p w:rsidR="000344AC" w:rsidRPr="004E4B22" w:rsidRDefault="009B15C6" w:rsidP="009B15C6">
      <w:pPr>
        <w:jc w:val="both"/>
        <w:rPr>
          <w:b/>
          <w:bCs/>
          <w:sz w:val="32"/>
          <w:szCs w:val="32"/>
        </w:rPr>
      </w:pPr>
      <w:r w:rsidRPr="000344AC">
        <w:rPr>
          <w:b/>
          <w:bCs/>
          <w:sz w:val="32"/>
          <w:szCs w:val="32"/>
        </w:rPr>
        <w:t>DIFFERENT PRINCIPLES OF EALING COUNCIL</w:t>
      </w:r>
      <w:r>
        <w:rPr>
          <w:sz w:val="32"/>
          <w:szCs w:val="32"/>
        </w:rPr>
        <w:t>:</w:t>
      </w:r>
      <w:r w:rsidR="000344AC">
        <w:rPr>
          <w:sz w:val="32"/>
          <w:szCs w:val="32"/>
        </w:rPr>
        <w:t xml:space="preserve"> </w:t>
      </w:r>
      <w:r>
        <w:rPr>
          <w:sz w:val="32"/>
          <w:szCs w:val="32"/>
        </w:rPr>
        <w:t>This council approved a principles</w:t>
      </w:r>
      <w:r w:rsidRPr="009B15C6">
        <w:t xml:space="preserve"> </w:t>
      </w:r>
      <w:r w:rsidRPr="009B15C6">
        <w:rPr>
          <w:sz w:val="32"/>
          <w:szCs w:val="32"/>
        </w:rPr>
        <w:t>statement of investment principle</w:t>
      </w:r>
      <w:r>
        <w:rPr>
          <w:sz w:val="32"/>
          <w:szCs w:val="32"/>
        </w:rPr>
        <w:t xml:space="preserve"> that is a</w:t>
      </w:r>
      <w:r w:rsidRPr="009B15C6">
        <w:rPr>
          <w:sz w:val="32"/>
          <w:szCs w:val="32"/>
        </w:rPr>
        <w:t xml:space="preserve"> written Statement explaining the investment strategy of the pension fund must be created, updated, and published by administering authorities in accordance with Regulation 57 (1)(</w:t>
      </w:r>
      <w:proofErr w:type="spellStart"/>
      <w:r w:rsidRPr="009B15C6">
        <w:rPr>
          <w:sz w:val="32"/>
          <w:szCs w:val="32"/>
        </w:rPr>
        <w:t>i</w:t>
      </w:r>
      <w:proofErr w:type="spellEnd"/>
      <w:r w:rsidRPr="009B15C6">
        <w:rPr>
          <w:sz w:val="32"/>
          <w:szCs w:val="32"/>
        </w:rPr>
        <w:t>) of the Local Government Pensions Pension Scheme (LGPS) Regulations 2009</w:t>
      </w:r>
      <w:r>
        <w:rPr>
          <w:sz w:val="32"/>
          <w:szCs w:val="32"/>
        </w:rPr>
        <w:t xml:space="preserve"> </w:t>
      </w:r>
      <w:r w:rsidRPr="009B15C6">
        <w:rPr>
          <w:sz w:val="32"/>
          <w:szCs w:val="32"/>
        </w:rPr>
        <w:t xml:space="preserve">It addresses obligations related to investments, liabilities associated with the plan, permissible property, the environment, social, and ethical concerns, as well as corporate governance and compliance. </w:t>
      </w:r>
      <w:r w:rsidR="00A13619" w:rsidRPr="009B15C6">
        <w:rPr>
          <w:sz w:val="32"/>
          <w:szCs w:val="32"/>
        </w:rPr>
        <w:t>The</w:t>
      </w:r>
      <w:r w:rsidRPr="009B15C6">
        <w:rPr>
          <w:sz w:val="32"/>
          <w:szCs w:val="32"/>
        </w:rPr>
        <w:t xml:space="preserve"> fundamental investing guidelines governing the investment philosophy of the pension fund are also explained in this document. The Investment Panel of the Pension Fund approved the draughts of the principles that are contained in this document on September 4, 2012. The principles in the following paragraphs will be carefully examined annually or in reaction to any substantial policy change</w:t>
      </w:r>
      <w:r w:rsidRPr="004E4B22">
        <w:rPr>
          <w:b/>
          <w:bCs/>
          <w:sz w:val="32"/>
          <w:szCs w:val="32"/>
        </w:rPr>
        <w:t>.</w:t>
      </w:r>
      <w:r w:rsidR="004E4B22" w:rsidRPr="004E4B22">
        <w:rPr>
          <w:b/>
          <w:bCs/>
          <w:sz w:val="32"/>
          <w:szCs w:val="32"/>
        </w:rPr>
        <w:t>(</w:t>
      </w:r>
      <w:r w:rsidR="004E4B22" w:rsidRPr="004E4B22">
        <w:rPr>
          <w:rFonts w:ascii="Calibri" w:hAnsi="Calibri" w:cs="Calibri"/>
          <w:b/>
          <w:bCs/>
          <w:color w:val="000000"/>
          <w:sz w:val="32"/>
          <w:szCs w:val="32"/>
        </w:rPr>
        <w:t xml:space="preserve"> Leary, n.d.)</w:t>
      </w:r>
    </w:p>
    <w:p w:rsidR="00A841FE" w:rsidRDefault="00A841FE" w:rsidP="00A841FE">
      <w:pPr>
        <w:jc w:val="both"/>
        <w:rPr>
          <w:sz w:val="32"/>
          <w:szCs w:val="32"/>
        </w:rPr>
      </w:pPr>
    </w:p>
    <w:p w:rsidR="009B15C6" w:rsidRPr="008F0FF3" w:rsidRDefault="000344AC" w:rsidP="009B15C6">
      <w:pPr>
        <w:jc w:val="both"/>
        <w:rPr>
          <w:sz w:val="32"/>
          <w:szCs w:val="32"/>
        </w:rPr>
      </w:pPr>
      <w:r w:rsidRPr="00A841FE">
        <w:rPr>
          <w:b/>
          <w:bCs/>
          <w:sz w:val="32"/>
          <w:szCs w:val="32"/>
        </w:rPr>
        <w:t>Accountable for investments principles</w:t>
      </w:r>
      <w:r w:rsidR="00A841FE">
        <w:rPr>
          <w:sz w:val="32"/>
          <w:szCs w:val="32"/>
        </w:rPr>
        <w:t xml:space="preserve">: </w:t>
      </w:r>
      <w:r w:rsidR="009B15C6" w:rsidRPr="009B15C6">
        <w:rPr>
          <w:sz w:val="32"/>
          <w:szCs w:val="32"/>
        </w:rPr>
        <w:t xml:space="preserve">The Pension Fund Panel, which consists of seven council members, is advised by the Executive Director of Corporate Resources, the Director of Finance, the Investment Consultant, and one pseudo-voting plan employer representative. The Panel is responsible for developing the investment policy, choosing the personnel who will implement it, carrying out regular reviews, and monitoring the return on investment </w:t>
      </w:r>
      <w:r w:rsidR="009B15C6" w:rsidRPr="008F0FF3">
        <w:rPr>
          <w:sz w:val="32"/>
          <w:szCs w:val="32"/>
        </w:rPr>
        <w:t>of the investments. The Panel meets once every three months</w:t>
      </w:r>
      <w:r w:rsidRPr="008F0FF3">
        <w:rPr>
          <w:sz w:val="32"/>
          <w:szCs w:val="32"/>
        </w:rPr>
        <w:t>.</w:t>
      </w:r>
    </w:p>
    <w:p w:rsidR="000344AC" w:rsidRPr="008F0FF3" w:rsidRDefault="000344AC" w:rsidP="009B15C6">
      <w:pPr>
        <w:jc w:val="both"/>
        <w:rPr>
          <w:sz w:val="32"/>
          <w:szCs w:val="32"/>
        </w:rPr>
      </w:pPr>
      <w:r w:rsidRPr="00A841FE">
        <w:rPr>
          <w:b/>
          <w:bCs/>
          <w:sz w:val="32"/>
          <w:szCs w:val="32"/>
        </w:rPr>
        <w:t>Liabilities principles</w:t>
      </w:r>
      <w:r w:rsidR="00A841FE">
        <w:rPr>
          <w:sz w:val="32"/>
          <w:szCs w:val="32"/>
        </w:rPr>
        <w:t xml:space="preserve">: </w:t>
      </w:r>
      <w:r w:rsidRPr="000344AC">
        <w:rPr>
          <w:sz w:val="32"/>
          <w:szCs w:val="32"/>
        </w:rPr>
        <w:t xml:space="preserve">The remaining costs required to pay for the benefits given under the Scheme are the responsibility of Ealing Council and the other participating authorities. The municipality's revenue budget is impacted, and consequently, so are Council Tax payers. Employer contribution rates are determined every three years and intervolved monitored according on the accountant's recommendations for the </w:t>
      </w:r>
      <w:r w:rsidRPr="008F0FF3">
        <w:rPr>
          <w:sz w:val="32"/>
          <w:szCs w:val="32"/>
        </w:rPr>
        <w:t>Scheme. On March 31, 2013, the final actuarial evaluation took place.</w:t>
      </w:r>
    </w:p>
    <w:p w:rsidR="000344AC" w:rsidRPr="00A841FE" w:rsidRDefault="000344AC" w:rsidP="00A841FE">
      <w:pPr>
        <w:jc w:val="both"/>
        <w:rPr>
          <w:b/>
          <w:bCs/>
          <w:sz w:val="32"/>
          <w:szCs w:val="32"/>
        </w:rPr>
      </w:pPr>
      <w:r w:rsidRPr="00A841FE">
        <w:rPr>
          <w:b/>
          <w:bCs/>
          <w:sz w:val="32"/>
          <w:szCs w:val="32"/>
        </w:rPr>
        <w:t>Core principles</w:t>
      </w:r>
    </w:p>
    <w:p w:rsidR="000344AC" w:rsidRPr="00A13619" w:rsidRDefault="000344AC" w:rsidP="000344AC">
      <w:pPr>
        <w:jc w:val="both"/>
        <w:rPr>
          <w:sz w:val="32"/>
          <w:szCs w:val="32"/>
        </w:rPr>
      </w:pPr>
      <w:r w:rsidRPr="00A13619">
        <w:rPr>
          <w:sz w:val="32"/>
          <w:szCs w:val="32"/>
        </w:rPr>
        <w:t>The following six CIPFA/SOLACE basic principles have been embraced by Ealing Council because it is dedicated to the ideals of good governance:</w:t>
      </w:r>
    </w:p>
    <w:p w:rsidR="000344AC" w:rsidRPr="00A13619" w:rsidRDefault="00A13619" w:rsidP="000344AC">
      <w:pPr>
        <w:jc w:val="both"/>
        <w:rPr>
          <w:sz w:val="32"/>
          <w:szCs w:val="32"/>
        </w:rPr>
      </w:pPr>
      <w:r>
        <w:rPr>
          <w:sz w:val="32"/>
          <w:szCs w:val="32"/>
        </w:rPr>
        <w:t>1:</w:t>
      </w:r>
      <w:r w:rsidR="000344AC" w:rsidRPr="00A13619">
        <w:rPr>
          <w:sz w:val="32"/>
          <w:szCs w:val="32"/>
        </w:rPr>
        <w:t xml:space="preserve">council have a clear understanding of our mission, </w:t>
      </w:r>
      <w:r w:rsidR="0077722F">
        <w:rPr>
          <w:sz w:val="32"/>
          <w:szCs w:val="32"/>
        </w:rPr>
        <w:t>their</w:t>
      </w:r>
      <w:r w:rsidR="000344AC" w:rsidRPr="00A13619">
        <w:rPr>
          <w:sz w:val="32"/>
          <w:szCs w:val="32"/>
        </w:rPr>
        <w:t xml:space="preserve"> vision for the </w:t>
      </w:r>
      <w:r w:rsidRPr="00A13619">
        <w:rPr>
          <w:sz w:val="32"/>
          <w:szCs w:val="32"/>
        </w:rPr>
        <w:t>neighborhood</w:t>
      </w:r>
      <w:r w:rsidR="000344AC" w:rsidRPr="00A13619">
        <w:rPr>
          <w:sz w:val="32"/>
          <w:szCs w:val="32"/>
        </w:rPr>
        <w:t xml:space="preserve">, and how </w:t>
      </w:r>
      <w:r>
        <w:rPr>
          <w:sz w:val="32"/>
          <w:szCs w:val="32"/>
        </w:rPr>
        <w:t>they</w:t>
      </w:r>
      <w:r w:rsidR="000344AC" w:rsidRPr="00A13619">
        <w:rPr>
          <w:sz w:val="32"/>
          <w:szCs w:val="32"/>
        </w:rPr>
        <w:t xml:space="preserve"> plan to carry it out to get the results </w:t>
      </w:r>
      <w:r>
        <w:rPr>
          <w:sz w:val="32"/>
          <w:szCs w:val="32"/>
        </w:rPr>
        <w:t xml:space="preserve">council </w:t>
      </w:r>
      <w:r w:rsidR="000344AC" w:rsidRPr="00A13619">
        <w:rPr>
          <w:sz w:val="32"/>
          <w:szCs w:val="32"/>
        </w:rPr>
        <w:t>want.</w:t>
      </w:r>
    </w:p>
    <w:p w:rsidR="00A13619" w:rsidRDefault="00A13619" w:rsidP="000344AC">
      <w:pPr>
        <w:jc w:val="both"/>
        <w:rPr>
          <w:sz w:val="32"/>
          <w:szCs w:val="32"/>
        </w:rPr>
      </w:pPr>
      <w:r>
        <w:rPr>
          <w:sz w:val="32"/>
          <w:szCs w:val="32"/>
        </w:rPr>
        <w:t>2.</w:t>
      </w:r>
      <w:r w:rsidRPr="00A13619">
        <w:rPr>
          <w:b/>
          <w:bCs/>
          <w:sz w:val="32"/>
          <w:szCs w:val="32"/>
        </w:rPr>
        <w:t xml:space="preserve"> </w:t>
      </w:r>
      <w:r w:rsidRPr="00A13619">
        <w:rPr>
          <w:sz w:val="32"/>
          <w:szCs w:val="32"/>
        </w:rPr>
        <w:t>Participants and administrators cooperate to accomplish a common goal</w:t>
      </w:r>
      <w:r>
        <w:rPr>
          <w:sz w:val="32"/>
          <w:szCs w:val="32"/>
        </w:rPr>
        <w:t>.</w:t>
      </w:r>
    </w:p>
    <w:p w:rsidR="00A13619" w:rsidRDefault="00A13619" w:rsidP="000344AC">
      <w:pPr>
        <w:jc w:val="both"/>
        <w:rPr>
          <w:sz w:val="32"/>
          <w:szCs w:val="32"/>
        </w:rPr>
      </w:pPr>
      <w:r>
        <w:rPr>
          <w:sz w:val="32"/>
          <w:szCs w:val="32"/>
        </w:rPr>
        <w:t xml:space="preserve">3. </w:t>
      </w:r>
      <w:r w:rsidRPr="00A13619">
        <w:rPr>
          <w:sz w:val="32"/>
          <w:szCs w:val="32"/>
        </w:rPr>
        <w:t>By sustaining the highest norms of conduct and behavior, council support the authority's principles and serve as an example of good governance.</w:t>
      </w:r>
    </w:p>
    <w:p w:rsidR="00A13619" w:rsidRDefault="00A13619" w:rsidP="00A13619">
      <w:pPr>
        <w:jc w:val="both"/>
        <w:rPr>
          <w:sz w:val="32"/>
          <w:szCs w:val="32"/>
        </w:rPr>
      </w:pPr>
      <w:r>
        <w:rPr>
          <w:sz w:val="32"/>
          <w:szCs w:val="32"/>
        </w:rPr>
        <w:t>4</w:t>
      </w:r>
      <w:r w:rsidRPr="00A13619">
        <w:rPr>
          <w:sz w:val="32"/>
          <w:szCs w:val="32"/>
        </w:rPr>
        <w:t>. Ealing council effectively manage risk by making deliberate, transparent decisions that are closely examined.</w:t>
      </w:r>
    </w:p>
    <w:p w:rsidR="0077722F" w:rsidRDefault="0077722F" w:rsidP="00A13619">
      <w:pPr>
        <w:jc w:val="both"/>
        <w:rPr>
          <w:sz w:val="32"/>
          <w:szCs w:val="32"/>
        </w:rPr>
      </w:pPr>
      <w:r>
        <w:rPr>
          <w:sz w:val="32"/>
          <w:szCs w:val="32"/>
        </w:rPr>
        <w:t>5</w:t>
      </w:r>
      <w:r w:rsidRPr="0077722F">
        <w:t xml:space="preserve"> </w:t>
      </w:r>
      <w:r>
        <w:rPr>
          <w:sz w:val="32"/>
          <w:szCs w:val="32"/>
        </w:rPr>
        <w:t>. this c</w:t>
      </w:r>
      <w:r w:rsidRPr="0077722F">
        <w:rPr>
          <w:sz w:val="32"/>
          <w:szCs w:val="32"/>
        </w:rPr>
        <w:t>ouncil increase the effectiveness of our members' and officers' capacity and capabilities</w:t>
      </w:r>
      <w:r>
        <w:rPr>
          <w:sz w:val="32"/>
          <w:szCs w:val="32"/>
        </w:rPr>
        <w:t>.</w:t>
      </w:r>
    </w:p>
    <w:p w:rsidR="0077722F" w:rsidRDefault="0077722F" w:rsidP="00A13619">
      <w:pPr>
        <w:jc w:val="both"/>
        <w:rPr>
          <w:sz w:val="32"/>
          <w:szCs w:val="32"/>
        </w:rPr>
      </w:pPr>
      <w:r>
        <w:rPr>
          <w:sz w:val="32"/>
          <w:szCs w:val="32"/>
        </w:rPr>
        <w:t>6.</w:t>
      </w:r>
      <w:r w:rsidRPr="0077722F">
        <w:rPr>
          <w:sz w:val="32"/>
          <w:szCs w:val="32"/>
        </w:rPr>
        <w:t xml:space="preserve">To establish strong public accountability, </w:t>
      </w:r>
      <w:r>
        <w:rPr>
          <w:sz w:val="32"/>
          <w:szCs w:val="32"/>
        </w:rPr>
        <w:t>Ealing council</w:t>
      </w:r>
      <w:r w:rsidRPr="0077722F">
        <w:rPr>
          <w:sz w:val="32"/>
          <w:szCs w:val="32"/>
        </w:rPr>
        <w:t xml:space="preserve"> work with local residents and other parties.</w:t>
      </w:r>
    </w:p>
    <w:p w:rsidR="0077722F" w:rsidRDefault="0077722F" w:rsidP="00A13619">
      <w:pPr>
        <w:jc w:val="both"/>
        <w:rPr>
          <w:sz w:val="32"/>
          <w:szCs w:val="32"/>
        </w:rPr>
      </w:pPr>
    </w:p>
    <w:p w:rsidR="0077722F" w:rsidRDefault="0077722F" w:rsidP="00A13619">
      <w:pPr>
        <w:jc w:val="both"/>
        <w:rPr>
          <w:rFonts w:cstheme="minorHAnsi"/>
          <w:color w:val="000000"/>
          <w:sz w:val="32"/>
          <w:szCs w:val="32"/>
        </w:rPr>
      </w:pPr>
      <w:r w:rsidRPr="0077722F">
        <w:rPr>
          <w:rFonts w:cstheme="minorHAnsi"/>
          <w:b/>
          <w:bCs/>
          <w:color w:val="000000"/>
          <w:sz w:val="32"/>
          <w:szCs w:val="32"/>
        </w:rPr>
        <w:t>Standards of the Ealing Council:</w:t>
      </w:r>
      <w:r w:rsidRPr="0077722F">
        <w:rPr>
          <w:rFonts w:cstheme="minorHAnsi"/>
          <w:color w:val="000000"/>
          <w:sz w:val="32"/>
          <w:szCs w:val="32"/>
        </w:rPr>
        <w:t xml:space="preserve"> </w:t>
      </w:r>
    </w:p>
    <w:p w:rsidR="0077722F" w:rsidRDefault="0077722F" w:rsidP="00A13619">
      <w:pPr>
        <w:jc w:val="both"/>
        <w:rPr>
          <w:rFonts w:cstheme="minorHAnsi"/>
          <w:color w:val="000000"/>
          <w:sz w:val="32"/>
          <w:szCs w:val="32"/>
        </w:rPr>
      </w:pPr>
      <w:r w:rsidRPr="0077722F">
        <w:rPr>
          <w:rFonts w:cstheme="minorHAnsi"/>
          <w:color w:val="000000"/>
          <w:sz w:val="32"/>
          <w:szCs w:val="32"/>
        </w:rPr>
        <w:t xml:space="preserve">The Ealing Council has a variety of standards, including: Service criteria for housing, Accommodation and space </w:t>
      </w:r>
      <w:r w:rsidR="00241ECD" w:rsidRPr="0077722F">
        <w:rPr>
          <w:rFonts w:cstheme="minorHAnsi"/>
          <w:color w:val="000000"/>
          <w:sz w:val="32"/>
          <w:szCs w:val="32"/>
        </w:rPr>
        <w:t>licenses</w:t>
      </w:r>
      <w:r w:rsidRPr="0077722F">
        <w:rPr>
          <w:rFonts w:cstheme="minorHAnsi"/>
          <w:color w:val="000000"/>
          <w:sz w:val="32"/>
          <w:szCs w:val="32"/>
        </w:rPr>
        <w:t xml:space="preserve"> for privately rented premises, and the following requirements for permits:</w:t>
      </w:r>
      <w:r>
        <w:rPr>
          <w:rFonts w:cstheme="minorHAnsi"/>
          <w:color w:val="000000"/>
          <w:sz w:val="32"/>
          <w:szCs w:val="32"/>
        </w:rPr>
        <w:t xml:space="preserve"> </w:t>
      </w:r>
    </w:p>
    <w:p w:rsidR="00241ECD" w:rsidRDefault="0077722F" w:rsidP="00241ECD">
      <w:pPr>
        <w:pStyle w:val="NormalWeb"/>
        <w:spacing w:before="0" w:beforeAutospacing="0" w:after="0" w:afterAutospacing="0" w:line="360" w:lineRule="atLeast"/>
        <w:jc w:val="both"/>
        <w:rPr>
          <w:rFonts w:ascii="Calibri" w:hAnsi="Calibri" w:cs="Calibri"/>
          <w:b/>
          <w:bCs/>
          <w:color w:val="000000"/>
          <w:sz w:val="32"/>
          <w:szCs w:val="32"/>
        </w:rPr>
      </w:pPr>
      <w:r w:rsidRPr="0077722F">
        <w:rPr>
          <w:rFonts w:cstheme="minorHAnsi"/>
          <w:color w:val="000000"/>
          <w:sz w:val="32"/>
          <w:szCs w:val="32"/>
        </w:rPr>
        <w:t>Standards for Homes with Several Occupations</w:t>
      </w:r>
      <w:r>
        <w:rPr>
          <w:rFonts w:cstheme="minorHAnsi"/>
          <w:b/>
          <w:bCs/>
          <w:color w:val="000000"/>
          <w:sz w:val="32"/>
          <w:szCs w:val="32"/>
        </w:rPr>
        <w:t>:</w:t>
      </w:r>
      <w:r w:rsidRPr="0063092B">
        <w:t xml:space="preserve"> </w:t>
      </w:r>
      <w:r w:rsidR="004E4B22" w:rsidRPr="00241ECD">
        <w:rPr>
          <w:rFonts w:cstheme="minorHAnsi"/>
          <w:b/>
          <w:bCs/>
          <w:color w:val="000000" w:themeColor="text1"/>
          <w:sz w:val="32"/>
          <w:szCs w:val="32"/>
          <w:shd w:val="clear" w:color="auto" w:fill="FFFFFF"/>
        </w:rPr>
        <w:t>(</w:t>
      </w:r>
      <w:r w:rsidR="004E4B22" w:rsidRPr="00241ECD">
        <w:rPr>
          <w:rFonts w:asciiTheme="minorHAnsi" w:hAnsiTheme="minorHAnsi" w:cstheme="minorHAnsi"/>
          <w:b/>
          <w:bCs/>
          <w:color w:val="000000" w:themeColor="text1"/>
          <w:sz w:val="32"/>
          <w:szCs w:val="32"/>
          <w:shd w:val="clear" w:color="auto" w:fill="FFFFFF"/>
        </w:rPr>
        <w:t>Council, n.d.)</w:t>
      </w:r>
      <w:r w:rsidRPr="0077722F">
        <w:rPr>
          <w:sz w:val="32"/>
          <w:szCs w:val="32"/>
        </w:rPr>
        <w:t xml:space="preserve">The capacity standards apply regardless of the residents' ages, and no more than 5 individuals are allowed to be present in any given room at any given time. Sharing a room should never happen unless all parties are on board. Unless they are living together as partners, people of the opposite sex who are 12 years of age or older are not permitted to share a room. Regardless of the floor size, it is necessary to </w:t>
      </w:r>
      <w:r w:rsidR="00241ECD" w:rsidRPr="0077722F">
        <w:rPr>
          <w:sz w:val="32"/>
          <w:szCs w:val="32"/>
        </w:rPr>
        <w:t>consider</w:t>
      </w:r>
      <w:r w:rsidRPr="0077722F">
        <w:rPr>
          <w:sz w:val="32"/>
          <w:szCs w:val="32"/>
        </w:rPr>
        <w:t xml:space="preserve"> a room's shape and usable living space in order to determine whether it is suitable for habitation and the level of occupancy. There must be at least 7 feet (2.14 metres) of ceiling space over at least 75% of the floor space in every room.</w:t>
      </w:r>
      <w:r w:rsidRPr="0077722F">
        <w:rPr>
          <w:rFonts w:cstheme="minorHAnsi"/>
          <w:b/>
          <w:bCs/>
          <w:color w:val="000000"/>
          <w:sz w:val="32"/>
          <w:szCs w:val="32"/>
        </w:rPr>
        <w:t xml:space="preserve"> </w:t>
      </w:r>
      <w:r w:rsidRPr="00241ECD">
        <w:rPr>
          <w:rFonts w:asciiTheme="minorHAnsi" w:hAnsiTheme="minorHAnsi" w:cstheme="minorHAnsi"/>
          <w:color w:val="000000"/>
          <w:sz w:val="32"/>
          <w:szCs w:val="32"/>
        </w:rPr>
        <w:t>Agenda for general service: Standards of service for safer communities and housing "What we'll do" the council will make sure that all calls are returned during council business hours, which are Monday through Friday from 9 am to 5 pm, and that they are not routed to message services. Throughout business hours, we will respond to all incoming calls promptly (often within 60 seconds).All emails will automatically bounce back with information on when a customer may expect a response, and we will promptly respond to all email inquiries.</w:t>
      </w:r>
      <w:r w:rsidRPr="00241ECD">
        <w:rPr>
          <w:rFonts w:cstheme="minorHAnsi"/>
          <w:b/>
          <w:bCs/>
          <w:color w:val="000000" w:themeColor="text1"/>
          <w:sz w:val="32"/>
          <w:szCs w:val="32"/>
          <w:shd w:val="clear" w:color="auto" w:fill="FFFFFF"/>
        </w:rPr>
        <w:t xml:space="preserve"> (</w:t>
      </w:r>
      <w:r w:rsidRPr="00241ECD">
        <w:rPr>
          <w:rFonts w:asciiTheme="minorHAnsi" w:hAnsiTheme="minorHAnsi" w:cstheme="minorHAnsi"/>
          <w:b/>
          <w:bCs/>
          <w:color w:val="000000" w:themeColor="text1"/>
          <w:sz w:val="32"/>
          <w:szCs w:val="32"/>
          <w:shd w:val="clear" w:color="auto" w:fill="FFFFFF"/>
        </w:rPr>
        <w:t>Council, n.d.)</w:t>
      </w:r>
      <w:r w:rsidR="00241ECD">
        <w:rPr>
          <w:rFonts w:asciiTheme="minorHAnsi" w:hAnsiTheme="minorHAnsi" w:cstheme="minorHAnsi"/>
          <w:b/>
          <w:bCs/>
          <w:color w:val="000000" w:themeColor="text1"/>
          <w:sz w:val="32"/>
          <w:szCs w:val="32"/>
          <w:shd w:val="clear" w:color="auto" w:fill="FFFFFF"/>
        </w:rPr>
        <w:t>.</w:t>
      </w:r>
      <w:r w:rsidR="00241ECD" w:rsidRPr="00241ECD">
        <w:rPr>
          <w:rFonts w:asciiTheme="minorHAnsi" w:hAnsiTheme="minorHAnsi" w:cstheme="minorHAnsi"/>
          <w:b/>
          <w:bCs/>
          <w:color w:val="000000" w:themeColor="text1"/>
          <w:sz w:val="32"/>
          <w:szCs w:val="32"/>
          <w:shd w:val="clear" w:color="auto" w:fill="FFFFFF"/>
        </w:rPr>
        <w:t xml:space="preserve"> </w:t>
      </w:r>
      <w:r w:rsidR="00241ECD" w:rsidRPr="00241ECD">
        <w:rPr>
          <w:rFonts w:asciiTheme="minorHAnsi" w:hAnsiTheme="minorHAnsi" w:cstheme="minorHAnsi"/>
          <w:color w:val="000000" w:themeColor="text1"/>
          <w:sz w:val="32"/>
          <w:szCs w:val="32"/>
          <w:shd w:val="clear" w:color="auto" w:fill="FFFFFF"/>
        </w:rPr>
        <w:t>Requirements for permitting</w:t>
      </w:r>
      <w:r w:rsidR="00241ECD" w:rsidRPr="00A0086D">
        <w:rPr>
          <w:rFonts w:asciiTheme="minorHAnsi" w:hAnsiTheme="minorHAnsi" w:cstheme="minorHAnsi"/>
          <w:color w:val="000000" w:themeColor="text1"/>
          <w:sz w:val="32"/>
          <w:szCs w:val="32"/>
          <w:shd w:val="clear" w:color="auto" w:fill="FFFFFF"/>
        </w:rPr>
        <w:t xml:space="preserve"> </w:t>
      </w:r>
      <w:r w:rsidR="00241ECD">
        <w:rPr>
          <w:rFonts w:asciiTheme="minorHAnsi" w:hAnsiTheme="minorHAnsi" w:cstheme="minorHAnsi"/>
          <w:color w:val="2C3E50"/>
          <w:sz w:val="32"/>
          <w:szCs w:val="32"/>
          <w:shd w:val="clear" w:color="auto" w:fill="FFFFFF"/>
        </w:rPr>
        <w:t>:</w:t>
      </w:r>
      <w:r w:rsidR="00241ECD" w:rsidRPr="00976E81">
        <w:rPr>
          <w:rFonts w:asciiTheme="minorHAnsi" w:hAnsiTheme="minorHAnsi" w:cstheme="minorHAnsi"/>
          <w:color w:val="000000"/>
          <w:sz w:val="32"/>
          <w:szCs w:val="32"/>
        </w:rPr>
        <w:t>Repairing vacant properties</w:t>
      </w:r>
      <w:r w:rsidR="00241ECD">
        <w:rPr>
          <w:rFonts w:asciiTheme="minorHAnsi" w:hAnsiTheme="minorHAnsi" w:cstheme="minorHAnsi"/>
          <w:color w:val="000000"/>
          <w:sz w:val="32"/>
          <w:szCs w:val="32"/>
        </w:rPr>
        <w:t>;</w:t>
      </w:r>
      <w:r w:rsidR="00241ECD" w:rsidRPr="00976E81">
        <w:rPr>
          <w:rFonts w:asciiTheme="minorHAnsi" w:hAnsiTheme="minorHAnsi" w:cstheme="minorHAnsi"/>
          <w:color w:val="000000"/>
          <w:sz w:val="32"/>
          <w:szCs w:val="32"/>
        </w:rPr>
        <w:t xml:space="preserve"> The goal of Ealing Council is to guarantee that all vacant properties, also referred to as vacant qualities, are quickly restored to a secure and completely rented state. A copy of this condensed version of the comprehensive "lettable standard," which has been agreed upon</w:t>
      </w:r>
      <w:r w:rsidR="00241ECD">
        <w:rPr>
          <w:rFonts w:asciiTheme="minorHAnsi" w:hAnsiTheme="minorHAnsi" w:cstheme="minorHAnsi"/>
          <w:color w:val="000000"/>
          <w:sz w:val="32"/>
          <w:szCs w:val="32"/>
        </w:rPr>
        <w:t xml:space="preserve"> </w:t>
      </w:r>
      <w:r w:rsidR="00241ECD" w:rsidRPr="00976E81">
        <w:rPr>
          <w:rFonts w:asciiTheme="minorHAnsi" w:hAnsiTheme="minorHAnsi" w:cstheme="minorHAnsi"/>
          <w:color w:val="000000"/>
          <w:sz w:val="32"/>
          <w:szCs w:val="32"/>
        </w:rPr>
        <w:t>with residents, will be given to every applicant when they are invited to examine a property.</w:t>
      </w:r>
      <w:r w:rsidR="00241ECD">
        <w:rPr>
          <w:rFonts w:asciiTheme="minorHAnsi" w:hAnsiTheme="minorHAnsi" w:cstheme="minorHAnsi"/>
          <w:color w:val="000000"/>
          <w:sz w:val="32"/>
          <w:szCs w:val="32"/>
        </w:rPr>
        <w:t xml:space="preserve"> </w:t>
      </w:r>
      <w:r w:rsidR="00241ECD" w:rsidRPr="00A0086D">
        <w:rPr>
          <w:rFonts w:asciiTheme="minorHAnsi" w:hAnsiTheme="minorHAnsi" w:cstheme="minorHAnsi"/>
          <w:color w:val="000000"/>
          <w:sz w:val="32"/>
          <w:szCs w:val="32"/>
        </w:rPr>
        <w:t>Standard of excellence</w:t>
      </w:r>
      <w:r w:rsidR="00241ECD">
        <w:rPr>
          <w:rFonts w:asciiTheme="minorHAnsi" w:hAnsiTheme="minorHAnsi" w:cstheme="minorHAnsi"/>
          <w:color w:val="000000"/>
          <w:sz w:val="32"/>
          <w:szCs w:val="32"/>
        </w:rPr>
        <w:t>;</w:t>
      </w:r>
      <w:r w:rsidR="00241ECD" w:rsidRPr="00A0086D">
        <w:rPr>
          <w:rFonts w:asciiTheme="minorHAnsi" w:hAnsiTheme="minorHAnsi" w:cstheme="minorHAnsi"/>
          <w:color w:val="000000"/>
          <w:sz w:val="32"/>
          <w:szCs w:val="32"/>
        </w:rPr>
        <w:t xml:space="preserve"> Every empty property must adhere to the established void standard, according to Ealing Council. The following should be true of properties: free of any debris, furniture, and personal stuff and structurally sound, windproof, and weatherproof </w:t>
      </w:r>
      <w:r w:rsidR="00241ECD">
        <w:rPr>
          <w:rFonts w:asciiTheme="minorHAnsi" w:hAnsiTheme="minorHAnsi" w:cstheme="minorHAnsi"/>
          <w:color w:val="000000"/>
          <w:sz w:val="32"/>
          <w:szCs w:val="32"/>
        </w:rPr>
        <w:t>.</w:t>
      </w:r>
      <w:r w:rsidR="00241ECD" w:rsidRPr="00AB0C45">
        <w:rPr>
          <w:rFonts w:ascii="Calibri" w:hAnsi="Calibri" w:cs="Calibri"/>
          <w:color w:val="000000"/>
          <w:sz w:val="32"/>
          <w:szCs w:val="32"/>
        </w:rPr>
        <w:t xml:space="preserve"> </w:t>
      </w:r>
      <w:r w:rsidR="00241ECD" w:rsidRPr="00AB0C45">
        <w:rPr>
          <w:rFonts w:ascii="Calibri" w:hAnsi="Calibri" w:cs="Calibri"/>
          <w:b/>
          <w:bCs/>
          <w:color w:val="000000"/>
          <w:sz w:val="32"/>
          <w:szCs w:val="32"/>
        </w:rPr>
        <w:t>(Amir, n.d.)</w:t>
      </w:r>
    </w:p>
    <w:p w:rsidR="00241ECD" w:rsidRDefault="00241ECD" w:rsidP="00241ECD">
      <w:pPr>
        <w:pStyle w:val="NormalWeb"/>
        <w:spacing w:before="0" w:beforeAutospacing="0" w:after="0" w:afterAutospacing="0" w:line="360" w:lineRule="atLeast"/>
        <w:jc w:val="both"/>
        <w:rPr>
          <w:rFonts w:ascii="Calibri" w:hAnsi="Calibri" w:cs="Calibri"/>
          <w:b/>
          <w:bCs/>
          <w:color w:val="000000"/>
          <w:sz w:val="32"/>
          <w:szCs w:val="32"/>
        </w:rPr>
      </w:pPr>
    </w:p>
    <w:p w:rsidR="00241ECD" w:rsidRDefault="00241ECD" w:rsidP="00957C13">
      <w:pPr>
        <w:pStyle w:val="NormalWeb"/>
        <w:spacing w:after="0" w:line="360" w:lineRule="atLeast"/>
        <w:jc w:val="both"/>
        <w:rPr>
          <w:rFonts w:ascii="Calibri" w:hAnsi="Calibri" w:cs="Calibri"/>
          <w:color w:val="000000"/>
          <w:sz w:val="32"/>
          <w:szCs w:val="32"/>
        </w:rPr>
      </w:pPr>
      <w:r>
        <w:rPr>
          <w:rFonts w:ascii="Calibri" w:hAnsi="Calibri" w:cs="Calibri"/>
          <w:b/>
          <w:bCs/>
          <w:color w:val="000000"/>
          <w:sz w:val="32"/>
          <w:szCs w:val="32"/>
        </w:rPr>
        <w:t xml:space="preserve">Current strategies of </w:t>
      </w:r>
      <w:r w:rsidR="00412BB5">
        <w:rPr>
          <w:rFonts w:ascii="Calibri" w:hAnsi="Calibri" w:cs="Calibri"/>
          <w:b/>
          <w:bCs/>
          <w:color w:val="000000"/>
          <w:sz w:val="32"/>
          <w:szCs w:val="32"/>
        </w:rPr>
        <w:t>Ealing</w:t>
      </w:r>
      <w:r>
        <w:rPr>
          <w:rFonts w:ascii="Calibri" w:hAnsi="Calibri" w:cs="Calibri"/>
          <w:b/>
          <w:bCs/>
          <w:color w:val="000000"/>
          <w:sz w:val="32"/>
          <w:szCs w:val="32"/>
        </w:rPr>
        <w:t xml:space="preserve"> council:</w:t>
      </w:r>
      <w:r w:rsidR="00957C13" w:rsidRPr="00957C13">
        <w:t xml:space="preserve"> </w:t>
      </w:r>
      <w:r w:rsidR="00957C13" w:rsidRPr="00957C13">
        <w:rPr>
          <w:rFonts w:ascii="Calibri" w:hAnsi="Calibri" w:cs="Calibri"/>
          <w:color w:val="000000"/>
          <w:sz w:val="32"/>
          <w:szCs w:val="32"/>
        </w:rPr>
        <w:t>The Ealing Council is trying to make the Borough a great location to visit, live, and work.</w:t>
      </w:r>
      <w:r w:rsidR="00957C13">
        <w:rPr>
          <w:rFonts w:ascii="Calibri" w:hAnsi="Calibri" w:cs="Calibri"/>
          <w:color w:val="000000"/>
          <w:sz w:val="32"/>
          <w:szCs w:val="32"/>
        </w:rPr>
        <w:t xml:space="preserve"> </w:t>
      </w:r>
      <w:r w:rsidR="00957C13" w:rsidRPr="00957C13">
        <w:rPr>
          <w:rFonts w:ascii="Calibri" w:hAnsi="Calibri" w:cs="Calibri"/>
          <w:color w:val="000000"/>
          <w:sz w:val="32"/>
          <w:szCs w:val="32"/>
        </w:rPr>
        <w:t>The primary aims include creating an attractive, healthy community where reliable, sustainable transport is a need.</w:t>
      </w:r>
      <w:r w:rsidR="00957C13">
        <w:rPr>
          <w:rFonts w:ascii="Calibri" w:hAnsi="Calibri" w:cs="Calibri"/>
          <w:color w:val="000000"/>
          <w:sz w:val="32"/>
          <w:szCs w:val="32"/>
        </w:rPr>
        <w:t xml:space="preserve"> </w:t>
      </w:r>
      <w:r w:rsidR="00957C13" w:rsidRPr="00957C13">
        <w:rPr>
          <w:rFonts w:ascii="Calibri" w:hAnsi="Calibri" w:cs="Calibri"/>
          <w:color w:val="000000"/>
          <w:sz w:val="32"/>
          <w:szCs w:val="32"/>
        </w:rPr>
        <w:t xml:space="preserve">This transportation strategy aims to leave an indelible mark that will benefit the environment and the community at large by prioritising "active travel" (biking and walking) in addition to public transportation. Establishing "Healthy Streets," such as the Middlesex Road Corridor, and improving the walking experience in our town centres will be </w:t>
      </w:r>
      <w:r w:rsidR="00495D7B">
        <w:rPr>
          <w:rFonts w:ascii="Calibri" w:hAnsi="Calibri" w:cs="Calibri"/>
          <w:color w:val="000000"/>
          <w:sz w:val="32"/>
          <w:szCs w:val="32"/>
        </w:rPr>
        <w:t>their</w:t>
      </w:r>
      <w:r w:rsidR="00957C13" w:rsidRPr="00957C13">
        <w:rPr>
          <w:rFonts w:ascii="Calibri" w:hAnsi="Calibri" w:cs="Calibri"/>
          <w:color w:val="000000"/>
          <w:sz w:val="32"/>
          <w:szCs w:val="32"/>
        </w:rPr>
        <w:t xml:space="preserve"> main priority. These "Healthy Streets" will strive to reduce pollution and increase rates of physical activity. By offering convenient, safe alternatives to brief car trips, city rates are increased.</w:t>
      </w:r>
      <w:r w:rsidR="00957C13" w:rsidRPr="00957C13">
        <w:t xml:space="preserve"> </w:t>
      </w:r>
      <w:r w:rsidR="00957C13" w:rsidRPr="00957C13">
        <w:rPr>
          <w:rFonts w:ascii="Calibri" w:hAnsi="Calibri" w:cs="Calibri"/>
          <w:color w:val="000000"/>
          <w:sz w:val="32"/>
          <w:szCs w:val="32"/>
        </w:rPr>
        <w:t xml:space="preserve">While initially focusing on the years 2019–2022, this transport strategy outlines Ealing Council's transport priorities in accordance with the Mayor's Transport Strategy 2018 (MTS). Following are the three main goals of the </w:t>
      </w:r>
      <w:r w:rsidR="0088193B" w:rsidRPr="00957C13">
        <w:rPr>
          <w:rFonts w:ascii="Calibri" w:hAnsi="Calibri" w:cs="Calibri"/>
          <w:color w:val="000000"/>
          <w:sz w:val="32"/>
          <w:szCs w:val="32"/>
        </w:rPr>
        <w:t>strategy: Mode</w:t>
      </w:r>
      <w:r w:rsidR="00957C13" w:rsidRPr="00957C13">
        <w:rPr>
          <w:rFonts w:ascii="Calibri" w:hAnsi="Calibri" w:cs="Calibri"/>
          <w:color w:val="000000"/>
          <w:sz w:val="32"/>
          <w:szCs w:val="32"/>
        </w:rPr>
        <w:t xml:space="preserve"> Shift</w:t>
      </w:r>
      <w:r w:rsidR="00957C13">
        <w:rPr>
          <w:rFonts w:ascii="Calibri" w:hAnsi="Calibri" w:cs="Calibri"/>
          <w:color w:val="000000"/>
          <w:sz w:val="32"/>
          <w:szCs w:val="32"/>
        </w:rPr>
        <w:t>,</w:t>
      </w:r>
      <w:r w:rsidR="00957C13" w:rsidRPr="00957C13">
        <w:rPr>
          <w:rFonts w:ascii="Calibri" w:hAnsi="Calibri" w:cs="Calibri"/>
          <w:color w:val="000000"/>
          <w:sz w:val="32"/>
          <w:szCs w:val="32"/>
        </w:rPr>
        <w:t xml:space="preserve"> Lessening the Environmental Impact of Transportation</w:t>
      </w:r>
      <w:r w:rsidR="00957C13">
        <w:rPr>
          <w:rFonts w:ascii="Calibri" w:hAnsi="Calibri" w:cs="Calibri"/>
          <w:color w:val="000000"/>
          <w:sz w:val="32"/>
          <w:szCs w:val="32"/>
        </w:rPr>
        <w:t xml:space="preserve">, </w:t>
      </w:r>
      <w:r w:rsidR="00957C13" w:rsidRPr="00957C13">
        <w:rPr>
          <w:rFonts w:ascii="Calibri" w:hAnsi="Calibri" w:cs="Calibri"/>
          <w:color w:val="000000"/>
          <w:sz w:val="32"/>
          <w:szCs w:val="32"/>
        </w:rPr>
        <w:t>Enhancing Traffic Safety</w:t>
      </w:r>
      <w:r w:rsidR="00957C13">
        <w:rPr>
          <w:rFonts w:ascii="Calibri" w:hAnsi="Calibri" w:cs="Calibri"/>
          <w:color w:val="000000"/>
          <w:sz w:val="32"/>
          <w:szCs w:val="32"/>
        </w:rPr>
        <w:t>.</w:t>
      </w:r>
      <w:r w:rsidR="00530393" w:rsidRPr="00530393">
        <w:rPr>
          <w:b/>
          <w:bCs/>
          <w:sz w:val="32"/>
          <w:szCs w:val="32"/>
        </w:rPr>
        <w:t xml:space="preserve"> </w:t>
      </w:r>
      <w:r w:rsidR="00530393" w:rsidRPr="00DB0EEE">
        <w:rPr>
          <w:b/>
          <w:bCs/>
          <w:sz w:val="32"/>
          <w:szCs w:val="32"/>
        </w:rPr>
        <w:t>:</w:t>
      </w:r>
      <w:r w:rsidR="00530393">
        <w:rPr>
          <w:b/>
          <w:bCs/>
          <w:sz w:val="32"/>
          <w:szCs w:val="32"/>
        </w:rPr>
        <w:t xml:space="preserve">  </w:t>
      </w:r>
      <w:r w:rsidR="00530393" w:rsidRPr="00DB0EEE">
        <w:rPr>
          <w:b/>
          <w:bCs/>
          <w:sz w:val="32"/>
          <w:szCs w:val="32"/>
        </w:rPr>
        <w:t>(</w:t>
      </w:r>
      <w:r w:rsidR="00530393" w:rsidRPr="00DB0EEE">
        <w:rPr>
          <w:b/>
          <w:bCs/>
        </w:rPr>
        <w:t xml:space="preserve"> </w:t>
      </w:r>
      <w:r w:rsidR="00530393" w:rsidRPr="00DB0EEE">
        <w:rPr>
          <w:b/>
          <w:bCs/>
          <w:sz w:val="32"/>
          <w:szCs w:val="32"/>
        </w:rPr>
        <w:t>Council, n.d )</w:t>
      </w:r>
    </w:p>
    <w:p w:rsidR="00072DAF" w:rsidRDefault="00957C13" w:rsidP="0088193B">
      <w:pPr>
        <w:pStyle w:val="NormalWeb"/>
        <w:spacing w:after="0" w:line="360" w:lineRule="atLeast"/>
        <w:jc w:val="both"/>
        <w:rPr>
          <w:rFonts w:ascii="Calibri" w:hAnsi="Calibri" w:cs="Calibri"/>
          <w:color w:val="000000"/>
          <w:sz w:val="32"/>
          <w:szCs w:val="32"/>
        </w:rPr>
      </w:pPr>
      <w:r w:rsidRPr="00957C13">
        <w:rPr>
          <w:rFonts w:ascii="Calibri" w:hAnsi="Calibri" w:cs="Calibri"/>
          <w:color w:val="000000"/>
          <w:sz w:val="32"/>
          <w:szCs w:val="32"/>
        </w:rPr>
        <w:t xml:space="preserve">Transport </w:t>
      </w:r>
      <w:r>
        <w:rPr>
          <w:rFonts w:ascii="Calibri" w:hAnsi="Calibri" w:cs="Calibri"/>
          <w:color w:val="000000"/>
          <w:sz w:val="32"/>
          <w:szCs w:val="32"/>
        </w:rPr>
        <w:t>strategy</w:t>
      </w:r>
      <w:r w:rsidRPr="00957C13">
        <w:rPr>
          <w:rFonts w:ascii="Calibri" w:hAnsi="Calibri" w:cs="Calibri"/>
          <w:color w:val="000000"/>
          <w:sz w:val="32"/>
          <w:szCs w:val="32"/>
        </w:rPr>
        <w:t xml:space="preserve"> for the </w:t>
      </w:r>
      <w:r w:rsidR="0088193B" w:rsidRPr="00957C13">
        <w:rPr>
          <w:rFonts w:ascii="Calibri" w:hAnsi="Calibri" w:cs="Calibri"/>
          <w:color w:val="000000"/>
          <w:sz w:val="32"/>
          <w:szCs w:val="32"/>
        </w:rPr>
        <w:t>mayor</w:t>
      </w:r>
      <w:r>
        <w:rPr>
          <w:rFonts w:ascii="Calibri" w:hAnsi="Calibri" w:cs="Calibri"/>
          <w:color w:val="000000"/>
          <w:sz w:val="32"/>
          <w:szCs w:val="32"/>
        </w:rPr>
        <w:t>:</w:t>
      </w:r>
    </w:p>
    <w:p w:rsidR="00957C13" w:rsidRDefault="00957C13" w:rsidP="0088193B">
      <w:pPr>
        <w:pStyle w:val="NormalWeb"/>
        <w:spacing w:after="0" w:line="360" w:lineRule="atLeast"/>
        <w:jc w:val="both"/>
        <w:rPr>
          <w:rFonts w:ascii="Calibri" w:hAnsi="Calibri" w:cs="Calibri"/>
          <w:color w:val="000000"/>
          <w:sz w:val="32"/>
          <w:szCs w:val="32"/>
        </w:rPr>
      </w:pPr>
      <w:r>
        <w:rPr>
          <w:rFonts w:ascii="Calibri" w:hAnsi="Calibri" w:cs="Calibri"/>
          <w:color w:val="000000"/>
          <w:sz w:val="32"/>
          <w:szCs w:val="32"/>
        </w:rPr>
        <w:t xml:space="preserve"> </w:t>
      </w:r>
      <w:r w:rsidRPr="00957C13">
        <w:rPr>
          <w:rFonts w:ascii="Calibri" w:hAnsi="Calibri" w:cs="Calibri"/>
          <w:color w:val="000000"/>
          <w:sz w:val="32"/>
          <w:szCs w:val="32"/>
        </w:rPr>
        <w:t>The Mayor of London's main transport goal is to have eighty per cent of all travels in London made by foot, bicycle, or public transport by 2041, as stated in the Mayor's Transport Strategy 2018 (MTS). Health and the individual experience are prioritised using the Healthy Streets Approach. The entire transit network will use the Healthy Streets Approach to:</w:t>
      </w:r>
      <w:r w:rsidR="0088193B" w:rsidRPr="0088193B">
        <w:t xml:space="preserve"> </w:t>
      </w:r>
      <w:r w:rsidR="0088193B" w:rsidRPr="0088193B">
        <w:rPr>
          <w:rFonts w:ascii="Calibri" w:hAnsi="Calibri" w:cs="Calibri"/>
          <w:color w:val="000000"/>
          <w:sz w:val="32"/>
          <w:szCs w:val="32"/>
        </w:rPr>
        <w:t>Healthy People and Healthy Streets: Including Initiatives to Introduce and Expand</w:t>
      </w:r>
      <w:r w:rsidR="0088193B">
        <w:rPr>
          <w:rFonts w:ascii="Calibri" w:hAnsi="Calibri" w:cs="Calibri"/>
          <w:color w:val="000000"/>
          <w:sz w:val="32"/>
          <w:szCs w:val="32"/>
        </w:rPr>
        <w:t xml:space="preserve"> </w:t>
      </w:r>
      <w:r w:rsidR="0088193B" w:rsidRPr="0088193B">
        <w:rPr>
          <w:rFonts w:ascii="Calibri" w:hAnsi="Calibri" w:cs="Calibri"/>
          <w:color w:val="000000"/>
          <w:sz w:val="32"/>
          <w:szCs w:val="32"/>
        </w:rPr>
        <w:t>a good public transport experience, including expanding and upgrading the Tube network, giving more bus importance, as well as making stations and vehicles easier to reach; The implementation of the Ultra- Low Emission Zone, the elimination of fatalities and serious harm on London's streets, New housing and employment, including the construction of new dwellings on TfL land and</w:t>
      </w:r>
      <w:r w:rsidR="0088193B" w:rsidRPr="0088193B">
        <w:t xml:space="preserve"> </w:t>
      </w:r>
      <w:r w:rsidR="0088193B" w:rsidRPr="0088193B">
        <w:rPr>
          <w:rFonts w:ascii="Calibri" w:hAnsi="Calibri" w:cs="Calibri"/>
          <w:color w:val="000000"/>
          <w:sz w:val="32"/>
          <w:szCs w:val="32"/>
        </w:rPr>
        <w:t>making Londoners more desirable for people to live and work</w:t>
      </w:r>
      <w:r w:rsidR="0088193B">
        <w:rPr>
          <w:rFonts w:ascii="Calibri" w:hAnsi="Calibri" w:cs="Calibri"/>
          <w:color w:val="000000"/>
          <w:sz w:val="32"/>
          <w:szCs w:val="32"/>
        </w:rPr>
        <w:t>.</w:t>
      </w:r>
    </w:p>
    <w:p w:rsidR="00A841FE" w:rsidRDefault="0088193B" w:rsidP="00A841FE">
      <w:pPr>
        <w:jc w:val="both"/>
        <w:rPr>
          <w:rFonts w:ascii="Calibri" w:hAnsi="Calibri" w:cs="Calibri"/>
          <w:color w:val="000000"/>
          <w:sz w:val="32"/>
          <w:szCs w:val="32"/>
        </w:rPr>
      </w:pPr>
      <w:r w:rsidRPr="0088193B">
        <w:rPr>
          <w:rFonts w:ascii="Calibri" w:hAnsi="Calibri" w:cs="Calibri"/>
          <w:color w:val="000000"/>
          <w:sz w:val="32"/>
          <w:szCs w:val="32"/>
        </w:rPr>
        <w:t xml:space="preserve"> </w:t>
      </w:r>
      <w:r>
        <w:rPr>
          <w:rFonts w:ascii="Calibri" w:hAnsi="Calibri" w:cs="Calibri"/>
          <w:color w:val="000000"/>
          <w:sz w:val="32"/>
          <w:szCs w:val="32"/>
        </w:rPr>
        <w:t>T</w:t>
      </w:r>
      <w:r w:rsidRPr="0088193B">
        <w:rPr>
          <w:rFonts w:ascii="Calibri" w:hAnsi="Calibri" w:cs="Calibri"/>
          <w:color w:val="000000"/>
          <w:sz w:val="32"/>
          <w:szCs w:val="32"/>
        </w:rPr>
        <w:t xml:space="preserve">he London Environmental </w:t>
      </w:r>
      <w:r w:rsidR="00072DAF" w:rsidRPr="0088193B">
        <w:rPr>
          <w:rFonts w:ascii="Calibri" w:hAnsi="Calibri" w:cs="Calibri"/>
          <w:color w:val="000000"/>
          <w:sz w:val="32"/>
          <w:szCs w:val="32"/>
        </w:rPr>
        <w:t>Strategy</w:t>
      </w:r>
      <w:r w:rsidR="00072DAF">
        <w:rPr>
          <w:rFonts w:ascii="Calibri" w:hAnsi="Calibri" w:cs="Calibri"/>
          <w:color w:val="000000"/>
          <w:sz w:val="32"/>
          <w:szCs w:val="32"/>
        </w:rPr>
        <w:t>:</w:t>
      </w:r>
      <w:r w:rsidR="00A841FE" w:rsidRPr="00A841FE">
        <w:rPr>
          <w:rFonts w:ascii="Calibri" w:hAnsi="Calibri" w:cs="Calibri"/>
          <w:b/>
          <w:bCs/>
          <w:color w:val="000000"/>
          <w:sz w:val="32"/>
          <w:szCs w:val="32"/>
        </w:rPr>
        <w:t xml:space="preserve"> </w:t>
      </w:r>
      <w:r w:rsidR="00A841FE" w:rsidRPr="00070AEA">
        <w:rPr>
          <w:rFonts w:ascii="Calibri" w:hAnsi="Calibri" w:cs="Calibri"/>
          <w:b/>
          <w:bCs/>
          <w:color w:val="000000"/>
          <w:sz w:val="32"/>
          <w:szCs w:val="32"/>
        </w:rPr>
        <w:t>:(</w:t>
      </w:r>
      <w:r w:rsidR="00A841FE" w:rsidRPr="00070AEA">
        <w:rPr>
          <w:rFonts w:ascii="Calibri" w:hAnsi="Calibri" w:cs="Calibri"/>
          <w:b/>
          <w:bCs/>
          <w:color w:val="000000"/>
          <w:sz w:val="27"/>
          <w:szCs w:val="27"/>
        </w:rPr>
        <w:t xml:space="preserve"> </w:t>
      </w:r>
      <w:r w:rsidR="00A841FE" w:rsidRPr="00070AEA">
        <w:rPr>
          <w:rFonts w:ascii="Calibri" w:hAnsi="Calibri" w:cs="Calibri"/>
          <w:b/>
          <w:bCs/>
          <w:color w:val="000000"/>
          <w:sz w:val="32"/>
          <w:szCs w:val="32"/>
        </w:rPr>
        <w:t>Tarhzouti, n.d.).</w:t>
      </w:r>
      <w:r w:rsidR="00A841FE" w:rsidRPr="00070AEA">
        <w:rPr>
          <w:rFonts w:ascii="Calibri" w:hAnsi="Calibri" w:cs="Calibri"/>
          <w:color w:val="000000"/>
          <w:sz w:val="32"/>
          <w:szCs w:val="32"/>
        </w:rPr>
        <w:t> </w:t>
      </w:r>
      <w:r w:rsidR="00A841FE" w:rsidRPr="008A446C">
        <w:rPr>
          <w:sz w:val="32"/>
          <w:szCs w:val="32"/>
        </w:rPr>
        <w:t xml:space="preserve"> </w:t>
      </w:r>
      <w:r w:rsidR="00A841FE" w:rsidRPr="00070AEA">
        <w:rPr>
          <w:rFonts w:ascii="Calibri" w:hAnsi="Calibri" w:cs="Calibri"/>
          <w:color w:val="000000"/>
          <w:sz w:val="32"/>
          <w:szCs w:val="32"/>
        </w:rPr>
        <w:t xml:space="preserve"> </w:t>
      </w:r>
    </w:p>
    <w:p w:rsidR="00072DAF" w:rsidRDefault="00072DAF" w:rsidP="00072DAF">
      <w:pPr>
        <w:pStyle w:val="NormalWeb"/>
        <w:spacing w:after="0" w:line="360" w:lineRule="atLeast"/>
        <w:jc w:val="both"/>
        <w:rPr>
          <w:rFonts w:ascii="Calibri" w:hAnsi="Calibri" w:cs="Calibri"/>
          <w:color w:val="000000"/>
          <w:sz w:val="32"/>
          <w:szCs w:val="32"/>
        </w:rPr>
      </w:pPr>
      <w:r w:rsidRPr="0088193B">
        <w:rPr>
          <w:rFonts w:ascii="Calibri" w:hAnsi="Calibri" w:cs="Calibri"/>
          <w:color w:val="000000"/>
          <w:sz w:val="32"/>
          <w:szCs w:val="32"/>
        </w:rPr>
        <w:t xml:space="preserve"> The</w:t>
      </w:r>
      <w:r w:rsidR="0088193B" w:rsidRPr="0088193B">
        <w:rPr>
          <w:rFonts w:ascii="Calibri" w:hAnsi="Calibri" w:cs="Calibri"/>
          <w:color w:val="000000"/>
          <w:sz w:val="32"/>
          <w:szCs w:val="32"/>
        </w:rPr>
        <w:t xml:space="preserve"> London Environment Strategy for 2018 unifies all of the Mayor's environmental policies, including those in the MTS and draught London Plan. This plan includes methods and goals for managing ambient noise, energy use, green infrastructure, and climate change. The strategy acknowledges poor air quality as a serious public health concern since it causes up to 9,000 premature deaths annually in London. The plan also establishes a 2050 target for London to emit neither carbon dioxide nor any other emissions.</w:t>
      </w:r>
      <w:r>
        <w:rPr>
          <w:rFonts w:ascii="Calibri" w:hAnsi="Calibri" w:cs="Calibri"/>
          <w:color w:val="000000"/>
          <w:sz w:val="32"/>
          <w:szCs w:val="32"/>
        </w:rPr>
        <w:t xml:space="preserve"> Additional strategy about energy; as h</w:t>
      </w:r>
      <w:r w:rsidRPr="00072DAF">
        <w:rPr>
          <w:rFonts w:ascii="Calibri" w:hAnsi="Calibri" w:cs="Calibri"/>
          <w:color w:val="000000"/>
          <w:sz w:val="32"/>
          <w:szCs w:val="32"/>
        </w:rPr>
        <w:t>eating consumes 75% of the energy consumed for home purposes in the UK, making it one of the main contributors to carbon emissions. The goal of this topic is to make sure that our homes, places of job opportunities, and educational facilities are as energy-effective as possible. This can be done by making changes to current buildings or by establishing regulations for the construction of new ones. The council intends to construct more than 2,500 genuinely affordable dwellings by 2022, with the first one using a zero-carbon design. The council will ensure that homes are of high quality, actually affordable, and that by reducing operating costs and carbon emissions, they help minimise the prospect of fuel poverty. The goal homes</w:t>
      </w:r>
      <w:r>
        <w:rPr>
          <w:rFonts w:ascii="Calibri" w:hAnsi="Calibri" w:cs="Calibri"/>
          <w:color w:val="000000"/>
          <w:sz w:val="32"/>
          <w:szCs w:val="32"/>
        </w:rPr>
        <w:t>.</w:t>
      </w:r>
    </w:p>
    <w:p w:rsidR="00530393" w:rsidRDefault="00530393" w:rsidP="00E461E7">
      <w:pPr>
        <w:pStyle w:val="NormalWeb"/>
        <w:ind w:left="720"/>
        <w:rPr>
          <w:rFonts w:ascii="Calibri" w:hAnsi="Calibri" w:cs="Calibri"/>
          <w:color w:val="000000"/>
          <w:sz w:val="32"/>
          <w:szCs w:val="32"/>
        </w:rPr>
      </w:pPr>
    </w:p>
    <w:p w:rsidR="00530393" w:rsidRDefault="00530393" w:rsidP="00E461E7">
      <w:pPr>
        <w:pStyle w:val="NormalWeb"/>
        <w:ind w:left="720"/>
        <w:rPr>
          <w:rFonts w:ascii="Calibri" w:hAnsi="Calibri" w:cs="Calibri"/>
          <w:color w:val="000000"/>
          <w:sz w:val="32"/>
          <w:szCs w:val="32"/>
        </w:rPr>
      </w:pPr>
    </w:p>
    <w:p w:rsidR="00530393" w:rsidRDefault="00530393" w:rsidP="00E461E7">
      <w:pPr>
        <w:pStyle w:val="NormalWeb"/>
        <w:ind w:left="720"/>
        <w:rPr>
          <w:rFonts w:ascii="Calibri" w:hAnsi="Calibri" w:cs="Calibri"/>
          <w:color w:val="000000"/>
          <w:sz w:val="32"/>
          <w:szCs w:val="32"/>
        </w:rPr>
      </w:pPr>
    </w:p>
    <w:p w:rsidR="00A841FE" w:rsidRDefault="00A841FE" w:rsidP="00E461E7">
      <w:pPr>
        <w:pStyle w:val="NormalWeb"/>
        <w:ind w:left="720"/>
        <w:rPr>
          <w:rFonts w:ascii="Calibri" w:hAnsi="Calibri" w:cs="Calibri"/>
          <w:color w:val="000000"/>
          <w:sz w:val="32"/>
          <w:szCs w:val="32"/>
        </w:rPr>
      </w:pPr>
    </w:p>
    <w:p w:rsidR="00072DAF" w:rsidRPr="00E461E7" w:rsidRDefault="00495D7B" w:rsidP="00E461E7">
      <w:pPr>
        <w:pStyle w:val="NormalWeb"/>
        <w:ind w:left="720"/>
        <w:rPr>
          <w:rFonts w:ascii="Calibri" w:hAnsi="Calibri" w:cs="Calibri"/>
          <w:color w:val="000000"/>
          <w:sz w:val="32"/>
          <w:szCs w:val="32"/>
        </w:rPr>
      </w:pPr>
      <w:r w:rsidRPr="00E461E7">
        <w:rPr>
          <w:rFonts w:ascii="Calibri" w:hAnsi="Calibri" w:cs="Calibri"/>
          <w:b/>
          <w:bCs/>
          <w:color w:val="000000"/>
          <w:sz w:val="32"/>
          <w:szCs w:val="32"/>
        </w:rPr>
        <w:t>Forward plans of Ealing council</w:t>
      </w:r>
      <w:r w:rsidR="00E461E7">
        <w:rPr>
          <w:rFonts w:ascii="Calibri" w:hAnsi="Calibri" w:cs="Calibri"/>
          <w:b/>
          <w:bCs/>
          <w:color w:val="000000"/>
          <w:sz w:val="32"/>
          <w:szCs w:val="32"/>
        </w:rPr>
        <w:t>:</w:t>
      </w:r>
      <w:r w:rsidR="00E461E7">
        <w:rPr>
          <w:rFonts w:ascii="Calibri" w:hAnsi="Calibri" w:cs="Calibri"/>
          <w:color w:val="000000"/>
          <w:sz w:val="32"/>
          <w:szCs w:val="32"/>
        </w:rPr>
        <w:t xml:space="preserve"> The forward plans are given below ;</w:t>
      </w:r>
    </w:p>
    <w:p w:rsidR="00072DAF" w:rsidRPr="00E461E7" w:rsidRDefault="007016DB" w:rsidP="00E461E7">
      <w:pPr>
        <w:pStyle w:val="NormalWeb"/>
        <w:numPr>
          <w:ilvl w:val="0"/>
          <w:numId w:val="4"/>
        </w:numPr>
        <w:spacing w:after="0" w:line="360" w:lineRule="atLeast"/>
        <w:jc w:val="both"/>
        <w:rPr>
          <w:rFonts w:ascii="Calibri" w:hAnsi="Calibri" w:cs="Calibri"/>
          <w:b/>
          <w:bCs/>
          <w:color w:val="000000"/>
          <w:sz w:val="32"/>
          <w:szCs w:val="32"/>
        </w:rPr>
      </w:pPr>
      <w:r w:rsidRPr="007016DB">
        <w:rPr>
          <w:rFonts w:ascii="Calibri" w:hAnsi="Calibri" w:cs="Calibri"/>
          <w:color w:val="000000"/>
          <w:sz w:val="32"/>
          <w:szCs w:val="32"/>
        </w:rPr>
        <w:t>RESPONSE TO VIOLENCE AND INEQUALITY</w:t>
      </w:r>
      <w:r>
        <w:rPr>
          <w:rFonts w:ascii="Calibri" w:hAnsi="Calibri" w:cs="Calibri"/>
          <w:color w:val="000000"/>
          <w:sz w:val="32"/>
          <w:szCs w:val="32"/>
        </w:rPr>
        <w:t>:</w:t>
      </w:r>
      <w:r w:rsidRPr="007016DB">
        <w:t xml:space="preserve"> </w:t>
      </w:r>
      <w:r w:rsidR="00495D7B">
        <w:rPr>
          <w:rFonts w:ascii="Calibri" w:hAnsi="Calibri" w:cs="Calibri"/>
          <w:color w:val="000000"/>
          <w:sz w:val="32"/>
          <w:szCs w:val="32"/>
        </w:rPr>
        <w:t>B</w:t>
      </w:r>
      <w:r w:rsidRPr="007016DB">
        <w:rPr>
          <w:rFonts w:ascii="Calibri" w:hAnsi="Calibri" w:cs="Calibri"/>
          <w:color w:val="000000"/>
          <w:sz w:val="32"/>
          <w:szCs w:val="32"/>
        </w:rPr>
        <w:t>y maintaining investment in public lighting and enhancing the street scene. Council will continue to engage with the police and other partners on all facets of crime and community safety, with an emphasis on reducing anti-social behaviour and crime. In order to ensure that women and girls have a voice and may live freely and safely without fear of harm or discrimination, Ealing will act after listening to their consultation.</w:t>
      </w:r>
      <w:r>
        <w:rPr>
          <w:rFonts w:ascii="Calibri" w:hAnsi="Calibri" w:cs="Calibri"/>
          <w:color w:val="000000"/>
          <w:sz w:val="32"/>
          <w:szCs w:val="32"/>
        </w:rPr>
        <w:t xml:space="preserve"> </w:t>
      </w:r>
      <w:r w:rsidRPr="007016DB">
        <w:rPr>
          <w:rFonts w:ascii="Calibri" w:hAnsi="Calibri" w:cs="Calibri"/>
          <w:color w:val="000000"/>
          <w:sz w:val="32"/>
          <w:szCs w:val="32"/>
        </w:rPr>
        <w:t>Th</w:t>
      </w:r>
      <w:r w:rsidR="00495D7B">
        <w:rPr>
          <w:rFonts w:ascii="Calibri" w:hAnsi="Calibri" w:cs="Calibri"/>
          <w:color w:val="000000"/>
          <w:sz w:val="32"/>
          <w:szCs w:val="32"/>
        </w:rPr>
        <w:t xml:space="preserve">is council have plan to </w:t>
      </w:r>
      <w:r w:rsidRPr="007016DB">
        <w:rPr>
          <w:rFonts w:ascii="Calibri" w:hAnsi="Calibri" w:cs="Calibri"/>
          <w:color w:val="000000"/>
          <w:sz w:val="32"/>
          <w:szCs w:val="32"/>
        </w:rPr>
        <w:t xml:space="preserve"> also work with youth and schools to increase knowledge of and respect for women's rights.</w:t>
      </w:r>
      <w:r w:rsidR="00E461E7" w:rsidRPr="00E461E7">
        <w:rPr>
          <w:rFonts w:ascii="Calibri" w:hAnsi="Calibri" w:cs="Calibri"/>
          <w:color w:val="000000"/>
          <w:sz w:val="32"/>
          <w:szCs w:val="32"/>
        </w:rPr>
        <w:t xml:space="preserve"> </w:t>
      </w:r>
      <w:r w:rsidR="00E461E7" w:rsidRPr="00E461E7">
        <w:rPr>
          <w:rFonts w:ascii="Calibri" w:hAnsi="Calibri" w:cs="Calibri"/>
          <w:b/>
          <w:bCs/>
          <w:color w:val="000000"/>
          <w:sz w:val="32"/>
          <w:szCs w:val="32"/>
        </w:rPr>
        <w:t>(Council, n.d.)</w:t>
      </w:r>
    </w:p>
    <w:p w:rsidR="007016DB" w:rsidRPr="00D67A37" w:rsidRDefault="007016DB" w:rsidP="00D67A37">
      <w:pPr>
        <w:pStyle w:val="NormalWeb"/>
        <w:numPr>
          <w:ilvl w:val="0"/>
          <w:numId w:val="4"/>
        </w:numPr>
        <w:spacing w:after="0" w:line="360" w:lineRule="atLeast"/>
        <w:jc w:val="both"/>
        <w:rPr>
          <w:rFonts w:ascii="Calibri" w:hAnsi="Calibri" w:cs="Calibri"/>
          <w:b/>
          <w:bCs/>
          <w:color w:val="000000"/>
          <w:sz w:val="32"/>
          <w:szCs w:val="32"/>
        </w:rPr>
      </w:pPr>
      <w:r>
        <w:rPr>
          <w:rFonts w:ascii="Calibri" w:hAnsi="Calibri" w:cs="Calibri"/>
          <w:color w:val="000000"/>
          <w:sz w:val="32"/>
          <w:szCs w:val="32"/>
        </w:rPr>
        <w:t>D</w:t>
      </w:r>
      <w:r w:rsidRPr="007016DB">
        <w:rPr>
          <w:rFonts w:ascii="Calibri" w:hAnsi="Calibri" w:cs="Calibri"/>
          <w:color w:val="000000"/>
          <w:sz w:val="32"/>
          <w:szCs w:val="32"/>
        </w:rPr>
        <w:t>evelopment of a new economy</w:t>
      </w:r>
      <w:r w:rsidR="00495D7B">
        <w:rPr>
          <w:rFonts w:ascii="Calibri" w:hAnsi="Calibri" w:cs="Calibri"/>
          <w:color w:val="000000"/>
          <w:sz w:val="32"/>
          <w:szCs w:val="32"/>
        </w:rPr>
        <w:t xml:space="preserve">: </w:t>
      </w:r>
      <w:r w:rsidR="00D67A37" w:rsidRPr="00D67A37">
        <w:rPr>
          <w:rFonts w:ascii="Calibri" w:hAnsi="Calibri" w:cs="Calibri"/>
          <w:b/>
          <w:bCs/>
          <w:color w:val="000000"/>
          <w:sz w:val="32"/>
          <w:szCs w:val="32"/>
        </w:rPr>
        <w:t>(Stolper,  n.d.)</w:t>
      </w:r>
      <w:r w:rsidRPr="00D67A37">
        <w:rPr>
          <w:rFonts w:ascii="Calibri" w:hAnsi="Calibri" w:cs="Calibri"/>
          <w:color w:val="000000"/>
          <w:sz w:val="32"/>
          <w:szCs w:val="32"/>
        </w:rPr>
        <w:t xml:space="preserve">The recovery from the COVID-19 epidemic and the most difficult economic circumstances in a generation have been two of the most significant local and global obstacles against which </w:t>
      </w:r>
      <w:r w:rsidR="00495D7B" w:rsidRPr="00D67A37">
        <w:rPr>
          <w:rFonts w:ascii="Calibri" w:hAnsi="Calibri" w:cs="Calibri"/>
          <w:color w:val="000000"/>
          <w:sz w:val="32"/>
          <w:szCs w:val="32"/>
        </w:rPr>
        <w:t>Ealing</w:t>
      </w:r>
      <w:r w:rsidRPr="00D67A37">
        <w:rPr>
          <w:rFonts w:ascii="Calibri" w:hAnsi="Calibri" w:cs="Calibri"/>
          <w:color w:val="000000"/>
          <w:sz w:val="32"/>
          <w:szCs w:val="32"/>
        </w:rPr>
        <w:t xml:space="preserve"> council launched this Plan. Our black, Asian, and minority ethnic communities have been particularly heavily struck by the pandemic. Residents, who make up 25% of the workforce, are feeling the effects of the cost-of-living crisis.</w:t>
      </w:r>
      <w:r w:rsidR="00495D7B" w:rsidRPr="00495D7B">
        <w:t xml:space="preserve"> </w:t>
      </w:r>
      <w:r w:rsidR="00495D7B" w:rsidRPr="00D67A37">
        <w:rPr>
          <w:rFonts w:ascii="Calibri" w:hAnsi="Calibri" w:cs="Calibri"/>
          <w:color w:val="000000"/>
          <w:sz w:val="32"/>
          <w:szCs w:val="32"/>
        </w:rPr>
        <w:t>There are already notable economic advantages in Ealing, such as Park Royal, Southall, the film and creative industries, and others. In order to promote inclusive growth that creates high-paying employment and enhances community well-being,</w:t>
      </w:r>
      <w:r w:rsidR="00A02253" w:rsidRPr="00D67A37">
        <w:rPr>
          <w:rFonts w:ascii="Calibri" w:hAnsi="Calibri" w:cs="Calibri"/>
          <w:color w:val="000000"/>
          <w:sz w:val="32"/>
          <w:szCs w:val="32"/>
        </w:rPr>
        <w:t xml:space="preserve"> council </w:t>
      </w:r>
      <w:r w:rsidR="00495D7B" w:rsidRPr="00D67A37">
        <w:rPr>
          <w:rFonts w:ascii="Calibri" w:hAnsi="Calibri" w:cs="Calibri"/>
          <w:color w:val="000000"/>
          <w:sz w:val="32"/>
          <w:szCs w:val="32"/>
        </w:rPr>
        <w:t xml:space="preserve"> have the opportunity to take advantage of these advantages, such as our great transit links and skill sets. Along with more fairly distributing growth,</w:t>
      </w:r>
      <w:r w:rsidR="00A02253" w:rsidRPr="00D67A37">
        <w:rPr>
          <w:rFonts w:ascii="Calibri" w:hAnsi="Calibri" w:cs="Calibri"/>
          <w:color w:val="000000"/>
          <w:sz w:val="32"/>
          <w:szCs w:val="32"/>
        </w:rPr>
        <w:t xml:space="preserve"> Ealing have </w:t>
      </w:r>
      <w:r w:rsidR="00495D7B" w:rsidRPr="00D67A37">
        <w:rPr>
          <w:rFonts w:ascii="Calibri" w:hAnsi="Calibri" w:cs="Calibri"/>
          <w:color w:val="000000"/>
          <w:sz w:val="32"/>
          <w:szCs w:val="32"/>
        </w:rPr>
        <w:t xml:space="preserve"> aim to produce results that are more sustainable. </w:t>
      </w:r>
      <w:r w:rsidR="00A02253" w:rsidRPr="00D67A37">
        <w:rPr>
          <w:rFonts w:ascii="Calibri" w:hAnsi="Calibri" w:cs="Calibri"/>
          <w:color w:val="000000"/>
          <w:sz w:val="32"/>
          <w:szCs w:val="32"/>
        </w:rPr>
        <w:t>However, the council will</w:t>
      </w:r>
      <w:r w:rsidR="00495D7B" w:rsidRPr="00D67A37">
        <w:rPr>
          <w:rFonts w:ascii="Calibri" w:hAnsi="Calibri" w:cs="Calibri"/>
          <w:color w:val="000000"/>
          <w:sz w:val="32"/>
          <w:szCs w:val="32"/>
        </w:rPr>
        <w:t xml:space="preserve"> meet the difficult goal of boosting our economy and making the borough a carbon-neutral municipality by 2030 by utilising all of the resources at our disposal</w:t>
      </w:r>
      <w:r w:rsidR="00D67A37" w:rsidRPr="00D67A37">
        <w:rPr>
          <w:rFonts w:ascii="Calibri" w:hAnsi="Calibri" w:cs="Calibri"/>
          <w:color w:val="000000"/>
          <w:sz w:val="32"/>
          <w:szCs w:val="32"/>
        </w:rPr>
        <w:t xml:space="preserve"> </w:t>
      </w:r>
      <w:r w:rsidR="00D67A37">
        <w:rPr>
          <w:rFonts w:ascii="Calibri" w:hAnsi="Calibri" w:cs="Calibri"/>
          <w:b/>
          <w:bCs/>
          <w:color w:val="000000"/>
          <w:sz w:val="32"/>
          <w:szCs w:val="32"/>
        </w:rPr>
        <w:t>.</w:t>
      </w:r>
    </w:p>
    <w:p w:rsidR="00495D7B" w:rsidRDefault="00495D7B" w:rsidP="00E461E7">
      <w:pPr>
        <w:pStyle w:val="NormalWeb"/>
        <w:numPr>
          <w:ilvl w:val="0"/>
          <w:numId w:val="4"/>
        </w:numPr>
        <w:spacing w:after="0" w:line="360" w:lineRule="atLeast"/>
        <w:jc w:val="both"/>
        <w:rPr>
          <w:rFonts w:ascii="Calibri" w:hAnsi="Calibri" w:cs="Calibri"/>
          <w:color w:val="000000"/>
          <w:sz w:val="32"/>
          <w:szCs w:val="32"/>
        </w:rPr>
      </w:pPr>
      <w:r>
        <w:rPr>
          <w:rFonts w:ascii="Calibri" w:hAnsi="Calibri" w:cs="Calibri"/>
          <w:color w:val="000000"/>
          <w:sz w:val="32"/>
          <w:szCs w:val="32"/>
        </w:rPr>
        <w:t>Ealing council</w:t>
      </w:r>
      <w:r w:rsidRPr="00495D7B">
        <w:rPr>
          <w:rFonts w:ascii="Calibri" w:hAnsi="Calibri" w:cs="Calibri"/>
          <w:color w:val="000000"/>
          <w:sz w:val="32"/>
          <w:szCs w:val="32"/>
        </w:rPr>
        <w:t xml:space="preserve"> mission is to eliminate health inequities and ensure that people of all backgrounds can enjoy healthy lives.</w:t>
      </w:r>
      <w:r>
        <w:rPr>
          <w:rFonts w:ascii="Calibri" w:hAnsi="Calibri" w:cs="Calibri"/>
          <w:color w:val="000000"/>
          <w:sz w:val="32"/>
          <w:szCs w:val="32"/>
        </w:rPr>
        <w:t xml:space="preserve"> This council </w:t>
      </w:r>
      <w:r w:rsidRPr="00495D7B">
        <w:rPr>
          <w:rFonts w:ascii="Calibri" w:hAnsi="Calibri" w:cs="Calibri"/>
          <w:color w:val="000000"/>
          <w:sz w:val="32"/>
          <w:szCs w:val="32"/>
        </w:rPr>
        <w:t>will aid and protect our most vulnerable residents, providing tailored care and support.</w:t>
      </w:r>
    </w:p>
    <w:p w:rsidR="00A02253" w:rsidRDefault="00E461E7" w:rsidP="007016DB">
      <w:pPr>
        <w:pStyle w:val="NormalWeb"/>
        <w:spacing w:after="0" w:line="360" w:lineRule="atLeast"/>
        <w:jc w:val="both"/>
        <w:rPr>
          <w:rFonts w:ascii="Calibri" w:hAnsi="Calibri" w:cs="Calibri"/>
          <w:b/>
          <w:bCs/>
          <w:color w:val="000000"/>
          <w:sz w:val="32"/>
          <w:szCs w:val="32"/>
        </w:rPr>
      </w:pPr>
      <w:r>
        <w:rPr>
          <w:rFonts w:ascii="Calibri" w:hAnsi="Calibri" w:cs="Calibri"/>
          <w:b/>
          <w:bCs/>
          <w:color w:val="000000"/>
          <w:sz w:val="32"/>
          <w:szCs w:val="32"/>
        </w:rPr>
        <w:t xml:space="preserve">                                                                                                        </w:t>
      </w:r>
      <w:r w:rsidR="00A02253" w:rsidRPr="00A02253">
        <w:rPr>
          <w:rFonts w:ascii="Calibri" w:hAnsi="Calibri" w:cs="Calibri"/>
          <w:b/>
          <w:bCs/>
          <w:color w:val="000000"/>
          <w:sz w:val="32"/>
          <w:szCs w:val="32"/>
        </w:rPr>
        <w:t>Recommendations for Ealing council to get get success in their forward plans</w:t>
      </w:r>
      <w:r w:rsidR="00A02253">
        <w:rPr>
          <w:rFonts w:ascii="Calibri" w:hAnsi="Calibri" w:cs="Calibri"/>
          <w:b/>
          <w:bCs/>
          <w:color w:val="000000"/>
          <w:sz w:val="32"/>
          <w:szCs w:val="32"/>
        </w:rPr>
        <w:t>:</w:t>
      </w:r>
    </w:p>
    <w:p w:rsidR="00FC4ABB" w:rsidRPr="00FC4ABB" w:rsidRDefault="00FC4ABB" w:rsidP="00E461E7">
      <w:pPr>
        <w:pStyle w:val="NormalWeb"/>
        <w:numPr>
          <w:ilvl w:val="0"/>
          <w:numId w:val="8"/>
        </w:numPr>
        <w:spacing w:after="0" w:line="360" w:lineRule="atLeast"/>
        <w:jc w:val="both"/>
        <w:rPr>
          <w:rFonts w:ascii="Calibri" w:hAnsi="Calibri" w:cs="Calibri"/>
          <w:color w:val="000000"/>
          <w:sz w:val="32"/>
          <w:szCs w:val="32"/>
        </w:rPr>
      </w:pPr>
      <w:r w:rsidRPr="00FC4ABB">
        <w:rPr>
          <w:rFonts w:ascii="Calibri" w:hAnsi="Calibri" w:cs="Calibri"/>
          <w:color w:val="000000"/>
          <w:sz w:val="32"/>
          <w:szCs w:val="32"/>
        </w:rPr>
        <w:t>The Ealing council should have to testing out new community centres to help locals access the support they need during the cost-of-living crisis</w:t>
      </w:r>
      <w:r w:rsidR="00E461E7">
        <w:rPr>
          <w:rFonts w:ascii="Calibri" w:hAnsi="Calibri" w:cs="Calibri"/>
          <w:color w:val="000000"/>
          <w:sz w:val="32"/>
          <w:szCs w:val="32"/>
        </w:rPr>
        <w:t xml:space="preserve"> and use the appropriate strategies to get success in their forward plans. </w:t>
      </w:r>
    </w:p>
    <w:p w:rsidR="00A02253" w:rsidRDefault="00A02253" w:rsidP="00E461E7">
      <w:pPr>
        <w:pStyle w:val="NormalWeb"/>
        <w:numPr>
          <w:ilvl w:val="0"/>
          <w:numId w:val="8"/>
        </w:numPr>
        <w:spacing w:after="0" w:line="360" w:lineRule="atLeast"/>
        <w:jc w:val="both"/>
        <w:rPr>
          <w:rFonts w:ascii="Calibri" w:hAnsi="Calibri" w:cs="Calibri"/>
          <w:color w:val="000000"/>
          <w:sz w:val="32"/>
          <w:szCs w:val="32"/>
        </w:rPr>
      </w:pPr>
      <w:r w:rsidRPr="00A02253">
        <w:rPr>
          <w:rFonts w:ascii="Calibri" w:hAnsi="Calibri" w:cs="Calibri"/>
          <w:color w:val="000000"/>
          <w:sz w:val="32"/>
          <w:szCs w:val="32"/>
        </w:rPr>
        <w:t xml:space="preserve">Ealing </w:t>
      </w:r>
      <w:r>
        <w:rPr>
          <w:rFonts w:ascii="Calibri" w:hAnsi="Calibri" w:cs="Calibri"/>
          <w:color w:val="000000"/>
          <w:sz w:val="32"/>
          <w:szCs w:val="32"/>
        </w:rPr>
        <w:t>must</w:t>
      </w:r>
      <w:r w:rsidRPr="00A02253">
        <w:rPr>
          <w:rFonts w:ascii="Calibri" w:hAnsi="Calibri" w:cs="Calibri"/>
          <w:color w:val="000000"/>
          <w:sz w:val="32"/>
          <w:szCs w:val="32"/>
        </w:rPr>
        <w:t xml:space="preserve"> </w:t>
      </w:r>
      <w:r w:rsidR="00FC4ABB" w:rsidRPr="00A02253">
        <w:rPr>
          <w:rFonts w:ascii="Calibri" w:hAnsi="Calibri" w:cs="Calibri"/>
          <w:color w:val="000000"/>
          <w:sz w:val="32"/>
          <w:szCs w:val="32"/>
        </w:rPr>
        <w:t>revise</w:t>
      </w:r>
      <w:r w:rsidRPr="00A02253">
        <w:rPr>
          <w:rFonts w:ascii="Calibri" w:hAnsi="Calibri" w:cs="Calibri"/>
          <w:color w:val="000000"/>
          <w:sz w:val="32"/>
          <w:szCs w:val="32"/>
        </w:rPr>
        <w:t xml:space="preserve"> its equalities approach to service delivery to promote resiliency and unity, ensuring children have the best start in life, creating an inclusive economy, generating employment with appropriate pay, and lowering health disparities.</w:t>
      </w:r>
    </w:p>
    <w:p w:rsidR="00FC4ABB" w:rsidRDefault="00FC4ABB" w:rsidP="00E461E7">
      <w:pPr>
        <w:pStyle w:val="NormalWeb"/>
        <w:numPr>
          <w:ilvl w:val="0"/>
          <w:numId w:val="6"/>
        </w:numPr>
        <w:spacing w:after="0" w:line="360" w:lineRule="atLeast"/>
        <w:jc w:val="both"/>
        <w:rPr>
          <w:rFonts w:ascii="Calibri" w:hAnsi="Calibri" w:cs="Calibri"/>
          <w:color w:val="000000"/>
          <w:sz w:val="32"/>
          <w:szCs w:val="32"/>
        </w:rPr>
      </w:pPr>
      <w:r w:rsidRPr="00FC4ABB">
        <w:rPr>
          <w:rFonts w:ascii="Calibri" w:hAnsi="Calibri" w:cs="Calibri"/>
          <w:color w:val="000000"/>
          <w:sz w:val="32"/>
          <w:szCs w:val="32"/>
        </w:rPr>
        <w:t xml:space="preserve">Climate change is a major issue facing the world, and </w:t>
      </w:r>
      <w:r>
        <w:rPr>
          <w:rFonts w:ascii="Calibri" w:hAnsi="Calibri" w:cs="Calibri"/>
          <w:color w:val="000000"/>
          <w:sz w:val="32"/>
          <w:szCs w:val="32"/>
        </w:rPr>
        <w:t>council</w:t>
      </w:r>
      <w:r w:rsidRPr="00FC4ABB">
        <w:rPr>
          <w:rFonts w:ascii="Calibri" w:hAnsi="Calibri" w:cs="Calibri"/>
          <w:color w:val="000000"/>
          <w:sz w:val="32"/>
          <w:szCs w:val="32"/>
        </w:rPr>
        <w:t xml:space="preserve"> must prioritize sustainability in order to address it.</w:t>
      </w:r>
    </w:p>
    <w:p w:rsidR="00FC4ABB" w:rsidRDefault="00E461E7" w:rsidP="00E461E7">
      <w:pPr>
        <w:pStyle w:val="NormalWeb"/>
        <w:numPr>
          <w:ilvl w:val="0"/>
          <w:numId w:val="5"/>
        </w:numPr>
        <w:spacing w:after="0" w:line="360" w:lineRule="atLeast"/>
        <w:jc w:val="both"/>
        <w:rPr>
          <w:rFonts w:ascii="Calibri" w:hAnsi="Calibri" w:cs="Calibri"/>
          <w:color w:val="000000"/>
          <w:sz w:val="32"/>
          <w:szCs w:val="32"/>
        </w:rPr>
      </w:pPr>
      <w:r>
        <w:rPr>
          <w:rFonts w:ascii="Calibri" w:hAnsi="Calibri" w:cs="Calibri"/>
          <w:color w:val="000000"/>
          <w:sz w:val="32"/>
          <w:szCs w:val="32"/>
        </w:rPr>
        <w:t>The council must pay attention</w:t>
      </w:r>
      <w:r w:rsidRPr="00E461E7">
        <w:rPr>
          <w:rFonts w:ascii="Calibri" w:hAnsi="Calibri" w:cs="Calibri"/>
          <w:color w:val="000000"/>
          <w:sz w:val="32"/>
          <w:szCs w:val="32"/>
        </w:rPr>
        <w:t xml:space="preserve"> keep  on reducing homelessness in Ealing.</w:t>
      </w:r>
      <w:r>
        <w:rPr>
          <w:rFonts w:ascii="Calibri" w:hAnsi="Calibri" w:cs="Calibri"/>
          <w:color w:val="000000"/>
          <w:sz w:val="32"/>
          <w:szCs w:val="32"/>
        </w:rPr>
        <w:t xml:space="preserve"> So that more and more people engage with this council.</w:t>
      </w:r>
    </w:p>
    <w:p w:rsidR="00E461E7" w:rsidRPr="00E461E7" w:rsidRDefault="00E461E7" w:rsidP="00E461E7">
      <w:pPr>
        <w:pStyle w:val="NormalWeb"/>
        <w:spacing w:after="0" w:line="360" w:lineRule="atLeast"/>
        <w:ind w:left="768"/>
        <w:jc w:val="both"/>
        <w:rPr>
          <w:rFonts w:ascii="Calibri" w:hAnsi="Calibri" w:cs="Calibri"/>
          <w:b/>
          <w:bCs/>
          <w:color w:val="000000"/>
          <w:sz w:val="32"/>
          <w:szCs w:val="32"/>
        </w:rPr>
      </w:pPr>
      <w:r w:rsidRPr="00E461E7">
        <w:rPr>
          <w:rFonts w:ascii="Calibri" w:hAnsi="Calibri" w:cs="Calibri"/>
          <w:b/>
          <w:bCs/>
          <w:color w:val="000000"/>
          <w:sz w:val="32"/>
          <w:szCs w:val="32"/>
        </w:rPr>
        <w:t>CONCLUSION</w:t>
      </w:r>
      <w:r>
        <w:rPr>
          <w:rFonts w:ascii="Calibri" w:hAnsi="Calibri" w:cs="Calibri"/>
          <w:b/>
          <w:bCs/>
          <w:color w:val="000000"/>
          <w:sz w:val="32"/>
          <w:szCs w:val="32"/>
        </w:rPr>
        <w:t xml:space="preserve">: </w:t>
      </w:r>
    </w:p>
    <w:p w:rsidR="00072DAF" w:rsidRDefault="00072DAF" w:rsidP="00072DAF">
      <w:pPr>
        <w:pStyle w:val="NormalWeb"/>
        <w:spacing w:after="0" w:line="360" w:lineRule="atLeast"/>
        <w:jc w:val="both"/>
        <w:rPr>
          <w:rFonts w:ascii="Calibri" w:hAnsi="Calibri" w:cs="Calibri"/>
          <w:color w:val="000000"/>
          <w:sz w:val="32"/>
          <w:szCs w:val="32"/>
        </w:rPr>
      </w:pPr>
    </w:p>
    <w:p w:rsidR="00072DAF" w:rsidRPr="00957C13" w:rsidRDefault="00072DAF" w:rsidP="00072DAF">
      <w:pPr>
        <w:pStyle w:val="NormalWeb"/>
        <w:spacing w:after="0" w:line="360" w:lineRule="atLeast"/>
        <w:jc w:val="both"/>
        <w:rPr>
          <w:rFonts w:ascii="Calibri" w:hAnsi="Calibri" w:cs="Calibri"/>
          <w:color w:val="000000"/>
          <w:sz w:val="32"/>
          <w:szCs w:val="32"/>
        </w:rPr>
      </w:pPr>
    </w:p>
    <w:p w:rsidR="0077722F" w:rsidRPr="00241ECD" w:rsidRDefault="0077722F" w:rsidP="00241ECD">
      <w:pPr>
        <w:pStyle w:val="NormalWeb"/>
        <w:ind w:left="360"/>
        <w:jc w:val="both"/>
        <w:rPr>
          <w:rFonts w:asciiTheme="minorHAnsi" w:hAnsiTheme="minorHAnsi" w:cstheme="minorHAnsi"/>
          <w:color w:val="000000"/>
          <w:sz w:val="32"/>
          <w:szCs w:val="32"/>
        </w:rPr>
      </w:pPr>
    </w:p>
    <w:p w:rsidR="0077722F" w:rsidRPr="00A13619" w:rsidRDefault="0077722F" w:rsidP="00A13619">
      <w:pPr>
        <w:jc w:val="both"/>
        <w:rPr>
          <w:sz w:val="32"/>
          <w:szCs w:val="32"/>
        </w:rPr>
      </w:pPr>
    </w:p>
    <w:p w:rsidR="00A13619" w:rsidRDefault="00A13619" w:rsidP="00A13619">
      <w:pPr>
        <w:jc w:val="both"/>
        <w:rPr>
          <w:sz w:val="32"/>
          <w:szCs w:val="32"/>
        </w:rPr>
      </w:pPr>
    </w:p>
    <w:p w:rsidR="00D67A37" w:rsidRDefault="00D67A37" w:rsidP="00A13619">
      <w:pPr>
        <w:jc w:val="both"/>
        <w:rPr>
          <w:sz w:val="32"/>
          <w:szCs w:val="32"/>
        </w:rPr>
      </w:pPr>
    </w:p>
    <w:p w:rsidR="00D67A37" w:rsidRDefault="00D67A37" w:rsidP="00A13619">
      <w:pPr>
        <w:jc w:val="both"/>
        <w:rPr>
          <w:sz w:val="32"/>
          <w:szCs w:val="32"/>
        </w:rPr>
      </w:pPr>
    </w:p>
    <w:p w:rsidR="00D67A37" w:rsidRDefault="00D67A37" w:rsidP="00A13619">
      <w:pPr>
        <w:jc w:val="both"/>
        <w:rPr>
          <w:sz w:val="32"/>
          <w:szCs w:val="32"/>
        </w:rPr>
      </w:pPr>
    </w:p>
    <w:p w:rsidR="00D67A37" w:rsidRDefault="00D67A37" w:rsidP="00A13619">
      <w:pPr>
        <w:jc w:val="both"/>
        <w:rPr>
          <w:sz w:val="32"/>
          <w:szCs w:val="32"/>
        </w:rPr>
      </w:pPr>
      <w:r>
        <w:rPr>
          <w:sz w:val="32"/>
          <w:szCs w:val="32"/>
        </w:rPr>
        <w:t>REFERENCES:</w:t>
      </w:r>
    </w:p>
    <w:p w:rsidR="00AA39FA" w:rsidRPr="00DD4194" w:rsidRDefault="00AA39FA" w:rsidP="00AA39FA">
      <w:pPr>
        <w:pStyle w:val="NormalWeb"/>
        <w:spacing w:before="0" w:beforeAutospacing="0" w:after="0" w:afterAutospacing="0" w:line="360" w:lineRule="atLeast"/>
        <w:jc w:val="both"/>
        <w:rPr>
          <w:rFonts w:asciiTheme="minorHAnsi" w:hAnsiTheme="minorHAnsi" w:cstheme="minorHAnsi"/>
          <w:color w:val="000000" w:themeColor="text1"/>
          <w:sz w:val="32"/>
          <w:szCs w:val="32"/>
        </w:rPr>
      </w:pPr>
    </w:p>
    <w:p w:rsidR="00AA39FA" w:rsidRPr="00DD4194" w:rsidRDefault="00AA39FA" w:rsidP="00AA39FA">
      <w:pPr>
        <w:pStyle w:val="NormalWeb"/>
        <w:spacing w:before="0" w:beforeAutospacing="0" w:after="0" w:afterAutospacing="0" w:line="360" w:lineRule="atLeast"/>
        <w:rPr>
          <w:rFonts w:ascii="Calibri" w:hAnsi="Calibri" w:cs="Calibri"/>
          <w:color w:val="000000"/>
          <w:sz w:val="32"/>
          <w:szCs w:val="32"/>
        </w:rPr>
      </w:pPr>
      <w:r w:rsidRPr="00DD4194">
        <w:rPr>
          <w:rFonts w:ascii="Calibri" w:hAnsi="Calibri" w:cs="Calibri"/>
          <w:color w:val="000000"/>
          <w:sz w:val="32"/>
          <w:szCs w:val="32"/>
        </w:rPr>
        <w:t>Council, E. (n.d.). </w:t>
      </w:r>
      <w:r w:rsidRPr="00DD4194">
        <w:rPr>
          <w:rFonts w:ascii="Calibri" w:hAnsi="Calibri" w:cs="Calibri"/>
          <w:i/>
          <w:iCs/>
          <w:color w:val="000000"/>
          <w:sz w:val="32"/>
          <w:szCs w:val="32"/>
        </w:rPr>
        <w:t>Ealing Council download - Private rented property licensing: Amenity and space standards | Housing and council tax | Houses in multiple occupation</w:t>
      </w:r>
      <w:r w:rsidRPr="00DD4194">
        <w:rPr>
          <w:rFonts w:ascii="Calibri" w:hAnsi="Calibri" w:cs="Calibri"/>
          <w:color w:val="000000"/>
          <w:sz w:val="32"/>
          <w:szCs w:val="32"/>
        </w:rPr>
        <w:t>. [online] www.ealing.gov.uk. Available at:</w:t>
      </w:r>
      <w:hyperlink r:id="rId5" w:history="1">
        <w:r w:rsidRPr="00AC62FB">
          <w:rPr>
            <w:rStyle w:val="Hyperlink"/>
            <w:rFonts w:ascii="Calibri" w:hAnsi="Calibri" w:cs="Calibri"/>
            <w:sz w:val="32"/>
            <w:szCs w:val="32"/>
          </w:rPr>
          <w:t>https://www.ealing.gov.uk/downloads/download/4034/private_rented_property_licensing_amenity_and_space_standards</w:t>
        </w:r>
      </w:hyperlink>
    </w:p>
    <w:p w:rsidR="00AA39FA" w:rsidRDefault="00AA39FA" w:rsidP="00AA39FA">
      <w:pPr>
        <w:pStyle w:val="NormalWeb"/>
        <w:spacing w:before="0" w:beforeAutospacing="0" w:after="0" w:afterAutospacing="0" w:line="360" w:lineRule="atLeast"/>
        <w:rPr>
          <w:rFonts w:ascii="Calibri" w:hAnsi="Calibri" w:cs="Calibri"/>
          <w:color w:val="000000"/>
          <w:sz w:val="32"/>
          <w:szCs w:val="32"/>
        </w:rPr>
      </w:pPr>
      <w:r w:rsidRPr="00DD4194">
        <w:rPr>
          <w:rFonts w:ascii="Calibri" w:hAnsi="Calibri" w:cs="Calibri"/>
          <w:color w:val="000000"/>
          <w:sz w:val="32"/>
          <w:szCs w:val="32"/>
        </w:rPr>
        <w:t xml:space="preserve"> [Accessed 2</w:t>
      </w:r>
      <w:r>
        <w:rPr>
          <w:rFonts w:ascii="Calibri" w:hAnsi="Calibri" w:cs="Calibri"/>
          <w:color w:val="000000"/>
          <w:sz w:val="32"/>
          <w:szCs w:val="32"/>
        </w:rPr>
        <w:t xml:space="preserve">7 </w:t>
      </w:r>
      <w:r w:rsidRPr="00DD4194">
        <w:rPr>
          <w:rFonts w:ascii="Calibri" w:hAnsi="Calibri" w:cs="Calibri"/>
          <w:color w:val="000000"/>
          <w:sz w:val="32"/>
          <w:szCs w:val="32"/>
        </w:rPr>
        <w:t>Apr. 2023].</w:t>
      </w:r>
      <w:r w:rsidR="004E4B22">
        <w:rPr>
          <w:rFonts w:ascii="Calibri" w:hAnsi="Calibri" w:cs="Calibri"/>
          <w:color w:val="000000"/>
          <w:sz w:val="32"/>
          <w:szCs w:val="32"/>
        </w:rPr>
        <w:t xml:space="preserve"> </w:t>
      </w:r>
    </w:p>
    <w:p w:rsidR="00A841FE" w:rsidRPr="00A841FE" w:rsidRDefault="00A841FE" w:rsidP="00AA39FA">
      <w:pPr>
        <w:pStyle w:val="NormalWeb"/>
        <w:spacing w:before="0" w:beforeAutospacing="0" w:after="0" w:afterAutospacing="0" w:line="360" w:lineRule="atLeast"/>
        <w:rPr>
          <w:rFonts w:ascii="Calibri" w:hAnsi="Calibri" w:cs="Calibri"/>
          <w:color w:val="000000"/>
          <w:sz w:val="32"/>
          <w:szCs w:val="32"/>
        </w:rPr>
      </w:pPr>
    </w:p>
    <w:p w:rsidR="00A841FE" w:rsidRPr="00A841FE" w:rsidRDefault="00A841FE" w:rsidP="00A841FE">
      <w:pPr>
        <w:pStyle w:val="NormalWeb"/>
        <w:spacing w:before="0" w:beforeAutospacing="0" w:after="0" w:afterAutospacing="0" w:line="360" w:lineRule="atLeast"/>
        <w:rPr>
          <w:rFonts w:ascii="Calibri" w:hAnsi="Calibri" w:cs="Calibri"/>
          <w:color w:val="000000"/>
          <w:sz w:val="32"/>
          <w:szCs w:val="32"/>
        </w:rPr>
      </w:pPr>
      <w:r w:rsidRPr="00A841FE">
        <w:rPr>
          <w:rFonts w:ascii="Calibri" w:hAnsi="Calibri" w:cs="Calibri"/>
          <w:color w:val="000000"/>
          <w:sz w:val="32"/>
          <w:szCs w:val="32"/>
        </w:rPr>
        <w:t>Tarhzouti, A. (n.d.). </w:t>
      </w:r>
      <w:r w:rsidRPr="00A841FE">
        <w:rPr>
          <w:rFonts w:ascii="Calibri" w:hAnsi="Calibri" w:cs="Calibri"/>
          <w:i/>
          <w:iCs/>
          <w:color w:val="000000"/>
          <w:sz w:val="32"/>
          <w:szCs w:val="32"/>
        </w:rPr>
        <w:t>Ealing’s Climate and Ecological Strategy</w:t>
      </w:r>
      <w:r w:rsidRPr="00A841FE">
        <w:rPr>
          <w:rFonts w:ascii="Calibri" w:hAnsi="Calibri" w:cs="Calibri"/>
          <w:color w:val="000000"/>
          <w:sz w:val="32"/>
          <w:szCs w:val="32"/>
        </w:rPr>
        <w:t>. [online] www.ealing.gov.uk. Available at: https://www.ealing.gov.uk/info/201304/climate_action/2691/ealing_s_climate_and_ecological_strategy.</w:t>
      </w:r>
    </w:p>
    <w:p w:rsidR="00A841FE" w:rsidRPr="00A841FE" w:rsidRDefault="00A841FE" w:rsidP="00A841FE">
      <w:pPr>
        <w:pStyle w:val="NormalWeb"/>
        <w:rPr>
          <w:rFonts w:ascii="Calibri" w:hAnsi="Calibri" w:cs="Calibri"/>
          <w:color w:val="000000"/>
          <w:sz w:val="32"/>
          <w:szCs w:val="32"/>
        </w:rPr>
      </w:pPr>
      <w:r w:rsidRPr="00A841FE">
        <w:rPr>
          <w:rFonts w:ascii="Calibri" w:hAnsi="Calibri" w:cs="Calibri"/>
          <w:color w:val="000000"/>
          <w:sz w:val="32"/>
          <w:szCs w:val="32"/>
        </w:rPr>
        <w:t>‌</w:t>
      </w:r>
    </w:p>
    <w:p w:rsidR="00A841FE" w:rsidRDefault="00A841FE" w:rsidP="00A841FE">
      <w:pPr>
        <w:pStyle w:val="NormalWeb"/>
        <w:spacing w:before="0" w:beforeAutospacing="0" w:after="0" w:afterAutospacing="0" w:line="360" w:lineRule="atLeast"/>
        <w:rPr>
          <w:rFonts w:ascii="Calibri" w:hAnsi="Calibri" w:cs="Calibri"/>
          <w:color w:val="000000"/>
          <w:sz w:val="32"/>
          <w:szCs w:val="32"/>
        </w:rPr>
      </w:pPr>
      <w:r w:rsidRPr="00A841FE">
        <w:rPr>
          <w:rFonts w:ascii="Calibri" w:hAnsi="Calibri" w:cs="Calibri"/>
          <w:color w:val="000000"/>
          <w:sz w:val="32"/>
          <w:szCs w:val="32"/>
        </w:rPr>
        <w:t>. </w:t>
      </w:r>
      <w:r w:rsidRPr="00A841FE">
        <w:rPr>
          <w:rFonts w:ascii="Calibri" w:hAnsi="Calibri" w:cs="Calibri"/>
          <w:i/>
          <w:iCs/>
          <w:color w:val="000000"/>
          <w:sz w:val="32"/>
          <w:szCs w:val="32"/>
        </w:rPr>
        <w:t>Ealing’s Climate and Ecological Strategy</w:t>
      </w:r>
      <w:r w:rsidRPr="00A841FE">
        <w:rPr>
          <w:rFonts w:ascii="Calibri" w:hAnsi="Calibri" w:cs="Calibri"/>
          <w:color w:val="000000"/>
          <w:sz w:val="32"/>
          <w:szCs w:val="32"/>
        </w:rPr>
        <w:t xml:space="preserve">. [online] www.ealing.gov.uk. Available at: </w:t>
      </w:r>
      <w:hyperlink r:id="rId6" w:history="1">
        <w:r w:rsidRPr="00345387">
          <w:rPr>
            <w:rStyle w:val="Hyperlink"/>
            <w:rFonts w:ascii="Calibri" w:hAnsi="Calibri" w:cs="Calibri"/>
            <w:sz w:val="32"/>
            <w:szCs w:val="32"/>
          </w:rPr>
          <w:t>https://www.ealing.gov.uk/info/201304/climate_action/2691/ealing_s_climate_and_ecological_strategy</w:t>
        </w:r>
      </w:hyperlink>
      <w:r w:rsidRPr="00A841FE">
        <w:rPr>
          <w:rFonts w:ascii="Calibri" w:hAnsi="Calibri" w:cs="Calibri"/>
          <w:color w:val="000000"/>
          <w:sz w:val="32"/>
          <w:szCs w:val="32"/>
        </w:rPr>
        <w:t>.</w:t>
      </w:r>
    </w:p>
    <w:p w:rsidR="00A841FE" w:rsidRPr="00A841FE" w:rsidRDefault="00A841FE" w:rsidP="00A841FE">
      <w:pPr>
        <w:pStyle w:val="NormalWeb"/>
        <w:spacing w:before="0" w:beforeAutospacing="0" w:after="0" w:afterAutospacing="0" w:line="360" w:lineRule="atLeast"/>
        <w:rPr>
          <w:rFonts w:ascii="Calibri" w:hAnsi="Calibri" w:cs="Calibri"/>
          <w:color w:val="000000"/>
          <w:sz w:val="32"/>
          <w:szCs w:val="32"/>
        </w:rPr>
      </w:pPr>
    </w:p>
    <w:p w:rsidR="00AA39FA" w:rsidRDefault="00A841FE" w:rsidP="00A841FE">
      <w:pPr>
        <w:pStyle w:val="NormalWeb"/>
        <w:rPr>
          <w:rFonts w:ascii="Calibri" w:hAnsi="Calibri" w:cs="Calibri"/>
          <w:color w:val="000000"/>
          <w:sz w:val="32"/>
          <w:szCs w:val="32"/>
        </w:rPr>
      </w:pPr>
      <w:r w:rsidRPr="00A841FE">
        <w:rPr>
          <w:rFonts w:ascii="Calibri" w:hAnsi="Calibri" w:cs="Calibri"/>
          <w:color w:val="000000"/>
          <w:sz w:val="32"/>
          <w:szCs w:val="32"/>
        </w:rPr>
        <w:t>‌</w:t>
      </w:r>
      <w:r w:rsidR="004E4B22" w:rsidRPr="004E4B22">
        <w:rPr>
          <w:rFonts w:ascii="Calibri" w:hAnsi="Calibri" w:cs="Calibri"/>
          <w:color w:val="000000"/>
          <w:sz w:val="32"/>
          <w:szCs w:val="32"/>
        </w:rPr>
        <w:t>Leary, G. (n.d.). </w:t>
      </w:r>
      <w:r w:rsidR="004E4B22" w:rsidRPr="004E4B22">
        <w:rPr>
          <w:rFonts w:ascii="Calibri" w:hAnsi="Calibri" w:cs="Calibri"/>
          <w:i/>
          <w:iCs/>
          <w:color w:val="000000"/>
          <w:sz w:val="32"/>
          <w:szCs w:val="32"/>
        </w:rPr>
        <w:t>Council plan</w:t>
      </w:r>
      <w:r w:rsidR="004E4B22" w:rsidRPr="004E4B22">
        <w:rPr>
          <w:rFonts w:ascii="Calibri" w:hAnsi="Calibri" w:cs="Calibri"/>
          <w:color w:val="000000"/>
          <w:sz w:val="32"/>
          <w:szCs w:val="32"/>
        </w:rPr>
        <w:t xml:space="preserve">. [online] www.ealing.gov.uk. Available at: </w:t>
      </w:r>
      <w:hyperlink r:id="rId7" w:history="1">
        <w:r w:rsidR="004E4B22" w:rsidRPr="00345387">
          <w:rPr>
            <w:rStyle w:val="Hyperlink"/>
            <w:rFonts w:ascii="Calibri" w:hAnsi="Calibri" w:cs="Calibri"/>
            <w:sz w:val="32"/>
            <w:szCs w:val="32"/>
          </w:rPr>
          <w:t>https://www.ealing.gov.uk/info/201033/council_and_local_decisions/300/council_plan</w:t>
        </w:r>
      </w:hyperlink>
      <w:r w:rsidR="004E4B22" w:rsidRPr="004E4B22">
        <w:rPr>
          <w:rFonts w:ascii="Calibri" w:hAnsi="Calibri" w:cs="Calibri"/>
          <w:color w:val="000000"/>
          <w:sz w:val="32"/>
          <w:szCs w:val="32"/>
        </w:rPr>
        <w:t>.</w:t>
      </w:r>
    </w:p>
    <w:p w:rsidR="004E4B22" w:rsidRPr="004E4B22" w:rsidRDefault="004E4B22" w:rsidP="004E4B22">
      <w:pPr>
        <w:pStyle w:val="NormalWeb"/>
        <w:spacing w:before="0" w:beforeAutospacing="0" w:after="0" w:afterAutospacing="0" w:line="360" w:lineRule="atLeast"/>
        <w:rPr>
          <w:rFonts w:ascii="Calibri" w:hAnsi="Calibri" w:cs="Calibri"/>
          <w:color w:val="000000"/>
          <w:sz w:val="32"/>
          <w:szCs w:val="32"/>
        </w:rPr>
      </w:pPr>
    </w:p>
    <w:p w:rsidR="004E4B22" w:rsidRDefault="00AA39FA" w:rsidP="00AA39FA">
      <w:pPr>
        <w:pStyle w:val="NormalWeb"/>
        <w:spacing w:before="0" w:beforeAutospacing="0" w:after="0" w:afterAutospacing="0" w:line="360" w:lineRule="atLeast"/>
        <w:rPr>
          <w:rFonts w:ascii="Calibri" w:hAnsi="Calibri" w:cs="Calibri"/>
          <w:color w:val="000000"/>
          <w:sz w:val="32"/>
          <w:szCs w:val="32"/>
        </w:rPr>
      </w:pPr>
      <w:r w:rsidRPr="00AA39FA">
        <w:rPr>
          <w:rFonts w:ascii="Calibri" w:hAnsi="Calibri" w:cs="Calibri"/>
          <w:color w:val="000000"/>
          <w:sz w:val="32"/>
          <w:szCs w:val="32"/>
        </w:rPr>
        <w:t xml:space="preserve">Code of Corporate Governance. (2023). Available at: </w:t>
      </w:r>
      <w:hyperlink r:id="rId8" w:history="1">
        <w:r w:rsidR="004E4B22" w:rsidRPr="00345387">
          <w:rPr>
            <w:rStyle w:val="Hyperlink"/>
            <w:rFonts w:ascii="Calibri" w:hAnsi="Calibri" w:cs="Calibri"/>
            <w:sz w:val="32"/>
            <w:szCs w:val="32"/>
          </w:rPr>
          <w:t>https://www.ealing.gov.uk/download/downloads/id/2550/corporate_code_of_governance.pdf</w:t>
        </w:r>
      </w:hyperlink>
    </w:p>
    <w:p w:rsidR="00AA39FA" w:rsidRPr="00AA39FA" w:rsidRDefault="00AA39FA" w:rsidP="00AA39FA">
      <w:pPr>
        <w:pStyle w:val="NormalWeb"/>
        <w:spacing w:before="0" w:beforeAutospacing="0" w:after="0" w:afterAutospacing="0" w:line="360" w:lineRule="atLeast"/>
        <w:rPr>
          <w:rFonts w:ascii="Calibri" w:hAnsi="Calibri" w:cs="Calibri"/>
          <w:color w:val="000000"/>
          <w:sz w:val="32"/>
          <w:szCs w:val="32"/>
        </w:rPr>
      </w:pPr>
      <w:r w:rsidRPr="00AA39FA">
        <w:rPr>
          <w:rFonts w:ascii="Calibri" w:hAnsi="Calibri" w:cs="Calibri"/>
          <w:color w:val="000000"/>
          <w:sz w:val="32"/>
          <w:szCs w:val="32"/>
        </w:rPr>
        <w:t xml:space="preserve"> [Accessed 27 Apr. 2023].</w:t>
      </w:r>
    </w:p>
    <w:p w:rsidR="00D67A37" w:rsidRDefault="00AA39FA" w:rsidP="00AA39FA">
      <w:pPr>
        <w:pStyle w:val="NormalWeb"/>
        <w:rPr>
          <w:rFonts w:ascii="Calibri" w:hAnsi="Calibri" w:cs="Calibri"/>
          <w:color w:val="000000"/>
          <w:sz w:val="32"/>
          <w:szCs w:val="32"/>
        </w:rPr>
      </w:pPr>
      <w:r w:rsidRPr="00AA39FA">
        <w:rPr>
          <w:rFonts w:ascii="Calibri" w:hAnsi="Calibri" w:cs="Calibri"/>
          <w:color w:val="000000"/>
          <w:sz w:val="32"/>
          <w:szCs w:val="32"/>
        </w:rPr>
        <w:t>‌</w:t>
      </w:r>
      <w:r w:rsidR="00D67A37" w:rsidRPr="00D67A37">
        <w:rPr>
          <w:rFonts w:ascii="Calibri" w:hAnsi="Calibri" w:cs="Calibri"/>
          <w:color w:val="000000"/>
          <w:sz w:val="32"/>
          <w:szCs w:val="32"/>
        </w:rPr>
        <w:t>Stolper, B. (n.d.). </w:t>
      </w:r>
      <w:r w:rsidR="00D67A37" w:rsidRPr="00D67A37">
        <w:rPr>
          <w:rFonts w:ascii="Calibri" w:hAnsi="Calibri" w:cs="Calibri"/>
          <w:i/>
          <w:iCs/>
          <w:color w:val="000000"/>
          <w:sz w:val="32"/>
          <w:szCs w:val="32"/>
        </w:rPr>
        <w:t>New Local Plan</w:t>
      </w:r>
      <w:r w:rsidR="00D67A37" w:rsidRPr="00D67A37">
        <w:rPr>
          <w:rFonts w:ascii="Calibri" w:hAnsi="Calibri" w:cs="Calibri"/>
          <w:color w:val="000000"/>
          <w:sz w:val="32"/>
          <w:szCs w:val="32"/>
        </w:rPr>
        <w:t xml:space="preserve">. [online] www.ealing.gov.uk. Available at: </w:t>
      </w:r>
      <w:hyperlink r:id="rId9" w:history="1">
        <w:r w:rsidR="00530393" w:rsidRPr="00345387">
          <w:rPr>
            <w:rStyle w:val="Hyperlink"/>
            <w:rFonts w:ascii="Calibri" w:hAnsi="Calibri" w:cs="Calibri"/>
            <w:sz w:val="32"/>
            <w:szCs w:val="32"/>
          </w:rPr>
          <w:t>https://www.ealing.gov.uk/info/201164/local_plan/3125/new_local_plan</w:t>
        </w:r>
      </w:hyperlink>
      <w:r w:rsidR="00D67A37" w:rsidRPr="00D67A37">
        <w:rPr>
          <w:rFonts w:ascii="Calibri" w:hAnsi="Calibri" w:cs="Calibri"/>
          <w:color w:val="000000"/>
          <w:sz w:val="32"/>
          <w:szCs w:val="32"/>
        </w:rPr>
        <w:t xml:space="preserve"> [Accessed 27 Apr. 2023].</w:t>
      </w:r>
    </w:p>
    <w:p w:rsidR="00D67A37" w:rsidRDefault="00D67A37" w:rsidP="00D67A37">
      <w:pPr>
        <w:pStyle w:val="NormalWeb"/>
        <w:spacing w:before="0" w:beforeAutospacing="0" w:after="0" w:afterAutospacing="0" w:line="360" w:lineRule="atLeast"/>
        <w:rPr>
          <w:rFonts w:ascii="Calibri" w:hAnsi="Calibri" w:cs="Calibri"/>
          <w:color w:val="000000"/>
          <w:sz w:val="32"/>
          <w:szCs w:val="32"/>
        </w:rPr>
      </w:pPr>
    </w:p>
    <w:p w:rsidR="00530393" w:rsidRDefault="00D67A37" w:rsidP="00D67A37">
      <w:pPr>
        <w:pStyle w:val="NormalWeb"/>
        <w:spacing w:before="0" w:beforeAutospacing="0" w:after="0" w:afterAutospacing="0" w:line="360" w:lineRule="atLeast"/>
        <w:rPr>
          <w:rFonts w:ascii="Calibri" w:hAnsi="Calibri" w:cs="Calibri"/>
          <w:color w:val="000000"/>
          <w:sz w:val="32"/>
          <w:szCs w:val="32"/>
        </w:rPr>
      </w:pPr>
      <w:r w:rsidRPr="00D67A37">
        <w:rPr>
          <w:rFonts w:ascii="Calibri" w:hAnsi="Calibri" w:cs="Calibri"/>
          <w:color w:val="000000"/>
          <w:sz w:val="32"/>
          <w:szCs w:val="32"/>
        </w:rPr>
        <w:t>Council, E. (n.d.). </w:t>
      </w:r>
      <w:r w:rsidRPr="00D67A37">
        <w:rPr>
          <w:rFonts w:ascii="Calibri" w:hAnsi="Calibri" w:cs="Calibri"/>
          <w:i/>
          <w:iCs/>
          <w:color w:val="000000"/>
          <w:sz w:val="32"/>
          <w:szCs w:val="32"/>
        </w:rPr>
        <w:t>Ealing Council download - Statutory forward plan | Council and local decisions | Committees</w:t>
      </w:r>
      <w:r w:rsidRPr="00D67A37">
        <w:rPr>
          <w:rFonts w:ascii="Calibri" w:hAnsi="Calibri" w:cs="Calibri"/>
          <w:color w:val="000000"/>
          <w:sz w:val="32"/>
          <w:szCs w:val="32"/>
        </w:rPr>
        <w:t xml:space="preserve">. [online] www.ealing.gov.uk. Available at: </w:t>
      </w:r>
      <w:hyperlink r:id="rId10" w:history="1">
        <w:r w:rsidR="00530393" w:rsidRPr="00345387">
          <w:rPr>
            <w:rStyle w:val="Hyperlink"/>
            <w:rFonts w:ascii="Calibri" w:hAnsi="Calibri" w:cs="Calibri"/>
            <w:sz w:val="32"/>
            <w:szCs w:val="32"/>
          </w:rPr>
          <w:t>https://www.ealing.gov.uk/downloads/download/906/forward_plan</w:t>
        </w:r>
      </w:hyperlink>
      <w:r w:rsidRPr="00D67A37">
        <w:rPr>
          <w:rFonts w:ascii="Calibri" w:hAnsi="Calibri" w:cs="Calibri"/>
          <w:color w:val="000000"/>
          <w:sz w:val="32"/>
          <w:szCs w:val="32"/>
        </w:rPr>
        <w:t xml:space="preserve"> </w:t>
      </w:r>
    </w:p>
    <w:p w:rsidR="00D67A37" w:rsidRDefault="00D67A37" w:rsidP="00D67A37">
      <w:pPr>
        <w:pStyle w:val="NormalWeb"/>
        <w:spacing w:before="0" w:beforeAutospacing="0" w:after="0" w:afterAutospacing="0" w:line="360" w:lineRule="atLeast"/>
        <w:rPr>
          <w:rFonts w:ascii="Calibri" w:hAnsi="Calibri" w:cs="Calibri"/>
          <w:color w:val="000000"/>
          <w:sz w:val="32"/>
          <w:szCs w:val="32"/>
        </w:rPr>
      </w:pPr>
      <w:r w:rsidRPr="00D67A37">
        <w:rPr>
          <w:rFonts w:ascii="Calibri" w:hAnsi="Calibri" w:cs="Calibri"/>
          <w:color w:val="000000"/>
          <w:sz w:val="32"/>
          <w:szCs w:val="32"/>
        </w:rPr>
        <w:t>[Accessed 27 Apr. 2023].</w:t>
      </w:r>
    </w:p>
    <w:p w:rsidR="00530393" w:rsidRDefault="00530393" w:rsidP="00D67A37">
      <w:pPr>
        <w:pStyle w:val="NormalWeb"/>
        <w:spacing w:before="0" w:beforeAutospacing="0" w:after="0" w:afterAutospacing="0" w:line="360" w:lineRule="atLeast"/>
        <w:rPr>
          <w:rFonts w:ascii="Calibri" w:hAnsi="Calibri" w:cs="Calibri"/>
          <w:color w:val="000000"/>
          <w:sz w:val="32"/>
          <w:szCs w:val="32"/>
        </w:rPr>
      </w:pPr>
    </w:p>
    <w:p w:rsidR="004E4B22" w:rsidRDefault="00530393" w:rsidP="00530393">
      <w:pPr>
        <w:pStyle w:val="NormalWeb"/>
        <w:spacing w:before="0" w:beforeAutospacing="0" w:after="0" w:afterAutospacing="0" w:line="360" w:lineRule="atLeast"/>
        <w:rPr>
          <w:rFonts w:ascii="Calibri" w:hAnsi="Calibri" w:cs="Calibri"/>
          <w:color w:val="000000"/>
          <w:sz w:val="32"/>
          <w:szCs w:val="32"/>
        </w:rPr>
      </w:pPr>
      <w:r w:rsidRPr="00530393">
        <w:rPr>
          <w:rFonts w:ascii="Calibri" w:hAnsi="Calibri" w:cs="Calibri"/>
          <w:color w:val="000000"/>
          <w:sz w:val="32"/>
          <w:szCs w:val="32"/>
        </w:rPr>
        <w:t>Council, E. (n.d.). </w:t>
      </w:r>
      <w:r w:rsidRPr="00530393">
        <w:rPr>
          <w:rFonts w:ascii="Calibri" w:hAnsi="Calibri" w:cs="Calibri"/>
          <w:i/>
          <w:iCs/>
          <w:color w:val="000000"/>
          <w:sz w:val="32"/>
          <w:szCs w:val="32"/>
        </w:rPr>
        <w:t>Ealing Council online information | Council and local decisions | Strategies, plans and policies</w:t>
      </w:r>
      <w:r w:rsidRPr="00530393">
        <w:rPr>
          <w:rFonts w:ascii="Calibri" w:hAnsi="Calibri" w:cs="Calibri"/>
          <w:color w:val="000000"/>
          <w:sz w:val="32"/>
          <w:szCs w:val="32"/>
        </w:rPr>
        <w:t xml:space="preserve">. [online] </w:t>
      </w:r>
      <w:hyperlink r:id="rId11" w:history="1">
        <w:r w:rsidR="004E4B22" w:rsidRPr="00345387">
          <w:rPr>
            <w:rStyle w:val="Hyperlink"/>
            <w:rFonts w:ascii="Calibri" w:hAnsi="Calibri" w:cs="Calibri"/>
            <w:sz w:val="32"/>
            <w:szCs w:val="32"/>
          </w:rPr>
          <w:t>www.ealing.gov.uk</w:t>
        </w:r>
      </w:hyperlink>
      <w:r w:rsidRPr="00530393">
        <w:rPr>
          <w:rFonts w:ascii="Calibri" w:hAnsi="Calibri" w:cs="Calibri"/>
          <w:color w:val="000000"/>
          <w:sz w:val="32"/>
          <w:szCs w:val="32"/>
        </w:rPr>
        <w:t xml:space="preserve">. </w:t>
      </w:r>
    </w:p>
    <w:p w:rsidR="00530393" w:rsidRDefault="00530393" w:rsidP="00530393">
      <w:pPr>
        <w:pStyle w:val="NormalWeb"/>
        <w:spacing w:before="0" w:beforeAutospacing="0" w:after="0" w:afterAutospacing="0" w:line="360" w:lineRule="atLeast"/>
        <w:rPr>
          <w:rFonts w:ascii="Calibri" w:hAnsi="Calibri" w:cs="Calibri"/>
          <w:color w:val="000000"/>
          <w:sz w:val="32"/>
          <w:szCs w:val="32"/>
        </w:rPr>
      </w:pPr>
      <w:r w:rsidRPr="00530393">
        <w:rPr>
          <w:rFonts w:ascii="Calibri" w:hAnsi="Calibri" w:cs="Calibri"/>
          <w:color w:val="000000"/>
          <w:sz w:val="32"/>
          <w:szCs w:val="32"/>
        </w:rPr>
        <w:t xml:space="preserve">Available at: </w:t>
      </w:r>
      <w:hyperlink r:id="rId12" w:history="1">
        <w:r w:rsidRPr="00345387">
          <w:rPr>
            <w:rStyle w:val="Hyperlink"/>
            <w:rFonts w:ascii="Calibri" w:hAnsi="Calibri" w:cs="Calibri"/>
            <w:sz w:val="32"/>
            <w:szCs w:val="32"/>
          </w:rPr>
          <w:t>https://www.ealing.gov.uk/info/201072/strategies_plans_and_policies</w:t>
        </w:r>
      </w:hyperlink>
    </w:p>
    <w:p w:rsidR="00530393" w:rsidRDefault="00530393" w:rsidP="00530393">
      <w:pPr>
        <w:pStyle w:val="NormalWeb"/>
        <w:spacing w:before="0" w:beforeAutospacing="0" w:after="0" w:afterAutospacing="0" w:line="360" w:lineRule="atLeast"/>
        <w:rPr>
          <w:rFonts w:ascii="Calibri" w:hAnsi="Calibri" w:cs="Calibri"/>
          <w:color w:val="000000"/>
          <w:sz w:val="32"/>
          <w:szCs w:val="32"/>
        </w:rPr>
      </w:pPr>
      <w:r w:rsidRPr="00530393">
        <w:rPr>
          <w:rFonts w:ascii="Calibri" w:hAnsi="Calibri" w:cs="Calibri"/>
          <w:color w:val="000000"/>
          <w:sz w:val="32"/>
          <w:szCs w:val="32"/>
        </w:rPr>
        <w:t xml:space="preserve"> [Accessed 27 Apr. 2023].</w:t>
      </w:r>
    </w:p>
    <w:p w:rsidR="00530393" w:rsidRDefault="00530393" w:rsidP="00530393">
      <w:pPr>
        <w:pStyle w:val="NormalWeb"/>
        <w:spacing w:before="0" w:beforeAutospacing="0" w:after="0" w:afterAutospacing="0" w:line="360" w:lineRule="atLeast"/>
        <w:rPr>
          <w:rFonts w:ascii="Calibri" w:hAnsi="Calibri" w:cs="Calibri"/>
          <w:color w:val="000000"/>
          <w:sz w:val="32"/>
          <w:szCs w:val="32"/>
        </w:rPr>
      </w:pPr>
    </w:p>
    <w:p w:rsidR="00AA39FA" w:rsidRDefault="00AA39FA" w:rsidP="00530393">
      <w:pPr>
        <w:pStyle w:val="NormalWeb"/>
        <w:spacing w:before="0" w:beforeAutospacing="0" w:after="0" w:afterAutospacing="0" w:line="360" w:lineRule="atLeast"/>
        <w:rPr>
          <w:rFonts w:ascii="Calibri" w:hAnsi="Calibri" w:cs="Calibri"/>
          <w:color w:val="000000"/>
          <w:sz w:val="32"/>
          <w:szCs w:val="32"/>
        </w:rPr>
      </w:pPr>
    </w:p>
    <w:p w:rsidR="00AA39FA" w:rsidRDefault="00AA39FA" w:rsidP="00530393">
      <w:pPr>
        <w:pStyle w:val="NormalWeb"/>
        <w:spacing w:before="0" w:beforeAutospacing="0" w:after="0" w:afterAutospacing="0" w:line="360" w:lineRule="atLeast"/>
        <w:rPr>
          <w:rFonts w:ascii="Calibri" w:hAnsi="Calibri" w:cs="Calibri"/>
          <w:color w:val="000000"/>
          <w:sz w:val="32"/>
          <w:szCs w:val="32"/>
        </w:rPr>
      </w:pPr>
    </w:p>
    <w:p w:rsidR="00530393" w:rsidRDefault="00530393" w:rsidP="00530393">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Amir, A. (n.d.). </w:t>
      </w:r>
      <w:r w:rsidRPr="00AB0C45">
        <w:rPr>
          <w:rFonts w:ascii="Calibri" w:hAnsi="Calibri" w:cs="Calibri"/>
          <w:i/>
          <w:iCs/>
          <w:color w:val="000000"/>
          <w:sz w:val="32"/>
          <w:szCs w:val="32"/>
        </w:rPr>
        <w:t>Standards for letting</w:t>
      </w:r>
      <w:r w:rsidRPr="00AB0C45">
        <w:rPr>
          <w:rFonts w:ascii="Calibri" w:hAnsi="Calibri" w:cs="Calibri"/>
          <w:color w:val="000000"/>
          <w:sz w:val="32"/>
          <w:szCs w:val="32"/>
        </w:rPr>
        <w:t>. [online] www.ealing.gov.uk. Available</w:t>
      </w:r>
      <w:r>
        <w:rPr>
          <w:rFonts w:ascii="Calibri" w:hAnsi="Calibri" w:cs="Calibri"/>
          <w:color w:val="000000"/>
          <w:sz w:val="32"/>
          <w:szCs w:val="32"/>
        </w:rPr>
        <w:t xml:space="preserve"> at </w:t>
      </w:r>
      <w:hyperlink r:id="rId13" w:history="1">
        <w:r w:rsidRPr="00AC62FB">
          <w:rPr>
            <w:rStyle w:val="Hyperlink"/>
            <w:rFonts w:ascii="Calibri" w:hAnsi="Calibri" w:cs="Calibri"/>
            <w:sz w:val="32"/>
            <w:szCs w:val="32"/>
          </w:rPr>
          <w:t>https://www.ealing.gov.uk/info/201095/your_tenancy/423/standards_for_letting</w:t>
        </w:r>
      </w:hyperlink>
      <w:r w:rsidRPr="00AB0C45">
        <w:rPr>
          <w:rFonts w:ascii="Calibri" w:hAnsi="Calibri" w:cs="Calibri"/>
          <w:color w:val="000000"/>
          <w:sz w:val="32"/>
          <w:szCs w:val="32"/>
        </w:rPr>
        <w:t xml:space="preserve"> </w:t>
      </w:r>
    </w:p>
    <w:p w:rsidR="00530393" w:rsidRPr="00AB0C45" w:rsidRDefault="00530393" w:rsidP="00530393">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 xml:space="preserve">[Accessed </w:t>
      </w:r>
      <w:r>
        <w:rPr>
          <w:rFonts w:ascii="Calibri" w:hAnsi="Calibri" w:cs="Calibri"/>
          <w:color w:val="000000"/>
          <w:sz w:val="32"/>
          <w:szCs w:val="32"/>
        </w:rPr>
        <w:t xml:space="preserve">27 </w:t>
      </w:r>
      <w:r w:rsidR="004E4B22">
        <w:rPr>
          <w:rFonts w:ascii="Calibri" w:hAnsi="Calibri" w:cs="Calibri"/>
          <w:color w:val="000000"/>
          <w:sz w:val="32"/>
          <w:szCs w:val="32"/>
        </w:rPr>
        <w:t>April</w:t>
      </w:r>
      <w:r w:rsidRPr="00AB0C45">
        <w:rPr>
          <w:rFonts w:ascii="Calibri" w:hAnsi="Calibri" w:cs="Calibri"/>
          <w:color w:val="000000"/>
          <w:sz w:val="32"/>
          <w:szCs w:val="32"/>
        </w:rPr>
        <w:t xml:space="preserve"> 2023].</w:t>
      </w:r>
    </w:p>
    <w:p w:rsidR="00530393" w:rsidRPr="00530393" w:rsidRDefault="00530393" w:rsidP="00530393">
      <w:pPr>
        <w:pStyle w:val="NormalWeb"/>
        <w:spacing w:before="0" w:beforeAutospacing="0" w:after="0" w:afterAutospacing="0" w:line="360" w:lineRule="atLeast"/>
        <w:rPr>
          <w:rFonts w:ascii="Calibri" w:hAnsi="Calibri" w:cs="Calibri"/>
          <w:color w:val="000000"/>
          <w:sz w:val="32"/>
          <w:szCs w:val="32"/>
        </w:rPr>
      </w:pPr>
    </w:p>
    <w:p w:rsidR="00530393" w:rsidRPr="00530393" w:rsidRDefault="00530393" w:rsidP="00530393">
      <w:pPr>
        <w:pStyle w:val="NormalWeb"/>
        <w:rPr>
          <w:rFonts w:ascii="Calibri" w:hAnsi="Calibri" w:cs="Calibri"/>
          <w:color w:val="000000"/>
          <w:sz w:val="32"/>
          <w:szCs w:val="32"/>
        </w:rPr>
      </w:pPr>
      <w:r w:rsidRPr="00530393">
        <w:rPr>
          <w:rFonts w:ascii="Calibri" w:hAnsi="Calibri" w:cs="Calibri"/>
          <w:color w:val="000000"/>
          <w:sz w:val="32"/>
          <w:szCs w:val="32"/>
        </w:rPr>
        <w:t>‌</w:t>
      </w:r>
    </w:p>
    <w:p w:rsidR="00530393" w:rsidRPr="00D67A37" w:rsidRDefault="00530393" w:rsidP="00D67A37">
      <w:pPr>
        <w:pStyle w:val="NormalWeb"/>
        <w:spacing w:before="0" w:beforeAutospacing="0" w:after="0" w:afterAutospacing="0" w:line="360" w:lineRule="atLeast"/>
        <w:rPr>
          <w:rFonts w:ascii="Calibri" w:hAnsi="Calibri" w:cs="Calibri"/>
          <w:color w:val="000000"/>
          <w:sz w:val="32"/>
          <w:szCs w:val="32"/>
        </w:rPr>
      </w:pPr>
    </w:p>
    <w:p w:rsidR="00D67A37" w:rsidRPr="00D67A37" w:rsidRDefault="00D67A37" w:rsidP="00D67A37">
      <w:pPr>
        <w:pStyle w:val="NormalWeb"/>
        <w:spacing w:before="0" w:beforeAutospacing="0" w:after="0" w:afterAutospacing="0" w:line="360" w:lineRule="atLeast"/>
        <w:rPr>
          <w:rFonts w:ascii="Calibri" w:hAnsi="Calibri" w:cs="Calibri"/>
          <w:color w:val="000000"/>
          <w:sz w:val="32"/>
          <w:szCs w:val="32"/>
        </w:rPr>
      </w:pPr>
    </w:p>
    <w:p w:rsidR="00D67A37" w:rsidRPr="00D67A37" w:rsidRDefault="00D67A37" w:rsidP="00D67A37">
      <w:pPr>
        <w:pStyle w:val="NormalWeb"/>
        <w:rPr>
          <w:rFonts w:ascii="Calibri" w:hAnsi="Calibri" w:cs="Calibri"/>
          <w:color w:val="000000"/>
          <w:sz w:val="32"/>
          <w:szCs w:val="32"/>
        </w:rPr>
      </w:pPr>
      <w:r w:rsidRPr="00D67A37">
        <w:rPr>
          <w:rFonts w:ascii="Calibri" w:hAnsi="Calibri" w:cs="Calibri"/>
          <w:color w:val="000000"/>
          <w:sz w:val="32"/>
          <w:szCs w:val="32"/>
        </w:rPr>
        <w:t>‌</w:t>
      </w:r>
    </w:p>
    <w:p w:rsidR="00D67A37" w:rsidRPr="00A13619" w:rsidRDefault="00D67A37" w:rsidP="00A13619">
      <w:pPr>
        <w:jc w:val="both"/>
        <w:rPr>
          <w:sz w:val="32"/>
          <w:szCs w:val="32"/>
        </w:rPr>
      </w:pPr>
    </w:p>
    <w:sectPr w:rsidR="00D67A37" w:rsidRPr="00A13619" w:rsidSect="00404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57982"/>
    <w:multiLevelType w:val="hybridMultilevel"/>
    <w:tmpl w:val="BCDA71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73522C"/>
    <w:multiLevelType w:val="hybridMultilevel"/>
    <w:tmpl w:val="25CA23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E74AC4"/>
    <w:multiLevelType w:val="hybridMultilevel"/>
    <w:tmpl w:val="FFDAF24A"/>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3" w15:restartNumberingAfterBreak="0">
    <w:nsid w:val="30A56A57"/>
    <w:multiLevelType w:val="hybridMultilevel"/>
    <w:tmpl w:val="59349AAE"/>
    <w:lvl w:ilvl="0" w:tplc="4009000F">
      <w:start w:val="1"/>
      <w:numFmt w:val="decimal"/>
      <w:lvlText w:val="%1."/>
      <w:lvlJc w:val="left"/>
      <w:pPr>
        <w:ind w:left="1488" w:hanging="360"/>
      </w:pPr>
    </w:lvl>
    <w:lvl w:ilvl="1" w:tplc="40090019" w:tentative="1">
      <w:start w:val="1"/>
      <w:numFmt w:val="lowerLetter"/>
      <w:lvlText w:val="%2."/>
      <w:lvlJc w:val="left"/>
      <w:pPr>
        <w:ind w:left="2208" w:hanging="360"/>
      </w:pPr>
    </w:lvl>
    <w:lvl w:ilvl="2" w:tplc="4009001B" w:tentative="1">
      <w:start w:val="1"/>
      <w:numFmt w:val="lowerRoman"/>
      <w:lvlText w:val="%3."/>
      <w:lvlJc w:val="right"/>
      <w:pPr>
        <w:ind w:left="2928" w:hanging="180"/>
      </w:pPr>
    </w:lvl>
    <w:lvl w:ilvl="3" w:tplc="4009000F" w:tentative="1">
      <w:start w:val="1"/>
      <w:numFmt w:val="decimal"/>
      <w:lvlText w:val="%4."/>
      <w:lvlJc w:val="left"/>
      <w:pPr>
        <w:ind w:left="3648" w:hanging="360"/>
      </w:pPr>
    </w:lvl>
    <w:lvl w:ilvl="4" w:tplc="40090019" w:tentative="1">
      <w:start w:val="1"/>
      <w:numFmt w:val="lowerLetter"/>
      <w:lvlText w:val="%5."/>
      <w:lvlJc w:val="left"/>
      <w:pPr>
        <w:ind w:left="4368" w:hanging="360"/>
      </w:pPr>
    </w:lvl>
    <w:lvl w:ilvl="5" w:tplc="4009001B" w:tentative="1">
      <w:start w:val="1"/>
      <w:numFmt w:val="lowerRoman"/>
      <w:lvlText w:val="%6."/>
      <w:lvlJc w:val="right"/>
      <w:pPr>
        <w:ind w:left="5088" w:hanging="180"/>
      </w:pPr>
    </w:lvl>
    <w:lvl w:ilvl="6" w:tplc="4009000F" w:tentative="1">
      <w:start w:val="1"/>
      <w:numFmt w:val="decimal"/>
      <w:lvlText w:val="%7."/>
      <w:lvlJc w:val="left"/>
      <w:pPr>
        <w:ind w:left="5808" w:hanging="360"/>
      </w:pPr>
    </w:lvl>
    <w:lvl w:ilvl="7" w:tplc="40090019" w:tentative="1">
      <w:start w:val="1"/>
      <w:numFmt w:val="lowerLetter"/>
      <w:lvlText w:val="%8."/>
      <w:lvlJc w:val="left"/>
      <w:pPr>
        <w:ind w:left="6528" w:hanging="360"/>
      </w:pPr>
    </w:lvl>
    <w:lvl w:ilvl="8" w:tplc="4009001B" w:tentative="1">
      <w:start w:val="1"/>
      <w:numFmt w:val="lowerRoman"/>
      <w:lvlText w:val="%9."/>
      <w:lvlJc w:val="right"/>
      <w:pPr>
        <w:ind w:left="7248" w:hanging="180"/>
      </w:pPr>
    </w:lvl>
  </w:abstractNum>
  <w:abstractNum w:abstractNumId="4" w15:restartNumberingAfterBreak="0">
    <w:nsid w:val="30F43910"/>
    <w:multiLevelType w:val="hybridMultilevel"/>
    <w:tmpl w:val="9ACE6E7E"/>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5" w15:restartNumberingAfterBreak="0">
    <w:nsid w:val="4928451D"/>
    <w:multiLevelType w:val="hybridMultilevel"/>
    <w:tmpl w:val="5F20D8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9AF202D"/>
    <w:multiLevelType w:val="hybridMultilevel"/>
    <w:tmpl w:val="4D44A162"/>
    <w:lvl w:ilvl="0" w:tplc="4009000B">
      <w:start w:val="1"/>
      <w:numFmt w:val="bullet"/>
      <w:lvlText w:val=""/>
      <w:lvlJc w:val="left"/>
      <w:pPr>
        <w:ind w:left="1128" w:hanging="360"/>
      </w:pPr>
      <w:rPr>
        <w:rFonts w:ascii="Wingdings" w:hAnsi="Wingdings" w:hint="default"/>
      </w:rPr>
    </w:lvl>
    <w:lvl w:ilvl="1" w:tplc="40090003" w:tentative="1">
      <w:start w:val="1"/>
      <w:numFmt w:val="bullet"/>
      <w:lvlText w:val="o"/>
      <w:lvlJc w:val="left"/>
      <w:pPr>
        <w:ind w:left="1848" w:hanging="360"/>
      </w:pPr>
      <w:rPr>
        <w:rFonts w:ascii="Courier New" w:hAnsi="Courier New" w:cs="Courier New" w:hint="default"/>
      </w:rPr>
    </w:lvl>
    <w:lvl w:ilvl="2" w:tplc="40090005" w:tentative="1">
      <w:start w:val="1"/>
      <w:numFmt w:val="bullet"/>
      <w:lvlText w:val=""/>
      <w:lvlJc w:val="left"/>
      <w:pPr>
        <w:ind w:left="2568" w:hanging="360"/>
      </w:pPr>
      <w:rPr>
        <w:rFonts w:ascii="Wingdings" w:hAnsi="Wingdings" w:hint="default"/>
      </w:rPr>
    </w:lvl>
    <w:lvl w:ilvl="3" w:tplc="40090001" w:tentative="1">
      <w:start w:val="1"/>
      <w:numFmt w:val="bullet"/>
      <w:lvlText w:val=""/>
      <w:lvlJc w:val="left"/>
      <w:pPr>
        <w:ind w:left="3288" w:hanging="360"/>
      </w:pPr>
      <w:rPr>
        <w:rFonts w:ascii="Symbol" w:hAnsi="Symbol" w:hint="default"/>
      </w:rPr>
    </w:lvl>
    <w:lvl w:ilvl="4" w:tplc="40090003" w:tentative="1">
      <w:start w:val="1"/>
      <w:numFmt w:val="bullet"/>
      <w:lvlText w:val="o"/>
      <w:lvlJc w:val="left"/>
      <w:pPr>
        <w:ind w:left="4008" w:hanging="360"/>
      </w:pPr>
      <w:rPr>
        <w:rFonts w:ascii="Courier New" w:hAnsi="Courier New" w:cs="Courier New" w:hint="default"/>
      </w:rPr>
    </w:lvl>
    <w:lvl w:ilvl="5" w:tplc="40090005" w:tentative="1">
      <w:start w:val="1"/>
      <w:numFmt w:val="bullet"/>
      <w:lvlText w:val=""/>
      <w:lvlJc w:val="left"/>
      <w:pPr>
        <w:ind w:left="4728" w:hanging="360"/>
      </w:pPr>
      <w:rPr>
        <w:rFonts w:ascii="Wingdings" w:hAnsi="Wingdings" w:hint="default"/>
      </w:rPr>
    </w:lvl>
    <w:lvl w:ilvl="6" w:tplc="40090001" w:tentative="1">
      <w:start w:val="1"/>
      <w:numFmt w:val="bullet"/>
      <w:lvlText w:val=""/>
      <w:lvlJc w:val="left"/>
      <w:pPr>
        <w:ind w:left="5448" w:hanging="360"/>
      </w:pPr>
      <w:rPr>
        <w:rFonts w:ascii="Symbol" w:hAnsi="Symbol" w:hint="default"/>
      </w:rPr>
    </w:lvl>
    <w:lvl w:ilvl="7" w:tplc="40090003" w:tentative="1">
      <w:start w:val="1"/>
      <w:numFmt w:val="bullet"/>
      <w:lvlText w:val="o"/>
      <w:lvlJc w:val="left"/>
      <w:pPr>
        <w:ind w:left="6168" w:hanging="360"/>
      </w:pPr>
      <w:rPr>
        <w:rFonts w:ascii="Courier New" w:hAnsi="Courier New" w:cs="Courier New" w:hint="default"/>
      </w:rPr>
    </w:lvl>
    <w:lvl w:ilvl="8" w:tplc="40090005" w:tentative="1">
      <w:start w:val="1"/>
      <w:numFmt w:val="bullet"/>
      <w:lvlText w:val=""/>
      <w:lvlJc w:val="left"/>
      <w:pPr>
        <w:ind w:left="6888" w:hanging="360"/>
      </w:pPr>
      <w:rPr>
        <w:rFonts w:ascii="Wingdings" w:hAnsi="Wingdings" w:hint="default"/>
      </w:rPr>
    </w:lvl>
  </w:abstractNum>
  <w:abstractNum w:abstractNumId="7" w15:restartNumberingAfterBreak="0">
    <w:nsid w:val="70B80702"/>
    <w:multiLevelType w:val="hybridMultilevel"/>
    <w:tmpl w:val="2884C00E"/>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8" w15:restartNumberingAfterBreak="0">
    <w:nsid w:val="71DF3822"/>
    <w:multiLevelType w:val="hybridMultilevel"/>
    <w:tmpl w:val="5E58D6FA"/>
    <w:lvl w:ilvl="0" w:tplc="40090001">
      <w:start w:val="1"/>
      <w:numFmt w:val="bullet"/>
      <w:lvlText w:val=""/>
      <w:lvlJc w:val="left"/>
      <w:pPr>
        <w:ind w:left="768" w:hanging="360"/>
      </w:pPr>
      <w:rPr>
        <w:rFonts w:ascii="Symbol" w:hAnsi="Symbol" w:hint="default"/>
      </w:rPr>
    </w:lvl>
    <w:lvl w:ilvl="1" w:tplc="40090003" w:tentative="1">
      <w:start w:val="1"/>
      <w:numFmt w:val="bullet"/>
      <w:lvlText w:val="o"/>
      <w:lvlJc w:val="left"/>
      <w:pPr>
        <w:ind w:left="1488" w:hanging="360"/>
      </w:pPr>
      <w:rPr>
        <w:rFonts w:ascii="Courier New" w:hAnsi="Courier New" w:cs="Courier New" w:hint="default"/>
      </w:rPr>
    </w:lvl>
    <w:lvl w:ilvl="2" w:tplc="40090005" w:tentative="1">
      <w:start w:val="1"/>
      <w:numFmt w:val="bullet"/>
      <w:lvlText w:val=""/>
      <w:lvlJc w:val="left"/>
      <w:pPr>
        <w:ind w:left="2208" w:hanging="360"/>
      </w:pPr>
      <w:rPr>
        <w:rFonts w:ascii="Wingdings" w:hAnsi="Wingdings" w:hint="default"/>
      </w:rPr>
    </w:lvl>
    <w:lvl w:ilvl="3" w:tplc="40090001" w:tentative="1">
      <w:start w:val="1"/>
      <w:numFmt w:val="bullet"/>
      <w:lvlText w:val=""/>
      <w:lvlJc w:val="left"/>
      <w:pPr>
        <w:ind w:left="2928" w:hanging="360"/>
      </w:pPr>
      <w:rPr>
        <w:rFonts w:ascii="Symbol" w:hAnsi="Symbol" w:hint="default"/>
      </w:rPr>
    </w:lvl>
    <w:lvl w:ilvl="4" w:tplc="40090003" w:tentative="1">
      <w:start w:val="1"/>
      <w:numFmt w:val="bullet"/>
      <w:lvlText w:val="o"/>
      <w:lvlJc w:val="left"/>
      <w:pPr>
        <w:ind w:left="3648" w:hanging="360"/>
      </w:pPr>
      <w:rPr>
        <w:rFonts w:ascii="Courier New" w:hAnsi="Courier New" w:cs="Courier New" w:hint="default"/>
      </w:rPr>
    </w:lvl>
    <w:lvl w:ilvl="5" w:tplc="40090005" w:tentative="1">
      <w:start w:val="1"/>
      <w:numFmt w:val="bullet"/>
      <w:lvlText w:val=""/>
      <w:lvlJc w:val="left"/>
      <w:pPr>
        <w:ind w:left="4368" w:hanging="360"/>
      </w:pPr>
      <w:rPr>
        <w:rFonts w:ascii="Wingdings" w:hAnsi="Wingdings" w:hint="default"/>
      </w:rPr>
    </w:lvl>
    <w:lvl w:ilvl="6" w:tplc="40090001" w:tentative="1">
      <w:start w:val="1"/>
      <w:numFmt w:val="bullet"/>
      <w:lvlText w:val=""/>
      <w:lvlJc w:val="left"/>
      <w:pPr>
        <w:ind w:left="5088" w:hanging="360"/>
      </w:pPr>
      <w:rPr>
        <w:rFonts w:ascii="Symbol" w:hAnsi="Symbol" w:hint="default"/>
      </w:rPr>
    </w:lvl>
    <w:lvl w:ilvl="7" w:tplc="40090003" w:tentative="1">
      <w:start w:val="1"/>
      <w:numFmt w:val="bullet"/>
      <w:lvlText w:val="o"/>
      <w:lvlJc w:val="left"/>
      <w:pPr>
        <w:ind w:left="5808" w:hanging="360"/>
      </w:pPr>
      <w:rPr>
        <w:rFonts w:ascii="Courier New" w:hAnsi="Courier New" w:cs="Courier New" w:hint="default"/>
      </w:rPr>
    </w:lvl>
    <w:lvl w:ilvl="8" w:tplc="40090005" w:tentative="1">
      <w:start w:val="1"/>
      <w:numFmt w:val="bullet"/>
      <w:lvlText w:val=""/>
      <w:lvlJc w:val="left"/>
      <w:pPr>
        <w:ind w:left="6528" w:hanging="360"/>
      </w:pPr>
      <w:rPr>
        <w:rFonts w:ascii="Wingdings" w:hAnsi="Wingdings" w:hint="default"/>
      </w:rPr>
    </w:lvl>
  </w:abstractNum>
  <w:num w:numId="1" w16cid:durableId="746263538">
    <w:abstractNumId w:val="8"/>
  </w:num>
  <w:num w:numId="2" w16cid:durableId="497186902">
    <w:abstractNumId w:val="1"/>
  </w:num>
  <w:num w:numId="3" w16cid:durableId="1985044638">
    <w:abstractNumId w:val="5"/>
  </w:num>
  <w:num w:numId="4" w16cid:durableId="260719477">
    <w:abstractNumId w:val="0"/>
  </w:num>
  <w:num w:numId="5" w16cid:durableId="1843856497">
    <w:abstractNumId w:val="2"/>
  </w:num>
  <w:num w:numId="6" w16cid:durableId="615453429">
    <w:abstractNumId w:val="7"/>
  </w:num>
  <w:num w:numId="7" w16cid:durableId="1803233408">
    <w:abstractNumId w:val="6"/>
  </w:num>
  <w:num w:numId="8" w16cid:durableId="1457679101">
    <w:abstractNumId w:val="4"/>
  </w:num>
  <w:num w:numId="9" w16cid:durableId="18936110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3E"/>
    <w:rsid w:val="000344AC"/>
    <w:rsid w:val="00072DAF"/>
    <w:rsid w:val="00241ECD"/>
    <w:rsid w:val="0040494F"/>
    <w:rsid w:val="00412BB5"/>
    <w:rsid w:val="0046142B"/>
    <w:rsid w:val="00495D7B"/>
    <w:rsid w:val="004E4B22"/>
    <w:rsid w:val="00530393"/>
    <w:rsid w:val="007016DB"/>
    <w:rsid w:val="0077722F"/>
    <w:rsid w:val="0088193B"/>
    <w:rsid w:val="0088273E"/>
    <w:rsid w:val="008F0FF3"/>
    <w:rsid w:val="00957C13"/>
    <w:rsid w:val="009B15C6"/>
    <w:rsid w:val="00A02253"/>
    <w:rsid w:val="00A13619"/>
    <w:rsid w:val="00A64D3C"/>
    <w:rsid w:val="00A841FE"/>
    <w:rsid w:val="00AA39FA"/>
    <w:rsid w:val="00D67A37"/>
    <w:rsid w:val="00DB0EEE"/>
    <w:rsid w:val="00E461E7"/>
    <w:rsid w:val="00EE68E6"/>
    <w:rsid w:val="00FC4ABB"/>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E4089E-F41B-407D-A489-65CBA2C26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73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619"/>
    <w:pPr>
      <w:ind w:left="720"/>
      <w:contextualSpacing/>
    </w:pPr>
  </w:style>
  <w:style w:type="paragraph" w:styleId="NormalWeb">
    <w:name w:val="Normal (Web)"/>
    <w:basedOn w:val="Normal"/>
    <w:uiPriority w:val="99"/>
    <w:unhideWhenUsed/>
    <w:rsid w:val="0077722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530393"/>
    <w:rPr>
      <w:color w:val="0000FF"/>
      <w:u w:val="single"/>
    </w:rPr>
  </w:style>
  <w:style w:type="character" w:styleId="UnresolvedMention">
    <w:name w:val="Unresolved Mention"/>
    <w:basedOn w:val="DefaultParagraphFont"/>
    <w:uiPriority w:val="99"/>
    <w:semiHidden/>
    <w:unhideWhenUsed/>
    <w:rsid w:val="00530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83463">
      <w:bodyDiv w:val="1"/>
      <w:marLeft w:val="0"/>
      <w:marRight w:val="0"/>
      <w:marTop w:val="0"/>
      <w:marBottom w:val="0"/>
      <w:divBdr>
        <w:top w:val="none" w:sz="0" w:space="0" w:color="auto"/>
        <w:left w:val="none" w:sz="0" w:space="0" w:color="auto"/>
        <w:bottom w:val="none" w:sz="0" w:space="0" w:color="auto"/>
        <w:right w:val="none" w:sz="0" w:space="0" w:color="auto"/>
      </w:divBdr>
    </w:div>
    <w:div w:id="216749737">
      <w:bodyDiv w:val="1"/>
      <w:marLeft w:val="0"/>
      <w:marRight w:val="0"/>
      <w:marTop w:val="0"/>
      <w:marBottom w:val="0"/>
      <w:divBdr>
        <w:top w:val="none" w:sz="0" w:space="0" w:color="auto"/>
        <w:left w:val="none" w:sz="0" w:space="0" w:color="auto"/>
        <w:bottom w:val="none" w:sz="0" w:space="0" w:color="auto"/>
        <w:right w:val="none" w:sz="0" w:space="0" w:color="auto"/>
      </w:divBdr>
    </w:div>
    <w:div w:id="232784133">
      <w:bodyDiv w:val="1"/>
      <w:marLeft w:val="0"/>
      <w:marRight w:val="0"/>
      <w:marTop w:val="0"/>
      <w:marBottom w:val="0"/>
      <w:divBdr>
        <w:top w:val="none" w:sz="0" w:space="0" w:color="auto"/>
        <w:left w:val="none" w:sz="0" w:space="0" w:color="auto"/>
        <w:bottom w:val="none" w:sz="0" w:space="0" w:color="auto"/>
        <w:right w:val="none" w:sz="0" w:space="0" w:color="auto"/>
      </w:divBdr>
    </w:div>
    <w:div w:id="1283611601">
      <w:bodyDiv w:val="1"/>
      <w:marLeft w:val="0"/>
      <w:marRight w:val="0"/>
      <w:marTop w:val="0"/>
      <w:marBottom w:val="0"/>
      <w:divBdr>
        <w:top w:val="none" w:sz="0" w:space="0" w:color="auto"/>
        <w:left w:val="none" w:sz="0" w:space="0" w:color="auto"/>
        <w:bottom w:val="none" w:sz="0" w:space="0" w:color="auto"/>
        <w:right w:val="none" w:sz="0" w:space="0" w:color="auto"/>
      </w:divBdr>
    </w:div>
    <w:div w:id="1349868519">
      <w:bodyDiv w:val="1"/>
      <w:marLeft w:val="0"/>
      <w:marRight w:val="0"/>
      <w:marTop w:val="0"/>
      <w:marBottom w:val="0"/>
      <w:divBdr>
        <w:top w:val="none" w:sz="0" w:space="0" w:color="auto"/>
        <w:left w:val="none" w:sz="0" w:space="0" w:color="auto"/>
        <w:bottom w:val="none" w:sz="0" w:space="0" w:color="auto"/>
        <w:right w:val="none" w:sz="0" w:space="0" w:color="auto"/>
      </w:divBdr>
    </w:div>
    <w:div w:id="1536042404">
      <w:bodyDiv w:val="1"/>
      <w:marLeft w:val="0"/>
      <w:marRight w:val="0"/>
      <w:marTop w:val="0"/>
      <w:marBottom w:val="0"/>
      <w:divBdr>
        <w:top w:val="none" w:sz="0" w:space="0" w:color="auto"/>
        <w:left w:val="none" w:sz="0" w:space="0" w:color="auto"/>
        <w:bottom w:val="none" w:sz="0" w:space="0" w:color="auto"/>
        <w:right w:val="none" w:sz="0" w:space="0" w:color="auto"/>
      </w:divBdr>
    </w:div>
    <w:div w:id="1676805344">
      <w:bodyDiv w:val="1"/>
      <w:marLeft w:val="0"/>
      <w:marRight w:val="0"/>
      <w:marTop w:val="0"/>
      <w:marBottom w:val="0"/>
      <w:divBdr>
        <w:top w:val="none" w:sz="0" w:space="0" w:color="auto"/>
        <w:left w:val="none" w:sz="0" w:space="0" w:color="auto"/>
        <w:bottom w:val="none" w:sz="0" w:space="0" w:color="auto"/>
        <w:right w:val="none" w:sz="0" w:space="0" w:color="auto"/>
      </w:divBdr>
    </w:div>
    <w:div w:id="168528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ling.gov.uk/download/downloads/id/2550/corporate_code_of_governance.pdf" TargetMode="External" /><Relationship Id="rId13" Type="http://schemas.openxmlformats.org/officeDocument/2006/relationships/hyperlink" Target="https://www.ealing.gov.uk/info/201095/your_tenancy/423/standards_for_letting" TargetMode="External" /><Relationship Id="rId3" Type="http://schemas.openxmlformats.org/officeDocument/2006/relationships/settings" Target="settings.xml" /><Relationship Id="rId7" Type="http://schemas.openxmlformats.org/officeDocument/2006/relationships/hyperlink" Target="https://www.ealing.gov.uk/info/201033/council_and_local_decisions/300/council_plan" TargetMode="External" /><Relationship Id="rId12" Type="http://schemas.openxmlformats.org/officeDocument/2006/relationships/hyperlink" Target="https://www.ealing.gov.uk/info/201072/strategies_plans_and_policies"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ealing.gov.uk/info/201304/climate_action/2691/ealing_s_climate_and_ecological_strategy" TargetMode="External" /><Relationship Id="rId11" Type="http://schemas.openxmlformats.org/officeDocument/2006/relationships/hyperlink" Target="http://www.ealing.gov.uk" TargetMode="External" /><Relationship Id="rId5" Type="http://schemas.openxmlformats.org/officeDocument/2006/relationships/hyperlink" Target="https://www.ealing.gov.uk/downloads/download/4034/private_rented_property_licensing_amenity_and_space_standards" TargetMode="External" /><Relationship Id="rId15" Type="http://schemas.openxmlformats.org/officeDocument/2006/relationships/theme" Target="theme/theme1.xml" /><Relationship Id="rId10" Type="http://schemas.openxmlformats.org/officeDocument/2006/relationships/hyperlink" Target="https://www.ealing.gov.uk/downloads/download/906/forward_plan" TargetMode="External" /><Relationship Id="rId4" Type="http://schemas.openxmlformats.org/officeDocument/2006/relationships/webSettings" Target="webSettings.xml" /><Relationship Id="rId9" Type="http://schemas.openxmlformats.org/officeDocument/2006/relationships/hyperlink" Target="https://www.ealing.gov.uk/info/201164/local_plan/3125/new_local_plan"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2308</Words>
  <Characters>13160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2023-04-27T23:09:00Z</dcterms:created>
  <dcterms:modified xsi:type="dcterms:W3CDTF">2023-04-27T23:09:00Z</dcterms:modified>
</cp:coreProperties>
</file>