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980304850"/>
        <w:docPartObj>
          <w:docPartGallery w:val="Cover Pages"/>
          <w:docPartUnique/>
        </w:docPartObj>
      </w:sdtPr>
      <w:sdtEndPr>
        <w:rPr>
          <w:rFonts w:ascii="Arial" w:hAnsi="Arial" w:cs="Arial"/>
          <w:color w:val="37352F"/>
          <w:sz w:val="24"/>
          <w:szCs w:val="24"/>
        </w:rPr>
      </w:sdtEndPr>
      <w:sdtContent>
        <w:p w14:paraId="71F69508" w14:textId="382E4992" w:rsidR="003E71F7" w:rsidRDefault="003E71F7">
          <w:r>
            <w:rPr>
              <w:noProof/>
            </w:rPr>
            <mc:AlternateContent>
              <mc:Choice Requires="wpg">
                <w:drawing>
                  <wp:anchor distT="0" distB="0" distL="114300" distR="114300" simplePos="0" relativeHeight="251659264" behindDoc="1" locked="0" layoutInCell="1" allowOverlap="1" wp14:anchorId="1BC049B2" wp14:editId="3AD7F9D2">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42D4EAC9" w14:textId="3462CB1B" w:rsidR="003E71F7" w:rsidRDefault="003E71F7">
                                      <w:pPr>
                                        <w:pStyle w:val="NoSpacing"/>
                                        <w:spacing w:before="120"/>
                                        <w:jc w:val="center"/>
                                        <w:rPr>
                                          <w:color w:val="FFFFFF" w:themeColor="background1"/>
                                        </w:rPr>
                                      </w:pPr>
                                      <w:r>
                                        <w:rPr>
                                          <w:color w:val="FFFFFF" w:themeColor="background1"/>
                                        </w:rPr>
                                        <w:t>Jake Weeks (2101207)</w:t>
                                      </w:r>
                                    </w:p>
                                  </w:sdtContent>
                                </w:sdt>
                                <w:p w14:paraId="7D4007D1" w14:textId="7E9FA120" w:rsidR="003E71F7" w:rsidRDefault="00000000">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sidR="00A63E22">
                                        <w:rPr>
                                          <w:caps/>
                                          <w:color w:val="FFFFFF" w:themeColor="background1"/>
                                        </w:rPr>
                                        <w:t xml:space="preserve">     </w:t>
                                      </w:r>
                                    </w:sdtContent>
                                  </w:sdt>
                                  <w:r w:rsidR="003E71F7">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sidR="00A63E22">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64FE7EC4" w14:textId="59E752FF" w:rsidR="003E71F7" w:rsidRDefault="00184AF0">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Social inclusion, victimisation</w:t>
                                      </w:r>
                                      <w:r w:rsidR="00A63E22">
                                        <w:rPr>
                                          <w:rFonts w:asciiTheme="majorHAnsi" w:eastAsiaTheme="majorEastAsia" w:hAnsiTheme="majorHAnsi" w:cstheme="majorBidi"/>
                                          <w:caps/>
                                          <w:color w:val="4472C4" w:themeColor="accent1"/>
                                          <w:sz w:val="72"/>
                                          <w:szCs w:val="72"/>
                                        </w:rPr>
                                        <w:t xml:space="preserve"> and welfare (BMCP5002)                         Jake Weeks Assignment 1</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1BC049B2"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">
                    <v:rect id="Rectangle 194" o:spid="_x0000_s1027" style="position:absolute;width:68580;height:1371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" fillcolor="#4472c4 [3204]" stroked="f" strokeweight="1pt"/>
                    <v:rect id="Rectangle 195" o:spid="_x0000_s1028" style="position:absolute;top:40943;width:68580;height:50292;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&#13;&#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42D4EAC9" w14:textId="3462CB1B" w:rsidR="003E71F7" w:rsidRDefault="003E71F7">
                                <w:pPr>
                                  <w:pStyle w:val="NoSpacing"/>
                                  <w:spacing w:before="120"/>
                                  <w:jc w:val="center"/>
                                  <w:rPr>
                                    <w:color w:val="FFFFFF" w:themeColor="background1"/>
                                  </w:rPr>
                                </w:pPr>
                                <w:r>
                                  <w:rPr>
                                    <w:color w:val="FFFFFF" w:themeColor="background1"/>
                                  </w:rPr>
                                  <w:t>Jake Weeks (2101207)</w:t>
                                </w:r>
                              </w:p>
                            </w:sdtContent>
                          </w:sdt>
                          <w:p w14:paraId="7D4007D1" w14:textId="7E9FA120" w:rsidR="003E71F7" w:rsidRDefault="00000000">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sidR="00A63E22">
                                  <w:rPr>
                                    <w:caps/>
                                    <w:color w:val="FFFFFF" w:themeColor="background1"/>
                                  </w:rPr>
                                  <w:t xml:space="preserve">     </w:t>
                                </w:r>
                              </w:sdtContent>
                            </w:sdt>
                            <w:r w:rsidR="003E71F7">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sidR="00A63E22">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&#13;&#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64FE7EC4" w14:textId="59E752FF" w:rsidR="003E71F7" w:rsidRDefault="00184AF0">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Social inclusion, victimisation</w:t>
                                </w:r>
                                <w:r w:rsidR="00A63E22">
                                  <w:rPr>
                                    <w:rFonts w:asciiTheme="majorHAnsi" w:eastAsiaTheme="majorEastAsia" w:hAnsiTheme="majorHAnsi" w:cstheme="majorBidi"/>
                                    <w:caps/>
                                    <w:color w:val="4472C4" w:themeColor="accent1"/>
                                    <w:sz w:val="72"/>
                                    <w:szCs w:val="72"/>
                                  </w:rPr>
                                  <w:t xml:space="preserve"> and welfare (BMCP5002)                         Jake Weeks Assignment 1</w:t>
                                </w:r>
                              </w:p>
                            </w:sdtContent>
                          </w:sdt>
                        </w:txbxContent>
                      </v:textbox>
                    </v:shape>
                    <w10:wrap anchorx="page" anchory="page"/>
                  </v:group>
                </w:pict>
              </mc:Fallback>
            </mc:AlternateContent>
          </w:r>
        </w:p>
        <w:p w14:paraId="43F66E9E" w14:textId="425B4D44" w:rsidR="003E71F7" w:rsidRDefault="003E71F7">
          <w:pPr>
            <w:rPr>
              <w:rFonts w:ascii="Arial" w:hAnsi="Arial" w:cs="Arial"/>
              <w:color w:val="37352F"/>
              <w:sz w:val="24"/>
              <w:szCs w:val="24"/>
            </w:rPr>
          </w:pPr>
          <w:r>
            <w:rPr>
              <w:rFonts w:ascii="Arial" w:hAnsi="Arial" w:cs="Arial"/>
              <w:color w:val="37352F"/>
              <w:sz w:val="24"/>
              <w:szCs w:val="24"/>
            </w:rPr>
            <w:br w:type="page"/>
          </w:r>
        </w:p>
      </w:sdtContent>
    </w:sdt>
    <w:p w14:paraId="37132D52" w14:textId="5822A3E5" w:rsidR="004C5851" w:rsidRPr="00004ABA" w:rsidRDefault="004C5851" w:rsidP="000E20DB">
      <w:pPr>
        <w:spacing w:line="480" w:lineRule="auto"/>
        <w:rPr>
          <w:rFonts w:ascii="Arial" w:hAnsi="Arial" w:cs="Arial"/>
          <w:color w:val="37352F"/>
          <w:sz w:val="24"/>
          <w:szCs w:val="24"/>
        </w:rPr>
      </w:pPr>
      <w:r w:rsidRPr="00004ABA">
        <w:rPr>
          <w:rFonts w:ascii="Arial" w:hAnsi="Arial" w:cs="Arial"/>
          <w:color w:val="37352F"/>
          <w:sz w:val="24"/>
          <w:szCs w:val="24"/>
        </w:rPr>
        <w:lastRenderedPageBreak/>
        <w:t xml:space="preserve">Crime victims have </w:t>
      </w:r>
      <w:r w:rsidR="006C5950" w:rsidRPr="00004ABA">
        <w:rPr>
          <w:rFonts w:ascii="Arial" w:hAnsi="Arial" w:cs="Arial"/>
          <w:color w:val="37352F"/>
          <w:sz w:val="24"/>
          <w:szCs w:val="24"/>
        </w:rPr>
        <w:t>several</w:t>
      </w:r>
      <w:r w:rsidRPr="00004ABA">
        <w:rPr>
          <w:rFonts w:ascii="Arial" w:hAnsi="Arial" w:cs="Arial"/>
          <w:color w:val="37352F"/>
          <w:sz w:val="24"/>
          <w:szCs w:val="24"/>
        </w:rPr>
        <w:t xml:space="preserve"> needs that must be satisfied in order to aid their healing process. These requirements can be divided into three groups: educational, </w:t>
      </w:r>
      <w:r w:rsidR="00FD67D3" w:rsidRPr="00004ABA">
        <w:rPr>
          <w:rFonts w:ascii="Arial" w:hAnsi="Arial" w:cs="Arial"/>
          <w:color w:val="37352F"/>
          <w:sz w:val="24"/>
          <w:szCs w:val="24"/>
        </w:rPr>
        <w:t>practical</w:t>
      </w:r>
      <w:r w:rsidRPr="00004ABA">
        <w:rPr>
          <w:rFonts w:ascii="Arial" w:hAnsi="Arial" w:cs="Arial"/>
          <w:color w:val="37352F"/>
          <w:sz w:val="24"/>
          <w:szCs w:val="24"/>
        </w:rPr>
        <w:t xml:space="preserve">, and emotional. The emotional needs of trauma, anxiety, fear, rage, and sadness can all be met. Examples of practical necessities include financial assistance, medical care, and legal counsel. </w:t>
      </w:r>
      <w:r w:rsidR="00AD1043" w:rsidRPr="00004ABA">
        <w:rPr>
          <w:rFonts w:ascii="Arial" w:hAnsi="Arial" w:cs="Arial"/>
          <w:color w:val="37352F"/>
          <w:sz w:val="24"/>
          <w:szCs w:val="24"/>
        </w:rPr>
        <w:t>Williams (2018)</w:t>
      </w:r>
      <w:r w:rsidR="0088270C" w:rsidRPr="00004ABA">
        <w:rPr>
          <w:rFonts w:ascii="Arial" w:hAnsi="Arial" w:cs="Arial"/>
          <w:color w:val="37352F"/>
          <w:sz w:val="24"/>
          <w:szCs w:val="24"/>
        </w:rPr>
        <w:t xml:space="preserve"> states that i</w:t>
      </w:r>
      <w:r w:rsidRPr="00004ABA">
        <w:rPr>
          <w:rFonts w:ascii="Arial" w:hAnsi="Arial" w:cs="Arial"/>
          <w:color w:val="37352F"/>
          <w:sz w:val="24"/>
          <w:szCs w:val="24"/>
        </w:rPr>
        <w:t>nformational needs include, for example, the need to be informed about the criminal justice system, available support services, and the status of the case</w:t>
      </w:r>
      <w:r w:rsidR="00AD1043" w:rsidRPr="00004ABA">
        <w:rPr>
          <w:rFonts w:ascii="Arial" w:hAnsi="Arial" w:cs="Arial"/>
          <w:color w:val="37352F"/>
          <w:sz w:val="24"/>
          <w:szCs w:val="24"/>
        </w:rPr>
        <w:t>.</w:t>
      </w:r>
    </w:p>
    <w:p w14:paraId="165B00FA" w14:textId="3C413D1B" w:rsidR="003C59FF" w:rsidRPr="00004ABA" w:rsidRDefault="003C59FF" w:rsidP="000E20DB">
      <w:pPr>
        <w:spacing w:line="480" w:lineRule="auto"/>
        <w:rPr>
          <w:rFonts w:ascii="Arial" w:hAnsi="Arial" w:cs="Arial"/>
          <w:color w:val="37352F"/>
          <w:sz w:val="24"/>
          <w:szCs w:val="24"/>
        </w:rPr>
      </w:pPr>
    </w:p>
    <w:p w14:paraId="07FC611C" w14:textId="40244F1D" w:rsidR="001B5D80" w:rsidRPr="00004ABA" w:rsidRDefault="00B46E7B" w:rsidP="000E20DB">
      <w:pPr>
        <w:spacing w:line="480" w:lineRule="auto"/>
        <w:rPr>
          <w:rFonts w:ascii="Arial" w:hAnsi="Arial" w:cs="Arial"/>
          <w:color w:val="000000" w:themeColor="text1"/>
          <w:sz w:val="24"/>
          <w:szCs w:val="24"/>
        </w:rPr>
      </w:pPr>
      <w:r w:rsidRPr="00004ABA">
        <w:rPr>
          <w:rFonts w:ascii="Arial" w:hAnsi="Arial" w:cs="Arial"/>
          <w:color w:val="37352F"/>
          <w:sz w:val="24"/>
          <w:szCs w:val="24"/>
        </w:rPr>
        <w:t>Follow</w:t>
      </w:r>
      <w:r>
        <w:rPr>
          <w:rFonts w:ascii="Arial" w:hAnsi="Arial" w:cs="Arial"/>
          <w:color w:val="37352F"/>
          <w:sz w:val="24"/>
          <w:szCs w:val="24"/>
        </w:rPr>
        <w:t>i</w:t>
      </w:r>
      <w:r w:rsidRPr="00004ABA">
        <w:rPr>
          <w:rFonts w:ascii="Arial" w:hAnsi="Arial" w:cs="Arial"/>
          <w:color w:val="37352F"/>
          <w:sz w:val="24"/>
          <w:szCs w:val="24"/>
        </w:rPr>
        <w:t>ng</w:t>
      </w:r>
      <w:r w:rsidR="00F41E81" w:rsidRPr="00004ABA">
        <w:rPr>
          <w:rFonts w:ascii="Arial" w:hAnsi="Arial" w:cs="Arial"/>
          <w:color w:val="37352F"/>
          <w:sz w:val="24"/>
          <w:szCs w:val="24"/>
        </w:rPr>
        <w:t xml:space="preserve"> an incident, crime victims may feel a mix of feelings, including dread, anxiety, wrath, and helplessness. In order to assist </w:t>
      </w:r>
      <w:proofErr w:type="gramStart"/>
      <w:r w:rsidR="00865EE4" w:rsidRPr="00004ABA">
        <w:rPr>
          <w:rFonts w:ascii="Arial" w:hAnsi="Arial" w:cs="Arial"/>
          <w:color w:val="37352F"/>
          <w:sz w:val="24"/>
          <w:szCs w:val="24"/>
        </w:rPr>
        <w:t>victims</w:t>
      </w:r>
      <w:proofErr w:type="gramEnd"/>
      <w:r w:rsidR="00F41E81" w:rsidRPr="00004ABA">
        <w:rPr>
          <w:rFonts w:ascii="Arial" w:hAnsi="Arial" w:cs="Arial"/>
          <w:color w:val="37352F"/>
          <w:sz w:val="24"/>
          <w:szCs w:val="24"/>
        </w:rPr>
        <w:t xml:space="preserve"> deal with these emotions, it is crucial that they receive emotional support. Bullock and Tilley (2008) claim that providing emotional support to victims can make them feel more in control and lower their chance of getting post-traumatic stress disorder.</w:t>
      </w:r>
      <w:r w:rsidR="00BE7889" w:rsidRPr="00004ABA">
        <w:rPr>
          <w:rFonts w:ascii="Arial" w:hAnsi="Arial" w:cs="Arial"/>
          <w:color w:val="37352F"/>
          <w:sz w:val="24"/>
          <w:szCs w:val="24"/>
        </w:rPr>
        <w:t xml:space="preserve"> </w:t>
      </w:r>
      <w:r w:rsidR="001B5D80" w:rsidRPr="00004ABA">
        <w:rPr>
          <w:rFonts w:ascii="Arial" w:hAnsi="Arial" w:cs="Arial"/>
          <w:color w:val="37352F"/>
          <w:sz w:val="24"/>
          <w:szCs w:val="24"/>
        </w:rPr>
        <w:t xml:space="preserve">Many victims </w:t>
      </w:r>
      <w:proofErr w:type="gramStart"/>
      <w:r w:rsidR="00865EE4" w:rsidRPr="00004ABA">
        <w:rPr>
          <w:rFonts w:ascii="Arial" w:hAnsi="Arial" w:cs="Arial"/>
          <w:color w:val="37352F"/>
          <w:sz w:val="24"/>
          <w:szCs w:val="24"/>
        </w:rPr>
        <w:t>need</w:t>
      </w:r>
      <w:r w:rsidR="00865EE4">
        <w:rPr>
          <w:rFonts w:ascii="Arial" w:hAnsi="Arial" w:cs="Arial"/>
          <w:color w:val="37352F"/>
          <w:sz w:val="24"/>
          <w:szCs w:val="24"/>
        </w:rPr>
        <w:t>s</w:t>
      </w:r>
      <w:proofErr w:type="gramEnd"/>
      <w:r w:rsidR="001B5D80" w:rsidRPr="00004ABA">
        <w:rPr>
          <w:rFonts w:ascii="Arial" w:hAnsi="Arial" w:cs="Arial"/>
          <w:color w:val="37352F"/>
          <w:sz w:val="24"/>
          <w:szCs w:val="24"/>
        </w:rPr>
        <w:t xml:space="preserve"> will vary, depending on the stress and trauma that they would be going through</w:t>
      </w:r>
      <w:r w:rsidR="0028782C" w:rsidRPr="00004ABA">
        <w:rPr>
          <w:rFonts w:ascii="Arial" w:hAnsi="Arial" w:cs="Arial"/>
          <w:color w:val="37352F"/>
          <w:sz w:val="24"/>
          <w:szCs w:val="24"/>
        </w:rPr>
        <w:t xml:space="preserve">. </w:t>
      </w:r>
      <w:r w:rsidR="001F5EE5" w:rsidRPr="00004ABA">
        <w:rPr>
          <w:rFonts w:ascii="Arial" w:hAnsi="Arial" w:cs="Arial"/>
          <w:color w:val="37352F"/>
          <w:sz w:val="24"/>
          <w:szCs w:val="24"/>
        </w:rPr>
        <w:t>Victims could require a sense of physical and mental security. This may entail taking precautions against the offender, finding a safe place to live, and getting access to counselling and support resources. Crime victims could feel a variety of things, such as fear, rage, despair, and perplexity. Together with help from friends and family, they may also benefit from counselling, support groups, and other types of emotional support. Victims may need aid with housing, job</w:t>
      </w:r>
      <w:r w:rsidR="00865EE4">
        <w:rPr>
          <w:rFonts w:ascii="Arial" w:hAnsi="Arial" w:cs="Arial"/>
          <w:color w:val="37352F"/>
          <w:sz w:val="24"/>
          <w:szCs w:val="24"/>
        </w:rPr>
        <w:t>s</w:t>
      </w:r>
      <w:r w:rsidR="001F5EE5" w:rsidRPr="00004ABA">
        <w:rPr>
          <w:rFonts w:ascii="Arial" w:hAnsi="Arial" w:cs="Arial"/>
          <w:color w:val="37352F"/>
          <w:sz w:val="24"/>
          <w:szCs w:val="24"/>
        </w:rPr>
        <w:t>, and financial matters in order to deal with the fallout from the crime.</w:t>
      </w:r>
      <w:r w:rsidR="0099478B" w:rsidRPr="00004ABA">
        <w:rPr>
          <w:rFonts w:ascii="Arial" w:hAnsi="Arial" w:cs="Arial"/>
          <w:color w:val="37352F"/>
          <w:sz w:val="24"/>
          <w:szCs w:val="24"/>
        </w:rPr>
        <w:t xml:space="preserve"> It is a</w:t>
      </w:r>
      <w:r w:rsidR="00937835" w:rsidRPr="00004ABA">
        <w:rPr>
          <w:rFonts w:ascii="Arial" w:hAnsi="Arial" w:cs="Arial"/>
          <w:color w:val="37352F"/>
          <w:sz w:val="24"/>
          <w:szCs w:val="24"/>
        </w:rPr>
        <w:t>lso important the victim of crime feels listened t</w:t>
      </w:r>
      <w:r w:rsidR="00DB4F5B" w:rsidRPr="00004ABA">
        <w:rPr>
          <w:rFonts w:ascii="Arial" w:hAnsi="Arial" w:cs="Arial"/>
          <w:color w:val="37352F"/>
          <w:sz w:val="24"/>
          <w:szCs w:val="24"/>
        </w:rPr>
        <w:t>o, as crime victims are more likely to feel as though their experiences are being validated when they feel as though they are being heard</w:t>
      </w:r>
      <w:r w:rsidR="00D40420" w:rsidRPr="00004ABA">
        <w:rPr>
          <w:rFonts w:ascii="Arial" w:hAnsi="Arial" w:cs="Arial"/>
          <w:color w:val="37352F"/>
          <w:sz w:val="24"/>
          <w:szCs w:val="24"/>
        </w:rPr>
        <w:t xml:space="preserve">. </w:t>
      </w:r>
      <w:r w:rsidR="00DB4F5B" w:rsidRPr="00004ABA">
        <w:rPr>
          <w:rFonts w:ascii="Arial" w:hAnsi="Arial" w:cs="Arial"/>
          <w:color w:val="37352F"/>
          <w:sz w:val="24"/>
          <w:szCs w:val="24"/>
        </w:rPr>
        <w:t>This can aid in their healing and rehabilitation by making them feel supported and understood.</w:t>
      </w:r>
      <w:r w:rsidR="00844D25" w:rsidRPr="00004ABA">
        <w:rPr>
          <w:rFonts w:ascii="Arial" w:hAnsi="Arial" w:cs="Arial"/>
          <w:color w:val="37352F"/>
          <w:sz w:val="24"/>
          <w:szCs w:val="24"/>
        </w:rPr>
        <w:t xml:space="preserve"> </w:t>
      </w:r>
      <w:r w:rsidR="00844D25" w:rsidRPr="00004ABA">
        <w:rPr>
          <w:rFonts w:ascii="Arial" w:hAnsi="Arial" w:cs="Arial"/>
          <w:color w:val="000000" w:themeColor="text1"/>
          <w:sz w:val="24"/>
          <w:szCs w:val="24"/>
        </w:rPr>
        <w:t xml:space="preserve">However, the unfortunate reality is that sometimes victims of crimes are not always listened </w:t>
      </w:r>
      <w:r w:rsidR="00783390" w:rsidRPr="00004ABA">
        <w:rPr>
          <w:rFonts w:ascii="Arial" w:hAnsi="Arial" w:cs="Arial"/>
          <w:color w:val="000000" w:themeColor="text1"/>
          <w:sz w:val="24"/>
          <w:szCs w:val="24"/>
        </w:rPr>
        <w:t>to.</w:t>
      </w:r>
      <w:r w:rsidR="007D6CE5" w:rsidRPr="00004ABA">
        <w:rPr>
          <w:rFonts w:ascii="Arial" w:hAnsi="Arial" w:cs="Arial"/>
          <w:color w:val="000000" w:themeColor="text1"/>
          <w:sz w:val="24"/>
          <w:szCs w:val="24"/>
        </w:rPr>
        <w:t xml:space="preserve">  </w:t>
      </w:r>
      <w:r w:rsidR="00E56615" w:rsidRPr="00004ABA">
        <w:rPr>
          <w:rFonts w:ascii="Arial" w:hAnsi="Arial" w:cs="Arial"/>
          <w:color w:val="000000" w:themeColor="text1"/>
          <w:sz w:val="24"/>
          <w:szCs w:val="24"/>
        </w:rPr>
        <w:lastRenderedPageBreak/>
        <w:t>Following the</w:t>
      </w:r>
      <w:r w:rsidR="00DD4903" w:rsidRPr="00004ABA">
        <w:rPr>
          <w:rFonts w:ascii="Arial" w:hAnsi="Arial" w:cs="Arial"/>
          <w:color w:val="000000" w:themeColor="text1"/>
          <w:sz w:val="24"/>
          <w:szCs w:val="24"/>
        </w:rPr>
        <w:t xml:space="preserve"> Manchester bombing</w:t>
      </w:r>
      <w:r w:rsidR="00E56615" w:rsidRPr="00004ABA">
        <w:rPr>
          <w:rFonts w:ascii="Arial" w:hAnsi="Arial" w:cs="Arial"/>
          <w:color w:val="000000" w:themeColor="text1"/>
          <w:sz w:val="24"/>
          <w:szCs w:val="24"/>
        </w:rPr>
        <w:t xml:space="preserve"> incident, some victims and their relatives thought there was a lack of contact between the police and the families. For instance, some families complained that they weren't kept up to date on their loved ones' hospital conditions</w:t>
      </w:r>
      <w:r w:rsidR="00C55AA1" w:rsidRPr="00004ABA">
        <w:rPr>
          <w:rFonts w:ascii="Arial" w:hAnsi="Arial" w:cs="Arial"/>
          <w:color w:val="000000" w:themeColor="text1"/>
          <w:sz w:val="24"/>
          <w:szCs w:val="24"/>
        </w:rPr>
        <w:t>. Also</w:t>
      </w:r>
      <w:r w:rsidR="00D91299" w:rsidRPr="00004ABA">
        <w:rPr>
          <w:rFonts w:ascii="Arial" w:hAnsi="Arial" w:cs="Arial"/>
          <w:color w:val="000000" w:themeColor="text1"/>
          <w:sz w:val="24"/>
          <w:szCs w:val="24"/>
        </w:rPr>
        <w:t>, some victims and their families felt as though there wasn't enough support for them. To attend the inquests investigating the deaths of their loved ones, for instance, several families stated that they had to cover their own lodging and transport expenses</w:t>
      </w:r>
      <w:r w:rsidR="00C55AA1" w:rsidRPr="00004ABA">
        <w:rPr>
          <w:rFonts w:ascii="Arial" w:hAnsi="Arial" w:cs="Arial"/>
          <w:color w:val="000000" w:themeColor="text1"/>
          <w:sz w:val="24"/>
          <w:szCs w:val="24"/>
        </w:rPr>
        <w:t xml:space="preserve"> (</w:t>
      </w:r>
      <w:r w:rsidR="00C55AA1" w:rsidRPr="00004ABA">
        <w:rPr>
          <w:rFonts w:ascii="Arial" w:hAnsi="Arial" w:cs="Arial"/>
          <w:sz w:val="24"/>
          <w:szCs w:val="24"/>
        </w:rPr>
        <w:t>The Guardian, 2018</w:t>
      </w:r>
      <w:r w:rsidR="00865EE4" w:rsidRPr="00004ABA">
        <w:rPr>
          <w:rFonts w:ascii="Arial" w:hAnsi="Arial" w:cs="Arial"/>
          <w:sz w:val="24"/>
          <w:szCs w:val="24"/>
        </w:rPr>
        <w:t>).</w:t>
      </w:r>
      <w:r w:rsidR="00865EE4" w:rsidRPr="00004ABA">
        <w:rPr>
          <w:rFonts w:ascii="Arial" w:hAnsi="Arial" w:cs="Arial"/>
          <w:color w:val="000000" w:themeColor="text1"/>
          <w:sz w:val="24"/>
          <w:szCs w:val="24"/>
        </w:rPr>
        <w:t xml:space="preserve"> The</w:t>
      </w:r>
      <w:r w:rsidR="003835E7" w:rsidRPr="00004ABA">
        <w:rPr>
          <w:rFonts w:ascii="Arial" w:hAnsi="Arial" w:cs="Arial"/>
          <w:color w:val="000000" w:themeColor="text1"/>
          <w:sz w:val="24"/>
          <w:szCs w:val="24"/>
        </w:rPr>
        <w:t xml:space="preserve"> Manchester Arena Inquiry, which was established to investigate the incident and its aftermath, brought up these issues in a report. The investigation revealed serious flaws in the emergency services handling of the attack, including a failure to coordinate their efforts and a lack of assistance for the victims and their families </w:t>
      </w:r>
      <w:r w:rsidR="00B279C7" w:rsidRPr="00004ABA">
        <w:rPr>
          <w:rFonts w:ascii="Arial" w:hAnsi="Arial" w:cs="Arial"/>
          <w:color w:val="000000" w:themeColor="text1"/>
          <w:sz w:val="24"/>
          <w:szCs w:val="24"/>
        </w:rPr>
        <w:t>(The Manchester Arena Inquiry, 2021).</w:t>
      </w:r>
    </w:p>
    <w:p w14:paraId="4AD9EC3E" w14:textId="77777777" w:rsidR="00F41E81" w:rsidRPr="00004ABA" w:rsidRDefault="00F41E81" w:rsidP="000E20DB">
      <w:pPr>
        <w:spacing w:line="480" w:lineRule="auto"/>
        <w:rPr>
          <w:rFonts w:ascii="Arial" w:hAnsi="Arial" w:cs="Arial"/>
          <w:color w:val="37352F"/>
          <w:sz w:val="24"/>
          <w:szCs w:val="24"/>
        </w:rPr>
      </w:pPr>
    </w:p>
    <w:p w14:paraId="7C9D93AF" w14:textId="4064E552" w:rsidR="000C57D8" w:rsidRPr="00B46E7B" w:rsidRDefault="004C5851" w:rsidP="000E20DB">
      <w:pPr>
        <w:spacing w:line="480" w:lineRule="auto"/>
        <w:rPr>
          <w:rFonts w:ascii="Arial" w:hAnsi="Arial" w:cs="Arial"/>
          <w:color w:val="37352F"/>
          <w:sz w:val="24"/>
          <w:szCs w:val="24"/>
        </w:rPr>
      </w:pPr>
      <w:r w:rsidRPr="00004ABA">
        <w:rPr>
          <w:rFonts w:ascii="Arial" w:hAnsi="Arial" w:cs="Arial"/>
          <w:color w:val="37352F"/>
          <w:sz w:val="24"/>
          <w:szCs w:val="24"/>
        </w:rPr>
        <w:t xml:space="preserve">In England and Wales, there are many services available for crime victims. Criminal prosecutions are handled by the Crown Prosecution Service (CPS) in England and Wales. As part of its assistance to victims and witnesses, the CPS informs them of the case's progress and provides them with information on the legal system (Crown Prosecution Service, </w:t>
      </w:r>
      <w:r w:rsidR="00AC455C" w:rsidRPr="00004ABA">
        <w:rPr>
          <w:rFonts w:ascii="Arial" w:hAnsi="Arial" w:cs="Arial"/>
          <w:color w:val="37352F"/>
          <w:sz w:val="24"/>
          <w:szCs w:val="24"/>
        </w:rPr>
        <w:t>2022</w:t>
      </w:r>
      <w:r w:rsidRPr="00004ABA">
        <w:rPr>
          <w:rFonts w:ascii="Arial" w:hAnsi="Arial" w:cs="Arial"/>
          <w:color w:val="37352F"/>
          <w:sz w:val="24"/>
          <w:szCs w:val="24"/>
        </w:rPr>
        <w:t xml:space="preserve">). </w:t>
      </w:r>
      <w:r w:rsidR="007C352D" w:rsidRPr="00004ABA">
        <w:rPr>
          <w:rFonts w:ascii="Arial" w:hAnsi="Arial" w:cs="Arial"/>
          <w:color w:val="37352F"/>
          <w:sz w:val="24"/>
          <w:szCs w:val="24"/>
        </w:rPr>
        <w:t xml:space="preserve">The Crown Prosecution Service is necessary for crime victims in the UK since it is charged with pursuing criminal cases on the government's behalf. The CPS is an autonomous organisation that collaborates closely with the police to present cases in court and obtain convictions for criminals. </w:t>
      </w:r>
      <w:r w:rsidR="0033125B" w:rsidRPr="00004ABA">
        <w:rPr>
          <w:rFonts w:ascii="Arial" w:hAnsi="Arial" w:cs="Arial"/>
          <w:color w:val="37352F"/>
          <w:sz w:val="24"/>
          <w:szCs w:val="24"/>
        </w:rPr>
        <w:t xml:space="preserve">By ensuring that cases are prosecuted in an equitable, effective, and timely manner, the CPS plays a crucial part in the criminal justice system. This involves making sure that criminal victims have a voice in court and that their interests are </w:t>
      </w:r>
      <w:r w:rsidR="00066D2D" w:rsidRPr="00004ABA">
        <w:rPr>
          <w:rFonts w:ascii="Arial" w:hAnsi="Arial" w:cs="Arial"/>
          <w:color w:val="37352F"/>
          <w:sz w:val="24"/>
          <w:szCs w:val="24"/>
        </w:rPr>
        <w:t>always protected</w:t>
      </w:r>
      <w:r w:rsidR="00670D22" w:rsidRPr="00004ABA">
        <w:rPr>
          <w:rFonts w:ascii="Arial" w:hAnsi="Arial" w:cs="Arial"/>
          <w:color w:val="37352F"/>
          <w:sz w:val="24"/>
          <w:szCs w:val="24"/>
        </w:rPr>
        <w:t xml:space="preserve"> (</w:t>
      </w:r>
      <w:r w:rsidR="00670D22" w:rsidRPr="00004ABA">
        <w:rPr>
          <w:rFonts w:ascii="Arial" w:hAnsi="Arial" w:cs="Arial"/>
          <w:sz w:val="24"/>
          <w:szCs w:val="24"/>
        </w:rPr>
        <w:t>Crown Prosecution Service, 2021)</w:t>
      </w:r>
      <w:r w:rsidR="0033125B" w:rsidRPr="00004ABA">
        <w:rPr>
          <w:rFonts w:ascii="Arial" w:hAnsi="Arial" w:cs="Arial"/>
          <w:color w:val="37352F"/>
          <w:sz w:val="24"/>
          <w:szCs w:val="24"/>
        </w:rPr>
        <w:t>.</w:t>
      </w:r>
      <w:r w:rsidR="00F3061B" w:rsidRPr="00004ABA">
        <w:rPr>
          <w:rFonts w:ascii="Arial" w:hAnsi="Arial" w:cs="Arial"/>
          <w:color w:val="37352F"/>
          <w:sz w:val="24"/>
          <w:szCs w:val="24"/>
        </w:rPr>
        <w:t xml:space="preserve"> This is a huge benefit for victims of crime to know that the </w:t>
      </w:r>
      <w:r w:rsidR="001F3BB5" w:rsidRPr="00004ABA">
        <w:rPr>
          <w:rFonts w:ascii="Arial" w:hAnsi="Arial" w:cs="Arial"/>
          <w:color w:val="37352F"/>
          <w:sz w:val="24"/>
          <w:szCs w:val="24"/>
        </w:rPr>
        <w:t xml:space="preserve">CPS can aid and assist them in </w:t>
      </w:r>
      <w:r w:rsidR="0066485D" w:rsidRPr="00004ABA">
        <w:rPr>
          <w:rFonts w:ascii="Arial" w:hAnsi="Arial" w:cs="Arial"/>
          <w:color w:val="37352F"/>
          <w:sz w:val="24"/>
          <w:szCs w:val="24"/>
        </w:rPr>
        <w:t xml:space="preserve">numerous different ways, </w:t>
      </w:r>
      <w:r w:rsidR="0066485D" w:rsidRPr="00004ABA">
        <w:rPr>
          <w:rFonts w:ascii="Arial" w:hAnsi="Arial" w:cs="Arial"/>
          <w:color w:val="37352F"/>
          <w:sz w:val="24"/>
          <w:szCs w:val="24"/>
        </w:rPr>
        <w:lastRenderedPageBreak/>
        <w:t xml:space="preserve">providing the victim with </w:t>
      </w:r>
      <w:r w:rsidR="00066D2D" w:rsidRPr="00004ABA">
        <w:rPr>
          <w:rFonts w:ascii="Arial" w:hAnsi="Arial" w:cs="Arial"/>
          <w:color w:val="37352F"/>
          <w:sz w:val="24"/>
          <w:szCs w:val="24"/>
        </w:rPr>
        <w:t>reassurance</w:t>
      </w:r>
      <w:r w:rsidR="0066485D" w:rsidRPr="00004ABA">
        <w:rPr>
          <w:rFonts w:ascii="Arial" w:hAnsi="Arial" w:cs="Arial"/>
          <w:color w:val="37352F"/>
          <w:sz w:val="24"/>
          <w:szCs w:val="24"/>
        </w:rPr>
        <w:t xml:space="preserve"> and </w:t>
      </w:r>
      <w:r w:rsidR="00066D2D" w:rsidRPr="00004ABA">
        <w:rPr>
          <w:rFonts w:ascii="Arial" w:hAnsi="Arial" w:cs="Arial"/>
          <w:color w:val="37352F"/>
          <w:sz w:val="24"/>
          <w:szCs w:val="24"/>
        </w:rPr>
        <w:t>faith</w:t>
      </w:r>
      <w:r w:rsidR="0066485D" w:rsidRPr="00004ABA">
        <w:rPr>
          <w:rFonts w:ascii="Arial" w:hAnsi="Arial" w:cs="Arial"/>
          <w:color w:val="37352F"/>
          <w:sz w:val="24"/>
          <w:szCs w:val="24"/>
        </w:rPr>
        <w:t xml:space="preserve"> that justice will be served </w:t>
      </w:r>
      <w:r w:rsidR="00066D2D" w:rsidRPr="00004ABA">
        <w:rPr>
          <w:rFonts w:ascii="Arial" w:hAnsi="Arial" w:cs="Arial"/>
          <w:color w:val="37352F"/>
          <w:sz w:val="24"/>
          <w:szCs w:val="24"/>
        </w:rPr>
        <w:t>for whatever experience they may have gone through.</w:t>
      </w:r>
      <w:r w:rsidR="00ED20F7" w:rsidRPr="00004ABA">
        <w:rPr>
          <w:rFonts w:ascii="Arial" w:hAnsi="Arial" w:cs="Arial"/>
          <w:color w:val="FF0000"/>
          <w:sz w:val="24"/>
          <w:szCs w:val="24"/>
        </w:rPr>
        <w:t xml:space="preserve"> </w:t>
      </w:r>
      <w:r w:rsidRPr="00004ABA">
        <w:rPr>
          <w:rFonts w:ascii="Arial" w:hAnsi="Arial" w:cs="Arial"/>
          <w:color w:val="37352F"/>
          <w:sz w:val="24"/>
          <w:szCs w:val="24"/>
        </w:rPr>
        <w:t xml:space="preserve">Among the services the National Probation Service provides to criminal victims are risk assessments and victim impact statements (National Probation Service, </w:t>
      </w:r>
      <w:r w:rsidR="00AC455C" w:rsidRPr="00004ABA">
        <w:rPr>
          <w:rFonts w:ascii="Arial" w:hAnsi="Arial" w:cs="Arial"/>
          <w:color w:val="37352F"/>
          <w:sz w:val="24"/>
          <w:szCs w:val="24"/>
        </w:rPr>
        <w:t>2022</w:t>
      </w:r>
      <w:r w:rsidRPr="00004ABA">
        <w:rPr>
          <w:rFonts w:ascii="Arial" w:hAnsi="Arial" w:cs="Arial"/>
          <w:color w:val="37352F"/>
          <w:sz w:val="24"/>
          <w:szCs w:val="24"/>
        </w:rPr>
        <w:t xml:space="preserve">). Victim </w:t>
      </w:r>
      <w:r w:rsidR="001F70C5" w:rsidRPr="00004ABA">
        <w:rPr>
          <w:rFonts w:ascii="Arial" w:hAnsi="Arial" w:cs="Arial"/>
          <w:color w:val="37352F"/>
          <w:sz w:val="24"/>
          <w:szCs w:val="24"/>
        </w:rPr>
        <w:t>support is</w:t>
      </w:r>
      <w:r w:rsidRPr="00004ABA">
        <w:rPr>
          <w:rFonts w:ascii="Arial" w:hAnsi="Arial" w:cs="Arial"/>
          <w:color w:val="37352F"/>
          <w:sz w:val="24"/>
          <w:szCs w:val="24"/>
        </w:rPr>
        <w:t xml:space="preserve"> a </w:t>
      </w:r>
      <w:r w:rsidR="00E320E2" w:rsidRPr="00004ABA">
        <w:rPr>
          <w:rFonts w:ascii="Arial" w:hAnsi="Arial" w:cs="Arial"/>
          <w:color w:val="37352F"/>
          <w:sz w:val="24"/>
          <w:szCs w:val="24"/>
        </w:rPr>
        <w:t>non-profit</w:t>
      </w:r>
      <w:r w:rsidRPr="00004ABA">
        <w:rPr>
          <w:rFonts w:ascii="Arial" w:hAnsi="Arial" w:cs="Arial"/>
          <w:color w:val="37352F"/>
          <w:sz w:val="24"/>
          <w:szCs w:val="24"/>
        </w:rPr>
        <w:t xml:space="preserve"> organi</w:t>
      </w:r>
      <w:r w:rsidR="00E320E2" w:rsidRPr="00004ABA">
        <w:rPr>
          <w:rFonts w:ascii="Arial" w:hAnsi="Arial" w:cs="Arial"/>
          <w:color w:val="37352F"/>
          <w:sz w:val="24"/>
          <w:szCs w:val="24"/>
        </w:rPr>
        <w:t>s</w:t>
      </w:r>
      <w:r w:rsidRPr="00004ABA">
        <w:rPr>
          <w:rFonts w:ascii="Arial" w:hAnsi="Arial" w:cs="Arial"/>
          <w:color w:val="37352F"/>
          <w:sz w:val="24"/>
          <w:szCs w:val="24"/>
        </w:rPr>
        <w:t>ation that assists victims of crime both practically and emotionally in England and Wales. The organi</w:t>
      </w:r>
      <w:r w:rsidR="00E320E2" w:rsidRPr="00004ABA">
        <w:rPr>
          <w:rFonts w:ascii="Arial" w:hAnsi="Arial" w:cs="Arial"/>
          <w:color w:val="37352F"/>
          <w:sz w:val="24"/>
          <w:szCs w:val="24"/>
        </w:rPr>
        <w:t>s</w:t>
      </w:r>
      <w:r w:rsidRPr="00004ABA">
        <w:rPr>
          <w:rFonts w:ascii="Arial" w:hAnsi="Arial" w:cs="Arial"/>
          <w:color w:val="37352F"/>
          <w:sz w:val="24"/>
          <w:szCs w:val="24"/>
        </w:rPr>
        <w:t xml:space="preserve">ation offers a variety of services, including knowledge about the legal system, practical help with completing compensation paperwork, and emotional support (Victim Support). </w:t>
      </w:r>
      <w:r w:rsidR="008348B7" w:rsidRPr="00004ABA">
        <w:rPr>
          <w:rFonts w:ascii="Arial" w:hAnsi="Arial" w:cs="Arial"/>
          <w:color w:val="37352F"/>
          <w:sz w:val="24"/>
          <w:szCs w:val="24"/>
        </w:rPr>
        <w:t xml:space="preserve">As well as that, they can </w:t>
      </w:r>
      <w:r w:rsidR="0026226D" w:rsidRPr="00004ABA">
        <w:rPr>
          <w:rFonts w:ascii="Arial" w:hAnsi="Arial" w:cs="Arial"/>
          <w:color w:val="37352F"/>
          <w:sz w:val="24"/>
          <w:szCs w:val="24"/>
        </w:rPr>
        <w:t>give advice</w:t>
      </w:r>
      <w:r w:rsidR="008348B7" w:rsidRPr="00004ABA">
        <w:rPr>
          <w:rFonts w:ascii="Arial" w:hAnsi="Arial" w:cs="Arial"/>
          <w:color w:val="37352F"/>
          <w:sz w:val="24"/>
          <w:szCs w:val="24"/>
        </w:rPr>
        <w:t xml:space="preserve"> and direction on how to get help and services, as well as inform</w:t>
      </w:r>
      <w:r w:rsidR="0018207E" w:rsidRPr="00004ABA">
        <w:rPr>
          <w:rFonts w:ascii="Arial" w:hAnsi="Arial" w:cs="Arial"/>
          <w:color w:val="37352F"/>
          <w:sz w:val="24"/>
          <w:szCs w:val="24"/>
        </w:rPr>
        <w:t xml:space="preserve">ing the victim of their rights and </w:t>
      </w:r>
      <w:r w:rsidR="009821A0" w:rsidRPr="00004ABA">
        <w:rPr>
          <w:rFonts w:ascii="Arial" w:hAnsi="Arial" w:cs="Arial"/>
          <w:color w:val="37352F"/>
          <w:sz w:val="24"/>
          <w:szCs w:val="24"/>
        </w:rPr>
        <w:t xml:space="preserve">give </w:t>
      </w:r>
      <w:r w:rsidR="00DD77CB" w:rsidRPr="00004ABA">
        <w:rPr>
          <w:rFonts w:ascii="Arial" w:hAnsi="Arial" w:cs="Arial"/>
          <w:color w:val="37352F"/>
          <w:sz w:val="24"/>
          <w:szCs w:val="24"/>
        </w:rPr>
        <w:t xml:space="preserve">any sort of information </w:t>
      </w:r>
      <w:r w:rsidR="008348B7" w:rsidRPr="00004ABA">
        <w:rPr>
          <w:rFonts w:ascii="Arial" w:hAnsi="Arial" w:cs="Arial"/>
          <w:color w:val="37352F"/>
          <w:sz w:val="24"/>
          <w:szCs w:val="24"/>
        </w:rPr>
        <w:t>about the victim's rights.</w:t>
      </w:r>
      <w:r w:rsidR="0026226D" w:rsidRPr="00004ABA">
        <w:rPr>
          <w:rFonts w:ascii="Arial" w:hAnsi="Arial" w:cs="Arial"/>
          <w:color w:val="FF0000"/>
          <w:sz w:val="24"/>
          <w:szCs w:val="24"/>
        </w:rPr>
        <w:t xml:space="preserve"> </w:t>
      </w:r>
      <w:r w:rsidRPr="00004ABA">
        <w:rPr>
          <w:rFonts w:ascii="Arial" w:hAnsi="Arial" w:cs="Arial"/>
          <w:color w:val="37352F"/>
          <w:sz w:val="24"/>
          <w:szCs w:val="24"/>
        </w:rPr>
        <w:t>Two more organi</w:t>
      </w:r>
      <w:r w:rsidR="00381539" w:rsidRPr="00004ABA">
        <w:rPr>
          <w:rFonts w:ascii="Arial" w:hAnsi="Arial" w:cs="Arial"/>
          <w:color w:val="37352F"/>
          <w:sz w:val="24"/>
          <w:szCs w:val="24"/>
        </w:rPr>
        <w:t>s</w:t>
      </w:r>
      <w:r w:rsidRPr="00004ABA">
        <w:rPr>
          <w:rFonts w:ascii="Arial" w:hAnsi="Arial" w:cs="Arial"/>
          <w:color w:val="37352F"/>
          <w:sz w:val="24"/>
          <w:szCs w:val="24"/>
        </w:rPr>
        <w:t>ations that assist crime victims in England and Wales are the Citizens Advice Bureau, which provides free legal advice and representation, and the Restorative Justice Council, which promotes communication between victims and offenders</w:t>
      </w:r>
      <w:r w:rsidR="00676A28" w:rsidRPr="00004ABA">
        <w:rPr>
          <w:rFonts w:ascii="Arial" w:hAnsi="Arial" w:cs="Arial"/>
          <w:color w:val="37352F"/>
          <w:sz w:val="24"/>
          <w:szCs w:val="24"/>
        </w:rPr>
        <w:t xml:space="preserve"> (</w:t>
      </w:r>
      <w:r w:rsidRPr="00004ABA">
        <w:rPr>
          <w:rFonts w:ascii="Arial" w:hAnsi="Arial" w:cs="Arial"/>
          <w:color w:val="37352F"/>
          <w:sz w:val="24"/>
          <w:szCs w:val="24"/>
        </w:rPr>
        <w:t xml:space="preserve">Restorative Justice Council, </w:t>
      </w:r>
      <w:r w:rsidR="00043128" w:rsidRPr="00004ABA">
        <w:rPr>
          <w:rFonts w:ascii="Arial" w:hAnsi="Arial" w:cs="Arial"/>
          <w:color w:val="37352F"/>
          <w:sz w:val="24"/>
          <w:szCs w:val="24"/>
        </w:rPr>
        <w:t>2016</w:t>
      </w:r>
      <w:r w:rsidRPr="00004ABA">
        <w:rPr>
          <w:rFonts w:ascii="Arial" w:hAnsi="Arial" w:cs="Arial"/>
          <w:color w:val="37352F"/>
          <w:sz w:val="24"/>
          <w:szCs w:val="24"/>
        </w:rPr>
        <w:t xml:space="preserve">). </w:t>
      </w:r>
      <w:r w:rsidR="008C7E42" w:rsidRPr="00004ABA">
        <w:rPr>
          <w:rFonts w:ascii="Arial" w:hAnsi="Arial" w:cs="Arial"/>
          <w:color w:val="37352F"/>
          <w:sz w:val="24"/>
          <w:szCs w:val="24"/>
        </w:rPr>
        <w:t xml:space="preserve">The problem with the Citizens Advice Bureau is that it does not go into the detail and specifics that a victim might need in order to help aid them. They offer advice about a wide range of topics and </w:t>
      </w:r>
      <w:r w:rsidR="008C7E42" w:rsidRPr="00004ABA">
        <w:rPr>
          <w:rFonts w:ascii="Arial" w:hAnsi="Arial" w:cs="Arial"/>
          <w:color w:val="000000" w:themeColor="text1"/>
          <w:sz w:val="24"/>
          <w:szCs w:val="24"/>
        </w:rPr>
        <w:t xml:space="preserve">issues, so somewhere that specialises in victim support would be a more suitable option. </w:t>
      </w:r>
      <w:r w:rsidR="000C57D8" w:rsidRPr="00004ABA">
        <w:rPr>
          <w:rFonts w:ascii="Arial" w:hAnsi="Arial" w:cs="Arial"/>
          <w:color w:val="000000" w:themeColor="text1"/>
          <w:sz w:val="24"/>
          <w:szCs w:val="24"/>
        </w:rPr>
        <w:t>There has been extensive research on and documentation of the advantages of restorative justice for crime victims. According to research by the Ministry of Justice, restorative justice can provide victims a sense of control over the situation, a sense that their voice has been heard, and more satisfaction with the legal system (Ministry of Justice, 2014). According to additional study, restorative justice can help lessen the psychological damage caused by crime and decrease the likelihood that the offender would commit another crime (Sherman &amp; Strang, 2007).</w:t>
      </w:r>
      <w:r w:rsidR="009B6D15" w:rsidRPr="00004ABA">
        <w:rPr>
          <w:rFonts w:ascii="Arial" w:hAnsi="Arial" w:cs="Arial"/>
          <w:color w:val="000000" w:themeColor="text1"/>
          <w:sz w:val="24"/>
          <w:szCs w:val="24"/>
        </w:rPr>
        <w:t xml:space="preserve"> Moreover, restorative justice can give victims the chance to confront offenders, get an apology, and request an </w:t>
      </w:r>
      <w:r w:rsidR="009B6D15" w:rsidRPr="00004ABA">
        <w:rPr>
          <w:rFonts w:ascii="Arial" w:hAnsi="Arial" w:cs="Arial"/>
          <w:color w:val="000000" w:themeColor="text1"/>
          <w:sz w:val="24"/>
          <w:szCs w:val="24"/>
        </w:rPr>
        <w:lastRenderedPageBreak/>
        <w:t>explanation for their actions (Daly &amp; Hayes, 2007). It can also give victims the impression that they are active participants in the justice process rather than only passive beneficiaries of it.</w:t>
      </w:r>
      <w:r w:rsidR="00A92F47" w:rsidRPr="00004ABA">
        <w:rPr>
          <w:rFonts w:ascii="Arial" w:hAnsi="Arial" w:cs="Arial"/>
          <w:color w:val="000000" w:themeColor="text1"/>
          <w:sz w:val="24"/>
          <w:szCs w:val="24"/>
        </w:rPr>
        <w:t xml:space="preserve"> </w:t>
      </w:r>
    </w:p>
    <w:p w14:paraId="4DC83207" w14:textId="08EBD2A4" w:rsidR="004C5851" w:rsidRPr="00004ABA" w:rsidRDefault="004C5851" w:rsidP="000E20DB">
      <w:pPr>
        <w:spacing w:line="480" w:lineRule="auto"/>
        <w:rPr>
          <w:rFonts w:ascii="Arial" w:hAnsi="Arial" w:cs="Arial"/>
          <w:color w:val="37352F"/>
          <w:sz w:val="24"/>
          <w:szCs w:val="24"/>
        </w:rPr>
      </w:pPr>
    </w:p>
    <w:p w14:paraId="2FDD8950" w14:textId="1D9F9974" w:rsidR="004C5851" w:rsidRDefault="004C5851" w:rsidP="000E20DB">
      <w:pPr>
        <w:spacing w:line="480" w:lineRule="auto"/>
        <w:rPr>
          <w:rFonts w:ascii="Arial" w:hAnsi="Arial" w:cs="Arial"/>
          <w:color w:val="37352F"/>
          <w:sz w:val="24"/>
          <w:szCs w:val="24"/>
        </w:rPr>
      </w:pPr>
      <w:r w:rsidRPr="00004ABA">
        <w:rPr>
          <w:rFonts w:ascii="Arial" w:hAnsi="Arial" w:cs="Arial"/>
          <w:color w:val="37352F"/>
          <w:sz w:val="24"/>
          <w:szCs w:val="24"/>
        </w:rPr>
        <w:t xml:space="preserve">Even though England and Wales provide a range of services for crime victims, there is still room for improvement. </w:t>
      </w:r>
      <w:r w:rsidR="00A13E76" w:rsidRPr="00004ABA">
        <w:rPr>
          <w:rFonts w:ascii="Arial" w:hAnsi="Arial" w:cs="Arial"/>
          <w:color w:val="000000" w:themeColor="text1"/>
          <w:sz w:val="24"/>
          <w:szCs w:val="24"/>
        </w:rPr>
        <w:t xml:space="preserve">One </w:t>
      </w:r>
      <w:r w:rsidRPr="00004ABA">
        <w:rPr>
          <w:rFonts w:ascii="Arial" w:hAnsi="Arial" w:cs="Arial"/>
          <w:color w:val="000000" w:themeColor="text1"/>
          <w:sz w:val="24"/>
          <w:szCs w:val="24"/>
        </w:rPr>
        <w:t xml:space="preserve">of </w:t>
      </w:r>
      <w:r w:rsidRPr="00004ABA">
        <w:rPr>
          <w:rFonts w:ascii="Arial" w:hAnsi="Arial" w:cs="Arial"/>
          <w:color w:val="37352F"/>
          <w:sz w:val="24"/>
          <w:szCs w:val="24"/>
        </w:rPr>
        <w:t xml:space="preserve">the issues is how victims are supported in an erratic and disjointed way. Because the resources available vary by location, victims might not get the same level of support depending on where they live. Additionally, victims might not be aware of the services they can access, or they might have trouble doing so because of a lack of resources or a language barrier (Williams, 2018). </w:t>
      </w:r>
      <w:r w:rsidR="00797D5B" w:rsidRPr="00004ABA">
        <w:rPr>
          <w:rFonts w:ascii="Arial" w:hAnsi="Arial" w:cs="Arial"/>
          <w:color w:val="37352F"/>
          <w:sz w:val="24"/>
          <w:szCs w:val="24"/>
        </w:rPr>
        <w:t xml:space="preserve">Increasing public awareness of the available support services is one method to make assistance to crime victims in the UK more readily available. </w:t>
      </w:r>
      <w:r w:rsidR="004B0EB6" w:rsidRPr="00004ABA">
        <w:rPr>
          <w:rFonts w:ascii="Arial" w:hAnsi="Arial" w:cs="Arial"/>
          <w:color w:val="37352F"/>
          <w:sz w:val="24"/>
          <w:szCs w:val="24"/>
        </w:rPr>
        <w:t>Research</w:t>
      </w:r>
      <w:r w:rsidR="00797D5B" w:rsidRPr="00004ABA">
        <w:rPr>
          <w:rFonts w:ascii="Arial" w:hAnsi="Arial" w:cs="Arial"/>
          <w:color w:val="37352F"/>
          <w:sz w:val="24"/>
          <w:szCs w:val="24"/>
        </w:rPr>
        <w:t xml:space="preserve"> by the Independent Office for Police Conduct (2019) claims that many crime victims are unaware of the support services that are available to them, which might prevent them from receiving the care they need.</w:t>
      </w:r>
      <w:r w:rsidR="00F84CAD" w:rsidRPr="00004ABA">
        <w:rPr>
          <w:rFonts w:ascii="Arial" w:hAnsi="Arial" w:cs="Arial"/>
          <w:sz w:val="24"/>
          <w:szCs w:val="24"/>
        </w:rPr>
        <w:t xml:space="preserve"> </w:t>
      </w:r>
      <w:r w:rsidR="00166ADC" w:rsidRPr="00004ABA">
        <w:rPr>
          <w:rFonts w:ascii="Arial" w:hAnsi="Arial" w:cs="Arial"/>
          <w:sz w:val="24"/>
          <w:szCs w:val="24"/>
        </w:rPr>
        <w:t xml:space="preserve">There </w:t>
      </w:r>
      <w:r w:rsidR="00345509" w:rsidRPr="00004ABA">
        <w:rPr>
          <w:rFonts w:ascii="Arial" w:hAnsi="Arial" w:cs="Arial"/>
          <w:sz w:val="24"/>
          <w:szCs w:val="24"/>
        </w:rPr>
        <w:t>have</w:t>
      </w:r>
      <w:r w:rsidR="00166ADC" w:rsidRPr="00004ABA">
        <w:rPr>
          <w:rFonts w:ascii="Arial" w:hAnsi="Arial" w:cs="Arial"/>
          <w:sz w:val="24"/>
          <w:szCs w:val="24"/>
        </w:rPr>
        <w:t xml:space="preserve"> been numerous organisations within the UK who have </w:t>
      </w:r>
      <w:r w:rsidR="00345509" w:rsidRPr="00004ABA">
        <w:rPr>
          <w:rFonts w:ascii="Arial" w:hAnsi="Arial" w:cs="Arial"/>
          <w:sz w:val="24"/>
          <w:szCs w:val="24"/>
        </w:rPr>
        <w:t>dedicated time to tackling this issue</w:t>
      </w:r>
      <w:r w:rsidR="00016264" w:rsidRPr="00004ABA">
        <w:rPr>
          <w:rFonts w:ascii="Arial" w:hAnsi="Arial" w:cs="Arial"/>
          <w:sz w:val="24"/>
          <w:szCs w:val="24"/>
        </w:rPr>
        <w:t xml:space="preserve">. The government has </w:t>
      </w:r>
      <w:r w:rsidR="00155A64" w:rsidRPr="00004ABA">
        <w:rPr>
          <w:rFonts w:ascii="Arial" w:hAnsi="Arial" w:cs="Arial"/>
          <w:sz w:val="24"/>
          <w:szCs w:val="24"/>
        </w:rPr>
        <w:t>information on their website for any victims of crime who are seeking advice</w:t>
      </w:r>
      <w:r w:rsidR="00415CA3" w:rsidRPr="00004ABA">
        <w:rPr>
          <w:rFonts w:ascii="Arial" w:hAnsi="Arial" w:cs="Arial"/>
          <w:sz w:val="24"/>
          <w:szCs w:val="24"/>
        </w:rPr>
        <w:t>, as well a</w:t>
      </w:r>
      <w:r w:rsidR="000F2184" w:rsidRPr="00004ABA">
        <w:rPr>
          <w:rFonts w:ascii="Arial" w:hAnsi="Arial" w:cs="Arial"/>
          <w:sz w:val="24"/>
          <w:szCs w:val="24"/>
        </w:rPr>
        <w:t xml:space="preserve">s </w:t>
      </w:r>
      <w:r w:rsidR="00FD285E" w:rsidRPr="00004ABA">
        <w:rPr>
          <w:rFonts w:ascii="Arial" w:hAnsi="Arial" w:cs="Arial"/>
          <w:sz w:val="24"/>
          <w:szCs w:val="24"/>
        </w:rPr>
        <w:t xml:space="preserve">an established </w:t>
      </w:r>
      <w:r w:rsidR="00DC762D" w:rsidRPr="00004ABA">
        <w:rPr>
          <w:rFonts w:ascii="Arial" w:hAnsi="Arial" w:cs="Arial"/>
          <w:sz w:val="24"/>
          <w:szCs w:val="24"/>
        </w:rPr>
        <w:t xml:space="preserve">Victims Commissioner </w:t>
      </w:r>
      <w:r w:rsidR="006E4DA7" w:rsidRPr="00004ABA">
        <w:rPr>
          <w:rFonts w:ascii="Arial" w:hAnsi="Arial" w:cs="Arial"/>
          <w:sz w:val="24"/>
          <w:szCs w:val="24"/>
        </w:rPr>
        <w:t>whose job it is to represent the concerns and interests of victims and witnesses and make sure that the</w:t>
      </w:r>
      <w:r w:rsidR="0019561C" w:rsidRPr="00004ABA">
        <w:rPr>
          <w:rFonts w:ascii="Arial" w:hAnsi="Arial" w:cs="Arial"/>
          <w:sz w:val="24"/>
          <w:szCs w:val="24"/>
        </w:rPr>
        <w:t xml:space="preserve"> </w:t>
      </w:r>
      <w:r w:rsidR="00563F96" w:rsidRPr="00004ABA">
        <w:rPr>
          <w:rFonts w:ascii="Arial" w:hAnsi="Arial" w:cs="Arial"/>
          <w:sz w:val="24"/>
          <w:szCs w:val="24"/>
        </w:rPr>
        <w:t xml:space="preserve">Criminal Justice System is informed </w:t>
      </w:r>
      <w:r w:rsidR="00BF3BF7" w:rsidRPr="00004ABA">
        <w:rPr>
          <w:rFonts w:ascii="Arial" w:hAnsi="Arial" w:cs="Arial"/>
          <w:sz w:val="24"/>
          <w:szCs w:val="24"/>
        </w:rPr>
        <w:t>(Office of the Victims' Commissioner).</w:t>
      </w:r>
      <w:r w:rsidR="00D602E6" w:rsidRPr="00004ABA">
        <w:rPr>
          <w:rFonts w:ascii="Arial" w:hAnsi="Arial" w:cs="Arial"/>
          <w:sz w:val="24"/>
          <w:szCs w:val="24"/>
        </w:rPr>
        <w:t xml:space="preserve"> </w:t>
      </w:r>
      <w:r w:rsidR="00797D5B" w:rsidRPr="00004ABA">
        <w:rPr>
          <w:rFonts w:ascii="Arial" w:hAnsi="Arial" w:cs="Arial"/>
          <w:color w:val="37352F"/>
          <w:sz w:val="24"/>
          <w:szCs w:val="24"/>
        </w:rPr>
        <w:t xml:space="preserve">It has also been proposed that support services be adapted to the </w:t>
      </w:r>
      <w:r w:rsidR="004B0EB6" w:rsidRPr="00004ABA">
        <w:rPr>
          <w:rFonts w:ascii="Arial" w:hAnsi="Arial" w:cs="Arial"/>
          <w:color w:val="37352F"/>
          <w:sz w:val="24"/>
          <w:szCs w:val="24"/>
        </w:rPr>
        <w:t>need</w:t>
      </w:r>
      <w:r w:rsidR="00D82E22" w:rsidRPr="00004ABA">
        <w:rPr>
          <w:rFonts w:ascii="Arial" w:hAnsi="Arial" w:cs="Arial"/>
          <w:color w:val="37352F"/>
          <w:sz w:val="24"/>
          <w:szCs w:val="24"/>
        </w:rPr>
        <w:t>s</w:t>
      </w:r>
      <w:r w:rsidR="00797D5B" w:rsidRPr="00004ABA">
        <w:rPr>
          <w:rFonts w:ascii="Arial" w:hAnsi="Arial" w:cs="Arial"/>
          <w:color w:val="37352F"/>
          <w:sz w:val="24"/>
          <w:szCs w:val="24"/>
        </w:rPr>
        <w:t xml:space="preserve"> of victims, including those from marginalised populations (Browne et al., 2019).</w:t>
      </w:r>
      <w:r w:rsidR="000834EA" w:rsidRPr="00004ABA">
        <w:rPr>
          <w:rFonts w:ascii="Arial" w:hAnsi="Arial" w:cs="Arial"/>
          <w:color w:val="37352F"/>
          <w:sz w:val="24"/>
          <w:szCs w:val="24"/>
        </w:rPr>
        <w:t xml:space="preserve"> </w:t>
      </w:r>
      <w:r w:rsidR="00283397" w:rsidRPr="00004ABA">
        <w:rPr>
          <w:rFonts w:ascii="Arial" w:hAnsi="Arial" w:cs="Arial"/>
          <w:color w:val="37352F"/>
          <w:sz w:val="24"/>
          <w:szCs w:val="24"/>
        </w:rPr>
        <w:t xml:space="preserve">The Victims' Right to Review programme of the Crown Prosecution Service (CPS) enables victims of crime to request a review of a decision not to prosecute or to end a prosecution. On their website and through their Victim Liaison Unit, which attempts to keep victims </w:t>
      </w:r>
      <w:r w:rsidR="00283397" w:rsidRPr="00004ABA">
        <w:rPr>
          <w:rFonts w:ascii="Arial" w:hAnsi="Arial" w:cs="Arial"/>
          <w:color w:val="37352F"/>
          <w:sz w:val="24"/>
          <w:szCs w:val="24"/>
        </w:rPr>
        <w:lastRenderedPageBreak/>
        <w:t>informed throughout the criminal justice process, the CPS provides information about this programme (Crown Prosecution Service).</w:t>
      </w:r>
    </w:p>
    <w:p w14:paraId="13852F33" w14:textId="77777777" w:rsidR="00865EE4" w:rsidRPr="00004ABA" w:rsidRDefault="00865EE4" w:rsidP="000E20DB">
      <w:pPr>
        <w:spacing w:line="480" w:lineRule="auto"/>
        <w:rPr>
          <w:rFonts w:ascii="Arial" w:hAnsi="Arial" w:cs="Arial"/>
          <w:color w:val="37352F"/>
          <w:sz w:val="24"/>
          <w:szCs w:val="24"/>
        </w:rPr>
      </w:pPr>
    </w:p>
    <w:p w14:paraId="35A1D9D3" w14:textId="40B40CBE" w:rsidR="004C5851" w:rsidRDefault="004C5851" w:rsidP="00865EE4">
      <w:pPr>
        <w:pStyle w:val="commentcontentpara"/>
        <w:spacing w:before="0" w:beforeAutospacing="0" w:after="0" w:afterAutospacing="0" w:line="480" w:lineRule="auto"/>
        <w:rPr>
          <w:rFonts w:ascii="Arial" w:hAnsi="Arial" w:cs="Arial"/>
          <w:color w:val="37352F"/>
        </w:rPr>
      </w:pPr>
      <w:r w:rsidRPr="00004ABA">
        <w:rPr>
          <w:rFonts w:ascii="Arial" w:hAnsi="Arial" w:cs="Arial"/>
          <w:color w:val="37352F"/>
        </w:rPr>
        <w:t xml:space="preserve">Another problem is that not enough crimes are reported. They might not receive the support they need because many victims do not report crimes to the police. This may be brought on by a lack of </w:t>
      </w:r>
      <w:r w:rsidRPr="00004ABA">
        <w:rPr>
          <w:rFonts w:ascii="Arial" w:hAnsi="Arial" w:cs="Arial"/>
          <w:color w:val="000000" w:themeColor="text1"/>
        </w:rPr>
        <w:t xml:space="preserve">confidence in the criminal justice system, concern over retaliation, or sensations of degrading and embarrassment (Barnes </w:t>
      </w:r>
      <w:proofErr w:type="gramStart"/>
      <w:r w:rsidRPr="00004ABA">
        <w:rPr>
          <w:rFonts w:ascii="Arial" w:hAnsi="Arial" w:cs="Arial"/>
          <w:color w:val="000000" w:themeColor="text1"/>
        </w:rPr>
        <w:t>et al. ,</w:t>
      </w:r>
      <w:proofErr w:type="gramEnd"/>
      <w:r w:rsidRPr="00004ABA">
        <w:rPr>
          <w:rFonts w:ascii="Arial" w:hAnsi="Arial" w:cs="Arial"/>
          <w:color w:val="000000" w:themeColor="text1"/>
        </w:rPr>
        <w:t xml:space="preserve"> 2018).</w:t>
      </w:r>
      <w:r w:rsidR="006D6D06" w:rsidRPr="00004ABA">
        <w:rPr>
          <w:rFonts w:ascii="Arial" w:hAnsi="Arial" w:cs="Arial"/>
          <w:color w:val="000000" w:themeColor="text1"/>
        </w:rPr>
        <w:t xml:space="preserve"> </w:t>
      </w:r>
      <w:r w:rsidR="003A2893" w:rsidRPr="00004ABA">
        <w:rPr>
          <w:rFonts w:ascii="Arial" w:hAnsi="Arial" w:cs="Arial"/>
          <w:color w:val="000000" w:themeColor="text1"/>
        </w:rPr>
        <w:t>According to a report by the Victim's Commissioner for England and Wales, one of the main obstacles to victims reporting crimes is a lack of trust in the criminal justice system (Victim's Commissioner, 20</w:t>
      </w:r>
      <w:r w:rsidR="00C27789">
        <w:rPr>
          <w:rFonts w:ascii="Arial" w:hAnsi="Arial" w:cs="Arial"/>
          <w:color w:val="000000" w:themeColor="text1"/>
        </w:rPr>
        <w:t>20</w:t>
      </w:r>
      <w:r w:rsidR="003A2893" w:rsidRPr="00004ABA">
        <w:rPr>
          <w:rFonts w:ascii="Arial" w:hAnsi="Arial" w:cs="Arial"/>
          <w:color w:val="000000" w:themeColor="text1"/>
        </w:rPr>
        <w:t>).</w:t>
      </w:r>
      <w:r w:rsidR="00451CA4" w:rsidRPr="00004ABA">
        <w:rPr>
          <w:rFonts w:ascii="Arial" w:hAnsi="Arial" w:cs="Arial"/>
          <w:color w:val="000000" w:themeColor="text1"/>
        </w:rPr>
        <w:t xml:space="preserve"> </w:t>
      </w:r>
      <w:r w:rsidR="00EA4B46" w:rsidRPr="00004ABA">
        <w:rPr>
          <w:rFonts w:ascii="Arial" w:hAnsi="Arial" w:cs="Arial"/>
          <w:color w:val="000000" w:themeColor="text1"/>
        </w:rPr>
        <w:t xml:space="preserve">Some of the factors of this were that </w:t>
      </w:r>
      <w:r w:rsidR="007B1719" w:rsidRPr="00004ABA">
        <w:rPr>
          <w:rFonts w:ascii="Arial" w:hAnsi="Arial" w:cs="Arial"/>
          <w:color w:val="000000" w:themeColor="text1"/>
        </w:rPr>
        <w:t>victims</w:t>
      </w:r>
      <w:r w:rsidR="00CA3CAA" w:rsidRPr="00004ABA">
        <w:rPr>
          <w:rFonts w:ascii="Arial" w:hAnsi="Arial" w:cs="Arial"/>
          <w:color w:val="000000" w:themeColor="text1"/>
        </w:rPr>
        <w:t xml:space="preserve"> felt a lack of trust and support from the criminal justice system</w:t>
      </w:r>
      <w:r w:rsidR="007B1719" w:rsidRPr="00004ABA">
        <w:rPr>
          <w:rFonts w:ascii="Arial" w:hAnsi="Arial" w:cs="Arial"/>
          <w:color w:val="000000" w:themeColor="text1"/>
        </w:rPr>
        <w:t>. A</w:t>
      </w:r>
      <w:r w:rsidR="001D6066" w:rsidRPr="00004ABA">
        <w:rPr>
          <w:rFonts w:ascii="Arial" w:hAnsi="Arial" w:cs="Arial"/>
          <w:color w:val="000000" w:themeColor="text1"/>
        </w:rPr>
        <w:t>s well as</w:t>
      </w:r>
      <w:r w:rsidR="007B1719" w:rsidRPr="00004ABA">
        <w:rPr>
          <w:rFonts w:ascii="Arial" w:hAnsi="Arial" w:cs="Arial"/>
          <w:color w:val="000000" w:themeColor="text1"/>
        </w:rPr>
        <w:t xml:space="preserve"> that, there were</w:t>
      </w:r>
      <w:r w:rsidR="001D6066" w:rsidRPr="00004ABA">
        <w:rPr>
          <w:rFonts w:ascii="Arial" w:hAnsi="Arial" w:cs="Arial"/>
          <w:color w:val="000000" w:themeColor="text1"/>
        </w:rPr>
        <w:t xml:space="preserve"> concerns that their stories and experiences would not be </w:t>
      </w:r>
      <w:r w:rsidR="007B1719" w:rsidRPr="00004ABA">
        <w:rPr>
          <w:rFonts w:ascii="Arial" w:hAnsi="Arial" w:cs="Arial"/>
          <w:color w:val="000000" w:themeColor="text1"/>
        </w:rPr>
        <w:t>believed</w:t>
      </w:r>
      <w:r w:rsidR="003E64FA" w:rsidRPr="00004ABA">
        <w:rPr>
          <w:rFonts w:ascii="Arial" w:hAnsi="Arial" w:cs="Arial"/>
          <w:color w:val="000000" w:themeColor="text1"/>
        </w:rPr>
        <w:t xml:space="preserve">, </w:t>
      </w:r>
      <w:r w:rsidR="00E215AA" w:rsidRPr="00004ABA">
        <w:rPr>
          <w:rFonts w:ascii="Arial" w:hAnsi="Arial" w:cs="Arial"/>
          <w:color w:val="000000" w:themeColor="text1"/>
        </w:rPr>
        <w:t>especially</w:t>
      </w:r>
      <w:r w:rsidR="003E64FA" w:rsidRPr="00004ABA">
        <w:rPr>
          <w:rFonts w:ascii="Arial" w:hAnsi="Arial" w:cs="Arial"/>
          <w:color w:val="000000" w:themeColor="text1"/>
        </w:rPr>
        <w:t xml:space="preserve"> if they had any </w:t>
      </w:r>
      <w:r w:rsidR="00E215AA" w:rsidRPr="00004ABA">
        <w:rPr>
          <w:rFonts w:ascii="Arial" w:hAnsi="Arial" w:cs="Arial"/>
          <w:color w:val="000000" w:themeColor="text1"/>
        </w:rPr>
        <w:t>negative</w:t>
      </w:r>
      <w:r w:rsidR="003E64FA" w:rsidRPr="00004ABA">
        <w:rPr>
          <w:rFonts w:ascii="Arial" w:hAnsi="Arial" w:cs="Arial"/>
          <w:color w:val="000000" w:themeColor="text1"/>
        </w:rPr>
        <w:t xml:space="preserve"> experiences with the criminal justice system </w:t>
      </w:r>
      <w:r w:rsidR="00E215AA" w:rsidRPr="00004ABA">
        <w:rPr>
          <w:rFonts w:ascii="Arial" w:hAnsi="Arial" w:cs="Arial"/>
          <w:color w:val="000000" w:themeColor="text1"/>
        </w:rPr>
        <w:t xml:space="preserve">previously. </w:t>
      </w:r>
      <w:r w:rsidRPr="00004ABA">
        <w:rPr>
          <w:rFonts w:ascii="Arial" w:hAnsi="Arial" w:cs="Arial"/>
          <w:color w:val="000000" w:themeColor="text1"/>
        </w:rPr>
        <w:t>In order to deal with these problems</w:t>
      </w:r>
      <w:r w:rsidR="000D5FAA" w:rsidRPr="00004ABA">
        <w:rPr>
          <w:rFonts w:ascii="Arial" w:hAnsi="Arial" w:cs="Arial"/>
          <w:color w:val="000000" w:themeColor="text1"/>
        </w:rPr>
        <w:t xml:space="preserve"> of lack of trust</w:t>
      </w:r>
      <w:r w:rsidRPr="00004ABA">
        <w:rPr>
          <w:rFonts w:ascii="Arial" w:hAnsi="Arial" w:cs="Arial"/>
          <w:color w:val="000000" w:themeColor="text1"/>
        </w:rPr>
        <w:t xml:space="preserve">, it is crucial to raise awareness of the services available to crime victims and ensure that they are all freely available. </w:t>
      </w:r>
      <w:r w:rsidR="00923F01" w:rsidRPr="00004ABA">
        <w:rPr>
          <w:rFonts w:ascii="Arial" w:hAnsi="Arial" w:cs="Arial"/>
          <w:color w:val="000000" w:themeColor="text1"/>
        </w:rPr>
        <w:t xml:space="preserve">It is the responsibility of the government to inform crime victims of their rights and the resources that are accessible to them. For instance, the Code of Practice for Victims of Crime, </w:t>
      </w:r>
      <w:r w:rsidR="00923F01" w:rsidRPr="00004ABA">
        <w:rPr>
          <w:rFonts w:ascii="Arial" w:hAnsi="Arial" w:cs="Arial"/>
          <w:color w:val="37352F"/>
        </w:rPr>
        <w:t xml:space="preserve">which outlines the standards of service that victims might anticipate from criminal justice agencies, mandates that agencies provide information on the assistance options available to victims (Ministry of Justice, 2015). </w:t>
      </w:r>
      <w:r w:rsidRPr="00004ABA">
        <w:rPr>
          <w:rFonts w:ascii="Arial" w:hAnsi="Arial" w:cs="Arial"/>
          <w:color w:val="37352F"/>
        </w:rPr>
        <w:t xml:space="preserve">Additionally, it is imperative to address the reasons behind underreporting, such as boosting victims' faith in the criminal justice system and reducing the stigma associated with being a victim of crime (Barnes </w:t>
      </w:r>
      <w:r w:rsidR="0051037D" w:rsidRPr="00004ABA">
        <w:rPr>
          <w:rFonts w:ascii="Arial" w:hAnsi="Arial" w:cs="Arial"/>
          <w:color w:val="37352F"/>
        </w:rPr>
        <w:t>et al.,</w:t>
      </w:r>
      <w:r w:rsidRPr="00004ABA">
        <w:rPr>
          <w:rFonts w:ascii="Arial" w:hAnsi="Arial" w:cs="Arial"/>
          <w:color w:val="37352F"/>
        </w:rPr>
        <w:t xml:space="preserve"> 2018). Offering speciali</w:t>
      </w:r>
      <w:r w:rsidR="00664712" w:rsidRPr="00004ABA">
        <w:rPr>
          <w:rFonts w:ascii="Arial" w:hAnsi="Arial" w:cs="Arial"/>
          <w:color w:val="37352F"/>
        </w:rPr>
        <w:t>s</w:t>
      </w:r>
      <w:r w:rsidRPr="00004ABA">
        <w:rPr>
          <w:rFonts w:ascii="Arial" w:hAnsi="Arial" w:cs="Arial"/>
          <w:color w:val="37352F"/>
        </w:rPr>
        <w:t xml:space="preserve">ed support is essential to meet the specific needs of each victim. Because different victims may require different types of support, it is essential that the services provided are adaptable enough to </w:t>
      </w:r>
      <w:r w:rsidRPr="00004ABA">
        <w:rPr>
          <w:rFonts w:ascii="Arial" w:hAnsi="Arial" w:cs="Arial"/>
          <w:color w:val="37352F"/>
        </w:rPr>
        <w:lastRenderedPageBreak/>
        <w:t xml:space="preserve">meet these demands. For instance, while some victims may require more practical support, such as help filling out legal paperwork, others may require more emotional support. It is also crucial to guarantee that victims participate in the criminal justice system and that their opinions are taken into consideration. Victims should be given the opportunity to express their views when decisions that will affect them are made, such as whether to accept a plea bargain or participate in a restorative justice program (Williams, 2018). </w:t>
      </w:r>
    </w:p>
    <w:p w14:paraId="0AF6D623" w14:textId="77777777" w:rsidR="00865EE4" w:rsidRPr="00865EE4" w:rsidRDefault="00865EE4" w:rsidP="00865EE4">
      <w:pPr>
        <w:pStyle w:val="commentcontentpara"/>
        <w:spacing w:before="0" w:beforeAutospacing="0" w:after="0" w:afterAutospacing="0" w:line="480" w:lineRule="auto"/>
        <w:rPr>
          <w:rFonts w:ascii="Arial" w:hAnsi="Arial" w:cs="Arial"/>
          <w:color w:val="FF0000"/>
        </w:rPr>
      </w:pPr>
    </w:p>
    <w:p w14:paraId="1D2E319F" w14:textId="5A624723" w:rsidR="004C5851" w:rsidRPr="00004ABA" w:rsidRDefault="004C5851" w:rsidP="000E20DB">
      <w:pPr>
        <w:spacing w:line="480" w:lineRule="auto"/>
        <w:rPr>
          <w:rFonts w:ascii="Arial" w:hAnsi="Arial" w:cs="Arial"/>
          <w:color w:val="000000" w:themeColor="text1"/>
          <w:sz w:val="24"/>
          <w:szCs w:val="24"/>
        </w:rPr>
      </w:pPr>
      <w:r w:rsidRPr="00004ABA">
        <w:rPr>
          <w:rFonts w:ascii="Arial" w:hAnsi="Arial" w:cs="Arial"/>
          <w:color w:val="000000" w:themeColor="text1"/>
          <w:sz w:val="24"/>
          <w:szCs w:val="24"/>
        </w:rPr>
        <w:t>In conclusion, even though there are many organi</w:t>
      </w:r>
      <w:r w:rsidR="00E339E7" w:rsidRPr="00004ABA">
        <w:rPr>
          <w:rFonts w:ascii="Arial" w:hAnsi="Arial" w:cs="Arial"/>
          <w:color w:val="000000" w:themeColor="text1"/>
          <w:sz w:val="24"/>
          <w:szCs w:val="24"/>
        </w:rPr>
        <w:t>s</w:t>
      </w:r>
      <w:r w:rsidRPr="00004ABA">
        <w:rPr>
          <w:rFonts w:ascii="Arial" w:hAnsi="Arial" w:cs="Arial"/>
          <w:color w:val="000000" w:themeColor="text1"/>
          <w:sz w:val="24"/>
          <w:szCs w:val="24"/>
        </w:rPr>
        <w:t>ations in England and Wales that can help crime victims, there is still room for improvement.</w:t>
      </w:r>
      <w:r w:rsidR="00320345" w:rsidRPr="00004ABA">
        <w:rPr>
          <w:rFonts w:ascii="Arial" w:hAnsi="Arial" w:cs="Arial"/>
          <w:color w:val="000000" w:themeColor="text1"/>
          <w:sz w:val="24"/>
          <w:szCs w:val="24"/>
        </w:rPr>
        <w:t xml:space="preserve"> </w:t>
      </w:r>
      <w:r w:rsidR="00354D8E" w:rsidRPr="00004ABA">
        <w:rPr>
          <w:rFonts w:ascii="Arial" w:hAnsi="Arial" w:cs="Arial"/>
          <w:color w:val="000000" w:themeColor="text1"/>
          <w:sz w:val="24"/>
          <w:szCs w:val="24"/>
        </w:rPr>
        <w:t xml:space="preserve">The </w:t>
      </w:r>
      <w:r w:rsidR="00561A07" w:rsidRPr="00004ABA">
        <w:rPr>
          <w:rFonts w:ascii="Arial" w:hAnsi="Arial" w:cs="Arial"/>
          <w:color w:val="000000" w:themeColor="text1"/>
          <w:sz w:val="24"/>
          <w:szCs w:val="24"/>
        </w:rPr>
        <w:t xml:space="preserve">Victims’ Commissioner reported that </w:t>
      </w:r>
      <w:r w:rsidR="0035625C" w:rsidRPr="00004ABA">
        <w:rPr>
          <w:rFonts w:ascii="Arial" w:hAnsi="Arial" w:cs="Arial"/>
          <w:color w:val="000000" w:themeColor="text1"/>
          <w:sz w:val="24"/>
          <w:szCs w:val="24"/>
        </w:rPr>
        <w:t>some areas have limited access to the counselling aspect</w:t>
      </w:r>
      <w:r w:rsidR="009F31CC" w:rsidRPr="00004ABA">
        <w:rPr>
          <w:rFonts w:ascii="Arial" w:hAnsi="Arial" w:cs="Arial"/>
          <w:color w:val="000000" w:themeColor="text1"/>
          <w:sz w:val="24"/>
          <w:szCs w:val="24"/>
        </w:rPr>
        <w:t xml:space="preserve"> of victim support, which is a </w:t>
      </w:r>
      <w:r w:rsidR="0003080A" w:rsidRPr="00004ABA">
        <w:rPr>
          <w:rFonts w:ascii="Arial" w:hAnsi="Arial" w:cs="Arial"/>
          <w:color w:val="000000" w:themeColor="text1"/>
          <w:sz w:val="24"/>
          <w:szCs w:val="24"/>
        </w:rPr>
        <w:t>massive</w:t>
      </w:r>
      <w:r w:rsidR="009F31CC" w:rsidRPr="00004ABA">
        <w:rPr>
          <w:rFonts w:ascii="Arial" w:hAnsi="Arial" w:cs="Arial"/>
          <w:color w:val="000000" w:themeColor="text1"/>
          <w:sz w:val="24"/>
          <w:szCs w:val="24"/>
        </w:rPr>
        <w:t xml:space="preserve"> drawback for some people </w:t>
      </w:r>
      <w:r w:rsidR="0003080A" w:rsidRPr="00004ABA">
        <w:rPr>
          <w:rFonts w:ascii="Arial" w:hAnsi="Arial" w:cs="Arial"/>
          <w:color w:val="000000" w:themeColor="text1"/>
          <w:sz w:val="24"/>
          <w:szCs w:val="24"/>
        </w:rPr>
        <w:t>(Victims' Commissioner for England and Wales, 2019).</w:t>
      </w:r>
      <w:r w:rsidR="00A13E76" w:rsidRPr="00004ABA">
        <w:rPr>
          <w:rFonts w:ascii="Arial" w:hAnsi="Arial" w:cs="Arial"/>
          <w:color w:val="000000" w:themeColor="text1"/>
          <w:sz w:val="24"/>
          <w:szCs w:val="24"/>
        </w:rPr>
        <w:t xml:space="preserve"> </w:t>
      </w:r>
      <w:r w:rsidR="00057F9A" w:rsidRPr="00004ABA">
        <w:rPr>
          <w:rFonts w:ascii="Arial" w:hAnsi="Arial" w:cs="Arial"/>
          <w:color w:val="000000" w:themeColor="text1"/>
          <w:sz w:val="24"/>
          <w:szCs w:val="24"/>
        </w:rPr>
        <w:t>In order to guarantee that all crime victims in the UK receive the help and care they need to rehabilitate from their experiences, there are many critical issues that must be addressed. Firstly, consistency in the provision of victim services needs to be enhanced across the country, as there can be considerable differences between various places. Improved cooperation between the many victim assistance organisations, including the police, healthcare providers, and victim support groups, is also essential.</w:t>
      </w:r>
      <w:r w:rsidR="00F03338" w:rsidRPr="00004ABA">
        <w:rPr>
          <w:rFonts w:ascii="Arial" w:hAnsi="Arial" w:cs="Arial"/>
          <w:color w:val="000000" w:themeColor="text1"/>
          <w:sz w:val="24"/>
          <w:szCs w:val="24"/>
        </w:rPr>
        <w:t xml:space="preserve"> Underreporting of crimes is another important issue that needs to be addressed. Since they are afraid of reprisals or have mistrust for the criminal justice system, many victims could be unwilling to come forward and report crimes. It is crucial to make victims aware of the assistance and resources that are available to them, as well as to make sure that they feel comfortable and supported throughout the reporting process in order to encourage more victims to come forward and report crimes.</w:t>
      </w:r>
      <w:r w:rsidR="00496352" w:rsidRPr="00004ABA">
        <w:rPr>
          <w:rFonts w:ascii="Arial" w:hAnsi="Arial" w:cs="Arial"/>
          <w:color w:val="000000" w:themeColor="text1"/>
          <w:sz w:val="24"/>
          <w:szCs w:val="24"/>
        </w:rPr>
        <w:t xml:space="preserve"> </w:t>
      </w:r>
      <w:r w:rsidR="00F00170" w:rsidRPr="00004ABA">
        <w:rPr>
          <w:rFonts w:ascii="Arial" w:hAnsi="Arial" w:cs="Arial"/>
          <w:color w:val="000000" w:themeColor="text1"/>
          <w:sz w:val="24"/>
          <w:szCs w:val="24"/>
        </w:rPr>
        <w:t xml:space="preserve">Meeting each victim's </w:t>
      </w:r>
      <w:r w:rsidR="00F00170" w:rsidRPr="00004ABA">
        <w:rPr>
          <w:rFonts w:ascii="Arial" w:hAnsi="Arial" w:cs="Arial"/>
          <w:color w:val="000000" w:themeColor="text1"/>
          <w:sz w:val="24"/>
          <w:szCs w:val="24"/>
        </w:rPr>
        <w:lastRenderedPageBreak/>
        <w:t>unique needs also requires providing individualised support. This may be offering consoling support, helpful assistance, or assistance in obtaining financial or legal services. It is more probable that each victim will receive the care they require to rehabilitate and move on from their experiences if help is individualised to meet their specific requirements.</w:t>
      </w:r>
    </w:p>
    <w:p w14:paraId="3903EF09" w14:textId="1BFA37A0" w:rsidR="009E7AC4" w:rsidRPr="00004ABA" w:rsidRDefault="009E7AC4" w:rsidP="004C5851">
      <w:pPr>
        <w:rPr>
          <w:rFonts w:ascii="Arial" w:hAnsi="Arial" w:cs="Arial"/>
          <w:color w:val="37352F"/>
          <w:sz w:val="24"/>
          <w:szCs w:val="24"/>
        </w:rPr>
      </w:pPr>
    </w:p>
    <w:p w14:paraId="64D18193" w14:textId="436C9E5B" w:rsidR="00F04653" w:rsidRPr="000E20DB" w:rsidRDefault="00F04653" w:rsidP="00F04653">
      <w:pPr>
        <w:rPr>
          <w:rFonts w:ascii="Arial" w:hAnsi="Arial" w:cs="Arial"/>
          <w:b/>
          <w:bCs/>
          <w:color w:val="37352F"/>
          <w:sz w:val="24"/>
          <w:szCs w:val="24"/>
          <w:u w:val="single"/>
        </w:rPr>
      </w:pPr>
      <w:r w:rsidRPr="000E20DB">
        <w:rPr>
          <w:rFonts w:ascii="Arial" w:hAnsi="Arial" w:cs="Arial"/>
          <w:b/>
          <w:bCs/>
          <w:color w:val="37352F"/>
          <w:sz w:val="24"/>
          <w:szCs w:val="24"/>
          <w:u w:val="single"/>
        </w:rPr>
        <w:t>References:</w:t>
      </w:r>
    </w:p>
    <w:p w14:paraId="392CA0BD" w14:textId="77777777" w:rsidR="00105866" w:rsidRPr="00004ABA" w:rsidRDefault="00105866" w:rsidP="00F04653">
      <w:pPr>
        <w:rPr>
          <w:rFonts w:ascii="Arial" w:hAnsi="Arial" w:cs="Arial"/>
          <w:color w:val="37352F"/>
          <w:sz w:val="24"/>
          <w:szCs w:val="24"/>
        </w:rPr>
      </w:pPr>
    </w:p>
    <w:p w14:paraId="3BC76471" w14:textId="3E1A40BA" w:rsidR="005059FD" w:rsidRPr="00004ABA" w:rsidRDefault="005059FD" w:rsidP="005059FD">
      <w:pPr>
        <w:rPr>
          <w:rFonts w:ascii="Arial" w:hAnsi="Arial" w:cs="Arial"/>
          <w:sz w:val="24"/>
          <w:szCs w:val="24"/>
        </w:rPr>
      </w:pPr>
      <w:r w:rsidRPr="00004ABA">
        <w:rPr>
          <w:rFonts w:ascii="Arial" w:hAnsi="Arial" w:cs="Arial"/>
          <w:sz w:val="24"/>
          <w:szCs w:val="24"/>
        </w:rPr>
        <w:t xml:space="preserve">Barnes, R., Newman, E., &amp; Knoll, J. (2018). Understanding the complexities of victim reporting: A review of the literature. Trauma, Violence, &amp; Abuse, 19(4), 431-447. </w:t>
      </w:r>
      <w:proofErr w:type="spellStart"/>
      <w:r w:rsidRPr="00004ABA">
        <w:rPr>
          <w:rFonts w:ascii="Arial" w:hAnsi="Arial" w:cs="Arial"/>
          <w:sz w:val="24"/>
          <w:szCs w:val="24"/>
        </w:rPr>
        <w:t>doi</w:t>
      </w:r>
      <w:proofErr w:type="spellEnd"/>
      <w:r w:rsidRPr="00004ABA">
        <w:rPr>
          <w:rFonts w:ascii="Arial" w:hAnsi="Arial" w:cs="Arial"/>
          <w:sz w:val="24"/>
          <w:szCs w:val="24"/>
        </w:rPr>
        <w:t>: 10.1177/1524838016666077</w:t>
      </w:r>
      <w:r w:rsidR="00004ABA" w:rsidRPr="00004ABA">
        <w:rPr>
          <w:rFonts w:ascii="Arial" w:hAnsi="Arial" w:cs="Arial"/>
          <w:sz w:val="24"/>
          <w:szCs w:val="24"/>
        </w:rPr>
        <w:t xml:space="preserve"> Accessed at: March 4, 2023</w:t>
      </w:r>
    </w:p>
    <w:p w14:paraId="6B65298D" w14:textId="77777777" w:rsidR="005059FD" w:rsidRPr="00004ABA" w:rsidRDefault="005059FD" w:rsidP="005059FD">
      <w:pPr>
        <w:rPr>
          <w:rFonts w:ascii="Arial" w:hAnsi="Arial" w:cs="Arial"/>
          <w:sz w:val="24"/>
          <w:szCs w:val="24"/>
        </w:rPr>
      </w:pPr>
    </w:p>
    <w:p w14:paraId="22F7F2A5" w14:textId="2793121B" w:rsidR="005059FD" w:rsidRPr="00004ABA" w:rsidRDefault="005059FD" w:rsidP="005059FD">
      <w:pPr>
        <w:rPr>
          <w:rFonts w:ascii="Arial" w:hAnsi="Arial" w:cs="Arial"/>
          <w:sz w:val="24"/>
          <w:szCs w:val="24"/>
        </w:rPr>
      </w:pPr>
      <w:r w:rsidRPr="00004ABA">
        <w:rPr>
          <w:rFonts w:ascii="Arial" w:hAnsi="Arial" w:cs="Arial"/>
          <w:sz w:val="24"/>
          <w:szCs w:val="24"/>
        </w:rPr>
        <w:t xml:space="preserve">Browne, K., </w:t>
      </w:r>
      <w:proofErr w:type="spellStart"/>
      <w:r w:rsidRPr="00004ABA">
        <w:rPr>
          <w:rFonts w:ascii="Arial" w:hAnsi="Arial" w:cs="Arial"/>
          <w:sz w:val="24"/>
          <w:szCs w:val="24"/>
        </w:rPr>
        <w:t>Hohl</w:t>
      </w:r>
      <w:proofErr w:type="spellEnd"/>
      <w:r w:rsidRPr="00004ABA">
        <w:rPr>
          <w:rFonts w:ascii="Arial" w:hAnsi="Arial" w:cs="Arial"/>
          <w:sz w:val="24"/>
          <w:szCs w:val="24"/>
        </w:rPr>
        <w:t>, K., &amp; Stanko, E. A. (2019). Supporting victims of crime: A review of the literature. Victims &amp; Offenders, 14(5), 569-593.</w:t>
      </w:r>
      <w:r w:rsidR="00004ABA" w:rsidRPr="00004ABA">
        <w:rPr>
          <w:rFonts w:ascii="Arial" w:hAnsi="Arial" w:cs="Arial"/>
          <w:sz w:val="24"/>
          <w:szCs w:val="24"/>
        </w:rPr>
        <w:t xml:space="preserve"> Accessed at: March 5, 2023</w:t>
      </w:r>
    </w:p>
    <w:p w14:paraId="1D24777D" w14:textId="77777777" w:rsidR="005059FD" w:rsidRPr="00004ABA" w:rsidRDefault="005059FD" w:rsidP="005059FD">
      <w:pPr>
        <w:rPr>
          <w:rFonts w:ascii="Arial" w:hAnsi="Arial" w:cs="Arial"/>
          <w:sz w:val="24"/>
          <w:szCs w:val="24"/>
        </w:rPr>
      </w:pPr>
    </w:p>
    <w:p w14:paraId="1B08BE32" w14:textId="2403BB39" w:rsidR="005059FD" w:rsidRPr="00004ABA" w:rsidRDefault="005059FD" w:rsidP="005059FD">
      <w:pPr>
        <w:rPr>
          <w:rFonts w:ascii="Arial" w:hAnsi="Arial" w:cs="Arial"/>
          <w:sz w:val="24"/>
          <w:szCs w:val="24"/>
        </w:rPr>
      </w:pPr>
      <w:r w:rsidRPr="00004ABA">
        <w:rPr>
          <w:rFonts w:ascii="Arial" w:hAnsi="Arial" w:cs="Arial"/>
          <w:sz w:val="24"/>
          <w:szCs w:val="24"/>
        </w:rPr>
        <w:t>Bullock, K., &amp; Tilley, N. (2008). Understanding crime prevention. Taylor &amp; Francis.</w:t>
      </w:r>
      <w:r w:rsidR="00004ABA" w:rsidRPr="00004ABA">
        <w:rPr>
          <w:rFonts w:ascii="Arial" w:hAnsi="Arial" w:cs="Arial"/>
          <w:sz w:val="24"/>
          <w:szCs w:val="24"/>
        </w:rPr>
        <w:t xml:space="preserve"> Accessed at: March 1, 2023</w:t>
      </w:r>
    </w:p>
    <w:p w14:paraId="39753817" w14:textId="77777777" w:rsidR="005059FD" w:rsidRPr="00004ABA" w:rsidRDefault="005059FD" w:rsidP="005059FD">
      <w:pPr>
        <w:rPr>
          <w:rFonts w:ascii="Arial" w:hAnsi="Arial" w:cs="Arial"/>
          <w:sz w:val="24"/>
          <w:szCs w:val="24"/>
        </w:rPr>
      </w:pPr>
    </w:p>
    <w:p w14:paraId="7312AE60" w14:textId="77777777" w:rsidR="00CD4FB8" w:rsidRPr="00004ABA" w:rsidRDefault="005059FD" w:rsidP="00CD4FB8">
      <w:pPr>
        <w:rPr>
          <w:rFonts w:ascii="Arial" w:hAnsi="Arial" w:cs="Arial"/>
          <w:sz w:val="24"/>
          <w:szCs w:val="24"/>
        </w:rPr>
      </w:pPr>
      <w:r w:rsidRPr="00004ABA">
        <w:rPr>
          <w:rFonts w:ascii="Arial" w:hAnsi="Arial" w:cs="Arial"/>
          <w:sz w:val="24"/>
          <w:szCs w:val="24"/>
        </w:rPr>
        <w:t xml:space="preserve">Crown Prosecution Service. (2021). About the CPS. </w:t>
      </w:r>
      <w:r w:rsidR="00CD4FB8" w:rsidRPr="00004ABA">
        <w:rPr>
          <w:rFonts w:ascii="Arial" w:hAnsi="Arial" w:cs="Arial"/>
          <w:sz w:val="24"/>
          <w:szCs w:val="24"/>
        </w:rPr>
        <w:t xml:space="preserve">Available at: </w:t>
      </w:r>
    </w:p>
    <w:p w14:paraId="61632619" w14:textId="32075160" w:rsidR="00CD4FB8" w:rsidRPr="00004ABA" w:rsidRDefault="00000000" w:rsidP="005059FD">
      <w:pPr>
        <w:rPr>
          <w:rFonts w:ascii="Arial" w:hAnsi="Arial" w:cs="Arial"/>
          <w:sz w:val="24"/>
          <w:szCs w:val="24"/>
        </w:rPr>
      </w:pPr>
      <w:hyperlink r:id="rId5" w:history="1">
        <w:r w:rsidR="00CD4FB8" w:rsidRPr="00004ABA">
          <w:rPr>
            <w:rStyle w:val="Hyperlink"/>
            <w:rFonts w:ascii="Arial" w:hAnsi="Arial" w:cs="Arial"/>
            <w:sz w:val="24"/>
            <w:szCs w:val="24"/>
          </w:rPr>
          <w:t>https://www.cps.gov.uk/about-cps</w:t>
        </w:r>
      </w:hyperlink>
      <w:r w:rsidR="00004ABA" w:rsidRPr="00004ABA">
        <w:rPr>
          <w:rFonts w:ascii="Arial" w:hAnsi="Arial" w:cs="Arial"/>
          <w:sz w:val="24"/>
          <w:szCs w:val="24"/>
        </w:rPr>
        <w:t xml:space="preserve"> Accessed at: March 3, 2023</w:t>
      </w:r>
    </w:p>
    <w:p w14:paraId="49F3CBFC" w14:textId="77777777" w:rsidR="005059FD" w:rsidRPr="00004ABA" w:rsidRDefault="005059FD" w:rsidP="005059FD">
      <w:pPr>
        <w:rPr>
          <w:rFonts w:ascii="Arial" w:hAnsi="Arial" w:cs="Arial"/>
          <w:sz w:val="24"/>
          <w:szCs w:val="24"/>
        </w:rPr>
      </w:pPr>
    </w:p>
    <w:p w14:paraId="1F0B26B1" w14:textId="77777777" w:rsidR="00CD4FB8" w:rsidRPr="00004ABA" w:rsidRDefault="005059FD" w:rsidP="00CD4FB8">
      <w:pPr>
        <w:rPr>
          <w:rFonts w:ascii="Arial" w:hAnsi="Arial" w:cs="Arial"/>
          <w:sz w:val="24"/>
          <w:szCs w:val="24"/>
        </w:rPr>
      </w:pPr>
      <w:r w:rsidRPr="00004ABA">
        <w:rPr>
          <w:rFonts w:ascii="Arial" w:hAnsi="Arial" w:cs="Arial"/>
          <w:sz w:val="24"/>
          <w:szCs w:val="24"/>
        </w:rPr>
        <w:t xml:space="preserve">Crown Prosecution Service, (2022). Support for victims and witnesses. </w:t>
      </w:r>
      <w:r w:rsidR="00CD4FB8" w:rsidRPr="00004ABA">
        <w:rPr>
          <w:rFonts w:ascii="Arial" w:hAnsi="Arial" w:cs="Arial"/>
          <w:sz w:val="24"/>
          <w:szCs w:val="24"/>
        </w:rPr>
        <w:t xml:space="preserve">Available at: </w:t>
      </w:r>
    </w:p>
    <w:p w14:paraId="0042788E" w14:textId="3417A4FC" w:rsidR="00CD4FB8" w:rsidRPr="00004ABA" w:rsidRDefault="00000000" w:rsidP="005059FD">
      <w:pPr>
        <w:rPr>
          <w:rFonts w:ascii="Arial" w:hAnsi="Arial" w:cs="Arial"/>
          <w:sz w:val="24"/>
          <w:szCs w:val="24"/>
        </w:rPr>
      </w:pPr>
      <w:hyperlink r:id="rId6" w:history="1">
        <w:r w:rsidR="00CD4FB8" w:rsidRPr="00004ABA">
          <w:rPr>
            <w:rStyle w:val="Hyperlink"/>
            <w:rFonts w:ascii="Arial" w:hAnsi="Arial" w:cs="Arial"/>
            <w:sz w:val="24"/>
            <w:szCs w:val="24"/>
          </w:rPr>
          <w:t>https://www.cps.gov.uk/legal-guidance/victims-and-witnesses-cps-commitments-support</w:t>
        </w:r>
      </w:hyperlink>
      <w:r w:rsidR="00004ABA" w:rsidRPr="00004ABA">
        <w:rPr>
          <w:rFonts w:ascii="Arial" w:hAnsi="Arial" w:cs="Arial"/>
          <w:sz w:val="24"/>
          <w:szCs w:val="24"/>
        </w:rPr>
        <w:t xml:space="preserve"> Accessed at: March 4, 2023</w:t>
      </w:r>
    </w:p>
    <w:p w14:paraId="00AEC3CE" w14:textId="77777777" w:rsidR="005059FD" w:rsidRPr="00004ABA" w:rsidRDefault="005059FD" w:rsidP="005059FD">
      <w:pPr>
        <w:rPr>
          <w:rFonts w:ascii="Arial" w:hAnsi="Arial" w:cs="Arial"/>
          <w:sz w:val="24"/>
          <w:szCs w:val="24"/>
        </w:rPr>
      </w:pPr>
    </w:p>
    <w:p w14:paraId="6AB0F050" w14:textId="77777777" w:rsidR="00CD4FB8" w:rsidRPr="00004ABA" w:rsidRDefault="005059FD" w:rsidP="00CD4FB8">
      <w:pPr>
        <w:rPr>
          <w:rFonts w:ascii="Arial" w:hAnsi="Arial" w:cs="Arial"/>
          <w:sz w:val="24"/>
          <w:szCs w:val="24"/>
        </w:rPr>
      </w:pPr>
      <w:r w:rsidRPr="00004ABA">
        <w:rPr>
          <w:rFonts w:ascii="Arial" w:hAnsi="Arial" w:cs="Arial"/>
          <w:sz w:val="24"/>
          <w:szCs w:val="24"/>
        </w:rPr>
        <w:t xml:space="preserve">Crown Prosecution Service. (2021). Victims' Right to Review Scheme. </w:t>
      </w:r>
      <w:r w:rsidR="00CD4FB8" w:rsidRPr="00004ABA">
        <w:rPr>
          <w:rFonts w:ascii="Arial" w:hAnsi="Arial" w:cs="Arial"/>
          <w:sz w:val="24"/>
          <w:szCs w:val="24"/>
        </w:rPr>
        <w:t xml:space="preserve">Available at: </w:t>
      </w:r>
    </w:p>
    <w:p w14:paraId="478D5213" w14:textId="77C9BE8C" w:rsidR="00CD4FB8" w:rsidRPr="00004ABA" w:rsidRDefault="00000000" w:rsidP="005059FD">
      <w:pPr>
        <w:rPr>
          <w:rFonts w:ascii="Arial" w:hAnsi="Arial" w:cs="Arial"/>
          <w:sz w:val="24"/>
          <w:szCs w:val="24"/>
        </w:rPr>
      </w:pPr>
      <w:hyperlink r:id="rId7" w:history="1">
        <w:r w:rsidR="00CD4FB8" w:rsidRPr="00004ABA">
          <w:rPr>
            <w:rStyle w:val="Hyperlink"/>
            <w:rFonts w:ascii="Arial" w:hAnsi="Arial" w:cs="Arial"/>
            <w:sz w:val="24"/>
            <w:szCs w:val="24"/>
          </w:rPr>
          <w:t>https://www.cps.gov.uk/legal-guidance/victims-right-review-scheme</w:t>
        </w:r>
      </w:hyperlink>
      <w:r w:rsidR="00004ABA" w:rsidRPr="00004ABA">
        <w:rPr>
          <w:rFonts w:ascii="Arial" w:hAnsi="Arial" w:cs="Arial"/>
          <w:sz w:val="24"/>
          <w:szCs w:val="24"/>
        </w:rPr>
        <w:t xml:space="preserve"> Accessed at: March 3, 2023</w:t>
      </w:r>
    </w:p>
    <w:p w14:paraId="002B3831" w14:textId="77777777" w:rsidR="005059FD" w:rsidRPr="00004ABA" w:rsidRDefault="005059FD" w:rsidP="005059FD">
      <w:pPr>
        <w:rPr>
          <w:rFonts w:ascii="Arial" w:hAnsi="Arial" w:cs="Arial"/>
          <w:sz w:val="24"/>
          <w:szCs w:val="24"/>
        </w:rPr>
      </w:pPr>
    </w:p>
    <w:p w14:paraId="497AF05A" w14:textId="77777777" w:rsidR="00004ABA" w:rsidRPr="00004ABA" w:rsidRDefault="005059FD" w:rsidP="00004ABA">
      <w:pPr>
        <w:rPr>
          <w:rFonts w:ascii="Arial" w:hAnsi="Arial" w:cs="Arial"/>
          <w:sz w:val="24"/>
          <w:szCs w:val="24"/>
        </w:rPr>
      </w:pPr>
      <w:r w:rsidRPr="00004ABA">
        <w:rPr>
          <w:rFonts w:ascii="Arial" w:hAnsi="Arial" w:cs="Arial"/>
          <w:sz w:val="24"/>
          <w:szCs w:val="24"/>
        </w:rPr>
        <w:t>Daly, K., &amp; Hayes, H. (2007). Theorizing restorative justice. In H. Strang &amp; J. Braithwaite (Eds.), Restorative justice: Philosophy to practice (pp. 33-54). Ashgate Publishing.</w:t>
      </w:r>
      <w:r w:rsidR="00004ABA" w:rsidRPr="00004ABA">
        <w:rPr>
          <w:rFonts w:ascii="Arial" w:hAnsi="Arial" w:cs="Arial"/>
          <w:sz w:val="24"/>
          <w:szCs w:val="24"/>
        </w:rPr>
        <w:t xml:space="preserve"> Accessed at: March 1, 2023</w:t>
      </w:r>
    </w:p>
    <w:p w14:paraId="6273D59C" w14:textId="77777777" w:rsidR="00004ABA" w:rsidRPr="00004ABA" w:rsidRDefault="00004ABA" w:rsidP="00CD4FB8">
      <w:pPr>
        <w:rPr>
          <w:rFonts w:ascii="Arial" w:hAnsi="Arial" w:cs="Arial"/>
          <w:sz w:val="24"/>
          <w:szCs w:val="24"/>
        </w:rPr>
      </w:pPr>
    </w:p>
    <w:p w14:paraId="7632FC08" w14:textId="4D44C62F" w:rsidR="00CD4FB8" w:rsidRPr="00004ABA" w:rsidRDefault="005059FD" w:rsidP="00CD4FB8">
      <w:pPr>
        <w:rPr>
          <w:rFonts w:ascii="Arial" w:hAnsi="Arial" w:cs="Arial"/>
          <w:sz w:val="24"/>
          <w:szCs w:val="24"/>
        </w:rPr>
      </w:pPr>
      <w:r w:rsidRPr="00004ABA">
        <w:rPr>
          <w:rFonts w:ascii="Arial" w:hAnsi="Arial" w:cs="Arial"/>
          <w:sz w:val="24"/>
          <w:szCs w:val="24"/>
        </w:rPr>
        <w:t xml:space="preserve">Independent Office for Police Conduct. (2019). Improving the police response to victims of crime: A thematic review. </w:t>
      </w:r>
      <w:r w:rsidR="00CD4FB8" w:rsidRPr="00004ABA">
        <w:rPr>
          <w:rFonts w:ascii="Arial" w:hAnsi="Arial" w:cs="Arial"/>
          <w:sz w:val="24"/>
          <w:szCs w:val="24"/>
        </w:rPr>
        <w:t xml:space="preserve">Available at: </w:t>
      </w:r>
    </w:p>
    <w:p w14:paraId="05AD80DC" w14:textId="6C0A8ABC" w:rsidR="00004ABA" w:rsidRPr="00004ABA" w:rsidRDefault="00000000" w:rsidP="00004ABA">
      <w:pPr>
        <w:rPr>
          <w:rFonts w:ascii="Arial" w:hAnsi="Arial" w:cs="Arial"/>
          <w:sz w:val="24"/>
          <w:szCs w:val="24"/>
        </w:rPr>
      </w:pPr>
      <w:hyperlink r:id="rId8" w:history="1">
        <w:r w:rsidR="00CD4FB8" w:rsidRPr="00004ABA">
          <w:rPr>
            <w:rStyle w:val="Hyperlink"/>
            <w:rFonts w:ascii="Arial" w:hAnsi="Arial" w:cs="Arial"/>
            <w:sz w:val="24"/>
            <w:szCs w:val="24"/>
          </w:rPr>
          <w:t>https://policeconduct.gov.uk/sites/default/files/Documents/research-learning/Specialist_reports/Improving_the_police_response_to_victims_of_crime.pdf</w:t>
        </w:r>
      </w:hyperlink>
      <w:r w:rsidR="00004ABA" w:rsidRPr="00004ABA">
        <w:rPr>
          <w:rFonts w:ascii="Arial" w:hAnsi="Arial" w:cs="Arial"/>
          <w:sz w:val="24"/>
          <w:szCs w:val="24"/>
        </w:rPr>
        <w:t xml:space="preserve"> Accessed at: March 6, 2023</w:t>
      </w:r>
    </w:p>
    <w:p w14:paraId="5CDEFD62" w14:textId="77777777" w:rsidR="005059FD" w:rsidRPr="00004ABA" w:rsidRDefault="005059FD" w:rsidP="005059FD">
      <w:pPr>
        <w:rPr>
          <w:rFonts w:ascii="Arial" w:hAnsi="Arial" w:cs="Arial"/>
          <w:sz w:val="24"/>
          <w:szCs w:val="24"/>
        </w:rPr>
      </w:pPr>
    </w:p>
    <w:p w14:paraId="41900D69" w14:textId="77777777" w:rsidR="00CD4FB8" w:rsidRPr="00004ABA" w:rsidRDefault="005059FD" w:rsidP="00CD4FB8">
      <w:pPr>
        <w:rPr>
          <w:rFonts w:ascii="Arial" w:hAnsi="Arial" w:cs="Arial"/>
          <w:sz w:val="24"/>
          <w:szCs w:val="24"/>
        </w:rPr>
      </w:pPr>
      <w:r w:rsidRPr="00004ABA">
        <w:rPr>
          <w:rFonts w:ascii="Arial" w:hAnsi="Arial" w:cs="Arial"/>
          <w:sz w:val="24"/>
          <w:szCs w:val="24"/>
        </w:rPr>
        <w:t xml:space="preserve">Ministry of Justice. (2014). Restorative justice action plan. </w:t>
      </w:r>
      <w:r w:rsidR="00CD4FB8" w:rsidRPr="00004ABA">
        <w:rPr>
          <w:rFonts w:ascii="Arial" w:hAnsi="Arial" w:cs="Arial"/>
          <w:sz w:val="24"/>
          <w:szCs w:val="24"/>
        </w:rPr>
        <w:t xml:space="preserve">Available at: </w:t>
      </w:r>
    </w:p>
    <w:p w14:paraId="593E0BA0" w14:textId="2987D620" w:rsidR="005059FD" w:rsidRDefault="007E7733" w:rsidP="005059FD">
      <w:pPr>
        <w:rPr>
          <w:rFonts w:ascii="Arial" w:hAnsi="Arial" w:cs="Arial"/>
          <w:sz w:val="24"/>
          <w:szCs w:val="24"/>
        </w:rPr>
      </w:pPr>
      <w:hyperlink r:id="rId9" w:history="1">
        <w:r w:rsidRPr="009E5D4F">
          <w:rPr>
            <w:rStyle w:val="Hyperlink"/>
            <w:rFonts w:ascii="Arial" w:hAnsi="Arial" w:cs="Arial"/>
            <w:sz w:val="24"/>
            <w:szCs w:val="24"/>
          </w:rPr>
          <w:t>https://www.gov.uk/government/publications/restorative-justice-action-plan-2014</w:t>
        </w:r>
      </w:hyperlink>
      <w:r>
        <w:rPr>
          <w:rFonts w:ascii="Arial" w:hAnsi="Arial" w:cs="Arial"/>
          <w:sz w:val="24"/>
          <w:szCs w:val="24"/>
        </w:rPr>
        <w:t xml:space="preserve"> </w:t>
      </w:r>
      <w:r w:rsidR="00004ABA" w:rsidRPr="00004ABA">
        <w:rPr>
          <w:rFonts w:ascii="Arial" w:hAnsi="Arial" w:cs="Arial"/>
          <w:sz w:val="24"/>
          <w:szCs w:val="24"/>
        </w:rPr>
        <w:t>Accessed at: March 6, 2023</w:t>
      </w:r>
    </w:p>
    <w:p w14:paraId="1B015C8E" w14:textId="77777777" w:rsidR="003D19CF" w:rsidRPr="00004ABA" w:rsidRDefault="003D19CF" w:rsidP="005059FD">
      <w:pPr>
        <w:rPr>
          <w:rFonts w:ascii="Arial" w:hAnsi="Arial" w:cs="Arial"/>
          <w:sz w:val="24"/>
          <w:szCs w:val="24"/>
        </w:rPr>
      </w:pPr>
    </w:p>
    <w:p w14:paraId="78834ED1" w14:textId="3686EF0C" w:rsidR="00004ABA" w:rsidRPr="00004ABA" w:rsidRDefault="005059FD" w:rsidP="00004ABA">
      <w:pPr>
        <w:rPr>
          <w:rFonts w:ascii="Arial" w:hAnsi="Arial" w:cs="Arial"/>
          <w:sz w:val="24"/>
          <w:szCs w:val="24"/>
        </w:rPr>
      </w:pPr>
      <w:r w:rsidRPr="00004ABA">
        <w:rPr>
          <w:rFonts w:ascii="Arial" w:hAnsi="Arial" w:cs="Arial"/>
          <w:sz w:val="24"/>
          <w:szCs w:val="24"/>
        </w:rPr>
        <w:lastRenderedPageBreak/>
        <w:t xml:space="preserve">Ministry of Justice. (2015). Code of practice for victims of crime. </w:t>
      </w:r>
      <w:r w:rsidR="00CD4FB8" w:rsidRPr="00004ABA">
        <w:rPr>
          <w:rFonts w:ascii="Arial" w:hAnsi="Arial" w:cs="Arial"/>
          <w:sz w:val="24"/>
          <w:szCs w:val="24"/>
        </w:rPr>
        <w:t xml:space="preserve">Available at: </w:t>
      </w:r>
      <w:hyperlink r:id="rId10" w:history="1">
        <w:r w:rsidR="003D19CF" w:rsidRPr="009E5D4F">
          <w:rPr>
            <w:rStyle w:val="Hyperlink"/>
            <w:rFonts w:ascii="Arial" w:hAnsi="Arial" w:cs="Arial"/>
            <w:sz w:val="24"/>
            <w:szCs w:val="24"/>
          </w:rPr>
          <w:t>https://www.cps.gov.uk/sites/default/files/documents/legal_guidance/OD_000049.pdf</w:t>
        </w:r>
      </w:hyperlink>
      <w:r w:rsidR="00004ABA" w:rsidRPr="00004ABA">
        <w:rPr>
          <w:rFonts w:ascii="Arial" w:hAnsi="Arial" w:cs="Arial"/>
          <w:sz w:val="24"/>
          <w:szCs w:val="24"/>
        </w:rPr>
        <w:t>Accessed at: March 4, 2023</w:t>
      </w:r>
    </w:p>
    <w:p w14:paraId="07FE6E43" w14:textId="77777777" w:rsidR="005059FD" w:rsidRPr="00004ABA" w:rsidRDefault="005059FD" w:rsidP="005059FD">
      <w:pPr>
        <w:rPr>
          <w:rFonts w:ascii="Arial" w:hAnsi="Arial" w:cs="Arial"/>
          <w:sz w:val="24"/>
          <w:szCs w:val="24"/>
        </w:rPr>
      </w:pPr>
    </w:p>
    <w:p w14:paraId="5A9600AD" w14:textId="77777777" w:rsidR="00CD4FB8" w:rsidRPr="00004ABA" w:rsidRDefault="005059FD" w:rsidP="00CD4FB8">
      <w:pPr>
        <w:rPr>
          <w:rFonts w:ascii="Arial" w:hAnsi="Arial" w:cs="Arial"/>
          <w:sz w:val="24"/>
          <w:szCs w:val="24"/>
        </w:rPr>
      </w:pPr>
      <w:r w:rsidRPr="00004ABA">
        <w:rPr>
          <w:rFonts w:ascii="Arial" w:hAnsi="Arial" w:cs="Arial"/>
          <w:sz w:val="24"/>
          <w:szCs w:val="24"/>
        </w:rPr>
        <w:t xml:space="preserve">National Probation Service, (2022.). Victim information. </w:t>
      </w:r>
      <w:r w:rsidR="00CD4FB8" w:rsidRPr="00004ABA">
        <w:rPr>
          <w:rFonts w:ascii="Arial" w:hAnsi="Arial" w:cs="Arial"/>
          <w:sz w:val="24"/>
          <w:szCs w:val="24"/>
        </w:rPr>
        <w:t xml:space="preserve">Available at: </w:t>
      </w:r>
    </w:p>
    <w:p w14:paraId="07CF2DEC" w14:textId="6A6954A9" w:rsidR="00004ABA" w:rsidRPr="00004ABA" w:rsidRDefault="00000000" w:rsidP="00004ABA">
      <w:pPr>
        <w:rPr>
          <w:rFonts w:ascii="Arial" w:hAnsi="Arial" w:cs="Arial"/>
          <w:sz w:val="24"/>
          <w:szCs w:val="24"/>
        </w:rPr>
      </w:pPr>
      <w:hyperlink r:id="rId11" w:history="1">
        <w:r w:rsidR="00CD4FB8" w:rsidRPr="00004ABA">
          <w:rPr>
            <w:rStyle w:val="Hyperlink"/>
            <w:rFonts w:ascii="Arial" w:hAnsi="Arial" w:cs="Arial"/>
            <w:sz w:val="24"/>
            <w:szCs w:val="24"/>
          </w:rPr>
          <w:t>https://www.gov.uk/government/publications/get-support-as-a-victim-of-crime/informatio</w:t>
        </w:r>
        <w:r w:rsidR="00CD4FB8" w:rsidRPr="00004ABA">
          <w:rPr>
            <w:rStyle w:val="Hyperlink"/>
            <w:rFonts w:ascii="Arial" w:hAnsi="Arial" w:cs="Arial"/>
            <w:sz w:val="24"/>
            <w:szCs w:val="24"/>
          </w:rPr>
          <w:t>n</w:t>
        </w:r>
        <w:r w:rsidR="00CD4FB8" w:rsidRPr="00004ABA">
          <w:rPr>
            <w:rStyle w:val="Hyperlink"/>
            <w:rFonts w:ascii="Arial" w:hAnsi="Arial" w:cs="Arial"/>
            <w:sz w:val="24"/>
            <w:szCs w:val="24"/>
          </w:rPr>
          <w:t>-about-the-victim-contact-scheme</w:t>
        </w:r>
      </w:hyperlink>
      <w:r w:rsidR="00004ABA" w:rsidRPr="00004ABA">
        <w:rPr>
          <w:rFonts w:ascii="Arial" w:hAnsi="Arial" w:cs="Arial"/>
          <w:sz w:val="24"/>
          <w:szCs w:val="24"/>
        </w:rPr>
        <w:t xml:space="preserve"> Accessed at: March 7, 2023</w:t>
      </w:r>
    </w:p>
    <w:p w14:paraId="036E5F7B" w14:textId="77777777" w:rsidR="005059FD" w:rsidRPr="00004ABA" w:rsidRDefault="005059FD" w:rsidP="005059FD">
      <w:pPr>
        <w:rPr>
          <w:rFonts w:ascii="Arial" w:hAnsi="Arial" w:cs="Arial"/>
          <w:sz w:val="24"/>
          <w:szCs w:val="24"/>
        </w:rPr>
      </w:pPr>
    </w:p>
    <w:p w14:paraId="1B647C17" w14:textId="77777777" w:rsidR="00CD4FB8" w:rsidRPr="00004ABA" w:rsidRDefault="005059FD" w:rsidP="00CD4FB8">
      <w:pPr>
        <w:rPr>
          <w:rFonts w:ascii="Arial" w:hAnsi="Arial" w:cs="Arial"/>
          <w:sz w:val="24"/>
          <w:szCs w:val="24"/>
        </w:rPr>
      </w:pPr>
      <w:r w:rsidRPr="00004ABA">
        <w:rPr>
          <w:rFonts w:ascii="Arial" w:hAnsi="Arial" w:cs="Arial"/>
          <w:sz w:val="24"/>
          <w:szCs w:val="24"/>
        </w:rPr>
        <w:t xml:space="preserve">Restorative Justice Council, (2016). About us. </w:t>
      </w:r>
      <w:r w:rsidR="00CD4FB8" w:rsidRPr="00004ABA">
        <w:rPr>
          <w:rFonts w:ascii="Arial" w:hAnsi="Arial" w:cs="Arial"/>
          <w:sz w:val="24"/>
          <w:szCs w:val="24"/>
        </w:rPr>
        <w:t xml:space="preserve">Available at: </w:t>
      </w:r>
    </w:p>
    <w:p w14:paraId="62DBA028" w14:textId="1ED1D70A" w:rsidR="00004ABA" w:rsidRPr="00004ABA" w:rsidRDefault="00000000" w:rsidP="00004ABA">
      <w:pPr>
        <w:rPr>
          <w:rFonts w:ascii="Arial" w:hAnsi="Arial" w:cs="Arial"/>
          <w:sz w:val="24"/>
          <w:szCs w:val="24"/>
        </w:rPr>
      </w:pPr>
      <w:hyperlink r:id="rId12" w:history="1">
        <w:r w:rsidR="00CD4FB8" w:rsidRPr="00004ABA">
          <w:rPr>
            <w:rStyle w:val="Hyperlink"/>
            <w:rFonts w:ascii="Arial" w:hAnsi="Arial" w:cs="Arial"/>
            <w:sz w:val="24"/>
            <w:szCs w:val="24"/>
          </w:rPr>
          <w:t>https://restorativejustice.org.uk/about-rjc</w:t>
        </w:r>
      </w:hyperlink>
      <w:r w:rsidR="00004ABA" w:rsidRPr="00004ABA">
        <w:rPr>
          <w:rFonts w:ascii="Arial" w:hAnsi="Arial" w:cs="Arial"/>
          <w:sz w:val="24"/>
          <w:szCs w:val="24"/>
        </w:rPr>
        <w:t xml:space="preserve"> Accessed at: March 3, 2023</w:t>
      </w:r>
    </w:p>
    <w:p w14:paraId="21C9F81F" w14:textId="77777777" w:rsidR="005059FD" w:rsidRPr="00004ABA" w:rsidRDefault="005059FD" w:rsidP="005059FD">
      <w:pPr>
        <w:rPr>
          <w:rFonts w:ascii="Arial" w:hAnsi="Arial" w:cs="Arial"/>
          <w:sz w:val="24"/>
          <w:szCs w:val="24"/>
        </w:rPr>
      </w:pPr>
    </w:p>
    <w:p w14:paraId="2AE25BA2" w14:textId="1505BA4B" w:rsidR="00004ABA" w:rsidRPr="00004ABA" w:rsidRDefault="005059FD" w:rsidP="00004ABA">
      <w:pPr>
        <w:rPr>
          <w:rFonts w:ascii="Arial" w:hAnsi="Arial" w:cs="Arial"/>
          <w:sz w:val="24"/>
          <w:szCs w:val="24"/>
        </w:rPr>
      </w:pPr>
      <w:r w:rsidRPr="00004ABA">
        <w:rPr>
          <w:rFonts w:ascii="Arial" w:hAnsi="Arial" w:cs="Arial"/>
          <w:sz w:val="24"/>
          <w:szCs w:val="24"/>
        </w:rPr>
        <w:t>Sherman, L. W., &amp; Strang, H. (2007). Restorative justice: The evidence. The Annals of the American Academy of Political and Social Science, 1(1), 63-83.</w:t>
      </w:r>
      <w:r w:rsidR="00004ABA" w:rsidRPr="00004ABA">
        <w:rPr>
          <w:rFonts w:ascii="Arial" w:hAnsi="Arial" w:cs="Arial"/>
          <w:sz w:val="24"/>
          <w:szCs w:val="24"/>
        </w:rPr>
        <w:t xml:space="preserve"> Accessed at: March 5, 2023</w:t>
      </w:r>
    </w:p>
    <w:p w14:paraId="33706373" w14:textId="77777777" w:rsidR="005059FD" w:rsidRPr="00004ABA" w:rsidRDefault="005059FD" w:rsidP="005059FD">
      <w:pPr>
        <w:rPr>
          <w:rFonts w:ascii="Arial" w:hAnsi="Arial" w:cs="Arial"/>
          <w:sz w:val="24"/>
          <w:szCs w:val="24"/>
        </w:rPr>
      </w:pPr>
    </w:p>
    <w:p w14:paraId="16DC107A" w14:textId="366FA0DF" w:rsidR="00CD4FB8" w:rsidRPr="00004ABA" w:rsidRDefault="005059FD" w:rsidP="005059FD">
      <w:pPr>
        <w:rPr>
          <w:rFonts w:ascii="Arial" w:hAnsi="Arial" w:cs="Arial"/>
          <w:sz w:val="24"/>
          <w:szCs w:val="24"/>
        </w:rPr>
      </w:pPr>
      <w:r w:rsidRPr="00004ABA">
        <w:rPr>
          <w:rFonts w:ascii="Arial" w:hAnsi="Arial" w:cs="Arial"/>
          <w:sz w:val="24"/>
          <w:szCs w:val="24"/>
        </w:rPr>
        <w:t xml:space="preserve">The Guardian. (2018). </w:t>
      </w:r>
      <w:r w:rsidR="006C5981" w:rsidRPr="006C5981">
        <w:rPr>
          <w:rFonts w:ascii="Arial" w:hAnsi="Arial" w:cs="Arial"/>
          <w:color w:val="121212"/>
          <w:sz w:val="24"/>
          <w:szCs w:val="24"/>
        </w:rPr>
        <w:t xml:space="preserve">Mother of Manchester victim Martyn </w:t>
      </w:r>
      <w:proofErr w:type="spellStart"/>
      <w:r w:rsidR="006C5981" w:rsidRPr="006C5981">
        <w:rPr>
          <w:rFonts w:ascii="Arial" w:hAnsi="Arial" w:cs="Arial"/>
          <w:color w:val="121212"/>
          <w:sz w:val="24"/>
          <w:szCs w:val="24"/>
        </w:rPr>
        <w:t>Hett</w:t>
      </w:r>
      <w:proofErr w:type="spellEnd"/>
      <w:r w:rsidR="006C5981" w:rsidRPr="006C5981">
        <w:rPr>
          <w:rFonts w:ascii="Arial" w:hAnsi="Arial" w:cs="Arial"/>
          <w:color w:val="121212"/>
          <w:sz w:val="24"/>
          <w:szCs w:val="24"/>
        </w:rPr>
        <w:t xml:space="preserve"> praises </w:t>
      </w:r>
      <w:proofErr w:type="spellStart"/>
      <w:r w:rsidR="006C5981" w:rsidRPr="006C5981">
        <w:rPr>
          <w:rFonts w:ascii="Arial" w:hAnsi="Arial" w:cs="Arial"/>
          <w:color w:val="121212"/>
          <w:sz w:val="24"/>
          <w:szCs w:val="24"/>
        </w:rPr>
        <w:t>Kerslake</w:t>
      </w:r>
      <w:proofErr w:type="spellEnd"/>
      <w:r w:rsidR="006C5981" w:rsidRPr="006C5981">
        <w:rPr>
          <w:rFonts w:ascii="Arial" w:hAnsi="Arial" w:cs="Arial"/>
          <w:color w:val="121212"/>
          <w:sz w:val="24"/>
          <w:szCs w:val="24"/>
        </w:rPr>
        <w:t xml:space="preserve"> report</w:t>
      </w:r>
      <w:r w:rsidR="006C5981">
        <w:rPr>
          <w:rFonts w:ascii="Arial" w:hAnsi="Arial" w:cs="Arial"/>
          <w:color w:val="121212"/>
          <w:sz w:val="24"/>
          <w:szCs w:val="24"/>
        </w:rPr>
        <w:t>.</w:t>
      </w:r>
      <w:r w:rsidR="006C5981" w:rsidRPr="00004ABA">
        <w:rPr>
          <w:rFonts w:ascii="Arial" w:hAnsi="Arial" w:cs="Arial"/>
          <w:sz w:val="24"/>
          <w:szCs w:val="24"/>
        </w:rPr>
        <w:t xml:space="preserve"> </w:t>
      </w:r>
      <w:r w:rsidR="00CD4FB8" w:rsidRPr="00004ABA">
        <w:rPr>
          <w:rFonts w:ascii="Arial" w:hAnsi="Arial" w:cs="Arial"/>
          <w:sz w:val="24"/>
          <w:szCs w:val="24"/>
        </w:rPr>
        <w:t xml:space="preserve">Available at: </w:t>
      </w:r>
      <w:hyperlink r:id="rId13" w:history="1">
        <w:r w:rsidR="006C5981" w:rsidRPr="009E5D4F">
          <w:rPr>
            <w:rStyle w:val="Hyperlink"/>
            <w:rFonts w:ascii="Arial" w:hAnsi="Arial" w:cs="Arial"/>
            <w:sz w:val="24"/>
            <w:szCs w:val="24"/>
          </w:rPr>
          <w:t>https://www.theguardian.com/uk-news/2018/mar/27/figen-murray-mother-martyn-hett-manch</w:t>
        </w:r>
        <w:r w:rsidR="006C5981" w:rsidRPr="009E5D4F">
          <w:rPr>
            <w:rStyle w:val="Hyperlink"/>
            <w:rFonts w:ascii="Arial" w:hAnsi="Arial" w:cs="Arial"/>
            <w:sz w:val="24"/>
            <w:szCs w:val="24"/>
          </w:rPr>
          <w:t>e</w:t>
        </w:r>
        <w:r w:rsidR="006C5981" w:rsidRPr="009E5D4F">
          <w:rPr>
            <w:rStyle w:val="Hyperlink"/>
            <w:rFonts w:ascii="Arial" w:hAnsi="Arial" w:cs="Arial"/>
            <w:sz w:val="24"/>
            <w:szCs w:val="24"/>
          </w:rPr>
          <w:t>ster-victim-praises-kerslake-report</w:t>
        </w:r>
      </w:hyperlink>
      <w:r w:rsidR="006C5981">
        <w:rPr>
          <w:rFonts w:ascii="Arial" w:hAnsi="Arial" w:cs="Arial"/>
          <w:sz w:val="24"/>
          <w:szCs w:val="24"/>
        </w:rPr>
        <w:t xml:space="preserve"> </w:t>
      </w:r>
      <w:r w:rsidR="00004ABA" w:rsidRPr="00004ABA">
        <w:rPr>
          <w:rFonts w:ascii="Arial" w:hAnsi="Arial" w:cs="Arial"/>
          <w:sz w:val="24"/>
          <w:szCs w:val="24"/>
        </w:rPr>
        <w:t>Accessed at: March 5, 2023</w:t>
      </w:r>
    </w:p>
    <w:p w14:paraId="21F883F0" w14:textId="77777777" w:rsidR="005059FD" w:rsidRPr="00004ABA" w:rsidRDefault="005059FD" w:rsidP="005059FD">
      <w:pPr>
        <w:rPr>
          <w:rFonts w:ascii="Arial" w:hAnsi="Arial" w:cs="Arial"/>
          <w:sz w:val="24"/>
          <w:szCs w:val="24"/>
        </w:rPr>
      </w:pPr>
    </w:p>
    <w:p w14:paraId="2037CD78" w14:textId="30EABBC5" w:rsidR="00004ABA" w:rsidRPr="00004ABA" w:rsidRDefault="005059FD" w:rsidP="00004ABA">
      <w:pPr>
        <w:rPr>
          <w:rFonts w:ascii="Arial" w:hAnsi="Arial" w:cs="Arial"/>
          <w:sz w:val="24"/>
          <w:szCs w:val="24"/>
        </w:rPr>
      </w:pPr>
      <w:r w:rsidRPr="00004ABA">
        <w:rPr>
          <w:rFonts w:ascii="Arial" w:hAnsi="Arial" w:cs="Arial"/>
          <w:sz w:val="24"/>
          <w:szCs w:val="24"/>
        </w:rPr>
        <w:t xml:space="preserve">The Manchester Arena Inquiry. (2021). Manchester Arena Inquiry: Interim report. </w:t>
      </w:r>
      <w:r w:rsidR="00CD4FB8" w:rsidRPr="00004ABA">
        <w:rPr>
          <w:rFonts w:ascii="Arial" w:hAnsi="Arial" w:cs="Arial"/>
          <w:sz w:val="24"/>
          <w:szCs w:val="24"/>
        </w:rPr>
        <w:t xml:space="preserve">Available at: </w:t>
      </w:r>
      <w:hyperlink r:id="rId14" w:history="1">
        <w:r w:rsidR="009B5599" w:rsidRPr="009E5D4F">
          <w:rPr>
            <w:rStyle w:val="Hyperlink"/>
            <w:rFonts w:ascii="Arial" w:hAnsi="Arial" w:cs="Arial"/>
            <w:sz w:val="24"/>
            <w:szCs w:val="24"/>
          </w:rPr>
          <w:t>https://manchesterarenainquiry.org.uk/report-volume-one/</w:t>
        </w:r>
      </w:hyperlink>
      <w:r w:rsidR="009B5599">
        <w:rPr>
          <w:rFonts w:ascii="Arial" w:hAnsi="Arial" w:cs="Arial"/>
          <w:sz w:val="24"/>
          <w:szCs w:val="24"/>
        </w:rPr>
        <w:t xml:space="preserve"> </w:t>
      </w:r>
      <w:r w:rsidR="00004ABA" w:rsidRPr="00004ABA">
        <w:rPr>
          <w:rFonts w:ascii="Arial" w:hAnsi="Arial" w:cs="Arial"/>
          <w:sz w:val="24"/>
          <w:szCs w:val="24"/>
        </w:rPr>
        <w:t>Accessed at: March 2, 2023</w:t>
      </w:r>
    </w:p>
    <w:p w14:paraId="1C49AA5B" w14:textId="77777777" w:rsidR="005059FD" w:rsidRPr="00004ABA" w:rsidRDefault="005059FD" w:rsidP="005059FD">
      <w:pPr>
        <w:rPr>
          <w:rFonts w:ascii="Arial" w:hAnsi="Arial" w:cs="Arial"/>
          <w:sz w:val="24"/>
          <w:szCs w:val="24"/>
        </w:rPr>
      </w:pPr>
    </w:p>
    <w:p w14:paraId="2D5542F0" w14:textId="77777777" w:rsidR="00CD4FB8" w:rsidRPr="00004ABA" w:rsidRDefault="005059FD" w:rsidP="00CD4FB8">
      <w:pPr>
        <w:rPr>
          <w:rFonts w:ascii="Arial" w:hAnsi="Arial" w:cs="Arial"/>
          <w:sz w:val="24"/>
          <w:szCs w:val="24"/>
        </w:rPr>
      </w:pPr>
      <w:r w:rsidRPr="00004ABA">
        <w:rPr>
          <w:rFonts w:ascii="Arial" w:hAnsi="Arial" w:cs="Arial"/>
          <w:sz w:val="24"/>
          <w:szCs w:val="24"/>
        </w:rPr>
        <w:t>Victim Support. (</w:t>
      </w:r>
      <w:proofErr w:type="gramStart"/>
      <w:r w:rsidRPr="00004ABA">
        <w:rPr>
          <w:rFonts w:ascii="Arial" w:hAnsi="Arial" w:cs="Arial"/>
          <w:sz w:val="24"/>
          <w:szCs w:val="24"/>
        </w:rPr>
        <w:t>no</w:t>
      </w:r>
      <w:proofErr w:type="gramEnd"/>
      <w:r w:rsidRPr="00004ABA">
        <w:rPr>
          <w:rFonts w:ascii="Arial" w:hAnsi="Arial" w:cs="Arial"/>
          <w:sz w:val="24"/>
          <w:szCs w:val="24"/>
        </w:rPr>
        <w:t xml:space="preserve"> date). Our services. </w:t>
      </w:r>
      <w:r w:rsidR="00CD4FB8" w:rsidRPr="00004ABA">
        <w:rPr>
          <w:rFonts w:ascii="Arial" w:hAnsi="Arial" w:cs="Arial"/>
          <w:sz w:val="24"/>
          <w:szCs w:val="24"/>
        </w:rPr>
        <w:t xml:space="preserve">Available at: </w:t>
      </w:r>
    </w:p>
    <w:p w14:paraId="195259B5" w14:textId="3502168D" w:rsidR="00CD4FB8" w:rsidRPr="00004ABA" w:rsidRDefault="00000000" w:rsidP="005059FD">
      <w:pPr>
        <w:rPr>
          <w:rFonts w:ascii="Arial" w:hAnsi="Arial" w:cs="Arial"/>
          <w:sz w:val="24"/>
          <w:szCs w:val="24"/>
        </w:rPr>
      </w:pPr>
      <w:hyperlink r:id="rId15" w:history="1">
        <w:r w:rsidR="00CD4FB8" w:rsidRPr="00004ABA">
          <w:rPr>
            <w:rStyle w:val="Hyperlink"/>
            <w:rFonts w:ascii="Arial" w:hAnsi="Arial" w:cs="Arial"/>
            <w:sz w:val="24"/>
            <w:szCs w:val="24"/>
          </w:rPr>
          <w:t>https://www.victims</w:t>
        </w:r>
        <w:r w:rsidR="00CD4FB8" w:rsidRPr="00004ABA">
          <w:rPr>
            <w:rStyle w:val="Hyperlink"/>
            <w:rFonts w:ascii="Arial" w:hAnsi="Arial" w:cs="Arial"/>
            <w:sz w:val="24"/>
            <w:szCs w:val="24"/>
          </w:rPr>
          <w:t>u</w:t>
        </w:r>
        <w:r w:rsidR="00CD4FB8" w:rsidRPr="00004ABA">
          <w:rPr>
            <w:rStyle w:val="Hyperlink"/>
            <w:rFonts w:ascii="Arial" w:hAnsi="Arial" w:cs="Arial"/>
            <w:sz w:val="24"/>
            <w:szCs w:val="24"/>
          </w:rPr>
          <w:t>pport.org.uk/help-and-support/get-help/our-services/</w:t>
        </w:r>
      </w:hyperlink>
      <w:r w:rsidR="00004ABA" w:rsidRPr="00004ABA">
        <w:rPr>
          <w:rFonts w:ascii="Arial" w:hAnsi="Arial" w:cs="Arial"/>
          <w:sz w:val="24"/>
          <w:szCs w:val="24"/>
        </w:rPr>
        <w:t xml:space="preserve"> Accessed at: March 1, 2023</w:t>
      </w:r>
    </w:p>
    <w:p w14:paraId="4D41B53F" w14:textId="77777777" w:rsidR="005059FD" w:rsidRPr="00004ABA" w:rsidRDefault="005059FD" w:rsidP="005059FD">
      <w:pPr>
        <w:rPr>
          <w:rFonts w:ascii="Arial" w:hAnsi="Arial" w:cs="Arial"/>
          <w:sz w:val="24"/>
          <w:szCs w:val="24"/>
        </w:rPr>
      </w:pPr>
    </w:p>
    <w:p w14:paraId="33340261" w14:textId="2784A77A" w:rsidR="00004ABA" w:rsidRPr="00004ABA" w:rsidRDefault="005059FD" w:rsidP="00004ABA">
      <w:pPr>
        <w:rPr>
          <w:rFonts w:ascii="Arial" w:hAnsi="Arial" w:cs="Arial"/>
          <w:sz w:val="24"/>
          <w:szCs w:val="24"/>
        </w:rPr>
      </w:pPr>
      <w:r w:rsidRPr="00004ABA">
        <w:rPr>
          <w:rFonts w:ascii="Arial" w:hAnsi="Arial" w:cs="Arial"/>
          <w:sz w:val="24"/>
          <w:szCs w:val="24"/>
        </w:rPr>
        <w:t>Victim's Commissioner. (20</w:t>
      </w:r>
      <w:r w:rsidR="00C27789">
        <w:rPr>
          <w:rFonts w:ascii="Arial" w:hAnsi="Arial" w:cs="Arial"/>
          <w:sz w:val="24"/>
          <w:szCs w:val="24"/>
        </w:rPr>
        <w:t>20</w:t>
      </w:r>
      <w:r w:rsidRPr="00004ABA">
        <w:rPr>
          <w:rFonts w:ascii="Arial" w:hAnsi="Arial" w:cs="Arial"/>
          <w:sz w:val="24"/>
          <w:szCs w:val="24"/>
        </w:rPr>
        <w:t xml:space="preserve">). </w:t>
      </w:r>
      <w:r w:rsidR="00C27789" w:rsidRPr="00C27789">
        <w:rPr>
          <w:rFonts w:ascii="Arial" w:hAnsi="Arial" w:cs="Arial"/>
          <w:sz w:val="24"/>
          <w:szCs w:val="24"/>
        </w:rPr>
        <w:t>The role and rights of victims of crime in adversarial criminal justice systems</w:t>
      </w:r>
      <w:r w:rsidR="00C27789">
        <w:rPr>
          <w:rFonts w:ascii="Arial" w:hAnsi="Arial" w:cs="Arial"/>
          <w:sz w:val="24"/>
          <w:szCs w:val="24"/>
        </w:rPr>
        <w:t xml:space="preserve"> </w:t>
      </w:r>
      <w:r w:rsidR="00CD4FB8" w:rsidRPr="00004ABA">
        <w:rPr>
          <w:rFonts w:ascii="Arial" w:hAnsi="Arial" w:cs="Arial"/>
          <w:sz w:val="24"/>
          <w:szCs w:val="24"/>
        </w:rPr>
        <w:t xml:space="preserve">Available at: </w:t>
      </w:r>
      <w:hyperlink r:id="rId16" w:history="1">
        <w:r w:rsidR="00F1315F" w:rsidRPr="009E5D4F">
          <w:rPr>
            <w:rStyle w:val="Hyperlink"/>
            <w:rFonts w:ascii="Arial" w:hAnsi="Arial" w:cs="Arial"/>
            <w:sz w:val="24"/>
            <w:szCs w:val="24"/>
          </w:rPr>
          <w:t>https://victimscommissioner.org.uk/document/the-role-and-rights-of-victims-of-crime-in-adversarial-criminal-justice-systems-recommendations-for-reform-in-england-and-wales/</w:t>
        </w:r>
      </w:hyperlink>
      <w:r w:rsidR="00F1315F">
        <w:rPr>
          <w:rFonts w:ascii="Arial" w:hAnsi="Arial" w:cs="Arial"/>
          <w:sz w:val="24"/>
          <w:szCs w:val="24"/>
        </w:rPr>
        <w:t xml:space="preserve"> </w:t>
      </w:r>
      <w:r w:rsidR="00004ABA" w:rsidRPr="00004ABA">
        <w:rPr>
          <w:rFonts w:ascii="Arial" w:hAnsi="Arial" w:cs="Arial"/>
          <w:sz w:val="24"/>
          <w:szCs w:val="24"/>
        </w:rPr>
        <w:t>Accessed at: March 2, 2023</w:t>
      </w:r>
    </w:p>
    <w:p w14:paraId="7ABD0A7A" w14:textId="77777777" w:rsidR="005059FD" w:rsidRPr="00004ABA" w:rsidRDefault="005059FD" w:rsidP="005059FD">
      <w:pPr>
        <w:rPr>
          <w:rFonts w:ascii="Arial" w:hAnsi="Arial" w:cs="Arial"/>
          <w:sz w:val="24"/>
          <w:szCs w:val="24"/>
        </w:rPr>
      </w:pPr>
    </w:p>
    <w:p w14:paraId="1528C8D8" w14:textId="3E8CFF50" w:rsidR="00004ABA" w:rsidRPr="00004ABA" w:rsidRDefault="005059FD" w:rsidP="00004ABA">
      <w:pPr>
        <w:rPr>
          <w:rFonts w:ascii="Arial" w:hAnsi="Arial" w:cs="Arial"/>
          <w:sz w:val="24"/>
          <w:szCs w:val="24"/>
        </w:rPr>
      </w:pPr>
      <w:r w:rsidRPr="00004ABA">
        <w:rPr>
          <w:rFonts w:ascii="Arial" w:hAnsi="Arial" w:cs="Arial"/>
          <w:sz w:val="24"/>
          <w:szCs w:val="24"/>
        </w:rPr>
        <w:t>Victim's Commissioner for England and Wales. (2019). "Review of the Provision of Support for Victims of Crime</w:t>
      </w:r>
      <w:r w:rsidR="00CD4FB8" w:rsidRPr="00004ABA">
        <w:rPr>
          <w:rFonts w:ascii="Arial" w:hAnsi="Arial" w:cs="Arial"/>
          <w:sz w:val="24"/>
          <w:szCs w:val="24"/>
        </w:rPr>
        <w:t xml:space="preserve"> Available at: </w:t>
      </w:r>
      <w:hyperlink r:id="rId17" w:history="1">
        <w:r w:rsidR="00CD4FB8" w:rsidRPr="00004ABA">
          <w:rPr>
            <w:rStyle w:val="Hyperlink"/>
            <w:rFonts w:ascii="Arial" w:hAnsi="Arial" w:cs="Arial"/>
            <w:sz w:val="24"/>
            <w:szCs w:val="24"/>
          </w:rPr>
          <w:t>https://victimscommissioner.org.uk/document/victims-commissioner-for-england-and-wales-</w:t>
        </w:r>
        <w:r w:rsidR="00CD4FB8" w:rsidRPr="009544A0">
          <w:rPr>
            <w:rStyle w:val="Hyperlink"/>
            <w:rFonts w:ascii="Arial" w:hAnsi="Arial" w:cs="Arial"/>
            <w:sz w:val="24"/>
            <w:szCs w:val="24"/>
            <w:u w:val="none"/>
          </w:rPr>
          <w:t>strategy</w:t>
        </w:r>
        <w:r w:rsidR="00CD4FB8" w:rsidRPr="00004ABA">
          <w:rPr>
            <w:rStyle w:val="Hyperlink"/>
            <w:rFonts w:ascii="Arial" w:hAnsi="Arial" w:cs="Arial"/>
            <w:sz w:val="24"/>
            <w:szCs w:val="24"/>
          </w:rPr>
          <w:t>-june-</w:t>
        </w:r>
        <w:r w:rsidR="00CD4FB8" w:rsidRPr="00004ABA">
          <w:rPr>
            <w:rStyle w:val="Hyperlink"/>
            <w:rFonts w:ascii="Arial" w:hAnsi="Arial" w:cs="Arial"/>
            <w:sz w:val="24"/>
            <w:szCs w:val="24"/>
          </w:rPr>
          <w:t>2</w:t>
        </w:r>
        <w:r w:rsidR="00CD4FB8" w:rsidRPr="00004ABA">
          <w:rPr>
            <w:rStyle w:val="Hyperlink"/>
            <w:rFonts w:ascii="Arial" w:hAnsi="Arial" w:cs="Arial"/>
            <w:sz w:val="24"/>
            <w:szCs w:val="24"/>
          </w:rPr>
          <w:t>019-to-june-2022/</w:t>
        </w:r>
      </w:hyperlink>
      <w:r w:rsidR="00004ABA" w:rsidRPr="00004ABA">
        <w:rPr>
          <w:rFonts w:ascii="Arial" w:hAnsi="Arial" w:cs="Arial"/>
          <w:sz w:val="24"/>
          <w:szCs w:val="24"/>
        </w:rPr>
        <w:t xml:space="preserve"> Accessed at: March 3, 2023</w:t>
      </w:r>
    </w:p>
    <w:p w14:paraId="182D8624" w14:textId="58ADB5E6" w:rsidR="009F31CC" w:rsidRDefault="009F31CC" w:rsidP="005059FD">
      <w:pPr>
        <w:rPr>
          <w:rFonts w:ascii="Arial" w:hAnsi="Arial" w:cs="Arial"/>
          <w:sz w:val="24"/>
          <w:szCs w:val="24"/>
        </w:rPr>
      </w:pPr>
    </w:p>
    <w:p w14:paraId="5E70186C" w14:textId="77777777" w:rsidR="00CD4FB8" w:rsidRDefault="00CD4FB8" w:rsidP="005059FD">
      <w:pPr>
        <w:rPr>
          <w:rFonts w:ascii="Arial" w:hAnsi="Arial" w:cs="Arial"/>
          <w:sz w:val="24"/>
          <w:szCs w:val="24"/>
        </w:rPr>
      </w:pPr>
    </w:p>
    <w:p w14:paraId="209160C5" w14:textId="60E12EBE" w:rsidR="00CD4FB8" w:rsidRPr="00514F2D" w:rsidRDefault="00CD4FB8" w:rsidP="005059FD">
      <w:pPr>
        <w:rPr>
          <w:rFonts w:ascii="Arial" w:hAnsi="Arial" w:cs="Arial"/>
          <w:sz w:val="24"/>
          <w:szCs w:val="24"/>
        </w:rPr>
      </w:pPr>
    </w:p>
    <w:sectPr w:rsidR="00CD4FB8" w:rsidRPr="00514F2D" w:rsidSect="003E71F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FF33D96"/>
    <w:multiLevelType w:val="multilevel"/>
    <w:tmpl w:val="EA00C3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72889152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0B7D"/>
    <w:rsid w:val="00002CE7"/>
    <w:rsid w:val="00004ABA"/>
    <w:rsid w:val="00016264"/>
    <w:rsid w:val="000219C1"/>
    <w:rsid w:val="0003080A"/>
    <w:rsid w:val="00043128"/>
    <w:rsid w:val="00057F9A"/>
    <w:rsid w:val="00066D2D"/>
    <w:rsid w:val="000834EA"/>
    <w:rsid w:val="00083ABD"/>
    <w:rsid w:val="000B6181"/>
    <w:rsid w:val="000C57D8"/>
    <w:rsid w:val="000D5FAA"/>
    <w:rsid w:val="000E20DB"/>
    <w:rsid w:val="000F2184"/>
    <w:rsid w:val="00105866"/>
    <w:rsid w:val="00123D76"/>
    <w:rsid w:val="00140E95"/>
    <w:rsid w:val="00143564"/>
    <w:rsid w:val="0015461C"/>
    <w:rsid w:val="00155A64"/>
    <w:rsid w:val="00166ADC"/>
    <w:rsid w:val="0018207E"/>
    <w:rsid w:val="00184AF0"/>
    <w:rsid w:val="0019561C"/>
    <w:rsid w:val="001B5D80"/>
    <w:rsid w:val="001D1158"/>
    <w:rsid w:val="001D6066"/>
    <w:rsid w:val="001E5E8D"/>
    <w:rsid w:val="001F3BB5"/>
    <w:rsid w:val="001F5EE5"/>
    <w:rsid w:val="001F70C5"/>
    <w:rsid w:val="002070A4"/>
    <w:rsid w:val="0026226D"/>
    <w:rsid w:val="00270B7D"/>
    <w:rsid w:val="002823F9"/>
    <w:rsid w:val="00283397"/>
    <w:rsid w:val="0028782C"/>
    <w:rsid w:val="00293458"/>
    <w:rsid w:val="002C2D51"/>
    <w:rsid w:val="00314DA5"/>
    <w:rsid w:val="00320345"/>
    <w:rsid w:val="00321357"/>
    <w:rsid w:val="00324CA4"/>
    <w:rsid w:val="0033125B"/>
    <w:rsid w:val="00345509"/>
    <w:rsid w:val="00354D8E"/>
    <w:rsid w:val="0035625C"/>
    <w:rsid w:val="00381539"/>
    <w:rsid w:val="003835E7"/>
    <w:rsid w:val="00396904"/>
    <w:rsid w:val="003A2893"/>
    <w:rsid w:val="003C5413"/>
    <w:rsid w:val="003C59FF"/>
    <w:rsid w:val="003D19CF"/>
    <w:rsid w:val="003E64FA"/>
    <w:rsid w:val="003E71F7"/>
    <w:rsid w:val="003F40D5"/>
    <w:rsid w:val="003F7B47"/>
    <w:rsid w:val="00415CA3"/>
    <w:rsid w:val="00420546"/>
    <w:rsid w:val="00451CA4"/>
    <w:rsid w:val="00496352"/>
    <w:rsid w:val="004B0EB6"/>
    <w:rsid w:val="004C5851"/>
    <w:rsid w:val="004D5120"/>
    <w:rsid w:val="004F1DAB"/>
    <w:rsid w:val="005059FD"/>
    <w:rsid w:val="0051037D"/>
    <w:rsid w:val="0051096A"/>
    <w:rsid w:val="00514F2D"/>
    <w:rsid w:val="00561A07"/>
    <w:rsid w:val="00563F96"/>
    <w:rsid w:val="00575471"/>
    <w:rsid w:val="00604E52"/>
    <w:rsid w:val="00631872"/>
    <w:rsid w:val="006353F6"/>
    <w:rsid w:val="00664712"/>
    <w:rsid w:val="0066481F"/>
    <w:rsid w:val="0066485D"/>
    <w:rsid w:val="00670D22"/>
    <w:rsid w:val="00676A28"/>
    <w:rsid w:val="006922E5"/>
    <w:rsid w:val="006C4D6A"/>
    <w:rsid w:val="006C5950"/>
    <w:rsid w:val="006C5981"/>
    <w:rsid w:val="006D6D06"/>
    <w:rsid w:val="006E4DA7"/>
    <w:rsid w:val="00716C11"/>
    <w:rsid w:val="0073646E"/>
    <w:rsid w:val="007827A3"/>
    <w:rsid w:val="00783390"/>
    <w:rsid w:val="00787008"/>
    <w:rsid w:val="007909CA"/>
    <w:rsid w:val="00793AA6"/>
    <w:rsid w:val="00797D5B"/>
    <w:rsid w:val="007B1719"/>
    <w:rsid w:val="007C352D"/>
    <w:rsid w:val="007D6CE5"/>
    <w:rsid w:val="007E7733"/>
    <w:rsid w:val="00824E1F"/>
    <w:rsid w:val="00832834"/>
    <w:rsid w:val="008348B7"/>
    <w:rsid w:val="00844D25"/>
    <w:rsid w:val="00865EE4"/>
    <w:rsid w:val="00873379"/>
    <w:rsid w:val="0088270C"/>
    <w:rsid w:val="008A3769"/>
    <w:rsid w:val="008C65F5"/>
    <w:rsid w:val="008C7E42"/>
    <w:rsid w:val="008D4ECC"/>
    <w:rsid w:val="008F6DFE"/>
    <w:rsid w:val="00923F01"/>
    <w:rsid w:val="00937835"/>
    <w:rsid w:val="009544A0"/>
    <w:rsid w:val="00954D38"/>
    <w:rsid w:val="009821A0"/>
    <w:rsid w:val="0099478B"/>
    <w:rsid w:val="009A01BF"/>
    <w:rsid w:val="009A5CFE"/>
    <w:rsid w:val="009A64CD"/>
    <w:rsid w:val="009B5599"/>
    <w:rsid w:val="009B6D15"/>
    <w:rsid w:val="009E7AC4"/>
    <w:rsid w:val="009F31CC"/>
    <w:rsid w:val="00A13E76"/>
    <w:rsid w:val="00A3245D"/>
    <w:rsid w:val="00A57B06"/>
    <w:rsid w:val="00A63E22"/>
    <w:rsid w:val="00A91725"/>
    <w:rsid w:val="00A92F47"/>
    <w:rsid w:val="00AC0BEB"/>
    <w:rsid w:val="00AC455C"/>
    <w:rsid w:val="00AD1043"/>
    <w:rsid w:val="00B279C7"/>
    <w:rsid w:val="00B46E7B"/>
    <w:rsid w:val="00B57F3E"/>
    <w:rsid w:val="00B6160F"/>
    <w:rsid w:val="00BE7889"/>
    <w:rsid w:val="00BF3BF7"/>
    <w:rsid w:val="00BF6E07"/>
    <w:rsid w:val="00C27789"/>
    <w:rsid w:val="00C35449"/>
    <w:rsid w:val="00C55AA1"/>
    <w:rsid w:val="00CA1178"/>
    <w:rsid w:val="00CA3CAA"/>
    <w:rsid w:val="00CB2208"/>
    <w:rsid w:val="00CB3983"/>
    <w:rsid w:val="00CB6772"/>
    <w:rsid w:val="00CD4FB8"/>
    <w:rsid w:val="00D0338F"/>
    <w:rsid w:val="00D40420"/>
    <w:rsid w:val="00D602E6"/>
    <w:rsid w:val="00D7121C"/>
    <w:rsid w:val="00D82E22"/>
    <w:rsid w:val="00D91299"/>
    <w:rsid w:val="00DB4F5B"/>
    <w:rsid w:val="00DC762D"/>
    <w:rsid w:val="00DD4903"/>
    <w:rsid w:val="00DD77CB"/>
    <w:rsid w:val="00DE2884"/>
    <w:rsid w:val="00E215AA"/>
    <w:rsid w:val="00E2359C"/>
    <w:rsid w:val="00E320E2"/>
    <w:rsid w:val="00E339E7"/>
    <w:rsid w:val="00E44E52"/>
    <w:rsid w:val="00E56615"/>
    <w:rsid w:val="00E62CA9"/>
    <w:rsid w:val="00E67003"/>
    <w:rsid w:val="00EA4B46"/>
    <w:rsid w:val="00EB2C8E"/>
    <w:rsid w:val="00ED20F7"/>
    <w:rsid w:val="00F00170"/>
    <w:rsid w:val="00F03338"/>
    <w:rsid w:val="00F04653"/>
    <w:rsid w:val="00F1315F"/>
    <w:rsid w:val="00F163CE"/>
    <w:rsid w:val="00F3061B"/>
    <w:rsid w:val="00F41E81"/>
    <w:rsid w:val="00F84CAD"/>
    <w:rsid w:val="00F9093C"/>
    <w:rsid w:val="00FD285E"/>
    <w:rsid w:val="00FD67D3"/>
    <w:rsid w:val="00FF3C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1FFD0D"/>
  <w15:chartTrackingRefBased/>
  <w15:docId w15:val="{330BDD61-BEE5-0640-9BFD-361F1D26B1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A64CD"/>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6C5981"/>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qFormat/>
    <w:rsid w:val="009A64CD"/>
    <w:pPr>
      <w:keepNext/>
      <w:jc w:val="both"/>
      <w:outlineLvl w:val="1"/>
    </w:pPr>
    <w:rPr>
      <w:b/>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9A64CD"/>
    <w:rPr>
      <w:rFonts w:ascii="Times New Roman" w:eastAsia="Times New Roman" w:hAnsi="Times New Roman" w:cs="Times New Roman"/>
      <w:b/>
      <w:szCs w:val="20"/>
      <w:lang w:eastAsia="en-GB"/>
    </w:rPr>
  </w:style>
  <w:style w:type="character" w:customStyle="1" w:styleId="link-annotation-4cc1fed1-2c3d-4050-ae2f-d8fc3bcc98ec--407045526">
    <w:name w:val="link-annotation-4cc1fed1-2c3d-4050-ae2f-d8fc3bcc98ec--407045526"/>
    <w:basedOn w:val="DefaultParagraphFont"/>
    <w:rsid w:val="00F04653"/>
  </w:style>
  <w:style w:type="character" w:customStyle="1" w:styleId="link-annotation-4893c810-90e9-43dd-96f2-ba996fdf71ea--578175620">
    <w:name w:val="link-annotation-4893c810-90e9-43dd-96f2-ba996fdf71ea--578175620"/>
    <w:basedOn w:val="DefaultParagraphFont"/>
    <w:rsid w:val="00F04653"/>
  </w:style>
  <w:style w:type="character" w:customStyle="1" w:styleId="link-annotation-2097ea45-3f49-4b21-87c2-61919c9c4b37-367415320">
    <w:name w:val="link-annotation-2097ea45-3f49-4b21-87c2-61919c9c4b37-367415320"/>
    <w:basedOn w:val="DefaultParagraphFont"/>
    <w:rsid w:val="00F04653"/>
  </w:style>
  <w:style w:type="character" w:customStyle="1" w:styleId="link-annotation-e7e24852-39d8-4055-9681-613b959ce18f-1055742928">
    <w:name w:val="link-annotation-e7e24852-39d8-4055-9681-613b959ce18f-1055742928"/>
    <w:basedOn w:val="DefaultParagraphFont"/>
    <w:rsid w:val="00F04653"/>
  </w:style>
  <w:style w:type="character" w:customStyle="1" w:styleId="link-annotation-78f35e16-3a20-4ad3-bea3-64b9aa31977a--335349255">
    <w:name w:val="link-annotation-78f35e16-3a20-4ad3-bea3-64b9aa31977a--335349255"/>
    <w:basedOn w:val="DefaultParagraphFont"/>
    <w:rsid w:val="00F04653"/>
  </w:style>
  <w:style w:type="character" w:customStyle="1" w:styleId="link-annotation-93842a0b-8684-4407-a2a5-73fd54cdadbb-1525700953">
    <w:name w:val="link-annotation-93842a0b-8684-4407-a2a5-73fd54cdadbb-1525700953"/>
    <w:basedOn w:val="DefaultParagraphFont"/>
    <w:rsid w:val="00F04653"/>
  </w:style>
  <w:style w:type="paragraph" w:styleId="NormalWeb">
    <w:name w:val="Normal (Web)"/>
    <w:basedOn w:val="Normal"/>
    <w:uiPriority w:val="99"/>
    <w:semiHidden/>
    <w:unhideWhenUsed/>
    <w:rsid w:val="006922E5"/>
    <w:pPr>
      <w:spacing w:before="100" w:beforeAutospacing="1" w:after="100" w:afterAutospacing="1"/>
    </w:pPr>
    <w:rPr>
      <w:sz w:val="24"/>
      <w:szCs w:val="24"/>
    </w:rPr>
  </w:style>
  <w:style w:type="character" w:customStyle="1" w:styleId="apple-converted-space">
    <w:name w:val="apple-converted-space"/>
    <w:basedOn w:val="DefaultParagraphFont"/>
    <w:rsid w:val="006922E5"/>
  </w:style>
  <w:style w:type="character" w:styleId="Hyperlink">
    <w:name w:val="Hyperlink"/>
    <w:basedOn w:val="DefaultParagraphFont"/>
    <w:uiPriority w:val="99"/>
    <w:unhideWhenUsed/>
    <w:rsid w:val="006922E5"/>
    <w:rPr>
      <w:color w:val="0000FF"/>
      <w:u w:val="single"/>
    </w:rPr>
  </w:style>
  <w:style w:type="character" w:styleId="UnresolvedMention">
    <w:name w:val="Unresolved Mention"/>
    <w:basedOn w:val="DefaultParagraphFont"/>
    <w:uiPriority w:val="99"/>
    <w:semiHidden/>
    <w:unhideWhenUsed/>
    <w:rsid w:val="00B6160F"/>
    <w:rPr>
      <w:color w:val="605E5C"/>
      <w:shd w:val="clear" w:color="auto" w:fill="E1DFDD"/>
    </w:rPr>
  </w:style>
  <w:style w:type="paragraph" w:customStyle="1" w:styleId="commentcontentpara">
    <w:name w:val="commentcontentpara"/>
    <w:basedOn w:val="Normal"/>
    <w:rsid w:val="00ED20F7"/>
    <w:pPr>
      <w:spacing w:before="100" w:beforeAutospacing="1" w:after="100" w:afterAutospacing="1"/>
    </w:pPr>
    <w:rPr>
      <w:sz w:val="24"/>
      <w:szCs w:val="24"/>
    </w:rPr>
  </w:style>
  <w:style w:type="character" w:styleId="FollowedHyperlink">
    <w:name w:val="FollowedHyperlink"/>
    <w:basedOn w:val="DefaultParagraphFont"/>
    <w:uiPriority w:val="99"/>
    <w:semiHidden/>
    <w:unhideWhenUsed/>
    <w:rsid w:val="00CD4FB8"/>
    <w:rPr>
      <w:color w:val="954F72" w:themeColor="followedHyperlink"/>
      <w:u w:val="single"/>
    </w:rPr>
  </w:style>
  <w:style w:type="paragraph" w:styleId="NoSpacing">
    <w:name w:val="No Spacing"/>
    <w:link w:val="NoSpacingChar"/>
    <w:uiPriority w:val="1"/>
    <w:qFormat/>
    <w:rsid w:val="003E71F7"/>
    <w:rPr>
      <w:rFonts w:eastAsiaTheme="minorEastAsia"/>
      <w:sz w:val="22"/>
      <w:szCs w:val="22"/>
      <w:lang w:val="en-US" w:eastAsia="zh-CN"/>
    </w:rPr>
  </w:style>
  <w:style w:type="character" w:customStyle="1" w:styleId="NoSpacingChar">
    <w:name w:val="No Spacing Char"/>
    <w:basedOn w:val="DefaultParagraphFont"/>
    <w:link w:val="NoSpacing"/>
    <w:uiPriority w:val="1"/>
    <w:rsid w:val="003E71F7"/>
    <w:rPr>
      <w:rFonts w:eastAsiaTheme="minorEastAsia"/>
      <w:sz w:val="22"/>
      <w:szCs w:val="22"/>
      <w:lang w:val="en-US" w:eastAsia="zh-CN"/>
    </w:rPr>
  </w:style>
  <w:style w:type="character" w:customStyle="1" w:styleId="Heading1Char">
    <w:name w:val="Heading 1 Char"/>
    <w:basedOn w:val="DefaultParagraphFont"/>
    <w:link w:val="Heading1"/>
    <w:uiPriority w:val="9"/>
    <w:rsid w:val="006C5981"/>
    <w:rPr>
      <w:rFonts w:asciiTheme="majorHAnsi" w:eastAsiaTheme="majorEastAsia" w:hAnsiTheme="majorHAnsi" w:cstheme="majorBidi"/>
      <w:color w:val="2F5496" w:themeColor="accent1" w:themeShade="BF"/>
      <w:sz w:val="32"/>
      <w:szCs w:val="32"/>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103208">
      <w:bodyDiv w:val="1"/>
      <w:marLeft w:val="0"/>
      <w:marRight w:val="0"/>
      <w:marTop w:val="0"/>
      <w:marBottom w:val="0"/>
      <w:divBdr>
        <w:top w:val="none" w:sz="0" w:space="0" w:color="auto"/>
        <w:left w:val="none" w:sz="0" w:space="0" w:color="auto"/>
        <w:bottom w:val="none" w:sz="0" w:space="0" w:color="auto"/>
        <w:right w:val="none" w:sz="0" w:space="0" w:color="auto"/>
      </w:divBdr>
      <w:divsChild>
        <w:div w:id="1485464940">
          <w:marLeft w:val="0"/>
          <w:marRight w:val="0"/>
          <w:marTop w:val="0"/>
          <w:marBottom w:val="0"/>
          <w:divBdr>
            <w:top w:val="none" w:sz="0" w:space="0" w:color="auto"/>
            <w:left w:val="none" w:sz="0" w:space="0" w:color="auto"/>
            <w:bottom w:val="none" w:sz="0" w:space="0" w:color="auto"/>
            <w:right w:val="none" w:sz="0" w:space="0" w:color="auto"/>
          </w:divBdr>
        </w:div>
      </w:divsChild>
    </w:div>
    <w:div w:id="238751414">
      <w:bodyDiv w:val="1"/>
      <w:marLeft w:val="0"/>
      <w:marRight w:val="0"/>
      <w:marTop w:val="0"/>
      <w:marBottom w:val="0"/>
      <w:divBdr>
        <w:top w:val="none" w:sz="0" w:space="0" w:color="auto"/>
        <w:left w:val="none" w:sz="0" w:space="0" w:color="auto"/>
        <w:bottom w:val="none" w:sz="0" w:space="0" w:color="auto"/>
        <w:right w:val="none" w:sz="0" w:space="0" w:color="auto"/>
      </w:divBdr>
      <w:divsChild>
        <w:div w:id="975179531">
          <w:marLeft w:val="0"/>
          <w:marRight w:val="0"/>
          <w:marTop w:val="30"/>
          <w:marBottom w:val="15"/>
          <w:divBdr>
            <w:top w:val="none" w:sz="0" w:space="0" w:color="auto"/>
            <w:left w:val="none" w:sz="0" w:space="0" w:color="auto"/>
            <w:bottom w:val="none" w:sz="0" w:space="0" w:color="auto"/>
            <w:right w:val="none" w:sz="0" w:space="0" w:color="auto"/>
          </w:divBdr>
          <w:divsChild>
            <w:div w:id="2114468342">
              <w:marLeft w:val="0"/>
              <w:marRight w:val="0"/>
              <w:marTop w:val="0"/>
              <w:marBottom w:val="0"/>
              <w:divBdr>
                <w:top w:val="none" w:sz="0" w:space="0" w:color="auto"/>
                <w:left w:val="none" w:sz="0" w:space="0" w:color="auto"/>
                <w:bottom w:val="none" w:sz="0" w:space="0" w:color="auto"/>
                <w:right w:val="none" w:sz="0" w:space="0" w:color="auto"/>
              </w:divBdr>
              <w:divsChild>
                <w:div w:id="1267887315">
                  <w:marLeft w:val="0"/>
                  <w:marRight w:val="0"/>
                  <w:marTop w:val="0"/>
                  <w:marBottom w:val="0"/>
                  <w:divBdr>
                    <w:top w:val="none" w:sz="0" w:space="0" w:color="auto"/>
                    <w:left w:val="none" w:sz="0" w:space="0" w:color="auto"/>
                    <w:bottom w:val="none" w:sz="0" w:space="0" w:color="auto"/>
                    <w:right w:val="none" w:sz="0" w:space="0" w:color="auto"/>
                  </w:divBdr>
                  <w:divsChild>
                    <w:div w:id="18676001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1193735">
          <w:marLeft w:val="0"/>
          <w:marRight w:val="0"/>
          <w:marTop w:val="15"/>
          <w:marBottom w:val="15"/>
          <w:divBdr>
            <w:top w:val="none" w:sz="0" w:space="0" w:color="auto"/>
            <w:left w:val="none" w:sz="0" w:space="0" w:color="auto"/>
            <w:bottom w:val="none" w:sz="0" w:space="0" w:color="auto"/>
            <w:right w:val="none" w:sz="0" w:space="0" w:color="auto"/>
          </w:divBdr>
          <w:divsChild>
            <w:div w:id="905261287">
              <w:marLeft w:val="0"/>
              <w:marRight w:val="0"/>
              <w:marTop w:val="0"/>
              <w:marBottom w:val="0"/>
              <w:divBdr>
                <w:top w:val="none" w:sz="0" w:space="0" w:color="auto"/>
                <w:left w:val="none" w:sz="0" w:space="0" w:color="auto"/>
                <w:bottom w:val="none" w:sz="0" w:space="0" w:color="auto"/>
                <w:right w:val="none" w:sz="0" w:space="0" w:color="auto"/>
              </w:divBdr>
              <w:divsChild>
                <w:div w:id="1272007810">
                  <w:marLeft w:val="0"/>
                  <w:marRight w:val="0"/>
                  <w:marTop w:val="0"/>
                  <w:marBottom w:val="0"/>
                  <w:divBdr>
                    <w:top w:val="none" w:sz="0" w:space="0" w:color="auto"/>
                    <w:left w:val="none" w:sz="0" w:space="0" w:color="auto"/>
                    <w:bottom w:val="none" w:sz="0" w:space="0" w:color="auto"/>
                    <w:right w:val="none" w:sz="0" w:space="0" w:color="auto"/>
                  </w:divBdr>
                  <w:divsChild>
                    <w:div w:id="3543534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4786678">
          <w:marLeft w:val="0"/>
          <w:marRight w:val="0"/>
          <w:marTop w:val="15"/>
          <w:marBottom w:val="15"/>
          <w:divBdr>
            <w:top w:val="none" w:sz="0" w:space="0" w:color="auto"/>
            <w:left w:val="none" w:sz="0" w:space="0" w:color="auto"/>
            <w:bottom w:val="none" w:sz="0" w:space="0" w:color="auto"/>
            <w:right w:val="none" w:sz="0" w:space="0" w:color="auto"/>
          </w:divBdr>
          <w:divsChild>
            <w:div w:id="605387540">
              <w:marLeft w:val="0"/>
              <w:marRight w:val="0"/>
              <w:marTop w:val="0"/>
              <w:marBottom w:val="0"/>
              <w:divBdr>
                <w:top w:val="none" w:sz="0" w:space="0" w:color="auto"/>
                <w:left w:val="none" w:sz="0" w:space="0" w:color="auto"/>
                <w:bottom w:val="none" w:sz="0" w:space="0" w:color="auto"/>
                <w:right w:val="none" w:sz="0" w:space="0" w:color="auto"/>
              </w:divBdr>
              <w:divsChild>
                <w:div w:id="993483500">
                  <w:marLeft w:val="0"/>
                  <w:marRight w:val="0"/>
                  <w:marTop w:val="0"/>
                  <w:marBottom w:val="0"/>
                  <w:divBdr>
                    <w:top w:val="none" w:sz="0" w:space="0" w:color="auto"/>
                    <w:left w:val="none" w:sz="0" w:space="0" w:color="auto"/>
                    <w:bottom w:val="none" w:sz="0" w:space="0" w:color="auto"/>
                    <w:right w:val="none" w:sz="0" w:space="0" w:color="auto"/>
                  </w:divBdr>
                  <w:divsChild>
                    <w:div w:id="19525430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9227375">
          <w:marLeft w:val="0"/>
          <w:marRight w:val="0"/>
          <w:marTop w:val="15"/>
          <w:marBottom w:val="15"/>
          <w:divBdr>
            <w:top w:val="none" w:sz="0" w:space="0" w:color="auto"/>
            <w:left w:val="none" w:sz="0" w:space="0" w:color="auto"/>
            <w:bottom w:val="none" w:sz="0" w:space="0" w:color="auto"/>
            <w:right w:val="none" w:sz="0" w:space="0" w:color="auto"/>
          </w:divBdr>
          <w:divsChild>
            <w:div w:id="1076561454">
              <w:marLeft w:val="0"/>
              <w:marRight w:val="0"/>
              <w:marTop w:val="0"/>
              <w:marBottom w:val="0"/>
              <w:divBdr>
                <w:top w:val="none" w:sz="0" w:space="0" w:color="auto"/>
                <w:left w:val="none" w:sz="0" w:space="0" w:color="auto"/>
                <w:bottom w:val="none" w:sz="0" w:space="0" w:color="auto"/>
                <w:right w:val="none" w:sz="0" w:space="0" w:color="auto"/>
              </w:divBdr>
              <w:divsChild>
                <w:div w:id="778337651">
                  <w:marLeft w:val="0"/>
                  <w:marRight w:val="0"/>
                  <w:marTop w:val="0"/>
                  <w:marBottom w:val="0"/>
                  <w:divBdr>
                    <w:top w:val="none" w:sz="0" w:space="0" w:color="auto"/>
                    <w:left w:val="none" w:sz="0" w:space="0" w:color="auto"/>
                    <w:bottom w:val="none" w:sz="0" w:space="0" w:color="auto"/>
                    <w:right w:val="none" w:sz="0" w:space="0" w:color="auto"/>
                  </w:divBdr>
                  <w:divsChild>
                    <w:div w:id="2698933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80279038">
          <w:marLeft w:val="0"/>
          <w:marRight w:val="0"/>
          <w:marTop w:val="15"/>
          <w:marBottom w:val="15"/>
          <w:divBdr>
            <w:top w:val="none" w:sz="0" w:space="0" w:color="auto"/>
            <w:left w:val="none" w:sz="0" w:space="0" w:color="auto"/>
            <w:bottom w:val="none" w:sz="0" w:space="0" w:color="auto"/>
            <w:right w:val="none" w:sz="0" w:space="0" w:color="auto"/>
          </w:divBdr>
          <w:divsChild>
            <w:div w:id="145705411">
              <w:marLeft w:val="0"/>
              <w:marRight w:val="0"/>
              <w:marTop w:val="0"/>
              <w:marBottom w:val="0"/>
              <w:divBdr>
                <w:top w:val="none" w:sz="0" w:space="0" w:color="auto"/>
                <w:left w:val="none" w:sz="0" w:space="0" w:color="auto"/>
                <w:bottom w:val="none" w:sz="0" w:space="0" w:color="auto"/>
                <w:right w:val="none" w:sz="0" w:space="0" w:color="auto"/>
              </w:divBdr>
              <w:divsChild>
                <w:div w:id="2032607731">
                  <w:marLeft w:val="0"/>
                  <w:marRight w:val="0"/>
                  <w:marTop w:val="0"/>
                  <w:marBottom w:val="0"/>
                  <w:divBdr>
                    <w:top w:val="none" w:sz="0" w:space="0" w:color="auto"/>
                    <w:left w:val="none" w:sz="0" w:space="0" w:color="auto"/>
                    <w:bottom w:val="none" w:sz="0" w:space="0" w:color="auto"/>
                    <w:right w:val="none" w:sz="0" w:space="0" w:color="auto"/>
                  </w:divBdr>
                  <w:divsChild>
                    <w:div w:id="11425829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7152369">
          <w:marLeft w:val="0"/>
          <w:marRight w:val="0"/>
          <w:marTop w:val="15"/>
          <w:marBottom w:val="15"/>
          <w:divBdr>
            <w:top w:val="none" w:sz="0" w:space="0" w:color="auto"/>
            <w:left w:val="none" w:sz="0" w:space="0" w:color="auto"/>
            <w:bottom w:val="none" w:sz="0" w:space="0" w:color="auto"/>
            <w:right w:val="none" w:sz="0" w:space="0" w:color="auto"/>
          </w:divBdr>
          <w:divsChild>
            <w:div w:id="792017375">
              <w:marLeft w:val="0"/>
              <w:marRight w:val="0"/>
              <w:marTop w:val="0"/>
              <w:marBottom w:val="0"/>
              <w:divBdr>
                <w:top w:val="none" w:sz="0" w:space="0" w:color="auto"/>
                <w:left w:val="none" w:sz="0" w:space="0" w:color="auto"/>
                <w:bottom w:val="none" w:sz="0" w:space="0" w:color="auto"/>
                <w:right w:val="none" w:sz="0" w:space="0" w:color="auto"/>
              </w:divBdr>
              <w:divsChild>
                <w:div w:id="1550679877">
                  <w:marLeft w:val="0"/>
                  <w:marRight w:val="0"/>
                  <w:marTop w:val="0"/>
                  <w:marBottom w:val="0"/>
                  <w:divBdr>
                    <w:top w:val="none" w:sz="0" w:space="0" w:color="auto"/>
                    <w:left w:val="none" w:sz="0" w:space="0" w:color="auto"/>
                    <w:bottom w:val="none" w:sz="0" w:space="0" w:color="auto"/>
                    <w:right w:val="none" w:sz="0" w:space="0" w:color="auto"/>
                  </w:divBdr>
                  <w:divsChild>
                    <w:div w:id="12762152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611277">
          <w:marLeft w:val="0"/>
          <w:marRight w:val="0"/>
          <w:marTop w:val="15"/>
          <w:marBottom w:val="15"/>
          <w:divBdr>
            <w:top w:val="none" w:sz="0" w:space="0" w:color="auto"/>
            <w:left w:val="none" w:sz="0" w:space="0" w:color="auto"/>
            <w:bottom w:val="none" w:sz="0" w:space="0" w:color="auto"/>
            <w:right w:val="none" w:sz="0" w:space="0" w:color="auto"/>
          </w:divBdr>
          <w:divsChild>
            <w:div w:id="824663987">
              <w:marLeft w:val="0"/>
              <w:marRight w:val="0"/>
              <w:marTop w:val="0"/>
              <w:marBottom w:val="0"/>
              <w:divBdr>
                <w:top w:val="none" w:sz="0" w:space="0" w:color="auto"/>
                <w:left w:val="none" w:sz="0" w:space="0" w:color="auto"/>
                <w:bottom w:val="none" w:sz="0" w:space="0" w:color="auto"/>
                <w:right w:val="none" w:sz="0" w:space="0" w:color="auto"/>
              </w:divBdr>
              <w:divsChild>
                <w:div w:id="882249500">
                  <w:marLeft w:val="0"/>
                  <w:marRight w:val="0"/>
                  <w:marTop w:val="0"/>
                  <w:marBottom w:val="0"/>
                  <w:divBdr>
                    <w:top w:val="none" w:sz="0" w:space="0" w:color="auto"/>
                    <w:left w:val="none" w:sz="0" w:space="0" w:color="auto"/>
                    <w:bottom w:val="none" w:sz="0" w:space="0" w:color="auto"/>
                    <w:right w:val="none" w:sz="0" w:space="0" w:color="auto"/>
                  </w:divBdr>
                  <w:divsChild>
                    <w:div w:id="3564688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2536376">
          <w:marLeft w:val="0"/>
          <w:marRight w:val="0"/>
          <w:marTop w:val="15"/>
          <w:marBottom w:val="15"/>
          <w:divBdr>
            <w:top w:val="none" w:sz="0" w:space="0" w:color="auto"/>
            <w:left w:val="none" w:sz="0" w:space="0" w:color="auto"/>
            <w:bottom w:val="none" w:sz="0" w:space="0" w:color="auto"/>
            <w:right w:val="none" w:sz="0" w:space="0" w:color="auto"/>
          </w:divBdr>
          <w:divsChild>
            <w:div w:id="810946545">
              <w:marLeft w:val="0"/>
              <w:marRight w:val="0"/>
              <w:marTop w:val="0"/>
              <w:marBottom w:val="0"/>
              <w:divBdr>
                <w:top w:val="none" w:sz="0" w:space="0" w:color="auto"/>
                <w:left w:val="none" w:sz="0" w:space="0" w:color="auto"/>
                <w:bottom w:val="none" w:sz="0" w:space="0" w:color="auto"/>
                <w:right w:val="none" w:sz="0" w:space="0" w:color="auto"/>
              </w:divBdr>
              <w:divsChild>
                <w:div w:id="425805343">
                  <w:marLeft w:val="0"/>
                  <w:marRight w:val="0"/>
                  <w:marTop w:val="0"/>
                  <w:marBottom w:val="0"/>
                  <w:divBdr>
                    <w:top w:val="none" w:sz="0" w:space="0" w:color="auto"/>
                    <w:left w:val="none" w:sz="0" w:space="0" w:color="auto"/>
                    <w:bottom w:val="none" w:sz="0" w:space="0" w:color="auto"/>
                    <w:right w:val="none" w:sz="0" w:space="0" w:color="auto"/>
                  </w:divBdr>
                  <w:divsChild>
                    <w:div w:id="5644937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925591">
          <w:marLeft w:val="0"/>
          <w:marRight w:val="0"/>
          <w:marTop w:val="15"/>
          <w:marBottom w:val="15"/>
          <w:divBdr>
            <w:top w:val="none" w:sz="0" w:space="0" w:color="auto"/>
            <w:left w:val="none" w:sz="0" w:space="0" w:color="auto"/>
            <w:bottom w:val="none" w:sz="0" w:space="0" w:color="auto"/>
            <w:right w:val="none" w:sz="0" w:space="0" w:color="auto"/>
          </w:divBdr>
          <w:divsChild>
            <w:div w:id="910575551">
              <w:marLeft w:val="0"/>
              <w:marRight w:val="0"/>
              <w:marTop w:val="0"/>
              <w:marBottom w:val="0"/>
              <w:divBdr>
                <w:top w:val="none" w:sz="0" w:space="0" w:color="auto"/>
                <w:left w:val="none" w:sz="0" w:space="0" w:color="auto"/>
                <w:bottom w:val="none" w:sz="0" w:space="0" w:color="auto"/>
                <w:right w:val="none" w:sz="0" w:space="0" w:color="auto"/>
              </w:divBdr>
              <w:divsChild>
                <w:div w:id="825049047">
                  <w:marLeft w:val="0"/>
                  <w:marRight w:val="0"/>
                  <w:marTop w:val="0"/>
                  <w:marBottom w:val="0"/>
                  <w:divBdr>
                    <w:top w:val="none" w:sz="0" w:space="0" w:color="auto"/>
                    <w:left w:val="none" w:sz="0" w:space="0" w:color="auto"/>
                    <w:bottom w:val="none" w:sz="0" w:space="0" w:color="auto"/>
                    <w:right w:val="none" w:sz="0" w:space="0" w:color="auto"/>
                  </w:divBdr>
                  <w:divsChild>
                    <w:div w:id="14046397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1515434">
          <w:marLeft w:val="0"/>
          <w:marRight w:val="0"/>
          <w:marTop w:val="15"/>
          <w:marBottom w:val="15"/>
          <w:divBdr>
            <w:top w:val="none" w:sz="0" w:space="0" w:color="auto"/>
            <w:left w:val="none" w:sz="0" w:space="0" w:color="auto"/>
            <w:bottom w:val="none" w:sz="0" w:space="0" w:color="auto"/>
            <w:right w:val="none" w:sz="0" w:space="0" w:color="auto"/>
          </w:divBdr>
          <w:divsChild>
            <w:div w:id="1328703849">
              <w:marLeft w:val="0"/>
              <w:marRight w:val="0"/>
              <w:marTop w:val="0"/>
              <w:marBottom w:val="0"/>
              <w:divBdr>
                <w:top w:val="none" w:sz="0" w:space="0" w:color="auto"/>
                <w:left w:val="none" w:sz="0" w:space="0" w:color="auto"/>
                <w:bottom w:val="none" w:sz="0" w:space="0" w:color="auto"/>
                <w:right w:val="none" w:sz="0" w:space="0" w:color="auto"/>
              </w:divBdr>
              <w:divsChild>
                <w:div w:id="267783968">
                  <w:marLeft w:val="0"/>
                  <w:marRight w:val="0"/>
                  <w:marTop w:val="0"/>
                  <w:marBottom w:val="0"/>
                  <w:divBdr>
                    <w:top w:val="none" w:sz="0" w:space="0" w:color="auto"/>
                    <w:left w:val="none" w:sz="0" w:space="0" w:color="auto"/>
                    <w:bottom w:val="none" w:sz="0" w:space="0" w:color="auto"/>
                    <w:right w:val="none" w:sz="0" w:space="0" w:color="auto"/>
                  </w:divBdr>
                  <w:divsChild>
                    <w:div w:id="1354190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9710540">
          <w:marLeft w:val="0"/>
          <w:marRight w:val="0"/>
          <w:marTop w:val="15"/>
          <w:marBottom w:val="15"/>
          <w:divBdr>
            <w:top w:val="none" w:sz="0" w:space="0" w:color="auto"/>
            <w:left w:val="none" w:sz="0" w:space="0" w:color="auto"/>
            <w:bottom w:val="none" w:sz="0" w:space="0" w:color="auto"/>
            <w:right w:val="none" w:sz="0" w:space="0" w:color="auto"/>
          </w:divBdr>
          <w:divsChild>
            <w:div w:id="963658022">
              <w:marLeft w:val="0"/>
              <w:marRight w:val="0"/>
              <w:marTop w:val="0"/>
              <w:marBottom w:val="0"/>
              <w:divBdr>
                <w:top w:val="none" w:sz="0" w:space="0" w:color="auto"/>
                <w:left w:val="none" w:sz="0" w:space="0" w:color="auto"/>
                <w:bottom w:val="none" w:sz="0" w:space="0" w:color="auto"/>
                <w:right w:val="none" w:sz="0" w:space="0" w:color="auto"/>
              </w:divBdr>
              <w:divsChild>
                <w:div w:id="129442133">
                  <w:marLeft w:val="0"/>
                  <w:marRight w:val="0"/>
                  <w:marTop w:val="0"/>
                  <w:marBottom w:val="0"/>
                  <w:divBdr>
                    <w:top w:val="none" w:sz="0" w:space="0" w:color="auto"/>
                    <w:left w:val="none" w:sz="0" w:space="0" w:color="auto"/>
                    <w:bottom w:val="none" w:sz="0" w:space="0" w:color="auto"/>
                    <w:right w:val="none" w:sz="0" w:space="0" w:color="auto"/>
                  </w:divBdr>
                  <w:divsChild>
                    <w:div w:id="15465207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8680858">
          <w:marLeft w:val="0"/>
          <w:marRight w:val="0"/>
          <w:marTop w:val="15"/>
          <w:marBottom w:val="15"/>
          <w:divBdr>
            <w:top w:val="none" w:sz="0" w:space="0" w:color="auto"/>
            <w:left w:val="none" w:sz="0" w:space="0" w:color="auto"/>
            <w:bottom w:val="none" w:sz="0" w:space="0" w:color="auto"/>
            <w:right w:val="none" w:sz="0" w:space="0" w:color="auto"/>
          </w:divBdr>
          <w:divsChild>
            <w:div w:id="1139031455">
              <w:marLeft w:val="0"/>
              <w:marRight w:val="0"/>
              <w:marTop w:val="0"/>
              <w:marBottom w:val="0"/>
              <w:divBdr>
                <w:top w:val="none" w:sz="0" w:space="0" w:color="auto"/>
                <w:left w:val="none" w:sz="0" w:space="0" w:color="auto"/>
                <w:bottom w:val="none" w:sz="0" w:space="0" w:color="auto"/>
                <w:right w:val="none" w:sz="0" w:space="0" w:color="auto"/>
              </w:divBdr>
              <w:divsChild>
                <w:div w:id="844975021">
                  <w:marLeft w:val="0"/>
                  <w:marRight w:val="0"/>
                  <w:marTop w:val="0"/>
                  <w:marBottom w:val="0"/>
                  <w:divBdr>
                    <w:top w:val="none" w:sz="0" w:space="0" w:color="auto"/>
                    <w:left w:val="none" w:sz="0" w:space="0" w:color="auto"/>
                    <w:bottom w:val="none" w:sz="0" w:space="0" w:color="auto"/>
                    <w:right w:val="none" w:sz="0" w:space="0" w:color="auto"/>
                  </w:divBdr>
                  <w:divsChild>
                    <w:div w:id="5058241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8096717">
          <w:marLeft w:val="0"/>
          <w:marRight w:val="0"/>
          <w:marTop w:val="15"/>
          <w:marBottom w:val="15"/>
          <w:divBdr>
            <w:top w:val="none" w:sz="0" w:space="0" w:color="auto"/>
            <w:left w:val="none" w:sz="0" w:space="0" w:color="auto"/>
            <w:bottom w:val="none" w:sz="0" w:space="0" w:color="auto"/>
            <w:right w:val="none" w:sz="0" w:space="0" w:color="auto"/>
          </w:divBdr>
          <w:divsChild>
            <w:div w:id="609624882">
              <w:marLeft w:val="0"/>
              <w:marRight w:val="0"/>
              <w:marTop w:val="0"/>
              <w:marBottom w:val="0"/>
              <w:divBdr>
                <w:top w:val="none" w:sz="0" w:space="0" w:color="auto"/>
                <w:left w:val="none" w:sz="0" w:space="0" w:color="auto"/>
                <w:bottom w:val="none" w:sz="0" w:space="0" w:color="auto"/>
                <w:right w:val="none" w:sz="0" w:space="0" w:color="auto"/>
              </w:divBdr>
              <w:divsChild>
                <w:div w:id="86705483">
                  <w:marLeft w:val="0"/>
                  <w:marRight w:val="0"/>
                  <w:marTop w:val="0"/>
                  <w:marBottom w:val="0"/>
                  <w:divBdr>
                    <w:top w:val="none" w:sz="0" w:space="0" w:color="auto"/>
                    <w:left w:val="none" w:sz="0" w:space="0" w:color="auto"/>
                    <w:bottom w:val="none" w:sz="0" w:space="0" w:color="auto"/>
                    <w:right w:val="none" w:sz="0" w:space="0" w:color="auto"/>
                  </w:divBdr>
                  <w:divsChild>
                    <w:div w:id="18902618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449187">
          <w:marLeft w:val="0"/>
          <w:marRight w:val="0"/>
          <w:marTop w:val="15"/>
          <w:marBottom w:val="15"/>
          <w:divBdr>
            <w:top w:val="none" w:sz="0" w:space="0" w:color="auto"/>
            <w:left w:val="none" w:sz="0" w:space="0" w:color="auto"/>
            <w:bottom w:val="none" w:sz="0" w:space="0" w:color="auto"/>
            <w:right w:val="none" w:sz="0" w:space="0" w:color="auto"/>
          </w:divBdr>
          <w:divsChild>
            <w:div w:id="970132477">
              <w:marLeft w:val="0"/>
              <w:marRight w:val="0"/>
              <w:marTop w:val="0"/>
              <w:marBottom w:val="0"/>
              <w:divBdr>
                <w:top w:val="none" w:sz="0" w:space="0" w:color="auto"/>
                <w:left w:val="none" w:sz="0" w:space="0" w:color="auto"/>
                <w:bottom w:val="none" w:sz="0" w:space="0" w:color="auto"/>
                <w:right w:val="none" w:sz="0" w:space="0" w:color="auto"/>
              </w:divBdr>
              <w:divsChild>
                <w:div w:id="1946303240">
                  <w:marLeft w:val="0"/>
                  <w:marRight w:val="0"/>
                  <w:marTop w:val="0"/>
                  <w:marBottom w:val="0"/>
                  <w:divBdr>
                    <w:top w:val="none" w:sz="0" w:space="0" w:color="auto"/>
                    <w:left w:val="none" w:sz="0" w:space="0" w:color="auto"/>
                    <w:bottom w:val="none" w:sz="0" w:space="0" w:color="auto"/>
                    <w:right w:val="none" w:sz="0" w:space="0" w:color="auto"/>
                  </w:divBdr>
                  <w:divsChild>
                    <w:div w:id="17782593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7010858">
          <w:marLeft w:val="0"/>
          <w:marRight w:val="0"/>
          <w:marTop w:val="15"/>
          <w:marBottom w:val="15"/>
          <w:divBdr>
            <w:top w:val="none" w:sz="0" w:space="0" w:color="auto"/>
            <w:left w:val="none" w:sz="0" w:space="0" w:color="auto"/>
            <w:bottom w:val="none" w:sz="0" w:space="0" w:color="auto"/>
            <w:right w:val="none" w:sz="0" w:space="0" w:color="auto"/>
          </w:divBdr>
          <w:divsChild>
            <w:div w:id="193544551">
              <w:marLeft w:val="0"/>
              <w:marRight w:val="0"/>
              <w:marTop w:val="0"/>
              <w:marBottom w:val="0"/>
              <w:divBdr>
                <w:top w:val="none" w:sz="0" w:space="0" w:color="auto"/>
                <w:left w:val="none" w:sz="0" w:space="0" w:color="auto"/>
                <w:bottom w:val="none" w:sz="0" w:space="0" w:color="auto"/>
                <w:right w:val="none" w:sz="0" w:space="0" w:color="auto"/>
              </w:divBdr>
              <w:divsChild>
                <w:div w:id="1755205391">
                  <w:marLeft w:val="0"/>
                  <w:marRight w:val="0"/>
                  <w:marTop w:val="0"/>
                  <w:marBottom w:val="0"/>
                  <w:divBdr>
                    <w:top w:val="none" w:sz="0" w:space="0" w:color="auto"/>
                    <w:left w:val="none" w:sz="0" w:space="0" w:color="auto"/>
                    <w:bottom w:val="none" w:sz="0" w:space="0" w:color="auto"/>
                    <w:right w:val="none" w:sz="0" w:space="0" w:color="auto"/>
                  </w:divBdr>
                  <w:divsChild>
                    <w:div w:id="4905612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9125280">
          <w:marLeft w:val="0"/>
          <w:marRight w:val="0"/>
          <w:marTop w:val="15"/>
          <w:marBottom w:val="15"/>
          <w:divBdr>
            <w:top w:val="none" w:sz="0" w:space="0" w:color="auto"/>
            <w:left w:val="none" w:sz="0" w:space="0" w:color="auto"/>
            <w:bottom w:val="none" w:sz="0" w:space="0" w:color="auto"/>
            <w:right w:val="none" w:sz="0" w:space="0" w:color="auto"/>
          </w:divBdr>
          <w:divsChild>
            <w:div w:id="451172981">
              <w:marLeft w:val="0"/>
              <w:marRight w:val="0"/>
              <w:marTop w:val="0"/>
              <w:marBottom w:val="0"/>
              <w:divBdr>
                <w:top w:val="none" w:sz="0" w:space="0" w:color="auto"/>
                <w:left w:val="none" w:sz="0" w:space="0" w:color="auto"/>
                <w:bottom w:val="none" w:sz="0" w:space="0" w:color="auto"/>
                <w:right w:val="none" w:sz="0" w:space="0" w:color="auto"/>
              </w:divBdr>
              <w:divsChild>
                <w:div w:id="1404254973">
                  <w:marLeft w:val="0"/>
                  <w:marRight w:val="0"/>
                  <w:marTop w:val="0"/>
                  <w:marBottom w:val="0"/>
                  <w:divBdr>
                    <w:top w:val="none" w:sz="0" w:space="0" w:color="auto"/>
                    <w:left w:val="none" w:sz="0" w:space="0" w:color="auto"/>
                    <w:bottom w:val="none" w:sz="0" w:space="0" w:color="auto"/>
                    <w:right w:val="none" w:sz="0" w:space="0" w:color="auto"/>
                  </w:divBdr>
                  <w:divsChild>
                    <w:div w:id="6463236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9080240">
          <w:marLeft w:val="0"/>
          <w:marRight w:val="0"/>
          <w:marTop w:val="15"/>
          <w:marBottom w:val="0"/>
          <w:divBdr>
            <w:top w:val="none" w:sz="0" w:space="0" w:color="auto"/>
            <w:left w:val="none" w:sz="0" w:space="0" w:color="auto"/>
            <w:bottom w:val="none" w:sz="0" w:space="0" w:color="auto"/>
            <w:right w:val="none" w:sz="0" w:space="0" w:color="auto"/>
          </w:divBdr>
          <w:divsChild>
            <w:div w:id="1677725293">
              <w:marLeft w:val="0"/>
              <w:marRight w:val="0"/>
              <w:marTop w:val="0"/>
              <w:marBottom w:val="0"/>
              <w:divBdr>
                <w:top w:val="none" w:sz="0" w:space="0" w:color="auto"/>
                <w:left w:val="none" w:sz="0" w:space="0" w:color="auto"/>
                <w:bottom w:val="none" w:sz="0" w:space="0" w:color="auto"/>
                <w:right w:val="none" w:sz="0" w:space="0" w:color="auto"/>
              </w:divBdr>
              <w:divsChild>
                <w:div w:id="283200663">
                  <w:marLeft w:val="0"/>
                  <w:marRight w:val="0"/>
                  <w:marTop w:val="0"/>
                  <w:marBottom w:val="0"/>
                  <w:divBdr>
                    <w:top w:val="none" w:sz="0" w:space="0" w:color="auto"/>
                    <w:left w:val="none" w:sz="0" w:space="0" w:color="auto"/>
                    <w:bottom w:val="none" w:sz="0" w:space="0" w:color="auto"/>
                    <w:right w:val="none" w:sz="0" w:space="0" w:color="auto"/>
                  </w:divBdr>
                  <w:divsChild>
                    <w:div w:id="1295908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62954815">
      <w:bodyDiv w:val="1"/>
      <w:marLeft w:val="0"/>
      <w:marRight w:val="0"/>
      <w:marTop w:val="0"/>
      <w:marBottom w:val="0"/>
      <w:divBdr>
        <w:top w:val="none" w:sz="0" w:space="0" w:color="auto"/>
        <w:left w:val="none" w:sz="0" w:space="0" w:color="auto"/>
        <w:bottom w:val="none" w:sz="0" w:space="0" w:color="auto"/>
        <w:right w:val="none" w:sz="0" w:space="0" w:color="auto"/>
      </w:divBdr>
      <w:divsChild>
        <w:div w:id="165290530">
          <w:marLeft w:val="0"/>
          <w:marRight w:val="0"/>
          <w:marTop w:val="0"/>
          <w:marBottom w:val="0"/>
          <w:divBdr>
            <w:top w:val="none" w:sz="0" w:space="0" w:color="auto"/>
            <w:left w:val="none" w:sz="0" w:space="0" w:color="auto"/>
            <w:bottom w:val="none" w:sz="0" w:space="0" w:color="auto"/>
            <w:right w:val="none" w:sz="0" w:space="0" w:color="auto"/>
          </w:divBdr>
        </w:div>
      </w:divsChild>
    </w:div>
    <w:div w:id="416947054">
      <w:bodyDiv w:val="1"/>
      <w:marLeft w:val="0"/>
      <w:marRight w:val="0"/>
      <w:marTop w:val="0"/>
      <w:marBottom w:val="0"/>
      <w:divBdr>
        <w:top w:val="none" w:sz="0" w:space="0" w:color="auto"/>
        <w:left w:val="none" w:sz="0" w:space="0" w:color="auto"/>
        <w:bottom w:val="none" w:sz="0" w:space="0" w:color="auto"/>
        <w:right w:val="none" w:sz="0" w:space="0" w:color="auto"/>
      </w:divBdr>
    </w:div>
    <w:div w:id="516045035">
      <w:bodyDiv w:val="1"/>
      <w:marLeft w:val="0"/>
      <w:marRight w:val="0"/>
      <w:marTop w:val="0"/>
      <w:marBottom w:val="0"/>
      <w:divBdr>
        <w:top w:val="none" w:sz="0" w:space="0" w:color="auto"/>
        <w:left w:val="none" w:sz="0" w:space="0" w:color="auto"/>
        <w:bottom w:val="none" w:sz="0" w:space="0" w:color="auto"/>
        <w:right w:val="none" w:sz="0" w:space="0" w:color="auto"/>
      </w:divBdr>
    </w:div>
    <w:div w:id="776868535">
      <w:bodyDiv w:val="1"/>
      <w:marLeft w:val="0"/>
      <w:marRight w:val="0"/>
      <w:marTop w:val="0"/>
      <w:marBottom w:val="0"/>
      <w:divBdr>
        <w:top w:val="none" w:sz="0" w:space="0" w:color="auto"/>
        <w:left w:val="none" w:sz="0" w:space="0" w:color="auto"/>
        <w:bottom w:val="none" w:sz="0" w:space="0" w:color="auto"/>
        <w:right w:val="none" w:sz="0" w:space="0" w:color="auto"/>
      </w:divBdr>
      <w:divsChild>
        <w:div w:id="589197601">
          <w:marLeft w:val="0"/>
          <w:marRight w:val="0"/>
          <w:marTop w:val="0"/>
          <w:marBottom w:val="0"/>
          <w:divBdr>
            <w:top w:val="none" w:sz="0" w:space="0" w:color="auto"/>
            <w:left w:val="none" w:sz="0" w:space="0" w:color="auto"/>
            <w:bottom w:val="none" w:sz="0" w:space="0" w:color="auto"/>
            <w:right w:val="none" w:sz="0" w:space="0" w:color="auto"/>
          </w:divBdr>
        </w:div>
      </w:divsChild>
    </w:div>
    <w:div w:id="969675617">
      <w:bodyDiv w:val="1"/>
      <w:marLeft w:val="0"/>
      <w:marRight w:val="0"/>
      <w:marTop w:val="0"/>
      <w:marBottom w:val="0"/>
      <w:divBdr>
        <w:top w:val="none" w:sz="0" w:space="0" w:color="auto"/>
        <w:left w:val="none" w:sz="0" w:space="0" w:color="auto"/>
        <w:bottom w:val="none" w:sz="0" w:space="0" w:color="auto"/>
        <w:right w:val="none" w:sz="0" w:space="0" w:color="auto"/>
      </w:divBdr>
      <w:divsChild>
        <w:div w:id="1760516257">
          <w:marLeft w:val="0"/>
          <w:marRight w:val="0"/>
          <w:marTop w:val="30"/>
          <w:marBottom w:val="15"/>
          <w:divBdr>
            <w:top w:val="none" w:sz="0" w:space="0" w:color="auto"/>
            <w:left w:val="none" w:sz="0" w:space="0" w:color="auto"/>
            <w:bottom w:val="none" w:sz="0" w:space="0" w:color="auto"/>
            <w:right w:val="none" w:sz="0" w:space="0" w:color="auto"/>
          </w:divBdr>
          <w:divsChild>
            <w:div w:id="2120828265">
              <w:marLeft w:val="0"/>
              <w:marRight w:val="0"/>
              <w:marTop w:val="0"/>
              <w:marBottom w:val="0"/>
              <w:divBdr>
                <w:top w:val="none" w:sz="0" w:space="0" w:color="auto"/>
                <w:left w:val="none" w:sz="0" w:space="0" w:color="auto"/>
                <w:bottom w:val="none" w:sz="0" w:space="0" w:color="auto"/>
                <w:right w:val="none" w:sz="0" w:space="0" w:color="auto"/>
              </w:divBdr>
              <w:divsChild>
                <w:div w:id="1486584834">
                  <w:marLeft w:val="0"/>
                  <w:marRight w:val="0"/>
                  <w:marTop w:val="0"/>
                  <w:marBottom w:val="0"/>
                  <w:divBdr>
                    <w:top w:val="none" w:sz="0" w:space="0" w:color="auto"/>
                    <w:left w:val="none" w:sz="0" w:space="0" w:color="auto"/>
                    <w:bottom w:val="none" w:sz="0" w:space="0" w:color="auto"/>
                    <w:right w:val="none" w:sz="0" w:space="0" w:color="auto"/>
                  </w:divBdr>
                  <w:divsChild>
                    <w:div w:id="16804985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1924195">
          <w:marLeft w:val="0"/>
          <w:marRight w:val="0"/>
          <w:marTop w:val="15"/>
          <w:marBottom w:val="15"/>
          <w:divBdr>
            <w:top w:val="none" w:sz="0" w:space="0" w:color="auto"/>
            <w:left w:val="none" w:sz="0" w:space="0" w:color="auto"/>
            <w:bottom w:val="none" w:sz="0" w:space="0" w:color="auto"/>
            <w:right w:val="none" w:sz="0" w:space="0" w:color="auto"/>
          </w:divBdr>
          <w:divsChild>
            <w:div w:id="311299683">
              <w:marLeft w:val="0"/>
              <w:marRight w:val="0"/>
              <w:marTop w:val="0"/>
              <w:marBottom w:val="0"/>
              <w:divBdr>
                <w:top w:val="none" w:sz="0" w:space="0" w:color="auto"/>
                <w:left w:val="none" w:sz="0" w:space="0" w:color="auto"/>
                <w:bottom w:val="none" w:sz="0" w:space="0" w:color="auto"/>
                <w:right w:val="none" w:sz="0" w:space="0" w:color="auto"/>
              </w:divBdr>
              <w:divsChild>
                <w:div w:id="1116411609">
                  <w:marLeft w:val="0"/>
                  <w:marRight w:val="0"/>
                  <w:marTop w:val="0"/>
                  <w:marBottom w:val="0"/>
                  <w:divBdr>
                    <w:top w:val="none" w:sz="0" w:space="0" w:color="auto"/>
                    <w:left w:val="none" w:sz="0" w:space="0" w:color="auto"/>
                    <w:bottom w:val="none" w:sz="0" w:space="0" w:color="auto"/>
                    <w:right w:val="none" w:sz="0" w:space="0" w:color="auto"/>
                  </w:divBdr>
                  <w:divsChild>
                    <w:div w:id="7013229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9808340">
          <w:marLeft w:val="0"/>
          <w:marRight w:val="0"/>
          <w:marTop w:val="15"/>
          <w:marBottom w:val="15"/>
          <w:divBdr>
            <w:top w:val="none" w:sz="0" w:space="0" w:color="auto"/>
            <w:left w:val="none" w:sz="0" w:space="0" w:color="auto"/>
            <w:bottom w:val="none" w:sz="0" w:space="0" w:color="auto"/>
            <w:right w:val="none" w:sz="0" w:space="0" w:color="auto"/>
          </w:divBdr>
          <w:divsChild>
            <w:div w:id="234627937">
              <w:marLeft w:val="0"/>
              <w:marRight w:val="0"/>
              <w:marTop w:val="0"/>
              <w:marBottom w:val="0"/>
              <w:divBdr>
                <w:top w:val="none" w:sz="0" w:space="0" w:color="auto"/>
                <w:left w:val="none" w:sz="0" w:space="0" w:color="auto"/>
                <w:bottom w:val="none" w:sz="0" w:space="0" w:color="auto"/>
                <w:right w:val="none" w:sz="0" w:space="0" w:color="auto"/>
              </w:divBdr>
              <w:divsChild>
                <w:div w:id="392849225">
                  <w:marLeft w:val="0"/>
                  <w:marRight w:val="0"/>
                  <w:marTop w:val="0"/>
                  <w:marBottom w:val="0"/>
                  <w:divBdr>
                    <w:top w:val="none" w:sz="0" w:space="0" w:color="auto"/>
                    <w:left w:val="none" w:sz="0" w:space="0" w:color="auto"/>
                    <w:bottom w:val="none" w:sz="0" w:space="0" w:color="auto"/>
                    <w:right w:val="none" w:sz="0" w:space="0" w:color="auto"/>
                  </w:divBdr>
                  <w:divsChild>
                    <w:div w:id="7081462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9131843">
          <w:marLeft w:val="0"/>
          <w:marRight w:val="0"/>
          <w:marTop w:val="15"/>
          <w:marBottom w:val="15"/>
          <w:divBdr>
            <w:top w:val="none" w:sz="0" w:space="0" w:color="auto"/>
            <w:left w:val="none" w:sz="0" w:space="0" w:color="auto"/>
            <w:bottom w:val="none" w:sz="0" w:space="0" w:color="auto"/>
            <w:right w:val="none" w:sz="0" w:space="0" w:color="auto"/>
          </w:divBdr>
          <w:divsChild>
            <w:div w:id="776339713">
              <w:marLeft w:val="0"/>
              <w:marRight w:val="0"/>
              <w:marTop w:val="0"/>
              <w:marBottom w:val="0"/>
              <w:divBdr>
                <w:top w:val="none" w:sz="0" w:space="0" w:color="auto"/>
                <w:left w:val="none" w:sz="0" w:space="0" w:color="auto"/>
                <w:bottom w:val="none" w:sz="0" w:space="0" w:color="auto"/>
                <w:right w:val="none" w:sz="0" w:space="0" w:color="auto"/>
              </w:divBdr>
              <w:divsChild>
                <w:div w:id="513496725">
                  <w:marLeft w:val="0"/>
                  <w:marRight w:val="0"/>
                  <w:marTop w:val="0"/>
                  <w:marBottom w:val="0"/>
                  <w:divBdr>
                    <w:top w:val="none" w:sz="0" w:space="0" w:color="auto"/>
                    <w:left w:val="none" w:sz="0" w:space="0" w:color="auto"/>
                    <w:bottom w:val="none" w:sz="0" w:space="0" w:color="auto"/>
                    <w:right w:val="none" w:sz="0" w:space="0" w:color="auto"/>
                  </w:divBdr>
                  <w:divsChild>
                    <w:div w:id="18543415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03600">
          <w:marLeft w:val="0"/>
          <w:marRight w:val="0"/>
          <w:marTop w:val="15"/>
          <w:marBottom w:val="15"/>
          <w:divBdr>
            <w:top w:val="none" w:sz="0" w:space="0" w:color="auto"/>
            <w:left w:val="none" w:sz="0" w:space="0" w:color="auto"/>
            <w:bottom w:val="none" w:sz="0" w:space="0" w:color="auto"/>
            <w:right w:val="none" w:sz="0" w:space="0" w:color="auto"/>
          </w:divBdr>
          <w:divsChild>
            <w:div w:id="61950020">
              <w:marLeft w:val="0"/>
              <w:marRight w:val="0"/>
              <w:marTop w:val="0"/>
              <w:marBottom w:val="0"/>
              <w:divBdr>
                <w:top w:val="none" w:sz="0" w:space="0" w:color="auto"/>
                <w:left w:val="none" w:sz="0" w:space="0" w:color="auto"/>
                <w:bottom w:val="none" w:sz="0" w:space="0" w:color="auto"/>
                <w:right w:val="none" w:sz="0" w:space="0" w:color="auto"/>
              </w:divBdr>
              <w:divsChild>
                <w:div w:id="373819920">
                  <w:marLeft w:val="0"/>
                  <w:marRight w:val="0"/>
                  <w:marTop w:val="0"/>
                  <w:marBottom w:val="0"/>
                  <w:divBdr>
                    <w:top w:val="none" w:sz="0" w:space="0" w:color="auto"/>
                    <w:left w:val="none" w:sz="0" w:space="0" w:color="auto"/>
                    <w:bottom w:val="none" w:sz="0" w:space="0" w:color="auto"/>
                    <w:right w:val="none" w:sz="0" w:space="0" w:color="auto"/>
                  </w:divBdr>
                  <w:divsChild>
                    <w:div w:id="10346239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2028735">
          <w:marLeft w:val="0"/>
          <w:marRight w:val="0"/>
          <w:marTop w:val="15"/>
          <w:marBottom w:val="15"/>
          <w:divBdr>
            <w:top w:val="none" w:sz="0" w:space="0" w:color="auto"/>
            <w:left w:val="none" w:sz="0" w:space="0" w:color="auto"/>
            <w:bottom w:val="none" w:sz="0" w:space="0" w:color="auto"/>
            <w:right w:val="none" w:sz="0" w:space="0" w:color="auto"/>
          </w:divBdr>
          <w:divsChild>
            <w:div w:id="366486501">
              <w:marLeft w:val="0"/>
              <w:marRight w:val="0"/>
              <w:marTop w:val="0"/>
              <w:marBottom w:val="0"/>
              <w:divBdr>
                <w:top w:val="none" w:sz="0" w:space="0" w:color="auto"/>
                <w:left w:val="none" w:sz="0" w:space="0" w:color="auto"/>
                <w:bottom w:val="none" w:sz="0" w:space="0" w:color="auto"/>
                <w:right w:val="none" w:sz="0" w:space="0" w:color="auto"/>
              </w:divBdr>
              <w:divsChild>
                <w:div w:id="2039817950">
                  <w:marLeft w:val="0"/>
                  <w:marRight w:val="0"/>
                  <w:marTop w:val="0"/>
                  <w:marBottom w:val="0"/>
                  <w:divBdr>
                    <w:top w:val="none" w:sz="0" w:space="0" w:color="auto"/>
                    <w:left w:val="none" w:sz="0" w:space="0" w:color="auto"/>
                    <w:bottom w:val="none" w:sz="0" w:space="0" w:color="auto"/>
                    <w:right w:val="none" w:sz="0" w:space="0" w:color="auto"/>
                  </w:divBdr>
                  <w:divsChild>
                    <w:div w:id="19892424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8534126">
          <w:marLeft w:val="0"/>
          <w:marRight w:val="0"/>
          <w:marTop w:val="15"/>
          <w:marBottom w:val="15"/>
          <w:divBdr>
            <w:top w:val="none" w:sz="0" w:space="0" w:color="auto"/>
            <w:left w:val="none" w:sz="0" w:space="0" w:color="auto"/>
            <w:bottom w:val="none" w:sz="0" w:space="0" w:color="auto"/>
            <w:right w:val="none" w:sz="0" w:space="0" w:color="auto"/>
          </w:divBdr>
          <w:divsChild>
            <w:div w:id="1308823588">
              <w:marLeft w:val="0"/>
              <w:marRight w:val="0"/>
              <w:marTop w:val="0"/>
              <w:marBottom w:val="0"/>
              <w:divBdr>
                <w:top w:val="none" w:sz="0" w:space="0" w:color="auto"/>
                <w:left w:val="none" w:sz="0" w:space="0" w:color="auto"/>
                <w:bottom w:val="none" w:sz="0" w:space="0" w:color="auto"/>
                <w:right w:val="none" w:sz="0" w:space="0" w:color="auto"/>
              </w:divBdr>
              <w:divsChild>
                <w:div w:id="491020750">
                  <w:marLeft w:val="0"/>
                  <w:marRight w:val="0"/>
                  <w:marTop w:val="0"/>
                  <w:marBottom w:val="0"/>
                  <w:divBdr>
                    <w:top w:val="none" w:sz="0" w:space="0" w:color="auto"/>
                    <w:left w:val="none" w:sz="0" w:space="0" w:color="auto"/>
                    <w:bottom w:val="none" w:sz="0" w:space="0" w:color="auto"/>
                    <w:right w:val="none" w:sz="0" w:space="0" w:color="auto"/>
                  </w:divBdr>
                  <w:divsChild>
                    <w:div w:id="7200606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03975650">
          <w:marLeft w:val="0"/>
          <w:marRight w:val="0"/>
          <w:marTop w:val="15"/>
          <w:marBottom w:val="15"/>
          <w:divBdr>
            <w:top w:val="none" w:sz="0" w:space="0" w:color="auto"/>
            <w:left w:val="none" w:sz="0" w:space="0" w:color="auto"/>
            <w:bottom w:val="none" w:sz="0" w:space="0" w:color="auto"/>
            <w:right w:val="none" w:sz="0" w:space="0" w:color="auto"/>
          </w:divBdr>
          <w:divsChild>
            <w:div w:id="292950224">
              <w:marLeft w:val="0"/>
              <w:marRight w:val="0"/>
              <w:marTop w:val="0"/>
              <w:marBottom w:val="0"/>
              <w:divBdr>
                <w:top w:val="none" w:sz="0" w:space="0" w:color="auto"/>
                <w:left w:val="none" w:sz="0" w:space="0" w:color="auto"/>
                <w:bottom w:val="none" w:sz="0" w:space="0" w:color="auto"/>
                <w:right w:val="none" w:sz="0" w:space="0" w:color="auto"/>
              </w:divBdr>
              <w:divsChild>
                <w:div w:id="345253284">
                  <w:marLeft w:val="0"/>
                  <w:marRight w:val="0"/>
                  <w:marTop w:val="0"/>
                  <w:marBottom w:val="0"/>
                  <w:divBdr>
                    <w:top w:val="none" w:sz="0" w:space="0" w:color="auto"/>
                    <w:left w:val="none" w:sz="0" w:space="0" w:color="auto"/>
                    <w:bottom w:val="none" w:sz="0" w:space="0" w:color="auto"/>
                    <w:right w:val="none" w:sz="0" w:space="0" w:color="auto"/>
                  </w:divBdr>
                  <w:divsChild>
                    <w:div w:id="6686004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95478660">
          <w:marLeft w:val="0"/>
          <w:marRight w:val="0"/>
          <w:marTop w:val="15"/>
          <w:marBottom w:val="15"/>
          <w:divBdr>
            <w:top w:val="none" w:sz="0" w:space="0" w:color="auto"/>
            <w:left w:val="none" w:sz="0" w:space="0" w:color="auto"/>
            <w:bottom w:val="none" w:sz="0" w:space="0" w:color="auto"/>
            <w:right w:val="none" w:sz="0" w:space="0" w:color="auto"/>
          </w:divBdr>
          <w:divsChild>
            <w:div w:id="507213904">
              <w:marLeft w:val="0"/>
              <w:marRight w:val="0"/>
              <w:marTop w:val="0"/>
              <w:marBottom w:val="0"/>
              <w:divBdr>
                <w:top w:val="none" w:sz="0" w:space="0" w:color="auto"/>
                <w:left w:val="none" w:sz="0" w:space="0" w:color="auto"/>
                <w:bottom w:val="none" w:sz="0" w:space="0" w:color="auto"/>
                <w:right w:val="none" w:sz="0" w:space="0" w:color="auto"/>
              </w:divBdr>
              <w:divsChild>
                <w:div w:id="516384366">
                  <w:marLeft w:val="0"/>
                  <w:marRight w:val="0"/>
                  <w:marTop w:val="0"/>
                  <w:marBottom w:val="0"/>
                  <w:divBdr>
                    <w:top w:val="none" w:sz="0" w:space="0" w:color="auto"/>
                    <w:left w:val="none" w:sz="0" w:space="0" w:color="auto"/>
                    <w:bottom w:val="none" w:sz="0" w:space="0" w:color="auto"/>
                    <w:right w:val="none" w:sz="0" w:space="0" w:color="auto"/>
                  </w:divBdr>
                  <w:divsChild>
                    <w:div w:id="6070079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008583">
          <w:marLeft w:val="0"/>
          <w:marRight w:val="0"/>
          <w:marTop w:val="15"/>
          <w:marBottom w:val="15"/>
          <w:divBdr>
            <w:top w:val="none" w:sz="0" w:space="0" w:color="auto"/>
            <w:left w:val="none" w:sz="0" w:space="0" w:color="auto"/>
            <w:bottom w:val="none" w:sz="0" w:space="0" w:color="auto"/>
            <w:right w:val="none" w:sz="0" w:space="0" w:color="auto"/>
          </w:divBdr>
          <w:divsChild>
            <w:div w:id="888612617">
              <w:marLeft w:val="0"/>
              <w:marRight w:val="0"/>
              <w:marTop w:val="0"/>
              <w:marBottom w:val="0"/>
              <w:divBdr>
                <w:top w:val="none" w:sz="0" w:space="0" w:color="auto"/>
                <w:left w:val="none" w:sz="0" w:space="0" w:color="auto"/>
                <w:bottom w:val="none" w:sz="0" w:space="0" w:color="auto"/>
                <w:right w:val="none" w:sz="0" w:space="0" w:color="auto"/>
              </w:divBdr>
              <w:divsChild>
                <w:div w:id="2016103023">
                  <w:marLeft w:val="0"/>
                  <w:marRight w:val="0"/>
                  <w:marTop w:val="0"/>
                  <w:marBottom w:val="0"/>
                  <w:divBdr>
                    <w:top w:val="none" w:sz="0" w:space="0" w:color="auto"/>
                    <w:left w:val="none" w:sz="0" w:space="0" w:color="auto"/>
                    <w:bottom w:val="none" w:sz="0" w:space="0" w:color="auto"/>
                    <w:right w:val="none" w:sz="0" w:space="0" w:color="auto"/>
                  </w:divBdr>
                  <w:divsChild>
                    <w:div w:id="13059674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0490443">
          <w:marLeft w:val="0"/>
          <w:marRight w:val="0"/>
          <w:marTop w:val="15"/>
          <w:marBottom w:val="0"/>
          <w:divBdr>
            <w:top w:val="none" w:sz="0" w:space="0" w:color="auto"/>
            <w:left w:val="none" w:sz="0" w:space="0" w:color="auto"/>
            <w:bottom w:val="none" w:sz="0" w:space="0" w:color="auto"/>
            <w:right w:val="none" w:sz="0" w:space="0" w:color="auto"/>
          </w:divBdr>
          <w:divsChild>
            <w:div w:id="1084183100">
              <w:marLeft w:val="0"/>
              <w:marRight w:val="0"/>
              <w:marTop w:val="0"/>
              <w:marBottom w:val="0"/>
              <w:divBdr>
                <w:top w:val="none" w:sz="0" w:space="0" w:color="auto"/>
                <w:left w:val="none" w:sz="0" w:space="0" w:color="auto"/>
                <w:bottom w:val="none" w:sz="0" w:space="0" w:color="auto"/>
                <w:right w:val="none" w:sz="0" w:space="0" w:color="auto"/>
              </w:divBdr>
              <w:divsChild>
                <w:div w:id="161358982">
                  <w:marLeft w:val="0"/>
                  <w:marRight w:val="0"/>
                  <w:marTop w:val="0"/>
                  <w:marBottom w:val="0"/>
                  <w:divBdr>
                    <w:top w:val="none" w:sz="0" w:space="0" w:color="auto"/>
                    <w:left w:val="none" w:sz="0" w:space="0" w:color="auto"/>
                    <w:bottom w:val="none" w:sz="0" w:space="0" w:color="auto"/>
                    <w:right w:val="none" w:sz="0" w:space="0" w:color="auto"/>
                  </w:divBdr>
                  <w:divsChild>
                    <w:div w:id="18174531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04228702">
      <w:bodyDiv w:val="1"/>
      <w:marLeft w:val="0"/>
      <w:marRight w:val="0"/>
      <w:marTop w:val="0"/>
      <w:marBottom w:val="0"/>
      <w:divBdr>
        <w:top w:val="none" w:sz="0" w:space="0" w:color="auto"/>
        <w:left w:val="none" w:sz="0" w:space="0" w:color="auto"/>
        <w:bottom w:val="none" w:sz="0" w:space="0" w:color="auto"/>
        <w:right w:val="none" w:sz="0" w:space="0" w:color="auto"/>
      </w:divBdr>
      <w:divsChild>
        <w:div w:id="1046367583">
          <w:marLeft w:val="0"/>
          <w:marRight w:val="0"/>
          <w:marTop w:val="0"/>
          <w:marBottom w:val="0"/>
          <w:divBdr>
            <w:top w:val="none" w:sz="0" w:space="0" w:color="auto"/>
            <w:left w:val="none" w:sz="0" w:space="0" w:color="auto"/>
            <w:bottom w:val="none" w:sz="0" w:space="0" w:color="auto"/>
            <w:right w:val="none" w:sz="0" w:space="0" w:color="auto"/>
          </w:divBdr>
        </w:div>
      </w:divsChild>
    </w:div>
    <w:div w:id="1127049683">
      <w:bodyDiv w:val="1"/>
      <w:marLeft w:val="0"/>
      <w:marRight w:val="0"/>
      <w:marTop w:val="0"/>
      <w:marBottom w:val="0"/>
      <w:divBdr>
        <w:top w:val="none" w:sz="0" w:space="0" w:color="auto"/>
        <w:left w:val="none" w:sz="0" w:space="0" w:color="auto"/>
        <w:bottom w:val="none" w:sz="0" w:space="0" w:color="auto"/>
        <w:right w:val="none" w:sz="0" w:space="0" w:color="auto"/>
      </w:divBdr>
      <w:divsChild>
        <w:div w:id="220290944">
          <w:marLeft w:val="0"/>
          <w:marRight w:val="0"/>
          <w:marTop w:val="0"/>
          <w:marBottom w:val="0"/>
          <w:divBdr>
            <w:top w:val="none" w:sz="0" w:space="0" w:color="auto"/>
            <w:left w:val="none" w:sz="0" w:space="0" w:color="auto"/>
            <w:bottom w:val="none" w:sz="0" w:space="0" w:color="auto"/>
            <w:right w:val="none" w:sz="0" w:space="0" w:color="auto"/>
          </w:divBdr>
        </w:div>
      </w:divsChild>
    </w:div>
    <w:div w:id="1192692551">
      <w:bodyDiv w:val="1"/>
      <w:marLeft w:val="0"/>
      <w:marRight w:val="0"/>
      <w:marTop w:val="0"/>
      <w:marBottom w:val="0"/>
      <w:divBdr>
        <w:top w:val="none" w:sz="0" w:space="0" w:color="auto"/>
        <w:left w:val="none" w:sz="0" w:space="0" w:color="auto"/>
        <w:bottom w:val="none" w:sz="0" w:space="0" w:color="auto"/>
        <w:right w:val="none" w:sz="0" w:space="0" w:color="auto"/>
      </w:divBdr>
    </w:div>
    <w:div w:id="1201363037">
      <w:bodyDiv w:val="1"/>
      <w:marLeft w:val="0"/>
      <w:marRight w:val="0"/>
      <w:marTop w:val="0"/>
      <w:marBottom w:val="0"/>
      <w:divBdr>
        <w:top w:val="none" w:sz="0" w:space="0" w:color="auto"/>
        <w:left w:val="none" w:sz="0" w:space="0" w:color="auto"/>
        <w:bottom w:val="none" w:sz="0" w:space="0" w:color="auto"/>
        <w:right w:val="none" w:sz="0" w:space="0" w:color="auto"/>
      </w:divBdr>
      <w:divsChild>
        <w:div w:id="1013261987">
          <w:marLeft w:val="0"/>
          <w:marRight w:val="0"/>
          <w:marTop w:val="0"/>
          <w:marBottom w:val="0"/>
          <w:divBdr>
            <w:top w:val="none" w:sz="0" w:space="0" w:color="auto"/>
            <w:left w:val="none" w:sz="0" w:space="0" w:color="auto"/>
            <w:bottom w:val="none" w:sz="0" w:space="0" w:color="auto"/>
            <w:right w:val="none" w:sz="0" w:space="0" w:color="auto"/>
          </w:divBdr>
        </w:div>
      </w:divsChild>
    </w:div>
    <w:div w:id="1650867949">
      <w:bodyDiv w:val="1"/>
      <w:marLeft w:val="0"/>
      <w:marRight w:val="0"/>
      <w:marTop w:val="0"/>
      <w:marBottom w:val="0"/>
      <w:divBdr>
        <w:top w:val="none" w:sz="0" w:space="0" w:color="auto"/>
        <w:left w:val="none" w:sz="0" w:space="0" w:color="auto"/>
        <w:bottom w:val="none" w:sz="0" w:space="0" w:color="auto"/>
        <w:right w:val="none" w:sz="0" w:space="0" w:color="auto"/>
      </w:divBdr>
      <w:divsChild>
        <w:div w:id="16078713">
          <w:marLeft w:val="0"/>
          <w:marRight w:val="0"/>
          <w:marTop w:val="0"/>
          <w:marBottom w:val="0"/>
          <w:divBdr>
            <w:top w:val="none" w:sz="0" w:space="0" w:color="auto"/>
            <w:left w:val="none" w:sz="0" w:space="0" w:color="auto"/>
            <w:bottom w:val="none" w:sz="0" w:space="0" w:color="auto"/>
            <w:right w:val="none" w:sz="0" w:space="0" w:color="auto"/>
          </w:divBdr>
        </w:div>
      </w:divsChild>
    </w:div>
    <w:div w:id="1886017565">
      <w:bodyDiv w:val="1"/>
      <w:marLeft w:val="0"/>
      <w:marRight w:val="0"/>
      <w:marTop w:val="0"/>
      <w:marBottom w:val="0"/>
      <w:divBdr>
        <w:top w:val="none" w:sz="0" w:space="0" w:color="auto"/>
        <w:left w:val="none" w:sz="0" w:space="0" w:color="auto"/>
        <w:bottom w:val="none" w:sz="0" w:space="0" w:color="auto"/>
        <w:right w:val="none" w:sz="0" w:space="0" w:color="auto"/>
      </w:divBdr>
    </w:div>
    <w:div w:id="1951468853">
      <w:bodyDiv w:val="1"/>
      <w:marLeft w:val="0"/>
      <w:marRight w:val="0"/>
      <w:marTop w:val="0"/>
      <w:marBottom w:val="0"/>
      <w:divBdr>
        <w:top w:val="none" w:sz="0" w:space="0" w:color="auto"/>
        <w:left w:val="none" w:sz="0" w:space="0" w:color="auto"/>
        <w:bottom w:val="none" w:sz="0" w:space="0" w:color="auto"/>
        <w:right w:val="none" w:sz="0" w:space="0" w:color="auto"/>
      </w:divBdr>
    </w:div>
    <w:div w:id="1957172133">
      <w:bodyDiv w:val="1"/>
      <w:marLeft w:val="0"/>
      <w:marRight w:val="0"/>
      <w:marTop w:val="0"/>
      <w:marBottom w:val="0"/>
      <w:divBdr>
        <w:top w:val="none" w:sz="0" w:space="0" w:color="auto"/>
        <w:left w:val="none" w:sz="0" w:space="0" w:color="auto"/>
        <w:bottom w:val="none" w:sz="0" w:space="0" w:color="auto"/>
        <w:right w:val="none" w:sz="0" w:space="0" w:color="auto"/>
      </w:divBdr>
    </w:div>
    <w:div w:id="1965041340">
      <w:bodyDiv w:val="1"/>
      <w:marLeft w:val="0"/>
      <w:marRight w:val="0"/>
      <w:marTop w:val="0"/>
      <w:marBottom w:val="0"/>
      <w:divBdr>
        <w:top w:val="none" w:sz="0" w:space="0" w:color="auto"/>
        <w:left w:val="none" w:sz="0" w:space="0" w:color="auto"/>
        <w:bottom w:val="none" w:sz="0" w:space="0" w:color="auto"/>
        <w:right w:val="none" w:sz="0" w:space="0" w:color="auto"/>
      </w:divBdr>
      <w:divsChild>
        <w:div w:id="942419537">
          <w:marLeft w:val="0"/>
          <w:marRight w:val="0"/>
          <w:marTop w:val="0"/>
          <w:marBottom w:val="0"/>
          <w:divBdr>
            <w:top w:val="single" w:sz="2" w:space="0" w:color="auto"/>
            <w:left w:val="single" w:sz="2" w:space="0" w:color="auto"/>
            <w:bottom w:val="single" w:sz="6" w:space="0" w:color="auto"/>
            <w:right w:val="single" w:sz="2" w:space="0" w:color="auto"/>
          </w:divBdr>
          <w:divsChild>
            <w:div w:id="1620988528">
              <w:marLeft w:val="0"/>
              <w:marRight w:val="0"/>
              <w:marTop w:val="100"/>
              <w:marBottom w:val="100"/>
              <w:divBdr>
                <w:top w:val="single" w:sz="2" w:space="0" w:color="D9D9E3"/>
                <w:left w:val="single" w:sz="2" w:space="0" w:color="D9D9E3"/>
                <w:bottom w:val="single" w:sz="2" w:space="0" w:color="D9D9E3"/>
                <w:right w:val="single" w:sz="2" w:space="0" w:color="D9D9E3"/>
              </w:divBdr>
              <w:divsChild>
                <w:div w:id="825587182">
                  <w:marLeft w:val="0"/>
                  <w:marRight w:val="0"/>
                  <w:marTop w:val="0"/>
                  <w:marBottom w:val="0"/>
                  <w:divBdr>
                    <w:top w:val="single" w:sz="2" w:space="0" w:color="D9D9E3"/>
                    <w:left w:val="single" w:sz="2" w:space="0" w:color="D9D9E3"/>
                    <w:bottom w:val="single" w:sz="2" w:space="0" w:color="D9D9E3"/>
                    <w:right w:val="single" w:sz="2" w:space="0" w:color="D9D9E3"/>
                  </w:divBdr>
                  <w:divsChild>
                    <w:div w:id="869686670">
                      <w:marLeft w:val="0"/>
                      <w:marRight w:val="0"/>
                      <w:marTop w:val="0"/>
                      <w:marBottom w:val="0"/>
                      <w:divBdr>
                        <w:top w:val="single" w:sz="2" w:space="0" w:color="D9D9E3"/>
                        <w:left w:val="single" w:sz="2" w:space="0" w:color="D9D9E3"/>
                        <w:bottom w:val="single" w:sz="2" w:space="0" w:color="D9D9E3"/>
                        <w:right w:val="single" w:sz="2" w:space="0" w:color="D9D9E3"/>
                      </w:divBdr>
                      <w:divsChild>
                        <w:div w:id="422841863">
                          <w:marLeft w:val="0"/>
                          <w:marRight w:val="0"/>
                          <w:marTop w:val="0"/>
                          <w:marBottom w:val="0"/>
                          <w:divBdr>
                            <w:top w:val="single" w:sz="2" w:space="0" w:color="D9D9E3"/>
                            <w:left w:val="single" w:sz="2" w:space="0" w:color="D9D9E3"/>
                            <w:bottom w:val="single" w:sz="2" w:space="0" w:color="D9D9E3"/>
                            <w:right w:val="single" w:sz="2" w:space="0" w:color="D9D9E3"/>
                          </w:divBdr>
                          <w:divsChild>
                            <w:div w:id="19458793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oliceconduct.gov.uk/sites/default/files/Documents/research-learning/Specialist_reports/Improving_the_police_response_to_victims_of_crime.pdf" TargetMode="External"/><Relationship Id="rId13" Type="http://schemas.openxmlformats.org/officeDocument/2006/relationships/hyperlink" Target="https://www.theguardian.com/uk-news/2018/mar/27/figen-murray-mother-martyn-hett-manchester-victim-praises-kerslake-report"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cps.gov.uk/legal-guidance/victims-right-review-scheme" TargetMode="External"/><Relationship Id="rId12" Type="http://schemas.openxmlformats.org/officeDocument/2006/relationships/hyperlink" Target="https://restorativejustice.org.uk/about-rjc" TargetMode="External"/><Relationship Id="rId17" Type="http://schemas.openxmlformats.org/officeDocument/2006/relationships/hyperlink" Target="https://victimscommissioner.org.uk/document/victims-commissioner-for-england-and-wales-strategy-june-2019-to-june-2022/" TargetMode="External"/><Relationship Id="rId2" Type="http://schemas.openxmlformats.org/officeDocument/2006/relationships/styles" Target="styles.xml"/><Relationship Id="rId16" Type="http://schemas.openxmlformats.org/officeDocument/2006/relationships/hyperlink" Target="https://victimscommissioner.org.uk/document/the-role-and-rights-of-victims-of-crime-in-adversarial-criminal-justice-systems-recommendations-for-reform-in-england-and-wales/" TargetMode="External"/><Relationship Id="rId1" Type="http://schemas.openxmlformats.org/officeDocument/2006/relationships/numbering" Target="numbering.xml"/><Relationship Id="rId6" Type="http://schemas.openxmlformats.org/officeDocument/2006/relationships/hyperlink" Target="https://www.cps.gov.uk/legal-guidance/victims-and-witnesses-cps-commitments-support" TargetMode="External"/><Relationship Id="rId11" Type="http://schemas.openxmlformats.org/officeDocument/2006/relationships/hyperlink" Target="https://www.gov.uk/government/publications/get-support-as-a-victim-of-crime/information-about-the-victim-contact-scheme" TargetMode="External"/><Relationship Id="rId5" Type="http://schemas.openxmlformats.org/officeDocument/2006/relationships/hyperlink" Target="https://www.cps.gov.uk/about-cps" TargetMode="External"/><Relationship Id="rId15" Type="http://schemas.openxmlformats.org/officeDocument/2006/relationships/hyperlink" Target="https://www.victimsupport.org.uk/help-and-support/get-help/our-services/" TargetMode="External"/><Relationship Id="rId10" Type="http://schemas.openxmlformats.org/officeDocument/2006/relationships/hyperlink" Target="https://www.cps.gov.uk/sites/default/files/documents/legal_guidance/OD_000049.pdf"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gov.uk/government/publications/restorative-justice-action-plan-2014" TargetMode="External"/><Relationship Id="rId14" Type="http://schemas.openxmlformats.org/officeDocument/2006/relationships/hyperlink" Target="https://manchesterarenainquiry.org.uk/report-volume-one/" TargetMode="External"/></Relationships>
</file>

<file path=word/theme/theme1.xml><?xml version="1.0" encoding="utf-8"?>
<a:theme xmlns:a="http://schemas.openxmlformats.org/drawingml/2006/main" name="Office Theme 2013 - 2022">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218</TotalTime>
  <Pages>9</Pages>
  <Words>2575</Words>
  <Characters>14681</Characters>
  <Application>Microsoft Office Word</Application>
  <DocSecurity>0</DocSecurity>
  <Lines>122</Lines>
  <Paragraphs>34</Paragraphs>
  <ScaleCrop>false</ScaleCrop>
  <Company/>
  <LinksUpToDate>false</LinksUpToDate>
  <CharactersWithSpaces>17222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Social inclusion, victimisation and welfare (BMCP5002)                         Jake Weeks Assignment 1</dc:title>
  <dc:subject/>
  <dc:creator>Jake Weeks (2101207)</dc:creator>
  <cp:keywords/>
  <dc:description/>
  <cp:lastModifiedBy>Jake Weeks (2101207)</cp:lastModifiedBy>
  <cp:revision>181</cp:revision>
  <dcterms:created xsi:type="dcterms:W3CDTF">2023-02-27T09:45:00Z</dcterms:created>
  <dcterms:modified xsi:type="dcterms:W3CDTF">2023-03-10T19:39:00Z</dcterms:modified>
</cp:coreProperties>
</file>