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3C0DB" w14:textId="062473BA" w:rsidR="007A31A2" w:rsidRDefault="004A53A9">
      <w:pPr>
        <w:pStyle w:val="Body"/>
        <w:spacing w:before="0" w:after="0"/>
        <w:ind w:left="0" w:firstLine="0"/>
        <w:rPr>
          <w:rFonts w:ascii="Arial" w:hAnsi="Arial"/>
        </w:rPr>
      </w:pPr>
      <w:r w:rsidRPr="0032545F">
        <w:rPr>
          <w:noProof/>
        </w:rPr>
        <w:drawing>
          <wp:inline distT="0" distB="0" distL="0" distR="0" wp14:anchorId="3F7864C3" wp14:editId="08BE6BEA">
            <wp:extent cx="2819400" cy="1291590"/>
            <wp:effectExtent l="0" t="0" r="0" b="3810"/>
            <wp:docPr id="1235280886"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p>
    <w:p w14:paraId="18BA767E" w14:textId="77777777" w:rsidR="007A31A2" w:rsidRDefault="007A31A2">
      <w:pPr>
        <w:pStyle w:val="Body"/>
        <w:spacing w:before="0" w:after="0"/>
        <w:ind w:left="0" w:firstLine="0"/>
        <w:jc w:val="center"/>
        <w:rPr>
          <w:rFonts w:ascii="Arial" w:hAnsi="Arial"/>
          <w:b/>
          <w:bCs/>
        </w:rPr>
      </w:pPr>
    </w:p>
    <w:p w14:paraId="4460720D" w14:textId="77777777" w:rsidR="007A31A2" w:rsidRDefault="007A31A2">
      <w:pPr>
        <w:pStyle w:val="Body"/>
        <w:spacing w:before="0" w:after="0"/>
        <w:ind w:left="0" w:firstLine="0"/>
        <w:jc w:val="center"/>
        <w:rPr>
          <w:rFonts w:ascii="Arial" w:hAnsi="Arial"/>
          <w:b/>
          <w:bCs/>
        </w:rPr>
      </w:pPr>
    </w:p>
    <w:p w14:paraId="430431FE" w14:textId="77777777" w:rsidR="007A31A2" w:rsidRDefault="007A31A2">
      <w:pPr>
        <w:pStyle w:val="Body"/>
        <w:spacing w:before="0" w:after="0"/>
        <w:ind w:left="0" w:firstLine="0"/>
        <w:jc w:val="center"/>
        <w:rPr>
          <w:rFonts w:ascii="Arial" w:hAnsi="Arial"/>
          <w:b/>
          <w:bCs/>
        </w:rPr>
      </w:pPr>
    </w:p>
    <w:p w14:paraId="12FEABE0" w14:textId="77777777" w:rsidR="007A31A2" w:rsidRDefault="00000000">
      <w:pPr>
        <w:pStyle w:val="Body"/>
        <w:spacing w:before="0" w:after="0"/>
        <w:ind w:left="0" w:firstLine="0"/>
        <w:jc w:val="center"/>
        <w:rPr>
          <w:rFonts w:ascii="Arial" w:eastAsia="Arial" w:hAnsi="Arial" w:cs="Arial"/>
          <w:b/>
          <w:bCs/>
        </w:rPr>
      </w:pPr>
      <w:r>
        <w:rPr>
          <w:rFonts w:ascii="Arial" w:hAnsi="Arial"/>
          <w:b/>
          <w:bCs/>
          <w:lang w:val="en-US"/>
        </w:rPr>
        <w:t>Sustainable Hospitality &amp; Tourism Management</w:t>
      </w:r>
    </w:p>
    <w:p w14:paraId="4F14789B" w14:textId="77777777" w:rsidR="007A31A2" w:rsidRDefault="00000000">
      <w:pPr>
        <w:pStyle w:val="Body"/>
        <w:spacing w:before="0" w:after="0"/>
        <w:ind w:left="0" w:firstLine="0"/>
        <w:jc w:val="center"/>
        <w:rPr>
          <w:rFonts w:ascii="Arial" w:hAnsi="Arial"/>
          <w:b/>
          <w:bCs/>
        </w:rPr>
      </w:pPr>
      <w:r>
        <w:rPr>
          <w:rFonts w:ascii="Arial" w:hAnsi="Arial"/>
          <w:b/>
          <w:bCs/>
        </w:rPr>
        <w:t>BMIH5006</w:t>
      </w:r>
    </w:p>
    <w:p w14:paraId="31494DB1" w14:textId="77777777" w:rsidR="004A53A9" w:rsidRDefault="004A53A9">
      <w:pPr>
        <w:pStyle w:val="Body"/>
        <w:spacing w:before="0" w:after="0"/>
        <w:ind w:left="0" w:firstLine="0"/>
        <w:jc w:val="center"/>
        <w:rPr>
          <w:rFonts w:ascii="Arial" w:hAnsi="Arial"/>
          <w:b/>
          <w:bCs/>
        </w:rPr>
      </w:pPr>
    </w:p>
    <w:p w14:paraId="13E12D6F" w14:textId="77777777" w:rsidR="004A53A9" w:rsidRDefault="004A53A9">
      <w:pPr>
        <w:pStyle w:val="Body"/>
        <w:spacing w:before="0" w:after="0"/>
        <w:ind w:left="0" w:firstLine="0"/>
        <w:jc w:val="center"/>
        <w:rPr>
          <w:rFonts w:ascii="Arial" w:eastAsia="Arial" w:hAnsi="Arial" w:cs="Arial"/>
          <w:b/>
          <w:bCs/>
        </w:rPr>
      </w:pPr>
    </w:p>
    <w:p w14:paraId="6E5097CF" w14:textId="5D353AC0" w:rsidR="004A53A9" w:rsidRDefault="004A53A9">
      <w:pPr>
        <w:pStyle w:val="Body"/>
        <w:spacing w:before="0" w:after="0"/>
        <w:ind w:left="0" w:firstLine="0"/>
        <w:jc w:val="center"/>
        <w:rPr>
          <w:rFonts w:ascii="Arial" w:hAnsi="Arial"/>
          <w:b/>
          <w:bCs/>
          <w:lang w:val="en-US"/>
        </w:rPr>
      </w:pPr>
      <w:r>
        <w:rPr>
          <w:rFonts w:ascii="Arial" w:hAnsi="Arial"/>
          <w:b/>
          <w:bCs/>
          <w:lang w:val="en-US"/>
        </w:rPr>
        <w:t>Essay</w:t>
      </w:r>
    </w:p>
    <w:p w14:paraId="475D6F64" w14:textId="77777777" w:rsidR="004A53A9" w:rsidRDefault="004A53A9">
      <w:pPr>
        <w:pStyle w:val="Body"/>
        <w:spacing w:before="0" w:after="0"/>
        <w:ind w:left="0" w:firstLine="0"/>
        <w:jc w:val="center"/>
        <w:rPr>
          <w:rFonts w:ascii="Arial" w:hAnsi="Arial"/>
          <w:b/>
          <w:bCs/>
          <w:lang w:val="en-US"/>
        </w:rPr>
      </w:pPr>
    </w:p>
    <w:p w14:paraId="6A2F0932" w14:textId="77777777" w:rsidR="004A53A9" w:rsidRDefault="004A53A9">
      <w:pPr>
        <w:pStyle w:val="Body"/>
        <w:spacing w:before="0" w:after="0"/>
        <w:ind w:left="0" w:firstLine="0"/>
        <w:jc w:val="center"/>
        <w:rPr>
          <w:rFonts w:ascii="Arial" w:hAnsi="Arial"/>
          <w:b/>
          <w:bCs/>
          <w:lang w:val="en-US"/>
        </w:rPr>
      </w:pPr>
    </w:p>
    <w:p w14:paraId="4A557005" w14:textId="77777777" w:rsidR="004A53A9" w:rsidRDefault="004A53A9">
      <w:pPr>
        <w:pStyle w:val="Body"/>
        <w:spacing w:before="0" w:after="0"/>
        <w:ind w:left="0" w:firstLine="0"/>
        <w:jc w:val="center"/>
        <w:rPr>
          <w:rFonts w:ascii="Arial" w:hAnsi="Arial"/>
          <w:b/>
          <w:bCs/>
          <w:lang w:val="en-US"/>
        </w:rPr>
      </w:pPr>
    </w:p>
    <w:p w14:paraId="7626D177" w14:textId="77777777" w:rsidR="004A53A9" w:rsidRDefault="004A53A9">
      <w:pPr>
        <w:pStyle w:val="Body"/>
        <w:spacing w:before="0" w:after="0"/>
        <w:ind w:left="0" w:firstLine="0"/>
        <w:jc w:val="center"/>
        <w:rPr>
          <w:rFonts w:ascii="Arial" w:hAnsi="Arial"/>
          <w:b/>
          <w:bCs/>
          <w:lang w:val="en-US"/>
        </w:rPr>
      </w:pPr>
    </w:p>
    <w:p w14:paraId="63CD189F" w14:textId="77777777" w:rsidR="004A53A9" w:rsidRDefault="004A53A9">
      <w:pPr>
        <w:pStyle w:val="Body"/>
        <w:spacing w:before="0" w:after="0"/>
        <w:ind w:left="0" w:firstLine="0"/>
        <w:jc w:val="center"/>
        <w:rPr>
          <w:rFonts w:ascii="Arial" w:hAnsi="Arial"/>
          <w:b/>
          <w:bCs/>
          <w:lang w:val="en-US"/>
        </w:rPr>
      </w:pPr>
    </w:p>
    <w:p w14:paraId="18323321" w14:textId="77777777" w:rsidR="004A53A9" w:rsidRDefault="004A53A9">
      <w:pPr>
        <w:pStyle w:val="Body"/>
        <w:spacing w:before="0" w:after="0"/>
        <w:ind w:left="0" w:firstLine="0"/>
        <w:jc w:val="center"/>
        <w:rPr>
          <w:rFonts w:ascii="Arial" w:hAnsi="Arial"/>
          <w:b/>
          <w:bCs/>
          <w:lang w:val="en-US"/>
        </w:rPr>
      </w:pPr>
    </w:p>
    <w:p w14:paraId="2B97FD16" w14:textId="77777777" w:rsidR="004A53A9" w:rsidRDefault="004A53A9">
      <w:pPr>
        <w:pStyle w:val="Body"/>
        <w:spacing w:before="0" w:after="0"/>
        <w:ind w:left="0" w:firstLine="0"/>
        <w:jc w:val="center"/>
        <w:rPr>
          <w:rFonts w:ascii="Arial" w:hAnsi="Arial"/>
          <w:b/>
          <w:bCs/>
          <w:lang w:val="en-US"/>
        </w:rPr>
      </w:pPr>
    </w:p>
    <w:p w14:paraId="03CA2B0E" w14:textId="77777777" w:rsidR="004A53A9" w:rsidRDefault="004A53A9">
      <w:pPr>
        <w:pStyle w:val="Body"/>
        <w:spacing w:before="0" w:after="0"/>
        <w:ind w:left="0" w:firstLine="0"/>
        <w:jc w:val="center"/>
        <w:rPr>
          <w:rFonts w:ascii="Arial" w:hAnsi="Arial"/>
          <w:b/>
          <w:bCs/>
          <w:lang w:val="en-US"/>
        </w:rPr>
      </w:pPr>
    </w:p>
    <w:p w14:paraId="6F685175" w14:textId="77777777" w:rsidR="004A53A9" w:rsidRDefault="004A53A9">
      <w:pPr>
        <w:pStyle w:val="Body"/>
        <w:spacing w:before="0" w:after="0"/>
        <w:ind w:left="0" w:firstLine="0"/>
        <w:jc w:val="center"/>
        <w:rPr>
          <w:rFonts w:ascii="Arial" w:hAnsi="Arial"/>
          <w:b/>
          <w:bCs/>
          <w:lang w:val="en-US"/>
        </w:rPr>
      </w:pPr>
    </w:p>
    <w:p w14:paraId="66A5CF35" w14:textId="77777777" w:rsidR="004A53A9" w:rsidRDefault="004A53A9">
      <w:pPr>
        <w:pStyle w:val="Body"/>
        <w:spacing w:before="0" w:after="0"/>
        <w:ind w:left="0" w:firstLine="0"/>
        <w:jc w:val="center"/>
        <w:rPr>
          <w:rFonts w:ascii="Arial" w:hAnsi="Arial"/>
          <w:b/>
          <w:bCs/>
          <w:lang w:val="en-US"/>
        </w:rPr>
      </w:pPr>
    </w:p>
    <w:p w14:paraId="009C4D04" w14:textId="77777777" w:rsidR="004A53A9" w:rsidRDefault="004A53A9">
      <w:pPr>
        <w:pStyle w:val="Body"/>
        <w:spacing w:before="0" w:after="0"/>
        <w:ind w:left="0" w:firstLine="0"/>
        <w:jc w:val="center"/>
        <w:rPr>
          <w:rFonts w:ascii="Arial" w:hAnsi="Arial"/>
          <w:b/>
          <w:bCs/>
          <w:lang w:val="en-US"/>
        </w:rPr>
      </w:pPr>
    </w:p>
    <w:p w14:paraId="1C23DB7F" w14:textId="77777777" w:rsidR="004A53A9" w:rsidRDefault="004A53A9" w:rsidP="004A53A9">
      <w:pPr>
        <w:pStyle w:val="Body"/>
        <w:spacing w:before="0" w:after="0"/>
        <w:ind w:left="0" w:firstLine="0"/>
        <w:rPr>
          <w:rFonts w:ascii="Arial" w:hAnsi="Arial"/>
          <w:b/>
          <w:bCs/>
          <w:lang w:val="en-US"/>
        </w:rPr>
      </w:pPr>
    </w:p>
    <w:p w14:paraId="22C46961" w14:textId="77777777" w:rsidR="004A53A9" w:rsidRDefault="004A53A9">
      <w:pPr>
        <w:pStyle w:val="Body"/>
        <w:spacing w:before="0" w:after="0"/>
        <w:ind w:left="0" w:firstLine="0"/>
        <w:jc w:val="center"/>
        <w:rPr>
          <w:rFonts w:ascii="Arial" w:hAnsi="Arial"/>
          <w:b/>
          <w:bCs/>
          <w:lang w:val="en-US"/>
        </w:rPr>
      </w:pPr>
    </w:p>
    <w:p w14:paraId="327942FB" w14:textId="77777777" w:rsidR="004A53A9" w:rsidRDefault="004A53A9" w:rsidP="004A53A9">
      <w:pPr>
        <w:pStyle w:val="Body"/>
        <w:spacing w:before="0" w:after="0"/>
        <w:ind w:left="0" w:firstLine="0"/>
        <w:rPr>
          <w:rFonts w:ascii="Arial" w:hAnsi="Arial"/>
          <w:b/>
          <w:bCs/>
          <w:lang w:val="en-US"/>
        </w:rPr>
      </w:pPr>
    </w:p>
    <w:p w14:paraId="5F29C2C8" w14:textId="4E5E2C98" w:rsidR="004A53A9" w:rsidRPr="004A53A9" w:rsidRDefault="004A53A9">
      <w:pPr>
        <w:pStyle w:val="Body"/>
        <w:spacing w:before="0" w:after="0"/>
        <w:ind w:left="0" w:firstLine="0"/>
        <w:jc w:val="center"/>
        <w:rPr>
          <w:rFonts w:ascii="Arial" w:hAnsi="Arial"/>
          <w:b/>
          <w:bCs/>
        </w:rPr>
      </w:pPr>
      <w:r w:rsidRPr="004A53A9">
        <w:rPr>
          <w:rFonts w:ascii="Arial" w:hAnsi="Arial"/>
          <w:b/>
          <w:bCs/>
        </w:rPr>
        <w:t xml:space="preserve">                                                                       Student name: Adriana Mitran</w:t>
      </w:r>
    </w:p>
    <w:p w14:paraId="70BBBE59" w14:textId="0F5FFF9D" w:rsidR="004A53A9" w:rsidRPr="004A53A9" w:rsidRDefault="004A53A9">
      <w:pPr>
        <w:pStyle w:val="Body"/>
        <w:spacing w:before="0" w:after="0"/>
        <w:ind w:left="0" w:firstLine="0"/>
        <w:jc w:val="center"/>
        <w:rPr>
          <w:rFonts w:ascii="Arial" w:hAnsi="Arial"/>
          <w:b/>
          <w:bCs/>
        </w:rPr>
      </w:pPr>
      <w:r w:rsidRPr="004A53A9">
        <w:rPr>
          <w:rFonts w:ascii="Arial" w:hAnsi="Arial"/>
          <w:b/>
          <w:bCs/>
        </w:rPr>
        <w:t xml:space="preserve">                                                     Student ID: 1920087</w:t>
      </w:r>
    </w:p>
    <w:p w14:paraId="5F63B00B" w14:textId="121BCD95" w:rsidR="007A31A2" w:rsidRDefault="004A53A9">
      <w:pPr>
        <w:pStyle w:val="Body"/>
        <w:spacing w:before="0" w:after="0"/>
        <w:ind w:left="0" w:firstLine="0"/>
        <w:jc w:val="center"/>
        <w:rPr>
          <w:rFonts w:ascii="Arial" w:eastAsia="Arial" w:hAnsi="Arial" w:cs="Arial"/>
          <w:b/>
          <w:bCs/>
        </w:rPr>
      </w:pPr>
      <w:r w:rsidRPr="004A53A9">
        <w:rPr>
          <w:rFonts w:ascii="Arial" w:hAnsi="Arial"/>
          <w:b/>
          <w:bCs/>
        </w:rPr>
        <w:t xml:space="preserve">                                                          </w:t>
      </w:r>
      <w:r>
        <w:rPr>
          <w:rFonts w:ascii="Arial" w:hAnsi="Arial"/>
          <w:b/>
          <w:bCs/>
        </w:rPr>
        <w:t xml:space="preserve">                    </w:t>
      </w:r>
      <w:r w:rsidRPr="004A53A9">
        <w:rPr>
          <w:rFonts w:ascii="Arial" w:hAnsi="Arial"/>
          <w:b/>
          <w:bCs/>
        </w:rPr>
        <w:t xml:space="preserve"> </w:t>
      </w:r>
      <w:r>
        <w:rPr>
          <w:rFonts w:ascii="Arial" w:hAnsi="Arial"/>
          <w:b/>
          <w:bCs/>
          <w:lang w:val="en-US"/>
        </w:rPr>
        <w:t>Lecture’s name: Christopher</w:t>
      </w:r>
      <w:r w:rsidR="00000000">
        <w:rPr>
          <w:rFonts w:ascii="Arial" w:hAnsi="Arial"/>
          <w:b/>
          <w:bCs/>
          <w:lang w:val="en-US"/>
        </w:rPr>
        <w:t xml:space="preserve"> Wilkin</w:t>
      </w:r>
    </w:p>
    <w:p w14:paraId="65D64706" w14:textId="5E1BD15B" w:rsidR="007A31A2" w:rsidRPr="004A53A9" w:rsidRDefault="004A53A9" w:rsidP="004A53A9">
      <w:pPr>
        <w:pStyle w:val="Body"/>
        <w:spacing w:before="0" w:after="0"/>
        <w:ind w:left="0" w:firstLine="0"/>
        <w:jc w:val="center"/>
        <w:rPr>
          <w:rFonts w:ascii="Arial" w:eastAsia="Arial" w:hAnsi="Arial" w:cs="Arial"/>
          <w:b/>
          <w:bCs/>
        </w:rPr>
      </w:pPr>
      <w:r>
        <w:rPr>
          <w:rFonts w:ascii="Arial" w:hAnsi="Arial"/>
          <w:b/>
          <w:bCs/>
          <w:lang w:val="en-US"/>
        </w:rPr>
        <w:t xml:space="preserve">                                                  </w:t>
      </w:r>
      <w:r w:rsidR="00000000">
        <w:rPr>
          <w:rFonts w:ascii="Arial" w:hAnsi="Arial"/>
          <w:b/>
          <w:bCs/>
          <w:lang w:val="en-US"/>
        </w:rPr>
        <w:t>Word Count:</w:t>
      </w:r>
      <w:r w:rsidR="00000000">
        <w:rPr>
          <w:rFonts w:ascii="Arial" w:hAnsi="Arial"/>
        </w:rPr>
        <w:t xml:space="preserve"> </w:t>
      </w:r>
      <w:r>
        <w:rPr>
          <w:rFonts w:ascii="Arial" w:hAnsi="Arial"/>
          <w:b/>
          <w:bCs/>
        </w:rPr>
        <w:t>1943</w:t>
      </w:r>
      <w:r w:rsidR="00000000">
        <w:rPr>
          <w:rFonts w:ascii="Arial Unicode MS" w:hAnsi="Arial Unicode MS"/>
        </w:rPr>
        <w:br w:type="page"/>
      </w:r>
    </w:p>
    <w:p w14:paraId="686F92E2" w14:textId="4CFFADDA" w:rsidR="007A31A2" w:rsidRDefault="00000000">
      <w:pPr>
        <w:pStyle w:val="Body"/>
        <w:spacing w:before="0" w:after="0"/>
        <w:ind w:left="0" w:firstLine="0"/>
        <w:rPr>
          <w:rFonts w:ascii="Arial" w:eastAsia="Arial" w:hAnsi="Arial" w:cs="Arial"/>
        </w:rPr>
      </w:pPr>
      <w:r>
        <w:rPr>
          <w:rFonts w:ascii="Arial" w:hAnsi="Arial"/>
          <w:lang w:val="en-US"/>
        </w:rPr>
        <w:lastRenderedPageBreak/>
        <w:t xml:space="preserve"> </w:t>
      </w:r>
      <w:r>
        <w:rPr>
          <w:rFonts w:ascii="Arial" w:hAnsi="Arial"/>
          <w:lang w:val="en-US"/>
        </w:rPr>
        <w:tab/>
        <w:t xml:space="preserve">Environmental sustainability and responsible business practice has significantly changed in the global hospitality industry (Sharma, 2023). Climate change has become a pressing need to address among consumers slowly change (Habib et al., 2021; Inkson and Minnaert, 2018). Instead of reacting to regulatory pressures, it is critical for luxury hospitality to perceive excellence at today’s time (Matos et al., 2022). The essay will discuss green practices of Claridge’s Hotel. The key focus of this essay is to discuss gaps in the sustainable practices at the chosen hotel and suggest green initiative to overcome and respond to the shortfall in the </w:t>
      </w:r>
      <w:r w:rsidR="00C46789">
        <w:rPr>
          <w:rFonts w:ascii="Arial" w:hAnsi="Arial"/>
          <w:lang w:val="en-US"/>
        </w:rPr>
        <w:t>sustainable</w:t>
      </w:r>
      <w:r>
        <w:rPr>
          <w:rFonts w:ascii="Arial" w:hAnsi="Arial"/>
          <w:lang w:val="en-US"/>
        </w:rPr>
        <w:t xml:space="preserve"> practice. </w:t>
      </w:r>
    </w:p>
    <w:p w14:paraId="1B62E2E9" w14:textId="77777777" w:rsidR="007A31A2" w:rsidRDefault="007A31A2">
      <w:pPr>
        <w:pStyle w:val="Body"/>
        <w:spacing w:before="0" w:after="0"/>
        <w:ind w:left="0" w:firstLine="0"/>
        <w:rPr>
          <w:rFonts w:ascii="Arial" w:eastAsia="Arial" w:hAnsi="Arial" w:cs="Arial"/>
        </w:rPr>
      </w:pPr>
    </w:p>
    <w:p w14:paraId="3BA7D352" w14:textId="77777777" w:rsidR="007A31A2" w:rsidRDefault="007A31A2">
      <w:pPr>
        <w:pStyle w:val="Body"/>
        <w:spacing w:before="0" w:after="0"/>
        <w:ind w:left="0" w:firstLine="0"/>
        <w:rPr>
          <w:rFonts w:ascii="Arial" w:eastAsia="Arial" w:hAnsi="Arial" w:cs="Arial"/>
        </w:rPr>
      </w:pPr>
    </w:p>
    <w:p w14:paraId="3062BFFD" w14:textId="649EFA74"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Sustainable practices in hospitality involve anything that helps </w:t>
      </w:r>
      <w:r w:rsidR="00C46789">
        <w:rPr>
          <w:rFonts w:ascii="Arial" w:hAnsi="Arial"/>
          <w:lang w:val="en-US"/>
        </w:rPr>
        <w:t>minimize</w:t>
      </w:r>
      <w:r>
        <w:rPr>
          <w:rFonts w:ascii="Arial" w:hAnsi="Arial"/>
          <w:lang w:val="en-US"/>
        </w:rPr>
        <w:t xml:space="preserve"> an environmental impact as well as assists to increase operational efficiency (Khatter, 2023). Many modern hotels are investing in comprehensive sustainability programs. The industry has evolved from simply recycling programs to advanced technologies and management systems to </w:t>
      </w:r>
      <w:r w:rsidR="00C46789">
        <w:rPr>
          <w:rFonts w:ascii="Arial" w:hAnsi="Arial"/>
          <w:lang w:val="en-US"/>
        </w:rPr>
        <w:t>maximize</w:t>
      </w:r>
      <w:r>
        <w:rPr>
          <w:rFonts w:ascii="Arial" w:hAnsi="Arial"/>
          <w:lang w:val="en-US"/>
        </w:rPr>
        <w:t xml:space="preserve"> the use of resources (Munir, 2021). Claridge’s Luxury Hotel has done immensely well to become an </w:t>
      </w:r>
      <w:r w:rsidR="00C46789">
        <w:rPr>
          <w:rFonts w:ascii="Arial" w:hAnsi="Arial"/>
          <w:lang w:val="en-US"/>
        </w:rPr>
        <w:t>environmentally</w:t>
      </w:r>
      <w:r>
        <w:rPr>
          <w:rFonts w:ascii="Arial" w:hAnsi="Arial"/>
          <w:lang w:val="en-US"/>
        </w:rPr>
        <w:t xml:space="preserve"> friendly in the luxury segment (Claridge’s, 2019). Most notably, it aims to operate entirely on 100% renewable energy by 2024, a bold move that sets a new benchmark for sustainability in high-end hospitality (Claridge’s, 2025a). Though energy use is a key focus, Claridge’s attitude towards sustainability goes much further than that. The key daily activities, reflecting a commitment to environmentally responsible business practices. </w:t>
      </w:r>
    </w:p>
    <w:p w14:paraId="576C2686" w14:textId="5CA0EAD0"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The current sustainable practices at Claridge’s presents a comprehensive approach to environmental stewardship that aligns with the standards of luxury hospitality. From complete single-use plastic elimination in the entire operations to offering services with sustainable materials, the hotel has implemented different initiatives (Claridge’s, 2024). In the area of food and beverage, they are particularly committed in reducing environmental impact. The hotel’s classy water service demonstrates their </w:t>
      </w:r>
      <w:r w:rsidR="00C46789">
        <w:rPr>
          <w:rFonts w:ascii="Arial" w:hAnsi="Arial"/>
          <w:lang w:val="en-US"/>
        </w:rPr>
        <w:t>mindfulness</w:t>
      </w:r>
      <w:r>
        <w:rPr>
          <w:rFonts w:ascii="Arial" w:hAnsi="Arial"/>
          <w:lang w:val="en-US"/>
        </w:rPr>
        <w:t xml:space="preserve"> in sustainability (Claridge’</w:t>
      </w:r>
      <w:r>
        <w:rPr>
          <w:rFonts w:ascii="Arial" w:hAnsi="Arial"/>
        </w:rPr>
        <w:t xml:space="preserve">s, 2025a). </w:t>
      </w:r>
    </w:p>
    <w:p w14:paraId="6B0EC5CF" w14:textId="141D547C" w:rsidR="007A31A2" w:rsidRDefault="00000000">
      <w:pPr>
        <w:pStyle w:val="Body"/>
        <w:spacing w:before="0" w:after="0"/>
        <w:ind w:left="0" w:firstLine="0"/>
        <w:rPr>
          <w:rFonts w:ascii="Arial" w:eastAsia="Arial" w:hAnsi="Arial" w:cs="Arial"/>
        </w:rPr>
      </w:pPr>
      <w:r w:rsidRPr="00C46789">
        <w:rPr>
          <w:rFonts w:ascii="Arial" w:hAnsi="Arial"/>
        </w:rPr>
        <w:t xml:space="preserve"> </w:t>
      </w:r>
      <w:r w:rsidRPr="00C46789">
        <w:rPr>
          <w:rFonts w:ascii="Arial" w:hAnsi="Arial"/>
        </w:rPr>
        <w:tab/>
        <w:t>Claridge</w:t>
      </w:r>
      <w:r>
        <w:rPr>
          <w:rFonts w:ascii="Arial" w:hAnsi="Arial"/>
          <w:lang w:val="en-US"/>
        </w:rPr>
        <w:t xml:space="preserve">’s hotel shows that business should not have to limit environmental responsibility to improve the guest experience. Having a strong focus on detail and innovation, Claridge’s is redefining a new standard of sustainable luxury. The hotel </w:t>
      </w:r>
      <w:r w:rsidR="00C46789">
        <w:rPr>
          <w:rFonts w:ascii="Arial" w:hAnsi="Arial"/>
          <w:lang w:val="en-US"/>
        </w:rPr>
        <w:t>has</w:t>
      </w:r>
      <w:r>
        <w:rPr>
          <w:rFonts w:ascii="Arial" w:hAnsi="Arial"/>
          <w:lang w:val="en-US"/>
        </w:rPr>
        <w:t xml:space="preserve"> </w:t>
      </w:r>
      <w:r>
        <w:rPr>
          <w:rFonts w:ascii="Arial" w:hAnsi="Arial"/>
          <w:lang w:val="en-US"/>
        </w:rPr>
        <w:lastRenderedPageBreak/>
        <w:t xml:space="preserve">made efforts in renewable energy use and waste reduction (Claridge’s, 2022). The efforts evident how the luxury hotel industry can drive the industry toward a more sustainable future while carrying on </w:t>
      </w:r>
      <w:r w:rsidR="00C46789">
        <w:rPr>
          <w:rFonts w:ascii="Arial" w:hAnsi="Arial"/>
          <w:lang w:val="en-US"/>
        </w:rPr>
        <w:t>affording</w:t>
      </w:r>
      <w:r>
        <w:rPr>
          <w:rFonts w:ascii="Arial" w:hAnsi="Arial"/>
          <w:lang w:val="en-US"/>
        </w:rPr>
        <w:t xml:space="preserve"> the quality their guests are demanding (Claridge’s, 2022). </w:t>
      </w:r>
      <w:r w:rsidR="00C46789">
        <w:rPr>
          <w:rFonts w:ascii="Arial" w:hAnsi="Arial"/>
          <w:lang w:val="en-US"/>
        </w:rPr>
        <w:t>Even though</w:t>
      </w:r>
      <w:r>
        <w:rPr>
          <w:rFonts w:ascii="Arial" w:hAnsi="Arial"/>
          <w:lang w:val="en-US"/>
        </w:rPr>
        <w:t xml:space="preserve"> the current approach of the hotel </w:t>
      </w:r>
      <w:r w:rsidR="00C46789">
        <w:rPr>
          <w:rFonts w:ascii="Arial" w:hAnsi="Arial"/>
          <w:lang w:val="en-US"/>
        </w:rPr>
        <w:t>regarding</w:t>
      </w:r>
      <w:r>
        <w:rPr>
          <w:rFonts w:ascii="Arial" w:hAnsi="Arial"/>
          <w:lang w:val="en-US"/>
        </w:rPr>
        <w:t xml:space="preserve"> food waste management is functional, it is not on the same level of technology and resource recovery of an industry best practice. According to recent studies, around 10.7 million </w:t>
      </w:r>
      <w:r w:rsidR="00C46789">
        <w:rPr>
          <w:rFonts w:ascii="Arial" w:hAnsi="Arial"/>
          <w:lang w:val="en-US"/>
        </w:rPr>
        <w:t>tons</w:t>
      </w:r>
      <w:r>
        <w:rPr>
          <w:rFonts w:ascii="Arial" w:hAnsi="Arial"/>
          <w:lang w:val="en-US"/>
        </w:rPr>
        <w:t xml:space="preserve"> is generated in the hospitality sector, revealing the potential for improvement (Malik et al., 2024). Indeed, this gap is especially important </w:t>
      </w:r>
      <w:r w:rsidR="00C46789">
        <w:rPr>
          <w:rFonts w:ascii="Arial" w:hAnsi="Arial"/>
          <w:lang w:val="en-US"/>
        </w:rPr>
        <w:t>because</w:t>
      </w:r>
      <w:r>
        <w:rPr>
          <w:rFonts w:ascii="Arial" w:hAnsi="Arial"/>
          <w:lang w:val="en-US"/>
        </w:rPr>
        <w:t xml:space="preserve"> major luxury hotels have shown that much waste reduction is possible with a system of sophisticated management.</w:t>
      </w:r>
    </w:p>
    <w:p w14:paraId="30C77BF4" w14:textId="7610BFEF"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The green initiative for Claridge’s to enhance its sustainability profile is the implementation of comprehensive waste assessment tools and techniques. There is a need to integrate the social and economic dimensions in sustainability assessment, which are often neglected in the existing hotel practices. Claridge’s has succeeded in eliminating </w:t>
      </w:r>
      <w:r w:rsidR="00C46789">
        <w:rPr>
          <w:rFonts w:ascii="Arial" w:hAnsi="Arial"/>
          <w:lang w:val="en-US"/>
        </w:rPr>
        <w:t>individual use</w:t>
      </w:r>
      <w:r>
        <w:rPr>
          <w:rFonts w:ascii="Arial" w:hAnsi="Arial"/>
          <w:lang w:val="en-US"/>
        </w:rPr>
        <w:t xml:space="preserve"> plastic, but there is scope to improve upon its waste separation procedures as well as more complex and advanced tracking systems (Claridge’s, 2025). This growing consumer demand for sustainable travel options has been coupled with </w:t>
      </w:r>
      <w:r w:rsidR="00C46789">
        <w:rPr>
          <w:rFonts w:ascii="Arial" w:hAnsi="Arial"/>
          <w:lang w:val="en-US"/>
        </w:rPr>
        <w:t>travelers’</w:t>
      </w:r>
      <w:r>
        <w:rPr>
          <w:rFonts w:ascii="Arial" w:hAnsi="Arial"/>
          <w:lang w:val="en-US"/>
        </w:rPr>
        <w:t xml:space="preserve"> inclination to pay more for eco-friendly accommodations. In addition, there is need for improvement regarding the hotel’s efforts to communicate its sustainability initiatives to guests.</w:t>
      </w:r>
    </w:p>
    <w:p w14:paraId="6FEB0CE4" w14:textId="77777777" w:rsidR="007A31A2" w:rsidRDefault="00000000">
      <w:pPr>
        <w:pStyle w:val="Body"/>
        <w:spacing w:before="0" w:after="0"/>
        <w:ind w:left="0" w:firstLine="0"/>
        <w:rPr>
          <w:rFonts w:ascii="Arial" w:eastAsia="Arial" w:hAnsi="Arial" w:cs="Arial"/>
        </w:rPr>
      </w:pPr>
      <w:r w:rsidRPr="00C46789">
        <w:rPr>
          <w:rFonts w:ascii="Arial" w:hAnsi="Arial"/>
        </w:rPr>
        <w:t xml:space="preserve"> </w:t>
      </w:r>
      <w:r w:rsidRPr="00C46789">
        <w:rPr>
          <w:rFonts w:ascii="Arial" w:hAnsi="Arial"/>
        </w:rPr>
        <w:tab/>
        <w:t>At Claridge</w:t>
      </w:r>
      <w:r>
        <w:rPr>
          <w:rFonts w:ascii="Arial" w:hAnsi="Arial"/>
          <w:lang w:val="en-US"/>
        </w:rPr>
        <w:t>’s, the proposed waste management system is an advanced AI powered system that comes with the ability for both the smart monitoring of the waste at all stages and capturing potential resources that can be recovered (Lakhouit, 2025; Haski-Leventhal, 2018). This innovative system will employ the most advanced AI and machine learning algorithms, aimed at monitoring and improving waste and resources flow across the whole hotel. The technology will match with Claridge’s present commitment to renewable energy and will address key areas of waste management and resource efficiency. Smart bins, with IoT sensors for real time monitoring and automatic sorting capabilities will be integrated within the system to have the best efficiency in separation and processing of waste (Olawade et al., 2024).</w:t>
      </w:r>
    </w:p>
    <w:p w14:paraId="275A6B16" w14:textId="786E8E9D"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The initiative is equipped with an advanced technologically based framework combining features of artificial intelligence, machine learning, and Internet of Things. To </w:t>
      </w:r>
      <w:r>
        <w:rPr>
          <w:rFonts w:ascii="Arial" w:hAnsi="Arial"/>
          <w:lang w:val="en-US"/>
        </w:rPr>
        <w:lastRenderedPageBreak/>
        <w:t>control the waste bins, the hotel needs to propose smart waste bins which have embedded sensors to continuously monitor fill level, waste type</w:t>
      </w:r>
      <w:r w:rsidR="00C46789">
        <w:rPr>
          <w:rFonts w:ascii="Arial" w:hAnsi="Arial"/>
          <w:lang w:val="en-US"/>
        </w:rPr>
        <w:t>.</w:t>
      </w:r>
      <w:r>
        <w:rPr>
          <w:rFonts w:ascii="Arial" w:hAnsi="Arial"/>
          <w:lang w:val="en-US"/>
        </w:rPr>
        <w:t xml:space="preserve"> It can </w:t>
      </w:r>
      <w:r w:rsidR="00C46789">
        <w:rPr>
          <w:rFonts w:ascii="Arial" w:hAnsi="Arial"/>
          <w:lang w:val="en-US"/>
        </w:rPr>
        <w:t>transmit</w:t>
      </w:r>
      <w:r>
        <w:rPr>
          <w:rFonts w:ascii="Arial" w:hAnsi="Arial"/>
          <w:lang w:val="en-US"/>
        </w:rPr>
        <w:t xml:space="preserve"> the relevant data to central management system using telemetry via low power communication networks (Sosunova and Porras, 2022). This data then </w:t>
      </w:r>
      <w:r w:rsidR="00C46789">
        <w:rPr>
          <w:rFonts w:ascii="Arial" w:hAnsi="Arial"/>
          <w:lang w:val="en-US"/>
        </w:rPr>
        <w:t>analyses</w:t>
      </w:r>
      <w:r>
        <w:rPr>
          <w:rFonts w:ascii="Arial" w:hAnsi="Arial"/>
          <w:lang w:val="en-US"/>
        </w:rPr>
        <w:t xml:space="preserve"> by AI algorithms </w:t>
      </w:r>
      <w:r w:rsidR="00C46789">
        <w:rPr>
          <w:rFonts w:ascii="Arial" w:hAnsi="Arial"/>
          <w:lang w:val="en-US"/>
        </w:rPr>
        <w:t>to</w:t>
      </w:r>
      <w:r>
        <w:rPr>
          <w:rFonts w:ascii="Arial" w:hAnsi="Arial"/>
          <w:lang w:val="en-US"/>
        </w:rPr>
        <w:t xml:space="preserve"> create actionable insights that help reduce waste and make business less wasteful in an operational manner. Furthermore, </w:t>
      </w:r>
      <w:r w:rsidR="00C46789">
        <w:rPr>
          <w:rFonts w:ascii="Arial" w:hAnsi="Arial"/>
          <w:lang w:val="en-US"/>
        </w:rPr>
        <w:t>visual,</w:t>
      </w:r>
      <w:r>
        <w:rPr>
          <w:rFonts w:ascii="Arial" w:hAnsi="Arial"/>
          <w:lang w:val="en-US"/>
        </w:rPr>
        <w:t xml:space="preserve"> and hyperspectral cameras with machine learning models, can be used to sort waste automatically and with </w:t>
      </w:r>
      <w:r w:rsidR="00C46789">
        <w:rPr>
          <w:rFonts w:ascii="Arial" w:hAnsi="Arial"/>
          <w:lang w:val="en-US"/>
        </w:rPr>
        <w:t>particularly good</w:t>
      </w:r>
      <w:r>
        <w:rPr>
          <w:rFonts w:ascii="Arial" w:hAnsi="Arial"/>
          <w:lang w:val="en-US"/>
        </w:rPr>
        <w:t xml:space="preserve"> accuracy. It reduces the amount of manual intervention with improved material separation precision. This integrated approach will allow the system to reduce waste management processes into their optimal values, while also recovering as much resource as possible.</w:t>
      </w:r>
    </w:p>
    <w:p w14:paraId="52CADFF7" w14:textId="0E4A8A31"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There are several UK hotels that have implemented waste management initiative </w:t>
      </w:r>
      <w:r w:rsidR="00C46789">
        <w:rPr>
          <w:rFonts w:ascii="Arial" w:hAnsi="Arial"/>
          <w:lang w:val="en-US"/>
        </w:rPr>
        <w:t>to</w:t>
      </w:r>
      <w:r>
        <w:rPr>
          <w:rFonts w:ascii="Arial" w:hAnsi="Arial"/>
          <w:lang w:val="en-US"/>
        </w:rPr>
        <w:t xml:space="preserve"> achieve both success and benefits. Savoy Hotel in London provides a lead towards comprehensive waste management practices such as food recycling and extensive recycling programs which have reduced their landfill </w:t>
      </w:r>
      <w:r w:rsidR="00C46789">
        <w:rPr>
          <w:rFonts w:ascii="Arial" w:hAnsi="Arial"/>
          <w:lang w:val="en-US"/>
        </w:rPr>
        <w:t>contribution</w:t>
      </w:r>
      <w:r>
        <w:rPr>
          <w:rFonts w:ascii="Arial" w:hAnsi="Arial"/>
          <w:lang w:val="en-US"/>
        </w:rPr>
        <w:t xml:space="preserve"> (Pavlova, 2023). Partnering with local waste management companies has allowed the transformation of food waste into renewable energy, demonstrating a pathway towards circular economy practices in luxury hospitality. Similarly, the Ritz London has done brilliantly achieving zero waste to landfill, equipping their site with a leading edge of waste processing equipment which </w:t>
      </w:r>
      <w:r w:rsidR="00C46789">
        <w:rPr>
          <w:rFonts w:ascii="Arial" w:hAnsi="Arial"/>
          <w:lang w:val="en-US"/>
        </w:rPr>
        <w:t>revolutionized</w:t>
      </w:r>
      <w:r>
        <w:rPr>
          <w:rFonts w:ascii="Arial" w:hAnsi="Arial"/>
          <w:lang w:val="en-US"/>
        </w:rPr>
        <w:t xml:space="preserve"> their waste management operation.</w:t>
      </w:r>
    </w:p>
    <w:p w14:paraId="4BFEF0AE" w14:textId="40C58C78"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This initiative is beneficial in the environmental, </w:t>
      </w:r>
      <w:r w:rsidR="00C46789">
        <w:rPr>
          <w:rFonts w:ascii="Arial" w:hAnsi="Arial"/>
          <w:lang w:val="en-US"/>
        </w:rPr>
        <w:t>operational,</w:t>
      </w:r>
      <w:r>
        <w:rPr>
          <w:rFonts w:ascii="Arial" w:hAnsi="Arial"/>
          <w:lang w:val="en-US"/>
        </w:rPr>
        <w:t xml:space="preserve"> and financial dimensions. From an environment perspective, the system will </w:t>
      </w:r>
      <w:r w:rsidR="00C46789">
        <w:rPr>
          <w:rFonts w:ascii="Arial" w:hAnsi="Arial"/>
          <w:lang w:val="en-US"/>
        </w:rPr>
        <w:t>reduce</w:t>
      </w:r>
      <w:r>
        <w:rPr>
          <w:rFonts w:ascii="Arial" w:hAnsi="Arial"/>
          <w:lang w:val="en-US"/>
        </w:rPr>
        <w:t xml:space="preserve"> quantity of waste sent to disposal sites and increase valuable resource recovery with advanced sorting and processing capacity. Such AI integration provides the means that can track the waste pattern precisely and enable the data driven decision making to </w:t>
      </w:r>
      <w:r w:rsidR="00C46789">
        <w:rPr>
          <w:rFonts w:ascii="Arial" w:hAnsi="Arial"/>
          <w:lang w:val="en-US"/>
        </w:rPr>
        <w:t>optimize</w:t>
      </w:r>
      <w:r>
        <w:rPr>
          <w:rFonts w:ascii="Arial" w:hAnsi="Arial"/>
          <w:lang w:val="en-US"/>
        </w:rPr>
        <w:t xml:space="preserve"> resource usage and </w:t>
      </w:r>
      <w:r w:rsidR="00C46789">
        <w:rPr>
          <w:rFonts w:ascii="Arial" w:hAnsi="Arial"/>
          <w:lang w:val="en-US"/>
        </w:rPr>
        <w:t>minimize</w:t>
      </w:r>
      <w:r>
        <w:rPr>
          <w:rFonts w:ascii="Arial" w:hAnsi="Arial"/>
          <w:lang w:val="en-US"/>
        </w:rPr>
        <w:t xml:space="preserve"> the environmental impact (Jauhari, 2021). Hotels employing similar systems have found that their carbon footprint can be reduced by up to 30%, and operational costs can be reduced as well (Rajeev Semwal et al., 2024).</w:t>
      </w:r>
    </w:p>
    <w:p w14:paraId="0E6416E9" w14:textId="31BBCB4C"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The operational advantage of this initiative is equally compelling as the system will facilitate smooth waste management operations and enhance continuous improvement through generating useful information. In the inventory and food preparation, real time </w:t>
      </w:r>
      <w:r>
        <w:rPr>
          <w:rFonts w:ascii="Arial" w:hAnsi="Arial"/>
          <w:lang w:val="en-US"/>
        </w:rPr>
        <w:lastRenderedPageBreak/>
        <w:t xml:space="preserve">data analytics will facilitate </w:t>
      </w:r>
      <w:r w:rsidR="00C46789">
        <w:rPr>
          <w:rFonts w:ascii="Arial" w:hAnsi="Arial"/>
          <w:lang w:val="en-US"/>
        </w:rPr>
        <w:t>initiative-taking</w:t>
      </w:r>
      <w:r>
        <w:rPr>
          <w:rFonts w:ascii="Arial" w:hAnsi="Arial"/>
          <w:lang w:val="en-US"/>
        </w:rPr>
        <w:t xml:space="preserve"> decision making and therefore reduce waste generation. The </w:t>
      </w:r>
      <w:r w:rsidR="00C46789">
        <w:rPr>
          <w:rFonts w:ascii="Arial" w:hAnsi="Arial"/>
          <w:lang w:val="en-US"/>
        </w:rPr>
        <w:t>normalizing</w:t>
      </w:r>
      <w:r>
        <w:rPr>
          <w:rFonts w:ascii="Arial" w:hAnsi="Arial"/>
          <w:lang w:val="en-US"/>
        </w:rPr>
        <w:t xml:space="preserve"> and automation of waste sorting and monitoring will streamline tasks and ensure consistent compliance with regulatory (Olawade et al., 2024). In addition, the system’s function of converting organic waste to biogas and fertilizer will generate additional revenue and align with the principles of a circular economy.</w:t>
      </w:r>
    </w:p>
    <w:p w14:paraId="30CF9800" w14:textId="77777777"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Another important advantage is the financial benefit, as similar projects have delivered significant return on investment. Hotels which implement high standard waste management systems have experienced a competitive advantage by reducing their waste disposal fees, lower running costs associated with energy and food procurement. In the hospitality industry, enhanced reputation of sustainability increases guest satisfaction and loyalty, thereby ultimately producing long term financial benefits and support strong market positioning (Korstanje et al., 2020). </w:t>
      </w:r>
    </w:p>
    <w:p w14:paraId="27070A0C" w14:textId="5DB86BDA"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An AI waste management system has several important challenges to overcome due to which the implementation requires proper analysis and planning. The main constraint is a </w:t>
      </w:r>
      <w:r w:rsidR="00C46789">
        <w:rPr>
          <w:rFonts w:ascii="Arial" w:hAnsi="Arial"/>
          <w:lang w:val="en-US"/>
        </w:rPr>
        <w:t>large</w:t>
      </w:r>
      <w:r>
        <w:rPr>
          <w:rFonts w:ascii="Arial" w:hAnsi="Arial"/>
          <w:lang w:val="en-US"/>
        </w:rPr>
        <w:t xml:space="preserve"> investment </w:t>
      </w:r>
      <w:r w:rsidR="00C46789">
        <w:rPr>
          <w:rFonts w:ascii="Arial" w:hAnsi="Arial"/>
          <w:lang w:val="en-US"/>
        </w:rPr>
        <w:t>to</w:t>
      </w:r>
      <w:r>
        <w:rPr>
          <w:rFonts w:ascii="Arial" w:hAnsi="Arial"/>
          <w:lang w:val="en-US"/>
        </w:rPr>
        <w:t xml:space="preserve"> acquire and install advanced AI technologies and smart waste management infrastructure (Batabyal, 2018). Moreover, the process of integrating new AI systems into the existing flow of hotel operations can be quite complex and potentially cause temporary outages, not only to the service that it </w:t>
      </w:r>
      <w:r w:rsidR="00C46789">
        <w:rPr>
          <w:rFonts w:ascii="Arial" w:hAnsi="Arial"/>
          <w:lang w:val="en-US"/>
        </w:rPr>
        <w:t>must</w:t>
      </w:r>
      <w:r>
        <w:rPr>
          <w:rFonts w:ascii="Arial" w:hAnsi="Arial"/>
          <w:lang w:val="en-US"/>
        </w:rPr>
        <w:t xml:space="preserve"> deliver but also to its efficiency and guest experiences during transitional periods.</w:t>
      </w:r>
    </w:p>
    <w:p w14:paraId="5419443A" w14:textId="77777777"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Initial challenges of implementing such an advanced waste management system at Claridge’s are demonstrated, but the feasibility of the system is promising. In the case of return on investment, an impressive cost effectiveness with similar implementations delivering strong performances in the initial years. Multiple channels achieve these financial returns from lower energy consumption, lower waste disposal costs, with less food procurement expense through better inventory management. The system is designed in a modular way that enhances the scalability of the system and permits phased implementation keeping in line with the hotel’s operational capacity and budget limitations.</w:t>
      </w:r>
    </w:p>
    <w:p w14:paraId="685B450D" w14:textId="7D785CD7"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There are plenty of funding opportunities for this initiative from different government and private sector sources. Specific programs aimed at sustainable </w:t>
      </w:r>
      <w:r>
        <w:rPr>
          <w:rFonts w:ascii="Arial" w:hAnsi="Arial"/>
          <w:lang w:val="en-US"/>
        </w:rPr>
        <w:lastRenderedPageBreak/>
        <w:t xml:space="preserve">hospitality initiatives have begun as the UK government has committed </w:t>
      </w:r>
      <w:r w:rsidR="00C46789">
        <w:rPr>
          <w:rFonts w:ascii="Arial" w:hAnsi="Arial"/>
          <w:lang w:val="en-US"/>
        </w:rPr>
        <w:t>£5 billion</w:t>
      </w:r>
      <w:r>
        <w:rPr>
          <w:rFonts w:ascii="Arial" w:hAnsi="Arial"/>
          <w:lang w:val="en-US"/>
        </w:rPr>
        <w:t xml:space="preserve"> to help businesses reaching net zero emissions (sseenergysolutions.co.uk, 2020). Energy efficiency and deep </w:t>
      </w:r>
      <w:r w:rsidR="00C46789">
        <w:rPr>
          <w:rFonts w:ascii="Arial" w:hAnsi="Arial"/>
          <w:lang w:val="en-US"/>
        </w:rPr>
        <w:t>decarbonization</w:t>
      </w:r>
      <w:r>
        <w:rPr>
          <w:rFonts w:ascii="Arial" w:hAnsi="Arial"/>
          <w:lang w:val="en-US"/>
        </w:rPr>
        <w:t xml:space="preserve"> projects can access substantial grants through the Industrial Energy Transformation Fund; initiatives for the circular economy get support through ReLondon’s Green New Deal fund. Aside from recycling, partnerships with technology providers and sustainability focused investors are also useful without the need for capital and present a resource on technical expertise that can be </w:t>
      </w:r>
      <w:r w:rsidR="00C46789">
        <w:rPr>
          <w:rFonts w:ascii="Arial" w:hAnsi="Arial"/>
          <w:lang w:val="en-US"/>
        </w:rPr>
        <w:t>overly expensive</w:t>
      </w:r>
      <w:r>
        <w:rPr>
          <w:rFonts w:ascii="Arial" w:hAnsi="Arial"/>
          <w:lang w:val="en-US"/>
        </w:rPr>
        <w:t xml:space="preserve"> to resource from elsewhere.</w:t>
      </w:r>
    </w:p>
    <w:p w14:paraId="1074F7B7" w14:textId="5F3763A6"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An important aspect for the strategy of integrating the AI waste management system into Claridge’s operations is to plan for a phased approach to the integration process to avoid major disruption to the existing operations. In the first stage it would involve installation of smart bins and monitoring system and staff training to basic system operations (Rajeev Semwal et al., 2024). The initial step will be satisfying the most basic need of the citizen, which then will be followed by the gradual introduction of additional features like automated sorting and data analytics. This strategy will implement comprehensive staff training programs and establish </w:t>
      </w:r>
      <w:r w:rsidR="00C46789">
        <w:rPr>
          <w:rFonts w:ascii="Arial" w:hAnsi="Arial"/>
          <w:lang w:val="en-US"/>
        </w:rPr>
        <w:t>resolute</w:t>
      </w:r>
      <w:r>
        <w:rPr>
          <w:rFonts w:ascii="Arial" w:hAnsi="Arial"/>
          <w:lang w:val="en-US"/>
        </w:rPr>
        <w:t xml:space="preserve"> “green teams” to further promote the initiative throughout </w:t>
      </w:r>
      <w:r w:rsidR="00C46789">
        <w:rPr>
          <w:rFonts w:ascii="Arial" w:hAnsi="Arial"/>
          <w:lang w:val="en-US"/>
        </w:rPr>
        <w:t>all</w:t>
      </w:r>
      <w:r>
        <w:rPr>
          <w:rFonts w:ascii="Arial" w:hAnsi="Arial"/>
          <w:lang w:val="en-US"/>
        </w:rPr>
        <w:t xml:space="preserve"> the departments. It allows smooth transition of entries meeting the </w:t>
      </w:r>
      <w:r w:rsidR="00C46789">
        <w:rPr>
          <w:rFonts w:ascii="Arial" w:hAnsi="Arial"/>
          <w:lang w:val="en-US"/>
        </w:rPr>
        <w:t>ambitious standards</w:t>
      </w:r>
      <w:r>
        <w:rPr>
          <w:rFonts w:ascii="Arial" w:hAnsi="Arial"/>
          <w:lang w:val="en-US"/>
        </w:rPr>
        <w:t xml:space="preserve"> of service excellence at the hotel.</w:t>
      </w:r>
    </w:p>
    <w:p w14:paraId="724FE1D9" w14:textId="1AC29377"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The implementation of the improved system also depends on how adequately the potential limitations facing the improved system in the operational environment are addressed. In addition, these requirements include requiring </w:t>
      </w:r>
      <w:r w:rsidR="00C46789">
        <w:rPr>
          <w:rFonts w:ascii="Arial" w:hAnsi="Arial"/>
          <w:lang w:val="en-US"/>
        </w:rPr>
        <w:t>specialized</w:t>
      </w:r>
      <w:r>
        <w:rPr>
          <w:rFonts w:ascii="Arial" w:hAnsi="Arial"/>
          <w:lang w:val="en-US"/>
        </w:rPr>
        <w:t xml:space="preserve"> and expensive technical expertise to sustain and operate the system, privacy issues involved in collecting and processing waste management </w:t>
      </w:r>
      <w:r w:rsidR="00C46789">
        <w:rPr>
          <w:rFonts w:ascii="Arial" w:hAnsi="Arial"/>
          <w:lang w:val="en-US"/>
        </w:rPr>
        <w:t>data and</w:t>
      </w:r>
      <w:r>
        <w:rPr>
          <w:rFonts w:ascii="Arial" w:hAnsi="Arial"/>
          <w:lang w:val="en-US"/>
        </w:rPr>
        <w:t xml:space="preserve"> procuring robust infrastructure to support advanced sorting capabilities (Olawade et al., 2024). However, such limitations can be controlled well by engaging in strategic partnership with technology providers and observance to data protection protocols.</w:t>
      </w:r>
    </w:p>
    <w:p w14:paraId="7D982EC6" w14:textId="1A12E4FE" w:rsidR="007A31A2" w:rsidRDefault="00000000">
      <w:pPr>
        <w:pStyle w:val="Body"/>
        <w:spacing w:before="0" w:after="0"/>
        <w:ind w:left="0" w:firstLine="0"/>
        <w:rPr>
          <w:rFonts w:ascii="Arial" w:eastAsia="Arial" w:hAnsi="Arial" w:cs="Arial"/>
        </w:rPr>
      </w:pPr>
      <w:r>
        <w:rPr>
          <w:rFonts w:ascii="Arial" w:hAnsi="Arial"/>
          <w:lang w:val="en-US"/>
        </w:rPr>
        <w:t xml:space="preserve"> </w:t>
      </w:r>
      <w:r>
        <w:rPr>
          <w:rFonts w:ascii="Arial" w:hAnsi="Arial"/>
          <w:lang w:val="en-US"/>
        </w:rPr>
        <w:tab/>
        <w:t xml:space="preserve">This evolution to environmental sustainability of the luxury hospitality industry proves that luxury and ecological responsibility can be in </w:t>
      </w:r>
      <w:r w:rsidR="00C46789">
        <w:rPr>
          <w:rFonts w:ascii="Arial" w:hAnsi="Arial"/>
          <w:lang w:val="en-US"/>
        </w:rPr>
        <w:t>constructive collaboration</w:t>
      </w:r>
      <w:r>
        <w:rPr>
          <w:rFonts w:ascii="Arial" w:hAnsi="Arial"/>
          <w:lang w:val="en-US"/>
        </w:rPr>
        <w:t xml:space="preserve"> in modern occupancy. Claridge’s is a massive step forward in their journey to become an </w:t>
      </w:r>
      <w:r w:rsidR="00C46789">
        <w:rPr>
          <w:rFonts w:ascii="Arial" w:hAnsi="Arial"/>
          <w:lang w:val="en-US"/>
        </w:rPr>
        <w:t>organization</w:t>
      </w:r>
      <w:r>
        <w:rPr>
          <w:rFonts w:ascii="Arial" w:hAnsi="Arial"/>
          <w:lang w:val="en-US"/>
        </w:rPr>
        <w:t xml:space="preserve"> focused on sustainability. An implementation of such an AI powered waste management system gives an opportunity for the hotel to present a strategic plan forward </w:t>
      </w:r>
      <w:r>
        <w:rPr>
          <w:rFonts w:ascii="Arial" w:hAnsi="Arial"/>
          <w:lang w:val="en-US"/>
        </w:rPr>
        <w:lastRenderedPageBreak/>
        <w:t xml:space="preserve">to resolve operational gaps and produce substantial, </w:t>
      </w:r>
      <w:r w:rsidR="00C46789">
        <w:rPr>
          <w:rFonts w:ascii="Arial" w:hAnsi="Arial"/>
          <w:lang w:val="en-US"/>
        </w:rPr>
        <w:t>financial,</w:t>
      </w:r>
      <w:r>
        <w:rPr>
          <w:rFonts w:ascii="Arial" w:hAnsi="Arial"/>
          <w:lang w:val="en-US"/>
        </w:rPr>
        <w:t xml:space="preserve"> and environmental benefits. </w:t>
      </w:r>
    </w:p>
    <w:p w14:paraId="52476654" w14:textId="77777777" w:rsidR="007A31A2" w:rsidRDefault="007A31A2">
      <w:pPr>
        <w:pStyle w:val="Body"/>
        <w:spacing w:before="0" w:after="0"/>
        <w:ind w:left="0" w:firstLine="0"/>
        <w:rPr>
          <w:rFonts w:ascii="Arial" w:eastAsia="Arial" w:hAnsi="Arial" w:cs="Arial"/>
        </w:rPr>
      </w:pPr>
    </w:p>
    <w:p w14:paraId="182D7CDC" w14:textId="77777777" w:rsidR="007A31A2" w:rsidRDefault="007A31A2">
      <w:pPr>
        <w:pStyle w:val="Body"/>
        <w:spacing w:before="0" w:after="0"/>
        <w:ind w:left="0" w:firstLine="0"/>
        <w:rPr>
          <w:rFonts w:ascii="Arial" w:eastAsia="Arial" w:hAnsi="Arial" w:cs="Arial"/>
        </w:rPr>
      </w:pPr>
    </w:p>
    <w:p w14:paraId="241BBD52" w14:textId="516DFF60" w:rsidR="007A31A2" w:rsidRDefault="00000000">
      <w:pPr>
        <w:pStyle w:val="Body"/>
        <w:spacing w:before="0" w:after="0"/>
        <w:ind w:left="0" w:firstLine="0"/>
      </w:pPr>
      <w:r>
        <w:rPr>
          <w:rFonts w:ascii="Arial" w:hAnsi="Arial"/>
          <w:lang w:val="en-US"/>
        </w:rPr>
        <w:t xml:space="preserve"> </w:t>
      </w:r>
      <w:r>
        <w:rPr>
          <w:rFonts w:ascii="Arial" w:hAnsi="Arial"/>
          <w:lang w:val="en-US"/>
        </w:rPr>
        <w:tab/>
        <w:t xml:space="preserve">Changing consumer preference and projections of the marketplace also lend further support for enhanced sustainability measures by offering a compelling business case. The trend is therefore a suggestion to the luxury industry to financially invest in more advanced sustainability initiatives, not just because it is environmentally responsible, but because it is business essential to competitive advantage. This further illustrates that other prestigious hotels who have implemented similar initiatives have proved the practical feasibility and returns on such investments. Advanced waste management technologies can be cautiously implemented at Claridge’s with the help of available government funding mechanisms and strategic partnerships. Therefore, Claridge’s can further strengthen its status as a pioneer in sustainable luxury hospitality. </w:t>
      </w:r>
      <w:r w:rsidR="00C46789">
        <w:rPr>
          <w:rFonts w:ascii="Arial" w:hAnsi="Arial"/>
          <w:lang w:val="en-US"/>
        </w:rPr>
        <w:t>It</w:t>
      </w:r>
      <w:r>
        <w:rPr>
          <w:rFonts w:ascii="Arial" w:hAnsi="Arial"/>
          <w:lang w:val="en-US"/>
        </w:rPr>
        <w:t xml:space="preserve"> shows that modern hospitality can successfully combine guest expectation with respect for environment without compromising on luxury services. Evolution of the industry is progressing, and Claridge’s pursuit of sustainability is an example for how luxury hotels can genuinely impact the environment while improving their position in the marketplace and increasing their operational efficiency.</w:t>
      </w:r>
      <w:r>
        <w:rPr>
          <w:rFonts w:ascii="Arial Unicode MS" w:hAnsi="Arial Unicode MS"/>
        </w:rPr>
        <w:br w:type="page"/>
      </w:r>
    </w:p>
    <w:p w14:paraId="573AAB82" w14:textId="77777777" w:rsidR="007A31A2" w:rsidRDefault="00000000">
      <w:pPr>
        <w:pStyle w:val="Body"/>
        <w:spacing w:before="0" w:after="0"/>
        <w:ind w:left="0" w:firstLine="0"/>
        <w:rPr>
          <w:rFonts w:ascii="Arial" w:eastAsia="Arial" w:hAnsi="Arial" w:cs="Arial"/>
        </w:rPr>
      </w:pPr>
      <w:r w:rsidRPr="00C46789">
        <w:rPr>
          <w:rFonts w:ascii="Arial" w:hAnsi="Arial"/>
          <w:b/>
          <w:bCs/>
        </w:rPr>
        <w:lastRenderedPageBreak/>
        <w:t>References</w:t>
      </w:r>
    </w:p>
    <w:p w14:paraId="00D28754" w14:textId="77777777" w:rsidR="007A31A2" w:rsidRDefault="00000000">
      <w:pPr>
        <w:pStyle w:val="Body"/>
        <w:spacing w:before="0" w:after="0"/>
        <w:ind w:left="720" w:hanging="720"/>
        <w:rPr>
          <w:rFonts w:ascii="Arial" w:eastAsia="Arial" w:hAnsi="Arial" w:cs="Arial"/>
        </w:rPr>
      </w:pPr>
      <w:bookmarkStart w:id="0" w:name="_Hlk195195473"/>
      <w:r>
        <w:rPr>
          <w:rFonts w:ascii="Arial" w:hAnsi="Arial"/>
          <w:lang w:val="en-US"/>
        </w:rPr>
        <w:t>Batabyal. (2018). Managing Sustainable Tourism Resources. IGI Global.</w:t>
      </w:r>
    </w:p>
    <w:p w14:paraId="279E409D" w14:textId="77777777" w:rsidR="007A31A2" w:rsidRDefault="00000000">
      <w:pPr>
        <w:pStyle w:val="Body"/>
        <w:spacing w:before="0" w:after="0"/>
        <w:ind w:left="720" w:hanging="720"/>
        <w:rPr>
          <w:rFonts w:ascii="Arial" w:eastAsia="Arial" w:hAnsi="Arial" w:cs="Arial"/>
        </w:rPr>
      </w:pPr>
      <w:r w:rsidRPr="00C46789">
        <w:rPr>
          <w:rFonts w:ascii="Arial" w:hAnsi="Arial"/>
        </w:rPr>
        <w:t>Claridge</w:t>
      </w:r>
      <w:r>
        <w:rPr>
          <w:rFonts w:ascii="Arial" w:hAnsi="Arial"/>
          <w:lang w:val="en-US"/>
        </w:rPr>
        <w:t>’</w:t>
      </w:r>
      <w:r>
        <w:rPr>
          <w:rFonts w:ascii="Arial" w:hAnsi="Arial"/>
        </w:rPr>
        <w:t xml:space="preserve">s (2019). </w:t>
      </w:r>
      <w:r w:rsidRPr="00C46789">
        <w:rPr>
          <w:rFonts w:ascii="Arial" w:hAnsi="Arial"/>
          <w:i/>
          <w:iCs/>
        </w:rPr>
        <w:t>Claridges</w:t>
      </w:r>
      <w:r w:rsidRPr="00C46789">
        <w:rPr>
          <w:rFonts w:ascii="Arial" w:hAnsi="Arial"/>
        </w:rPr>
        <w:t>. [Online] Claridge</w:t>
      </w:r>
      <w:r>
        <w:rPr>
          <w:rFonts w:ascii="Arial" w:hAnsi="Arial"/>
          <w:lang w:val="en-US"/>
        </w:rPr>
        <w:t xml:space="preserve">’s. Available at: </w:t>
      </w:r>
      <w:hyperlink r:id="rId7" w:history="1">
        <w:r>
          <w:rPr>
            <w:rStyle w:val="Hyperlink0"/>
            <w:lang w:val="en-US"/>
          </w:rPr>
          <w:t>https://www.claridges.co.uk/about-the-hotel/</w:t>
        </w:r>
      </w:hyperlink>
      <w:r>
        <w:rPr>
          <w:rFonts w:ascii="Arial" w:hAnsi="Arial"/>
          <w:lang w:val="en-US"/>
        </w:rPr>
        <w:t xml:space="preserve"> [Accessed 9 Apr. 2025].</w:t>
      </w:r>
    </w:p>
    <w:p w14:paraId="7D21891F" w14:textId="77777777" w:rsidR="007A31A2" w:rsidRDefault="00000000">
      <w:pPr>
        <w:pStyle w:val="Body"/>
        <w:spacing w:before="0" w:after="0"/>
        <w:ind w:left="720" w:hanging="720"/>
        <w:rPr>
          <w:rFonts w:ascii="Arial" w:eastAsia="Arial" w:hAnsi="Arial" w:cs="Arial"/>
        </w:rPr>
      </w:pPr>
      <w:r w:rsidRPr="00C46789">
        <w:rPr>
          <w:rFonts w:ascii="Arial" w:hAnsi="Arial"/>
        </w:rPr>
        <w:t>Claridge</w:t>
      </w:r>
      <w:r>
        <w:rPr>
          <w:rFonts w:ascii="Arial" w:hAnsi="Arial"/>
          <w:lang w:val="en-US"/>
        </w:rPr>
        <w:t>’</w:t>
      </w:r>
      <w:r>
        <w:rPr>
          <w:rFonts w:ascii="Arial" w:hAnsi="Arial"/>
        </w:rPr>
        <w:t xml:space="preserve">s (2022). </w:t>
      </w:r>
      <w:r>
        <w:rPr>
          <w:rFonts w:ascii="Arial" w:hAnsi="Arial"/>
          <w:i/>
          <w:iCs/>
          <w:lang w:val="en-US"/>
        </w:rPr>
        <w:t>Section 172 Statement</w:t>
      </w:r>
      <w:r w:rsidRPr="00C46789">
        <w:rPr>
          <w:rFonts w:ascii="Arial" w:hAnsi="Arial"/>
        </w:rPr>
        <w:t>. [Online] Claridge</w:t>
      </w:r>
      <w:r>
        <w:rPr>
          <w:rFonts w:ascii="Arial" w:hAnsi="Arial"/>
          <w:lang w:val="en-US"/>
        </w:rPr>
        <w:t xml:space="preserve">’s. Available at: </w:t>
      </w:r>
      <w:hyperlink r:id="rId8" w:history="1">
        <w:r>
          <w:rPr>
            <w:rStyle w:val="Hyperlink0"/>
            <w:lang w:val="en-US"/>
          </w:rPr>
          <w:t>https://www.claridges.co.uk/section-172-statement/</w:t>
        </w:r>
      </w:hyperlink>
      <w:r>
        <w:rPr>
          <w:rFonts w:ascii="Arial" w:hAnsi="Arial"/>
          <w:lang w:val="en-US"/>
        </w:rPr>
        <w:t xml:space="preserve"> [Accessed 9 Apr. 2025].</w:t>
      </w:r>
    </w:p>
    <w:p w14:paraId="0A96578C" w14:textId="77777777" w:rsidR="007A31A2" w:rsidRDefault="00000000">
      <w:pPr>
        <w:pStyle w:val="Body"/>
        <w:spacing w:before="0" w:after="0"/>
        <w:ind w:left="720" w:hanging="720"/>
        <w:rPr>
          <w:rFonts w:ascii="Arial" w:eastAsia="Arial" w:hAnsi="Arial" w:cs="Arial"/>
        </w:rPr>
      </w:pPr>
      <w:r w:rsidRPr="00C46789">
        <w:rPr>
          <w:rFonts w:ascii="Arial" w:hAnsi="Arial"/>
        </w:rPr>
        <w:t>Claridge</w:t>
      </w:r>
      <w:r>
        <w:rPr>
          <w:rFonts w:ascii="Arial" w:hAnsi="Arial"/>
          <w:lang w:val="en-US"/>
        </w:rPr>
        <w:t>’</w:t>
      </w:r>
      <w:r>
        <w:rPr>
          <w:rFonts w:ascii="Arial" w:hAnsi="Arial"/>
        </w:rPr>
        <w:t xml:space="preserve">s (2024). </w:t>
      </w:r>
      <w:r w:rsidRPr="00C46789">
        <w:rPr>
          <w:rFonts w:ascii="Arial" w:hAnsi="Arial"/>
          <w:i/>
          <w:iCs/>
        </w:rPr>
        <w:t>Claridges Collection</w:t>
      </w:r>
      <w:r>
        <w:rPr>
          <w:rFonts w:ascii="Arial" w:hAnsi="Arial"/>
          <w:lang w:val="en-US"/>
        </w:rPr>
        <w:t xml:space="preserve">. [Online] Claridges.com. Available at: </w:t>
      </w:r>
      <w:hyperlink r:id="rId9" w:history="1">
        <w:r>
          <w:rPr>
            <w:rStyle w:val="Hyperlink0"/>
            <w:lang w:val="en-US"/>
          </w:rPr>
          <w:t>https://www.claridges.com/sustainability.html</w:t>
        </w:r>
      </w:hyperlink>
      <w:r>
        <w:rPr>
          <w:rFonts w:ascii="Arial" w:hAnsi="Arial"/>
          <w:lang w:val="en-US"/>
        </w:rPr>
        <w:t xml:space="preserve"> [Accessed 9 Apr. 2025].</w:t>
      </w:r>
    </w:p>
    <w:p w14:paraId="44A959AB" w14:textId="672D4347" w:rsidR="007A31A2" w:rsidRDefault="00000000">
      <w:pPr>
        <w:pStyle w:val="Body"/>
        <w:spacing w:before="0" w:after="0"/>
        <w:ind w:left="720" w:hanging="720"/>
        <w:rPr>
          <w:rFonts w:ascii="Arial" w:eastAsia="Arial" w:hAnsi="Arial" w:cs="Arial"/>
        </w:rPr>
      </w:pPr>
      <w:r w:rsidRPr="00C46789">
        <w:rPr>
          <w:rFonts w:ascii="Arial" w:hAnsi="Arial"/>
        </w:rPr>
        <w:t>Claridge</w:t>
      </w:r>
      <w:r>
        <w:rPr>
          <w:rFonts w:ascii="Arial" w:hAnsi="Arial"/>
          <w:lang w:val="en-US"/>
        </w:rPr>
        <w:t>’</w:t>
      </w:r>
      <w:r>
        <w:rPr>
          <w:rFonts w:ascii="Arial" w:hAnsi="Arial"/>
        </w:rPr>
        <w:t xml:space="preserve">s (2025). </w:t>
      </w:r>
      <w:r>
        <w:rPr>
          <w:rFonts w:ascii="Arial" w:hAnsi="Arial"/>
          <w:i/>
          <w:iCs/>
          <w:lang w:val="en-US"/>
        </w:rPr>
        <w:t xml:space="preserve">Behind The Scenes </w:t>
      </w:r>
      <w:r w:rsidR="00C46789">
        <w:rPr>
          <w:rFonts w:ascii="Arial" w:hAnsi="Arial"/>
          <w:i/>
          <w:iCs/>
          <w:lang w:val="en-US"/>
        </w:rPr>
        <w:t>of</w:t>
      </w:r>
      <w:r>
        <w:rPr>
          <w:rFonts w:ascii="Arial" w:hAnsi="Arial"/>
          <w:i/>
          <w:iCs/>
          <w:lang w:val="en-US"/>
        </w:rPr>
        <w:t xml:space="preserve"> London’</w:t>
      </w:r>
      <w:r>
        <w:rPr>
          <w:rFonts w:ascii="Arial" w:hAnsi="Arial"/>
          <w:i/>
          <w:iCs/>
        </w:rPr>
        <w:t>s Finest Hotel | Inside Claridges | Our Stories</w:t>
      </w:r>
      <w:r>
        <w:rPr>
          <w:rFonts w:ascii="Arial" w:hAnsi="Arial"/>
          <w:lang w:val="en-US"/>
        </w:rPr>
        <w:t xml:space="preserve">. [Online] www.youtube.com. Available at: </w:t>
      </w:r>
      <w:hyperlink r:id="rId10" w:history="1">
        <w:r>
          <w:rPr>
            <w:rStyle w:val="Hyperlink0"/>
            <w:lang w:val="en-US"/>
          </w:rPr>
          <w:t>https://www.youtube.com/watch?v=RaW7S8N8KkQ</w:t>
        </w:r>
      </w:hyperlink>
      <w:r>
        <w:rPr>
          <w:rFonts w:ascii="Arial" w:hAnsi="Arial"/>
          <w:lang w:val="en-US"/>
        </w:rPr>
        <w:t xml:space="preserve"> [Accessed 9 Apr. 2025].</w:t>
      </w:r>
    </w:p>
    <w:p w14:paraId="2FE1DDB9" w14:textId="77777777" w:rsidR="007A31A2" w:rsidRDefault="00000000">
      <w:pPr>
        <w:pStyle w:val="Body"/>
        <w:spacing w:before="0" w:after="0"/>
        <w:ind w:left="720" w:hanging="720"/>
        <w:rPr>
          <w:rFonts w:ascii="Arial" w:eastAsia="Arial" w:hAnsi="Arial" w:cs="Arial"/>
        </w:rPr>
      </w:pPr>
      <w:r w:rsidRPr="00C46789">
        <w:rPr>
          <w:rFonts w:ascii="Arial" w:hAnsi="Arial"/>
        </w:rPr>
        <w:t>Claridge</w:t>
      </w:r>
      <w:r>
        <w:rPr>
          <w:rFonts w:ascii="Arial" w:hAnsi="Arial"/>
          <w:lang w:val="en-US"/>
        </w:rPr>
        <w:t>’</w:t>
      </w:r>
      <w:r>
        <w:rPr>
          <w:rFonts w:ascii="Arial" w:hAnsi="Arial"/>
        </w:rPr>
        <w:t xml:space="preserve">s (2025a). </w:t>
      </w:r>
      <w:r>
        <w:rPr>
          <w:rFonts w:ascii="Arial" w:hAnsi="Arial"/>
          <w:i/>
          <w:iCs/>
          <w:lang w:val="en-US"/>
        </w:rPr>
        <w:t>Hotel Waste Management in Mayfair | The Prestigious Claridge’</w:t>
      </w:r>
      <w:r>
        <w:rPr>
          <w:rFonts w:ascii="Arial" w:hAnsi="Arial"/>
          <w:i/>
          <w:iCs/>
        </w:rPr>
        <w:t xml:space="preserve">s Hotel. </w:t>
      </w:r>
      <w:r>
        <w:rPr>
          <w:rFonts w:ascii="Arial" w:hAnsi="Arial"/>
          <w:lang w:val="en-US"/>
        </w:rPr>
        <w:t xml:space="preserve">[Online] cleanstreets.westminster.gov.uk. Available at: </w:t>
      </w:r>
      <w:hyperlink r:id="rId11" w:history="1">
        <w:r>
          <w:rPr>
            <w:rStyle w:val="Hyperlink0"/>
            <w:lang w:val="en-US"/>
          </w:rPr>
          <w:t>https://cleanstreets.westminster.gov.uk/blog/hotel-waste-management-in-mayfair</w:t>
        </w:r>
      </w:hyperlink>
      <w:r>
        <w:rPr>
          <w:rFonts w:ascii="Arial" w:hAnsi="Arial"/>
          <w:lang w:val="en-US"/>
        </w:rPr>
        <w:t xml:space="preserve"> [Accessed 9 Apr. 2025].</w:t>
      </w:r>
    </w:p>
    <w:p w14:paraId="0703CB91" w14:textId="77777777" w:rsidR="007A31A2" w:rsidRDefault="00000000">
      <w:pPr>
        <w:pStyle w:val="Body"/>
        <w:spacing w:before="0" w:after="0"/>
        <w:ind w:left="720" w:hanging="720"/>
        <w:rPr>
          <w:rFonts w:ascii="Arial" w:eastAsia="Arial" w:hAnsi="Arial" w:cs="Arial"/>
        </w:rPr>
      </w:pPr>
      <w:r>
        <w:rPr>
          <w:rFonts w:ascii="Arial" w:hAnsi="Arial"/>
        </w:rPr>
        <w:t>Czeka</w:t>
      </w:r>
      <w:r>
        <w:rPr>
          <w:rFonts w:ascii="Arial" w:hAnsi="Arial"/>
          <w:lang w:val="en-US"/>
        </w:rPr>
        <w:t>ł</w:t>
      </w:r>
      <w:r>
        <w:rPr>
          <w:rFonts w:ascii="Arial" w:hAnsi="Arial"/>
        </w:rPr>
        <w:t xml:space="preserve">a W, Drozdowski J and </w:t>
      </w:r>
      <w:r>
        <w:rPr>
          <w:rFonts w:ascii="Arial" w:hAnsi="Arial"/>
          <w:lang w:val="en-US"/>
        </w:rPr>
        <w:t>Ł</w:t>
      </w:r>
      <w:r w:rsidRPr="00C46789">
        <w:rPr>
          <w:rFonts w:ascii="Arial" w:hAnsi="Arial"/>
        </w:rPr>
        <w:t xml:space="preserve">abiak P, </w:t>
      </w:r>
      <w:r>
        <w:rPr>
          <w:rFonts w:ascii="Arial" w:hAnsi="Arial"/>
          <w:lang w:val="en-US"/>
        </w:rPr>
        <w:t xml:space="preserve">‘Modern Technologies for Waste Management: A Review’ </w:t>
      </w:r>
      <w:r>
        <w:rPr>
          <w:rFonts w:ascii="Arial" w:hAnsi="Arial"/>
        </w:rPr>
        <w:t xml:space="preserve">(2023) 13 Applied Sciences 8847 </w:t>
      </w:r>
      <w:hyperlink r:id="rId12" w:history="1">
        <w:r>
          <w:rPr>
            <w:rStyle w:val="Hyperlink0"/>
          </w:rPr>
          <w:t>https://www.mdpi.com/2076-3417/13/15/8847</w:t>
        </w:r>
      </w:hyperlink>
      <w:r>
        <w:rPr>
          <w:rFonts w:ascii="Arial" w:hAnsi="Arial"/>
          <w:lang w:val="en-US"/>
        </w:rPr>
        <w:t xml:space="preserve"> accessed 9 April 2025</w:t>
      </w:r>
    </w:p>
    <w:p w14:paraId="37A5267C" w14:textId="4899EA57" w:rsidR="007A31A2" w:rsidRDefault="00000000">
      <w:pPr>
        <w:pStyle w:val="Body"/>
        <w:spacing w:before="0" w:after="0"/>
        <w:ind w:left="720" w:hanging="720"/>
        <w:rPr>
          <w:rFonts w:ascii="Arial" w:eastAsia="Arial" w:hAnsi="Arial" w:cs="Arial"/>
        </w:rPr>
      </w:pPr>
      <w:r>
        <w:rPr>
          <w:rFonts w:ascii="Arial" w:hAnsi="Arial"/>
          <w:lang w:val="en-US"/>
        </w:rPr>
        <w:t xml:space="preserve">Habib, R., White, K., Hardisty, D.J. and Zhao, J. (2021). Shifting consumer behavior to address climate change. </w:t>
      </w:r>
      <w:r>
        <w:rPr>
          <w:rFonts w:ascii="Arial" w:hAnsi="Arial"/>
          <w:i/>
          <w:iCs/>
          <w:lang w:val="en-US"/>
        </w:rPr>
        <w:t>Current Opinion in Psychology</w:t>
      </w:r>
      <w:r>
        <w:rPr>
          <w:rFonts w:ascii="Arial" w:hAnsi="Arial"/>
          <w:lang w:val="en-US"/>
        </w:rPr>
        <w:t xml:space="preserve">, [online] 42. </w:t>
      </w:r>
      <w:r w:rsidR="00C46789">
        <w:rPr>
          <w:rFonts w:ascii="Arial" w:hAnsi="Arial"/>
          <w:lang w:val="en-US"/>
        </w:rPr>
        <w:t>doi: https://doi.org/10.1016/j.copsyc.2021.04.007</w:t>
      </w:r>
      <w:r>
        <w:rPr>
          <w:rFonts w:ascii="Arial" w:hAnsi="Arial"/>
          <w:lang w:val="en-US"/>
        </w:rPr>
        <w:t>.</w:t>
      </w:r>
    </w:p>
    <w:p w14:paraId="55C22E59" w14:textId="77777777" w:rsidR="007A31A2" w:rsidRDefault="00000000">
      <w:pPr>
        <w:pStyle w:val="Body"/>
        <w:spacing w:before="0" w:after="0"/>
        <w:ind w:left="720" w:hanging="720"/>
        <w:rPr>
          <w:rFonts w:ascii="Arial" w:eastAsia="Arial" w:hAnsi="Arial" w:cs="Arial"/>
        </w:rPr>
      </w:pPr>
      <w:r>
        <w:rPr>
          <w:rFonts w:ascii="Arial" w:hAnsi="Arial"/>
          <w:lang w:val="en-US"/>
        </w:rPr>
        <w:t>Haski-Leventhal, D. (2018) Strategic corporate social responsibility: tools &amp; theories for responsible management. London: SAGE.</w:t>
      </w:r>
    </w:p>
    <w:p w14:paraId="1578FB3B" w14:textId="77777777" w:rsidR="007A31A2" w:rsidRDefault="00000000">
      <w:pPr>
        <w:pStyle w:val="Body"/>
        <w:spacing w:before="0" w:after="0"/>
        <w:ind w:left="720" w:hanging="720"/>
        <w:rPr>
          <w:rFonts w:ascii="Arial" w:eastAsia="Arial" w:hAnsi="Arial" w:cs="Arial"/>
        </w:rPr>
      </w:pPr>
      <w:r>
        <w:rPr>
          <w:rFonts w:ascii="Arial" w:hAnsi="Arial"/>
          <w:lang w:val="en-US"/>
        </w:rPr>
        <w:t>Inkson, C. and Minnaert, L. (2018) Tourism management: an introduction. 2nd ed. London: SAGE.</w:t>
      </w:r>
    </w:p>
    <w:p w14:paraId="5D4AB350" w14:textId="0CE309A8" w:rsidR="007A31A2" w:rsidRDefault="00000000">
      <w:pPr>
        <w:pStyle w:val="Body"/>
        <w:spacing w:before="0" w:after="0"/>
        <w:ind w:left="720" w:hanging="720"/>
        <w:rPr>
          <w:rFonts w:ascii="Arial" w:eastAsia="Arial" w:hAnsi="Arial" w:cs="Arial"/>
        </w:rPr>
      </w:pPr>
      <w:r>
        <w:rPr>
          <w:rFonts w:ascii="Arial" w:hAnsi="Arial"/>
        </w:rPr>
        <w:t xml:space="preserve">Jauhari, V (2021) </w:t>
      </w:r>
      <w:r>
        <w:rPr>
          <w:rFonts w:ascii="Arial" w:hAnsi="Arial"/>
          <w:lang w:val="en-US"/>
        </w:rPr>
        <w:t>‘Managing Sustainability in the Hospitality and Tourism Industry: Paradigms and Directions for the Future’</w:t>
      </w:r>
      <w:r>
        <w:rPr>
          <w:rFonts w:ascii="Arial" w:hAnsi="Arial"/>
        </w:rPr>
        <w:t xml:space="preserve">9th </w:t>
      </w:r>
      <w:r w:rsidR="00C46789">
        <w:rPr>
          <w:rFonts w:ascii="Arial" w:hAnsi="Arial"/>
        </w:rPr>
        <w:t>edn. Oakville</w:t>
      </w:r>
      <w:r>
        <w:rPr>
          <w:rFonts w:ascii="Arial" w:hAnsi="Arial"/>
        </w:rPr>
        <w:t>: Apple Academic Press. Inc</w:t>
      </w:r>
    </w:p>
    <w:p w14:paraId="15CDFCB3" w14:textId="710A4E92" w:rsidR="007A31A2" w:rsidRDefault="00000000">
      <w:pPr>
        <w:pStyle w:val="Body"/>
        <w:spacing w:before="0" w:after="0"/>
        <w:ind w:left="720" w:hanging="720"/>
        <w:rPr>
          <w:rFonts w:ascii="Arial" w:eastAsia="Arial" w:hAnsi="Arial" w:cs="Arial"/>
        </w:rPr>
      </w:pPr>
      <w:r>
        <w:rPr>
          <w:rFonts w:ascii="Arial" w:hAnsi="Arial"/>
          <w:lang w:val="en-US"/>
        </w:rPr>
        <w:t xml:space="preserve">Khatter, A. (2023). Challenges and Solutions for Environmental Sustainability in the Hospitality Sector. </w:t>
      </w:r>
      <w:r>
        <w:rPr>
          <w:rFonts w:ascii="Arial" w:hAnsi="Arial"/>
          <w:i/>
          <w:iCs/>
        </w:rPr>
        <w:t>Sustainability</w:t>
      </w:r>
      <w:r w:rsidRPr="00C46789">
        <w:rPr>
          <w:rFonts w:ascii="Arial" w:hAnsi="Arial"/>
        </w:rPr>
        <w:t>, [online] 15(15), pp.11491</w:t>
      </w:r>
      <w:r>
        <w:rPr>
          <w:rFonts w:ascii="Arial" w:hAnsi="Arial"/>
          <w:lang w:val="en-US"/>
        </w:rPr>
        <w:t xml:space="preserve">–11491. </w:t>
      </w:r>
      <w:r w:rsidR="00C46789">
        <w:rPr>
          <w:rFonts w:ascii="Arial" w:hAnsi="Arial"/>
          <w:lang w:val="en-US"/>
        </w:rPr>
        <w:t>doi: https://doi.org/10.3390/su151511491</w:t>
      </w:r>
      <w:r>
        <w:rPr>
          <w:rFonts w:ascii="Arial" w:hAnsi="Arial"/>
          <w:lang w:val="en-US"/>
        </w:rPr>
        <w:t>.</w:t>
      </w:r>
    </w:p>
    <w:p w14:paraId="1A642371" w14:textId="77777777" w:rsidR="007A31A2" w:rsidRDefault="00000000">
      <w:pPr>
        <w:pStyle w:val="Body"/>
        <w:spacing w:before="0" w:after="0"/>
        <w:ind w:left="720" w:hanging="720"/>
        <w:rPr>
          <w:rFonts w:ascii="Arial" w:eastAsia="Arial" w:hAnsi="Arial" w:cs="Arial"/>
        </w:rPr>
      </w:pPr>
      <w:r>
        <w:rPr>
          <w:rFonts w:ascii="Arial" w:hAnsi="Arial"/>
          <w:lang w:val="en-US"/>
        </w:rPr>
        <w:lastRenderedPageBreak/>
        <w:t>Korstanje, George, B., and Nedelea, A. (2020). Strategies for promoting sustainable hospitality and tourism services. IGI Global.</w:t>
      </w:r>
    </w:p>
    <w:p w14:paraId="0EB05350" w14:textId="33C89573" w:rsidR="007A31A2" w:rsidRDefault="00000000">
      <w:pPr>
        <w:pStyle w:val="Body"/>
        <w:spacing w:before="0" w:after="0"/>
        <w:ind w:left="720" w:hanging="720"/>
        <w:rPr>
          <w:rFonts w:ascii="Arial" w:eastAsia="Arial" w:hAnsi="Arial" w:cs="Arial"/>
        </w:rPr>
      </w:pPr>
      <w:r>
        <w:rPr>
          <w:rFonts w:ascii="Arial" w:hAnsi="Arial"/>
          <w:lang w:val="en-US"/>
        </w:rPr>
        <w:t xml:space="preserve">Lakhouit, A. (2025). Revolutionising urban solid waste management with AI and IoT: A review of smart solutions for waste collection, sorting, and recycling. </w:t>
      </w:r>
      <w:r>
        <w:rPr>
          <w:rFonts w:ascii="Arial" w:hAnsi="Arial"/>
          <w:i/>
          <w:iCs/>
          <w:lang w:val="en-US"/>
        </w:rPr>
        <w:t>Results in Engineering</w:t>
      </w:r>
      <w:r w:rsidRPr="00C46789">
        <w:rPr>
          <w:rFonts w:ascii="Arial" w:hAnsi="Arial"/>
        </w:rPr>
        <w:t xml:space="preserve">, [online] 25, p.104018. </w:t>
      </w:r>
      <w:r w:rsidR="00C46789" w:rsidRPr="00C46789">
        <w:rPr>
          <w:rFonts w:ascii="Arial" w:hAnsi="Arial"/>
        </w:rPr>
        <w:t>doi: https://doi.org/10.1016/j.rineng.2025.104018</w:t>
      </w:r>
      <w:r w:rsidRPr="00C46789">
        <w:rPr>
          <w:rFonts w:ascii="Arial" w:hAnsi="Arial"/>
        </w:rPr>
        <w:t>.</w:t>
      </w:r>
    </w:p>
    <w:p w14:paraId="1D78CC74" w14:textId="77777777" w:rsidR="007A31A2" w:rsidRDefault="00000000">
      <w:pPr>
        <w:pStyle w:val="Body"/>
        <w:spacing w:before="0" w:after="0"/>
        <w:ind w:left="720" w:hanging="720"/>
        <w:rPr>
          <w:rFonts w:ascii="Arial" w:eastAsia="Arial" w:hAnsi="Arial" w:cs="Arial"/>
        </w:rPr>
      </w:pPr>
      <w:r>
        <w:rPr>
          <w:rFonts w:ascii="Arial" w:hAnsi="Arial"/>
          <w:lang w:val="en-US"/>
        </w:rPr>
        <w:t xml:space="preserve">Malik, X., Smith, L., Stewart, I. and Burnett, N. (2024). </w:t>
      </w:r>
      <w:r>
        <w:rPr>
          <w:rFonts w:ascii="Arial" w:hAnsi="Arial"/>
          <w:i/>
          <w:iCs/>
          <w:lang w:val="en-US"/>
        </w:rPr>
        <w:t>Food waste in the UK</w:t>
      </w:r>
      <w:r>
        <w:rPr>
          <w:rFonts w:ascii="Arial" w:hAnsi="Arial"/>
          <w:lang w:val="en-US"/>
        </w:rPr>
        <w:t xml:space="preserve">. [Online] Parliament.uk. Available at: </w:t>
      </w:r>
      <w:hyperlink r:id="rId13" w:history="1">
        <w:r w:rsidRPr="00C46789">
          <w:rPr>
            <w:rStyle w:val="Hyperlink0"/>
          </w:rPr>
          <w:t>https://researchbriefings.files.parliament.uk/documents/CBP-7552/CBP-7552.pdf</w:t>
        </w:r>
      </w:hyperlink>
      <w:r>
        <w:rPr>
          <w:rFonts w:ascii="Arial" w:hAnsi="Arial"/>
          <w:lang w:val="en-US"/>
        </w:rPr>
        <w:t xml:space="preserve"> [Accessed 9 Apr. 2025].</w:t>
      </w:r>
    </w:p>
    <w:p w14:paraId="3E482DF2" w14:textId="418C9E52" w:rsidR="007A31A2" w:rsidRDefault="00000000">
      <w:pPr>
        <w:pStyle w:val="Body"/>
        <w:spacing w:before="0" w:after="0"/>
        <w:ind w:left="720" w:hanging="720"/>
        <w:rPr>
          <w:rFonts w:ascii="Arial" w:eastAsia="Arial" w:hAnsi="Arial" w:cs="Arial"/>
        </w:rPr>
      </w:pPr>
      <w:r>
        <w:rPr>
          <w:rFonts w:ascii="Arial" w:hAnsi="Arial"/>
          <w:lang w:val="en-US"/>
        </w:rPr>
        <w:t xml:space="preserve">Matos, S., Viardot, E., Sovacool, B.K., Geels, F.W. and Xiong, Y. (2022). Innovation and climate change: A review and introduction to the special issue. </w:t>
      </w:r>
      <w:r>
        <w:rPr>
          <w:rFonts w:ascii="Arial" w:hAnsi="Arial"/>
          <w:i/>
          <w:iCs/>
          <w:lang w:val="en-US"/>
        </w:rPr>
        <w:t>Technovation</w:t>
      </w:r>
      <w:r w:rsidRPr="00C46789">
        <w:rPr>
          <w:rFonts w:ascii="Arial" w:hAnsi="Arial"/>
        </w:rPr>
        <w:t xml:space="preserve">, [online] 117(2), p.102612. </w:t>
      </w:r>
      <w:r w:rsidR="00C46789" w:rsidRPr="00C46789">
        <w:rPr>
          <w:rFonts w:ascii="Arial" w:hAnsi="Arial"/>
        </w:rPr>
        <w:t>doi: https://doi.org/10.1016/j.technovation.2022.102612</w:t>
      </w:r>
      <w:r w:rsidRPr="00C46789">
        <w:rPr>
          <w:rFonts w:ascii="Arial" w:hAnsi="Arial"/>
        </w:rPr>
        <w:t>.</w:t>
      </w:r>
    </w:p>
    <w:p w14:paraId="72177268" w14:textId="17832B47" w:rsidR="007A31A2" w:rsidRDefault="00000000">
      <w:pPr>
        <w:pStyle w:val="Body"/>
        <w:spacing w:before="0" w:after="0"/>
        <w:ind w:left="720" w:hanging="720"/>
        <w:rPr>
          <w:rFonts w:ascii="Arial" w:eastAsia="Arial" w:hAnsi="Arial" w:cs="Arial"/>
        </w:rPr>
      </w:pPr>
      <w:r>
        <w:rPr>
          <w:rFonts w:ascii="Arial" w:hAnsi="Arial"/>
          <w:lang w:val="en-US"/>
        </w:rPr>
        <w:t xml:space="preserve">Munir, K. (2021). Sustainable food waste management strategies by applying practice theory in hospitality and food services- a systematic literature review. </w:t>
      </w:r>
      <w:r>
        <w:rPr>
          <w:rFonts w:ascii="Arial" w:hAnsi="Arial"/>
          <w:i/>
          <w:iCs/>
          <w:lang w:val="en-US"/>
        </w:rPr>
        <w:t>Journal of Cleaner Production</w:t>
      </w:r>
      <w:r w:rsidRPr="00C46789">
        <w:rPr>
          <w:rFonts w:ascii="Arial" w:hAnsi="Arial"/>
        </w:rPr>
        <w:t xml:space="preserve">, [online] 331, p.129991. </w:t>
      </w:r>
      <w:r w:rsidR="00C46789" w:rsidRPr="00C46789">
        <w:rPr>
          <w:rFonts w:ascii="Arial" w:hAnsi="Arial"/>
        </w:rPr>
        <w:t>doi: https://doi.org/10.1016/j.jclepro.2021.129991</w:t>
      </w:r>
      <w:r w:rsidRPr="00C46789">
        <w:rPr>
          <w:rFonts w:ascii="Arial" w:hAnsi="Arial"/>
        </w:rPr>
        <w:t>.</w:t>
      </w:r>
    </w:p>
    <w:p w14:paraId="088CE34A" w14:textId="006F6EF0" w:rsidR="007A31A2" w:rsidRDefault="00000000">
      <w:pPr>
        <w:pStyle w:val="Body"/>
        <w:spacing w:before="0" w:after="0"/>
        <w:ind w:left="720" w:hanging="720"/>
        <w:rPr>
          <w:rFonts w:ascii="Arial" w:eastAsia="Arial" w:hAnsi="Arial" w:cs="Arial"/>
        </w:rPr>
      </w:pPr>
      <w:r>
        <w:rPr>
          <w:rFonts w:ascii="Arial" w:hAnsi="Arial"/>
          <w:lang w:val="en-US"/>
        </w:rPr>
        <w:t xml:space="preserve">Olawade, D.B., Fapohunda, O., Wada, O.Z., Usman, S.O., Ige, A.O., Ajisafe, O. and Oladapo, B.I. (2024). Smart waste management: A paradigm shift enabled by artificial intelligence. </w:t>
      </w:r>
      <w:r w:rsidRPr="00C46789">
        <w:rPr>
          <w:rFonts w:ascii="Arial" w:hAnsi="Arial"/>
          <w:i/>
          <w:iCs/>
          <w:lang w:val="en-US"/>
        </w:rPr>
        <w:t>Waste Management Bulletin</w:t>
      </w:r>
      <w:r>
        <w:rPr>
          <w:rFonts w:ascii="Arial" w:hAnsi="Arial"/>
          <w:lang w:val="en-US"/>
        </w:rPr>
        <w:t xml:space="preserve">, [online] 2(2). </w:t>
      </w:r>
      <w:r w:rsidR="00C46789">
        <w:rPr>
          <w:rFonts w:ascii="Arial" w:hAnsi="Arial"/>
          <w:lang w:val="en-US"/>
        </w:rPr>
        <w:t>doi: https://doi.org/10.1016/j.wmb.2024.05.001</w:t>
      </w:r>
      <w:r>
        <w:rPr>
          <w:rFonts w:ascii="Arial" w:hAnsi="Arial"/>
          <w:lang w:val="en-US"/>
        </w:rPr>
        <w:t>.</w:t>
      </w:r>
    </w:p>
    <w:p w14:paraId="1FF849C1" w14:textId="44C47B25" w:rsidR="007A31A2" w:rsidRDefault="00000000">
      <w:pPr>
        <w:pStyle w:val="Body"/>
        <w:spacing w:before="0" w:after="0"/>
        <w:ind w:left="720" w:hanging="720"/>
        <w:rPr>
          <w:rFonts w:ascii="Arial" w:eastAsia="Arial" w:hAnsi="Arial" w:cs="Arial"/>
        </w:rPr>
      </w:pPr>
      <w:r>
        <w:rPr>
          <w:rFonts w:ascii="Arial" w:hAnsi="Arial"/>
          <w:lang w:val="en-US"/>
        </w:rPr>
        <w:t xml:space="preserve">Olawade, D.B., Fapohunda, O., Wada, O.Z., Usman, S.O., Ige, A.O., Ajisafe, O. and Oladapo, B.I. (2024). Smart waste management: A paradigm shift enabled by artificial intelligence. </w:t>
      </w:r>
      <w:r w:rsidRPr="00C46789">
        <w:rPr>
          <w:rFonts w:ascii="Arial" w:hAnsi="Arial"/>
          <w:i/>
          <w:iCs/>
        </w:rPr>
        <w:t>Waste Management Bulletin</w:t>
      </w:r>
      <w:r>
        <w:rPr>
          <w:rFonts w:ascii="Arial" w:hAnsi="Arial"/>
          <w:lang w:val="en-US"/>
        </w:rPr>
        <w:t xml:space="preserve">, [online] 2(2). </w:t>
      </w:r>
      <w:r w:rsidR="00C46789">
        <w:rPr>
          <w:rFonts w:ascii="Arial" w:hAnsi="Arial"/>
          <w:lang w:val="en-US"/>
        </w:rPr>
        <w:t>doi: https://doi.org/10.1016/j.wmb.2024.05.001</w:t>
      </w:r>
      <w:r>
        <w:rPr>
          <w:rFonts w:ascii="Arial" w:hAnsi="Arial"/>
          <w:lang w:val="en-US"/>
        </w:rPr>
        <w:t>.</w:t>
      </w:r>
    </w:p>
    <w:p w14:paraId="1332299D" w14:textId="77777777" w:rsidR="007A31A2" w:rsidRDefault="00000000">
      <w:pPr>
        <w:pStyle w:val="Body"/>
        <w:spacing w:before="0" w:after="0"/>
        <w:ind w:left="720" w:hanging="720"/>
        <w:rPr>
          <w:rFonts w:ascii="Arial" w:eastAsia="Arial" w:hAnsi="Arial" w:cs="Arial"/>
        </w:rPr>
      </w:pPr>
      <w:r>
        <w:rPr>
          <w:rFonts w:ascii="Arial" w:hAnsi="Arial"/>
        </w:rPr>
        <w:t xml:space="preserve">Pavlova, V. (2023). </w:t>
      </w:r>
      <w:r>
        <w:rPr>
          <w:rFonts w:ascii="Arial" w:hAnsi="Arial"/>
          <w:i/>
          <w:iCs/>
          <w:lang w:val="en-US"/>
        </w:rPr>
        <w:t>Encouraging Employee Participation in Environmental Sustainability Practices in Luxury Hotel Company</w:t>
      </w:r>
      <w:r>
        <w:rPr>
          <w:rFonts w:ascii="Arial" w:hAnsi="Arial"/>
          <w:lang w:val="en-US"/>
        </w:rPr>
        <w:t xml:space="preserve">. [Online] www.theseus.fi. Available at: </w:t>
      </w:r>
      <w:hyperlink r:id="rId14" w:history="1">
        <w:r>
          <w:rPr>
            <w:rStyle w:val="Hyperlink0"/>
            <w:lang w:val="en-US"/>
          </w:rPr>
          <w:t>https://www.theseus.fi/han</w:t>
        </w:r>
        <w:r>
          <w:rPr>
            <w:rStyle w:val="Hyperlink0"/>
            <w:lang w:val="en-US"/>
          </w:rPr>
          <w:t>d</w:t>
        </w:r>
        <w:r>
          <w:rPr>
            <w:rStyle w:val="Hyperlink0"/>
            <w:lang w:val="en-US"/>
          </w:rPr>
          <w:t>le/10024/817315</w:t>
        </w:r>
      </w:hyperlink>
      <w:r>
        <w:rPr>
          <w:rFonts w:ascii="Arial" w:hAnsi="Arial"/>
        </w:rPr>
        <w:t xml:space="preserve">. </w:t>
      </w:r>
    </w:p>
    <w:p w14:paraId="06731DDE" w14:textId="5C2B0266" w:rsidR="007A31A2" w:rsidRDefault="00000000">
      <w:pPr>
        <w:pStyle w:val="Body"/>
        <w:spacing w:before="0" w:after="0"/>
        <w:ind w:left="720" w:hanging="720"/>
        <w:rPr>
          <w:rFonts w:ascii="Arial" w:eastAsia="Arial" w:hAnsi="Arial" w:cs="Arial"/>
        </w:rPr>
      </w:pPr>
      <w:r>
        <w:rPr>
          <w:rFonts w:ascii="Arial" w:hAnsi="Arial"/>
          <w:lang w:val="en-US"/>
        </w:rPr>
        <w:t xml:space="preserve">Rajeev Semwal, Tripathi, N., Ruchika Kulshrestha and Tyagi, P. (2024). Innovative Approaches to Sustainable Hospitality. </w:t>
      </w:r>
      <w:r>
        <w:rPr>
          <w:rFonts w:ascii="Arial" w:hAnsi="Arial"/>
          <w:i/>
          <w:iCs/>
          <w:lang w:val="en-US"/>
        </w:rPr>
        <w:t xml:space="preserve">Advances in hospitality, </w:t>
      </w:r>
      <w:r w:rsidR="00C46789">
        <w:rPr>
          <w:rFonts w:ascii="Arial" w:hAnsi="Arial"/>
          <w:i/>
          <w:iCs/>
          <w:lang w:val="en-US"/>
        </w:rPr>
        <w:t>tourism,</w:t>
      </w:r>
      <w:r>
        <w:rPr>
          <w:rFonts w:ascii="Arial" w:hAnsi="Arial"/>
          <w:i/>
          <w:iCs/>
          <w:lang w:val="en-US"/>
        </w:rPr>
        <w:t xml:space="preserve"> and the </w:t>
      </w:r>
      <w:r>
        <w:rPr>
          <w:rFonts w:ascii="Arial" w:hAnsi="Arial"/>
          <w:i/>
          <w:iCs/>
          <w:lang w:val="en-US"/>
        </w:rPr>
        <w:lastRenderedPageBreak/>
        <w:t>services industry (AHTSI) book series</w:t>
      </w:r>
      <w:r w:rsidRPr="00C46789">
        <w:rPr>
          <w:rFonts w:ascii="Arial" w:hAnsi="Arial"/>
        </w:rPr>
        <w:t>, [online] pp.379</w:t>
      </w:r>
      <w:r>
        <w:rPr>
          <w:rFonts w:ascii="Arial" w:hAnsi="Arial"/>
          <w:lang w:val="en-US"/>
        </w:rPr>
        <w:t xml:space="preserve">–400. </w:t>
      </w:r>
      <w:r w:rsidR="00C46789">
        <w:rPr>
          <w:rFonts w:ascii="Arial" w:hAnsi="Arial"/>
          <w:lang w:val="en-US"/>
        </w:rPr>
        <w:t>doi: https://doi.org/10.4018/979-8-3693-7898-4.ch018</w:t>
      </w:r>
      <w:r>
        <w:rPr>
          <w:rFonts w:ascii="Arial" w:hAnsi="Arial"/>
          <w:lang w:val="en-US"/>
        </w:rPr>
        <w:t>.</w:t>
      </w:r>
    </w:p>
    <w:p w14:paraId="094D791C" w14:textId="63866AB4" w:rsidR="007A31A2" w:rsidRDefault="00000000">
      <w:pPr>
        <w:pStyle w:val="Body"/>
        <w:spacing w:before="0" w:after="0"/>
        <w:ind w:left="720" w:hanging="720"/>
        <w:rPr>
          <w:rFonts w:ascii="Arial" w:eastAsia="Arial" w:hAnsi="Arial" w:cs="Arial"/>
        </w:rPr>
      </w:pPr>
      <w:r>
        <w:rPr>
          <w:rFonts w:ascii="Arial" w:hAnsi="Arial"/>
          <w:lang w:val="en-US"/>
        </w:rPr>
        <w:t xml:space="preserve">Sharma, R. (2023). Hospitality sustainable practices, a global perspective. Worldwide Hospitality and Tourism Themes, 15(3). </w:t>
      </w:r>
      <w:r w:rsidR="00C46789">
        <w:rPr>
          <w:rFonts w:ascii="Arial" w:hAnsi="Arial"/>
          <w:lang w:val="en-US"/>
        </w:rPr>
        <w:t>doi: https://doi.org/10.1108/whatt-02-2023-0022</w:t>
      </w:r>
      <w:r>
        <w:rPr>
          <w:rFonts w:ascii="Arial" w:hAnsi="Arial"/>
          <w:lang w:val="en-US"/>
        </w:rPr>
        <w:t xml:space="preserve">. </w:t>
      </w:r>
    </w:p>
    <w:p w14:paraId="7C2BE822" w14:textId="45ABDF03" w:rsidR="007A31A2" w:rsidRDefault="00000000">
      <w:pPr>
        <w:pStyle w:val="Body"/>
        <w:spacing w:before="0" w:after="0"/>
        <w:ind w:left="720" w:hanging="720"/>
        <w:rPr>
          <w:rFonts w:ascii="Arial" w:eastAsia="Arial" w:hAnsi="Arial" w:cs="Arial"/>
        </w:rPr>
      </w:pPr>
      <w:r w:rsidRPr="00C46789">
        <w:rPr>
          <w:rFonts w:ascii="Arial" w:hAnsi="Arial"/>
          <w:lang w:val="it-IT"/>
        </w:rPr>
        <w:t xml:space="preserve">Sosunova, I. and Porras, J. (2022). </w:t>
      </w:r>
      <w:r>
        <w:rPr>
          <w:rFonts w:ascii="Arial" w:hAnsi="Arial"/>
          <w:lang w:val="en-US"/>
        </w:rPr>
        <w:t xml:space="preserve">IoT-Enabled Smart Waste Management Systems for Smart Cities: A Systematic Review. </w:t>
      </w:r>
      <w:r w:rsidRPr="00C46789">
        <w:rPr>
          <w:rFonts w:ascii="Arial" w:hAnsi="Arial"/>
          <w:i/>
          <w:iCs/>
        </w:rPr>
        <w:t>IEEE Access</w:t>
      </w:r>
      <w:r>
        <w:rPr>
          <w:rFonts w:ascii="Arial" w:hAnsi="Arial"/>
        </w:rPr>
        <w:t>, 10, pp.1</w:t>
      </w:r>
      <w:r>
        <w:rPr>
          <w:rFonts w:ascii="Arial" w:hAnsi="Arial"/>
          <w:lang w:val="en-US"/>
        </w:rPr>
        <w:t xml:space="preserve">–1. </w:t>
      </w:r>
      <w:r w:rsidR="00C46789">
        <w:rPr>
          <w:rFonts w:ascii="Arial" w:hAnsi="Arial"/>
          <w:lang w:val="en-US"/>
        </w:rPr>
        <w:t>doi: https://doi.org/10.1109/access.2022.3188308</w:t>
      </w:r>
      <w:r>
        <w:rPr>
          <w:rFonts w:ascii="Arial" w:hAnsi="Arial"/>
          <w:lang w:val="en-US"/>
        </w:rPr>
        <w:t>.</w:t>
      </w:r>
    </w:p>
    <w:p w14:paraId="3B754CB3" w14:textId="77777777" w:rsidR="007A31A2" w:rsidRDefault="00000000">
      <w:pPr>
        <w:pStyle w:val="Body"/>
        <w:spacing w:before="0" w:after="0"/>
        <w:ind w:left="720" w:hanging="720"/>
      </w:pPr>
      <w:r>
        <w:rPr>
          <w:rFonts w:ascii="Arial" w:hAnsi="Arial"/>
          <w:lang w:val="en-US"/>
        </w:rPr>
        <w:t xml:space="preserve">Sseenergysolutions.co.uk (2020). </w:t>
      </w:r>
      <w:r>
        <w:rPr>
          <w:rFonts w:ascii="Arial" w:hAnsi="Arial"/>
          <w:i/>
          <w:iCs/>
          <w:lang w:val="en-US"/>
        </w:rPr>
        <w:t>Small business grants: A list of sustainable funding opportunities</w:t>
      </w:r>
      <w:r>
        <w:rPr>
          <w:rFonts w:ascii="Arial" w:hAnsi="Arial"/>
          <w:lang w:val="en-US"/>
        </w:rPr>
        <w:t xml:space="preserve">. [Online] Sseenergysolutions.co.uk. Available at: </w:t>
      </w:r>
      <w:hyperlink r:id="rId15" w:history="1">
        <w:r>
          <w:rPr>
            <w:rStyle w:val="Hyperlink0"/>
            <w:lang w:val="en-US"/>
          </w:rPr>
          <w:t>https://www.sseenergysolutions.co.uk/business-energy/net-zero-hub/green-grants-loans</w:t>
        </w:r>
      </w:hyperlink>
      <w:r>
        <w:rPr>
          <w:rFonts w:ascii="Arial" w:hAnsi="Arial"/>
          <w:lang w:val="en-US"/>
        </w:rPr>
        <w:t xml:space="preserve"> [Accessed 9 Apr. 2025].</w:t>
      </w:r>
      <w:bookmarkEnd w:id="0"/>
    </w:p>
    <w:sectPr w:rsidR="007A31A2">
      <w:headerReference w:type="default" r:id="rId16"/>
      <w:footerReference w:type="default" r:id="rId17"/>
      <w:pgSz w:w="12240" w:h="15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3D77E" w14:textId="77777777" w:rsidR="00B151EE" w:rsidRDefault="00B151EE">
      <w:r>
        <w:separator/>
      </w:r>
    </w:p>
  </w:endnote>
  <w:endnote w:type="continuationSeparator" w:id="0">
    <w:p w14:paraId="3878CF43" w14:textId="77777777" w:rsidR="00B151EE" w:rsidRDefault="00B151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6A777D" w14:textId="77777777" w:rsidR="007A31A2" w:rsidRDefault="007A31A2">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1A968E" w14:textId="77777777" w:rsidR="00B151EE" w:rsidRDefault="00B151EE">
      <w:r>
        <w:separator/>
      </w:r>
    </w:p>
  </w:footnote>
  <w:footnote w:type="continuationSeparator" w:id="0">
    <w:p w14:paraId="63F21D22" w14:textId="77777777" w:rsidR="00B151EE" w:rsidRDefault="00B151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F257A" w14:textId="77777777" w:rsidR="007A31A2" w:rsidRDefault="007A31A2">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31A2"/>
    <w:rsid w:val="000963D6"/>
    <w:rsid w:val="001953AF"/>
    <w:rsid w:val="001E1A1F"/>
    <w:rsid w:val="00237C77"/>
    <w:rsid w:val="002538EB"/>
    <w:rsid w:val="003D28CF"/>
    <w:rsid w:val="004141D6"/>
    <w:rsid w:val="004A53A9"/>
    <w:rsid w:val="006B0648"/>
    <w:rsid w:val="007A31A2"/>
    <w:rsid w:val="00826B67"/>
    <w:rsid w:val="008C1112"/>
    <w:rsid w:val="008E1F55"/>
    <w:rsid w:val="00906185"/>
    <w:rsid w:val="00A13A32"/>
    <w:rsid w:val="00B151EE"/>
    <w:rsid w:val="00C46789"/>
    <w:rsid w:val="00C90ACA"/>
    <w:rsid w:val="00D51BE7"/>
    <w:rsid w:val="00D5535A"/>
    <w:rsid w:val="00E96E0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6766F"/>
  <w15:docId w15:val="{DAE00640-2F82-4E7A-AB7D-23580DFC7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before="120" w:after="120" w:line="360" w:lineRule="auto"/>
      <w:ind w:left="284" w:firstLine="437"/>
      <w:jc w:val="both"/>
    </w:pPr>
    <w:rPr>
      <w:rFonts w:cs="Arial Unicode MS"/>
      <w:color w:val="000000"/>
      <w:sz w:val="24"/>
      <w:szCs w:val="24"/>
      <w:u w:color="000000"/>
      <w14:textOutline w14:w="0" w14:cap="flat" w14:cmpd="sng" w14:algn="ctr">
        <w14:noFill/>
        <w14:prstDash w14:val="solid"/>
        <w14:bevel/>
      </w14:textOutline>
    </w:rPr>
  </w:style>
  <w:style w:type="character" w:customStyle="1" w:styleId="Link">
    <w:name w:val="Link"/>
    <w:rPr>
      <w:outline w:val="0"/>
      <w:color w:val="0563C1"/>
      <w:u w:val="single" w:color="0563C1"/>
    </w:rPr>
  </w:style>
  <w:style w:type="character" w:customStyle="1" w:styleId="Hyperlink0">
    <w:name w:val="Hyperlink.0"/>
    <w:basedOn w:val="Link"/>
    <w:rPr>
      <w:rFonts w:ascii="Arial" w:eastAsia="Arial" w:hAnsi="Arial" w:cs="Arial"/>
      <w:outline w:val="0"/>
      <w:color w:val="000000"/>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laridges.co.uk/section-172-statement/" TargetMode="External"/><Relationship Id="rId13" Type="http://schemas.openxmlformats.org/officeDocument/2006/relationships/hyperlink" Target="https://researchbriefings.files.parliament.uk/documents/CBP-7552/CBP-7552.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laridges.co.uk/about-the-hotel/" TargetMode="External"/><Relationship Id="rId12" Type="http://schemas.openxmlformats.org/officeDocument/2006/relationships/hyperlink" Target="https://www.mdpi.com/2076-3417/13/15/8847"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leanstreets.westminster.gov.uk/blog/hotel-waste-management-in-mayfair" TargetMode="External"/><Relationship Id="rId5" Type="http://schemas.openxmlformats.org/officeDocument/2006/relationships/endnotes" Target="endnotes.xml"/><Relationship Id="rId15" Type="http://schemas.openxmlformats.org/officeDocument/2006/relationships/hyperlink" Target="https://www.sseenergysolutions.co.uk/business-energy/net-zero-hub/green-grants-loans" TargetMode="External"/><Relationship Id="rId10" Type="http://schemas.openxmlformats.org/officeDocument/2006/relationships/hyperlink" Target="https://www.youtube.com/watch?v=RaW7S8N8KkQ"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claridges.com/sustainability.html" TargetMode="External"/><Relationship Id="rId14" Type="http://schemas.openxmlformats.org/officeDocument/2006/relationships/hyperlink" Target="https://www.theseus.fi/handle/10024/817315"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2922</Words>
  <Characters>16657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Adriana mitran</cp:lastModifiedBy>
  <cp:revision>2</cp:revision>
  <dcterms:created xsi:type="dcterms:W3CDTF">2025-05-17T18:27:00Z</dcterms:created>
  <dcterms:modified xsi:type="dcterms:W3CDTF">2025-05-19T09:03:00Z</dcterms:modified>
</cp:coreProperties>
</file>