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FF5B5" w14:textId="77777777" w:rsidR="00FC503D" w:rsidRPr="00FC503D" w:rsidRDefault="1DFC5F81" w:rsidP="1DFC5F81">
      <w:pPr>
        <w:tabs>
          <w:tab w:val="left" w:pos="2610"/>
        </w:tabs>
        <w:jc w:val="center"/>
        <w:rPr>
          <w:b/>
          <w:bCs/>
          <w:sz w:val="44"/>
          <w:szCs w:val="44"/>
        </w:rPr>
      </w:pPr>
      <w:r w:rsidRPr="1DFC5F81">
        <w:rPr>
          <w:b/>
          <w:bCs/>
          <w:sz w:val="44"/>
          <w:szCs w:val="44"/>
        </w:rPr>
        <w:t>University of wales trinity saint David’s- Jayne woodman</w:t>
      </w:r>
    </w:p>
    <w:p w14:paraId="2AD1DBB9" w14:textId="77777777" w:rsidR="00FC503D" w:rsidRPr="00FC503D" w:rsidRDefault="1DFC5F81" w:rsidP="1DFC5F81">
      <w:pPr>
        <w:tabs>
          <w:tab w:val="left" w:pos="2610"/>
        </w:tabs>
        <w:jc w:val="center"/>
        <w:rPr>
          <w:b/>
          <w:bCs/>
          <w:sz w:val="44"/>
          <w:szCs w:val="44"/>
        </w:rPr>
      </w:pPr>
      <w:r w:rsidRPr="1DFC5F81">
        <w:rPr>
          <w:b/>
          <w:bCs/>
          <w:sz w:val="44"/>
          <w:szCs w:val="44"/>
        </w:rPr>
        <w:t>Introducing the Modern workplace- M4X00800</w:t>
      </w:r>
    </w:p>
    <w:p w14:paraId="4FE7202C" w14:textId="77777777" w:rsidR="00FC503D" w:rsidRPr="00FC503D" w:rsidRDefault="1DFC5F81" w:rsidP="1DFC5F81">
      <w:pPr>
        <w:tabs>
          <w:tab w:val="left" w:pos="2610"/>
        </w:tabs>
        <w:jc w:val="center"/>
        <w:rPr>
          <w:b/>
          <w:bCs/>
          <w:sz w:val="44"/>
          <w:szCs w:val="44"/>
        </w:rPr>
      </w:pPr>
      <w:r w:rsidRPr="1DFC5F81">
        <w:rPr>
          <w:b/>
          <w:bCs/>
          <w:sz w:val="44"/>
          <w:szCs w:val="44"/>
        </w:rPr>
        <w:t xml:space="preserve">School of business, finance and management </w:t>
      </w:r>
    </w:p>
    <w:p w14:paraId="70CA1B43" w14:textId="77777777" w:rsidR="00FC503D" w:rsidRPr="00FC503D" w:rsidRDefault="1DFC5F81" w:rsidP="1DFC5F81">
      <w:pPr>
        <w:tabs>
          <w:tab w:val="left" w:pos="2610"/>
        </w:tabs>
        <w:jc w:val="center"/>
        <w:rPr>
          <w:b/>
          <w:bCs/>
          <w:sz w:val="44"/>
          <w:szCs w:val="44"/>
        </w:rPr>
      </w:pPr>
      <w:r w:rsidRPr="1DFC5F81">
        <w:rPr>
          <w:b/>
          <w:bCs/>
          <w:sz w:val="44"/>
          <w:szCs w:val="44"/>
        </w:rPr>
        <w:t xml:space="preserve">Faculty of business and management </w:t>
      </w:r>
    </w:p>
    <w:p w14:paraId="1484CD08" w14:textId="77777777" w:rsidR="00FC503D" w:rsidRPr="00FC503D" w:rsidRDefault="1DFC5F81" w:rsidP="1DFC5F81">
      <w:pPr>
        <w:tabs>
          <w:tab w:val="left" w:pos="2610"/>
        </w:tabs>
        <w:jc w:val="center"/>
        <w:rPr>
          <w:b/>
          <w:bCs/>
          <w:sz w:val="44"/>
          <w:szCs w:val="44"/>
        </w:rPr>
      </w:pPr>
      <w:r w:rsidRPr="1DFC5F81">
        <w:rPr>
          <w:b/>
          <w:bCs/>
          <w:sz w:val="44"/>
          <w:szCs w:val="44"/>
        </w:rPr>
        <w:t>Semester 1- 2017- 2018</w:t>
      </w:r>
    </w:p>
    <w:p w14:paraId="715D08C0" w14:textId="759376EB" w:rsidR="00B77304" w:rsidRDefault="6BA5FC9F" w:rsidP="6BA5FC9F">
      <w:pPr>
        <w:tabs>
          <w:tab w:val="left" w:pos="2610"/>
        </w:tabs>
        <w:jc w:val="center"/>
        <w:rPr>
          <w:b/>
          <w:bCs/>
          <w:sz w:val="44"/>
          <w:szCs w:val="44"/>
        </w:rPr>
      </w:pPr>
      <w:r w:rsidRPr="6BA5FC9F">
        <w:rPr>
          <w:b/>
          <w:bCs/>
          <w:sz w:val="44"/>
          <w:szCs w:val="44"/>
        </w:rPr>
        <w:t>Student name-Saydur Rahman</w:t>
      </w:r>
    </w:p>
    <w:p w14:paraId="45BA70C4" w14:textId="6FDB691E" w:rsidR="00FC503D" w:rsidRDefault="1DFC5F81" w:rsidP="1DFC5F81">
      <w:pPr>
        <w:tabs>
          <w:tab w:val="left" w:pos="2610"/>
        </w:tabs>
        <w:jc w:val="center"/>
        <w:rPr>
          <w:b/>
          <w:bCs/>
          <w:sz w:val="44"/>
          <w:szCs w:val="44"/>
        </w:rPr>
      </w:pPr>
      <w:r w:rsidRPr="1DFC5F81">
        <w:rPr>
          <w:b/>
          <w:bCs/>
          <w:sz w:val="44"/>
          <w:szCs w:val="44"/>
        </w:rPr>
        <w:t xml:space="preserve">Student number-1706481 </w:t>
      </w:r>
    </w:p>
    <w:p w14:paraId="4F5CA5E6" w14:textId="632421EE" w:rsidR="006879CC" w:rsidRPr="00FC503D" w:rsidRDefault="1DFC5F81" w:rsidP="1DFC5F81">
      <w:pPr>
        <w:tabs>
          <w:tab w:val="left" w:pos="2610"/>
        </w:tabs>
        <w:jc w:val="center"/>
        <w:rPr>
          <w:b/>
          <w:bCs/>
          <w:sz w:val="44"/>
          <w:szCs w:val="44"/>
        </w:rPr>
      </w:pPr>
      <w:r w:rsidRPr="1DFC5F81">
        <w:rPr>
          <w:b/>
          <w:bCs/>
          <w:sz w:val="44"/>
          <w:szCs w:val="44"/>
        </w:rPr>
        <w:t>Page :564</w:t>
      </w:r>
    </w:p>
    <w:p w14:paraId="1C84E646" w14:textId="77777777" w:rsidR="00425B93" w:rsidRDefault="00FC503D" w:rsidP="00FC503D">
      <w:pPr>
        <w:tabs>
          <w:tab w:val="left" w:pos="2610"/>
        </w:tabs>
        <w:rPr>
          <w:sz w:val="36"/>
          <w:szCs w:val="36"/>
        </w:rPr>
      </w:pPr>
      <w:r>
        <w:rPr>
          <w:sz w:val="36"/>
          <w:szCs w:val="36"/>
        </w:rPr>
        <w:t xml:space="preserve"> </w:t>
      </w:r>
    </w:p>
    <w:p w14:paraId="3182C174" w14:textId="77777777" w:rsidR="00FC503D" w:rsidRDefault="00FC503D" w:rsidP="00FC503D">
      <w:pPr>
        <w:tabs>
          <w:tab w:val="left" w:pos="2610"/>
        </w:tabs>
        <w:rPr>
          <w:sz w:val="36"/>
          <w:szCs w:val="36"/>
        </w:rPr>
      </w:pPr>
    </w:p>
    <w:p w14:paraId="0044578F" w14:textId="77777777" w:rsidR="00FC503D" w:rsidRDefault="00FC503D" w:rsidP="00FC503D">
      <w:pPr>
        <w:tabs>
          <w:tab w:val="left" w:pos="2610"/>
        </w:tabs>
        <w:rPr>
          <w:sz w:val="36"/>
          <w:szCs w:val="36"/>
        </w:rPr>
      </w:pPr>
    </w:p>
    <w:p w14:paraId="58DFC950" w14:textId="77777777" w:rsidR="00FC503D" w:rsidRDefault="00FC503D" w:rsidP="00FC503D">
      <w:pPr>
        <w:tabs>
          <w:tab w:val="left" w:pos="2610"/>
        </w:tabs>
        <w:rPr>
          <w:sz w:val="36"/>
          <w:szCs w:val="36"/>
        </w:rPr>
      </w:pPr>
    </w:p>
    <w:p w14:paraId="1C3ADD08" w14:textId="77777777" w:rsidR="00FC503D" w:rsidRDefault="00FC503D" w:rsidP="00FC503D">
      <w:pPr>
        <w:tabs>
          <w:tab w:val="left" w:pos="2610"/>
        </w:tabs>
        <w:rPr>
          <w:sz w:val="36"/>
          <w:szCs w:val="36"/>
        </w:rPr>
      </w:pPr>
    </w:p>
    <w:p w14:paraId="193E2B0A" w14:textId="77777777" w:rsidR="00FC503D" w:rsidRDefault="00FC503D" w:rsidP="00FC503D">
      <w:pPr>
        <w:tabs>
          <w:tab w:val="left" w:pos="2610"/>
        </w:tabs>
        <w:rPr>
          <w:sz w:val="36"/>
          <w:szCs w:val="36"/>
        </w:rPr>
      </w:pPr>
    </w:p>
    <w:p w14:paraId="0105DBC7" w14:textId="77777777" w:rsidR="00FC503D" w:rsidRDefault="00FC503D" w:rsidP="00FC503D">
      <w:pPr>
        <w:tabs>
          <w:tab w:val="left" w:pos="2610"/>
        </w:tabs>
        <w:rPr>
          <w:sz w:val="36"/>
          <w:szCs w:val="36"/>
        </w:rPr>
      </w:pPr>
    </w:p>
    <w:p w14:paraId="58CD1D29" w14:textId="77777777" w:rsidR="00FC503D" w:rsidRDefault="00FC503D" w:rsidP="00FC503D">
      <w:pPr>
        <w:tabs>
          <w:tab w:val="left" w:pos="2610"/>
        </w:tabs>
        <w:rPr>
          <w:sz w:val="36"/>
          <w:szCs w:val="36"/>
        </w:rPr>
      </w:pPr>
    </w:p>
    <w:p w14:paraId="4FE48CC1" w14:textId="77777777" w:rsidR="00FC503D" w:rsidRDefault="00FC503D" w:rsidP="00FC503D">
      <w:pPr>
        <w:tabs>
          <w:tab w:val="left" w:pos="2610"/>
        </w:tabs>
        <w:rPr>
          <w:sz w:val="36"/>
          <w:szCs w:val="36"/>
        </w:rPr>
      </w:pPr>
    </w:p>
    <w:p w14:paraId="0DF8ABC5" w14:textId="77777777" w:rsidR="00FC503D" w:rsidRDefault="00FC503D" w:rsidP="00FC503D">
      <w:pPr>
        <w:tabs>
          <w:tab w:val="left" w:pos="2610"/>
        </w:tabs>
        <w:rPr>
          <w:sz w:val="36"/>
          <w:szCs w:val="36"/>
        </w:rPr>
      </w:pPr>
    </w:p>
    <w:p w14:paraId="17E26E60" w14:textId="77777777" w:rsidR="00FC503D" w:rsidRDefault="00FC503D" w:rsidP="00FC503D">
      <w:pPr>
        <w:tabs>
          <w:tab w:val="left" w:pos="2610"/>
        </w:tabs>
        <w:rPr>
          <w:sz w:val="36"/>
          <w:szCs w:val="36"/>
        </w:rPr>
      </w:pPr>
    </w:p>
    <w:p w14:paraId="64B10920" w14:textId="77777777" w:rsidR="00FC503D" w:rsidRDefault="00FC503D" w:rsidP="00FC503D">
      <w:pPr>
        <w:tabs>
          <w:tab w:val="left" w:pos="2610"/>
        </w:tabs>
        <w:rPr>
          <w:sz w:val="36"/>
          <w:szCs w:val="36"/>
        </w:rPr>
      </w:pPr>
    </w:p>
    <w:p w14:paraId="0E47E83E" w14:textId="77777777" w:rsidR="00FC503D" w:rsidRDefault="00FC503D" w:rsidP="00FC503D">
      <w:pPr>
        <w:tabs>
          <w:tab w:val="left" w:pos="2610"/>
        </w:tabs>
        <w:rPr>
          <w:sz w:val="36"/>
          <w:szCs w:val="36"/>
        </w:rPr>
      </w:pPr>
    </w:p>
    <w:p w14:paraId="77A550C9" w14:textId="77777777" w:rsidR="00FC503D" w:rsidRPr="00B35CFF" w:rsidRDefault="00FC503D" w:rsidP="1DFC5F81">
      <w:pPr>
        <w:tabs>
          <w:tab w:val="left" w:pos="3660"/>
        </w:tabs>
        <w:rPr>
          <w:b/>
          <w:bCs/>
          <w:sz w:val="32"/>
          <w:szCs w:val="32"/>
          <w:u w:val="single"/>
        </w:rPr>
      </w:pPr>
      <w:r>
        <w:rPr>
          <w:sz w:val="36"/>
          <w:szCs w:val="36"/>
        </w:rPr>
        <w:tab/>
      </w:r>
      <w:r w:rsidRPr="1DFC5F81">
        <w:rPr>
          <w:b/>
          <w:bCs/>
          <w:sz w:val="32"/>
          <w:szCs w:val="32"/>
          <w:u w:val="single"/>
        </w:rPr>
        <w:t>Introduction</w:t>
      </w:r>
    </w:p>
    <w:p w14:paraId="4EBB14E6" w14:textId="1A2B8F69" w:rsidR="004F516A" w:rsidRDefault="1DFC5F81" w:rsidP="1DFC5F81">
      <w:pPr>
        <w:tabs>
          <w:tab w:val="left" w:pos="3660"/>
        </w:tabs>
        <w:rPr>
          <w:b/>
          <w:bCs/>
          <w:sz w:val="32"/>
          <w:szCs w:val="32"/>
        </w:rPr>
      </w:pPr>
      <w:r w:rsidRPr="1DFC5F81">
        <w:rPr>
          <w:b/>
          <w:bCs/>
          <w:sz w:val="32"/>
          <w:szCs w:val="32"/>
        </w:rPr>
        <w:t xml:space="preserve">In this assignment I would include and describe the behaviour </w:t>
      </w:r>
      <w:r w:rsidR="00D1297D" w:rsidRPr="1DFC5F81">
        <w:rPr>
          <w:b/>
          <w:bCs/>
          <w:sz w:val="32"/>
          <w:szCs w:val="32"/>
        </w:rPr>
        <w:t>and the</w:t>
      </w:r>
      <w:r w:rsidRPr="1DFC5F81">
        <w:rPr>
          <w:b/>
          <w:bCs/>
          <w:sz w:val="32"/>
          <w:szCs w:val="32"/>
        </w:rPr>
        <w:t xml:space="preserve"> structural </w:t>
      </w:r>
      <w:r w:rsidR="00D1297D" w:rsidRPr="1DFC5F81">
        <w:rPr>
          <w:b/>
          <w:bCs/>
          <w:sz w:val="32"/>
          <w:szCs w:val="32"/>
        </w:rPr>
        <w:t>of organisational</w:t>
      </w:r>
      <w:r w:rsidRPr="1DFC5F81">
        <w:rPr>
          <w:b/>
          <w:bCs/>
          <w:sz w:val="32"/>
          <w:szCs w:val="32"/>
        </w:rPr>
        <w:t xml:space="preserve"> cultural, also the understanding of </w:t>
      </w:r>
      <w:r w:rsidR="00D1297D" w:rsidRPr="1DFC5F81">
        <w:rPr>
          <w:b/>
          <w:bCs/>
          <w:sz w:val="32"/>
          <w:szCs w:val="32"/>
        </w:rPr>
        <w:t>the organizational</w:t>
      </w:r>
      <w:r w:rsidRPr="1DFC5F81">
        <w:rPr>
          <w:b/>
          <w:bCs/>
          <w:sz w:val="32"/>
          <w:szCs w:val="32"/>
        </w:rPr>
        <w:t xml:space="preserve"> behavioural and how it improves </w:t>
      </w:r>
      <w:r w:rsidR="00D1297D" w:rsidRPr="1DFC5F81">
        <w:rPr>
          <w:b/>
          <w:bCs/>
          <w:sz w:val="32"/>
          <w:szCs w:val="32"/>
        </w:rPr>
        <w:t>the human’s</w:t>
      </w:r>
      <w:r w:rsidRPr="1DFC5F81">
        <w:rPr>
          <w:b/>
          <w:bCs/>
          <w:sz w:val="32"/>
          <w:szCs w:val="32"/>
        </w:rPr>
        <w:t xml:space="preserve"> positive behaviour. Organizations are established and have many particular goals. There are many types of organisation on culture and structures. Organizational behaviour is to study that can investigate how people or individuals, or in groups can analyse the knowledge that can improve an organization effectiveness. Individuals working together and reaching their goals and objectives. An organization is a social organization of a company. This is to see how managers and team leaders make decisions. And how they improve their performance. I will al1so explain Organisational culture and how is culture influence in many countries and the important value that shared in a business and roles of management and leadership. And the important of team work.           </w:t>
      </w:r>
    </w:p>
    <w:p w14:paraId="5CF609FB" w14:textId="77777777" w:rsidR="004F516A" w:rsidRDefault="004F516A" w:rsidP="00FC503D">
      <w:pPr>
        <w:tabs>
          <w:tab w:val="left" w:pos="3660"/>
        </w:tabs>
        <w:jc w:val="center"/>
        <w:rPr>
          <w:b/>
          <w:sz w:val="32"/>
          <w:szCs w:val="32"/>
        </w:rPr>
      </w:pPr>
    </w:p>
    <w:p w14:paraId="55F86028" w14:textId="77777777" w:rsidR="004F516A" w:rsidRDefault="004F516A" w:rsidP="00FC503D">
      <w:pPr>
        <w:tabs>
          <w:tab w:val="left" w:pos="3660"/>
        </w:tabs>
        <w:jc w:val="center"/>
        <w:rPr>
          <w:b/>
          <w:sz w:val="32"/>
          <w:szCs w:val="32"/>
        </w:rPr>
      </w:pPr>
    </w:p>
    <w:p w14:paraId="3DDB0FAE" w14:textId="77777777" w:rsidR="004F516A" w:rsidRDefault="004F516A" w:rsidP="00FC503D">
      <w:pPr>
        <w:tabs>
          <w:tab w:val="left" w:pos="3660"/>
        </w:tabs>
        <w:jc w:val="center"/>
        <w:rPr>
          <w:b/>
          <w:sz w:val="32"/>
          <w:szCs w:val="32"/>
        </w:rPr>
      </w:pPr>
    </w:p>
    <w:p w14:paraId="3D2790BD" w14:textId="77777777" w:rsidR="004F516A" w:rsidRDefault="004F516A" w:rsidP="00FC503D">
      <w:pPr>
        <w:tabs>
          <w:tab w:val="left" w:pos="3660"/>
        </w:tabs>
        <w:jc w:val="center"/>
        <w:rPr>
          <w:b/>
          <w:sz w:val="32"/>
          <w:szCs w:val="32"/>
        </w:rPr>
      </w:pPr>
    </w:p>
    <w:p w14:paraId="3D08E2AD" w14:textId="77777777" w:rsidR="004F516A" w:rsidRDefault="004F516A" w:rsidP="00FC503D">
      <w:pPr>
        <w:tabs>
          <w:tab w:val="left" w:pos="3660"/>
        </w:tabs>
        <w:jc w:val="center"/>
        <w:rPr>
          <w:b/>
          <w:sz w:val="32"/>
          <w:szCs w:val="32"/>
        </w:rPr>
      </w:pPr>
    </w:p>
    <w:p w14:paraId="509D26D1" w14:textId="77777777" w:rsidR="004F516A" w:rsidRDefault="004F516A" w:rsidP="00FC503D">
      <w:pPr>
        <w:tabs>
          <w:tab w:val="left" w:pos="3660"/>
        </w:tabs>
        <w:jc w:val="center"/>
        <w:rPr>
          <w:b/>
          <w:sz w:val="32"/>
          <w:szCs w:val="32"/>
        </w:rPr>
      </w:pPr>
    </w:p>
    <w:p w14:paraId="3683BDC9" w14:textId="77777777" w:rsidR="004F516A" w:rsidRDefault="004F516A" w:rsidP="00FC503D">
      <w:pPr>
        <w:tabs>
          <w:tab w:val="left" w:pos="3660"/>
        </w:tabs>
        <w:jc w:val="center"/>
        <w:rPr>
          <w:b/>
          <w:sz w:val="32"/>
          <w:szCs w:val="32"/>
        </w:rPr>
      </w:pPr>
    </w:p>
    <w:p w14:paraId="6BC65B49" w14:textId="77777777" w:rsidR="004F516A" w:rsidRDefault="004F516A" w:rsidP="00FC503D">
      <w:pPr>
        <w:tabs>
          <w:tab w:val="left" w:pos="3660"/>
        </w:tabs>
        <w:jc w:val="center"/>
        <w:rPr>
          <w:b/>
          <w:sz w:val="32"/>
          <w:szCs w:val="32"/>
        </w:rPr>
      </w:pPr>
    </w:p>
    <w:p w14:paraId="3156F03C" w14:textId="1542E235" w:rsidR="00705EE1" w:rsidRDefault="00705EE1" w:rsidP="1DFC5F81">
      <w:pPr>
        <w:tabs>
          <w:tab w:val="left" w:pos="2610"/>
        </w:tabs>
        <w:rPr>
          <w:b/>
          <w:bCs/>
          <w:sz w:val="32"/>
          <w:szCs w:val="32"/>
        </w:rPr>
      </w:pPr>
    </w:p>
    <w:p w14:paraId="2820FB8D" w14:textId="77777777" w:rsidR="00705EE1" w:rsidRDefault="00705EE1" w:rsidP="1DFC5F81">
      <w:pPr>
        <w:tabs>
          <w:tab w:val="left" w:pos="2610"/>
        </w:tabs>
        <w:jc w:val="center"/>
        <w:rPr>
          <w:b/>
          <w:bCs/>
          <w:sz w:val="32"/>
          <w:szCs w:val="32"/>
          <w:u w:val="single"/>
        </w:rPr>
      </w:pPr>
    </w:p>
    <w:p w14:paraId="1906168A" w14:textId="5A5867AC" w:rsidR="00705EE1" w:rsidRDefault="1DFC5F81" w:rsidP="1DFC5F81">
      <w:pPr>
        <w:tabs>
          <w:tab w:val="left" w:pos="3660"/>
        </w:tabs>
        <w:jc w:val="center"/>
        <w:rPr>
          <w:b/>
          <w:bCs/>
          <w:sz w:val="32"/>
          <w:szCs w:val="32"/>
          <w:u w:val="single"/>
        </w:rPr>
      </w:pPr>
      <w:r w:rsidRPr="1DFC5F81">
        <w:rPr>
          <w:b/>
          <w:bCs/>
          <w:sz w:val="32"/>
          <w:szCs w:val="32"/>
          <w:u w:val="single"/>
        </w:rPr>
        <w:lastRenderedPageBreak/>
        <w:t>Organizational culture</w:t>
      </w:r>
    </w:p>
    <w:p w14:paraId="334D0BBD" w14:textId="73CE604B" w:rsidR="00705EE1" w:rsidRPr="00705EE1" w:rsidRDefault="1DFC5F81" w:rsidP="1DFC5F81">
      <w:pPr>
        <w:tabs>
          <w:tab w:val="left" w:pos="3660"/>
        </w:tabs>
        <w:jc w:val="center"/>
        <w:rPr>
          <w:b/>
          <w:bCs/>
          <w:sz w:val="32"/>
          <w:szCs w:val="32"/>
        </w:rPr>
      </w:pPr>
      <w:r w:rsidRPr="1DFC5F81">
        <w:rPr>
          <w:b/>
          <w:bCs/>
          <w:sz w:val="32"/>
          <w:szCs w:val="32"/>
        </w:rPr>
        <w:t xml:space="preserve">Organization culture is how you work within your current cultural situations. There are many cultures, like corporate, professional, educational and national. There are many religious, sexual, generational all of these cultures influence us humans. Many workers need to understand how the workplace culture are. Culture is the work place environment. Workers, employees are well motivated and are most satisfied and when they need to value the importance of the workplace. A company culture is the personality of the company. Many people believe the company culture is the heart of a business. Employees have to learn and understand the culture of the company and try to improve for better. A good company is who takes employees feedbacks and try to improve the problems they might have. The important thing is the shared values of a business. The way employee’s behaviours typical of day to day behaviour. The strong organisational culture is when the staff understand and respond to culture and have consistent behaviour at all times. Sometimes need to strongly understand the procedures. Organizational culture that includes the organization expectations and experiences, values that can hold together. Each organization have their own unique organizational culture and have their own leaders and have different experiences. The Down to Earth project is based in Swansea. The organization culture usually refers to how people feel about the organization. Down to Earth is well known organisation and they are also known for various adventures, activities. The organisation has worked with many schools, colleges, university and community groups. The organisation has faced many challenges. The Down to Earth </w:t>
      </w:r>
    </w:p>
    <w:p w14:paraId="6BC4734D" w14:textId="61D5420C" w:rsidR="00705EE1" w:rsidRPr="00705EE1" w:rsidRDefault="00705EE1" w:rsidP="1DFC5F81">
      <w:pPr>
        <w:tabs>
          <w:tab w:val="left" w:pos="3660"/>
        </w:tabs>
        <w:jc w:val="center"/>
        <w:rPr>
          <w:b/>
          <w:bCs/>
          <w:sz w:val="32"/>
          <w:szCs w:val="32"/>
        </w:rPr>
      </w:pPr>
    </w:p>
    <w:p w14:paraId="5E156F07" w14:textId="2C91B6B7" w:rsidR="00705EE1" w:rsidRPr="00705EE1" w:rsidRDefault="00705EE1" w:rsidP="1DFC5F81">
      <w:pPr>
        <w:tabs>
          <w:tab w:val="left" w:pos="3660"/>
        </w:tabs>
        <w:jc w:val="center"/>
        <w:rPr>
          <w:b/>
          <w:bCs/>
          <w:sz w:val="32"/>
          <w:szCs w:val="32"/>
        </w:rPr>
      </w:pPr>
    </w:p>
    <w:p w14:paraId="6D603AC1" w14:textId="5B67011E" w:rsidR="00705EE1" w:rsidRPr="00705EE1" w:rsidRDefault="00705EE1" w:rsidP="1DFC5F81">
      <w:pPr>
        <w:tabs>
          <w:tab w:val="left" w:pos="3660"/>
        </w:tabs>
        <w:jc w:val="center"/>
        <w:rPr>
          <w:b/>
          <w:bCs/>
          <w:sz w:val="32"/>
          <w:szCs w:val="32"/>
        </w:rPr>
      </w:pPr>
    </w:p>
    <w:p w14:paraId="0C8E1EE2" w14:textId="1EE3C45D" w:rsidR="00705EE1" w:rsidRPr="00705EE1" w:rsidRDefault="1DFC5F81" w:rsidP="1DFC5F81">
      <w:pPr>
        <w:tabs>
          <w:tab w:val="left" w:pos="3660"/>
        </w:tabs>
        <w:jc w:val="center"/>
        <w:rPr>
          <w:b/>
          <w:bCs/>
          <w:sz w:val="32"/>
          <w:szCs w:val="32"/>
        </w:rPr>
      </w:pPr>
      <w:r w:rsidRPr="1DFC5F81">
        <w:rPr>
          <w:b/>
          <w:bCs/>
          <w:sz w:val="32"/>
          <w:szCs w:val="32"/>
        </w:rPr>
        <w:lastRenderedPageBreak/>
        <w:t xml:space="preserve">organisation have made unique way of doing personal development and education. And they also support people in many ways and mainly people who struggle with life or with their education. The organisation worked with thousands of young and adult people. They support them and help them change their life for better. They have lots of fun activities for people. The workers build and cut edges and have training to do more. There are outdoor learning opportunities. The Down to Earth group uses traditional methods to build. They also do construction training programmes for young people. And that way young people can make a better career for them. Funding opportunities are expanding, and the organisation have currently built- the little Bryn Gwyn. At Swansea university they recently completed ORACLE2. There are lots of courses that people can do, and they can make bookings. The organisation has earth ovens which they use with people. They have built the Cob courtyard walls it looks very creative.                 </w:t>
      </w:r>
    </w:p>
    <w:p w14:paraId="1D822BAA" w14:textId="77777777" w:rsidR="00705EE1" w:rsidRDefault="00705EE1" w:rsidP="0055206C">
      <w:pPr>
        <w:tabs>
          <w:tab w:val="left" w:pos="2610"/>
        </w:tabs>
        <w:jc w:val="center"/>
        <w:rPr>
          <w:b/>
          <w:bCs/>
          <w:sz w:val="40"/>
          <w:szCs w:val="40"/>
          <w:u w:val="single"/>
        </w:rPr>
      </w:pPr>
    </w:p>
    <w:p w14:paraId="422433FF" w14:textId="43153CB9" w:rsidR="00A95A74" w:rsidRDefault="00A95A74" w:rsidP="1DFC5F81">
      <w:pPr>
        <w:tabs>
          <w:tab w:val="left" w:pos="2610"/>
        </w:tabs>
        <w:rPr>
          <w:b/>
          <w:bCs/>
          <w:sz w:val="40"/>
          <w:szCs w:val="40"/>
          <w:u w:val="single"/>
        </w:rPr>
      </w:pPr>
    </w:p>
    <w:p w14:paraId="6AF6372D" w14:textId="36C4D52C" w:rsidR="1DFC5F81" w:rsidRDefault="1DFC5F81" w:rsidP="1DFC5F81">
      <w:pPr>
        <w:rPr>
          <w:b/>
          <w:bCs/>
          <w:sz w:val="40"/>
          <w:szCs w:val="40"/>
          <w:u w:val="single"/>
        </w:rPr>
      </w:pPr>
    </w:p>
    <w:p w14:paraId="7A525BB8" w14:textId="0537E9A8" w:rsidR="1DFC5F81" w:rsidRDefault="1DFC5F81" w:rsidP="1DFC5F81">
      <w:pPr>
        <w:rPr>
          <w:b/>
          <w:bCs/>
          <w:sz w:val="40"/>
          <w:szCs w:val="40"/>
          <w:u w:val="single"/>
        </w:rPr>
      </w:pPr>
    </w:p>
    <w:p w14:paraId="2E5F83EE" w14:textId="5F1EDDE2" w:rsidR="1DFC5F81" w:rsidRDefault="1DFC5F81" w:rsidP="1DFC5F81">
      <w:pPr>
        <w:rPr>
          <w:b/>
          <w:bCs/>
          <w:sz w:val="40"/>
          <w:szCs w:val="40"/>
          <w:u w:val="single"/>
        </w:rPr>
      </w:pPr>
    </w:p>
    <w:p w14:paraId="495567D3" w14:textId="2D451D83" w:rsidR="1DFC5F81" w:rsidRDefault="1DFC5F81" w:rsidP="1DFC5F81">
      <w:pPr>
        <w:rPr>
          <w:b/>
          <w:bCs/>
          <w:sz w:val="40"/>
          <w:szCs w:val="40"/>
          <w:u w:val="single"/>
        </w:rPr>
      </w:pPr>
    </w:p>
    <w:p w14:paraId="0639A4DC" w14:textId="0D963C40" w:rsidR="1DFC5F81" w:rsidRDefault="1DFC5F81" w:rsidP="1DFC5F81">
      <w:pPr>
        <w:rPr>
          <w:b/>
          <w:bCs/>
          <w:sz w:val="40"/>
          <w:szCs w:val="40"/>
          <w:u w:val="single"/>
        </w:rPr>
      </w:pPr>
    </w:p>
    <w:p w14:paraId="3D4BB229" w14:textId="2229ECE7" w:rsidR="1DFC5F81" w:rsidRDefault="1DFC5F81" w:rsidP="1DFC5F81">
      <w:pPr>
        <w:rPr>
          <w:b/>
          <w:bCs/>
          <w:sz w:val="40"/>
          <w:szCs w:val="40"/>
          <w:u w:val="single"/>
        </w:rPr>
      </w:pPr>
    </w:p>
    <w:p w14:paraId="3D72170F" w14:textId="77777777" w:rsidR="00D1297D" w:rsidRDefault="00D1297D" w:rsidP="1DFC5F81">
      <w:pPr>
        <w:rPr>
          <w:b/>
          <w:bCs/>
          <w:sz w:val="40"/>
          <w:szCs w:val="40"/>
          <w:u w:val="single"/>
        </w:rPr>
      </w:pPr>
    </w:p>
    <w:p w14:paraId="1B5BDF64" w14:textId="77777777" w:rsidR="009D5FCA" w:rsidRDefault="009D5FCA" w:rsidP="003C1A4D">
      <w:pPr>
        <w:tabs>
          <w:tab w:val="left" w:pos="2610"/>
        </w:tabs>
        <w:jc w:val="center"/>
        <w:rPr>
          <w:b/>
          <w:bCs/>
          <w:sz w:val="40"/>
          <w:szCs w:val="40"/>
          <w:u w:val="single"/>
        </w:rPr>
      </w:pPr>
    </w:p>
    <w:p w14:paraId="194F0137" w14:textId="4EBD7E75" w:rsidR="003C1A4D" w:rsidRDefault="1DFC5F81" w:rsidP="1DFC5F81">
      <w:pPr>
        <w:tabs>
          <w:tab w:val="left" w:pos="2610"/>
        </w:tabs>
        <w:jc w:val="center"/>
        <w:rPr>
          <w:b/>
          <w:bCs/>
          <w:sz w:val="32"/>
          <w:szCs w:val="32"/>
          <w:u w:val="single"/>
        </w:rPr>
      </w:pPr>
      <w:r w:rsidRPr="1DFC5F81">
        <w:rPr>
          <w:b/>
          <w:bCs/>
          <w:sz w:val="32"/>
          <w:szCs w:val="32"/>
          <w:u w:val="single"/>
        </w:rPr>
        <w:t>Type of culture/structure</w:t>
      </w:r>
      <w:r w:rsidRPr="1DFC5F81">
        <w:rPr>
          <w:b/>
          <w:bCs/>
          <w:sz w:val="40"/>
          <w:szCs w:val="40"/>
          <w:u w:val="single"/>
        </w:rPr>
        <w:t xml:space="preserve"> </w:t>
      </w:r>
    </w:p>
    <w:p w14:paraId="59F8EA82" w14:textId="511AFE12" w:rsidR="009D5FCA" w:rsidRDefault="1DFC5F81" w:rsidP="1DFC5F81">
      <w:pPr>
        <w:tabs>
          <w:tab w:val="left" w:pos="2610"/>
        </w:tabs>
        <w:rPr>
          <w:b/>
          <w:bCs/>
          <w:sz w:val="32"/>
          <w:szCs w:val="32"/>
        </w:rPr>
      </w:pPr>
      <w:r w:rsidRPr="1DFC5F81">
        <w:rPr>
          <w:b/>
          <w:bCs/>
          <w:sz w:val="32"/>
          <w:szCs w:val="32"/>
        </w:rPr>
        <w:t>Culture is the total way of life and particularly the society and group of people, which include culture and communication, language, dresses a</w:t>
      </w:r>
      <w:r w:rsidR="00D1297D">
        <w:rPr>
          <w:b/>
          <w:bCs/>
          <w:sz w:val="32"/>
          <w:szCs w:val="32"/>
        </w:rPr>
        <w:t>nd appearance, values and norms</w:t>
      </w:r>
      <w:r w:rsidRPr="1DFC5F81">
        <w:rPr>
          <w:b/>
          <w:bCs/>
          <w:sz w:val="32"/>
          <w:szCs w:val="32"/>
        </w:rPr>
        <w:t xml:space="preserve">, beliefs and attitude, relationship within and outside of family. Cross, cultural communications in organisations. These can be found in all levels and organisations between staff and employed as part of their day to day work, however this also relates to the customers and clients of the organisation and suppliers to the organisation. Cross cultural communication can also relate to the staff working in other countries and dealing with clients from other cultures. In many cases, identical human resources policies can have different effect in different cultures. This consideration is relevant to employees working overseas and country employing staff from different cultural backgrounds. </w:t>
      </w:r>
    </w:p>
    <w:p w14:paraId="53F8221D" w14:textId="1783B679" w:rsidR="1DFC5F81" w:rsidRDefault="1DFC5F81" w:rsidP="1DFC5F81">
      <w:pPr>
        <w:rPr>
          <w:b/>
          <w:bCs/>
          <w:sz w:val="32"/>
          <w:szCs w:val="32"/>
        </w:rPr>
      </w:pPr>
      <w:r w:rsidRPr="1DFC5F81">
        <w:rPr>
          <w:b/>
          <w:bCs/>
          <w:sz w:val="32"/>
          <w:szCs w:val="32"/>
        </w:rPr>
        <w:t>Arguing that the culture is a memorable phrase which identifies for dimensions of cultures for which is power distance, uncertainty avoidance, individualism and masculinity. Power distance relates to social distance among people depending on management style status and roles. Some countries display high level of power distance included France, Spain, Hong Kong and Iran. Uncertainty, this refers to a member of society that feels threatened by ambiguity and unusual situations individualism describes relatively individualistic of the evident in the particular society e.g. USA, France, Spain, these countries display high individualism. On the other hand, Portugal, Hong Kong, India and Greece, these countries display low individualism in societies.</w:t>
      </w:r>
    </w:p>
    <w:p w14:paraId="52F72D3D" w14:textId="77FF34DC" w:rsidR="00AE6154" w:rsidRDefault="1DFC5F81" w:rsidP="1DFC5F81">
      <w:pPr>
        <w:tabs>
          <w:tab w:val="left" w:pos="2610"/>
        </w:tabs>
        <w:rPr>
          <w:b/>
          <w:bCs/>
          <w:sz w:val="32"/>
          <w:szCs w:val="32"/>
        </w:rPr>
      </w:pPr>
      <w:r w:rsidRPr="1DFC5F81">
        <w:rPr>
          <w:b/>
          <w:bCs/>
          <w:sz w:val="32"/>
          <w:szCs w:val="32"/>
        </w:rPr>
        <w:t>Furthermore, masculinity refers to characteristics such as assertiveness, competitiveness, high masculinity society includes th</w:t>
      </w:r>
      <w:r w:rsidR="00D1297D">
        <w:rPr>
          <w:b/>
          <w:bCs/>
          <w:sz w:val="32"/>
          <w:szCs w:val="32"/>
        </w:rPr>
        <w:t>e USA, Italy, Germany and Japan</w:t>
      </w:r>
      <w:r w:rsidRPr="1DFC5F81">
        <w:rPr>
          <w:b/>
          <w:bCs/>
          <w:sz w:val="32"/>
          <w:szCs w:val="32"/>
        </w:rPr>
        <w:t xml:space="preserve">. Research shows that different </w:t>
      </w:r>
      <w:r w:rsidRPr="1DFC5F81">
        <w:rPr>
          <w:b/>
          <w:bCs/>
          <w:sz w:val="32"/>
          <w:szCs w:val="32"/>
        </w:rPr>
        <w:lastRenderedPageBreak/>
        <w:t>environment and structures gives the possibility of different demands of the environments , following the individuals department may develop different structures and clarifies the differentiation between the major departments of research and production and sales , therefore research was more concern with long run and was confronted with pressures for new ideas and product innovations , production was more concern with how the short term problem and quality and meeting delivery dates . Also, stable technical that has no structure, sales were moderated by marketing environment.</w:t>
      </w:r>
    </w:p>
    <w:p w14:paraId="6101359A" w14:textId="019BE86A" w:rsidR="00D83086" w:rsidRPr="00A90D42" w:rsidRDefault="1DFC5F81" w:rsidP="1DFC5F81">
      <w:pPr>
        <w:tabs>
          <w:tab w:val="left" w:pos="2610"/>
        </w:tabs>
        <w:rPr>
          <w:b/>
          <w:bCs/>
          <w:sz w:val="32"/>
          <w:szCs w:val="32"/>
        </w:rPr>
      </w:pPr>
      <w:r w:rsidRPr="1DFC5F81">
        <w:rPr>
          <w:b/>
          <w:bCs/>
          <w:sz w:val="32"/>
          <w:szCs w:val="32"/>
        </w:rPr>
        <w:t xml:space="preserve">Organisation and behaviour are concluded to discuss and to remind ourselves of the reality. The structure is what really happens in the organisation and the member of the organisation behaves collectively in such a way as to present the behaviour of the organisation. However human behaviour is perspective method of principles cannot be applied with reliability. On the other hand, individuals and different people brings their own perception feeling, and attitudes towards the organisation. Management behaviour shows the duties towards the responsibility. </w:t>
      </w:r>
    </w:p>
    <w:p w14:paraId="1C6A7269" w14:textId="77777777" w:rsidR="00885535" w:rsidRPr="0055206C" w:rsidRDefault="00885535" w:rsidP="0055206C">
      <w:pPr>
        <w:tabs>
          <w:tab w:val="left" w:pos="2610"/>
        </w:tabs>
        <w:jc w:val="center"/>
        <w:rPr>
          <w:b/>
          <w:bCs/>
          <w:sz w:val="36"/>
          <w:szCs w:val="36"/>
          <w:u w:val="single"/>
        </w:rPr>
      </w:pPr>
    </w:p>
    <w:p w14:paraId="18F9AD67" w14:textId="77777777" w:rsidR="00374BB5" w:rsidRPr="00171C03" w:rsidRDefault="00374BB5" w:rsidP="00374BB5">
      <w:pPr>
        <w:pStyle w:val="ListParagraph"/>
        <w:tabs>
          <w:tab w:val="left" w:pos="2610"/>
        </w:tabs>
        <w:rPr>
          <w:sz w:val="36"/>
          <w:szCs w:val="36"/>
        </w:rPr>
      </w:pPr>
    </w:p>
    <w:p w14:paraId="10548477" w14:textId="156A7B83" w:rsidR="00171C03" w:rsidRDefault="00171C03" w:rsidP="00A95A74">
      <w:pPr>
        <w:tabs>
          <w:tab w:val="left" w:pos="2610"/>
        </w:tabs>
        <w:jc w:val="center"/>
        <w:rPr>
          <w:sz w:val="36"/>
          <w:szCs w:val="36"/>
        </w:rPr>
      </w:pPr>
    </w:p>
    <w:p w14:paraId="3110FF7F" w14:textId="742679BC" w:rsidR="00171C03" w:rsidRDefault="00171C03" w:rsidP="00FC503D">
      <w:pPr>
        <w:tabs>
          <w:tab w:val="left" w:pos="2610"/>
        </w:tabs>
        <w:rPr>
          <w:sz w:val="36"/>
          <w:szCs w:val="36"/>
        </w:rPr>
      </w:pPr>
    </w:p>
    <w:p w14:paraId="03190FE5" w14:textId="73837B90" w:rsidR="00171C03" w:rsidRDefault="00171C03" w:rsidP="00FC503D">
      <w:pPr>
        <w:tabs>
          <w:tab w:val="left" w:pos="2610"/>
        </w:tabs>
        <w:rPr>
          <w:sz w:val="36"/>
          <w:szCs w:val="36"/>
        </w:rPr>
      </w:pPr>
    </w:p>
    <w:p w14:paraId="16282613" w14:textId="1D495A88" w:rsidR="00171C03" w:rsidRDefault="00171C03" w:rsidP="00FC503D">
      <w:pPr>
        <w:tabs>
          <w:tab w:val="left" w:pos="2610"/>
        </w:tabs>
        <w:rPr>
          <w:sz w:val="36"/>
          <w:szCs w:val="36"/>
        </w:rPr>
      </w:pPr>
    </w:p>
    <w:p w14:paraId="2222CCA7" w14:textId="20C75D8D" w:rsidR="00171C03" w:rsidRDefault="00171C03" w:rsidP="00FC503D">
      <w:pPr>
        <w:tabs>
          <w:tab w:val="left" w:pos="2610"/>
        </w:tabs>
        <w:rPr>
          <w:sz w:val="36"/>
          <w:szCs w:val="36"/>
        </w:rPr>
      </w:pPr>
    </w:p>
    <w:p w14:paraId="1DE688FD" w14:textId="11020BC0" w:rsidR="00A95A74" w:rsidRDefault="00A95A74" w:rsidP="1DFC5F81">
      <w:pPr>
        <w:tabs>
          <w:tab w:val="left" w:pos="2610"/>
        </w:tabs>
        <w:rPr>
          <w:sz w:val="36"/>
          <w:szCs w:val="36"/>
        </w:rPr>
      </w:pPr>
    </w:p>
    <w:p w14:paraId="16897D79" w14:textId="77777777" w:rsidR="00D1297D" w:rsidRDefault="00D1297D" w:rsidP="1DFC5F81">
      <w:pPr>
        <w:tabs>
          <w:tab w:val="left" w:pos="2610"/>
        </w:tabs>
        <w:rPr>
          <w:rFonts w:eastAsiaTheme="minorEastAsia"/>
          <w:sz w:val="32"/>
          <w:szCs w:val="32"/>
        </w:rPr>
      </w:pPr>
    </w:p>
    <w:p w14:paraId="18CBAFD2" w14:textId="1DB6B4C7" w:rsidR="1DFC5F81" w:rsidRDefault="1DFC5F81" w:rsidP="1DFC5F81">
      <w:pPr>
        <w:jc w:val="center"/>
        <w:rPr>
          <w:rFonts w:eastAsiaTheme="minorEastAsia"/>
          <w:sz w:val="32"/>
          <w:szCs w:val="32"/>
          <w:u w:val="single"/>
        </w:rPr>
      </w:pPr>
      <w:r w:rsidRPr="1DFC5F81">
        <w:rPr>
          <w:rFonts w:eastAsiaTheme="minorEastAsia"/>
          <w:b/>
          <w:bCs/>
          <w:i/>
          <w:iCs/>
          <w:sz w:val="32"/>
          <w:szCs w:val="32"/>
          <w:u w:val="single"/>
        </w:rPr>
        <w:lastRenderedPageBreak/>
        <w:t>Culture:</w:t>
      </w:r>
    </w:p>
    <w:p w14:paraId="3D89BEDE" w14:textId="35883104" w:rsidR="1DFC5F81" w:rsidRDefault="1DFC5F81" w:rsidP="1DFC5F81">
      <w:pPr>
        <w:rPr>
          <w:rFonts w:eastAsiaTheme="minorEastAsia"/>
          <w:b/>
          <w:bCs/>
          <w:sz w:val="32"/>
          <w:szCs w:val="32"/>
        </w:rPr>
      </w:pPr>
      <w:r w:rsidRPr="1DFC5F81">
        <w:rPr>
          <w:rFonts w:eastAsiaTheme="minorEastAsia"/>
          <w:b/>
          <w:bCs/>
          <w:sz w:val="32"/>
          <w:szCs w:val="32"/>
        </w:rPr>
        <w:t>Organisational culture refers to the values shared by organisation managers and associates. It includes shared assumptions, beliefs, values, norms and language patterns. In addition to structure and culture business performance is the ability of a firm to attain its goals by making an effective use of its resources. All these aspects are interrelated to each other and also include several factors that affect individual performance in the workplace.</w:t>
      </w:r>
    </w:p>
    <w:p w14:paraId="5C127C49" w14:textId="33B4961E" w:rsidR="1DFC5F81" w:rsidRDefault="1DFC5F81" w:rsidP="1DFC5F81">
      <w:pPr>
        <w:rPr>
          <w:rFonts w:eastAsiaTheme="minorEastAsia"/>
          <w:b/>
          <w:bCs/>
          <w:sz w:val="32"/>
          <w:szCs w:val="32"/>
        </w:rPr>
      </w:pPr>
      <w:r w:rsidRPr="1DFC5F81">
        <w:rPr>
          <w:rFonts w:eastAsiaTheme="minorEastAsia"/>
          <w:b/>
          <w:bCs/>
          <w:sz w:val="32"/>
          <w:szCs w:val="32"/>
        </w:rPr>
        <w:t>If a firm is able to maintain an effective culture, it becomes able to develop well-planned organisational structure that makes it easy for business managers to implement changes and attain success. Organisational structure exercises within an organisational culture, but it is interrelated.</w:t>
      </w:r>
    </w:p>
    <w:p w14:paraId="65C62DA5" w14:textId="651C9635" w:rsidR="1DFC5F81" w:rsidRDefault="1DFC5F81" w:rsidP="1DFC5F81">
      <w:pPr>
        <w:rPr>
          <w:rFonts w:eastAsiaTheme="minorEastAsia"/>
          <w:b/>
          <w:bCs/>
          <w:sz w:val="32"/>
          <w:szCs w:val="32"/>
        </w:rPr>
      </w:pPr>
      <w:r w:rsidRPr="1DFC5F81">
        <w:rPr>
          <w:rFonts w:eastAsiaTheme="minorEastAsia"/>
          <w:b/>
          <w:bCs/>
          <w:sz w:val="32"/>
          <w:szCs w:val="32"/>
        </w:rPr>
        <w:t>Organisation culture involves several issues like how management works, which particular obligations supervisors have and how a complaint or issues can be passed through different organisational levels. All these issues related to culture are directly associated to how a firms' organisational structure works. In addition to this, there are also several other issues related to culture that can only be resolved through an effective organisational structure. For effective performance of business, it is vital to resolve these issues as otherwise it would not be possible to attain determined profit goals and objectives</w:t>
      </w:r>
    </w:p>
    <w:p w14:paraId="4D3EE407" w14:textId="00BEB6A4" w:rsidR="00A95A74" w:rsidRDefault="00A95A74" w:rsidP="00FC503D">
      <w:pPr>
        <w:tabs>
          <w:tab w:val="left" w:pos="2610"/>
        </w:tabs>
        <w:rPr>
          <w:sz w:val="36"/>
          <w:szCs w:val="36"/>
        </w:rPr>
      </w:pPr>
    </w:p>
    <w:p w14:paraId="2F7159BE" w14:textId="2A8C8F4A" w:rsidR="00A95A74" w:rsidRDefault="00A95A74" w:rsidP="1DFC5F81">
      <w:pPr>
        <w:tabs>
          <w:tab w:val="left" w:pos="2610"/>
        </w:tabs>
        <w:rPr>
          <w:rFonts w:eastAsiaTheme="minorEastAsia"/>
          <w:sz w:val="32"/>
          <w:szCs w:val="32"/>
        </w:rPr>
      </w:pPr>
    </w:p>
    <w:p w14:paraId="6D61D0E0" w14:textId="5C971267" w:rsidR="00A95A74" w:rsidRDefault="00A95A74" w:rsidP="1DFC5F81">
      <w:pPr>
        <w:tabs>
          <w:tab w:val="left" w:pos="2610"/>
        </w:tabs>
        <w:rPr>
          <w:rFonts w:eastAsiaTheme="minorEastAsia"/>
          <w:sz w:val="32"/>
          <w:szCs w:val="32"/>
        </w:rPr>
      </w:pPr>
    </w:p>
    <w:p w14:paraId="2AA9E6BD" w14:textId="339F51B1" w:rsidR="00A95A74" w:rsidRDefault="00A95A74" w:rsidP="1DFC5F81">
      <w:pPr>
        <w:tabs>
          <w:tab w:val="left" w:pos="2610"/>
        </w:tabs>
        <w:rPr>
          <w:rFonts w:eastAsiaTheme="minorEastAsia"/>
          <w:sz w:val="32"/>
          <w:szCs w:val="32"/>
        </w:rPr>
      </w:pPr>
    </w:p>
    <w:p w14:paraId="020DB8C3" w14:textId="6375D2ED" w:rsidR="00D1297D" w:rsidRDefault="00D1297D" w:rsidP="1DFC5F81">
      <w:pPr>
        <w:tabs>
          <w:tab w:val="left" w:pos="2610"/>
        </w:tabs>
        <w:rPr>
          <w:rFonts w:eastAsiaTheme="minorEastAsia"/>
          <w:sz w:val="32"/>
          <w:szCs w:val="32"/>
        </w:rPr>
      </w:pPr>
    </w:p>
    <w:p w14:paraId="3A29AFE2" w14:textId="77777777" w:rsidR="00D1297D" w:rsidRDefault="00D1297D" w:rsidP="1DFC5F81">
      <w:pPr>
        <w:tabs>
          <w:tab w:val="left" w:pos="2610"/>
        </w:tabs>
        <w:rPr>
          <w:rFonts w:eastAsiaTheme="minorEastAsia"/>
          <w:sz w:val="32"/>
          <w:szCs w:val="32"/>
        </w:rPr>
      </w:pPr>
    </w:p>
    <w:p w14:paraId="7A435B81" w14:textId="605CA0A0" w:rsidR="1DFC5F81" w:rsidRDefault="1DFC5F81" w:rsidP="1DFC5F81">
      <w:pPr>
        <w:jc w:val="center"/>
        <w:rPr>
          <w:rFonts w:eastAsiaTheme="minorEastAsia"/>
          <w:sz w:val="32"/>
          <w:szCs w:val="32"/>
          <w:u w:val="single"/>
        </w:rPr>
      </w:pPr>
      <w:r w:rsidRPr="1DFC5F81">
        <w:rPr>
          <w:rFonts w:eastAsiaTheme="minorEastAsia"/>
          <w:b/>
          <w:bCs/>
          <w:i/>
          <w:iCs/>
          <w:sz w:val="32"/>
          <w:szCs w:val="32"/>
          <w:u w:val="single"/>
        </w:rPr>
        <w:lastRenderedPageBreak/>
        <w:t>Structure:</w:t>
      </w:r>
    </w:p>
    <w:p w14:paraId="2E9EB125" w14:textId="191E7C5D" w:rsidR="1DFC5F81" w:rsidRDefault="1DFC5F81" w:rsidP="1DFC5F81">
      <w:pPr>
        <w:rPr>
          <w:rFonts w:eastAsiaTheme="minorEastAsia"/>
          <w:b/>
          <w:bCs/>
          <w:sz w:val="32"/>
          <w:szCs w:val="32"/>
        </w:rPr>
      </w:pPr>
      <w:r w:rsidRPr="1DFC5F81">
        <w:rPr>
          <w:rFonts w:eastAsiaTheme="minorEastAsia"/>
          <w:b/>
          <w:bCs/>
          <w:sz w:val="32"/>
          <w:szCs w:val="32"/>
        </w:rPr>
        <w:t xml:space="preserve">Organisational structure is a formal system of work roles and relationships that determine how people work together with one other. It is a pattern of relationships among different organisational positions. With the help of structure, it becomes easy to define the process of management. It sets out a hierarchy and a framework of order and command, starting from the top going down to the bottom. It starts with high-level people at the top, who are directly or indirectly responsible for people below them. As you go down the framework, the seniority decreases along with managerial responsibilities. </w:t>
      </w:r>
    </w:p>
    <w:p w14:paraId="06C1222E" w14:textId="36CD6F0D" w:rsidR="1DFC5F81" w:rsidRDefault="1DFC5F81" w:rsidP="1DFC5F81">
      <w:pPr>
        <w:rPr>
          <w:rFonts w:eastAsiaTheme="minorEastAsia"/>
          <w:b/>
          <w:bCs/>
          <w:sz w:val="32"/>
          <w:szCs w:val="32"/>
        </w:rPr>
      </w:pPr>
      <w:r w:rsidRPr="1DFC5F81">
        <w:rPr>
          <w:rFonts w:eastAsiaTheme="minorEastAsia"/>
          <w:b/>
          <w:bCs/>
          <w:sz w:val="32"/>
          <w:szCs w:val="32"/>
        </w:rPr>
        <w:t>Different people are involved in planning, organising, directing and controlling different organisational activities. (Different roles)</w:t>
      </w:r>
    </w:p>
    <w:p w14:paraId="09617B51" w14:textId="18C0B11C" w:rsidR="1DFC5F81" w:rsidRDefault="1DFC5F81" w:rsidP="1DFC5F81">
      <w:pPr>
        <w:rPr>
          <w:rFonts w:eastAsiaTheme="minorEastAsia"/>
          <w:b/>
          <w:bCs/>
          <w:sz w:val="32"/>
          <w:szCs w:val="32"/>
        </w:rPr>
      </w:pPr>
      <w:r w:rsidRPr="1DFC5F81">
        <w:rPr>
          <w:rFonts w:eastAsiaTheme="minorEastAsia"/>
          <w:b/>
          <w:bCs/>
          <w:sz w:val="32"/>
          <w:szCs w:val="32"/>
        </w:rPr>
        <w:t>Structure refers to the infrastructure, and the number of methods and practices employed within that infrastructure. All the methods and practices assist an organisation's culture to operate with the competence and consistency.</w:t>
      </w:r>
    </w:p>
    <w:p w14:paraId="78EB4048" w14:textId="30D977D6" w:rsidR="1DFC5F81" w:rsidRDefault="1DFC5F81" w:rsidP="1DFC5F81">
      <w:pPr>
        <w:rPr>
          <w:rFonts w:eastAsiaTheme="minorEastAsia"/>
          <w:b/>
          <w:bCs/>
          <w:sz w:val="32"/>
          <w:szCs w:val="32"/>
        </w:rPr>
      </w:pPr>
      <w:r w:rsidRPr="1DFC5F81">
        <w:rPr>
          <w:rFonts w:eastAsiaTheme="minorEastAsia"/>
          <w:b/>
          <w:bCs/>
          <w:sz w:val="32"/>
          <w:szCs w:val="32"/>
        </w:rPr>
        <w:t>Structure defines the roles and responsibilities of every individual and their interrelation to serve customers. These clear roles and responsibilities increase effective communication and coordination between organisation tasks and jobs that facilitates in developing a positive culture in which everyone works with association and participation. All these aspects significantly help managers in attaining organisation mission and vision.</w:t>
      </w:r>
    </w:p>
    <w:p w14:paraId="44B12694" w14:textId="1525AACC" w:rsidR="1DFC5F81" w:rsidRDefault="1DFC5F81" w:rsidP="1DFC5F81">
      <w:pPr>
        <w:rPr>
          <w:rFonts w:ascii="Arial" w:eastAsia="Arial" w:hAnsi="Arial" w:cs="Arial"/>
          <w:b/>
          <w:bCs/>
          <w:sz w:val="32"/>
          <w:szCs w:val="32"/>
        </w:rPr>
      </w:pPr>
    </w:p>
    <w:p w14:paraId="55E159F2" w14:textId="510F8C46" w:rsidR="1DFC5F81" w:rsidRDefault="1DFC5F81" w:rsidP="1DFC5F81">
      <w:pPr>
        <w:rPr>
          <w:sz w:val="36"/>
          <w:szCs w:val="36"/>
        </w:rPr>
      </w:pPr>
    </w:p>
    <w:p w14:paraId="3D941185" w14:textId="7470F4C7" w:rsidR="00A95A74" w:rsidRDefault="00A95A74" w:rsidP="00FC503D">
      <w:pPr>
        <w:tabs>
          <w:tab w:val="left" w:pos="2610"/>
        </w:tabs>
        <w:rPr>
          <w:sz w:val="36"/>
          <w:szCs w:val="36"/>
        </w:rPr>
      </w:pPr>
    </w:p>
    <w:p w14:paraId="726D279E" w14:textId="6A2FE904" w:rsidR="1DFC5F81" w:rsidRDefault="1DFC5F81" w:rsidP="1DFC5F81">
      <w:pPr>
        <w:rPr>
          <w:sz w:val="36"/>
          <w:szCs w:val="36"/>
        </w:rPr>
      </w:pPr>
    </w:p>
    <w:p w14:paraId="67D4E681" w14:textId="6DE0F316" w:rsidR="1DFC5F81" w:rsidRDefault="1DFC5F81" w:rsidP="1DFC5F81">
      <w:pPr>
        <w:rPr>
          <w:sz w:val="36"/>
          <w:szCs w:val="36"/>
        </w:rPr>
      </w:pPr>
    </w:p>
    <w:p w14:paraId="34DCDAAD" w14:textId="7A6CD89D" w:rsidR="00A95A74" w:rsidRDefault="1DFC5F81" w:rsidP="1DFC5F81">
      <w:pPr>
        <w:tabs>
          <w:tab w:val="left" w:pos="3831"/>
        </w:tabs>
        <w:jc w:val="center"/>
        <w:rPr>
          <w:b/>
          <w:bCs/>
          <w:sz w:val="32"/>
          <w:szCs w:val="32"/>
          <w:u w:val="single"/>
        </w:rPr>
      </w:pPr>
      <w:r w:rsidRPr="1DFC5F81">
        <w:rPr>
          <w:b/>
          <w:bCs/>
          <w:sz w:val="32"/>
          <w:szCs w:val="32"/>
          <w:u w:val="single"/>
        </w:rPr>
        <w:lastRenderedPageBreak/>
        <w:t>Roles of Management/leadership</w:t>
      </w:r>
    </w:p>
    <w:p w14:paraId="6C1FFEF2" w14:textId="1E17E6D8" w:rsidR="00A95A74" w:rsidRDefault="00A95A74" w:rsidP="250722CE">
      <w:pPr>
        <w:tabs>
          <w:tab w:val="left" w:pos="2610"/>
        </w:tabs>
        <w:rPr>
          <w:sz w:val="32"/>
          <w:szCs w:val="32"/>
        </w:rPr>
      </w:pPr>
    </w:p>
    <w:p w14:paraId="1B697246" w14:textId="3329859B" w:rsidR="250722CE" w:rsidRDefault="6BA5FC9F" w:rsidP="6BA5FC9F">
      <w:pPr>
        <w:rPr>
          <w:rFonts w:ascii="Arial" w:eastAsia="Arial" w:hAnsi="Arial" w:cs="Arial"/>
          <w:b/>
          <w:bCs/>
          <w:sz w:val="28"/>
          <w:szCs w:val="28"/>
        </w:rPr>
      </w:pPr>
      <w:r w:rsidRPr="6BA5FC9F">
        <w:rPr>
          <w:rFonts w:ascii="Arial" w:eastAsia="Arial" w:hAnsi="Arial" w:cs="Arial"/>
          <w:b/>
          <w:bCs/>
          <w:sz w:val="28"/>
          <w:szCs w:val="28"/>
        </w:rPr>
        <w:t>The main difference between leaders and managers are that leaders have people following them and managers have people work for them. A successful business man is who has both strong manager and a team leader. The leader who takes care of the team and make them understand and aim for the goals. The manager, manages everything and makes connections and the leader takes it forward with the whole team.</w:t>
      </w:r>
    </w:p>
    <w:p w14:paraId="3EF6693D" w14:textId="19DDBD74" w:rsidR="6BA5FC9F" w:rsidRDefault="6BA5FC9F" w:rsidP="6BA5FC9F">
      <w:pPr>
        <w:rPr>
          <w:rFonts w:ascii="Arial" w:eastAsia="Arial" w:hAnsi="Arial" w:cs="Arial"/>
          <w:b/>
          <w:bCs/>
          <w:sz w:val="24"/>
          <w:szCs w:val="24"/>
        </w:rPr>
      </w:pPr>
    </w:p>
    <w:p w14:paraId="052D661A" w14:textId="44795D45" w:rsidR="00A95A74" w:rsidRDefault="1DFC5F81" w:rsidP="1DFC5F81">
      <w:pPr>
        <w:pStyle w:val="ListParagraph"/>
        <w:numPr>
          <w:ilvl w:val="0"/>
          <w:numId w:val="2"/>
        </w:numPr>
        <w:tabs>
          <w:tab w:val="left" w:pos="2610"/>
        </w:tabs>
        <w:rPr>
          <w:sz w:val="32"/>
          <w:szCs w:val="32"/>
        </w:rPr>
      </w:pPr>
      <w:r w:rsidRPr="1DFC5F81">
        <w:rPr>
          <w:b/>
          <w:bCs/>
          <w:sz w:val="32"/>
          <w:szCs w:val="32"/>
        </w:rPr>
        <w:t xml:space="preserve">Listening </w:t>
      </w:r>
    </w:p>
    <w:p w14:paraId="4BACD74A" w14:textId="16872535" w:rsidR="1DFC5F81" w:rsidRDefault="1DFC5F81" w:rsidP="1DFC5F81">
      <w:pPr>
        <w:pStyle w:val="ListParagraph"/>
        <w:numPr>
          <w:ilvl w:val="0"/>
          <w:numId w:val="2"/>
        </w:numPr>
        <w:rPr>
          <w:sz w:val="32"/>
          <w:szCs w:val="32"/>
        </w:rPr>
      </w:pPr>
      <w:r w:rsidRPr="1DFC5F81">
        <w:rPr>
          <w:b/>
          <w:bCs/>
          <w:sz w:val="32"/>
          <w:szCs w:val="32"/>
        </w:rPr>
        <w:t>Showing commitment</w:t>
      </w:r>
    </w:p>
    <w:p w14:paraId="22B0E4AE" w14:textId="1183228F" w:rsidR="1DFC5F81" w:rsidRDefault="1DFC5F81" w:rsidP="1DFC5F81">
      <w:pPr>
        <w:pStyle w:val="ListParagraph"/>
        <w:numPr>
          <w:ilvl w:val="0"/>
          <w:numId w:val="2"/>
        </w:numPr>
        <w:rPr>
          <w:sz w:val="32"/>
          <w:szCs w:val="32"/>
        </w:rPr>
      </w:pPr>
      <w:r w:rsidRPr="1DFC5F81">
        <w:rPr>
          <w:b/>
          <w:bCs/>
          <w:sz w:val="32"/>
          <w:szCs w:val="32"/>
        </w:rPr>
        <w:t>Innovating</w:t>
      </w:r>
    </w:p>
    <w:p w14:paraId="04ED31B0" w14:textId="171ACCE7" w:rsidR="1DFC5F81" w:rsidRDefault="1DFC5F81" w:rsidP="1DFC5F81">
      <w:pPr>
        <w:pStyle w:val="ListParagraph"/>
        <w:numPr>
          <w:ilvl w:val="0"/>
          <w:numId w:val="2"/>
        </w:numPr>
        <w:rPr>
          <w:sz w:val="32"/>
          <w:szCs w:val="32"/>
        </w:rPr>
      </w:pPr>
      <w:r w:rsidRPr="1DFC5F81">
        <w:rPr>
          <w:b/>
          <w:bCs/>
          <w:sz w:val="32"/>
          <w:szCs w:val="32"/>
        </w:rPr>
        <w:t>Supporting one another</w:t>
      </w:r>
    </w:p>
    <w:p w14:paraId="629B39FE" w14:textId="74019AD7" w:rsidR="1DFC5F81" w:rsidRDefault="1DFC5F81" w:rsidP="1DFC5F81">
      <w:pPr>
        <w:pStyle w:val="ListParagraph"/>
        <w:numPr>
          <w:ilvl w:val="0"/>
          <w:numId w:val="2"/>
        </w:numPr>
        <w:rPr>
          <w:sz w:val="32"/>
          <w:szCs w:val="32"/>
        </w:rPr>
      </w:pPr>
      <w:r w:rsidRPr="1DFC5F81">
        <w:rPr>
          <w:b/>
          <w:bCs/>
          <w:sz w:val="32"/>
          <w:szCs w:val="32"/>
        </w:rPr>
        <w:t>Giving constructive feedback</w:t>
      </w:r>
    </w:p>
    <w:p w14:paraId="1A1A819C" w14:textId="591AE964" w:rsidR="1DFC5F81" w:rsidRDefault="1DFC5F81" w:rsidP="1DFC5F81">
      <w:pPr>
        <w:pStyle w:val="ListParagraph"/>
        <w:numPr>
          <w:ilvl w:val="0"/>
          <w:numId w:val="2"/>
        </w:numPr>
        <w:rPr>
          <w:sz w:val="32"/>
          <w:szCs w:val="32"/>
        </w:rPr>
      </w:pPr>
      <w:r w:rsidRPr="1DFC5F81">
        <w:rPr>
          <w:b/>
          <w:bCs/>
          <w:sz w:val="32"/>
          <w:szCs w:val="32"/>
        </w:rPr>
        <w:t>Being trusting, honest and open</w:t>
      </w:r>
    </w:p>
    <w:p w14:paraId="5FC04920" w14:textId="2DAD1EF4" w:rsidR="1DFC5F81" w:rsidRDefault="1DFC5F81" w:rsidP="1DFC5F81">
      <w:pPr>
        <w:pStyle w:val="ListParagraph"/>
        <w:numPr>
          <w:ilvl w:val="0"/>
          <w:numId w:val="2"/>
        </w:numPr>
        <w:rPr>
          <w:sz w:val="32"/>
          <w:szCs w:val="32"/>
        </w:rPr>
      </w:pPr>
      <w:r w:rsidRPr="1DFC5F81">
        <w:rPr>
          <w:b/>
          <w:bCs/>
          <w:sz w:val="32"/>
          <w:szCs w:val="32"/>
        </w:rPr>
        <w:t>Collaborating</w:t>
      </w:r>
    </w:p>
    <w:p w14:paraId="511C2E70" w14:textId="27E80072" w:rsidR="1DFC5F81" w:rsidRDefault="1DFC5F81" w:rsidP="1DFC5F81">
      <w:pPr>
        <w:pStyle w:val="ListParagraph"/>
        <w:numPr>
          <w:ilvl w:val="0"/>
          <w:numId w:val="2"/>
        </w:numPr>
        <w:rPr>
          <w:sz w:val="32"/>
          <w:szCs w:val="32"/>
        </w:rPr>
      </w:pPr>
      <w:r w:rsidRPr="1DFC5F81">
        <w:rPr>
          <w:b/>
          <w:bCs/>
          <w:sz w:val="32"/>
          <w:szCs w:val="32"/>
        </w:rPr>
        <w:t>Talking risks</w:t>
      </w:r>
    </w:p>
    <w:p w14:paraId="7F852FEC" w14:textId="35B63E3A" w:rsidR="1DFC5F81" w:rsidRDefault="1DFC5F81" w:rsidP="1DFC5F81">
      <w:pPr>
        <w:pStyle w:val="ListParagraph"/>
        <w:numPr>
          <w:ilvl w:val="0"/>
          <w:numId w:val="2"/>
        </w:numPr>
        <w:rPr>
          <w:sz w:val="32"/>
          <w:szCs w:val="32"/>
        </w:rPr>
      </w:pPr>
      <w:r w:rsidRPr="1DFC5F81">
        <w:rPr>
          <w:b/>
          <w:bCs/>
          <w:sz w:val="32"/>
          <w:szCs w:val="32"/>
        </w:rPr>
        <w:t>Giving recognition</w:t>
      </w:r>
    </w:p>
    <w:p w14:paraId="6342C65E" w14:textId="25679DA3" w:rsidR="1DFC5F81" w:rsidRDefault="1DFC5F81" w:rsidP="1DFC5F81">
      <w:pPr>
        <w:pStyle w:val="ListParagraph"/>
        <w:numPr>
          <w:ilvl w:val="0"/>
          <w:numId w:val="2"/>
        </w:numPr>
        <w:rPr>
          <w:sz w:val="32"/>
          <w:szCs w:val="32"/>
        </w:rPr>
      </w:pPr>
      <w:r w:rsidRPr="1DFC5F81">
        <w:rPr>
          <w:b/>
          <w:bCs/>
          <w:sz w:val="32"/>
          <w:szCs w:val="32"/>
        </w:rPr>
        <w:t>Building trust</w:t>
      </w:r>
    </w:p>
    <w:p w14:paraId="134B9D08" w14:textId="430331F4" w:rsidR="1DFC5F81" w:rsidRDefault="1DFC5F81" w:rsidP="1DFC5F81">
      <w:pPr>
        <w:pStyle w:val="ListParagraph"/>
        <w:numPr>
          <w:ilvl w:val="0"/>
          <w:numId w:val="2"/>
        </w:numPr>
        <w:rPr>
          <w:sz w:val="32"/>
          <w:szCs w:val="32"/>
        </w:rPr>
      </w:pPr>
      <w:r w:rsidRPr="1DFC5F81">
        <w:rPr>
          <w:b/>
          <w:bCs/>
          <w:sz w:val="32"/>
          <w:szCs w:val="32"/>
        </w:rPr>
        <w:t>Showing interest</w:t>
      </w:r>
    </w:p>
    <w:p w14:paraId="110D8C36" w14:textId="6914C5E1" w:rsidR="1DFC5F81" w:rsidRDefault="1DFC5F81" w:rsidP="1DFC5F81">
      <w:pPr>
        <w:pStyle w:val="ListParagraph"/>
        <w:numPr>
          <w:ilvl w:val="0"/>
          <w:numId w:val="2"/>
        </w:numPr>
        <w:rPr>
          <w:sz w:val="32"/>
          <w:szCs w:val="32"/>
        </w:rPr>
      </w:pPr>
      <w:r w:rsidRPr="1DFC5F81">
        <w:rPr>
          <w:b/>
          <w:bCs/>
          <w:sz w:val="32"/>
          <w:szCs w:val="32"/>
        </w:rPr>
        <w:t>Getting results</w:t>
      </w:r>
    </w:p>
    <w:p w14:paraId="45D67D30" w14:textId="55513EFE" w:rsidR="1DFC5F81" w:rsidRDefault="1DFC5F81" w:rsidP="1DFC5F81">
      <w:pPr>
        <w:pStyle w:val="ListParagraph"/>
        <w:numPr>
          <w:ilvl w:val="0"/>
          <w:numId w:val="2"/>
        </w:numPr>
        <w:rPr>
          <w:sz w:val="32"/>
          <w:szCs w:val="32"/>
        </w:rPr>
      </w:pPr>
      <w:r w:rsidRPr="1DFC5F81">
        <w:rPr>
          <w:b/>
          <w:bCs/>
          <w:sz w:val="32"/>
          <w:szCs w:val="32"/>
        </w:rPr>
        <w:t>Sharing</w:t>
      </w:r>
    </w:p>
    <w:p w14:paraId="4B2964F6" w14:textId="11777EFC" w:rsidR="1DFC5F81" w:rsidRDefault="1DFC5F81" w:rsidP="1DFC5F81">
      <w:pPr>
        <w:ind w:left="360"/>
        <w:rPr>
          <w:b/>
          <w:bCs/>
          <w:sz w:val="32"/>
          <w:szCs w:val="32"/>
        </w:rPr>
      </w:pPr>
      <w:r w:rsidRPr="1DFC5F81">
        <w:rPr>
          <w:b/>
          <w:bCs/>
          <w:sz w:val="32"/>
          <w:szCs w:val="32"/>
        </w:rPr>
        <w:t xml:space="preserve"> </w:t>
      </w:r>
    </w:p>
    <w:p w14:paraId="308963D8" w14:textId="645CC813" w:rsidR="1DFC5F81" w:rsidRDefault="1DFC5F81" w:rsidP="1DFC5F81">
      <w:pPr>
        <w:ind w:left="360"/>
        <w:rPr>
          <w:b/>
          <w:bCs/>
          <w:sz w:val="32"/>
          <w:szCs w:val="32"/>
        </w:rPr>
      </w:pPr>
    </w:p>
    <w:p w14:paraId="16755501" w14:textId="2E4ABB11" w:rsidR="00A95A74" w:rsidRDefault="00A95A74" w:rsidP="1DFC5F81">
      <w:pPr>
        <w:tabs>
          <w:tab w:val="left" w:pos="2610"/>
        </w:tabs>
        <w:rPr>
          <w:b/>
          <w:bCs/>
          <w:sz w:val="32"/>
          <w:szCs w:val="32"/>
        </w:rPr>
      </w:pPr>
    </w:p>
    <w:p w14:paraId="1DE7ED5D" w14:textId="4B1A7686" w:rsidR="00A95A74" w:rsidRDefault="00A95A74" w:rsidP="00FC503D">
      <w:pPr>
        <w:tabs>
          <w:tab w:val="left" w:pos="2610"/>
        </w:tabs>
        <w:rPr>
          <w:sz w:val="36"/>
          <w:szCs w:val="36"/>
        </w:rPr>
      </w:pPr>
    </w:p>
    <w:p w14:paraId="713BBA2C" w14:textId="1B6216C8" w:rsidR="00A95A74" w:rsidRDefault="00A95A74" w:rsidP="00FC503D">
      <w:pPr>
        <w:tabs>
          <w:tab w:val="left" w:pos="2610"/>
        </w:tabs>
        <w:rPr>
          <w:sz w:val="36"/>
          <w:szCs w:val="36"/>
        </w:rPr>
      </w:pPr>
    </w:p>
    <w:p w14:paraId="1D10C69B" w14:textId="279FFAE2" w:rsidR="00A95A74" w:rsidRDefault="00A95A74" w:rsidP="1DFC5F81">
      <w:pPr>
        <w:tabs>
          <w:tab w:val="left" w:pos="2610"/>
        </w:tabs>
        <w:jc w:val="center"/>
        <w:rPr>
          <w:sz w:val="36"/>
          <w:szCs w:val="36"/>
        </w:rPr>
      </w:pPr>
    </w:p>
    <w:p w14:paraId="1D51892C" w14:textId="1C3B31D0" w:rsidR="1DFC5F81" w:rsidRDefault="1DFC5F81" w:rsidP="1DFC5F81">
      <w:pPr>
        <w:jc w:val="center"/>
        <w:rPr>
          <w:b/>
          <w:bCs/>
          <w:sz w:val="32"/>
          <w:szCs w:val="32"/>
          <w:u w:val="single"/>
        </w:rPr>
      </w:pPr>
      <w:r w:rsidRPr="1DFC5F81">
        <w:rPr>
          <w:b/>
          <w:bCs/>
          <w:sz w:val="32"/>
          <w:szCs w:val="32"/>
          <w:u w:val="single"/>
        </w:rPr>
        <w:lastRenderedPageBreak/>
        <w:t>Reference</w:t>
      </w:r>
      <w:r w:rsidRPr="1DFC5F81">
        <w:rPr>
          <w:b/>
          <w:bCs/>
          <w:sz w:val="32"/>
          <w:szCs w:val="32"/>
        </w:rPr>
        <w:t xml:space="preserve"> </w:t>
      </w:r>
    </w:p>
    <w:sdt>
      <w:sdtPr>
        <w:rPr>
          <w:rFonts w:asciiTheme="minorHAnsi" w:eastAsiaTheme="minorHAnsi" w:hAnsiTheme="minorHAnsi" w:cstheme="minorBidi"/>
          <w:color w:val="auto"/>
          <w:sz w:val="22"/>
          <w:szCs w:val="22"/>
          <w:lang w:val="en-GB"/>
        </w:rPr>
        <w:id w:val="655805147"/>
        <w:docPartObj>
          <w:docPartGallery w:val="Bibliographies"/>
          <w:docPartUnique/>
        </w:docPartObj>
      </w:sdtPr>
      <w:sdtEndPr/>
      <w:sdtContent>
        <w:p w14:paraId="3F686A06" w14:textId="34EFE001" w:rsidR="00A95A74" w:rsidRPr="00D1297D" w:rsidRDefault="00A95A74" w:rsidP="00D1297D">
          <w:pPr>
            <w:pStyle w:val="Heading1"/>
            <w:rPr>
              <w:b/>
              <w:bCs/>
            </w:rPr>
          </w:pPr>
        </w:p>
        <w:p w14:paraId="6B6292AC" w14:textId="3FA1BEEE" w:rsidR="00A95A74" w:rsidRDefault="00A95A74" w:rsidP="00FC503D">
          <w:pPr>
            <w:tabs>
              <w:tab w:val="left" w:pos="2610"/>
            </w:tabs>
            <w:rPr>
              <w:sz w:val="36"/>
              <w:szCs w:val="36"/>
            </w:rPr>
          </w:pPr>
        </w:p>
        <w:sdt>
          <w:sdtPr>
            <w:rPr>
              <w:rFonts w:asciiTheme="minorHAnsi" w:eastAsiaTheme="minorHAnsi" w:hAnsiTheme="minorHAnsi" w:cstheme="minorBidi"/>
              <w:color w:val="auto"/>
              <w:sz w:val="22"/>
              <w:szCs w:val="22"/>
              <w:lang w:val="en-GB"/>
            </w:rPr>
            <w:id w:val="-1937042323"/>
            <w:docPartObj>
              <w:docPartGallery w:val="Bibliographies"/>
              <w:docPartUnique/>
            </w:docPartObj>
          </w:sdtPr>
          <w:sdtEndPr/>
          <w:sdtContent>
            <w:p w14:paraId="5FE5DAA5" w14:textId="36892465" w:rsidR="007732EC" w:rsidRDefault="007732EC">
              <w:pPr>
                <w:pStyle w:val="Heading1"/>
              </w:pPr>
              <w:r>
                <w:t>References</w:t>
              </w:r>
            </w:p>
            <w:sdt>
              <w:sdtPr>
                <w:id w:val="-573587230"/>
                <w:bibliography/>
              </w:sdtPr>
              <w:sdtEndPr/>
              <w:sdtContent>
                <w:p w14:paraId="2F65C793" w14:textId="4C0E3B85" w:rsidR="007732EC" w:rsidRDefault="007732EC" w:rsidP="007732EC">
                  <w:pPr>
                    <w:pStyle w:val="Bibliography"/>
                    <w:rPr>
                      <w:noProof/>
                      <w:lang w:val="en-US"/>
                    </w:rPr>
                  </w:pPr>
                  <w:r>
                    <w:fldChar w:fldCharType="begin"/>
                  </w:r>
                  <w:r>
                    <w:instrText xml:space="preserve"> BIBLIOGRAPHY </w:instrText>
                  </w:r>
                  <w:r>
                    <w:fldChar w:fldCharType="separate"/>
                  </w:r>
                  <w:r>
                    <w:rPr>
                      <w:noProof/>
                      <w:lang w:val="en-US"/>
                    </w:rPr>
                    <w:t xml:space="preserve">Christy, G., 2014. </w:t>
                  </w:r>
                  <w:r>
                    <w:rPr>
                      <w:i/>
                      <w:iCs/>
                      <w:noProof/>
                      <w:lang w:val="en-US"/>
                    </w:rPr>
                    <w:t xml:space="preserve">Mullins L.J. Management and Organisational Behaviour. Tenth Edition. </w:t>
                  </w:r>
                  <w:r>
                    <w:rPr>
                      <w:noProof/>
                      <w:lang w:val="en-US"/>
                    </w:rPr>
                    <w:t>s.l.:s.n.</w:t>
                  </w:r>
                </w:p>
                <w:p w14:paraId="590E47F0" w14:textId="77777777" w:rsidR="007732EC" w:rsidRPr="007732EC" w:rsidRDefault="007732EC" w:rsidP="007732EC">
                  <w:pPr>
                    <w:rPr>
                      <w:lang w:val="en-US"/>
                    </w:rPr>
                  </w:pPr>
                </w:p>
                <w:p w14:paraId="6EA60F17" w14:textId="6DDA97A3" w:rsidR="007732EC" w:rsidRDefault="007732EC" w:rsidP="007732EC">
                  <w:pPr>
                    <w:pStyle w:val="Bibliography"/>
                    <w:rPr>
                      <w:noProof/>
                      <w:lang w:val="en-US"/>
                    </w:rPr>
                  </w:pPr>
                  <w:r>
                    <w:rPr>
                      <w:noProof/>
                      <w:lang w:val="en-US"/>
                    </w:rPr>
                    <w:t xml:space="preserve">Hunsaker., P. L. H. a. J., 2016. </w:t>
                  </w:r>
                  <w:r>
                    <w:rPr>
                      <w:i/>
                      <w:iCs/>
                      <w:noProof/>
                      <w:lang w:val="en-US"/>
                    </w:rPr>
                    <w:t xml:space="preserve">The Essential Managers Handbook. </w:t>
                  </w:r>
                  <w:r>
                    <w:rPr>
                      <w:noProof/>
                      <w:lang w:val="en-US"/>
                    </w:rPr>
                    <w:t>Great Britain ed. s.l.:dorling Kindersley limited .</w:t>
                  </w:r>
                </w:p>
                <w:p w14:paraId="75F82772" w14:textId="77777777" w:rsidR="007732EC" w:rsidRPr="007732EC" w:rsidRDefault="007732EC" w:rsidP="007732EC">
                  <w:pPr>
                    <w:rPr>
                      <w:lang w:val="en-US"/>
                    </w:rPr>
                  </w:pPr>
                </w:p>
                <w:p w14:paraId="0C3A282A" w14:textId="77777777" w:rsidR="007732EC" w:rsidRDefault="007732EC" w:rsidP="007732EC">
                  <w:pPr>
                    <w:pStyle w:val="Bibliography"/>
                    <w:rPr>
                      <w:noProof/>
                      <w:lang w:val="en-US"/>
                    </w:rPr>
                  </w:pPr>
                  <w:r>
                    <w:rPr>
                      <w:noProof/>
                      <w:lang w:val="en-US"/>
                    </w:rPr>
                    <w:t xml:space="preserve">McGowan, P. &amp; Miller, J., 2001. [Online] </w:t>
                  </w:r>
                  <w:r>
                    <w:rPr>
                      <w:noProof/>
                      <w:lang w:val="en-US"/>
                    </w:rPr>
                    <w:br/>
                    <w:t xml:space="preserve">Available at: </w:t>
                  </w:r>
                  <w:r>
                    <w:rPr>
                      <w:noProof/>
                      <w:u w:val="single"/>
                      <w:lang w:val="en-US"/>
                    </w:rPr>
                    <w:t>https://eric.ed.gov/?id=EJ637074</w:t>
                  </w:r>
                  <w:r>
                    <w:rPr>
                      <w:noProof/>
                      <w:lang w:val="en-US"/>
                    </w:rPr>
                    <w:br/>
                    <w:t>[Accessed 11 2017].</w:t>
                  </w:r>
                </w:p>
                <w:p w14:paraId="58635DCA" w14:textId="77777777" w:rsidR="00431EF5" w:rsidRDefault="007732EC" w:rsidP="00431EF5">
                  <w:pPr>
                    <w:pStyle w:val="Bibliography"/>
                    <w:rPr>
                      <w:noProof/>
                      <w:sz w:val="24"/>
                      <w:szCs w:val="24"/>
                      <w:lang w:val="en-US"/>
                    </w:rPr>
                  </w:pPr>
                  <w:r>
                    <w:rPr>
                      <w:b/>
                      <w:bCs/>
                      <w:noProof/>
                    </w:rPr>
                    <w:fldChar w:fldCharType="end"/>
                  </w:r>
                  <w:r w:rsidR="00431EF5">
                    <w:rPr>
                      <w:noProof/>
                      <w:lang w:val="en-US"/>
                    </w:rPr>
                    <w:t xml:space="preserve">Allaire, Y., 1984. </w:t>
                  </w:r>
                  <w:r w:rsidR="00431EF5">
                    <w:rPr>
                      <w:i/>
                      <w:iCs/>
                      <w:noProof/>
                      <w:lang w:val="en-US"/>
                    </w:rPr>
                    <w:t xml:space="preserve">Theories of Organizational Culture. </w:t>
                  </w:r>
                  <w:r w:rsidR="00431EF5">
                    <w:rPr>
                      <w:noProof/>
                      <w:lang w:val="en-US"/>
                    </w:rPr>
                    <w:t xml:space="preserve">[Online] </w:t>
                  </w:r>
                  <w:r w:rsidR="00431EF5">
                    <w:rPr>
                      <w:noProof/>
                      <w:lang w:val="en-US"/>
                    </w:rPr>
                    <w:br/>
                    <w:t xml:space="preserve">Available at: </w:t>
                  </w:r>
                  <w:r w:rsidR="00431EF5">
                    <w:rPr>
                      <w:noProof/>
                      <w:u w:val="single"/>
                      <w:lang w:val="en-US"/>
                    </w:rPr>
                    <w:t>http://journals.sagepub.com/doi/pdf/10.1177/017084068400500301</w:t>
                  </w:r>
                  <w:r w:rsidR="00431EF5">
                    <w:rPr>
                      <w:noProof/>
                      <w:lang w:val="en-US"/>
                    </w:rPr>
                    <w:br/>
                    <w:t>[Accessed 30 11 2017].</w:t>
                  </w:r>
                </w:p>
                <w:p w14:paraId="312773F6" w14:textId="77777777" w:rsidR="001130D8" w:rsidRDefault="001130D8" w:rsidP="001130D8">
                  <w:pPr>
                    <w:pStyle w:val="Bibliography"/>
                    <w:rPr>
                      <w:noProof/>
                      <w:lang w:val="en-US"/>
                    </w:rPr>
                  </w:pPr>
                  <w:r>
                    <w:rPr>
                      <w:noProof/>
                      <w:lang w:val="en-US"/>
                    </w:rPr>
                    <w:t xml:space="preserve">Anon., n.d. </w:t>
                  </w:r>
                  <w:r>
                    <w:rPr>
                      <w:i/>
                      <w:iCs/>
                      <w:noProof/>
                      <w:lang w:val="en-US"/>
                    </w:rPr>
                    <w:t xml:space="preserve">The Performance Implications of Fit Among Business Strategy, Marketing Organization Structure, and Strategic Behavior. </w:t>
                  </w:r>
                  <w:r>
                    <w:rPr>
                      <w:noProof/>
                      <w:lang w:val="en-US"/>
                    </w:rPr>
                    <w:t xml:space="preserve">[Online] </w:t>
                  </w:r>
                  <w:r>
                    <w:rPr>
                      <w:noProof/>
                      <w:lang w:val="en-US"/>
                    </w:rPr>
                    <w:br/>
                    <w:t xml:space="preserve">Available at: </w:t>
                  </w:r>
                  <w:r>
                    <w:rPr>
                      <w:noProof/>
                      <w:u w:val="single"/>
                      <w:lang w:val="en-US"/>
                    </w:rPr>
                    <w:t>http://journals.ama.org/doi/abs/10.1509/jmkg.69.3.49.66362?code=amma-site</w:t>
                  </w:r>
                  <w:r>
                    <w:rPr>
                      <w:noProof/>
                      <w:lang w:val="en-US"/>
                    </w:rPr>
                    <w:br/>
                    <w:t>[Accessed 30 11 2017].</w:t>
                  </w:r>
                </w:p>
                <w:p w14:paraId="51988194" w14:textId="77777777" w:rsidR="001130D8" w:rsidRDefault="001130D8" w:rsidP="001130D8">
                  <w:pPr>
                    <w:pStyle w:val="Bibliography"/>
                    <w:rPr>
                      <w:noProof/>
                      <w:lang w:val="en-US"/>
                    </w:rPr>
                  </w:pPr>
                  <w:r>
                    <w:rPr>
                      <w:noProof/>
                      <w:lang w:val="en-US"/>
                    </w:rPr>
                    <w:t xml:space="preserve">Bradley, R. P. a. L., n.d. </w:t>
                  </w:r>
                  <w:r>
                    <w:rPr>
                      <w:i/>
                      <w:iCs/>
                      <w:noProof/>
                      <w:lang w:val="en-US"/>
                    </w:rPr>
                    <w:t xml:space="preserve">Organisational culture in the public sector: evidence from six organisations. </w:t>
                  </w:r>
                  <w:r>
                    <w:rPr>
                      <w:noProof/>
                      <w:lang w:val="en-US"/>
                    </w:rPr>
                    <w:t xml:space="preserve">[Online] </w:t>
                  </w:r>
                  <w:r>
                    <w:rPr>
                      <w:noProof/>
                      <w:lang w:val="en-US"/>
                    </w:rPr>
                    <w:br/>
                    <w:t xml:space="preserve">Available at: </w:t>
                  </w:r>
                  <w:r>
                    <w:rPr>
                      <w:noProof/>
                      <w:u w:val="single"/>
                      <w:lang w:val="en-US"/>
                    </w:rPr>
                    <w:t>http://www.emeraldinsight.com/doi/abs/10.1108/09513550010338773</w:t>
                  </w:r>
                  <w:r>
                    <w:rPr>
                      <w:noProof/>
                      <w:lang w:val="en-US"/>
                    </w:rPr>
                    <w:br/>
                    <w:t>[Accessed 30 11 2017].</w:t>
                  </w:r>
                </w:p>
                <w:p w14:paraId="62AFE31B" w14:textId="77777777" w:rsidR="001130D8" w:rsidRDefault="001130D8" w:rsidP="001130D8">
                  <w:pPr>
                    <w:pStyle w:val="Bibliography"/>
                    <w:rPr>
                      <w:noProof/>
                      <w:lang w:val="en-US"/>
                    </w:rPr>
                  </w:pPr>
                  <w:r>
                    <w:rPr>
                      <w:noProof/>
                      <w:lang w:val="en-US"/>
                    </w:rPr>
                    <w:t xml:space="preserve">Christy, G., 2014. </w:t>
                  </w:r>
                  <w:r>
                    <w:rPr>
                      <w:i/>
                      <w:iCs/>
                      <w:noProof/>
                      <w:lang w:val="en-US"/>
                    </w:rPr>
                    <w:t xml:space="preserve">Mullins L.J. Management and Organisational Behaviour. Tenth Edition. </w:t>
                  </w:r>
                  <w:r>
                    <w:rPr>
                      <w:noProof/>
                      <w:lang w:val="en-US"/>
                    </w:rPr>
                    <w:t>s.l.:s.n.</w:t>
                  </w:r>
                </w:p>
                <w:p w14:paraId="10A86292" w14:textId="77777777" w:rsidR="001130D8" w:rsidRDefault="001130D8" w:rsidP="001130D8">
                  <w:pPr>
                    <w:pStyle w:val="Bibliography"/>
                    <w:rPr>
                      <w:noProof/>
                      <w:lang w:val="en-US"/>
                    </w:rPr>
                  </w:pPr>
                  <w:r>
                    <w:rPr>
                      <w:noProof/>
                      <w:lang w:val="en-US"/>
                    </w:rPr>
                    <w:t xml:space="preserve">E.C. Martins, F. T., n.d. </w:t>
                  </w:r>
                  <w:r>
                    <w:rPr>
                      <w:i/>
                      <w:iCs/>
                      <w:noProof/>
                      <w:lang w:val="en-US"/>
                    </w:rPr>
                    <w:t xml:space="preserve">European Journal of Innovation Management. </w:t>
                  </w:r>
                  <w:r>
                    <w:rPr>
                      <w:noProof/>
                      <w:lang w:val="en-US"/>
                    </w:rPr>
                    <w:t xml:space="preserve">[Online] </w:t>
                  </w:r>
                  <w:r>
                    <w:rPr>
                      <w:noProof/>
                      <w:lang w:val="en-US"/>
                    </w:rPr>
                    <w:br/>
                    <w:t xml:space="preserve">Available at: </w:t>
                  </w:r>
                  <w:r>
                    <w:rPr>
                      <w:noProof/>
                      <w:u w:val="single"/>
                      <w:lang w:val="en-US"/>
                    </w:rPr>
                    <w:t>http://www.emeraldinsight.com/doi/abs/10.1108/14601060310456337</w:t>
                  </w:r>
                  <w:r>
                    <w:rPr>
                      <w:noProof/>
                      <w:lang w:val="en-US"/>
                    </w:rPr>
                    <w:br/>
                    <w:t>[Accessed 30 11 2017].</w:t>
                  </w:r>
                </w:p>
                <w:p w14:paraId="26DA33C3" w14:textId="77777777" w:rsidR="001130D8" w:rsidRDefault="001130D8" w:rsidP="001130D8">
                  <w:pPr>
                    <w:pStyle w:val="Bibliography"/>
                    <w:rPr>
                      <w:noProof/>
                      <w:lang w:val="en-US"/>
                    </w:rPr>
                  </w:pPr>
                  <w:r>
                    <w:rPr>
                      <w:noProof/>
                      <w:lang w:val="en-US"/>
                    </w:rPr>
                    <w:t xml:space="preserve">Hartog, D. N. D., 2004. </w:t>
                  </w:r>
                  <w:r>
                    <w:rPr>
                      <w:i/>
                      <w:iCs/>
                      <w:noProof/>
                      <w:lang w:val="en-US"/>
                    </w:rPr>
                    <w:t xml:space="preserve">High performance work systems, organisational culture and firm effectiveness. </w:t>
                  </w:r>
                  <w:r>
                    <w:rPr>
                      <w:noProof/>
                      <w:lang w:val="en-US"/>
                    </w:rPr>
                    <w:t xml:space="preserve">[Online] </w:t>
                  </w:r>
                  <w:r>
                    <w:rPr>
                      <w:noProof/>
                      <w:lang w:val="en-US"/>
                    </w:rPr>
                    <w:br/>
                    <w:t xml:space="preserve">Available at: </w:t>
                  </w:r>
                  <w:r>
                    <w:rPr>
                      <w:noProof/>
                      <w:u w:val="single"/>
                      <w:lang w:val="en-US"/>
                    </w:rPr>
                    <w:t>http://onlinelibrary.wiley.com/doi/10.1111/j.1748-8583.2004.tb00112.x/full</w:t>
                  </w:r>
                  <w:r>
                    <w:rPr>
                      <w:noProof/>
                      <w:lang w:val="en-US"/>
                    </w:rPr>
                    <w:br/>
                    <w:t>[Accessed 30 11 2017].</w:t>
                  </w:r>
                </w:p>
                <w:p w14:paraId="1C008693" w14:textId="77777777" w:rsidR="001130D8" w:rsidRDefault="001130D8" w:rsidP="001130D8">
                  <w:pPr>
                    <w:pStyle w:val="Bibliography"/>
                    <w:rPr>
                      <w:noProof/>
                      <w:lang w:val="en-US"/>
                    </w:rPr>
                  </w:pPr>
                  <w:r>
                    <w:rPr>
                      <w:noProof/>
                      <w:lang w:val="en-US"/>
                    </w:rPr>
                    <w:t xml:space="preserve">Hunsaker., P. L. H. a. J., 2016. </w:t>
                  </w:r>
                  <w:r>
                    <w:rPr>
                      <w:i/>
                      <w:iCs/>
                      <w:noProof/>
                      <w:lang w:val="en-US"/>
                    </w:rPr>
                    <w:t xml:space="preserve">The Essential Managers Handbook. </w:t>
                  </w:r>
                  <w:r>
                    <w:rPr>
                      <w:noProof/>
                      <w:lang w:val="en-US"/>
                    </w:rPr>
                    <w:t>Great Britain ed. s.l.:dorling Kindersley limited .</w:t>
                  </w:r>
                </w:p>
                <w:p w14:paraId="576425A1" w14:textId="77777777" w:rsidR="00A57D2F" w:rsidRDefault="00A57D2F" w:rsidP="00A57D2F">
                  <w:pPr>
                    <w:pStyle w:val="Bibliography"/>
                    <w:rPr>
                      <w:noProof/>
                      <w:lang w:val="en-US"/>
                    </w:rPr>
                  </w:pPr>
                  <w:r>
                    <w:rPr>
                      <w:noProof/>
                      <w:lang w:val="en-US"/>
                    </w:rPr>
                    <w:t xml:space="preserve">Maull, R., n.d. </w:t>
                  </w:r>
                  <w:r>
                    <w:rPr>
                      <w:i/>
                      <w:iCs/>
                      <w:noProof/>
                      <w:lang w:val="en-US"/>
                    </w:rPr>
                    <w:t xml:space="preserve">International Journal of Operations &amp; Production Management. </w:t>
                  </w:r>
                  <w:r>
                    <w:rPr>
                      <w:noProof/>
                      <w:lang w:val="en-US"/>
                    </w:rPr>
                    <w:t xml:space="preserve">[Online] </w:t>
                  </w:r>
                  <w:r>
                    <w:rPr>
                      <w:noProof/>
                      <w:lang w:val="en-US"/>
                    </w:rPr>
                    <w:br/>
                    <w:t xml:space="preserve">Available at: </w:t>
                  </w:r>
                  <w:r>
                    <w:rPr>
                      <w:noProof/>
                      <w:u w:val="single"/>
                      <w:lang w:val="en-US"/>
                    </w:rPr>
                    <w:t>http://www.emeraldinsight.com/doi/abs/10.1108/01443570110364614</w:t>
                  </w:r>
                  <w:r>
                    <w:rPr>
                      <w:noProof/>
                      <w:lang w:val="en-US"/>
                    </w:rPr>
                    <w:br/>
                    <w:t>[Accessed 30 11 2017].</w:t>
                  </w:r>
                </w:p>
                <w:p w14:paraId="380467BB" w14:textId="77777777" w:rsidR="00A57D2F" w:rsidRDefault="00A57D2F" w:rsidP="00A57D2F">
                  <w:pPr>
                    <w:pStyle w:val="Bibliography"/>
                    <w:rPr>
                      <w:noProof/>
                      <w:lang w:val="en-US"/>
                    </w:rPr>
                  </w:pPr>
                  <w:r>
                    <w:rPr>
                      <w:noProof/>
                      <w:lang w:val="en-US"/>
                    </w:rPr>
                    <w:lastRenderedPageBreak/>
                    <w:t xml:space="preserve">McGowan, P. &amp; Miller, J., 2001. [Online] </w:t>
                  </w:r>
                  <w:r>
                    <w:rPr>
                      <w:noProof/>
                      <w:lang w:val="en-US"/>
                    </w:rPr>
                    <w:br/>
                    <w:t xml:space="preserve">Available at: </w:t>
                  </w:r>
                  <w:r>
                    <w:rPr>
                      <w:noProof/>
                      <w:u w:val="single"/>
                      <w:lang w:val="en-US"/>
                    </w:rPr>
                    <w:t>https://eric.ed.gov/?id=EJ637074</w:t>
                  </w:r>
                  <w:r>
                    <w:rPr>
                      <w:noProof/>
                      <w:lang w:val="en-US"/>
                    </w:rPr>
                    <w:br/>
                    <w:t>[Accessed 11 2017].</w:t>
                  </w:r>
                </w:p>
                <w:p w14:paraId="1C0C4D66" w14:textId="77777777" w:rsidR="00A57D2F" w:rsidRDefault="00A57D2F" w:rsidP="00A57D2F">
                  <w:pPr>
                    <w:pStyle w:val="Bibliography"/>
                    <w:rPr>
                      <w:noProof/>
                      <w:lang w:val="en-US"/>
                    </w:rPr>
                  </w:pPr>
                  <w:r>
                    <w:rPr>
                      <w:noProof/>
                      <w:lang w:val="en-US"/>
                    </w:rPr>
                    <w:t xml:space="preserve">Md. Zabid Abdul Rashid, M. S. J., n.d. </w:t>
                  </w:r>
                  <w:r>
                    <w:rPr>
                      <w:i/>
                      <w:iCs/>
                      <w:noProof/>
                      <w:lang w:val="en-US"/>
                    </w:rPr>
                    <w:t xml:space="preserve">The influence of corporate culture and organisational commitment on performance. </w:t>
                  </w:r>
                  <w:r>
                    <w:rPr>
                      <w:noProof/>
                      <w:lang w:val="en-US"/>
                    </w:rPr>
                    <w:t xml:space="preserve">[Online] </w:t>
                  </w:r>
                  <w:r>
                    <w:rPr>
                      <w:noProof/>
                      <w:lang w:val="en-US"/>
                    </w:rPr>
                    <w:br/>
                    <w:t xml:space="preserve">Available at: </w:t>
                  </w:r>
                  <w:r>
                    <w:rPr>
                      <w:noProof/>
                      <w:u w:val="single"/>
                      <w:lang w:val="en-US"/>
                    </w:rPr>
                    <w:t>http://www.emeraldinsight.com/doi/abs/10.1108/02621710310487873</w:t>
                  </w:r>
                  <w:r>
                    <w:rPr>
                      <w:noProof/>
                      <w:lang w:val="en-US"/>
                    </w:rPr>
                    <w:br/>
                    <w:t>[Accessed 30 11 2017].</w:t>
                  </w:r>
                </w:p>
                <w:p w14:paraId="35F37585" w14:textId="77777777" w:rsidR="00293E65" w:rsidRDefault="00293E65" w:rsidP="00293E65">
                  <w:pPr>
                    <w:pStyle w:val="Bibliography"/>
                    <w:rPr>
                      <w:noProof/>
                      <w:lang w:val="en-US"/>
                    </w:rPr>
                  </w:pPr>
                  <w:r>
                    <w:rPr>
                      <w:noProof/>
                      <w:lang w:val="en-US"/>
                    </w:rPr>
                    <w:t xml:space="preserve">W Mosley, R., 2007. </w:t>
                  </w:r>
                  <w:r>
                    <w:rPr>
                      <w:i/>
                      <w:iCs/>
                      <w:noProof/>
                      <w:lang w:val="en-US"/>
                    </w:rPr>
                    <w:t xml:space="preserve">Customer experience, organisational culture and the employer brand. </w:t>
                  </w:r>
                  <w:r>
                    <w:rPr>
                      <w:noProof/>
                      <w:lang w:val="en-US"/>
                    </w:rPr>
                    <w:t xml:space="preserve">[Online] </w:t>
                  </w:r>
                  <w:r>
                    <w:rPr>
                      <w:noProof/>
                      <w:lang w:val="en-US"/>
                    </w:rPr>
                    <w:br/>
                    <w:t xml:space="preserve">Available at: </w:t>
                  </w:r>
                  <w:r>
                    <w:rPr>
                      <w:noProof/>
                      <w:u w:val="single"/>
                      <w:lang w:val="en-US"/>
                    </w:rPr>
                    <w:t>https://link.springer.com/article/10.1057/palgrave.bm.2550124</w:t>
                  </w:r>
                  <w:r>
                    <w:rPr>
                      <w:noProof/>
                      <w:lang w:val="en-US"/>
                    </w:rPr>
                    <w:br/>
                    <w:t>[Accessed 30 11 2017].</w:t>
                  </w:r>
                </w:p>
                <w:p w14:paraId="087BFC8D" w14:textId="77777777" w:rsidR="00431EF5" w:rsidRDefault="00431EF5" w:rsidP="007732EC"/>
                <w:p w14:paraId="1001DAD7" w14:textId="7711FF4C" w:rsidR="007732EC" w:rsidRDefault="009E27C8" w:rsidP="007732EC"/>
              </w:sdtContent>
            </w:sdt>
          </w:sdtContent>
        </w:sdt>
        <w:p w14:paraId="3B268069" w14:textId="0BCE62EA" w:rsidR="00A95A74" w:rsidRDefault="00A95A74" w:rsidP="00FC503D">
          <w:pPr>
            <w:tabs>
              <w:tab w:val="left" w:pos="2610"/>
            </w:tabs>
            <w:rPr>
              <w:sz w:val="36"/>
              <w:szCs w:val="36"/>
            </w:rPr>
          </w:pPr>
        </w:p>
        <w:p w14:paraId="0F5662C4" w14:textId="0017BC58" w:rsidR="00A95A74" w:rsidRDefault="00A95A74" w:rsidP="00FC503D">
          <w:pPr>
            <w:tabs>
              <w:tab w:val="left" w:pos="2610"/>
            </w:tabs>
            <w:rPr>
              <w:sz w:val="36"/>
              <w:szCs w:val="36"/>
            </w:rPr>
          </w:pPr>
        </w:p>
        <w:p w14:paraId="06181057" w14:textId="0A692D95" w:rsidR="00A95A74" w:rsidRDefault="00A95A74" w:rsidP="00FC503D">
          <w:pPr>
            <w:tabs>
              <w:tab w:val="left" w:pos="2610"/>
            </w:tabs>
            <w:rPr>
              <w:sz w:val="36"/>
              <w:szCs w:val="36"/>
            </w:rPr>
          </w:pPr>
        </w:p>
        <w:p w14:paraId="36D11C0F" w14:textId="2CB31933" w:rsidR="007732EC" w:rsidRDefault="007732EC" w:rsidP="007732EC">
          <w:pPr>
            <w:pStyle w:val="Heading1"/>
          </w:pPr>
        </w:p>
        <w:p w14:paraId="0006748A" w14:textId="12B18995" w:rsidR="00A95A74" w:rsidRDefault="00A95A74" w:rsidP="00FC503D">
          <w:pPr>
            <w:tabs>
              <w:tab w:val="left" w:pos="2610"/>
            </w:tabs>
            <w:rPr>
              <w:sz w:val="36"/>
              <w:szCs w:val="36"/>
            </w:rPr>
          </w:pPr>
        </w:p>
        <w:p w14:paraId="3FF7DC7E" w14:textId="22D29A39" w:rsidR="00A95A74" w:rsidRDefault="00A95A74" w:rsidP="00FC503D">
          <w:pPr>
            <w:tabs>
              <w:tab w:val="left" w:pos="2610"/>
            </w:tabs>
            <w:rPr>
              <w:sz w:val="36"/>
              <w:szCs w:val="36"/>
            </w:rPr>
          </w:pPr>
        </w:p>
        <w:p w14:paraId="047332CF" w14:textId="5270E838" w:rsidR="00A95A74" w:rsidRDefault="00A95A74" w:rsidP="00FC503D">
          <w:pPr>
            <w:tabs>
              <w:tab w:val="left" w:pos="2610"/>
            </w:tabs>
            <w:rPr>
              <w:sz w:val="36"/>
              <w:szCs w:val="36"/>
            </w:rPr>
          </w:pPr>
        </w:p>
        <w:p w14:paraId="50898EF3" w14:textId="483DDB9D" w:rsidR="00A95A74" w:rsidRDefault="00A95A74" w:rsidP="00FC503D">
          <w:pPr>
            <w:tabs>
              <w:tab w:val="left" w:pos="2610"/>
            </w:tabs>
            <w:rPr>
              <w:sz w:val="36"/>
              <w:szCs w:val="36"/>
            </w:rPr>
          </w:pPr>
        </w:p>
        <w:p w14:paraId="081EFFFD" w14:textId="284F3A3E" w:rsidR="00A95A74" w:rsidRDefault="00A95A74" w:rsidP="00FC503D">
          <w:pPr>
            <w:tabs>
              <w:tab w:val="left" w:pos="2610"/>
            </w:tabs>
            <w:rPr>
              <w:sz w:val="36"/>
              <w:szCs w:val="36"/>
            </w:rPr>
          </w:pPr>
        </w:p>
        <w:p w14:paraId="027A323F" w14:textId="7B844DBD" w:rsidR="00A95A74" w:rsidRPr="00A95A74" w:rsidRDefault="00A95A74" w:rsidP="6BA5FC9F">
          <w:pPr>
            <w:tabs>
              <w:tab w:val="left" w:pos="2610"/>
            </w:tabs>
            <w:jc w:val="center"/>
            <w:rPr>
              <w:b/>
              <w:bCs/>
              <w:sz w:val="36"/>
              <w:szCs w:val="36"/>
              <w:u w:val="single"/>
            </w:rPr>
          </w:pPr>
        </w:p>
        <w:p w14:paraId="312E24E9" w14:textId="524ACF44" w:rsidR="00A95A74" w:rsidRDefault="00A95A74" w:rsidP="00FC503D">
          <w:pPr>
            <w:tabs>
              <w:tab w:val="left" w:pos="2610"/>
            </w:tabs>
            <w:rPr>
              <w:sz w:val="36"/>
              <w:szCs w:val="36"/>
            </w:rPr>
          </w:pPr>
        </w:p>
        <w:p w14:paraId="13296F89" w14:textId="4D4A755E" w:rsidR="00A95A74" w:rsidRDefault="00A95A74" w:rsidP="6BA5FC9F">
          <w:pPr>
            <w:tabs>
              <w:tab w:val="left" w:pos="2610"/>
            </w:tabs>
            <w:rPr>
              <w:sz w:val="36"/>
              <w:szCs w:val="36"/>
            </w:rPr>
          </w:pPr>
        </w:p>
        <w:p w14:paraId="064BC07C" w14:textId="24AE1A9A" w:rsidR="6BA5FC9F" w:rsidRDefault="6BA5FC9F" w:rsidP="6BA5FC9F">
          <w:pPr>
            <w:rPr>
              <w:sz w:val="36"/>
              <w:szCs w:val="36"/>
            </w:rPr>
          </w:pPr>
        </w:p>
        <w:p w14:paraId="1DC5616D" w14:textId="3837591B" w:rsidR="00D1297D" w:rsidRDefault="00D1297D" w:rsidP="00726C58">
          <w:pPr>
            <w:rPr>
              <w:sz w:val="36"/>
              <w:szCs w:val="36"/>
            </w:rPr>
          </w:pPr>
        </w:p>
        <w:p w14:paraId="3E6237BA" w14:textId="5900A905" w:rsidR="00D1297D" w:rsidRDefault="00D1297D" w:rsidP="6BA5FC9F">
          <w:pPr>
            <w:jc w:val="center"/>
            <w:rPr>
              <w:sz w:val="36"/>
              <w:szCs w:val="36"/>
            </w:rPr>
          </w:pPr>
        </w:p>
        <w:p w14:paraId="0961057A" w14:textId="6A1BD8EF" w:rsidR="00D1297D" w:rsidRDefault="00D1297D" w:rsidP="6BA5FC9F">
          <w:pPr>
            <w:jc w:val="center"/>
            <w:rPr>
              <w:sz w:val="36"/>
              <w:szCs w:val="36"/>
            </w:rPr>
          </w:pPr>
        </w:p>
        <w:p w14:paraId="495E2AD5" w14:textId="77777777" w:rsidR="00D1297D" w:rsidRDefault="00D1297D" w:rsidP="6BA5FC9F">
          <w:pPr>
            <w:jc w:val="center"/>
            <w:rPr>
              <w:sz w:val="36"/>
              <w:szCs w:val="36"/>
            </w:rPr>
          </w:pPr>
        </w:p>
        <w:p w14:paraId="0C920EA9" w14:textId="2A9DDF11" w:rsidR="6BA5FC9F" w:rsidRDefault="6BA5FC9F" w:rsidP="6BA5FC9F">
          <w:pPr>
            <w:jc w:val="center"/>
            <w:rPr>
              <w:b/>
              <w:bCs/>
              <w:sz w:val="32"/>
              <w:szCs w:val="32"/>
              <w:u w:val="single"/>
            </w:rPr>
          </w:pPr>
          <w:r w:rsidRPr="6BA5FC9F">
            <w:rPr>
              <w:b/>
              <w:bCs/>
              <w:sz w:val="32"/>
              <w:szCs w:val="32"/>
              <w:u w:val="single"/>
            </w:rPr>
            <w:t>Notes</w:t>
          </w:r>
        </w:p>
        <w:p w14:paraId="4E577318" w14:textId="222DBD97" w:rsidR="6BA5FC9F" w:rsidRDefault="6BA5FC9F" w:rsidP="6BA5FC9F">
          <w:pPr>
            <w:jc w:val="center"/>
            <w:rPr>
              <w:b/>
              <w:bCs/>
              <w:sz w:val="32"/>
              <w:szCs w:val="32"/>
              <w:u w:val="single"/>
            </w:rPr>
          </w:pPr>
        </w:p>
        <w:p w14:paraId="45FCA8D3" w14:textId="17263A08" w:rsidR="6BA5FC9F" w:rsidRDefault="6BA5FC9F" w:rsidP="6BA5FC9F">
          <w:pPr>
            <w:pStyle w:val="ListParagraph"/>
            <w:numPr>
              <w:ilvl w:val="0"/>
              <w:numId w:val="1"/>
            </w:numPr>
            <w:spacing w:before="120" w:after="120" w:line="360" w:lineRule="auto"/>
            <w:ind w:left="357" w:hanging="357"/>
            <w:rPr>
              <w:sz w:val="28"/>
              <w:szCs w:val="28"/>
            </w:rPr>
          </w:pPr>
          <w:r w:rsidRPr="6BA5FC9F">
            <w:rPr>
              <w:rFonts w:eastAsiaTheme="minorEastAsia"/>
              <w:b/>
              <w:bCs/>
              <w:sz w:val="28"/>
              <w:szCs w:val="28"/>
            </w:rPr>
            <w:t xml:space="preserve">This essay is 2000 words, which should be about </w:t>
          </w:r>
          <w:r w:rsidR="009E27C8">
            <w:rPr>
              <w:rFonts w:eastAsiaTheme="minorEastAsia"/>
              <w:b/>
              <w:bCs/>
              <w:sz w:val="28"/>
              <w:szCs w:val="28"/>
            </w:rPr>
            <w:t>12</w:t>
          </w:r>
          <w:bookmarkStart w:id="0" w:name="_GoBack"/>
          <w:bookmarkEnd w:id="0"/>
          <w:r w:rsidRPr="6BA5FC9F">
            <w:rPr>
              <w:rFonts w:eastAsiaTheme="minorEastAsia"/>
              <w:b/>
              <w:bCs/>
              <w:sz w:val="28"/>
              <w:szCs w:val="28"/>
            </w:rPr>
            <w:t xml:space="preserve"> pages. </w:t>
          </w:r>
        </w:p>
        <w:p w14:paraId="7AA49BE6" w14:textId="297B24ED" w:rsidR="6BA5FC9F" w:rsidRDefault="6BA5FC9F" w:rsidP="6BA5FC9F">
          <w:pPr>
            <w:pStyle w:val="ListParagraph"/>
            <w:numPr>
              <w:ilvl w:val="0"/>
              <w:numId w:val="1"/>
            </w:numPr>
            <w:spacing w:before="120" w:after="120" w:line="360" w:lineRule="auto"/>
            <w:ind w:left="357" w:hanging="357"/>
            <w:rPr>
              <w:sz w:val="28"/>
              <w:szCs w:val="28"/>
            </w:rPr>
          </w:pPr>
          <w:r w:rsidRPr="6BA5FC9F">
            <w:rPr>
              <w:rFonts w:eastAsiaTheme="minorEastAsia"/>
              <w:b/>
              <w:bCs/>
              <w:sz w:val="28"/>
              <w:szCs w:val="28"/>
            </w:rPr>
            <w:t xml:space="preserve">The assignment seems to be asking you to write about the basic (simple) things about structure and culture of the </w:t>
          </w:r>
          <w:r w:rsidRPr="6BA5FC9F">
            <w:rPr>
              <w:rFonts w:eastAsiaTheme="minorEastAsia"/>
              <w:b/>
              <w:bCs/>
              <w:i/>
              <w:iCs/>
              <w:sz w:val="28"/>
              <w:szCs w:val="28"/>
            </w:rPr>
            <w:t>organisation you were involved with</w:t>
          </w:r>
          <w:r w:rsidRPr="6BA5FC9F">
            <w:rPr>
              <w:rFonts w:eastAsiaTheme="minorEastAsia"/>
              <w:b/>
              <w:bCs/>
              <w:sz w:val="28"/>
              <w:szCs w:val="28"/>
            </w:rPr>
            <w:t xml:space="preserve">. </w:t>
          </w:r>
        </w:p>
        <w:p w14:paraId="6ECB9429" w14:textId="499134B9" w:rsidR="6BA5FC9F" w:rsidRDefault="6BA5FC9F" w:rsidP="6BA5FC9F">
          <w:pPr>
            <w:pStyle w:val="ListParagraph"/>
            <w:numPr>
              <w:ilvl w:val="0"/>
              <w:numId w:val="1"/>
            </w:numPr>
            <w:spacing w:before="120" w:after="120" w:line="360" w:lineRule="auto"/>
            <w:ind w:left="357" w:hanging="357"/>
            <w:rPr>
              <w:sz w:val="28"/>
              <w:szCs w:val="28"/>
            </w:rPr>
          </w:pPr>
          <w:r w:rsidRPr="6BA5FC9F">
            <w:rPr>
              <w:rFonts w:eastAsiaTheme="minorEastAsia"/>
              <w:b/>
              <w:bCs/>
              <w:sz w:val="28"/>
              <w:szCs w:val="28"/>
            </w:rPr>
            <w:t>So, try not to make it complicated, keep it simple, especially because this is only the first introductory assignment.</w:t>
          </w:r>
        </w:p>
        <w:p w14:paraId="2367E524" w14:textId="4D428173" w:rsidR="6BA5FC9F" w:rsidRDefault="6BA5FC9F" w:rsidP="6BA5FC9F">
          <w:pPr>
            <w:pStyle w:val="ListParagraph"/>
            <w:numPr>
              <w:ilvl w:val="0"/>
              <w:numId w:val="1"/>
            </w:numPr>
            <w:spacing w:before="120" w:after="120" w:line="360" w:lineRule="auto"/>
            <w:ind w:left="357" w:hanging="357"/>
            <w:rPr>
              <w:sz w:val="28"/>
              <w:szCs w:val="28"/>
            </w:rPr>
          </w:pPr>
          <w:r w:rsidRPr="6BA5FC9F">
            <w:rPr>
              <w:rFonts w:eastAsiaTheme="minorEastAsia"/>
              <w:b/>
              <w:bCs/>
              <w:sz w:val="28"/>
              <w:szCs w:val="28"/>
            </w:rPr>
            <w:t>I think you should use headings in the essay to make it look nice and be easy to read for anyone. Examples of headings:</w:t>
          </w:r>
        </w:p>
        <w:p w14:paraId="304D6691" w14:textId="052331BD" w:rsidR="6BA5FC9F" w:rsidRDefault="6BA5FC9F" w:rsidP="6BA5FC9F">
          <w:pPr>
            <w:spacing w:before="120" w:after="120" w:line="360" w:lineRule="auto"/>
            <w:ind w:left="357"/>
            <w:rPr>
              <w:rFonts w:eastAsiaTheme="minorEastAsia"/>
              <w:b/>
              <w:bCs/>
              <w:sz w:val="28"/>
              <w:szCs w:val="28"/>
            </w:rPr>
          </w:pPr>
          <w:r w:rsidRPr="6BA5FC9F">
            <w:rPr>
              <w:rFonts w:eastAsiaTheme="minorEastAsia"/>
              <w:b/>
              <w:bCs/>
              <w:sz w:val="28"/>
              <w:szCs w:val="28"/>
            </w:rPr>
            <w:t>Organisation I was involved with this semester – under this heading, you can write a brief paragraph about the organisation, without going into details about structure or culture yet.</w:t>
          </w:r>
        </w:p>
        <w:p w14:paraId="5807F6F6" w14:textId="3445465A" w:rsidR="6BA5FC9F" w:rsidRDefault="6BA5FC9F" w:rsidP="6BA5FC9F">
          <w:pPr>
            <w:spacing w:before="120" w:after="120" w:line="360" w:lineRule="auto"/>
            <w:ind w:left="357"/>
            <w:rPr>
              <w:rFonts w:eastAsiaTheme="minorEastAsia"/>
              <w:b/>
              <w:bCs/>
              <w:sz w:val="28"/>
              <w:szCs w:val="28"/>
            </w:rPr>
          </w:pPr>
          <w:r w:rsidRPr="6BA5FC9F">
            <w:rPr>
              <w:rFonts w:eastAsiaTheme="minorEastAsia"/>
              <w:b/>
              <w:bCs/>
              <w:sz w:val="28"/>
              <w:szCs w:val="28"/>
            </w:rPr>
            <w:t>Structure – this heading is quite important (more than culture I think), so under this heading (which I think should be about 2–3 pages long), write about the different factors related to structure. To make it easier, you can have sub-headings (mini-headings) with discussion of each factor. Think of your organisation and see how they use structure.</w:t>
          </w:r>
        </w:p>
        <w:p w14:paraId="6596D5AE" w14:textId="6FF9BE20" w:rsidR="6BA5FC9F" w:rsidRDefault="6BA5FC9F" w:rsidP="6BA5FC9F">
          <w:pPr>
            <w:spacing w:before="120" w:after="120" w:line="360" w:lineRule="auto"/>
            <w:ind w:left="357"/>
            <w:rPr>
              <w:rFonts w:eastAsiaTheme="minorEastAsia"/>
              <w:b/>
              <w:bCs/>
              <w:sz w:val="28"/>
              <w:szCs w:val="28"/>
            </w:rPr>
          </w:pPr>
          <w:r w:rsidRPr="6BA5FC9F">
            <w:rPr>
              <w:rFonts w:eastAsiaTheme="minorEastAsia"/>
              <w:b/>
              <w:bCs/>
              <w:sz w:val="28"/>
              <w:szCs w:val="28"/>
            </w:rPr>
            <w:t>Culture – this comes after structure because you need to set the foundations for structure of an organisation first. Write about 2–3 pages for this too. And think about your organisation’s culture.</w:t>
          </w:r>
        </w:p>
        <w:p w14:paraId="19749376" w14:textId="5D4E1CFA" w:rsidR="6BA5FC9F" w:rsidRDefault="6BA5FC9F" w:rsidP="6BA5FC9F">
          <w:pPr>
            <w:pStyle w:val="ListParagraph"/>
            <w:numPr>
              <w:ilvl w:val="0"/>
              <w:numId w:val="1"/>
            </w:numPr>
            <w:spacing w:before="120" w:after="120" w:line="360" w:lineRule="auto"/>
            <w:ind w:left="357" w:hanging="357"/>
            <w:rPr>
              <w:sz w:val="28"/>
              <w:szCs w:val="28"/>
            </w:rPr>
          </w:pPr>
          <w:r w:rsidRPr="6BA5FC9F">
            <w:rPr>
              <w:rFonts w:eastAsiaTheme="minorEastAsia"/>
              <w:b/>
              <w:bCs/>
              <w:sz w:val="28"/>
              <w:szCs w:val="28"/>
            </w:rPr>
            <w:t>Use text that is not centralised and not bold for the whole paragraph. You can highlight some words in bold.</w:t>
          </w:r>
        </w:p>
        <w:p w14:paraId="0E73E8D9" w14:textId="1E9C781E" w:rsidR="6BA5FC9F" w:rsidRDefault="6BA5FC9F" w:rsidP="6BA5FC9F">
          <w:pPr>
            <w:pStyle w:val="ListParagraph"/>
            <w:numPr>
              <w:ilvl w:val="0"/>
              <w:numId w:val="1"/>
            </w:numPr>
            <w:spacing w:before="120" w:after="120" w:line="360" w:lineRule="auto"/>
            <w:rPr>
              <w:sz w:val="28"/>
              <w:szCs w:val="28"/>
            </w:rPr>
          </w:pPr>
          <w:r w:rsidRPr="6BA5FC9F">
            <w:rPr>
              <w:rFonts w:eastAsiaTheme="minorEastAsia"/>
              <w:b/>
              <w:bCs/>
              <w:sz w:val="28"/>
              <w:szCs w:val="28"/>
            </w:rPr>
            <w:lastRenderedPageBreak/>
            <w:t>Make sure you use the English word of ‘organi</w:t>
          </w:r>
          <w:r w:rsidRPr="6BA5FC9F">
            <w:rPr>
              <w:rFonts w:eastAsiaTheme="minorEastAsia"/>
              <w:b/>
              <w:bCs/>
              <w:sz w:val="28"/>
              <w:szCs w:val="28"/>
              <w:u w:val="single"/>
            </w:rPr>
            <w:t>s</w:t>
          </w:r>
          <w:r w:rsidRPr="6BA5FC9F">
            <w:rPr>
              <w:rFonts w:eastAsiaTheme="minorEastAsia"/>
              <w:b/>
              <w:bCs/>
              <w:sz w:val="28"/>
              <w:szCs w:val="28"/>
            </w:rPr>
            <w:t>ation’ (with an ‘s’), not the American ‘organi</w:t>
          </w:r>
          <w:r w:rsidRPr="6BA5FC9F">
            <w:rPr>
              <w:rFonts w:eastAsiaTheme="minorEastAsia"/>
              <w:b/>
              <w:bCs/>
              <w:sz w:val="28"/>
              <w:szCs w:val="28"/>
              <w:u w:val="single"/>
            </w:rPr>
            <w:t>z</w:t>
          </w:r>
          <w:r w:rsidRPr="6BA5FC9F">
            <w:rPr>
              <w:rFonts w:eastAsiaTheme="minorEastAsia"/>
              <w:b/>
              <w:bCs/>
              <w:sz w:val="28"/>
              <w:szCs w:val="28"/>
            </w:rPr>
            <w:t>ation’ (which has a ‘z’).</w:t>
          </w:r>
        </w:p>
        <w:p w14:paraId="52C12B55" w14:textId="4AA2292D" w:rsidR="6BA5FC9F" w:rsidRDefault="6BA5FC9F" w:rsidP="6BA5FC9F">
          <w:pPr>
            <w:pStyle w:val="ListParagraph"/>
            <w:numPr>
              <w:ilvl w:val="0"/>
              <w:numId w:val="1"/>
            </w:numPr>
            <w:spacing w:before="120" w:after="120" w:line="360" w:lineRule="auto"/>
            <w:rPr>
              <w:sz w:val="28"/>
              <w:szCs w:val="28"/>
            </w:rPr>
          </w:pPr>
          <w:r w:rsidRPr="6BA5FC9F">
            <w:rPr>
              <w:rFonts w:eastAsiaTheme="minorEastAsia"/>
              <w:b/>
              <w:bCs/>
              <w:sz w:val="28"/>
              <w:szCs w:val="28"/>
            </w:rPr>
            <w:t>I’ve used ‘tracked changes’ to show you what changes I’ve made. You can accept these by going to the Review tab at the top and select everything and press ‘Accept’.</w:t>
          </w:r>
        </w:p>
        <w:p w14:paraId="163275C5" w14:textId="43AB412A" w:rsidR="6BA5FC9F" w:rsidRDefault="6BA5FC9F" w:rsidP="6BA5FC9F">
          <w:pPr>
            <w:jc w:val="center"/>
            <w:rPr>
              <w:b/>
              <w:bCs/>
              <w:sz w:val="32"/>
              <w:szCs w:val="32"/>
              <w:u w:val="single"/>
            </w:rPr>
          </w:pPr>
        </w:p>
        <w:p w14:paraId="5871580A" w14:textId="77777777" w:rsidR="00A95A74" w:rsidRPr="00FC503D" w:rsidRDefault="009E27C8" w:rsidP="00FC503D">
          <w:pPr>
            <w:tabs>
              <w:tab w:val="left" w:pos="2610"/>
            </w:tabs>
            <w:rPr>
              <w:sz w:val="36"/>
              <w:szCs w:val="36"/>
            </w:rPr>
          </w:pPr>
        </w:p>
      </w:sdtContent>
    </w:sdt>
    <w:sectPr w:rsidR="00A95A74" w:rsidRPr="00FC5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8086C" w14:textId="77777777" w:rsidR="00425B93" w:rsidRDefault="00425B93" w:rsidP="004F516A">
      <w:pPr>
        <w:spacing w:after="0" w:line="240" w:lineRule="auto"/>
      </w:pPr>
      <w:r>
        <w:separator/>
      </w:r>
    </w:p>
  </w:endnote>
  <w:endnote w:type="continuationSeparator" w:id="0">
    <w:p w14:paraId="6624909B" w14:textId="77777777" w:rsidR="00425B93" w:rsidRDefault="00425B93" w:rsidP="004F5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26DFD" w14:textId="77777777" w:rsidR="00425B93" w:rsidRDefault="00425B93" w:rsidP="004F516A">
      <w:pPr>
        <w:spacing w:after="0" w:line="240" w:lineRule="auto"/>
      </w:pPr>
      <w:r>
        <w:separator/>
      </w:r>
    </w:p>
  </w:footnote>
  <w:footnote w:type="continuationSeparator" w:id="0">
    <w:p w14:paraId="412A6B14" w14:textId="77777777" w:rsidR="00425B93" w:rsidRDefault="00425B93" w:rsidP="004F5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A4A24"/>
    <w:multiLevelType w:val="hybridMultilevel"/>
    <w:tmpl w:val="08AACE54"/>
    <w:lvl w:ilvl="0" w:tplc="1B40E038">
      <w:start w:val="1"/>
      <w:numFmt w:val="bullet"/>
      <w:lvlText w:val=""/>
      <w:lvlJc w:val="left"/>
      <w:pPr>
        <w:ind w:left="720" w:hanging="360"/>
      </w:pPr>
      <w:rPr>
        <w:rFonts w:ascii="Symbol" w:hAnsi="Symbol" w:hint="default"/>
      </w:rPr>
    </w:lvl>
    <w:lvl w:ilvl="1" w:tplc="801C48E8">
      <w:start w:val="1"/>
      <w:numFmt w:val="bullet"/>
      <w:lvlText w:val="o"/>
      <w:lvlJc w:val="left"/>
      <w:pPr>
        <w:ind w:left="1440" w:hanging="360"/>
      </w:pPr>
      <w:rPr>
        <w:rFonts w:ascii="Courier New" w:hAnsi="Courier New" w:hint="default"/>
      </w:rPr>
    </w:lvl>
    <w:lvl w:ilvl="2" w:tplc="664E543C">
      <w:start w:val="1"/>
      <w:numFmt w:val="bullet"/>
      <w:lvlText w:val=""/>
      <w:lvlJc w:val="left"/>
      <w:pPr>
        <w:ind w:left="2160" w:hanging="360"/>
      </w:pPr>
      <w:rPr>
        <w:rFonts w:ascii="Wingdings" w:hAnsi="Wingdings" w:hint="default"/>
      </w:rPr>
    </w:lvl>
    <w:lvl w:ilvl="3" w:tplc="1A0E0DEA">
      <w:start w:val="1"/>
      <w:numFmt w:val="bullet"/>
      <w:lvlText w:val=""/>
      <w:lvlJc w:val="left"/>
      <w:pPr>
        <w:ind w:left="2880" w:hanging="360"/>
      </w:pPr>
      <w:rPr>
        <w:rFonts w:ascii="Symbol" w:hAnsi="Symbol" w:hint="default"/>
      </w:rPr>
    </w:lvl>
    <w:lvl w:ilvl="4" w:tplc="41D4C8C8">
      <w:start w:val="1"/>
      <w:numFmt w:val="bullet"/>
      <w:lvlText w:val="o"/>
      <w:lvlJc w:val="left"/>
      <w:pPr>
        <w:ind w:left="3600" w:hanging="360"/>
      </w:pPr>
      <w:rPr>
        <w:rFonts w:ascii="Courier New" w:hAnsi="Courier New" w:hint="default"/>
      </w:rPr>
    </w:lvl>
    <w:lvl w:ilvl="5" w:tplc="4F3C2E14">
      <w:start w:val="1"/>
      <w:numFmt w:val="bullet"/>
      <w:lvlText w:val=""/>
      <w:lvlJc w:val="left"/>
      <w:pPr>
        <w:ind w:left="4320" w:hanging="360"/>
      </w:pPr>
      <w:rPr>
        <w:rFonts w:ascii="Wingdings" w:hAnsi="Wingdings" w:hint="default"/>
      </w:rPr>
    </w:lvl>
    <w:lvl w:ilvl="6" w:tplc="035E8BE0">
      <w:start w:val="1"/>
      <w:numFmt w:val="bullet"/>
      <w:lvlText w:val=""/>
      <w:lvlJc w:val="left"/>
      <w:pPr>
        <w:ind w:left="5040" w:hanging="360"/>
      </w:pPr>
      <w:rPr>
        <w:rFonts w:ascii="Symbol" w:hAnsi="Symbol" w:hint="default"/>
      </w:rPr>
    </w:lvl>
    <w:lvl w:ilvl="7" w:tplc="984652E0">
      <w:start w:val="1"/>
      <w:numFmt w:val="bullet"/>
      <w:lvlText w:val="o"/>
      <w:lvlJc w:val="left"/>
      <w:pPr>
        <w:ind w:left="5760" w:hanging="360"/>
      </w:pPr>
      <w:rPr>
        <w:rFonts w:ascii="Courier New" w:hAnsi="Courier New" w:hint="default"/>
      </w:rPr>
    </w:lvl>
    <w:lvl w:ilvl="8" w:tplc="BE1E1C3E">
      <w:start w:val="1"/>
      <w:numFmt w:val="bullet"/>
      <w:lvlText w:val=""/>
      <w:lvlJc w:val="left"/>
      <w:pPr>
        <w:ind w:left="6480" w:hanging="360"/>
      </w:pPr>
      <w:rPr>
        <w:rFonts w:ascii="Wingdings" w:hAnsi="Wingdings" w:hint="default"/>
      </w:rPr>
    </w:lvl>
  </w:abstractNum>
  <w:abstractNum w:abstractNumId="1" w15:restartNumberingAfterBreak="0">
    <w:nsid w:val="173D3F59"/>
    <w:multiLevelType w:val="hybridMultilevel"/>
    <w:tmpl w:val="F8E2A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5785D"/>
    <w:multiLevelType w:val="hybridMultilevel"/>
    <w:tmpl w:val="AFF2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AE05CE"/>
    <w:multiLevelType w:val="hybridMultilevel"/>
    <w:tmpl w:val="CCD82162"/>
    <w:lvl w:ilvl="0" w:tplc="2872E0AC">
      <w:start w:val="1"/>
      <w:numFmt w:val="bullet"/>
      <w:lvlText w:val=""/>
      <w:lvlJc w:val="left"/>
      <w:pPr>
        <w:ind w:left="720" w:hanging="360"/>
      </w:pPr>
      <w:rPr>
        <w:rFonts w:ascii="Symbol" w:hAnsi="Symbol" w:hint="default"/>
      </w:rPr>
    </w:lvl>
    <w:lvl w:ilvl="1" w:tplc="CE3EDB54">
      <w:start w:val="1"/>
      <w:numFmt w:val="bullet"/>
      <w:lvlText w:val="o"/>
      <w:lvlJc w:val="left"/>
      <w:pPr>
        <w:ind w:left="1440" w:hanging="360"/>
      </w:pPr>
      <w:rPr>
        <w:rFonts w:ascii="Courier New" w:hAnsi="Courier New" w:hint="default"/>
      </w:rPr>
    </w:lvl>
    <w:lvl w:ilvl="2" w:tplc="DFC628CE">
      <w:start w:val="1"/>
      <w:numFmt w:val="bullet"/>
      <w:lvlText w:val=""/>
      <w:lvlJc w:val="left"/>
      <w:pPr>
        <w:ind w:left="2160" w:hanging="360"/>
      </w:pPr>
      <w:rPr>
        <w:rFonts w:ascii="Wingdings" w:hAnsi="Wingdings" w:hint="default"/>
      </w:rPr>
    </w:lvl>
    <w:lvl w:ilvl="3" w:tplc="D88AE37A">
      <w:start w:val="1"/>
      <w:numFmt w:val="bullet"/>
      <w:lvlText w:val=""/>
      <w:lvlJc w:val="left"/>
      <w:pPr>
        <w:ind w:left="2880" w:hanging="360"/>
      </w:pPr>
      <w:rPr>
        <w:rFonts w:ascii="Symbol" w:hAnsi="Symbol" w:hint="default"/>
      </w:rPr>
    </w:lvl>
    <w:lvl w:ilvl="4" w:tplc="3E78FBFC">
      <w:start w:val="1"/>
      <w:numFmt w:val="bullet"/>
      <w:lvlText w:val="o"/>
      <w:lvlJc w:val="left"/>
      <w:pPr>
        <w:ind w:left="3600" w:hanging="360"/>
      </w:pPr>
      <w:rPr>
        <w:rFonts w:ascii="Courier New" w:hAnsi="Courier New" w:hint="default"/>
      </w:rPr>
    </w:lvl>
    <w:lvl w:ilvl="5" w:tplc="9D4E4106">
      <w:start w:val="1"/>
      <w:numFmt w:val="bullet"/>
      <w:lvlText w:val=""/>
      <w:lvlJc w:val="left"/>
      <w:pPr>
        <w:ind w:left="4320" w:hanging="360"/>
      </w:pPr>
      <w:rPr>
        <w:rFonts w:ascii="Wingdings" w:hAnsi="Wingdings" w:hint="default"/>
      </w:rPr>
    </w:lvl>
    <w:lvl w:ilvl="6" w:tplc="F9CC9104">
      <w:start w:val="1"/>
      <w:numFmt w:val="bullet"/>
      <w:lvlText w:val=""/>
      <w:lvlJc w:val="left"/>
      <w:pPr>
        <w:ind w:left="5040" w:hanging="360"/>
      </w:pPr>
      <w:rPr>
        <w:rFonts w:ascii="Symbol" w:hAnsi="Symbol" w:hint="default"/>
      </w:rPr>
    </w:lvl>
    <w:lvl w:ilvl="7" w:tplc="A94C5378">
      <w:start w:val="1"/>
      <w:numFmt w:val="bullet"/>
      <w:lvlText w:val="o"/>
      <w:lvlJc w:val="left"/>
      <w:pPr>
        <w:ind w:left="5760" w:hanging="360"/>
      </w:pPr>
      <w:rPr>
        <w:rFonts w:ascii="Courier New" w:hAnsi="Courier New" w:hint="default"/>
      </w:rPr>
    </w:lvl>
    <w:lvl w:ilvl="8" w:tplc="8CEE2ED6">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03D"/>
    <w:rsid w:val="000511CB"/>
    <w:rsid w:val="000A2B5C"/>
    <w:rsid w:val="000A2D11"/>
    <w:rsid w:val="000C2560"/>
    <w:rsid w:val="000E7E88"/>
    <w:rsid w:val="001130D8"/>
    <w:rsid w:val="00171C03"/>
    <w:rsid w:val="002011CD"/>
    <w:rsid w:val="00211035"/>
    <w:rsid w:val="00227DAD"/>
    <w:rsid w:val="00293E65"/>
    <w:rsid w:val="002B2062"/>
    <w:rsid w:val="002C2A91"/>
    <w:rsid w:val="002F6CB4"/>
    <w:rsid w:val="00347E45"/>
    <w:rsid w:val="00374BB5"/>
    <w:rsid w:val="00376A23"/>
    <w:rsid w:val="0039053E"/>
    <w:rsid w:val="003C1A4D"/>
    <w:rsid w:val="00425B93"/>
    <w:rsid w:val="00431EF5"/>
    <w:rsid w:val="004B76E7"/>
    <w:rsid w:val="004F516A"/>
    <w:rsid w:val="00501061"/>
    <w:rsid w:val="00513D3B"/>
    <w:rsid w:val="0055206C"/>
    <w:rsid w:val="00570165"/>
    <w:rsid w:val="00571AB5"/>
    <w:rsid w:val="005C242F"/>
    <w:rsid w:val="005C3936"/>
    <w:rsid w:val="005C6813"/>
    <w:rsid w:val="005D72A1"/>
    <w:rsid w:val="00626F31"/>
    <w:rsid w:val="00665068"/>
    <w:rsid w:val="00684845"/>
    <w:rsid w:val="006879CC"/>
    <w:rsid w:val="006B56AA"/>
    <w:rsid w:val="006E5DFD"/>
    <w:rsid w:val="006F6C8F"/>
    <w:rsid w:val="00705EE1"/>
    <w:rsid w:val="00726C58"/>
    <w:rsid w:val="007319ED"/>
    <w:rsid w:val="00752C30"/>
    <w:rsid w:val="007732EC"/>
    <w:rsid w:val="007C5B6C"/>
    <w:rsid w:val="007E2A61"/>
    <w:rsid w:val="007E4737"/>
    <w:rsid w:val="00807EFD"/>
    <w:rsid w:val="00813AE0"/>
    <w:rsid w:val="008173AF"/>
    <w:rsid w:val="008832B3"/>
    <w:rsid w:val="00885535"/>
    <w:rsid w:val="00895B14"/>
    <w:rsid w:val="008F1151"/>
    <w:rsid w:val="00941D21"/>
    <w:rsid w:val="00954E52"/>
    <w:rsid w:val="009D5FCA"/>
    <w:rsid w:val="009E27C8"/>
    <w:rsid w:val="00A321CA"/>
    <w:rsid w:val="00A57D2F"/>
    <w:rsid w:val="00A90D42"/>
    <w:rsid w:val="00A95A74"/>
    <w:rsid w:val="00AE6154"/>
    <w:rsid w:val="00AE7E56"/>
    <w:rsid w:val="00B35CFF"/>
    <w:rsid w:val="00B55228"/>
    <w:rsid w:val="00B77304"/>
    <w:rsid w:val="00BB7CED"/>
    <w:rsid w:val="00BD5CD6"/>
    <w:rsid w:val="00C14D8A"/>
    <w:rsid w:val="00C27994"/>
    <w:rsid w:val="00C82AD4"/>
    <w:rsid w:val="00CB5398"/>
    <w:rsid w:val="00D1297D"/>
    <w:rsid w:val="00D4305F"/>
    <w:rsid w:val="00D83086"/>
    <w:rsid w:val="00DC295C"/>
    <w:rsid w:val="00DE2644"/>
    <w:rsid w:val="00E240B6"/>
    <w:rsid w:val="00E8073F"/>
    <w:rsid w:val="00EA7CD4"/>
    <w:rsid w:val="00EC4F5E"/>
    <w:rsid w:val="00F24DC2"/>
    <w:rsid w:val="00F50E3D"/>
    <w:rsid w:val="00F93CAD"/>
    <w:rsid w:val="00FB5BC1"/>
    <w:rsid w:val="00FC27F1"/>
    <w:rsid w:val="00FC503D"/>
    <w:rsid w:val="1DFC5F81"/>
    <w:rsid w:val="250722CE"/>
    <w:rsid w:val="6BA5FC9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08FA"/>
  <w15:chartTrackingRefBased/>
  <w15:docId w15:val="{BB471494-3408-4BA4-BCF1-EDB93487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97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16A"/>
  </w:style>
  <w:style w:type="paragraph" w:styleId="Footer">
    <w:name w:val="footer"/>
    <w:basedOn w:val="Normal"/>
    <w:link w:val="FooterChar"/>
    <w:uiPriority w:val="99"/>
    <w:unhideWhenUsed/>
    <w:rsid w:val="004F5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16A"/>
  </w:style>
  <w:style w:type="paragraph" w:styleId="ListParagraph">
    <w:name w:val="List Paragraph"/>
    <w:basedOn w:val="Normal"/>
    <w:uiPriority w:val="34"/>
    <w:qFormat/>
    <w:rsid w:val="00171C03"/>
    <w:pPr>
      <w:ind w:left="720"/>
      <w:contextualSpacing/>
    </w:pPr>
  </w:style>
  <w:style w:type="character" w:customStyle="1" w:styleId="Heading1Char">
    <w:name w:val="Heading 1 Char"/>
    <w:basedOn w:val="DefaultParagraphFont"/>
    <w:link w:val="Heading1"/>
    <w:uiPriority w:val="9"/>
    <w:rsid w:val="00D1297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12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81107">
      <w:bodyDiv w:val="1"/>
      <w:marLeft w:val="0"/>
      <w:marRight w:val="0"/>
      <w:marTop w:val="0"/>
      <w:marBottom w:val="0"/>
      <w:divBdr>
        <w:top w:val="none" w:sz="0" w:space="0" w:color="auto"/>
        <w:left w:val="none" w:sz="0" w:space="0" w:color="auto"/>
        <w:bottom w:val="none" w:sz="0" w:space="0" w:color="auto"/>
        <w:right w:val="none" w:sz="0" w:space="0" w:color="auto"/>
      </w:divBdr>
    </w:div>
    <w:div w:id="254704760">
      <w:bodyDiv w:val="1"/>
      <w:marLeft w:val="0"/>
      <w:marRight w:val="0"/>
      <w:marTop w:val="0"/>
      <w:marBottom w:val="0"/>
      <w:divBdr>
        <w:top w:val="none" w:sz="0" w:space="0" w:color="auto"/>
        <w:left w:val="none" w:sz="0" w:space="0" w:color="auto"/>
        <w:bottom w:val="none" w:sz="0" w:space="0" w:color="auto"/>
        <w:right w:val="none" w:sz="0" w:space="0" w:color="auto"/>
      </w:divBdr>
    </w:div>
    <w:div w:id="266155623">
      <w:bodyDiv w:val="1"/>
      <w:marLeft w:val="0"/>
      <w:marRight w:val="0"/>
      <w:marTop w:val="0"/>
      <w:marBottom w:val="0"/>
      <w:divBdr>
        <w:top w:val="none" w:sz="0" w:space="0" w:color="auto"/>
        <w:left w:val="none" w:sz="0" w:space="0" w:color="auto"/>
        <w:bottom w:val="none" w:sz="0" w:space="0" w:color="auto"/>
        <w:right w:val="none" w:sz="0" w:space="0" w:color="auto"/>
      </w:divBdr>
    </w:div>
    <w:div w:id="293097770">
      <w:bodyDiv w:val="1"/>
      <w:marLeft w:val="0"/>
      <w:marRight w:val="0"/>
      <w:marTop w:val="0"/>
      <w:marBottom w:val="0"/>
      <w:divBdr>
        <w:top w:val="none" w:sz="0" w:space="0" w:color="auto"/>
        <w:left w:val="none" w:sz="0" w:space="0" w:color="auto"/>
        <w:bottom w:val="none" w:sz="0" w:space="0" w:color="auto"/>
        <w:right w:val="none" w:sz="0" w:space="0" w:color="auto"/>
      </w:divBdr>
    </w:div>
    <w:div w:id="644315276">
      <w:bodyDiv w:val="1"/>
      <w:marLeft w:val="0"/>
      <w:marRight w:val="0"/>
      <w:marTop w:val="0"/>
      <w:marBottom w:val="0"/>
      <w:divBdr>
        <w:top w:val="none" w:sz="0" w:space="0" w:color="auto"/>
        <w:left w:val="none" w:sz="0" w:space="0" w:color="auto"/>
        <w:bottom w:val="none" w:sz="0" w:space="0" w:color="auto"/>
        <w:right w:val="none" w:sz="0" w:space="0" w:color="auto"/>
      </w:divBdr>
    </w:div>
    <w:div w:id="793602276">
      <w:bodyDiv w:val="1"/>
      <w:marLeft w:val="0"/>
      <w:marRight w:val="0"/>
      <w:marTop w:val="0"/>
      <w:marBottom w:val="0"/>
      <w:divBdr>
        <w:top w:val="none" w:sz="0" w:space="0" w:color="auto"/>
        <w:left w:val="none" w:sz="0" w:space="0" w:color="auto"/>
        <w:bottom w:val="none" w:sz="0" w:space="0" w:color="auto"/>
        <w:right w:val="none" w:sz="0" w:space="0" w:color="auto"/>
      </w:divBdr>
    </w:div>
    <w:div w:id="835653785">
      <w:bodyDiv w:val="1"/>
      <w:marLeft w:val="0"/>
      <w:marRight w:val="0"/>
      <w:marTop w:val="0"/>
      <w:marBottom w:val="0"/>
      <w:divBdr>
        <w:top w:val="none" w:sz="0" w:space="0" w:color="auto"/>
        <w:left w:val="none" w:sz="0" w:space="0" w:color="auto"/>
        <w:bottom w:val="none" w:sz="0" w:space="0" w:color="auto"/>
        <w:right w:val="none" w:sz="0" w:space="0" w:color="auto"/>
      </w:divBdr>
    </w:div>
    <w:div w:id="842283456">
      <w:bodyDiv w:val="1"/>
      <w:marLeft w:val="0"/>
      <w:marRight w:val="0"/>
      <w:marTop w:val="0"/>
      <w:marBottom w:val="0"/>
      <w:divBdr>
        <w:top w:val="none" w:sz="0" w:space="0" w:color="auto"/>
        <w:left w:val="none" w:sz="0" w:space="0" w:color="auto"/>
        <w:bottom w:val="none" w:sz="0" w:space="0" w:color="auto"/>
        <w:right w:val="none" w:sz="0" w:space="0" w:color="auto"/>
      </w:divBdr>
    </w:div>
    <w:div w:id="874582279">
      <w:bodyDiv w:val="1"/>
      <w:marLeft w:val="0"/>
      <w:marRight w:val="0"/>
      <w:marTop w:val="0"/>
      <w:marBottom w:val="0"/>
      <w:divBdr>
        <w:top w:val="none" w:sz="0" w:space="0" w:color="auto"/>
        <w:left w:val="none" w:sz="0" w:space="0" w:color="auto"/>
        <w:bottom w:val="none" w:sz="0" w:space="0" w:color="auto"/>
        <w:right w:val="none" w:sz="0" w:space="0" w:color="auto"/>
      </w:divBdr>
    </w:div>
    <w:div w:id="970785610">
      <w:bodyDiv w:val="1"/>
      <w:marLeft w:val="0"/>
      <w:marRight w:val="0"/>
      <w:marTop w:val="0"/>
      <w:marBottom w:val="0"/>
      <w:divBdr>
        <w:top w:val="none" w:sz="0" w:space="0" w:color="auto"/>
        <w:left w:val="none" w:sz="0" w:space="0" w:color="auto"/>
        <w:bottom w:val="none" w:sz="0" w:space="0" w:color="auto"/>
        <w:right w:val="none" w:sz="0" w:space="0" w:color="auto"/>
      </w:divBdr>
    </w:div>
    <w:div w:id="1018505231">
      <w:bodyDiv w:val="1"/>
      <w:marLeft w:val="0"/>
      <w:marRight w:val="0"/>
      <w:marTop w:val="0"/>
      <w:marBottom w:val="0"/>
      <w:divBdr>
        <w:top w:val="none" w:sz="0" w:space="0" w:color="auto"/>
        <w:left w:val="none" w:sz="0" w:space="0" w:color="auto"/>
        <w:bottom w:val="none" w:sz="0" w:space="0" w:color="auto"/>
        <w:right w:val="none" w:sz="0" w:space="0" w:color="auto"/>
      </w:divBdr>
    </w:div>
    <w:div w:id="1070693948">
      <w:bodyDiv w:val="1"/>
      <w:marLeft w:val="0"/>
      <w:marRight w:val="0"/>
      <w:marTop w:val="0"/>
      <w:marBottom w:val="0"/>
      <w:divBdr>
        <w:top w:val="none" w:sz="0" w:space="0" w:color="auto"/>
        <w:left w:val="none" w:sz="0" w:space="0" w:color="auto"/>
        <w:bottom w:val="none" w:sz="0" w:space="0" w:color="auto"/>
        <w:right w:val="none" w:sz="0" w:space="0" w:color="auto"/>
      </w:divBdr>
    </w:div>
    <w:div w:id="1178425488">
      <w:bodyDiv w:val="1"/>
      <w:marLeft w:val="0"/>
      <w:marRight w:val="0"/>
      <w:marTop w:val="0"/>
      <w:marBottom w:val="0"/>
      <w:divBdr>
        <w:top w:val="none" w:sz="0" w:space="0" w:color="auto"/>
        <w:left w:val="none" w:sz="0" w:space="0" w:color="auto"/>
        <w:bottom w:val="none" w:sz="0" w:space="0" w:color="auto"/>
        <w:right w:val="none" w:sz="0" w:space="0" w:color="auto"/>
      </w:divBdr>
    </w:div>
    <w:div w:id="1421490958">
      <w:bodyDiv w:val="1"/>
      <w:marLeft w:val="0"/>
      <w:marRight w:val="0"/>
      <w:marTop w:val="0"/>
      <w:marBottom w:val="0"/>
      <w:divBdr>
        <w:top w:val="none" w:sz="0" w:space="0" w:color="auto"/>
        <w:left w:val="none" w:sz="0" w:space="0" w:color="auto"/>
        <w:bottom w:val="none" w:sz="0" w:space="0" w:color="auto"/>
        <w:right w:val="none" w:sz="0" w:space="0" w:color="auto"/>
      </w:divBdr>
    </w:div>
    <w:div w:id="1466118558">
      <w:bodyDiv w:val="1"/>
      <w:marLeft w:val="0"/>
      <w:marRight w:val="0"/>
      <w:marTop w:val="0"/>
      <w:marBottom w:val="0"/>
      <w:divBdr>
        <w:top w:val="none" w:sz="0" w:space="0" w:color="auto"/>
        <w:left w:val="none" w:sz="0" w:space="0" w:color="auto"/>
        <w:bottom w:val="none" w:sz="0" w:space="0" w:color="auto"/>
        <w:right w:val="none" w:sz="0" w:space="0" w:color="auto"/>
      </w:divBdr>
    </w:div>
    <w:div w:id="1592347939">
      <w:bodyDiv w:val="1"/>
      <w:marLeft w:val="0"/>
      <w:marRight w:val="0"/>
      <w:marTop w:val="0"/>
      <w:marBottom w:val="0"/>
      <w:divBdr>
        <w:top w:val="none" w:sz="0" w:space="0" w:color="auto"/>
        <w:left w:val="none" w:sz="0" w:space="0" w:color="auto"/>
        <w:bottom w:val="none" w:sz="0" w:space="0" w:color="auto"/>
        <w:right w:val="none" w:sz="0" w:space="0" w:color="auto"/>
      </w:divBdr>
    </w:div>
    <w:div w:id="1896314806">
      <w:bodyDiv w:val="1"/>
      <w:marLeft w:val="0"/>
      <w:marRight w:val="0"/>
      <w:marTop w:val="0"/>
      <w:marBottom w:val="0"/>
      <w:divBdr>
        <w:top w:val="none" w:sz="0" w:space="0" w:color="auto"/>
        <w:left w:val="none" w:sz="0" w:space="0" w:color="auto"/>
        <w:bottom w:val="none" w:sz="0" w:space="0" w:color="auto"/>
        <w:right w:val="none" w:sz="0" w:space="0" w:color="auto"/>
      </w:divBdr>
    </w:div>
    <w:div w:id="1911577443">
      <w:bodyDiv w:val="1"/>
      <w:marLeft w:val="0"/>
      <w:marRight w:val="0"/>
      <w:marTop w:val="0"/>
      <w:marBottom w:val="0"/>
      <w:divBdr>
        <w:top w:val="none" w:sz="0" w:space="0" w:color="auto"/>
        <w:left w:val="none" w:sz="0" w:space="0" w:color="auto"/>
        <w:bottom w:val="none" w:sz="0" w:space="0" w:color="auto"/>
        <w:right w:val="none" w:sz="0" w:space="0" w:color="auto"/>
      </w:divBdr>
    </w:div>
    <w:div w:id="2004355476">
      <w:bodyDiv w:val="1"/>
      <w:marLeft w:val="0"/>
      <w:marRight w:val="0"/>
      <w:marTop w:val="0"/>
      <w:marBottom w:val="0"/>
      <w:divBdr>
        <w:top w:val="none" w:sz="0" w:space="0" w:color="auto"/>
        <w:left w:val="none" w:sz="0" w:space="0" w:color="auto"/>
        <w:bottom w:val="none" w:sz="0" w:space="0" w:color="auto"/>
        <w:right w:val="none" w:sz="0" w:space="0" w:color="auto"/>
      </w:divBdr>
    </w:div>
    <w:div w:id="2061399741">
      <w:bodyDiv w:val="1"/>
      <w:marLeft w:val="0"/>
      <w:marRight w:val="0"/>
      <w:marTop w:val="0"/>
      <w:marBottom w:val="0"/>
      <w:divBdr>
        <w:top w:val="none" w:sz="0" w:space="0" w:color="auto"/>
        <w:left w:val="none" w:sz="0" w:space="0" w:color="auto"/>
        <w:bottom w:val="none" w:sz="0" w:space="0" w:color="auto"/>
        <w:right w:val="none" w:sz="0" w:space="0" w:color="auto"/>
      </w:divBdr>
    </w:div>
    <w:div w:id="2127963315">
      <w:bodyDiv w:val="1"/>
      <w:marLeft w:val="0"/>
      <w:marRight w:val="0"/>
      <w:marTop w:val="0"/>
      <w:marBottom w:val="0"/>
      <w:divBdr>
        <w:top w:val="none" w:sz="0" w:space="0" w:color="auto"/>
        <w:left w:val="none" w:sz="0" w:space="0" w:color="auto"/>
        <w:bottom w:val="none" w:sz="0" w:space="0" w:color="auto"/>
        <w:right w:val="none" w:sz="0" w:space="0" w:color="auto"/>
      </w:divBdr>
    </w:div>
    <w:div w:id="214226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Gil14</b:Tag>
    <b:SourceType>Book</b:SourceType>
    <b:Guid>{13FB0780-5FDB-48E3-A88F-D32D68052EDA}</b:Guid>
    <b:Title>Mullins L.J. Management and Organisational Behaviour. Tenth Edition</b:Title>
    <b:Year>2014</b:Year>
    <b:Author>
      <b:Author>
        <b:NameList>
          <b:Person>
            <b:Last>Christy</b:Last>
            <b:First>Gill</b:First>
          </b:Person>
        </b:NameList>
      </b:Author>
    </b:Author>
    <b:RefOrder>2</b:RefOrder>
  </b:Source>
  <b:Source>
    <b:Tag>mul17</b:Tag>
    <b:SourceType>Book</b:SourceType>
    <b:Guid>{C687F466-B0F8-4A00-A079-082F05B28843}</b:Guid>
    <b:Author>
      <b:Author>
        <b:NameList>
          <b:Person>
            <b:Last>J</b:Last>
            <b:First>mullins.</b:First>
            <b:Middle>L.</b:Middle>
          </b:Person>
        </b:NameList>
      </b:Author>
    </b:Author>
    <b:Title>Management and Organisational Behaviour</b:Title>
    <b:Year>2017</b:Year>
    <b:Publisher>gill christy</b:Publisher>
    <b:RefOrder>3</b:RefOrder>
  </b:Source>
  <b:Source>
    <b:Tag>Phi16</b:Tag>
    <b:SourceType>Book</b:SourceType>
    <b:Guid>{01F6CC97-1EE1-4E28-A710-2692F43669ED}</b:Guid>
    <b:Author>
      <b:Author>
        <b:NameList>
          <b:Person>
            <b:Last>Hunsaker.</b:Last>
            <b:First>Philip</b:First>
            <b:Middle>L. Hunsaker and Johanna</b:Middle>
          </b:Person>
        </b:NameList>
      </b:Author>
    </b:Author>
    <b:Title>The Essential Managers Handbook</b:Title>
    <b:Year>2016</b:Year>
    <b:Publisher>dorling Kindersley limited </b:Publisher>
    <b:Edition>Great Britain</b:Edition>
    <b:RefOrder>4</b:RefOrder>
  </b:Source>
  <b:Source>
    <b:Tag>McG01</b:Tag>
    <b:SourceType>InternetSite</b:SourceType>
    <b:Guid>{9CDCD5DE-4F85-4B4C-93EE-B67E1ACC2C26}</b:Guid>
    <b:Year>2001</b:Year>
    <b:Author>
      <b:Author>
        <b:NameList>
          <b:Person>
            <b:Last>McGowan</b:Last>
            <b:First>Paul</b:First>
          </b:Person>
          <b:Person>
            <b:Last>Miller</b:Last>
            <b:First>John</b:First>
          </b:Person>
        </b:NameList>
      </b:Author>
    </b:Author>
    <b:YearAccessed>2017</b:YearAccessed>
    <b:MonthAccessed>11</b:MonthAccessed>
    <b:URL>https://eric.ed.gov/?id=EJ637074</b:URL>
    <b:RefOrder>1</b:RefOrder>
  </b:Source>
</b:Sources>
</file>

<file path=customXml/itemProps1.xml><?xml version="1.0" encoding="utf-8"?>
<ds:datastoreItem xmlns:ds="http://schemas.openxmlformats.org/officeDocument/2006/customXml" ds:itemID="{4360F5C3-7A0A-495F-B657-DB6AD8532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lipi karim</cp:lastModifiedBy>
  <cp:revision>2</cp:revision>
  <dcterms:created xsi:type="dcterms:W3CDTF">2017-12-01T15:20:00Z</dcterms:created>
  <dcterms:modified xsi:type="dcterms:W3CDTF">2017-12-01T15:20:00Z</dcterms:modified>
</cp:coreProperties>
</file>