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1B0" w:rsidRDefault="006521B0" w:rsidP="006521B0">
      <w:pPr>
        <w:jc w:val="right"/>
      </w:pPr>
      <w:r>
        <w:t>Philippa Jones</w:t>
      </w:r>
    </w:p>
    <w:p w:rsidR="006521B0" w:rsidRDefault="006521B0" w:rsidP="006521B0">
      <w:pPr>
        <w:jc w:val="right"/>
      </w:pPr>
      <w:r>
        <w:t>1920624</w:t>
      </w:r>
    </w:p>
    <w:p w:rsidR="006521B0" w:rsidRDefault="001158D7" w:rsidP="006521B0">
      <w:pPr>
        <w:jc w:val="right"/>
      </w:pPr>
      <w:r>
        <w:t>PCDA Year 2</w:t>
      </w:r>
    </w:p>
    <w:p w:rsidR="006521B0" w:rsidRDefault="006521B0" w:rsidP="006521B0"/>
    <w:p w:rsidR="006521B0" w:rsidRPr="006521B0" w:rsidRDefault="006521B0" w:rsidP="006521B0">
      <w:pPr>
        <w:rPr>
          <w:color w:val="5B9BD5" w:themeColor="accent1"/>
        </w:rPr>
      </w:pPr>
      <w:r w:rsidRPr="006521B0">
        <w:rPr>
          <w:color w:val="5B9BD5" w:themeColor="accent1"/>
        </w:rPr>
        <w:t>Analyse the role of independent bodies (i.e. IOPC/ HMICFRS) in holding the police accountable to those they serve (1000 words)</w:t>
      </w:r>
    </w:p>
    <w:p w:rsidR="006521B0" w:rsidRDefault="006521B0" w:rsidP="006521B0">
      <w:r>
        <w:t>In this essay</w:t>
      </w:r>
      <w:r w:rsidR="0017125C">
        <w:t>,</w:t>
      </w:r>
      <w:r>
        <w:t xml:space="preserve"> I will examine the role of independent bodies such as the IOPC and HMICFRS, in holding the police accountable to those they serve. </w:t>
      </w:r>
    </w:p>
    <w:p w:rsidR="006521B0" w:rsidRDefault="006521B0" w:rsidP="006521B0">
      <w:r>
        <w:t>In 1829, Sir Robert Peel, guided by his belief that, “the police are the public and the public are the police,” developed the nine Peelian Principles. He introduced this philosophy in order to define an ethical police force. These principles of fairness, openness, objectivity, leadership, selflessness, honesty, accountability, integrity and respect, underpins existing procedures and regulations for ensuring high standards of professional behaviour, www.college.police.uk stated that the code of ethics, ”sets and defines the exemplary standards of behaviour for everyone who works in policing.”  This gives the profession and the public confidence, knowing that there is a system in place to respond appropriately</w:t>
      </w:r>
      <w:r w:rsidR="0017125C">
        <w:t>,</w:t>
      </w:r>
      <w:r>
        <w:t xml:space="preserve"> if there is a belief that the expectation of the code of </w:t>
      </w:r>
      <w:r w:rsidR="0017125C">
        <w:t>ethics,</w:t>
      </w:r>
      <w:r>
        <w:t xml:space="preserve"> has not been met. </w:t>
      </w:r>
    </w:p>
    <w:p w:rsidR="006521B0" w:rsidRDefault="006521B0" w:rsidP="006521B0">
      <w:r>
        <w:t xml:space="preserve">The approach expressed in these principles is, commonly known as ‘policing by consent’. In order to be seen in the eyes of the public as legitimate there must be an element of trust derived from transparency about their integrity in exercising those powers and accountability for doing so. Police actions that are perceived to be unfair, disrespectful or corrupt are extremely damaging to public confidence, and will therefore have a direct impact on police legitimacy.   There have been numerous instances over the years whereby the high standards set by the police have not been adhered to, resulting in a rapid decline in public trust, which has at times snowballed into a ‘critical incident’. </w:t>
      </w:r>
    </w:p>
    <w:p w:rsidR="006521B0" w:rsidRDefault="006521B0" w:rsidP="006521B0">
      <w:r>
        <w:t xml:space="preserve">College of Policing 2021 stated that a critical incident is,” any incident where the effectiveness of the police response is likely to have a significant impact on the confidence of the victim, their family and/or the community.” </w:t>
      </w:r>
    </w:p>
    <w:p w:rsidR="006521B0" w:rsidRDefault="006521B0" w:rsidP="006521B0">
      <w:r>
        <w:t xml:space="preserve">Every police force within the UK has a Professional Standards Department (PSD) who investigates allegations of misconduct, holding officers accountable for the actions that they take both on and off duty. HM Inspectorate of constabulary and fire and rescue services who inspect police forces annually stated,  “We define a legitimate force as one in which those working in it are seen by the public consistently to behave fairly, ethically and within the law.” </w:t>
      </w:r>
    </w:p>
    <w:p w:rsidR="006521B0" w:rsidRDefault="006521B0" w:rsidP="006521B0">
      <w:r>
        <w:t>The Independent Office for Police Conduct (IOPC), formerly known as the IPCC, over sees the police complaints system. They set the standards by which the police should handle complaints and use learning from their work to influence changes in policing.</w:t>
      </w:r>
    </w:p>
    <w:p w:rsidR="006521B0" w:rsidRDefault="006521B0" w:rsidP="006521B0">
      <w:r>
        <w:t xml:space="preserve">The director general of the IOPC, Michael Lockwood stated that, “People need to know that when things go wrong or serious allegations are made about police officers they will be thoroughly investigated by a truly independent body.” </w:t>
      </w:r>
    </w:p>
    <w:p w:rsidR="001158D7" w:rsidRDefault="001158D7" w:rsidP="006521B0"/>
    <w:p w:rsidR="001158D7" w:rsidRDefault="001158D7" w:rsidP="001158D7">
      <w:pPr>
        <w:jc w:val="right"/>
      </w:pPr>
      <w:r>
        <w:t>Philippa Jones</w:t>
      </w:r>
    </w:p>
    <w:p w:rsidR="001158D7" w:rsidRDefault="001158D7" w:rsidP="001158D7">
      <w:pPr>
        <w:jc w:val="right"/>
      </w:pPr>
      <w:r>
        <w:lastRenderedPageBreak/>
        <w:t>1920624</w:t>
      </w:r>
    </w:p>
    <w:p w:rsidR="001158D7" w:rsidRDefault="001158D7" w:rsidP="001158D7">
      <w:pPr>
        <w:jc w:val="right"/>
      </w:pPr>
      <w:r>
        <w:t>PCDA Year 2</w:t>
      </w:r>
    </w:p>
    <w:p w:rsidR="001158D7" w:rsidRDefault="001158D7" w:rsidP="006521B0"/>
    <w:p w:rsidR="006521B0" w:rsidRDefault="006521B0" w:rsidP="006521B0">
      <w:r>
        <w:t>Because policing has such a high profile, these incidents often rapidly find their way into the media</w:t>
      </w:r>
      <w:r w:rsidR="0017125C">
        <w:t>,</w:t>
      </w:r>
      <w:r>
        <w:t xml:space="preserve"> and the way they are presented</w:t>
      </w:r>
      <w:r w:rsidR="001158D7">
        <w:t>,</w:t>
      </w:r>
      <w:r>
        <w:t xml:space="preserve"> has a significant impact on public reaction.</w:t>
      </w:r>
    </w:p>
    <w:p w:rsidR="006521B0" w:rsidRDefault="006521B0" w:rsidP="006521B0">
      <w:r>
        <w:t>One high profile incident</w:t>
      </w:r>
      <w:r w:rsidR="0017125C">
        <w:t>,</w:t>
      </w:r>
      <w:r>
        <w:t xml:space="preserve"> which caused permanent change in the police force</w:t>
      </w:r>
      <w:r w:rsidR="001158D7">
        <w:t>,</w:t>
      </w:r>
      <w:r>
        <w:t xml:space="preserve"> was the inquiry into the death of Stephen Lawrence in 1993</w:t>
      </w:r>
      <w:r w:rsidR="0017125C">
        <w:t>,</w:t>
      </w:r>
      <w:r>
        <w:t xml:space="preserve"> which resulted in the Macpherson Report. A black teenager, named Stephen Lawrence, was stabbed to death</w:t>
      </w:r>
      <w:r w:rsidR="001158D7">
        <w:t>,</w:t>
      </w:r>
      <w:r>
        <w:t xml:space="preserve"> in London. When t</w:t>
      </w:r>
      <w:r w:rsidR="0017125C">
        <w:t>he inquiry report was published</w:t>
      </w:r>
      <w:r>
        <w:t xml:space="preserve"> in February 1999, it created shockwaves through policing. Its’ central conclusion was that the investigation into Mr Lawrence's killing had been, "marred by a combination of professional incompetence, institutional racism and a failure of leadership". The Inquiry also acknowledged that 'Racism, institutional or otherwise, is not the prerogative of the Police Service.  It noted that, “other agencies including for example those dealing with housing and education also suffer from the disease.” The report concluded that if racism is to be eradicated</w:t>
      </w:r>
      <w:r w:rsidR="0017125C">
        <w:t>,</w:t>
      </w:r>
      <w:r>
        <w:t xml:space="preserve"> there must be, “specific and co-ordinated action both within the agencies themselves and by society at large, particularly through the educational system, from pre-primary school upwards and onwards.”</w:t>
      </w:r>
    </w:p>
    <w:p w:rsidR="006521B0" w:rsidRDefault="006521B0" w:rsidP="006521B0">
      <w:r>
        <w:t>In 2012</w:t>
      </w:r>
      <w:r w:rsidR="0017125C">
        <w:t>,</w:t>
      </w:r>
      <w:r>
        <w:t xml:space="preserve"> the IOPC investigated the ‘Plebgate’ incident when MP Andrew Mitchell</w:t>
      </w:r>
      <w:r w:rsidR="0017125C">
        <w:t>,</w:t>
      </w:r>
      <w:r>
        <w:t xml:space="preserve"> was accused of swearing at a police officer and calling him a ‘pleb.’ The investigation led to the uncovering of a police officer’s false claims of being present at the scene and corroborating the version of events. The IOPC investigation found seven cases of police mis-conduct</w:t>
      </w:r>
      <w:r w:rsidR="0017125C">
        <w:t>,</w:t>
      </w:r>
      <w:r>
        <w:t xml:space="preserve"> which consequently led to the dismissal of four police officers. The effect of this incident on the public was long lasting and led to calls within the Police Federation for the police to address issues of integrity and honesty. Met Commissioner Sir Bernard Hogan-Howe apologised in an interview for Channel 4 news, stating that he expected officers to, “serve the public without fear or favour.” He also stated that,”where officers break the law they must expect to be held to account and answer for what they have done.”</w:t>
      </w:r>
    </w:p>
    <w:p w:rsidR="006521B0" w:rsidRDefault="006521B0" w:rsidP="006521B0">
      <w:r>
        <w:t>In January 2021 in the South Wales Police area, the death of Mohamud Hassan, a Black British-Somali man, who died</w:t>
      </w:r>
      <w:r w:rsidR="0017125C">
        <w:t>,</w:t>
      </w:r>
      <w:r>
        <w:t xml:space="preserve"> soon after being detained in police custody, has triggered protests in Cardiff and other area of Wales. The huge community response to Mohamud’s death demonstrates how quickly public opinion of the police can change. The IOPC is continuing its’ investigation into the incident.</w:t>
      </w:r>
    </w:p>
    <w:p w:rsidR="006521B0" w:rsidRDefault="006521B0" w:rsidP="006521B0">
      <w:r>
        <w:t>PEEL is the programme in which HMICFRS draws together evidence from its annual all-force inspections. PEEL stands for the police effectiveness, efficiency and legitimacy programme. The evidence is used to assess the effectiveness, efficiency and legitimacy of the police. The effectiveness of a force is assessed in relation to how it carries out its responsibilities including cutting crime, protecting the vulnerable, tackling anti-social behaviour, and dealing with emergencies and other calls for service.</w:t>
      </w:r>
    </w:p>
    <w:p w:rsidR="001158D7" w:rsidRDefault="006521B0" w:rsidP="006521B0">
      <w:r>
        <w:t>Having examined the role of independent bodies</w:t>
      </w:r>
      <w:r w:rsidR="001158D7">
        <w:t>,</w:t>
      </w:r>
      <w:r>
        <w:t xml:space="preserve"> in holding the police accountable</w:t>
      </w:r>
      <w:r w:rsidR="0017125C">
        <w:t xml:space="preserve"> to those they serve, it is</w:t>
      </w:r>
      <w:r>
        <w:t xml:space="preserve"> clear that</w:t>
      </w:r>
      <w:r w:rsidR="001158D7">
        <w:t xml:space="preserve"> they play a significant role,</w:t>
      </w:r>
      <w:r>
        <w:t xml:space="preserve"> in maintaining public confidence in the police. The public need to know that police officers cannot behave in an inappropriate manner without fear of reprisal. The notion of ‘policing by consent’ is rooted in the belief that for policing to be effective, there must be broad public support for the police.  I agree with Unmesh Desai AM October ’20 who </w:t>
      </w:r>
    </w:p>
    <w:p w:rsidR="001158D7" w:rsidRDefault="001158D7" w:rsidP="001158D7">
      <w:pPr>
        <w:jc w:val="right"/>
      </w:pPr>
      <w:r>
        <w:t>Philippa Jones</w:t>
      </w:r>
    </w:p>
    <w:p w:rsidR="001158D7" w:rsidRDefault="001158D7" w:rsidP="001158D7">
      <w:pPr>
        <w:jc w:val="right"/>
      </w:pPr>
      <w:r>
        <w:lastRenderedPageBreak/>
        <w:t>1920624</w:t>
      </w:r>
    </w:p>
    <w:p w:rsidR="001158D7" w:rsidRDefault="001158D7" w:rsidP="001158D7">
      <w:pPr>
        <w:jc w:val="right"/>
      </w:pPr>
      <w:r>
        <w:t>PCDA Year 2</w:t>
      </w:r>
    </w:p>
    <w:p w:rsidR="001158D7" w:rsidRDefault="001158D7" w:rsidP="006521B0"/>
    <w:p w:rsidR="006521B0" w:rsidRDefault="006521B0" w:rsidP="006521B0">
      <w:r>
        <w:t>believed that the police service and public should both work together to, “build strong, community-based relationships with ‘policing by consent’ at their core.”</w:t>
      </w:r>
    </w:p>
    <w:p w:rsidR="006521B0" w:rsidRDefault="006521B0" w:rsidP="006521B0"/>
    <w:p w:rsidR="001158D7" w:rsidRDefault="001158D7" w:rsidP="006521B0">
      <w:r>
        <w:t>1022</w:t>
      </w:r>
      <w:r w:rsidR="006521B0">
        <w:t xml:space="preserve"> words</w:t>
      </w:r>
    </w:p>
    <w:p w:rsidR="00281167" w:rsidRDefault="00281167" w:rsidP="006521B0"/>
    <w:p w:rsidR="00281167" w:rsidRDefault="00281167" w:rsidP="006521B0"/>
    <w:p w:rsidR="00281167" w:rsidRDefault="00281167" w:rsidP="006521B0">
      <w:pPr>
        <w:rPr>
          <w:color w:val="5B9BD5" w:themeColor="accent1"/>
        </w:rPr>
      </w:pPr>
    </w:p>
    <w:p w:rsidR="00281167" w:rsidRDefault="00281167" w:rsidP="006521B0">
      <w:pPr>
        <w:rPr>
          <w:color w:val="5B9BD5" w:themeColor="accent1"/>
        </w:rPr>
      </w:pPr>
    </w:p>
    <w:p w:rsidR="00281167" w:rsidRPr="00281167" w:rsidRDefault="00281167" w:rsidP="00281167">
      <w:pPr>
        <w:rPr>
          <w:color w:val="5B9BD5" w:themeColor="accent1"/>
        </w:rPr>
      </w:pPr>
      <w:r w:rsidRPr="00281167">
        <w:rPr>
          <w:color w:val="5B9BD5" w:themeColor="accent1"/>
        </w:rPr>
        <w:t xml:space="preserve">Examine the ethical dimension of ‘real time’ operational decisions. </w:t>
      </w:r>
    </w:p>
    <w:p w:rsidR="00281167" w:rsidRDefault="00281167" w:rsidP="00281167">
      <w:r>
        <w:t xml:space="preserve">The Code of Ethics, was produced by the College of Policing in 2014. It sets out and identifies excellent standards of behaviour for everyone who works in policing. It is a decision-making framework and supports the values and standards of policing. The standards of behaviour translate these values into practice, underpinned by the code of ethics followed by every police force in England and Wales. It encourages personal responsibility and the employment of professional judgement; empowering everyone in policing to ensure they always do the right thing. Sonenshein, 2007 believed that Ethical </w:t>
      </w:r>
      <w:r w:rsidR="00301A57">
        <w:t>decision-making</w:t>
      </w:r>
      <w:r>
        <w:t xml:space="preserve"> theory models, can be viewed as a recommendation for, “what should be done, yet disconnects exist with what is actually done when leaders undergo ethical decision making tasks in real-world applications.”  College of policing 2014 stated that they, “ are committed to ensuring that the Code of Ethics is not simply another piece of paper, poster or laminate, but is at the heart of every policy, procedure, decision and action in policing.”   </w:t>
      </w:r>
    </w:p>
    <w:p w:rsidR="00281167" w:rsidRDefault="00281167" w:rsidP="00281167">
      <w:r>
        <w:t>The Code of Ethics is about being self- aware and ensuring that every person in policing feels able to always do the right thing and is confident to challenge colleagues regardless of their rank, role or position. The standards of behaviour translate these values into practice, underpinned by the code of ethics followed by every police force in England and Wales. It needs to be referred to, and talked about regularly. Merely having a Code of Ethics in place is not sufficient to reduce unprofessional behaviour. If the public do not have the confidence to trust the police to be fair and act in their best interest, they are less likely to assist the police in upholding the law. Mills A 2003 stated that,” at the operational level, ethics committees  can be responsible for evaluating the ethical dimensions of decision making, thus increasing the awareness and focus on ethical approaches to difficult decisions.”</w:t>
      </w:r>
    </w:p>
    <w:p w:rsidR="00281167" w:rsidRDefault="00281167" w:rsidP="00281167"/>
    <w:p w:rsidR="00281167" w:rsidRDefault="00281167" w:rsidP="00281167"/>
    <w:p w:rsidR="00E20C01" w:rsidRDefault="00E20C01" w:rsidP="00281167">
      <w:pPr>
        <w:jc w:val="right"/>
      </w:pPr>
    </w:p>
    <w:p w:rsidR="00E20C01" w:rsidRDefault="00E20C01" w:rsidP="00281167">
      <w:pPr>
        <w:jc w:val="right"/>
      </w:pPr>
    </w:p>
    <w:p w:rsidR="00E20C01" w:rsidRDefault="00E20C01" w:rsidP="00281167">
      <w:pPr>
        <w:jc w:val="right"/>
      </w:pPr>
    </w:p>
    <w:p w:rsidR="00281167" w:rsidRDefault="00281167" w:rsidP="00281167">
      <w:pPr>
        <w:jc w:val="right"/>
      </w:pPr>
      <w:r>
        <w:lastRenderedPageBreak/>
        <w:t>Philippa Jones</w:t>
      </w:r>
    </w:p>
    <w:p w:rsidR="00281167" w:rsidRDefault="00281167" w:rsidP="00281167">
      <w:pPr>
        <w:jc w:val="right"/>
      </w:pPr>
      <w:r>
        <w:t>1920624</w:t>
      </w:r>
    </w:p>
    <w:p w:rsidR="00281167" w:rsidRDefault="00281167" w:rsidP="00281167">
      <w:pPr>
        <w:jc w:val="right"/>
      </w:pPr>
      <w:r>
        <w:t>PCDA Year 2</w:t>
      </w:r>
    </w:p>
    <w:p w:rsidR="00281167" w:rsidRDefault="00281167" w:rsidP="00281167">
      <w:pPr>
        <w:jc w:val="right"/>
      </w:pPr>
    </w:p>
    <w:p w:rsidR="00281167" w:rsidRDefault="00281167" w:rsidP="00281167">
      <w:r>
        <w:t xml:space="preserve">The Competency and Values Framework (CVF) aims to support all policing professionals, now and into the future. It sets out nationally recognised behaviours and values, which provides a consistent foundation for a range of local and national processes. The framework ensures clear expectations of everyone working in policing, ensuring raised standards increased and safety for the public. The framework has six </w:t>
      </w:r>
      <w:r w:rsidR="00301A57">
        <w:t>competencies, that</w:t>
      </w:r>
      <w:r>
        <w:t xml:space="preserve"> are clustered into three groups. Under each competency are three levels that show what behaviours will look like in practice. All of the competencies are underpinned by four values that support everything that is done by the police service; Public service, Transparency, Impartiality and Integrity. </w:t>
      </w:r>
    </w:p>
    <w:p w:rsidR="00281167" w:rsidRDefault="00281167" w:rsidP="00281167">
      <w:r>
        <w:t>Ethics codes have an important role to play in policing because they state clearly what is and is not suitable behaviour for a police officer. Cultural matters and four main elements influence ethical decisions within organisations. These elements are the environment, the organisation, personal characteristics, values and behaviour of the individuals involved in the process, and the type of leadership within the organisation Mills A. April 2003 believed that leaders are invaluable role models, in putting ethical values into practice. She stated that, “the personal attributes and values of the leader send clear messages ...... about what constitutes ethical and unethical decision making within the organisation.”</w:t>
      </w:r>
    </w:p>
    <w:p w:rsidR="00281167" w:rsidRDefault="00281167" w:rsidP="00281167">
      <w:r>
        <w:t>Whenever they are in a dilemma, police officers should use their oath of office to remind them of their duties and they should respect the principles of integrity, allegiance, fidelity, and fairness. Kleinig, 2015 stated that a police officer should also use other decision-making models to assess an ethical issue efficiently before taking further action. Decision making styles are defined by (Scott and Bruce 1995 P 820) as, “learned habitual response patterns exhibited by an individual when confronted with a decision making situation” Five decision-making styles have been identified by GAMBETTI et al 2008/ Scott and Bruce 1995 as - Rational- Thorough search and logical evaluation, Intuitive- Reliance on hunches, Dependent- Seeking advice, Avoidant- tendency to delay and Spontaneous – immediacy .</w:t>
      </w:r>
    </w:p>
    <w:p w:rsidR="00281167" w:rsidRDefault="00281167" w:rsidP="00281167"/>
    <w:p w:rsidR="00281167" w:rsidRDefault="00281167" w:rsidP="00281167">
      <w:r>
        <w:t>Interestingly Brown S G and Dais C in their 2015 study noted that, “in situations regarding immediate response officers may rely largely on, “ fast thinking strategies for reasons related to defence as well as feasibility.” They suggested that, “Designing and training targeted  at allowing officers to apply intuition more effectively may reduce the stress associated with decision making and increase effectiveness. They also noted that, “training targeted at effective emotional regulation such as anger, may also be relevant and especially relevant in high risk situations. “</w:t>
      </w:r>
    </w:p>
    <w:p w:rsidR="00281167" w:rsidRDefault="00281167" w:rsidP="00281167"/>
    <w:p w:rsidR="00281167" w:rsidRDefault="00281167" w:rsidP="00281167">
      <w:r>
        <w:t xml:space="preserve">To secure public compliance with Corona virus rules, forces adopted the Four Es approach of- engaging, explaining and encouraging before enforcing the legal requirements. This aimed to ensure that the public understood what was being asked, why it was being asked, and from whom it was being asked. HMICRFS 2020 reported that,   ”Forces were generally effective in their public </w:t>
      </w:r>
    </w:p>
    <w:p w:rsidR="00281167" w:rsidRDefault="00281167" w:rsidP="00281167"/>
    <w:p w:rsidR="00281167" w:rsidRDefault="00281167" w:rsidP="00281167">
      <w:pPr>
        <w:jc w:val="right"/>
      </w:pPr>
      <w:r>
        <w:lastRenderedPageBreak/>
        <w:t>Philippa Jones</w:t>
      </w:r>
    </w:p>
    <w:p w:rsidR="00281167" w:rsidRDefault="00281167" w:rsidP="00281167">
      <w:pPr>
        <w:jc w:val="right"/>
      </w:pPr>
      <w:r>
        <w:t>1920624</w:t>
      </w:r>
    </w:p>
    <w:p w:rsidR="00281167" w:rsidRDefault="00281167" w:rsidP="00281167">
      <w:pPr>
        <w:jc w:val="right"/>
      </w:pPr>
      <w:r>
        <w:t>PCDA Year 2</w:t>
      </w:r>
    </w:p>
    <w:p w:rsidR="00281167" w:rsidRDefault="00281167" w:rsidP="00281167"/>
    <w:p w:rsidR="00281167" w:rsidRDefault="00281167" w:rsidP="00281167">
      <w:r>
        <w:t>engagement about enforcement. They worked hard to communicate about the Four E’s with staff, the public and other organisations.”</w:t>
      </w:r>
    </w:p>
    <w:p w:rsidR="00281167" w:rsidRDefault="00281167" w:rsidP="00281167"/>
    <w:p w:rsidR="00281167" w:rsidRDefault="00281167" w:rsidP="00281167">
      <w:r>
        <w:t>Kakar S, 1998 stated that, “some police administrators and policy makers believe that officers with more education and a diverse background make better decisions, when interacting with the public.”   He noted that influences on police behaviour are, “too varied and complex to make a strong conclusion that certain policies such as hiring more minorities, women, and college educated officers can correct and/control individual police behaviour.” However, other factors such as, “police culture, situations, and police bureaucracy that have been shown to have more of an influence on police behaviour than officer characteristics and should be given more focus in attempts to change officer behaviour.”</w:t>
      </w:r>
    </w:p>
    <w:p w:rsidR="00281167" w:rsidRDefault="00281167" w:rsidP="00281167">
      <w:r>
        <w:t>Following examination of the ethical dimension of ‘real time’ operational decisions. I conclude that when supported by appropriate education, training and development programmes there is opportunity for ethical codes to increase understanding and awareness of ethical issues and to become the tool for officers to internalise values that produce ethical behaviour. Police success blog 2021 noted that the combination of  “organisational, community, and environmental values act as integral checks and balances when performing the role, underpinning the powers, authority and discretion that come with the role of police officer.” These values should be talked about</w:t>
      </w:r>
      <w:r w:rsidR="00301A57">
        <w:t>,</w:t>
      </w:r>
      <w:r>
        <w:t xml:space="preserve"> and referred to regularly, merely having a Code of Ethics in place is not sufficient to reduce unprofessional behaviour.</w:t>
      </w:r>
    </w:p>
    <w:p w:rsidR="00281167" w:rsidRDefault="00281167" w:rsidP="00281167"/>
    <w:p w:rsidR="00281167" w:rsidRDefault="00281167" w:rsidP="00281167">
      <w:r>
        <w:t>1050 words</w:t>
      </w:r>
    </w:p>
    <w:p w:rsidR="00433599" w:rsidRDefault="00433599" w:rsidP="00281167"/>
    <w:p w:rsidR="00433599" w:rsidRDefault="00433599" w:rsidP="00281167"/>
    <w:p w:rsidR="00301A57" w:rsidRDefault="00301A57" w:rsidP="00281167"/>
    <w:p w:rsidR="00301A57" w:rsidRDefault="00301A57" w:rsidP="00281167"/>
    <w:p w:rsidR="00433599" w:rsidRDefault="00433599" w:rsidP="00433599">
      <w:pPr>
        <w:rPr>
          <w:color w:val="2E74B5" w:themeColor="accent1" w:themeShade="BF"/>
          <w:u w:val="single"/>
        </w:rPr>
      </w:pPr>
      <w:r w:rsidRPr="00301A57">
        <w:rPr>
          <w:color w:val="2E74B5" w:themeColor="accent1" w:themeShade="BF"/>
          <w:u w:val="single"/>
        </w:rPr>
        <w:t>Assess the impact of organisational justice on police agency (1000 words)</w:t>
      </w:r>
    </w:p>
    <w:p w:rsidR="00433599" w:rsidRDefault="00433599" w:rsidP="00433599">
      <w:r>
        <w:t>In this essay</w:t>
      </w:r>
      <w:r w:rsidR="00301A57">
        <w:t>,</w:t>
      </w:r>
      <w:r>
        <w:t xml:space="preserve"> I will assess the impact of organisational justice on police agency.</w:t>
      </w:r>
    </w:p>
    <w:p w:rsidR="00301A57" w:rsidRDefault="00433599" w:rsidP="00433599">
      <w:r>
        <w:t xml:space="preserve">Organisational justice refers to individual or collective judgements based on perceptions of fairness, relating to outcomes, processes and interactions. It is important for organisations to treat their employees fairly through ensuring that both outcomes and process are transparent, gaining trust in their employee’s and having a positive impact on their occupational commitment and dedication to the job. A lack of faith in the police organisation, by officers and staff, may have an impact on their </w:t>
      </w:r>
    </w:p>
    <w:p w:rsidR="00E20C01" w:rsidRDefault="00E20C01" w:rsidP="00301A57">
      <w:pPr>
        <w:jc w:val="right"/>
      </w:pPr>
    </w:p>
    <w:p w:rsidR="00301A57" w:rsidRDefault="00301A57" w:rsidP="00301A57">
      <w:pPr>
        <w:jc w:val="right"/>
      </w:pPr>
      <w:r>
        <w:lastRenderedPageBreak/>
        <w:t>Philippa Jones</w:t>
      </w:r>
    </w:p>
    <w:p w:rsidR="00301A57" w:rsidRDefault="00301A57" w:rsidP="00301A57">
      <w:pPr>
        <w:jc w:val="right"/>
      </w:pPr>
      <w:r>
        <w:t>1920624</w:t>
      </w:r>
    </w:p>
    <w:p w:rsidR="00301A57" w:rsidRDefault="00301A57" w:rsidP="00301A57">
      <w:pPr>
        <w:jc w:val="right"/>
      </w:pPr>
      <w:r>
        <w:t>PCDA Year 2</w:t>
      </w:r>
    </w:p>
    <w:p w:rsidR="00301A57" w:rsidRDefault="00301A57" w:rsidP="00433599"/>
    <w:p w:rsidR="00433599" w:rsidRDefault="00433599" w:rsidP="00433599">
      <w:r>
        <w:t>occupational health and wellbeing. If they perceive that the intern</w:t>
      </w:r>
      <w:r w:rsidR="00301A57">
        <w:t>al justice system does not work,</w:t>
      </w:r>
      <w:r>
        <w:t xml:space="preserve"> It will become extremely difficult to build and maintain the critical values of integrity and trust.</w:t>
      </w:r>
    </w:p>
    <w:p w:rsidR="00433599" w:rsidRDefault="00433599" w:rsidP="00433599">
      <w:r>
        <w:t xml:space="preserve">Carr DJ and Maxwell SR 2017 stated that research in organisational psychology has, “demonstrated that employee perceptions of organisational justice have significant effects on employee attitudes, perceptions, and behaviours.”                                                        </w:t>
      </w:r>
    </w:p>
    <w:p w:rsidR="00433599" w:rsidRDefault="00433599" w:rsidP="00433599">
      <w:r>
        <w:t xml:space="preserve">Interestingly, a study by (Bradford et al 2013 and Bradford and Quinton 2014) suggested that, “fairness and respect, internally within police organisations, can have a similar effect on the attitudes and behaviour of the workforce.”   Fairness at a senior leadership and supervisory level was associated with, “ officers ‘going the extra mile’ without personal gain, following work rules, valuing the public, feeling empowered, and supporting ethical policing.” These effects were mainly brought about by fair treatment encouraging officers to identify with the organisation and its values, rather than a police subculture.” </w:t>
      </w:r>
    </w:p>
    <w:p w:rsidR="00433599" w:rsidRDefault="00433599" w:rsidP="00433599">
      <w:r>
        <w:t>The study suggested that if the ‘internal’ organisational justice and ‘external’ procedural justice models were linked together it was probable that, “fairness and respect inside the police could, in the longer term, improve the public’s perceptions of, and their voluntary cooperation with, the police.”  It also draws attention to, “the risk to policing of perceived unfairness within police organisations, because of its detrimental effect on staff attitudes and behaviours.”</w:t>
      </w:r>
    </w:p>
    <w:p w:rsidR="00433599" w:rsidRDefault="00433599" w:rsidP="00433599">
      <w:r>
        <w:t>The research implies that there is a possibility that officers could identify with, and gain self- assurance from, a job related police subculture that is described as having a number of mainly negative characteristics</w:t>
      </w:r>
      <w:r w:rsidR="00301A57">
        <w:t>,</w:t>
      </w:r>
      <w:r>
        <w:t xml:space="preserve"> such as cynicism, authoritarianism and prejudice, which is contradictory to the image of public service. Although fair decision-making and respectful treatment within many organisations is not likely to be problematic and will possibly have wider benefits, it has been  debatable as to whether they will have a comparable, positive, effect in a police context.</w:t>
      </w:r>
    </w:p>
    <w:p w:rsidR="00433599" w:rsidRDefault="00433599" w:rsidP="00433599">
      <w:r>
        <w:t>However, research carried out in Durham Constabulary (Bradford et al 2013 and Bradford et al 2014) has shown that the impact and influence that organisational justice can have in other occupational settings</w:t>
      </w:r>
      <w:r w:rsidR="00301A57">
        <w:t>,</w:t>
      </w:r>
      <w:r>
        <w:t xml:space="preserve"> can also be found in a police context. </w:t>
      </w:r>
    </w:p>
    <w:p w:rsidR="00433599" w:rsidRDefault="00433599" w:rsidP="00433599">
      <w:r>
        <w:t>The evidence suggested that, “perceptions of fairness and respect within police organisations have an important</w:t>
      </w:r>
      <w:r w:rsidR="00301A57">
        <w:t>,</w:t>
      </w:r>
      <w:r>
        <w:t xml:space="preserve"> and consistently positive effect on the attitudes and reported behaviours of the workforce. “ The impact of organisational justice has been shown to be stronger than that of.” the ‘carrots and sticks’ that police forces traditionally used to incentivise particular behaviour.”</w:t>
      </w:r>
    </w:p>
    <w:p w:rsidR="00433599" w:rsidRDefault="00433599" w:rsidP="00433599">
      <w:r>
        <w:t xml:space="preserve">Survey results suggested that when police officers and staff feel that their senior leaders and supervisors treat people with respect and make fair decisions,” they are more likely to take on additional work voluntarily to help others.” They feel more confident to use their own professional judgement and recognise the value of providing a good quality service to the public. </w:t>
      </w:r>
    </w:p>
    <w:p w:rsidR="00E20C01" w:rsidRDefault="00433599" w:rsidP="00433599">
      <w:r>
        <w:t>If organisational justice is prioritised</w:t>
      </w:r>
      <w:r w:rsidR="00301A57">
        <w:t>,</w:t>
      </w:r>
      <w:r>
        <w:t xml:space="preserve"> and dealt with effectively</w:t>
      </w:r>
      <w:r w:rsidR="00301A57">
        <w:t>,</w:t>
      </w:r>
      <w:r>
        <w:t xml:space="preserve"> there is likely to be a reduction in the incidents of workplace deviance, absence, disengagement and counter- productive workplace behaviours</w:t>
      </w:r>
      <w:r w:rsidR="00301A57">
        <w:t>,</w:t>
      </w:r>
      <w:r>
        <w:t xml:space="preserve"> and </w:t>
      </w:r>
      <w:r w:rsidR="00301A57">
        <w:t>may</w:t>
      </w:r>
      <w:r>
        <w:t xml:space="preserve"> encourage positive attributes like trust and progressive communication. The </w:t>
      </w:r>
    </w:p>
    <w:p w:rsidR="00E20C01" w:rsidRDefault="00E20C01" w:rsidP="00E20C01">
      <w:pPr>
        <w:jc w:val="right"/>
      </w:pPr>
      <w:r>
        <w:lastRenderedPageBreak/>
        <w:t>Philippa Jones</w:t>
      </w:r>
    </w:p>
    <w:p w:rsidR="00E20C01" w:rsidRDefault="00E20C01" w:rsidP="00E20C01">
      <w:pPr>
        <w:jc w:val="right"/>
      </w:pPr>
      <w:r>
        <w:t>1920624</w:t>
      </w:r>
    </w:p>
    <w:p w:rsidR="00E20C01" w:rsidRDefault="00E20C01" w:rsidP="00E20C01">
      <w:pPr>
        <w:jc w:val="right"/>
      </w:pPr>
      <w:r>
        <w:t>PCDA Year 2</w:t>
      </w:r>
    </w:p>
    <w:p w:rsidR="00E20C01" w:rsidRDefault="00E20C01" w:rsidP="00E20C01">
      <w:pPr>
        <w:jc w:val="right"/>
      </w:pPr>
    </w:p>
    <w:p w:rsidR="00E20C01" w:rsidRDefault="00E20C01" w:rsidP="00E20C01">
      <w:pPr>
        <w:jc w:val="right"/>
      </w:pPr>
    </w:p>
    <w:p w:rsidR="00433599" w:rsidRDefault="00433599" w:rsidP="00433599">
      <w:r>
        <w:t>research also suggested that organisational justice seemed to have these positive effects because it, “ encouraged officers and staff to feel part of, and valued by the organisation, and to internalise th</w:t>
      </w:r>
      <w:r w:rsidR="00301A57">
        <w:t>e values of the force. However</w:t>
      </w:r>
      <w:r>
        <w:t>, it should also be considered</w:t>
      </w:r>
      <w:r w:rsidR="00301A57">
        <w:t>,</w:t>
      </w:r>
      <w:r>
        <w:t xml:space="preserve"> that it is equally possible for internal unfairness to foster unfair treatment of the public, a process that could become compounded by the public withdrawing their support from the police and disengaging from positive contact.</w:t>
      </w:r>
    </w:p>
    <w:p w:rsidR="00433599" w:rsidRDefault="00433599" w:rsidP="00433599">
      <w:r>
        <w:t>Workplace behaviour, treatment by superiors, pay, access to training and gender equality are all matters which may trigger a negative responsive if a person feels they have been unfairly treated. The survey noted that fairness and respect – particu</w:t>
      </w:r>
      <w:r w:rsidR="00301A57">
        <w:t>larly that shown by supervisors</w:t>
      </w:r>
      <w:r>
        <w:t>,–“ had a crucial role, alongside the perceived risk of organisational sanctions, in encouraging officers and staff to follow instructions and policies.”</w:t>
      </w:r>
    </w:p>
    <w:p w:rsidR="00433599" w:rsidRDefault="00433599" w:rsidP="00433599">
      <w:r>
        <w:t xml:space="preserve">This is the reason that fairness and respect were included as policing principles in the Code of Ethics for policing (College of Policing 2014). </w:t>
      </w:r>
    </w:p>
    <w:p w:rsidR="00433599" w:rsidRDefault="00433599" w:rsidP="00433599">
      <w:r>
        <w:t xml:space="preserve">During the writer’s short time as a Reponse Officer they have witnessed how organisational justice, or lack of it, has </w:t>
      </w:r>
      <w:r w:rsidR="00301A57">
        <w:t>affected</w:t>
      </w:r>
      <w:r>
        <w:t xml:space="preserve"> on not only the officer involved, but also on their team, the wider organisation and the public. The writer has witnessed this negative impact when there have been last minute shift changes or cancelled rest days. Some officers may be of the opinion that they have more cancelled rest days than </w:t>
      </w:r>
      <w:r w:rsidR="00301A57">
        <w:t>others</w:t>
      </w:r>
      <w:r>
        <w:t xml:space="preserve"> and this can cause hostility and low morale amongst team members. Also, when a shift is under </w:t>
      </w:r>
      <w:r w:rsidR="00301A57">
        <w:t>resourced it</w:t>
      </w:r>
      <w:r>
        <w:t xml:space="preserve"> has a significant impact on the team’s ability to manage demand especially on busier weekend evenings. The writer has witnessed the impact of these </w:t>
      </w:r>
      <w:r w:rsidR="00301A57">
        <w:t>changes, which</w:t>
      </w:r>
      <w:r>
        <w:t xml:space="preserve"> resulted in officers being on long-term sick with stress related illnesses.</w:t>
      </w:r>
    </w:p>
    <w:p w:rsidR="00433599" w:rsidRDefault="00433599" w:rsidP="00433599">
      <w:r>
        <w:t>Maintaining good standards of organisational justice not only feeds into good operational practices  and respect for human rights within the force but also procedural justice and fairness relating to how police officers go on to deal with members of the public.</w:t>
      </w:r>
    </w:p>
    <w:p w:rsidR="00433599" w:rsidRDefault="00433599" w:rsidP="00433599">
      <w:r>
        <w:t xml:space="preserve">Porter et al’s 2015 survey also </w:t>
      </w:r>
      <w:r w:rsidR="00301A57">
        <w:t>suggested,</w:t>
      </w:r>
      <w:r>
        <w:t xml:space="preserve"> “</w:t>
      </w:r>
      <w:r w:rsidR="00301A57">
        <w:t>That</w:t>
      </w:r>
      <w:r>
        <w:t xml:space="preserve">, supervisors have an important influence of the frontline because they act as ‘everyday’ role models and deliver the most immediate feedback on behaviour.” The research found that the effect of fairness and respect on rule following was direct, and not a result of officers and staff identifying with the organisation.” </w:t>
      </w:r>
    </w:p>
    <w:p w:rsidR="00433599" w:rsidRDefault="00433599" w:rsidP="00433599">
      <w:r>
        <w:t>Having investigated the impact of organisational justice on police agency and considered the ‘internal’ organisational justice model and the ‘external’ procedural justice model. The evidence suggests that when officers feel they have been treated fairly</w:t>
      </w:r>
      <w:r w:rsidR="00301A57">
        <w:t>,</w:t>
      </w:r>
      <w:r>
        <w:t xml:space="preserve"> and with respect, they are more likely to say they value the public and support ethical policing. If members of the public are themselves treated with greater fairness and respect by officers, police authority is likely to be enhanced</w:t>
      </w:r>
      <w:r w:rsidR="00301A57">
        <w:t>,</w:t>
      </w:r>
      <w:r>
        <w:t xml:space="preserve"> and people are more likely to offer their voluntary support to the police longer term. </w:t>
      </w:r>
    </w:p>
    <w:p w:rsidR="00433599" w:rsidRDefault="00433599" w:rsidP="00433599"/>
    <w:p w:rsidR="00433599" w:rsidRDefault="008D6361" w:rsidP="00433599">
      <w:r>
        <w:t xml:space="preserve">1075 </w:t>
      </w:r>
      <w:r w:rsidR="00433599">
        <w:t>words</w:t>
      </w:r>
    </w:p>
    <w:p w:rsidR="00E20C01" w:rsidRDefault="00E20C01" w:rsidP="00E20C01">
      <w:pPr>
        <w:jc w:val="right"/>
      </w:pPr>
      <w:r>
        <w:lastRenderedPageBreak/>
        <w:t>Philippa Jones</w:t>
      </w:r>
    </w:p>
    <w:p w:rsidR="00E20C01" w:rsidRDefault="00E20C01" w:rsidP="00E20C01">
      <w:pPr>
        <w:jc w:val="right"/>
      </w:pPr>
      <w:r>
        <w:t>1920624</w:t>
      </w:r>
    </w:p>
    <w:p w:rsidR="00E20C01" w:rsidRDefault="00E20C01" w:rsidP="00E20C01">
      <w:pPr>
        <w:jc w:val="right"/>
      </w:pPr>
      <w:r>
        <w:t>PCDA Year 2</w:t>
      </w:r>
    </w:p>
    <w:p w:rsidR="008E0587" w:rsidRDefault="008E0587" w:rsidP="00E20C01">
      <w:pPr>
        <w:jc w:val="right"/>
      </w:pPr>
    </w:p>
    <w:p w:rsidR="00281167" w:rsidRDefault="00281167" w:rsidP="00281167">
      <w:r w:rsidRPr="00281167">
        <w:rPr>
          <w:color w:val="5B9BD5" w:themeColor="accent1"/>
        </w:rPr>
        <w:t>Analyse potential links between serious and organised crime and public protection issues.</w:t>
      </w:r>
    </w:p>
    <w:p w:rsidR="00281167" w:rsidRDefault="00281167" w:rsidP="00281167">
      <w:r>
        <w:t>This essay will examine the potential links between serious and organised crime and public protection issues.</w:t>
      </w:r>
    </w:p>
    <w:p w:rsidR="00281167" w:rsidRDefault="00281167" w:rsidP="00281167">
      <w:r>
        <w:t>The definition of serious and organised crime can be defined as, ‘people who have worked together for an extended period of time to plan, co-ordinate and conduct serious crime. These people are more often than not, motivated to commit these serious crimes by the potential of financial gain.’ (crimestopper-uk.org).</w:t>
      </w:r>
    </w:p>
    <w:p w:rsidR="00281167" w:rsidRDefault="00281167" w:rsidP="00281167">
      <w:r>
        <w:t xml:space="preserve">Serious and organised crime is not related to one specific offence but a number of offences carried out by persons involved. These include human trafficking, modern-day slavery, child sexual exploitation, production or distribution of illegal drugs, fraud and other financial crimes such as money laundering, cyber-crime and offences involving illegal firearms. </w:t>
      </w:r>
    </w:p>
    <w:p w:rsidR="00281167" w:rsidRDefault="00281167" w:rsidP="00281167">
      <w:r>
        <w:t>Developing and maintaining trusting relationships are essential to preventing crime, terrorism and targeted violence.  Greater community participation in policing helps to identify challenges and concerns that emerge at the neighbourhood level by gathering real time data and intelligence. (Community-safety-framework section 7) noted that, ‘the opportunities provided by collaborative working will help us to maximise problem-solving in relation to crime prevention and disruption, enabling a proactive response to the top priorities and particular issues that are having the most negative impact on communities.’</w:t>
      </w:r>
    </w:p>
    <w:p w:rsidR="00281167" w:rsidRDefault="00281167" w:rsidP="00281167">
      <w:r>
        <w:t xml:space="preserve">In 2001 MAPPA (Multi- Agency Public Protection arrangements) was introduced by the UK government under the criminal justice and court services act 2000 and subsequently strengthened by the criminal justice act 2003 to help combat the effects of serious organised crime. </w:t>
      </w:r>
    </w:p>
    <w:p w:rsidR="00281167" w:rsidRDefault="00281167" w:rsidP="00281167">
      <w:r>
        <w:t>This act stipulated a legal requirement for involved agencies to work in partnership to approach, discuss, assess and manage violent and sexual offenders, in order to protect the public from serious harm.</w:t>
      </w:r>
    </w:p>
    <w:p w:rsidR="00281167" w:rsidRDefault="00281167" w:rsidP="00281167">
      <w:r>
        <w:t>The public protection strategy 2021 covers four key points, “Pursue offenders  through prosecution and disruption; Prepare for when serious and organised crime occurs and mitigate impact; Protect individuals, organisations and systems and Prevent people from engaging in serious and organised crime” (HM government 2018 P.19)</w:t>
      </w:r>
    </w:p>
    <w:p w:rsidR="00281167" w:rsidRDefault="00281167" w:rsidP="00281167">
      <w:r>
        <w:t xml:space="preserve">Offenders involved in serious organised crime often use a range of strategies to facilitate the exploitation of vulnerable members of the community to assist them in committing crime.                                                                                        www.ifrc.org  defined vulnerability as being, “most often associated with poverty, but it can also arise when people are isolated, insecure and defenceless in the face of risk, shock or stress.” Age is known to be a significant vulnerability factor, especially in relation to serious organised crime such as ‘County Lines,’ when vulnerable children and adults are recruited as runners to transport drugs and cash around the country allowing the criminals behind it to remain detached and less likely to be detected. This crime is often associated with other crimes such as sexual exploitation, violence, money laundering and human trafficking. The ‘County Lines’ business model relies on the targeting </w:t>
      </w:r>
      <w:r>
        <w:lastRenderedPageBreak/>
        <w:t xml:space="preserve">of vulnerable individuals to facilitate drug supply at a local level. National Crime Agency 2018 noted that, “Any vulnerability is a potential target, resulting in a broad profile of victims for exploitation in ‘County Lines’ offending.” </w:t>
      </w:r>
    </w:p>
    <w:p w:rsidR="00281167" w:rsidRDefault="00281167" w:rsidP="00281167">
      <w:r>
        <w:t>Children recruited are often lured in at the prospect of money and rewards in return for their participation. There may also be a false understanding that engaging with this type of criminality will raise their status amongst peers and other gang members.</w:t>
      </w:r>
    </w:p>
    <w:p w:rsidR="00281167" w:rsidRDefault="00281167" w:rsidP="00281167">
      <w:r>
        <w:t xml:space="preserve">The socio- economic background of an individual is known to influence their pathway into criminality, however not all children involved in County lines are from deprived backgrounds. </w:t>
      </w:r>
    </w:p>
    <w:p w:rsidR="00281167" w:rsidRDefault="00281167" w:rsidP="00281167">
      <w:r>
        <w:t xml:space="preserve">Research consistently shows a strong association between Adverse Childhood Experiences such as; abuse, neglect, household dysfunction and crime. Agencies target their support towards those most at risk of experiencing ACE’s, as-well as those already in the criminal justice system, in order to reduce re-offending and prevent intergenerational crime and victimisation. </w:t>
      </w:r>
    </w:p>
    <w:p w:rsidR="00281167" w:rsidRDefault="00281167" w:rsidP="00281167">
      <w:r>
        <w:t>Channel 4’s Dispatches programme, ‘Britain’s child drug runners,’ reported that, “14-17 year olds are the most vulnerable to exploitation,” Caci.co.uk/blog.</w:t>
      </w:r>
    </w:p>
    <w:p w:rsidR="00281167" w:rsidRDefault="00281167" w:rsidP="00281167">
      <w:r>
        <w:t>NSPCC April 2021 stated that children who may have fallen victim to this type of criminality often, “show changes in behaviour, have access to numerous phones, truant regularly from school or go missing and appear to be receiving unexplained gifts from unknown persons.”</w:t>
      </w:r>
    </w:p>
    <w:p w:rsidR="00281167" w:rsidRDefault="00281167" w:rsidP="00281167">
      <w:r>
        <w:t>The Channel 4 documentary concluded that, “early intervention is crucial in order to tackle the issue of county lines which is occurring in almost every town across the country.”</w:t>
      </w:r>
    </w:p>
    <w:p w:rsidR="00281167" w:rsidRDefault="00281167" w:rsidP="00281167">
      <w:r>
        <w:t xml:space="preserve">A multiagency approach is essential when attempting to identify those children at risk as-well as those already engaged in criminal activity.  Using practice based evidence helps to identify the journey that exploited young people have been on to find and make sense of commonly missed opportunities and protective factors. Early intervention and prompt positive action will help to break intergenerational cycles and drive radical changes. </w:t>
      </w:r>
    </w:p>
    <w:p w:rsidR="00281167" w:rsidRDefault="00281167" w:rsidP="00281167">
      <w:r>
        <w:t xml:space="preserve">It is easier for vulnerable people to pull away in the early stages as they are likely to be viewed as victims. However, once integrated into the recruitment stage of the process it is common for them to be labelled as perpetrators, and they become far less likely to engage with agencies seeking to support them. </w:t>
      </w:r>
    </w:p>
    <w:p w:rsidR="00281167" w:rsidRDefault="00281167" w:rsidP="00281167">
      <w:r>
        <w:t xml:space="preserve">Unfortunately, HMICFRS  2020 stated that, “Forces inconsistently identify vulnerable people The way forces identify how some people involved in county lines are vulnerable to exploitation is improving, but inconsistent. Forces don’t prioritise attention on county lines, “ </w:t>
      </w:r>
    </w:p>
    <w:p w:rsidR="00281167" w:rsidRDefault="00281167" w:rsidP="00281167">
      <w:r>
        <w:t xml:space="preserve">In best practice all agencies involved with a child at risk will observe, record and share information to build a picture of their current lifestyle. The information gathered will be used to recognise patterns, such as school attendance, progress and behaviour, also an awareness of the child’s whereabouts and acquaintances. All of these factors when pieced together will be utilised in adapting early intervention efforts. </w:t>
      </w:r>
    </w:p>
    <w:p w:rsidR="00281167" w:rsidRDefault="00281167" w:rsidP="00281167">
      <w:r>
        <w:t xml:space="preserve">Having studied and examined the research, it becomes clear that there are links between serious and organised crime and public protection issues. I agree with South Wales Police Crime Plan 2021 that in policing, ‘Everything is Connected to Everything Else.’                                                                                                      </w:t>
      </w:r>
    </w:p>
    <w:p w:rsidR="00281167" w:rsidRDefault="00281167" w:rsidP="00281167">
      <w:r>
        <w:t xml:space="preserve">Public protection is an essential aspect of modern day policing in the fight against serious organised crime to protect the public from general offending, and importantly from the serious harm caused </w:t>
      </w:r>
      <w:r>
        <w:lastRenderedPageBreak/>
        <w:t xml:space="preserve">by the offending and re-offending of violent and sexual offenders. Police Forces should prioritise attention on county lines. The police, along with other agencies such as schools, local authorities, probation services and youth offending services, have a duty to safeguard individuals and communities from the impact of serious organised crime. </w:t>
      </w:r>
    </w:p>
    <w:p w:rsidR="00281167" w:rsidRDefault="00281167" w:rsidP="00281167">
      <w:r>
        <w:t>1041 words</w:t>
      </w:r>
    </w:p>
    <w:p w:rsidR="00E20C01" w:rsidRDefault="00E20C01" w:rsidP="00281167"/>
    <w:p w:rsidR="00E20C01" w:rsidRDefault="00E20C01" w:rsidP="00281167"/>
    <w:p w:rsidR="00E20C01" w:rsidRDefault="00E20C01" w:rsidP="00E20C01">
      <w:pPr>
        <w:rPr>
          <w:color w:val="000000" w:themeColor="text1"/>
          <w:u w:val="single"/>
        </w:rPr>
      </w:pPr>
      <w:r w:rsidRPr="006D52A8">
        <w:rPr>
          <w:color w:val="000000" w:themeColor="text1"/>
          <w:u w:val="single"/>
        </w:rPr>
        <w:t>Reference List</w:t>
      </w:r>
    </w:p>
    <w:p w:rsidR="00E20C01" w:rsidRDefault="00E20C01" w:rsidP="00E20C01">
      <w:pPr>
        <w:rPr>
          <w:color w:val="000000" w:themeColor="text1"/>
          <w:u w:val="single"/>
        </w:rPr>
      </w:pPr>
    </w:p>
    <w:p w:rsidR="00E20C01" w:rsidRPr="00AE69AB" w:rsidRDefault="00E20C01" w:rsidP="00E20C01">
      <w:pPr>
        <w:rPr>
          <w:u w:val="single"/>
        </w:rPr>
      </w:pPr>
      <w:r w:rsidRPr="00AE69AB">
        <w:rPr>
          <w:u w:val="single"/>
        </w:rPr>
        <w:t xml:space="preserve">A Summary of The Stephen Lawrence Inquiry 1999 (Cm 4262-I) – </w:t>
      </w:r>
    </w:p>
    <w:p w:rsidR="00E20C01" w:rsidRDefault="00E20C01" w:rsidP="00E20C01">
      <w:r w:rsidRPr="00AE69AB">
        <w:rPr>
          <w:u w:val="single"/>
        </w:rPr>
        <w:t>Available at</w:t>
      </w:r>
      <w:r>
        <w:t xml:space="preserve"> </w:t>
      </w:r>
      <w:r w:rsidRPr="006D52A8">
        <w:rPr>
          <w:color w:val="2E74B5" w:themeColor="accent1" w:themeShade="BF"/>
          <w:u w:val="single"/>
        </w:rPr>
        <w:t>https://www.gov.uk/government/publications/the-stephen-lawrence-inquiry</w:t>
      </w:r>
      <w:r w:rsidRPr="006D52A8">
        <w:rPr>
          <w:color w:val="2E74B5" w:themeColor="accent1" w:themeShade="BF"/>
        </w:rPr>
        <w:t xml:space="preserve"> </w:t>
      </w:r>
    </w:p>
    <w:p w:rsidR="00E20C01" w:rsidRDefault="00E20C01" w:rsidP="00E20C01"/>
    <w:p w:rsidR="00E20C01" w:rsidRPr="00AE69AB" w:rsidRDefault="00E20C01" w:rsidP="00E20C01">
      <w:pPr>
        <w:rPr>
          <w:color w:val="2E74B5" w:themeColor="accent1" w:themeShade="BF"/>
          <w:u w:val="single"/>
        </w:rPr>
      </w:pPr>
      <w:r w:rsidRPr="00AE69AB">
        <w:rPr>
          <w:u w:val="single"/>
        </w:rPr>
        <w:t xml:space="preserve">Are the Peelian principles of policing still relevant today? </w:t>
      </w:r>
      <w:r w:rsidRPr="00AE69AB">
        <w:rPr>
          <w:color w:val="2E74B5" w:themeColor="accent1" w:themeShade="BF"/>
          <w:u w:val="single"/>
        </w:rPr>
        <w:t xml:space="preserve">(police1.com)  </w:t>
      </w:r>
    </w:p>
    <w:p w:rsidR="00E20C01" w:rsidRPr="006D52A8" w:rsidRDefault="00E20C01" w:rsidP="00E20C01">
      <w:r w:rsidRPr="00AE69AB">
        <w:rPr>
          <w:u w:val="single"/>
        </w:rPr>
        <w:t>Available at</w:t>
      </w:r>
      <w:r>
        <w:t xml:space="preserve"> -</w:t>
      </w:r>
      <w:r w:rsidRPr="006D52A8">
        <w:rPr>
          <w:color w:val="2E74B5" w:themeColor="accent1" w:themeShade="BF"/>
          <w:u w:val="single"/>
        </w:rPr>
        <w:t>https://www.police1.com/chiefs-sheriffs/articles/what-would-sir-robert</w:t>
      </w:r>
    </w:p>
    <w:p w:rsidR="00E20C01" w:rsidRPr="004E5F45" w:rsidRDefault="00E20C01" w:rsidP="00E20C01">
      <w:pPr>
        <w:rPr>
          <w:color w:val="000000" w:themeColor="text1"/>
          <w:u w:val="single"/>
        </w:rPr>
      </w:pPr>
      <w:r>
        <w:rPr>
          <w:color w:val="000000" w:themeColor="text1"/>
          <w:u w:val="single"/>
        </w:rPr>
        <w:t xml:space="preserve">  </w:t>
      </w:r>
    </w:p>
    <w:p w:rsidR="00E20C01" w:rsidRDefault="00E20C01" w:rsidP="00E20C01">
      <w:pPr>
        <w:rPr>
          <w:color w:val="000000" w:themeColor="text1"/>
          <w:u w:val="single"/>
        </w:rPr>
      </w:pPr>
      <w:r w:rsidRPr="004E5F45">
        <w:rPr>
          <w:color w:val="000000" w:themeColor="text1"/>
          <w:u w:val="single"/>
        </w:rPr>
        <w:t>Bradford, B and Quinton, P. (2014) Self-legitimacy, police culture and support for democratic policing in an English constabulary. British Journal of Criminology, 54 (6): 1,023-1,046.</w:t>
      </w:r>
      <w:r>
        <w:rPr>
          <w:color w:val="000000" w:themeColor="text1"/>
          <w:u w:val="single"/>
        </w:rPr>
        <w:t xml:space="preserve"> </w:t>
      </w:r>
    </w:p>
    <w:p w:rsidR="00E20C01" w:rsidRPr="004E5F45" w:rsidRDefault="00E20C01" w:rsidP="00E20C01">
      <w:pPr>
        <w:rPr>
          <w:color w:val="000000" w:themeColor="text1"/>
          <w:u w:val="single"/>
        </w:rPr>
      </w:pPr>
    </w:p>
    <w:p w:rsidR="00E20C01" w:rsidRDefault="00E20C01" w:rsidP="00E20C01">
      <w:pPr>
        <w:rPr>
          <w:color w:val="000000" w:themeColor="text1"/>
          <w:u w:val="single"/>
        </w:rPr>
      </w:pPr>
      <w:r w:rsidRPr="004E5F45">
        <w:rPr>
          <w:color w:val="000000" w:themeColor="text1"/>
          <w:u w:val="single"/>
        </w:rPr>
        <w:t>Bottoms, A. and Tankebe, J. (2012) -Beyond procedural justice: A dialogic approach to legitimacy in criminal justice. Journal of Criminal Law and Criminology, 102: 120-170.</w:t>
      </w:r>
      <w:r>
        <w:rPr>
          <w:color w:val="000000" w:themeColor="text1"/>
          <w:u w:val="single"/>
        </w:rPr>
        <w:t xml:space="preserve"> </w:t>
      </w:r>
    </w:p>
    <w:p w:rsidR="00E20C01" w:rsidRDefault="00E20C01" w:rsidP="00E20C01">
      <w:pPr>
        <w:rPr>
          <w:color w:val="000000" w:themeColor="text1"/>
          <w:u w:val="single"/>
        </w:rPr>
      </w:pPr>
    </w:p>
    <w:p w:rsidR="00E20C01" w:rsidRDefault="00E20C01" w:rsidP="00E20C01">
      <w:pPr>
        <w:rPr>
          <w:color w:val="000000" w:themeColor="text1"/>
          <w:u w:val="single"/>
        </w:rPr>
      </w:pPr>
      <w:r w:rsidRPr="00AE69AB">
        <w:rPr>
          <w:color w:val="000000" w:themeColor="text1"/>
          <w:u w:val="single"/>
        </w:rPr>
        <w:t xml:space="preserve">Brown S G and Daus C – 2015 </w:t>
      </w:r>
      <w:r w:rsidRPr="001669E1">
        <w:rPr>
          <w:color w:val="2E74B5" w:themeColor="accent1" w:themeShade="BF"/>
          <w:u w:val="single"/>
        </w:rPr>
        <w:t xml:space="preserve">researchgate.net/publication/275366629_The_Influence_of_Police_Officers'_Decision-Making_Style_and_Anger_Control_on_Responses_to_Work_Scenarios </w:t>
      </w:r>
    </w:p>
    <w:p w:rsidR="00E20C01" w:rsidRPr="00AE69AB" w:rsidRDefault="00E20C01" w:rsidP="00E20C01">
      <w:pPr>
        <w:rPr>
          <w:color w:val="000000" w:themeColor="text1"/>
          <w:u w:val="single"/>
        </w:rPr>
      </w:pPr>
    </w:p>
    <w:p w:rsidR="00E20C01" w:rsidRDefault="00E20C01" w:rsidP="00E20C01">
      <w:pPr>
        <w:rPr>
          <w:color w:val="000000" w:themeColor="text1"/>
          <w:u w:val="single"/>
        </w:rPr>
      </w:pPr>
      <w:r w:rsidRPr="004E5F45">
        <w:rPr>
          <w:color w:val="000000" w:themeColor="text1"/>
          <w:u w:val="single"/>
        </w:rPr>
        <w:t>Carr DJ and Maxwell SR 2017 0</w:t>
      </w:r>
      <w:r>
        <w:rPr>
          <w:color w:val="000000" w:themeColor="text1"/>
          <w:u w:val="single"/>
        </w:rPr>
        <w:t xml:space="preserve"> </w:t>
      </w:r>
      <w:r w:rsidRPr="004E5F45">
        <w:rPr>
          <w:color w:val="000000" w:themeColor="text1"/>
          <w:u w:val="single"/>
        </w:rPr>
        <w:t xml:space="preserve">  </w:t>
      </w:r>
    </w:p>
    <w:p w:rsidR="00E20C01" w:rsidRDefault="00E20C01" w:rsidP="00E20C01">
      <w:pPr>
        <w:rPr>
          <w:color w:val="000000" w:themeColor="text1"/>
          <w:u w:val="single"/>
        </w:rPr>
      </w:pPr>
    </w:p>
    <w:p w:rsidR="00E20C01" w:rsidRPr="00AE69AB" w:rsidRDefault="00E20C01" w:rsidP="00E20C01">
      <w:pPr>
        <w:rPr>
          <w:u w:val="single"/>
        </w:rPr>
      </w:pPr>
      <w:r w:rsidRPr="00AE69AB">
        <w:rPr>
          <w:u w:val="single"/>
        </w:rPr>
        <w:t xml:space="preserve">crp002-crime-plan-2020-eng-p5.pdf  </w:t>
      </w:r>
    </w:p>
    <w:p w:rsidR="00E20C01" w:rsidRDefault="00E20C01" w:rsidP="00E20C01">
      <w:pPr>
        <w:rPr>
          <w:color w:val="4472C4" w:themeColor="accent5"/>
          <w:u w:val="single"/>
        </w:rPr>
      </w:pPr>
      <w:r w:rsidRPr="00AE69AB">
        <w:rPr>
          <w:color w:val="000000" w:themeColor="text1"/>
          <w:u w:val="single"/>
        </w:rPr>
        <w:t xml:space="preserve">Available at </w:t>
      </w:r>
      <w:r w:rsidRPr="00AE69AB">
        <w:rPr>
          <w:color w:val="2E74B5" w:themeColor="accent1" w:themeShade="BF"/>
          <w:u w:val="single"/>
        </w:rPr>
        <w:t>-(south</w:t>
      </w:r>
      <w:r w:rsidRPr="00F7160D">
        <w:rPr>
          <w:color w:val="4472C4" w:themeColor="accent5"/>
          <w:u w:val="single"/>
        </w:rPr>
        <w:t xml:space="preserve">-wales.police.uk)   </w:t>
      </w:r>
    </w:p>
    <w:p w:rsidR="00E20C01" w:rsidRDefault="00E20C01" w:rsidP="00E20C01">
      <w:pPr>
        <w:rPr>
          <w:color w:val="4472C4" w:themeColor="accent5"/>
          <w:u w:val="single"/>
        </w:rPr>
      </w:pPr>
    </w:p>
    <w:p w:rsidR="00E20C01" w:rsidRPr="00AE69AB" w:rsidRDefault="00E20C01" w:rsidP="00E20C01">
      <w:pPr>
        <w:rPr>
          <w:color w:val="000000" w:themeColor="text1"/>
          <w:u w:val="single"/>
        </w:rPr>
      </w:pPr>
      <w:r w:rsidRPr="00AE69AB">
        <w:rPr>
          <w:color w:val="000000" w:themeColor="text1"/>
          <w:u w:val="single"/>
        </w:rPr>
        <w:t xml:space="preserve">Ethical Decision Making and Policing: The Challenge for Police Leadership | Office of Justice Programs </w:t>
      </w:r>
    </w:p>
    <w:p w:rsidR="00E20C01" w:rsidRDefault="00E20C01" w:rsidP="00E20C01">
      <w:pPr>
        <w:rPr>
          <w:color w:val="2E74B5" w:themeColor="accent1" w:themeShade="BF"/>
          <w:u w:val="single"/>
        </w:rPr>
      </w:pPr>
      <w:r w:rsidRPr="00AE69AB">
        <w:rPr>
          <w:color w:val="000000" w:themeColor="text1"/>
          <w:u w:val="single"/>
        </w:rPr>
        <w:t>Available at-</w:t>
      </w:r>
      <w:r>
        <w:rPr>
          <w:color w:val="000000" w:themeColor="text1"/>
          <w:u w:val="single"/>
        </w:rPr>
        <w:t xml:space="preserve"> </w:t>
      </w:r>
      <w:r w:rsidRPr="001669E1">
        <w:rPr>
          <w:color w:val="2E74B5" w:themeColor="accent1" w:themeShade="BF"/>
          <w:u w:val="single"/>
        </w:rPr>
        <w:t>(ojp.gov)</w:t>
      </w:r>
    </w:p>
    <w:p w:rsidR="00E20C01" w:rsidRDefault="00E20C01" w:rsidP="00E20C01">
      <w:pPr>
        <w:rPr>
          <w:color w:val="2E74B5" w:themeColor="accent1" w:themeShade="BF"/>
          <w:u w:val="single"/>
        </w:rPr>
      </w:pPr>
    </w:p>
    <w:p w:rsidR="00E20C01" w:rsidRDefault="00E20C01" w:rsidP="00E20C01">
      <w:pPr>
        <w:rPr>
          <w:color w:val="000000" w:themeColor="text1"/>
          <w:u w:val="single"/>
        </w:rPr>
      </w:pPr>
      <w:hyperlink r:id="rId6" w:history="1">
        <w:r w:rsidRPr="00207484">
          <w:rPr>
            <w:rStyle w:val="Hyperlink"/>
          </w:rPr>
          <w:t>https://www.justiceinspectorates.gov.uk/hmicfrs/publication-html/the-police-response-to-the-coronavirus-pandemic-during-2020/</w:t>
        </w:r>
      </w:hyperlink>
      <w:r>
        <w:rPr>
          <w:color w:val="000000" w:themeColor="text1"/>
          <w:u w:val="single"/>
        </w:rPr>
        <w:t xml:space="preserve"> </w:t>
      </w:r>
    </w:p>
    <w:p w:rsidR="00E20C01" w:rsidRDefault="00E20C01" w:rsidP="00E20C01">
      <w:pPr>
        <w:rPr>
          <w:color w:val="000000" w:themeColor="text1"/>
          <w:u w:val="single"/>
        </w:rPr>
      </w:pPr>
    </w:p>
    <w:p w:rsidR="00E20C01" w:rsidRDefault="00E20C01" w:rsidP="00E20C01">
      <w:hyperlink r:id="rId7" w:history="1">
        <w:r w:rsidRPr="00D25AC1">
          <w:rPr>
            <w:rStyle w:val="Hyperlink"/>
          </w:rPr>
          <w:t>https://www.justice-ni.gov.uk/community-safety-framework</w:t>
        </w:r>
      </w:hyperlink>
      <w:r>
        <w:t xml:space="preserve"> </w:t>
      </w:r>
    </w:p>
    <w:p w:rsidR="00E20C01" w:rsidRDefault="00E20C01" w:rsidP="00E20C01"/>
    <w:p w:rsidR="00E20C01" w:rsidRDefault="00E20C01" w:rsidP="00E20C01">
      <w:pPr>
        <w:rPr>
          <w:rStyle w:val="Hyperlink"/>
        </w:rPr>
      </w:pPr>
      <w:hyperlink r:id="rId8" w:history="1">
        <w:r w:rsidRPr="00D25AC1">
          <w:rPr>
            <w:rStyle w:val="Hyperlink"/>
          </w:rPr>
          <w:t>https://gov.wales/review-adverse-childhood-experiences-ace-policy-report-html</w:t>
        </w:r>
      </w:hyperlink>
    </w:p>
    <w:p w:rsidR="00E20C01" w:rsidRDefault="00E20C01" w:rsidP="00E20C01">
      <w:pPr>
        <w:rPr>
          <w:rStyle w:val="Hyperlink"/>
        </w:rPr>
      </w:pPr>
    </w:p>
    <w:p w:rsidR="00E20C01" w:rsidRDefault="00E20C01" w:rsidP="00E20C01">
      <w:hyperlink r:id="rId9" w:history="1">
        <w:r w:rsidRPr="00721A0C">
          <w:rPr>
            <w:rStyle w:val="Hyperlink"/>
          </w:rPr>
          <w:t>https://www.london.gov.uk/sites/default/files/policing_with_consent.pdf</w:t>
        </w:r>
      </w:hyperlink>
      <w:r>
        <w:t xml:space="preserve"> </w:t>
      </w:r>
    </w:p>
    <w:p w:rsidR="00E20C01" w:rsidRDefault="00E20C01" w:rsidP="00E20C01">
      <w:pPr>
        <w:rPr>
          <w:rStyle w:val="Hyperlink"/>
        </w:rPr>
      </w:pPr>
    </w:p>
    <w:p w:rsidR="00E20C01" w:rsidRDefault="00E20C01" w:rsidP="00E20C01">
      <w:hyperlink r:id="rId10" w:history="1">
        <w:r w:rsidRPr="00D25AC1">
          <w:rPr>
            <w:rStyle w:val="Hyperlink"/>
          </w:rPr>
          <w:t>http://www.justiceinspectorates.gov.uk/hmicfrs</w:t>
        </w:r>
      </w:hyperlink>
      <w:r>
        <w:t xml:space="preserve">  </w:t>
      </w:r>
    </w:p>
    <w:p w:rsidR="00E20C01" w:rsidRDefault="00E20C01" w:rsidP="00E20C01"/>
    <w:p w:rsidR="00E20C01" w:rsidRDefault="00E20C01" w:rsidP="00E20C01">
      <w:pPr>
        <w:rPr>
          <w:color w:val="000000" w:themeColor="text1"/>
          <w:u w:val="single"/>
        </w:rPr>
      </w:pPr>
      <w:hyperlink r:id="rId11" w:history="1">
        <w:r w:rsidRPr="00207484">
          <w:rPr>
            <w:rStyle w:val="Hyperlink"/>
          </w:rPr>
          <w:t>https://www.researchgate.net/publication/320334852_Police_officers'_perceptions_of_organizational_justice_and_their_trust_in_the_public</w:t>
        </w:r>
      </w:hyperlink>
      <w:r>
        <w:rPr>
          <w:color w:val="000000" w:themeColor="text1"/>
          <w:u w:val="single"/>
        </w:rPr>
        <w:t xml:space="preserve">  </w:t>
      </w:r>
    </w:p>
    <w:p w:rsidR="00E20C01" w:rsidRPr="004E5F45" w:rsidRDefault="00E20C01" w:rsidP="00E20C01">
      <w:pPr>
        <w:rPr>
          <w:color w:val="000000" w:themeColor="text1"/>
          <w:u w:val="single"/>
        </w:rPr>
      </w:pPr>
    </w:p>
    <w:p w:rsidR="00E20C01" w:rsidRDefault="00E20C01" w:rsidP="00E20C01">
      <w:pPr>
        <w:rPr>
          <w:color w:val="000000" w:themeColor="text1"/>
          <w:u w:val="single"/>
        </w:rPr>
      </w:pPr>
      <w:hyperlink r:id="rId12" w:history="1">
        <w:r w:rsidRPr="00207484">
          <w:rPr>
            <w:rStyle w:val="Hyperlink"/>
          </w:rPr>
          <w:t>https://whatworks.college.police.uk/Research/Documents/150317_Fair_cop%202_FINAL_REPORT.pdf</w:t>
        </w:r>
      </w:hyperlink>
      <w:r>
        <w:rPr>
          <w:color w:val="000000" w:themeColor="text1"/>
          <w:u w:val="single"/>
        </w:rPr>
        <w:t xml:space="preserve"> </w:t>
      </w:r>
      <w:r w:rsidRPr="004E5F45">
        <w:rPr>
          <w:color w:val="000000" w:themeColor="text1"/>
          <w:u w:val="single"/>
        </w:rPr>
        <w:t xml:space="preserve"> </w:t>
      </w:r>
      <w:r>
        <w:rPr>
          <w:color w:val="000000" w:themeColor="text1"/>
          <w:u w:val="single"/>
        </w:rPr>
        <w:t xml:space="preserve">  </w:t>
      </w:r>
    </w:p>
    <w:p w:rsidR="00E20C01" w:rsidRDefault="00E20C01" w:rsidP="00E20C01">
      <w:pPr>
        <w:rPr>
          <w:color w:val="000000" w:themeColor="text1"/>
          <w:u w:val="single"/>
        </w:rPr>
      </w:pPr>
    </w:p>
    <w:p w:rsidR="00E20C01" w:rsidRPr="00AE69AB" w:rsidRDefault="00E20C01" w:rsidP="00E20C01">
      <w:pPr>
        <w:rPr>
          <w:u w:val="single"/>
        </w:rPr>
      </w:pPr>
      <w:r w:rsidRPr="00AE69AB">
        <w:rPr>
          <w:u w:val="single"/>
        </w:rPr>
        <w:t xml:space="preserve">Home Secretary's Stephen Lawrence Charitable Trust speech – </w:t>
      </w:r>
    </w:p>
    <w:p w:rsidR="00E20C01" w:rsidRDefault="00E20C01" w:rsidP="00E20C01">
      <w:r w:rsidRPr="00AE69AB">
        <w:rPr>
          <w:u w:val="single"/>
        </w:rPr>
        <w:t>Available at -GOV.UK</w:t>
      </w:r>
      <w:r>
        <w:t xml:space="preserve"> (</w:t>
      </w:r>
      <w:hyperlink r:id="rId13" w:history="1">
        <w:r w:rsidRPr="00721A0C">
          <w:rPr>
            <w:rStyle w:val="Hyperlink"/>
          </w:rPr>
          <w:t>www.gov.uk</w:t>
        </w:r>
      </w:hyperlink>
      <w:r>
        <w:t xml:space="preserve">) </w:t>
      </w:r>
    </w:p>
    <w:p w:rsidR="00E20C01" w:rsidRDefault="00E20C01" w:rsidP="00E20C01"/>
    <w:p w:rsidR="00E20C01" w:rsidRPr="00FE5C54" w:rsidRDefault="00E20C01" w:rsidP="00E20C01">
      <w:pPr>
        <w:rPr>
          <w:u w:val="single"/>
        </w:rPr>
      </w:pPr>
      <w:r w:rsidRPr="00FE5C54">
        <w:rPr>
          <w:u w:val="single"/>
        </w:rPr>
        <w:t>Integrated PEEL Assessments – HMICFRS</w:t>
      </w:r>
    </w:p>
    <w:p w:rsidR="00E20C01" w:rsidRDefault="00E20C01" w:rsidP="00E20C01">
      <w:r w:rsidRPr="00FE5C54">
        <w:rPr>
          <w:u w:val="single"/>
        </w:rPr>
        <w:t>Available at-</w:t>
      </w:r>
      <w:r>
        <w:t xml:space="preserve"> </w:t>
      </w:r>
      <w:r w:rsidRPr="006D52A8">
        <w:rPr>
          <w:color w:val="2E74B5" w:themeColor="accent1" w:themeShade="BF"/>
          <w:u w:val="single"/>
        </w:rPr>
        <w:t>(justiceinspectorates.gov.uk)</w:t>
      </w:r>
      <w:r w:rsidRPr="006D52A8">
        <w:rPr>
          <w:color w:val="2E74B5" w:themeColor="accent1" w:themeShade="BF"/>
        </w:rPr>
        <w:t xml:space="preserve"> </w:t>
      </w:r>
    </w:p>
    <w:p w:rsidR="00E20C01" w:rsidRDefault="00E20C01" w:rsidP="00E20C01"/>
    <w:p w:rsidR="00E20C01" w:rsidRPr="00AE69AB" w:rsidRDefault="00E20C01" w:rsidP="00E20C01">
      <w:pPr>
        <w:rPr>
          <w:color w:val="000000" w:themeColor="text1"/>
          <w:u w:val="single"/>
        </w:rPr>
      </w:pPr>
      <w:r w:rsidRPr="00AE69AB">
        <w:rPr>
          <w:color w:val="000000" w:themeColor="text1"/>
          <w:u w:val="single"/>
        </w:rPr>
        <w:t xml:space="preserve">Joining the police with officer values based recruitment - Police Success </w:t>
      </w:r>
    </w:p>
    <w:p w:rsidR="00E20C01" w:rsidRPr="00AE69AB" w:rsidRDefault="00E20C01" w:rsidP="00E20C01">
      <w:pPr>
        <w:rPr>
          <w:color w:val="000000" w:themeColor="text1"/>
          <w:u w:val="single"/>
        </w:rPr>
      </w:pPr>
      <w:r w:rsidRPr="00AE69AB">
        <w:rPr>
          <w:color w:val="000000" w:themeColor="text1"/>
          <w:u w:val="single"/>
        </w:rPr>
        <w:t xml:space="preserve">GAMBETTI et al 2008/ Scott and Bruce 1995 </w:t>
      </w:r>
    </w:p>
    <w:p w:rsidR="00E20C01" w:rsidRDefault="00E20C01" w:rsidP="00E20C01">
      <w:pPr>
        <w:rPr>
          <w:color w:val="2E74B5" w:themeColor="accent1" w:themeShade="BF"/>
          <w:u w:val="single"/>
        </w:rPr>
      </w:pPr>
    </w:p>
    <w:p w:rsidR="00E20C01" w:rsidRPr="00AE69AB" w:rsidRDefault="00E20C01" w:rsidP="00E20C01">
      <w:pPr>
        <w:rPr>
          <w:u w:val="single"/>
        </w:rPr>
      </w:pPr>
      <w:r w:rsidRPr="00AE69AB">
        <w:rPr>
          <w:u w:val="single"/>
        </w:rPr>
        <w:t xml:space="preserve">Kleinig, J. (2015). The ethics of policing. Cambridge: Cambridge University Press.  </w:t>
      </w:r>
    </w:p>
    <w:p w:rsidR="00E20C01" w:rsidRPr="00AE69AB" w:rsidRDefault="00E20C01" w:rsidP="00E20C01">
      <w:pPr>
        <w:rPr>
          <w:u w:val="single"/>
        </w:rPr>
      </w:pPr>
      <w:r w:rsidRPr="00AE69AB">
        <w:rPr>
          <w:u w:val="single"/>
        </w:rPr>
        <w:t xml:space="preserve">Competency-and-Values-Framework-for-Policing_4.11.16.pdf (d17wy4t6ps30xx.cloudfront.net)  </w:t>
      </w:r>
    </w:p>
    <w:p w:rsidR="00E20C01" w:rsidRPr="00AE69AB" w:rsidRDefault="00E20C01" w:rsidP="00E20C01">
      <w:pPr>
        <w:rPr>
          <w:u w:val="single"/>
        </w:rPr>
      </w:pPr>
      <w:r w:rsidRPr="00AE69AB">
        <w:rPr>
          <w:u w:val="single"/>
        </w:rPr>
        <w:t xml:space="preserve">Mills A- Journal of Financial Crime Volume: 10 Issue: 4 Dated: April 2003 Pages: 331-335 </w:t>
      </w:r>
    </w:p>
    <w:p w:rsidR="00E20C01" w:rsidRPr="000D36C6" w:rsidRDefault="00E20C01" w:rsidP="00E20C01">
      <w:pPr>
        <w:rPr>
          <w:color w:val="000000" w:themeColor="text1"/>
          <w:u w:val="single"/>
        </w:rPr>
      </w:pPr>
      <w:r w:rsidRPr="00AE69AB">
        <w:rPr>
          <w:u w:val="single"/>
        </w:rPr>
        <w:t xml:space="preserve">Available at- </w:t>
      </w:r>
      <w:hyperlink r:id="rId14" w:history="1">
        <w:r w:rsidRPr="00207484">
          <w:rPr>
            <w:rStyle w:val="Hyperlink"/>
          </w:rPr>
          <w:t>https://www.ojp.gov/ncjrs/virtual-library/abstracts/ethical-decision-making-and-policing-challenge-police-leadership</w:t>
        </w:r>
      </w:hyperlink>
      <w:r>
        <w:rPr>
          <w:color w:val="000000" w:themeColor="text1"/>
          <w:u w:val="single"/>
        </w:rPr>
        <w:t xml:space="preserve"> </w:t>
      </w:r>
    </w:p>
    <w:p w:rsidR="00E20C01" w:rsidRDefault="00E20C01" w:rsidP="00E20C01">
      <w:pPr>
        <w:rPr>
          <w:color w:val="000000" w:themeColor="text1"/>
          <w:u w:val="single"/>
        </w:rPr>
      </w:pPr>
    </w:p>
    <w:p w:rsidR="00E20C01" w:rsidRPr="00AE69AB" w:rsidRDefault="00E20C01" w:rsidP="00E20C01">
      <w:pPr>
        <w:rPr>
          <w:color w:val="000000" w:themeColor="text1"/>
          <w:u w:val="single"/>
        </w:rPr>
      </w:pPr>
      <w:r w:rsidRPr="00AE69AB">
        <w:rPr>
          <w:color w:val="000000" w:themeColor="text1"/>
          <w:u w:val="single"/>
        </w:rPr>
        <w:lastRenderedPageBreak/>
        <w:t xml:space="preserve">Kakar S 1998 - Self‐evaluations of police performance: An analysis of the relationship between police officers’ education level and job performance  </w:t>
      </w:r>
    </w:p>
    <w:p w:rsidR="00E20C01" w:rsidRDefault="00E20C01" w:rsidP="00E20C01">
      <w:pPr>
        <w:rPr>
          <w:color w:val="000000" w:themeColor="text1"/>
          <w:u w:val="single"/>
        </w:rPr>
      </w:pPr>
      <w:r w:rsidRPr="00AE69AB">
        <w:rPr>
          <w:color w:val="000000" w:themeColor="text1"/>
          <w:u w:val="single"/>
        </w:rPr>
        <w:t xml:space="preserve">Available at- </w:t>
      </w:r>
      <w:hyperlink r:id="rId15" w:history="1">
        <w:r w:rsidRPr="00207484">
          <w:rPr>
            <w:rStyle w:val="Hyperlink"/>
          </w:rPr>
          <w:t>https://www.emerald.com/insight/content/doi/10.1108/13639519810241665/full/html</w:t>
        </w:r>
      </w:hyperlink>
      <w:r>
        <w:rPr>
          <w:color w:val="000000" w:themeColor="text1"/>
          <w:u w:val="single"/>
        </w:rPr>
        <w:t xml:space="preserve"> </w:t>
      </w:r>
    </w:p>
    <w:p w:rsidR="00E20C01" w:rsidRDefault="00E20C01" w:rsidP="00E20C01">
      <w:pPr>
        <w:rPr>
          <w:color w:val="000000" w:themeColor="text1"/>
          <w:u w:val="single"/>
        </w:rPr>
      </w:pPr>
    </w:p>
    <w:p w:rsidR="00E20C01" w:rsidRDefault="00E20C01" w:rsidP="00E20C01">
      <w:pPr>
        <w:rPr>
          <w:u w:val="single"/>
        </w:rPr>
      </w:pPr>
    </w:p>
    <w:p w:rsidR="00E20C01" w:rsidRPr="00FE5C54" w:rsidRDefault="00E20C01" w:rsidP="00E20C01">
      <w:pPr>
        <w:rPr>
          <w:u w:val="single"/>
        </w:rPr>
      </w:pPr>
      <w:r w:rsidRPr="00FE5C54">
        <w:rPr>
          <w:u w:val="single"/>
        </w:rPr>
        <w:t xml:space="preserve">Met chief’s apology after Pc admits lying about ‘plebgate’ – </w:t>
      </w:r>
    </w:p>
    <w:p w:rsidR="00E20C01" w:rsidRDefault="00E20C01" w:rsidP="00E20C01">
      <w:r w:rsidRPr="00FE5C54">
        <w:rPr>
          <w:u w:val="single"/>
        </w:rPr>
        <w:t>Available at</w:t>
      </w:r>
      <w:r>
        <w:t>-</w:t>
      </w:r>
      <w:r>
        <w:rPr>
          <w:color w:val="2E74B5" w:themeColor="accent1" w:themeShade="BF"/>
          <w:u w:val="single"/>
        </w:rPr>
        <w:t>Channel4news.com</w:t>
      </w:r>
    </w:p>
    <w:p w:rsidR="00E20C01" w:rsidRDefault="00E20C01" w:rsidP="00E20C01">
      <w:pPr>
        <w:rPr>
          <w:color w:val="000000" w:themeColor="text1"/>
          <w:u w:val="single"/>
        </w:rPr>
      </w:pPr>
    </w:p>
    <w:p w:rsidR="00E20C01" w:rsidRDefault="00E20C01" w:rsidP="00E20C01">
      <w:pPr>
        <w:rPr>
          <w:color w:val="000000" w:themeColor="text1"/>
          <w:u w:val="single"/>
        </w:rPr>
      </w:pPr>
    </w:p>
    <w:p w:rsidR="00E20C01" w:rsidRPr="00AE69AB" w:rsidRDefault="00E20C01" w:rsidP="00E20C01">
      <w:pPr>
        <w:rPr>
          <w:color w:val="000000" w:themeColor="text1"/>
          <w:u w:val="single"/>
        </w:rPr>
      </w:pPr>
      <w:r w:rsidRPr="00AE69AB">
        <w:rPr>
          <w:color w:val="000000" w:themeColor="text1"/>
          <w:u w:val="single"/>
        </w:rPr>
        <w:t>Organisational justice; is the police service ready for it?-</w:t>
      </w:r>
    </w:p>
    <w:p w:rsidR="00E20C01" w:rsidRPr="00AE69AB" w:rsidRDefault="00E20C01" w:rsidP="00E20C01">
      <w:pPr>
        <w:rPr>
          <w:color w:val="2E74B5" w:themeColor="accent1" w:themeShade="BF"/>
          <w:u w:val="single"/>
        </w:rPr>
      </w:pPr>
      <w:r w:rsidRPr="00AE69AB">
        <w:rPr>
          <w:color w:val="000000" w:themeColor="text1"/>
          <w:u w:val="single"/>
        </w:rPr>
        <w:t>Available at</w:t>
      </w:r>
      <w:r w:rsidRPr="00AE69AB">
        <w:rPr>
          <w:color w:val="000000" w:themeColor="text1"/>
        </w:rPr>
        <w:t>-</w:t>
      </w:r>
      <w:r w:rsidRPr="00AE69AB">
        <w:rPr>
          <w:color w:val="2E74B5" w:themeColor="accent1" w:themeShade="BF"/>
          <w:u w:val="single"/>
        </w:rPr>
        <w:t xml:space="preserve">Researchgate.net </w:t>
      </w:r>
    </w:p>
    <w:p w:rsidR="00E20C01" w:rsidRDefault="00E20C01" w:rsidP="00E20C01"/>
    <w:p w:rsidR="00E20C01" w:rsidRPr="00AE69AB" w:rsidRDefault="00E20C01" w:rsidP="00E20C01">
      <w:pPr>
        <w:rPr>
          <w:u w:val="single"/>
        </w:rPr>
      </w:pPr>
      <w:r w:rsidRPr="00AE69AB">
        <w:rPr>
          <w:u w:val="single"/>
        </w:rPr>
        <w:t xml:space="preserve">Protecting children from county lines | NSPCC Learning </w:t>
      </w:r>
    </w:p>
    <w:p w:rsidR="00E20C01" w:rsidRPr="00AE69AB" w:rsidRDefault="00E20C01" w:rsidP="00E20C01">
      <w:pPr>
        <w:rPr>
          <w:u w:val="single"/>
        </w:rPr>
      </w:pPr>
      <w:r w:rsidRPr="00AE69AB">
        <w:rPr>
          <w:u w:val="single"/>
        </w:rPr>
        <w:t xml:space="preserve">tackling-serious-and-orga-44a.pdf </w:t>
      </w:r>
    </w:p>
    <w:p w:rsidR="00E20C01" w:rsidRDefault="00E20C01" w:rsidP="00E20C01">
      <w:pPr>
        <w:rPr>
          <w:color w:val="4472C4" w:themeColor="accent5"/>
          <w:u w:val="single"/>
        </w:rPr>
      </w:pPr>
      <w:r w:rsidRPr="00AE69AB">
        <w:rPr>
          <w:u w:val="single"/>
        </w:rPr>
        <w:t>Available at-</w:t>
      </w:r>
      <w:r>
        <w:t xml:space="preserve"> </w:t>
      </w:r>
      <w:r w:rsidRPr="00F7160D">
        <w:rPr>
          <w:color w:val="4472C4" w:themeColor="accent5"/>
          <w:u w:val="single"/>
        </w:rPr>
        <w:t xml:space="preserve">(local.gov.uk) </w:t>
      </w:r>
    </w:p>
    <w:p w:rsidR="00E20C01" w:rsidRDefault="00E20C01" w:rsidP="00E20C01">
      <w:pPr>
        <w:rPr>
          <w:color w:val="4472C4" w:themeColor="accent5"/>
          <w:u w:val="single"/>
        </w:rPr>
      </w:pPr>
    </w:p>
    <w:p w:rsidR="00E20C01" w:rsidRPr="00E20C01" w:rsidRDefault="00E20C01" w:rsidP="00E20C01">
      <w:pPr>
        <w:rPr>
          <w:u w:val="single"/>
        </w:rPr>
      </w:pPr>
      <w:r w:rsidRPr="00E20C01">
        <w:rPr>
          <w:u w:val="single"/>
        </w:rPr>
        <w:t xml:space="preserve">Public protection strategy- </w:t>
      </w:r>
    </w:p>
    <w:p w:rsidR="00E20C01" w:rsidRDefault="00E20C01" w:rsidP="00E20C01">
      <w:pPr>
        <w:rPr>
          <w:color w:val="4472C4" w:themeColor="accent5"/>
          <w:u w:val="single"/>
        </w:rPr>
      </w:pPr>
      <w:r w:rsidRPr="00E20C01">
        <w:rPr>
          <w:u w:val="single"/>
        </w:rPr>
        <w:t>Available at</w:t>
      </w:r>
      <w:r>
        <w:rPr>
          <w:color w:val="4472C4" w:themeColor="accent5"/>
          <w:u w:val="single"/>
        </w:rPr>
        <w:t>- HMgovernment 2018 p19</w:t>
      </w:r>
    </w:p>
    <w:p w:rsidR="00E20C01" w:rsidRDefault="00E20C01" w:rsidP="00E20C01">
      <w:pPr>
        <w:rPr>
          <w:color w:val="4472C4" w:themeColor="accent5"/>
          <w:u w:val="single"/>
        </w:rPr>
      </w:pPr>
    </w:p>
    <w:p w:rsidR="00E20C01" w:rsidRPr="00E20C01" w:rsidRDefault="00E20C01" w:rsidP="00E20C01">
      <w:pPr>
        <w:rPr>
          <w:u w:val="single"/>
        </w:rPr>
      </w:pPr>
      <w:r w:rsidRPr="00E20C01">
        <w:rPr>
          <w:u w:val="single"/>
        </w:rPr>
        <w:t>Serious and organised crime</w:t>
      </w:r>
    </w:p>
    <w:p w:rsidR="00E20C01" w:rsidRDefault="00E20C01" w:rsidP="00E20C01">
      <w:pPr>
        <w:rPr>
          <w:color w:val="4472C4" w:themeColor="accent5"/>
          <w:u w:val="single"/>
        </w:rPr>
      </w:pPr>
      <w:r w:rsidRPr="00E20C01">
        <w:rPr>
          <w:u w:val="single"/>
        </w:rPr>
        <w:t xml:space="preserve">Available at- </w:t>
      </w:r>
      <w:r>
        <w:rPr>
          <w:color w:val="4472C4" w:themeColor="accent5"/>
          <w:u w:val="single"/>
        </w:rPr>
        <w:t>Crimestoppers-uk.org</w:t>
      </w:r>
    </w:p>
    <w:p w:rsidR="00E20C01" w:rsidRDefault="00E20C01" w:rsidP="00E20C01">
      <w:pPr>
        <w:rPr>
          <w:color w:val="4472C4" w:themeColor="accent5"/>
          <w:u w:val="single"/>
        </w:rPr>
      </w:pPr>
    </w:p>
    <w:p w:rsidR="00E20C01" w:rsidRPr="00FE5C54" w:rsidRDefault="00E20C01" w:rsidP="00E20C01">
      <w:pPr>
        <w:rPr>
          <w:u w:val="single"/>
        </w:rPr>
      </w:pPr>
      <w:bookmarkStart w:id="0" w:name="_GoBack"/>
      <w:bookmarkEnd w:id="0"/>
      <w:r w:rsidRPr="00FE5C54">
        <w:rPr>
          <w:u w:val="single"/>
        </w:rPr>
        <w:t>Sonenshein, 2007 Making “sense” of ethical decision making - ScienceDirect</w:t>
      </w:r>
    </w:p>
    <w:p w:rsidR="00E20C01" w:rsidRPr="00FE5C54" w:rsidRDefault="00E20C01" w:rsidP="00E20C01">
      <w:pPr>
        <w:rPr>
          <w:u w:val="single"/>
        </w:rPr>
      </w:pPr>
      <w:r w:rsidRPr="00FE5C54">
        <w:rPr>
          <w:u w:val="single"/>
        </w:rPr>
        <w:t>Code of Ethics | College of Policing</w:t>
      </w:r>
    </w:p>
    <w:p w:rsidR="00E20C01" w:rsidRPr="00FE5C54" w:rsidRDefault="00E20C01" w:rsidP="00E20C01">
      <w:pPr>
        <w:rPr>
          <w:u w:val="single"/>
        </w:rPr>
      </w:pPr>
      <w:r w:rsidRPr="00FE5C54">
        <w:rPr>
          <w:u w:val="single"/>
        </w:rPr>
        <w:t>Ethical Decision Making and Policing: The Challenge for Police Leadership | Office of Justice Programs (ojp.gov)</w:t>
      </w:r>
    </w:p>
    <w:p w:rsidR="00E20C01" w:rsidRPr="00FE5C54" w:rsidRDefault="00E20C01" w:rsidP="00E20C01">
      <w:pPr>
        <w:rPr>
          <w:u w:val="single"/>
        </w:rPr>
      </w:pPr>
      <w:r w:rsidRPr="00FE5C54">
        <w:rPr>
          <w:u w:val="single"/>
        </w:rPr>
        <w:t>Kleinig, J. (2015). The ethics of policing. Cambridge: Cambridge University Press.</w:t>
      </w:r>
    </w:p>
    <w:p w:rsidR="00E20C01" w:rsidRPr="00FE5C54" w:rsidRDefault="00E20C01" w:rsidP="00E20C01">
      <w:pPr>
        <w:rPr>
          <w:color w:val="2E74B5" w:themeColor="accent1" w:themeShade="BF"/>
          <w:u w:val="single"/>
        </w:rPr>
      </w:pPr>
      <w:r w:rsidRPr="00FE5C54">
        <w:rPr>
          <w:u w:val="single"/>
        </w:rPr>
        <w:t xml:space="preserve">Available at- </w:t>
      </w:r>
      <w:r w:rsidRPr="00FE5C54">
        <w:rPr>
          <w:color w:val="2E74B5" w:themeColor="accent1" w:themeShade="BF"/>
          <w:u w:val="single"/>
        </w:rPr>
        <w:t>Competency-and-Values-Framework-for-Policing_4.11.16.pdf (d17wy4t6ps30xx.cloudfront.net)</w:t>
      </w:r>
    </w:p>
    <w:p w:rsidR="00E20C01" w:rsidRDefault="00E20C01" w:rsidP="00E20C01"/>
    <w:p w:rsidR="00E20C01" w:rsidRDefault="00E20C01" w:rsidP="00E20C01"/>
    <w:p w:rsidR="00E20C01" w:rsidRDefault="00E20C01" w:rsidP="00E20C01"/>
    <w:p w:rsidR="00E20C01" w:rsidRDefault="00E20C01" w:rsidP="00281167"/>
    <w:p w:rsidR="00281167" w:rsidRDefault="00281167" w:rsidP="00281167"/>
    <w:p w:rsidR="00281167" w:rsidRDefault="00281167"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p w:rsidR="00E20C01" w:rsidRDefault="00E20C01" w:rsidP="006521B0"/>
    <w:sectPr w:rsidR="00E20C01" w:rsidSect="00E157C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587" w:rsidRDefault="008E0587" w:rsidP="00E157C2">
      <w:pPr>
        <w:spacing w:after="0" w:line="240" w:lineRule="auto"/>
      </w:pPr>
      <w:r>
        <w:separator/>
      </w:r>
    </w:p>
  </w:endnote>
  <w:endnote w:type="continuationSeparator" w:id="0">
    <w:p w:rsidR="008E0587" w:rsidRDefault="008E0587" w:rsidP="00E15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Footer"/>
      <w:rPr>
        <w:color w:val="000000"/>
        <w:sz w:val="17"/>
      </w:rPr>
    </w:pPr>
    <w:bookmarkStart w:id="3" w:name="TITUS1FooterEvenPages"/>
    <w:r>
      <w:rPr>
        <w:color w:val="000000"/>
        <w:sz w:val="17"/>
      </w:rPr>
      <w:t> </w:t>
    </w:r>
  </w:p>
  <w:bookmarkEnd w:id="3"/>
  <w:p w:rsidR="008E0587" w:rsidRDefault="008E0587" w:rsidP="0017125C">
    <w:pPr>
      <w:pStyle w:val="Footer"/>
    </w:pPr>
  </w:p>
  <w:p w:rsidR="008E0587" w:rsidRDefault="008E05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Footer"/>
      <w:rPr>
        <w:color w:val="000000"/>
        <w:sz w:val="17"/>
      </w:rPr>
    </w:pPr>
    <w:bookmarkStart w:id="4" w:name="TITUS1FooterPrimary"/>
    <w:r>
      <w:rPr>
        <w:color w:val="000000"/>
        <w:sz w:val="17"/>
      </w:rPr>
      <w:t> </w:t>
    </w:r>
  </w:p>
  <w:bookmarkEnd w:id="4"/>
  <w:p w:rsidR="008E0587" w:rsidRDefault="008E05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Footer"/>
      <w:rPr>
        <w:color w:val="000000"/>
        <w:sz w:val="17"/>
      </w:rPr>
    </w:pPr>
    <w:bookmarkStart w:id="6" w:name="TITUS1FooterFirstPage"/>
    <w:r>
      <w:rPr>
        <w:color w:val="000000"/>
        <w:sz w:val="17"/>
      </w:rPr>
      <w:t> </w:t>
    </w:r>
  </w:p>
  <w:bookmarkEnd w:id="6"/>
  <w:p w:rsidR="008E0587" w:rsidRDefault="008E0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587" w:rsidRDefault="008E0587" w:rsidP="00E157C2">
      <w:pPr>
        <w:spacing w:after="0" w:line="240" w:lineRule="auto"/>
      </w:pPr>
      <w:r>
        <w:separator/>
      </w:r>
    </w:p>
  </w:footnote>
  <w:footnote w:type="continuationSeparator" w:id="0">
    <w:p w:rsidR="008E0587" w:rsidRDefault="008E0587" w:rsidP="00E15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Header"/>
      <w:rPr>
        <w:color w:val="000000"/>
        <w:sz w:val="17"/>
      </w:rPr>
    </w:pPr>
    <w:bookmarkStart w:id="1" w:name="TITUS1HeaderEvenPages"/>
    <w:r>
      <w:rPr>
        <w:color w:val="000000"/>
        <w:sz w:val="17"/>
      </w:rPr>
      <w:t> </w:t>
    </w:r>
  </w:p>
  <w:bookmarkEnd w:id="1"/>
  <w:p w:rsidR="008E0587" w:rsidRDefault="008E0587" w:rsidP="0017125C">
    <w:pPr>
      <w:pStyle w:val="Header"/>
    </w:pPr>
  </w:p>
  <w:p w:rsidR="008E0587" w:rsidRDefault="008E05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Header"/>
      <w:rPr>
        <w:color w:val="000000"/>
        <w:sz w:val="17"/>
      </w:rPr>
    </w:pPr>
    <w:bookmarkStart w:id="2" w:name="TITUS1HeaderPrimary"/>
    <w:r>
      <w:rPr>
        <w:color w:val="000000"/>
        <w:sz w:val="17"/>
      </w:rPr>
      <w:t> </w:t>
    </w:r>
  </w:p>
  <w:bookmarkEnd w:id="2"/>
  <w:p w:rsidR="008E0587" w:rsidRDefault="008E05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587" w:rsidRDefault="00E20C01" w:rsidP="00E20C01">
    <w:pPr>
      <w:pStyle w:val="Header"/>
      <w:rPr>
        <w:color w:val="000000"/>
        <w:sz w:val="17"/>
      </w:rPr>
    </w:pPr>
    <w:bookmarkStart w:id="5" w:name="TITUS1HeaderFirstPage"/>
    <w:r>
      <w:rPr>
        <w:color w:val="000000"/>
        <w:sz w:val="17"/>
      </w:rPr>
      <w:t> </w:t>
    </w:r>
  </w:p>
  <w:bookmarkEnd w:id="5"/>
  <w:p w:rsidR="008E0587" w:rsidRDefault="008E05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7C2"/>
    <w:rsid w:val="000767CE"/>
    <w:rsid w:val="001158D7"/>
    <w:rsid w:val="0017125C"/>
    <w:rsid w:val="00281167"/>
    <w:rsid w:val="00301A57"/>
    <w:rsid w:val="00433599"/>
    <w:rsid w:val="004E338C"/>
    <w:rsid w:val="006521B0"/>
    <w:rsid w:val="008D6361"/>
    <w:rsid w:val="008E0587"/>
    <w:rsid w:val="00C803BB"/>
    <w:rsid w:val="00E157C2"/>
    <w:rsid w:val="00E20C01"/>
    <w:rsid w:val="00EE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F1BA8"/>
  <w15:chartTrackingRefBased/>
  <w15:docId w15:val="{6A2F522C-04E2-48EA-AFCF-7298F378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C2"/>
  </w:style>
  <w:style w:type="paragraph" w:styleId="Footer">
    <w:name w:val="footer"/>
    <w:basedOn w:val="Normal"/>
    <w:link w:val="FooterChar"/>
    <w:uiPriority w:val="99"/>
    <w:unhideWhenUsed/>
    <w:rsid w:val="00E15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C2"/>
  </w:style>
  <w:style w:type="character" w:styleId="Hyperlink">
    <w:name w:val="Hyperlink"/>
    <w:basedOn w:val="DefaultParagraphFont"/>
    <w:uiPriority w:val="99"/>
    <w:unhideWhenUsed/>
    <w:rsid w:val="008E05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review-adverse-childhood-experiences-ace-policy-report-html" TargetMode="External"/><Relationship Id="rId13" Type="http://schemas.openxmlformats.org/officeDocument/2006/relationships/hyperlink" Target="http://www.gov.uk"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justice-ni.gov.uk/community-safety-framework" TargetMode="External"/><Relationship Id="rId12" Type="http://schemas.openxmlformats.org/officeDocument/2006/relationships/hyperlink" Target="https://whatworks.college.police.uk/Research/Documents/150317_Fair_cop%202_FINAL_REPORT.pdf"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justiceinspectorates.gov.uk/hmicfrs/publication-html/the-police-response-to-the-coronavirus-pandemic-during-2020/" TargetMode="External"/><Relationship Id="rId11" Type="http://schemas.openxmlformats.org/officeDocument/2006/relationships/hyperlink" Target="https://www.researchgate.net/publication/320334852_Police_officers'_perceptions_of_organizational_justice_and_their_trust_in_the_public" TargetMode="External"/><Relationship Id="rId5" Type="http://schemas.openxmlformats.org/officeDocument/2006/relationships/endnotes" Target="endnotes.xml"/><Relationship Id="rId15" Type="http://schemas.openxmlformats.org/officeDocument/2006/relationships/hyperlink" Target="https://www.emerald.com/insight/content/doi/10.1108/13639519810241665/full/html" TargetMode="External"/><Relationship Id="rId23" Type="http://schemas.openxmlformats.org/officeDocument/2006/relationships/theme" Target="theme/theme1.xml"/><Relationship Id="rId10" Type="http://schemas.openxmlformats.org/officeDocument/2006/relationships/hyperlink" Target="http://www.justiceinspectorates.gov.uk/hmicfrs"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london.gov.uk/sites/default/files/policing_with_consent.pdf" TargetMode="External"/><Relationship Id="rId14" Type="http://schemas.openxmlformats.org/officeDocument/2006/relationships/hyperlink" Target="https://www.ojp.gov/ncjrs/virtual-library/abstracts/ethical-decision-making-and-policing-challenge-police-leader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4910</Words>
  <Characters>27993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Jones,Pippa swp6642</dc:creator>
  <cp:keywords/>
  <dc:description/>
  <cp:lastModifiedBy>Jones,Pippa swp6642</cp:lastModifiedBy>
  <cp:revision>5</cp:revision>
  <dcterms:created xsi:type="dcterms:W3CDTF">2021-07-26T15:46:00Z</dcterms:created>
  <dcterms:modified xsi:type="dcterms:W3CDTF">2021-07-26T19:01:00Z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23a03d68-06e4-414a-8223-fb8a8e260131</vt:lpwstr>
  </property>
  <property fmtid="{D5CDD505-2E9C-101B-9397-08002B2CF9AE}" pid="3" name="Classification">
    <vt:lpwstr>OFFICIAL</vt:lpwstr>
  </property>
  <property fmtid="{D5CDD505-2E9C-101B-9397-08002B2CF9AE}" pid="4" name="Visibility">
    <vt:lpwstr>NOT VISIBLE</vt:lpwstr>
  </property>
</Properties>
</file>