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1E9CFAD" w14:textId="6FCF9E3F" w:rsidR="007C1687" w:rsidRPr="001F726D" w:rsidRDefault="001F726D" w:rsidP="002216AD">
      <w:pPr>
        <w:spacing w:line="360" w:lineRule="auto"/>
        <w:jc w:val="right"/>
        <w:rPr>
          <w:rFonts w:ascii="Times New Roman" w:hAnsi="Times New Roman" w:cs="Times New Roman"/>
          <w:b/>
          <w:bCs/>
          <w:sz w:val="28"/>
          <w:szCs w:val="28"/>
        </w:rPr>
      </w:pPr>
      <w:r w:rsidRPr="001F726D">
        <w:rPr>
          <w:rFonts w:ascii="Times New Roman" w:hAnsi="Times New Roman" w:cs="Times New Roman"/>
          <w:b/>
          <w:bCs/>
          <w:sz w:val="28"/>
          <w:szCs w:val="28"/>
        </w:rPr>
        <w:t>Jennifer Ashling</w:t>
      </w:r>
    </w:p>
    <w:p w14:paraId="0AF6D6A5" w14:textId="74FAD7D1" w:rsidR="001F726D" w:rsidRPr="001F726D" w:rsidRDefault="001F726D" w:rsidP="002216AD">
      <w:pPr>
        <w:spacing w:line="360" w:lineRule="auto"/>
        <w:jc w:val="right"/>
        <w:rPr>
          <w:rFonts w:ascii="Times New Roman" w:hAnsi="Times New Roman" w:cs="Times New Roman"/>
          <w:b/>
          <w:bCs/>
          <w:sz w:val="28"/>
          <w:szCs w:val="28"/>
        </w:rPr>
      </w:pPr>
      <w:r w:rsidRPr="001F726D">
        <w:rPr>
          <w:rFonts w:ascii="Times New Roman" w:hAnsi="Times New Roman" w:cs="Times New Roman"/>
          <w:b/>
          <w:bCs/>
          <w:sz w:val="28"/>
          <w:szCs w:val="28"/>
        </w:rPr>
        <w:t>2004959</w:t>
      </w:r>
    </w:p>
    <w:p w14:paraId="56366FAD" w14:textId="77777777" w:rsidR="001F726D" w:rsidRDefault="001F726D" w:rsidP="002216AD">
      <w:pPr>
        <w:spacing w:line="360" w:lineRule="auto"/>
        <w:jc w:val="right"/>
        <w:rPr>
          <w:rFonts w:ascii="Times New Roman" w:hAnsi="Times New Roman" w:cs="Times New Roman"/>
          <w:sz w:val="28"/>
          <w:szCs w:val="28"/>
        </w:rPr>
      </w:pPr>
    </w:p>
    <w:p w14:paraId="2BAD1FC7" w14:textId="57C683B6" w:rsidR="001F726D" w:rsidRDefault="001F726D" w:rsidP="002216AD">
      <w:pPr>
        <w:spacing w:line="360" w:lineRule="auto"/>
        <w:jc w:val="center"/>
        <w:rPr>
          <w:rFonts w:ascii="Times New Roman" w:hAnsi="Times New Roman" w:cs="Times New Roman"/>
          <w:b/>
          <w:bCs/>
          <w:sz w:val="28"/>
          <w:szCs w:val="28"/>
          <w:u w:val="single"/>
        </w:rPr>
      </w:pPr>
      <w:r w:rsidRPr="001F726D">
        <w:rPr>
          <w:rFonts w:ascii="Times New Roman" w:hAnsi="Times New Roman" w:cs="Times New Roman"/>
          <w:b/>
          <w:bCs/>
          <w:sz w:val="28"/>
          <w:szCs w:val="28"/>
          <w:u w:val="single"/>
        </w:rPr>
        <w:t>The effects of the pandemic on mental health and the rise of eating disorders</w:t>
      </w:r>
      <w:r>
        <w:rPr>
          <w:rFonts w:ascii="Times New Roman" w:hAnsi="Times New Roman" w:cs="Times New Roman"/>
          <w:b/>
          <w:bCs/>
          <w:sz w:val="28"/>
          <w:szCs w:val="28"/>
          <w:u w:val="single"/>
        </w:rPr>
        <w:t>.</w:t>
      </w:r>
    </w:p>
    <w:p w14:paraId="671B3607" w14:textId="19F4A401" w:rsidR="001F726D" w:rsidRDefault="001F726D" w:rsidP="002216AD">
      <w:pPr>
        <w:spacing w:line="360" w:lineRule="auto"/>
        <w:jc w:val="center"/>
        <w:rPr>
          <w:rFonts w:ascii="Times New Roman" w:hAnsi="Times New Roman" w:cs="Times New Roman"/>
          <w:b/>
          <w:bCs/>
          <w:sz w:val="28"/>
          <w:szCs w:val="28"/>
          <w:u w:val="single"/>
        </w:rPr>
      </w:pPr>
    </w:p>
    <w:p w14:paraId="2102BE2C" w14:textId="38BE2ABD" w:rsidR="00E87B87" w:rsidRDefault="00E87B87" w:rsidP="002216AD">
      <w:pPr>
        <w:spacing w:line="360" w:lineRule="auto"/>
        <w:rPr>
          <w:rFonts w:ascii="Times New Roman" w:hAnsi="Times New Roman" w:cs="Times New Roman"/>
          <w:sz w:val="24"/>
          <w:szCs w:val="24"/>
        </w:rPr>
      </w:pPr>
      <w:r w:rsidRPr="00E87B87">
        <w:rPr>
          <w:rFonts w:ascii="Times New Roman" w:hAnsi="Times New Roman" w:cs="Times New Roman"/>
          <w:sz w:val="24"/>
          <w:szCs w:val="24"/>
        </w:rPr>
        <w:t>The World Health Organization (WHO) classified the newly discovered coronavirus illness (COVID-19) a pandemic on March 11, 2020. (World Health Organization, 2020). The epidemic started in Wuhan, China, in December 2019, and it quickly swept the globe. 4,357,179 persons ha</w:t>
      </w:r>
      <w:r w:rsidR="00190314">
        <w:rPr>
          <w:rFonts w:ascii="Times New Roman" w:hAnsi="Times New Roman" w:cs="Times New Roman"/>
          <w:sz w:val="24"/>
          <w:szCs w:val="24"/>
        </w:rPr>
        <w:t>d</w:t>
      </w:r>
      <w:r w:rsidRPr="00E87B87">
        <w:rPr>
          <w:rFonts w:ascii="Times New Roman" w:hAnsi="Times New Roman" w:cs="Times New Roman"/>
          <w:sz w:val="24"/>
          <w:szCs w:val="24"/>
        </w:rPr>
        <w:t xml:space="preserve"> died </w:t>
      </w:r>
      <w:proofErr w:type="gramStart"/>
      <w:r w:rsidRPr="00E87B87">
        <w:rPr>
          <w:rFonts w:ascii="Times New Roman" w:hAnsi="Times New Roman" w:cs="Times New Roman"/>
          <w:sz w:val="24"/>
          <w:szCs w:val="24"/>
        </w:rPr>
        <w:t>as a result of</w:t>
      </w:r>
      <w:proofErr w:type="gramEnd"/>
      <w:r w:rsidRPr="00E87B87">
        <w:rPr>
          <w:rFonts w:ascii="Times New Roman" w:hAnsi="Times New Roman" w:cs="Times New Roman"/>
          <w:sz w:val="24"/>
          <w:szCs w:val="24"/>
        </w:rPr>
        <w:t xml:space="preserve"> the new coronavirus known as SARS-CoV-2 as of August 16, 2021 (12:23 PM CEST) (World Health Organization, 2019).</w:t>
      </w:r>
      <w:r>
        <w:rPr>
          <w:rFonts w:ascii="Times New Roman" w:hAnsi="Times New Roman" w:cs="Times New Roman"/>
          <w:sz w:val="24"/>
          <w:szCs w:val="24"/>
        </w:rPr>
        <w:t xml:space="preserve"> </w:t>
      </w:r>
      <w:r w:rsidRPr="00E87B87">
        <w:rPr>
          <w:rFonts w:ascii="Times New Roman" w:hAnsi="Times New Roman" w:cs="Times New Roman"/>
          <w:sz w:val="24"/>
          <w:szCs w:val="24"/>
        </w:rPr>
        <w:t>Authorities recommended social isolation and quarantining as measures to stop the spread of the illness (World Health Organization, 2020</w:t>
      </w:r>
      <w:r w:rsidR="002B5F05">
        <w:rPr>
          <w:rFonts w:ascii="Times New Roman" w:hAnsi="Times New Roman" w:cs="Times New Roman"/>
          <w:sz w:val="24"/>
          <w:szCs w:val="24"/>
        </w:rPr>
        <w:t>).</w:t>
      </w:r>
    </w:p>
    <w:p w14:paraId="59447EB2" w14:textId="727A6189" w:rsidR="001F726D" w:rsidRDefault="00FD2274" w:rsidP="002216AD">
      <w:pPr>
        <w:spacing w:line="360" w:lineRule="auto"/>
        <w:rPr>
          <w:rFonts w:ascii="Times New Roman" w:hAnsi="Times New Roman" w:cs="Times New Roman"/>
          <w:sz w:val="24"/>
          <w:szCs w:val="24"/>
        </w:rPr>
      </w:pPr>
      <w:r w:rsidRPr="00FD2274">
        <w:rPr>
          <w:rFonts w:ascii="Times New Roman" w:hAnsi="Times New Roman" w:cs="Times New Roman"/>
          <w:sz w:val="24"/>
          <w:szCs w:val="24"/>
        </w:rPr>
        <w:t>Since the start of 2020, coronavirus infection (COVID-19) ha</w:t>
      </w:r>
      <w:r w:rsidR="00E87B87">
        <w:rPr>
          <w:rFonts w:ascii="Times New Roman" w:hAnsi="Times New Roman" w:cs="Times New Roman"/>
          <w:sz w:val="24"/>
          <w:szCs w:val="24"/>
        </w:rPr>
        <w:t>d</w:t>
      </w:r>
      <w:r w:rsidRPr="00FD2274">
        <w:rPr>
          <w:rFonts w:ascii="Times New Roman" w:hAnsi="Times New Roman" w:cs="Times New Roman"/>
          <w:sz w:val="24"/>
          <w:szCs w:val="24"/>
        </w:rPr>
        <w:t xml:space="preserve"> grown into a challenging public health issue. </w:t>
      </w:r>
      <w:proofErr w:type="gramStart"/>
      <w:r w:rsidRPr="00FD2274">
        <w:rPr>
          <w:rFonts w:ascii="Times New Roman" w:hAnsi="Times New Roman" w:cs="Times New Roman"/>
          <w:sz w:val="24"/>
          <w:szCs w:val="24"/>
        </w:rPr>
        <w:t>In an effort to</w:t>
      </w:r>
      <w:proofErr w:type="gramEnd"/>
      <w:r w:rsidRPr="00FD2274">
        <w:rPr>
          <w:rFonts w:ascii="Times New Roman" w:hAnsi="Times New Roman" w:cs="Times New Roman"/>
          <w:sz w:val="24"/>
          <w:szCs w:val="24"/>
        </w:rPr>
        <w:t xml:space="preserve"> prevent the spread of COVID-19 during the initial waves of the pandemic, most governments issued varied degrees of "shelter-in-place" orders. Quarantine and social isolation were thought to be the most effective controls for the virus (WHO, 2020). However, there is proof that being placed on lockdown may be </w:t>
      </w:r>
      <w:r w:rsidR="00E87B87">
        <w:rPr>
          <w:rFonts w:ascii="Times New Roman" w:hAnsi="Times New Roman" w:cs="Times New Roman"/>
          <w:sz w:val="24"/>
          <w:szCs w:val="24"/>
        </w:rPr>
        <w:t>detrimental</w:t>
      </w:r>
      <w:r w:rsidRPr="00FD2274">
        <w:rPr>
          <w:rFonts w:ascii="Times New Roman" w:hAnsi="Times New Roman" w:cs="Times New Roman"/>
          <w:sz w:val="24"/>
          <w:szCs w:val="24"/>
        </w:rPr>
        <w:t xml:space="preserve"> for people's mental health. Therefore, it was acknowledged that the study on the COVID-19 pandemic's impacts on health would need to be handled as a priority during the initial wave of the pandemic and the first phase of lockdowns</w:t>
      </w:r>
      <w:r w:rsidR="00953784">
        <w:rPr>
          <w:rFonts w:ascii="Times New Roman" w:hAnsi="Times New Roman" w:cs="Times New Roman"/>
          <w:sz w:val="24"/>
          <w:szCs w:val="24"/>
        </w:rPr>
        <w:t xml:space="preserve"> (</w:t>
      </w:r>
      <w:proofErr w:type="spellStart"/>
      <w:r w:rsidR="00953784">
        <w:rPr>
          <w:rFonts w:ascii="Times New Roman" w:hAnsi="Times New Roman" w:cs="Times New Roman"/>
          <w:sz w:val="24"/>
          <w:szCs w:val="24"/>
        </w:rPr>
        <w:t>Sideli</w:t>
      </w:r>
      <w:proofErr w:type="spellEnd"/>
      <w:r w:rsidR="00953784">
        <w:rPr>
          <w:rFonts w:ascii="Times New Roman" w:hAnsi="Times New Roman" w:cs="Times New Roman"/>
          <w:sz w:val="24"/>
          <w:szCs w:val="24"/>
        </w:rPr>
        <w:t xml:space="preserve"> et al., 2021). </w:t>
      </w:r>
      <w:r w:rsidR="00515D2A" w:rsidRPr="00515D2A">
        <w:rPr>
          <w:rFonts w:ascii="Times New Roman" w:hAnsi="Times New Roman" w:cs="Times New Roman"/>
          <w:sz w:val="24"/>
          <w:szCs w:val="24"/>
        </w:rPr>
        <w:t xml:space="preserve">Fever, musculoskeletal symptoms (fatigue, myalgia, and joint pain), dry cough, </w:t>
      </w:r>
      <w:proofErr w:type="spellStart"/>
      <w:r w:rsidR="00515D2A" w:rsidRPr="00515D2A">
        <w:rPr>
          <w:rFonts w:ascii="Times New Roman" w:hAnsi="Times New Roman" w:cs="Times New Roman"/>
          <w:sz w:val="24"/>
          <w:szCs w:val="24"/>
        </w:rPr>
        <w:t>dyspnea</w:t>
      </w:r>
      <w:proofErr w:type="spellEnd"/>
      <w:r w:rsidR="00515D2A" w:rsidRPr="00515D2A">
        <w:rPr>
          <w:rFonts w:ascii="Times New Roman" w:hAnsi="Times New Roman" w:cs="Times New Roman"/>
          <w:sz w:val="24"/>
          <w:szCs w:val="24"/>
        </w:rPr>
        <w:t>, gastrointestinal symptoms, and anosmia with or without ageusia are common features of the acute stage of the illness</w:t>
      </w:r>
      <w:r w:rsidR="00515D2A">
        <w:rPr>
          <w:rFonts w:ascii="Times New Roman" w:hAnsi="Times New Roman" w:cs="Times New Roman"/>
          <w:sz w:val="24"/>
          <w:szCs w:val="24"/>
        </w:rPr>
        <w:t xml:space="preserve"> (</w:t>
      </w:r>
      <w:proofErr w:type="spellStart"/>
      <w:r w:rsidR="00515D2A" w:rsidRPr="00515D2A">
        <w:rPr>
          <w:rFonts w:ascii="Times New Roman" w:hAnsi="Times New Roman" w:cs="Times New Roman"/>
          <w:sz w:val="24"/>
          <w:szCs w:val="24"/>
        </w:rPr>
        <w:t>Shanbehzadeh</w:t>
      </w:r>
      <w:proofErr w:type="spellEnd"/>
      <w:r w:rsidR="00515D2A">
        <w:rPr>
          <w:rFonts w:ascii="Times New Roman" w:hAnsi="Times New Roman" w:cs="Times New Roman"/>
          <w:sz w:val="24"/>
          <w:szCs w:val="24"/>
        </w:rPr>
        <w:t xml:space="preserve"> et al., 2021).</w:t>
      </w:r>
    </w:p>
    <w:p w14:paraId="6E8EE8A4" w14:textId="6A1DE588" w:rsidR="009313EC" w:rsidRDefault="002B5F05" w:rsidP="002216AD">
      <w:pPr>
        <w:spacing w:line="360" w:lineRule="auto"/>
        <w:rPr>
          <w:rFonts w:ascii="Times New Roman" w:hAnsi="Times New Roman" w:cs="Times New Roman"/>
          <w:sz w:val="24"/>
          <w:szCs w:val="24"/>
        </w:rPr>
      </w:pPr>
      <w:r w:rsidRPr="002B5F05">
        <w:rPr>
          <w:rFonts w:ascii="Times New Roman" w:hAnsi="Times New Roman" w:cs="Times New Roman"/>
          <w:sz w:val="24"/>
          <w:szCs w:val="24"/>
        </w:rPr>
        <w:t xml:space="preserve">It is vital to note that the social exclusion and lockdown had significant economic repercussions, particularly for independent contractors. Additionally, the fear of </w:t>
      </w:r>
      <w:r>
        <w:rPr>
          <w:rFonts w:ascii="Times New Roman" w:hAnsi="Times New Roman" w:cs="Times New Roman"/>
          <w:sz w:val="24"/>
          <w:szCs w:val="24"/>
        </w:rPr>
        <w:t>spread</w:t>
      </w:r>
      <w:r w:rsidRPr="002B5F05">
        <w:rPr>
          <w:rFonts w:ascii="Times New Roman" w:hAnsi="Times New Roman" w:cs="Times New Roman"/>
          <w:sz w:val="24"/>
          <w:szCs w:val="24"/>
        </w:rPr>
        <w:t xml:space="preserve"> ha</w:t>
      </w:r>
      <w:r>
        <w:rPr>
          <w:rFonts w:ascii="Times New Roman" w:hAnsi="Times New Roman" w:cs="Times New Roman"/>
          <w:sz w:val="24"/>
          <w:szCs w:val="24"/>
        </w:rPr>
        <w:t>d</w:t>
      </w:r>
      <w:r w:rsidRPr="002B5F05">
        <w:rPr>
          <w:rFonts w:ascii="Times New Roman" w:hAnsi="Times New Roman" w:cs="Times New Roman"/>
          <w:sz w:val="24"/>
          <w:szCs w:val="24"/>
        </w:rPr>
        <w:t xml:space="preserve"> a significant detrimental effect on mental health, including an increase in melancholy and anxi</w:t>
      </w:r>
      <w:r w:rsidR="000831C4">
        <w:rPr>
          <w:rFonts w:ascii="Times New Roman" w:hAnsi="Times New Roman" w:cs="Times New Roman"/>
          <w:sz w:val="24"/>
          <w:szCs w:val="24"/>
        </w:rPr>
        <w:t>ous</w:t>
      </w:r>
      <w:r w:rsidRPr="002B5F05">
        <w:rPr>
          <w:rFonts w:ascii="Times New Roman" w:hAnsi="Times New Roman" w:cs="Times New Roman"/>
          <w:sz w:val="24"/>
          <w:szCs w:val="24"/>
        </w:rPr>
        <w:t xml:space="preserve"> symptoms, deterioration of cognitive function and disruption of sleep (Brooks et al., 2020; Ornell et al., 2020).</w:t>
      </w:r>
    </w:p>
    <w:p w14:paraId="51C4E816" w14:textId="5087ED1B" w:rsidR="00515D2A" w:rsidRDefault="00515D2A" w:rsidP="002216AD">
      <w:pPr>
        <w:spacing w:line="360" w:lineRule="auto"/>
        <w:rPr>
          <w:rFonts w:ascii="Times New Roman" w:hAnsi="Times New Roman" w:cs="Times New Roman"/>
          <w:sz w:val="24"/>
          <w:szCs w:val="24"/>
        </w:rPr>
      </w:pPr>
      <w:r w:rsidRPr="00515D2A">
        <w:rPr>
          <w:rFonts w:ascii="Times New Roman" w:hAnsi="Times New Roman" w:cs="Times New Roman"/>
          <w:sz w:val="24"/>
          <w:szCs w:val="24"/>
        </w:rPr>
        <w:lastRenderedPageBreak/>
        <w:t>After a viral infection, various forms of damage, particularly to the brain, take place in many body organs. Additionally, the infection may cause peripheral and central inflammatory reactions (neuroinflammation), which can result in persistent musculoskeletal issues, cognitive decline, and psychological anguish. Chronic fatigue, diminished physical stamina, weakened muscles, increased depressive symptoms, anxiety, post-traumatic stress disorder (PTSD), and sleep issues are just a few of the long-term clinical complications of the severe acute respiratory syndrome (SARS) and Middle East respiratory syndrome (MERS) that have an impact on various aspects of health</w:t>
      </w:r>
      <w:r>
        <w:rPr>
          <w:rFonts w:ascii="Times New Roman" w:hAnsi="Times New Roman" w:cs="Times New Roman"/>
          <w:sz w:val="24"/>
          <w:szCs w:val="24"/>
        </w:rPr>
        <w:t xml:space="preserve"> </w:t>
      </w:r>
      <w:r w:rsidRPr="00515D2A">
        <w:rPr>
          <w:rFonts w:ascii="Times New Roman" w:hAnsi="Times New Roman" w:cs="Times New Roman"/>
          <w:sz w:val="24"/>
          <w:szCs w:val="24"/>
        </w:rPr>
        <w:t>(</w:t>
      </w:r>
      <w:proofErr w:type="spellStart"/>
      <w:r w:rsidRPr="00515D2A">
        <w:rPr>
          <w:rFonts w:ascii="Times New Roman" w:hAnsi="Times New Roman" w:cs="Times New Roman"/>
          <w:sz w:val="24"/>
          <w:szCs w:val="24"/>
        </w:rPr>
        <w:t>Shanbehzadeh</w:t>
      </w:r>
      <w:proofErr w:type="spellEnd"/>
      <w:r w:rsidRPr="00515D2A">
        <w:rPr>
          <w:rFonts w:ascii="Times New Roman" w:hAnsi="Times New Roman" w:cs="Times New Roman"/>
          <w:sz w:val="24"/>
          <w:szCs w:val="24"/>
        </w:rPr>
        <w:t xml:space="preserve"> et al., 2021).</w:t>
      </w:r>
    </w:p>
    <w:p w14:paraId="5C36408A" w14:textId="05C771F7" w:rsidR="00C21011" w:rsidRDefault="00C21011" w:rsidP="002216AD">
      <w:pPr>
        <w:spacing w:line="360" w:lineRule="auto"/>
        <w:rPr>
          <w:rFonts w:ascii="Times New Roman" w:hAnsi="Times New Roman" w:cs="Times New Roman"/>
          <w:sz w:val="24"/>
          <w:szCs w:val="24"/>
        </w:rPr>
      </w:pPr>
      <w:proofErr w:type="gramStart"/>
      <w:r w:rsidRPr="00C21011">
        <w:rPr>
          <w:rFonts w:ascii="Times New Roman" w:hAnsi="Times New Roman" w:cs="Times New Roman"/>
          <w:sz w:val="24"/>
          <w:szCs w:val="24"/>
        </w:rPr>
        <w:t>Despite the fact that</w:t>
      </w:r>
      <w:proofErr w:type="gramEnd"/>
      <w:r w:rsidRPr="00C21011">
        <w:rPr>
          <w:rFonts w:ascii="Times New Roman" w:hAnsi="Times New Roman" w:cs="Times New Roman"/>
          <w:sz w:val="24"/>
          <w:szCs w:val="24"/>
        </w:rPr>
        <w:t xml:space="preserve"> </w:t>
      </w:r>
      <w:r w:rsidR="002B5F05">
        <w:rPr>
          <w:rFonts w:ascii="Times New Roman" w:hAnsi="Times New Roman" w:cs="Times New Roman"/>
          <w:sz w:val="24"/>
          <w:szCs w:val="24"/>
        </w:rPr>
        <w:t>most people’s</w:t>
      </w:r>
      <w:r w:rsidRPr="00C21011">
        <w:rPr>
          <w:rFonts w:ascii="Times New Roman" w:hAnsi="Times New Roman" w:cs="Times New Roman"/>
          <w:sz w:val="24"/>
          <w:szCs w:val="24"/>
        </w:rPr>
        <w:t xml:space="preserve"> mental health </w:t>
      </w:r>
      <w:r w:rsidR="002B5F05">
        <w:rPr>
          <w:rFonts w:ascii="Times New Roman" w:hAnsi="Times New Roman" w:cs="Times New Roman"/>
          <w:sz w:val="24"/>
          <w:szCs w:val="24"/>
        </w:rPr>
        <w:t>was</w:t>
      </w:r>
      <w:r w:rsidRPr="00C21011">
        <w:rPr>
          <w:rFonts w:ascii="Times New Roman" w:hAnsi="Times New Roman" w:cs="Times New Roman"/>
          <w:sz w:val="24"/>
          <w:szCs w:val="24"/>
        </w:rPr>
        <w:t xml:space="preserve"> affected, individuals who have been previously diagnosed with a mental condition or who show signs of one, or who have impaired cognition, need extra care in social isolation and quarantine. Once they do, individuals can have more trouble understanding the constraints and adhering to advice. They might also only get limited mental health support. Families </w:t>
      </w:r>
      <w:r w:rsidR="002B5F05">
        <w:rPr>
          <w:rFonts w:ascii="Times New Roman" w:hAnsi="Times New Roman" w:cs="Times New Roman"/>
          <w:sz w:val="24"/>
          <w:szCs w:val="24"/>
        </w:rPr>
        <w:t>faced</w:t>
      </w:r>
      <w:r w:rsidRPr="00C21011">
        <w:rPr>
          <w:rFonts w:ascii="Times New Roman" w:hAnsi="Times New Roman" w:cs="Times New Roman"/>
          <w:sz w:val="24"/>
          <w:szCs w:val="24"/>
        </w:rPr>
        <w:t xml:space="preserve"> more challenges </w:t>
      </w:r>
      <w:proofErr w:type="gramStart"/>
      <w:r w:rsidRPr="00C21011">
        <w:rPr>
          <w:rFonts w:ascii="Times New Roman" w:hAnsi="Times New Roman" w:cs="Times New Roman"/>
          <w:sz w:val="24"/>
          <w:szCs w:val="24"/>
        </w:rPr>
        <w:t>as a result of</w:t>
      </w:r>
      <w:proofErr w:type="gramEnd"/>
      <w:r w:rsidRPr="00C21011">
        <w:rPr>
          <w:rFonts w:ascii="Times New Roman" w:hAnsi="Times New Roman" w:cs="Times New Roman"/>
          <w:sz w:val="24"/>
          <w:szCs w:val="24"/>
        </w:rPr>
        <w:t xml:space="preserve"> having persons with mental illnesses confined to their homes during the COVID-19 epidemic</w:t>
      </w:r>
      <w:r>
        <w:rPr>
          <w:rFonts w:ascii="Times New Roman" w:hAnsi="Times New Roman" w:cs="Times New Roman"/>
          <w:sz w:val="24"/>
          <w:szCs w:val="24"/>
        </w:rPr>
        <w:t xml:space="preserve"> (De Sousa et al., 2021)</w:t>
      </w:r>
    </w:p>
    <w:p w14:paraId="782E1C6C" w14:textId="769663C0" w:rsidR="00953784" w:rsidRDefault="00953784" w:rsidP="002216AD">
      <w:pPr>
        <w:spacing w:line="360" w:lineRule="auto"/>
        <w:rPr>
          <w:rFonts w:ascii="Times New Roman" w:hAnsi="Times New Roman" w:cs="Times New Roman"/>
          <w:sz w:val="24"/>
          <w:szCs w:val="24"/>
        </w:rPr>
      </w:pPr>
      <w:r>
        <w:rPr>
          <w:rFonts w:ascii="Times New Roman" w:hAnsi="Times New Roman" w:cs="Times New Roman"/>
          <w:sz w:val="24"/>
          <w:szCs w:val="24"/>
        </w:rPr>
        <w:t>D</w:t>
      </w:r>
      <w:r w:rsidRPr="00953784">
        <w:rPr>
          <w:rFonts w:ascii="Times New Roman" w:hAnsi="Times New Roman" w:cs="Times New Roman"/>
          <w:sz w:val="24"/>
          <w:szCs w:val="24"/>
        </w:rPr>
        <w:t>uring the spring/summer 2020 lockdown period. Longitudinal data indicate that compared to the period prior to the pandemic (i.e., pre-COVID 19), mental health (i.e., anxiety, depression, and general distress) had declined in the first semester of the epidemic. The short-term effects of COVID-19 on mental health were equally severe in all impacted nations, especially among women and young adults</w:t>
      </w:r>
      <w:r>
        <w:rPr>
          <w:rFonts w:ascii="Times New Roman" w:hAnsi="Times New Roman" w:cs="Times New Roman"/>
          <w:sz w:val="24"/>
          <w:szCs w:val="24"/>
        </w:rPr>
        <w:t xml:space="preserve"> (</w:t>
      </w:r>
      <w:proofErr w:type="spellStart"/>
      <w:r>
        <w:rPr>
          <w:rFonts w:ascii="Times New Roman" w:hAnsi="Times New Roman" w:cs="Times New Roman"/>
          <w:sz w:val="24"/>
          <w:szCs w:val="24"/>
        </w:rPr>
        <w:t>Sideli</w:t>
      </w:r>
      <w:proofErr w:type="spellEnd"/>
      <w:r>
        <w:rPr>
          <w:rFonts w:ascii="Times New Roman" w:hAnsi="Times New Roman" w:cs="Times New Roman"/>
          <w:sz w:val="24"/>
          <w:szCs w:val="24"/>
        </w:rPr>
        <w:t xml:space="preserve"> et al., 2021).</w:t>
      </w:r>
      <w:r w:rsidR="003A1AA6">
        <w:rPr>
          <w:rFonts w:ascii="Times New Roman" w:hAnsi="Times New Roman" w:cs="Times New Roman"/>
          <w:sz w:val="24"/>
          <w:szCs w:val="24"/>
        </w:rPr>
        <w:t xml:space="preserve"> </w:t>
      </w:r>
      <w:r w:rsidR="003A1AA6" w:rsidRPr="003A1AA6">
        <w:rPr>
          <w:rFonts w:ascii="Times New Roman" w:hAnsi="Times New Roman" w:cs="Times New Roman"/>
          <w:sz w:val="24"/>
          <w:szCs w:val="24"/>
        </w:rPr>
        <w:t>A worsening of disordered eating symptoms (increased restricting, binge eating and purging, and changes to exercise), as well as higher levels of depression, anxiety, and stress in people with eating disorders, were found in the first published study on disordered eating behaviours during the very early stages of the pandemic</w:t>
      </w:r>
      <w:r w:rsidR="003A1AA6">
        <w:rPr>
          <w:rFonts w:ascii="Times New Roman" w:hAnsi="Times New Roman" w:cs="Times New Roman"/>
          <w:sz w:val="24"/>
          <w:szCs w:val="24"/>
        </w:rPr>
        <w:t xml:space="preserve"> </w:t>
      </w:r>
      <w:r w:rsidR="004947E4">
        <w:rPr>
          <w:rFonts w:ascii="Times New Roman" w:hAnsi="Times New Roman" w:cs="Times New Roman"/>
          <w:sz w:val="24"/>
          <w:szCs w:val="24"/>
        </w:rPr>
        <w:t>(</w:t>
      </w:r>
      <w:proofErr w:type="spellStart"/>
      <w:r w:rsidR="004947E4">
        <w:rPr>
          <w:rFonts w:ascii="Times New Roman" w:hAnsi="Times New Roman" w:cs="Times New Roman"/>
          <w:sz w:val="24"/>
          <w:szCs w:val="24"/>
        </w:rPr>
        <w:t>Philipou</w:t>
      </w:r>
      <w:proofErr w:type="spellEnd"/>
      <w:r w:rsidR="004947E4">
        <w:rPr>
          <w:rFonts w:ascii="Times New Roman" w:hAnsi="Times New Roman" w:cs="Times New Roman"/>
          <w:sz w:val="24"/>
          <w:szCs w:val="24"/>
        </w:rPr>
        <w:t xml:space="preserve"> et al., 2021).</w:t>
      </w:r>
    </w:p>
    <w:p w14:paraId="027DB6F6" w14:textId="4249649E" w:rsidR="00BA6719" w:rsidRDefault="00BA6719" w:rsidP="002216AD">
      <w:pPr>
        <w:spacing w:line="360" w:lineRule="auto"/>
        <w:rPr>
          <w:rFonts w:ascii="Times New Roman" w:hAnsi="Times New Roman" w:cs="Times New Roman"/>
          <w:sz w:val="24"/>
          <w:szCs w:val="24"/>
        </w:rPr>
      </w:pPr>
      <w:r w:rsidRPr="00BA6719">
        <w:rPr>
          <w:rFonts w:ascii="Times New Roman" w:hAnsi="Times New Roman" w:cs="Times New Roman"/>
          <w:sz w:val="24"/>
          <w:szCs w:val="24"/>
        </w:rPr>
        <w:t xml:space="preserve">With the rise in reports of depression, suicide, and self-harm, in addition to other symptoms recorded internationally </w:t>
      </w:r>
      <w:proofErr w:type="gramStart"/>
      <w:r w:rsidRPr="00BA6719">
        <w:rPr>
          <w:rFonts w:ascii="Times New Roman" w:hAnsi="Times New Roman" w:cs="Times New Roman"/>
          <w:sz w:val="24"/>
          <w:szCs w:val="24"/>
        </w:rPr>
        <w:t>as a result of</w:t>
      </w:r>
      <w:proofErr w:type="gramEnd"/>
      <w:r w:rsidRPr="00BA6719">
        <w:rPr>
          <w:rFonts w:ascii="Times New Roman" w:hAnsi="Times New Roman" w:cs="Times New Roman"/>
          <w:sz w:val="24"/>
          <w:szCs w:val="24"/>
        </w:rPr>
        <w:t xml:space="preserve"> COVID</w:t>
      </w:r>
      <w:r w:rsidR="002A5B2B">
        <w:rPr>
          <w:rFonts w:ascii="Times New Roman" w:hAnsi="Times New Roman" w:cs="Times New Roman"/>
          <w:sz w:val="24"/>
          <w:szCs w:val="24"/>
        </w:rPr>
        <w:t>-</w:t>
      </w:r>
      <w:r w:rsidRPr="00BA6719">
        <w:rPr>
          <w:rFonts w:ascii="Times New Roman" w:hAnsi="Times New Roman" w:cs="Times New Roman"/>
          <w:sz w:val="24"/>
          <w:szCs w:val="24"/>
        </w:rPr>
        <w:t>19, psychologists and other mental health specialists hypothesise</w:t>
      </w:r>
      <w:r w:rsidR="00F263F0">
        <w:rPr>
          <w:rFonts w:ascii="Times New Roman" w:hAnsi="Times New Roman" w:cs="Times New Roman"/>
          <w:sz w:val="24"/>
          <w:szCs w:val="24"/>
        </w:rPr>
        <w:t>d</w:t>
      </w:r>
      <w:r w:rsidRPr="00BA6719">
        <w:rPr>
          <w:rFonts w:ascii="Times New Roman" w:hAnsi="Times New Roman" w:cs="Times New Roman"/>
          <w:sz w:val="24"/>
          <w:szCs w:val="24"/>
        </w:rPr>
        <w:t xml:space="preserve"> that the pandemic w</w:t>
      </w:r>
      <w:r w:rsidR="00F263F0">
        <w:rPr>
          <w:rFonts w:ascii="Times New Roman" w:hAnsi="Times New Roman" w:cs="Times New Roman"/>
          <w:sz w:val="24"/>
          <w:szCs w:val="24"/>
        </w:rPr>
        <w:t>ould</w:t>
      </w:r>
      <w:r w:rsidRPr="00BA6719">
        <w:rPr>
          <w:rFonts w:ascii="Times New Roman" w:hAnsi="Times New Roman" w:cs="Times New Roman"/>
          <w:sz w:val="24"/>
          <w:szCs w:val="24"/>
        </w:rPr>
        <w:t xml:space="preserve"> have an influence on the mental health of the people globally. Alcohol addicts have been known to commit suicide </w:t>
      </w:r>
      <w:proofErr w:type="gramStart"/>
      <w:r w:rsidRPr="00BA6719">
        <w:rPr>
          <w:rFonts w:ascii="Times New Roman" w:hAnsi="Times New Roman" w:cs="Times New Roman"/>
          <w:sz w:val="24"/>
          <w:szCs w:val="24"/>
        </w:rPr>
        <w:t>as a result of</w:t>
      </w:r>
      <w:proofErr w:type="gramEnd"/>
      <w:r w:rsidRPr="00BA6719">
        <w:rPr>
          <w:rFonts w:ascii="Times New Roman" w:hAnsi="Times New Roman" w:cs="Times New Roman"/>
          <w:sz w:val="24"/>
          <w:szCs w:val="24"/>
        </w:rPr>
        <w:t xml:space="preserve"> the closure of alcohol-selling establishments in Indian states </w:t>
      </w:r>
      <w:r w:rsidR="00987995">
        <w:rPr>
          <w:rFonts w:ascii="Times New Roman" w:hAnsi="Times New Roman" w:cs="Times New Roman"/>
          <w:sz w:val="24"/>
          <w:szCs w:val="24"/>
        </w:rPr>
        <w:t>such as</w:t>
      </w:r>
      <w:r w:rsidRPr="00BA6719">
        <w:rPr>
          <w:rFonts w:ascii="Times New Roman" w:hAnsi="Times New Roman" w:cs="Times New Roman"/>
          <w:sz w:val="24"/>
          <w:szCs w:val="24"/>
        </w:rPr>
        <w:t xml:space="preserve"> Kerala. They m</w:t>
      </w:r>
      <w:r w:rsidR="000B19CC">
        <w:rPr>
          <w:rFonts w:ascii="Times New Roman" w:hAnsi="Times New Roman" w:cs="Times New Roman"/>
          <w:sz w:val="24"/>
          <w:szCs w:val="24"/>
        </w:rPr>
        <w:t xml:space="preserve">ade </w:t>
      </w:r>
      <w:r w:rsidRPr="00BA6719">
        <w:rPr>
          <w:rFonts w:ascii="Times New Roman" w:hAnsi="Times New Roman" w:cs="Times New Roman"/>
          <w:sz w:val="24"/>
          <w:szCs w:val="24"/>
        </w:rPr>
        <w:t>assumptions regarding the likelihood that huge populations may have neurotic illnesses including generalised anxiety disorder and obsessive-compulsive disorder (OCD)</w:t>
      </w:r>
      <w:r>
        <w:rPr>
          <w:rFonts w:ascii="Times New Roman" w:hAnsi="Times New Roman" w:cs="Times New Roman"/>
          <w:sz w:val="24"/>
          <w:szCs w:val="24"/>
        </w:rPr>
        <w:t xml:space="preserve"> (Kumar and </w:t>
      </w:r>
      <w:proofErr w:type="spellStart"/>
      <w:r>
        <w:rPr>
          <w:rFonts w:ascii="Times New Roman" w:hAnsi="Times New Roman" w:cs="Times New Roman"/>
          <w:sz w:val="24"/>
          <w:szCs w:val="24"/>
        </w:rPr>
        <w:t>Nay</w:t>
      </w:r>
      <w:r w:rsidR="00635D1B">
        <w:rPr>
          <w:rFonts w:ascii="Times New Roman" w:hAnsi="Times New Roman" w:cs="Times New Roman"/>
          <w:sz w:val="24"/>
          <w:szCs w:val="24"/>
        </w:rPr>
        <w:t>ar</w:t>
      </w:r>
      <w:proofErr w:type="spellEnd"/>
      <w:r>
        <w:rPr>
          <w:rFonts w:ascii="Times New Roman" w:hAnsi="Times New Roman" w:cs="Times New Roman"/>
          <w:sz w:val="24"/>
          <w:szCs w:val="24"/>
        </w:rPr>
        <w:t>, 2020).</w:t>
      </w:r>
      <w:r w:rsidR="00635D1B">
        <w:rPr>
          <w:rFonts w:ascii="Times New Roman" w:hAnsi="Times New Roman" w:cs="Times New Roman"/>
          <w:sz w:val="24"/>
          <w:szCs w:val="24"/>
        </w:rPr>
        <w:t xml:space="preserve"> </w:t>
      </w:r>
      <w:r w:rsidR="00635D1B" w:rsidRPr="00635D1B">
        <w:rPr>
          <w:rFonts w:ascii="Times New Roman" w:hAnsi="Times New Roman" w:cs="Times New Roman"/>
          <w:sz w:val="24"/>
          <w:szCs w:val="24"/>
        </w:rPr>
        <w:t xml:space="preserve">Along with mood-related and emotional outbursts, particularly panic, fear, </w:t>
      </w:r>
      <w:r w:rsidR="00635D1B" w:rsidRPr="00635D1B">
        <w:rPr>
          <w:rFonts w:ascii="Times New Roman" w:hAnsi="Times New Roman" w:cs="Times New Roman"/>
          <w:sz w:val="24"/>
          <w:szCs w:val="24"/>
        </w:rPr>
        <w:lastRenderedPageBreak/>
        <w:t>avoidance of other people, fear of death (thanatophobia), fear of social isolation, stigmatisation, fear of even running out of food, etc., may also have psychological manifestations</w:t>
      </w:r>
      <w:r w:rsidR="00635D1B">
        <w:rPr>
          <w:rFonts w:ascii="Times New Roman" w:hAnsi="Times New Roman" w:cs="Times New Roman"/>
          <w:sz w:val="24"/>
          <w:szCs w:val="24"/>
        </w:rPr>
        <w:t xml:space="preserve"> (Kumar and </w:t>
      </w:r>
      <w:proofErr w:type="spellStart"/>
      <w:r w:rsidR="00635D1B">
        <w:rPr>
          <w:rFonts w:ascii="Times New Roman" w:hAnsi="Times New Roman" w:cs="Times New Roman"/>
          <w:sz w:val="24"/>
          <w:szCs w:val="24"/>
        </w:rPr>
        <w:t>Nayar</w:t>
      </w:r>
      <w:proofErr w:type="spellEnd"/>
      <w:r w:rsidR="00635D1B">
        <w:rPr>
          <w:rFonts w:ascii="Times New Roman" w:hAnsi="Times New Roman" w:cs="Times New Roman"/>
          <w:sz w:val="24"/>
          <w:szCs w:val="24"/>
        </w:rPr>
        <w:t>, 2020).</w:t>
      </w:r>
    </w:p>
    <w:p w14:paraId="3EEDFC7D" w14:textId="0D03C175" w:rsidR="003021F7" w:rsidRDefault="00115753" w:rsidP="00115753">
      <w:pPr>
        <w:spacing w:line="360" w:lineRule="auto"/>
        <w:rPr>
          <w:rFonts w:ascii="Times New Roman" w:hAnsi="Times New Roman" w:cs="Times New Roman"/>
          <w:sz w:val="24"/>
          <w:szCs w:val="24"/>
        </w:rPr>
      </w:pPr>
      <w:r w:rsidRPr="009313EC">
        <w:rPr>
          <w:rFonts w:ascii="Times New Roman" w:hAnsi="Times New Roman" w:cs="Times New Roman"/>
          <w:sz w:val="24"/>
          <w:szCs w:val="24"/>
        </w:rPr>
        <w:t>Adolescents and young adults' everyday lives were drastically changed by the coronavirus (COVID-19) pandemic, which also changed the social and physical settings. Such changes in everyday life are particularly difficult for those with eating disorders</w:t>
      </w:r>
      <w:r w:rsidR="00AA274C">
        <w:rPr>
          <w:rFonts w:ascii="Times New Roman" w:hAnsi="Times New Roman" w:cs="Times New Roman"/>
          <w:sz w:val="24"/>
          <w:szCs w:val="24"/>
        </w:rPr>
        <w:t xml:space="preserve"> (ED)</w:t>
      </w:r>
      <w:r w:rsidRPr="009313EC">
        <w:rPr>
          <w:rFonts w:ascii="Times New Roman" w:hAnsi="Times New Roman" w:cs="Times New Roman"/>
          <w:sz w:val="24"/>
          <w:szCs w:val="24"/>
        </w:rPr>
        <w:t>, according to prior study</w:t>
      </w:r>
      <w:r>
        <w:rPr>
          <w:rFonts w:ascii="Times New Roman" w:hAnsi="Times New Roman" w:cs="Times New Roman"/>
          <w:sz w:val="24"/>
          <w:szCs w:val="24"/>
        </w:rPr>
        <w:t xml:space="preserve"> (</w:t>
      </w:r>
      <w:proofErr w:type="spellStart"/>
      <w:r>
        <w:rPr>
          <w:rFonts w:ascii="Times New Roman" w:hAnsi="Times New Roman" w:cs="Times New Roman"/>
          <w:sz w:val="24"/>
          <w:szCs w:val="24"/>
        </w:rPr>
        <w:t>Vitagliano</w:t>
      </w:r>
      <w:proofErr w:type="spellEnd"/>
      <w:r>
        <w:rPr>
          <w:rFonts w:ascii="Times New Roman" w:hAnsi="Times New Roman" w:cs="Times New Roman"/>
          <w:sz w:val="24"/>
          <w:szCs w:val="24"/>
        </w:rPr>
        <w:t xml:space="preserve">, 2021). </w:t>
      </w:r>
      <w:r w:rsidRPr="00115753">
        <w:rPr>
          <w:rFonts w:ascii="Times New Roman" w:hAnsi="Times New Roman" w:cs="Times New Roman"/>
          <w:sz w:val="24"/>
          <w:szCs w:val="24"/>
        </w:rPr>
        <w:t xml:space="preserve">Patients who have ED may be more vulnerable to the </w:t>
      </w:r>
      <w:r w:rsidR="00745D41">
        <w:rPr>
          <w:rFonts w:ascii="Times New Roman" w:hAnsi="Times New Roman" w:cs="Times New Roman"/>
          <w:sz w:val="24"/>
          <w:szCs w:val="24"/>
        </w:rPr>
        <w:t>psychological ef</w:t>
      </w:r>
      <w:r w:rsidR="00AA3C83">
        <w:rPr>
          <w:rFonts w:ascii="Times New Roman" w:hAnsi="Times New Roman" w:cs="Times New Roman"/>
          <w:sz w:val="24"/>
          <w:szCs w:val="24"/>
        </w:rPr>
        <w:t xml:space="preserve">fects of the </w:t>
      </w:r>
      <w:r w:rsidRPr="00115753">
        <w:rPr>
          <w:rFonts w:ascii="Times New Roman" w:hAnsi="Times New Roman" w:cs="Times New Roman"/>
          <w:sz w:val="24"/>
          <w:szCs w:val="24"/>
        </w:rPr>
        <w:t xml:space="preserve">COVID-19 </w:t>
      </w:r>
      <w:r w:rsidR="00AA3C83">
        <w:rPr>
          <w:rFonts w:ascii="Times New Roman" w:hAnsi="Times New Roman" w:cs="Times New Roman"/>
          <w:sz w:val="24"/>
          <w:szCs w:val="24"/>
        </w:rPr>
        <w:t>pandemic</w:t>
      </w:r>
      <w:r w:rsidRPr="00115753">
        <w:rPr>
          <w:rFonts w:ascii="Times New Roman" w:hAnsi="Times New Roman" w:cs="Times New Roman"/>
          <w:sz w:val="24"/>
          <w:szCs w:val="24"/>
        </w:rPr>
        <w:t xml:space="preserve">. The </w:t>
      </w:r>
      <w:r w:rsidR="004F2DAD">
        <w:rPr>
          <w:rFonts w:ascii="Times New Roman" w:hAnsi="Times New Roman" w:cs="Times New Roman"/>
          <w:sz w:val="24"/>
          <w:szCs w:val="24"/>
        </w:rPr>
        <w:t>G</w:t>
      </w:r>
      <w:r w:rsidR="00AA3C83">
        <w:rPr>
          <w:rFonts w:ascii="Times New Roman" w:hAnsi="Times New Roman" w:cs="Times New Roman"/>
          <w:sz w:val="24"/>
          <w:szCs w:val="24"/>
        </w:rPr>
        <w:t>overnment</w:t>
      </w:r>
      <w:r w:rsidR="004F2DAD">
        <w:rPr>
          <w:rFonts w:ascii="Times New Roman" w:hAnsi="Times New Roman" w:cs="Times New Roman"/>
          <w:sz w:val="24"/>
          <w:szCs w:val="24"/>
        </w:rPr>
        <w:t>’</w:t>
      </w:r>
      <w:r w:rsidR="00AA3C83">
        <w:rPr>
          <w:rFonts w:ascii="Times New Roman" w:hAnsi="Times New Roman" w:cs="Times New Roman"/>
          <w:sz w:val="24"/>
          <w:szCs w:val="24"/>
        </w:rPr>
        <w:t>s</w:t>
      </w:r>
      <w:r w:rsidRPr="00115753">
        <w:rPr>
          <w:rFonts w:ascii="Times New Roman" w:hAnsi="Times New Roman" w:cs="Times New Roman"/>
          <w:sz w:val="24"/>
          <w:szCs w:val="24"/>
        </w:rPr>
        <w:t xml:space="preserve"> stay-at-home advice and other safety suggestions put in-person ED therapy at risk by raising the possibility of ED symptomatology, social isolation, stress, and anxiety. Stress has generally been demonstrated to have substantial negative effects on ED patients, and it may even contribute to the development and recurrence of </w:t>
      </w:r>
      <w:proofErr w:type="spellStart"/>
      <w:r w:rsidRPr="00115753">
        <w:rPr>
          <w:rFonts w:ascii="Times New Roman" w:hAnsi="Times New Roman" w:cs="Times New Roman"/>
          <w:sz w:val="24"/>
          <w:szCs w:val="24"/>
        </w:rPr>
        <w:t>EDs.</w:t>
      </w:r>
      <w:proofErr w:type="spellEnd"/>
      <w:r w:rsidRPr="00115753">
        <w:rPr>
          <w:rFonts w:ascii="Times New Roman" w:hAnsi="Times New Roman" w:cs="Times New Roman"/>
          <w:sz w:val="24"/>
          <w:szCs w:val="24"/>
        </w:rPr>
        <w:t xml:space="preserve"> According to earlier studies, people with E</w:t>
      </w:r>
      <w:r w:rsidR="00044D51">
        <w:rPr>
          <w:rFonts w:ascii="Times New Roman" w:hAnsi="Times New Roman" w:cs="Times New Roman"/>
          <w:sz w:val="24"/>
          <w:szCs w:val="24"/>
        </w:rPr>
        <w:t>D</w:t>
      </w:r>
      <w:r w:rsidRPr="00115753">
        <w:rPr>
          <w:rFonts w:ascii="Times New Roman" w:hAnsi="Times New Roman" w:cs="Times New Roman"/>
          <w:sz w:val="24"/>
          <w:szCs w:val="24"/>
        </w:rPr>
        <w:t xml:space="preserve">s were considerably more likely to relapse after experiencing a negative stressful life event. Patients with EDs may be at risk </w:t>
      </w:r>
      <w:r w:rsidR="0081123A">
        <w:rPr>
          <w:rFonts w:ascii="Times New Roman" w:hAnsi="Times New Roman" w:cs="Times New Roman"/>
          <w:sz w:val="24"/>
          <w:szCs w:val="24"/>
        </w:rPr>
        <w:t>of</w:t>
      </w:r>
      <w:r w:rsidRPr="00115753">
        <w:rPr>
          <w:rFonts w:ascii="Times New Roman" w:hAnsi="Times New Roman" w:cs="Times New Roman"/>
          <w:sz w:val="24"/>
          <w:szCs w:val="24"/>
        </w:rPr>
        <w:t xml:space="preserve"> a bad disease trajectory during the pandemic given the naturally stressful character of the COVID-19 pandemic</w:t>
      </w:r>
      <w:r>
        <w:rPr>
          <w:rFonts w:ascii="Times New Roman" w:hAnsi="Times New Roman" w:cs="Times New Roman"/>
          <w:sz w:val="24"/>
          <w:szCs w:val="24"/>
        </w:rPr>
        <w:t xml:space="preserve"> (</w:t>
      </w:r>
      <w:proofErr w:type="spellStart"/>
      <w:r>
        <w:rPr>
          <w:rFonts w:ascii="Times New Roman" w:hAnsi="Times New Roman" w:cs="Times New Roman"/>
          <w:sz w:val="24"/>
          <w:szCs w:val="24"/>
        </w:rPr>
        <w:t>Vitagliano</w:t>
      </w:r>
      <w:proofErr w:type="spellEnd"/>
      <w:r>
        <w:rPr>
          <w:rFonts w:ascii="Times New Roman" w:hAnsi="Times New Roman" w:cs="Times New Roman"/>
          <w:sz w:val="24"/>
          <w:szCs w:val="24"/>
        </w:rPr>
        <w:t>, 2021).</w:t>
      </w:r>
      <w:r w:rsidRPr="00115753">
        <w:rPr>
          <w:rFonts w:ascii="Times New Roman" w:hAnsi="Times New Roman" w:cs="Times New Roman"/>
          <w:sz w:val="24"/>
          <w:szCs w:val="24"/>
        </w:rPr>
        <w:t xml:space="preserve"> Since the COVID-19 pandemic, there has been a 66% rise in hospital admissions for eating disorders among children and adolescents in Ireland, and paediatric hospitals and acute hospitals have also documented an increase in acute presentations (Parsons, 2021).</w:t>
      </w:r>
    </w:p>
    <w:p w14:paraId="47912F08" w14:textId="6279A0AA" w:rsidR="003021F7" w:rsidRDefault="00466E72" w:rsidP="00115753">
      <w:pPr>
        <w:spacing w:line="360" w:lineRule="auto"/>
        <w:rPr>
          <w:rFonts w:ascii="Times New Roman" w:hAnsi="Times New Roman" w:cs="Times New Roman"/>
          <w:sz w:val="24"/>
          <w:szCs w:val="24"/>
        </w:rPr>
      </w:pPr>
      <w:r>
        <w:rPr>
          <w:rFonts w:ascii="Times New Roman" w:hAnsi="Times New Roman" w:cs="Times New Roman"/>
          <w:sz w:val="24"/>
          <w:szCs w:val="24"/>
        </w:rPr>
        <w:t xml:space="preserve">A cross sectional study by </w:t>
      </w:r>
      <w:r w:rsidR="001E007C">
        <w:rPr>
          <w:rFonts w:ascii="Times New Roman" w:hAnsi="Times New Roman" w:cs="Times New Roman"/>
          <w:sz w:val="24"/>
          <w:szCs w:val="24"/>
        </w:rPr>
        <w:t>Jacob et al.</w:t>
      </w:r>
      <w:r>
        <w:rPr>
          <w:rFonts w:ascii="Times New Roman" w:hAnsi="Times New Roman" w:cs="Times New Roman"/>
          <w:sz w:val="24"/>
          <w:szCs w:val="24"/>
        </w:rPr>
        <w:t xml:space="preserve"> (2021) found that a </w:t>
      </w:r>
      <w:r w:rsidR="002732AD" w:rsidRPr="002732AD">
        <w:rPr>
          <w:rFonts w:ascii="Times New Roman" w:hAnsi="Times New Roman" w:cs="Times New Roman"/>
          <w:sz w:val="24"/>
          <w:szCs w:val="24"/>
        </w:rPr>
        <w:t xml:space="preserve">greater percentage of younger adults—more than one in six UK adults—increased their alcohol intake during the lockdown. Increased alcohol use has been linked to worsening depressive symptoms, worsening general mental health, and decreased mental wellbeing. These results underline how crucial it is to prepare for specific assistance </w:t>
      </w:r>
      <w:r w:rsidR="002732AD">
        <w:rPr>
          <w:rFonts w:ascii="Times New Roman" w:hAnsi="Times New Roman" w:cs="Times New Roman"/>
          <w:sz w:val="24"/>
          <w:szCs w:val="24"/>
        </w:rPr>
        <w:t>in the future.</w:t>
      </w:r>
    </w:p>
    <w:p w14:paraId="3161920D" w14:textId="0E0F76F7" w:rsidR="00352034" w:rsidRDefault="00352034" w:rsidP="00115753">
      <w:pPr>
        <w:spacing w:line="360" w:lineRule="auto"/>
        <w:rPr>
          <w:rFonts w:ascii="Times New Roman" w:hAnsi="Times New Roman" w:cs="Times New Roman"/>
          <w:sz w:val="24"/>
          <w:szCs w:val="24"/>
        </w:rPr>
      </w:pPr>
      <w:r w:rsidRPr="00352034">
        <w:rPr>
          <w:rFonts w:ascii="Times New Roman" w:hAnsi="Times New Roman" w:cs="Times New Roman"/>
          <w:sz w:val="24"/>
          <w:szCs w:val="24"/>
        </w:rPr>
        <w:t xml:space="preserve">The pandemic crisis has drastically changed the workplace, creating high levels of stress and unfavourable interactions between healthcare professionals. Despite having insufficient PPE supplies, frontline healthcare professionals such as physicians, nurses, trained carers, lab techs, and pharmacists gave their best efforts to save lives. Dealing with patients who were very contagious made it difficult to combine work and home life, and the worry that </w:t>
      </w:r>
      <w:r w:rsidR="006B37F6">
        <w:rPr>
          <w:rFonts w:ascii="Times New Roman" w:hAnsi="Times New Roman" w:cs="Times New Roman"/>
          <w:sz w:val="24"/>
          <w:szCs w:val="24"/>
        </w:rPr>
        <w:t xml:space="preserve">they </w:t>
      </w:r>
      <w:r w:rsidRPr="00352034">
        <w:rPr>
          <w:rFonts w:ascii="Times New Roman" w:hAnsi="Times New Roman" w:cs="Times New Roman"/>
          <w:sz w:val="24"/>
          <w:szCs w:val="24"/>
        </w:rPr>
        <w:t>would expose their families to infection was a constant worry</w:t>
      </w:r>
      <w:r w:rsidR="006D1814">
        <w:rPr>
          <w:rFonts w:ascii="Times New Roman" w:hAnsi="Times New Roman" w:cs="Times New Roman"/>
          <w:sz w:val="24"/>
          <w:szCs w:val="24"/>
        </w:rPr>
        <w:t xml:space="preserve"> (Poudel and </w:t>
      </w:r>
      <w:proofErr w:type="spellStart"/>
      <w:r w:rsidR="006D1814">
        <w:rPr>
          <w:rFonts w:ascii="Times New Roman" w:hAnsi="Times New Roman" w:cs="Times New Roman"/>
          <w:sz w:val="24"/>
          <w:szCs w:val="24"/>
        </w:rPr>
        <w:t>Subedi</w:t>
      </w:r>
      <w:proofErr w:type="spellEnd"/>
      <w:r w:rsidR="006D1814">
        <w:rPr>
          <w:rFonts w:ascii="Times New Roman" w:hAnsi="Times New Roman" w:cs="Times New Roman"/>
          <w:sz w:val="24"/>
          <w:szCs w:val="24"/>
        </w:rPr>
        <w:t>, 2020).</w:t>
      </w:r>
    </w:p>
    <w:p w14:paraId="7FF7C947" w14:textId="77777777" w:rsidR="00FC15DA" w:rsidRDefault="00FC15DA" w:rsidP="00115753">
      <w:pPr>
        <w:spacing w:line="360" w:lineRule="auto"/>
        <w:rPr>
          <w:rFonts w:ascii="Times New Roman" w:hAnsi="Times New Roman" w:cs="Times New Roman"/>
          <w:sz w:val="24"/>
          <w:szCs w:val="24"/>
        </w:rPr>
      </w:pPr>
    </w:p>
    <w:p w14:paraId="078313D5" w14:textId="77777777" w:rsidR="00843E6E" w:rsidRDefault="005D1B02" w:rsidP="00115753">
      <w:pPr>
        <w:spacing w:line="360" w:lineRule="auto"/>
        <w:rPr>
          <w:rFonts w:ascii="Times New Roman" w:hAnsi="Times New Roman" w:cs="Times New Roman"/>
          <w:sz w:val="24"/>
          <w:szCs w:val="24"/>
        </w:rPr>
      </w:pPr>
      <w:r>
        <w:rPr>
          <w:rFonts w:ascii="Times New Roman" w:hAnsi="Times New Roman" w:cs="Times New Roman"/>
          <w:sz w:val="24"/>
          <w:szCs w:val="24"/>
        </w:rPr>
        <w:t xml:space="preserve">Poudel and </w:t>
      </w:r>
      <w:proofErr w:type="spellStart"/>
      <w:r>
        <w:rPr>
          <w:rFonts w:ascii="Times New Roman" w:hAnsi="Times New Roman" w:cs="Times New Roman"/>
          <w:sz w:val="24"/>
          <w:szCs w:val="24"/>
        </w:rPr>
        <w:t>Subedi</w:t>
      </w:r>
      <w:proofErr w:type="spellEnd"/>
      <w:r>
        <w:rPr>
          <w:rFonts w:ascii="Times New Roman" w:hAnsi="Times New Roman" w:cs="Times New Roman"/>
          <w:sz w:val="24"/>
          <w:szCs w:val="24"/>
        </w:rPr>
        <w:t xml:space="preserve"> (2020) also state that a</w:t>
      </w:r>
      <w:r w:rsidR="00FC15DA" w:rsidRPr="00FC15DA">
        <w:rPr>
          <w:rFonts w:ascii="Times New Roman" w:hAnsi="Times New Roman" w:cs="Times New Roman"/>
          <w:sz w:val="24"/>
          <w:szCs w:val="24"/>
        </w:rPr>
        <w:t xml:space="preserve">ccording to data provided by the Nepal Police, 1,227 suicide instances—or 16.5 incidents per day—were reported from the start of the </w:t>
      </w:r>
      <w:r w:rsidR="00FC15DA" w:rsidRPr="00FC15DA">
        <w:rPr>
          <w:rFonts w:ascii="Times New Roman" w:hAnsi="Times New Roman" w:cs="Times New Roman"/>
          <w:sz w:val="24"/>
          <w:szCs w:val="24"/>
        </w:rPr>
        <w:lastRenderedPageBreak/>
        <w:t xml:space="preserve">lockdown on 23 March to 6 June. This rate is alarmingly high when compared to the total of 5,785 persons (15.8 cases per day) in the previous year. While the precise reason of death is still unknown, doctors have connected it to the mental health of those who have been compelled to stay inside during a lockdown. The deceased had used burning, stabbing, drowning, and leaping from heights as key methods of attempted suicide. Individuals could consider suicide </w:t>
      </w:r>
      <w:proofErr w:type="gramStart"/>
      <w:r w:rsidR="00FC15DA" w:rsidRPr="00FC15DA">
        <w:rPr>
          <w:rFonts w:ascii="Times New Roman" w:hAnsi="Times New Roman" w:cs="Times New Roman"/>
          <w:sz w:val="24"/>
          <w:szCs w:val="24"/>
        </w:rPr>
        <w:t>as a result of</w:t>
      </w:r>
      <w:proofErr w:type="gramEnd"/>
      <w:r w:rsidR="00FC15DA" w:rsidRPr="00FC15DA">
        <w:rPr>
          <w:rFonts w:ascii="Times New Roman" w:hAnsi="Times New Roman" w:cs="Times New Roman"/>
          <w:sz w:val="24"/>
          <w:szCs w:val="24"/>
        </w:rPr>
        <w:t xml:space="preserve"> the rapid economic downturn, unemployment, poverty, social isolation, and financial misery.</w:t>
      </w:r>
      <w:r w:rsidR="003B1E25">
        <w:rPr>
          <w:rFonts w:ascii="Times New Roman" w:hAnsi="Times New Roman" w:cs="Times New Roman"/>
          <w:sz w:val="24"/>
          <w:szCs w:val="24"/>
        </w:rPr>
        <w:t xml:space="preserve"> </w:t>
      </w:r>
      <w:r w:rsidR="003B1E25" w:rsidRPr="003B1E25">
        <w:rPr>
          <w:rFonts w:ascii="Times New Roman" w:hAnsi="Times New Roman" w:cs="Times New Roman"/>
          <w:sz w:val="24"/>
          <w:szCs w:val="24"/>
        </w:rPr>
        <w:t xml:space="preserve">While COVID-19 caused a total of 23 deaths in Nepal (as of June 21), the suicide rate </w:t>
      </w:r>
      <w:r w:rsidR="00F50329">
        <w:rPr>
          <w:rFonts w:ascii="Times New Roman" w:hAnsi="Times New Roman" w:cs="Times New Roman"/>
          <w:sz w:val="24"/>
          <w:szCs w:val="24"/>
        </w:rPr>
        <w:t xml:space="preserve">was </w:t>
      </w:r>
      <w:r w:rsidR="003B1E25" w:rsidRPr="003B1E25">
        <w:rPr>
          <w:rFonts w:ascii="Times New Roman" w:hAnsi="Times New Roman" w:cs="Times New Roman"/>
          <w:sz w:val="24"/>
          <w:szCs w:val="24"/>
        </w:rPr>
        <w:t>far greater, disturbing the public's mental health and necessitating immediate attention. Self-harm is more common in teenagers, thus any increase in self-harming or suicidal behaviour in young people needs urgent attention.</w:t>
      </w:r>
      <w:r w:rsidR="00843E6E">
        <w:rPr>
          <w:rFonts w:ascii="Times New Roman" w:hAnsi="Times New Roman" w:cs="Times New Roman"/>
          <w:sz w:val="24"/>
          <w:szCs w:val="24"/>
        </w:rPr>
        <w:t xml:space="preserve"> </w:t>
      </w:r>
    </w:p>
    <w:p w14:paraId="0253924A" w14:textId="343E93F5" w:rsidR="00FC15DA" w:rsidRDefault="00843E6E" w:rsidP="00115753">
      <w:pPr>
        <w:spacing w:line="360" w:lineRule="auto"/>
        <w:rPr>
          <w:rFonts w:ascii="Times New Roman" w:hAnsi="Times New Roman" w:cs="Times New Roman"/>
          <w:sz w:val="24"/>
          <w:szCs w:val="24"/>
        </w:rPr>
      </w:pPr>
      <w:r w:rsidRPr="00843E6E">
        <w:rPr>
          <w:rFonts w:ascii="Times New Roman" w:hAnsi="Times New Roman" w:cs="Times New Roman"/>
          <w:sz w:val="24"/>
          <w:szCs w:val="24"/>
        </w:rPr>
        <w:t>However, as the dangers to mental health increase</w:t>
      </w:r>
      <w:r>
        <w:rPr>
          <w:rFonts w:ascii="Times New Roman" w:hAnsi="Times New Roman" w:cs="Times New Roman"/>
          <w:sz w:val="24"/>
          <w:szCs w:val="24"/>
        </w:rPr>
        <w:t>d</w:t>
      </w:r>
      <w:r w:rsidRPr="00843E6E">
        <w:rPr>
          <w:rFonts w:ascii="Times New Roman" w:hAnsi="Times New Roman" w:cs="Times New Roman"/>
          <w:sz w:val="24"/>
          <w:szCs w:val="24"/>
        </w:rPr>
        <w:t xml:space="preserve">, there </w:t>
      </w:r>
      <w:r>
        <w:rPr>
          <w:rFonts w:ascii="Times New Roman" w:hAnsi="Times New Roman" w:cs="Times New Roman"/>
          <w:sz w:val="24"/>
          <w:szCs w:val="24"/>
        </w:rPr>
        <w:t>was</w:t>
      </w:r>
      <w:r w:rsidRPr="00843E6E">
        <w:rPr>
          <w:rFonts w:ascii="Times New Roman" w:hAnsi="Times New Roman" w:cs="Times New Roman"/>
          <w:sz w:val="24"/>
          <w:szCs w:val="24"/>
        </w:rPr>
        <w:t xml:space="preserve"> an urgent need to boost investment in mental health services. Both government and nongovernment organisations operate </w:t>
      </w:r>
      <w:proofErr w:type="gramStart"/>
      <w:r w:rsidRPr="00843E6E">
        <w:rPr>
          <w:rFonts w:ascii="Times New Roman" w:hAnsi="Times New Roman" w:cs="Times New Roman"/>
          <w:sz w:val="24"/>
          <w:szCs w:val="24"/>
        </w:rPr>
        <w:t>a number of</w:t>
      </w:r>
      <w:proofErr w:type="gramEnd"/>
      <w:r w:rsidRPr="00843E6E">
        <w:rPr>
          <w:rFonts w:ascii="Times New Roman" w:hAnsi="Times New Roman" w:cs="Times New Roman"/>
          <w:sz w:val="24"/>
          <w:szCs w:val="24"/>
        </w:rPr>
        <w:t xml:space="preserve"> helplines to give mental health counselling over the phone. The WHO ha</w:t>
      </w:r>
      <w:r>
        <w:rPr>
          <w:rFonts w:ascii="Times New Roman" w:hAnsi="Times New Roman" w:cs="Times New Roman"/>
          <w:sz w:val="24"/>
          <w:szCs w:val="24"/>
        </w:rPr>
        <w:t>d</w:t>
      </w:r>
      <w:r w:rsidRPr="00843E6E">
        <w:rPr>
          <w:rFonts w:ascii="Times New Roman" w:hAnsi="Times New Roman" w:cs="Times New Roman"/>
          <w:sz w:val="24"/>
          <w:szCs w:val="24"/>
        </w:rPr>
        <w:t xml:space="preserve"> forecasted that the worldwide pandemic would lead to an increase in the number of mental health </w:t>
      </w:r>
      <w:proofErr w:type="gramStart"/>
      <w:r w:rsidRPr="00843E6E">
        <w:rPr>
          <w:rFonts w:ascii="Times New Roman" w:hAnsi="Times New Roman" w:cs="Times New Roman"/>
          <w:sz w:val="24"/>
          <w:szCs w:val="24"/>
        </w:rPr>
        <w:t>issues</w:t>
      </w:r>
      <w:proofErr w:type="gramEnd"/>
      <w:r w:rsidR="009111DF">
        <w:rPr>
          <w:rFonts w:ascii="Times New Roman" w:hAnsi="Times New Roman" w:cs="Times New Roman"/>
          <w:sz w:val="24"/>
          <w:szCs w:val="24"/>
        </w:rPr>
        <w:t xml:space="preserve"> and they recommended that t</w:t>
      </w:r>
      <w:r w:rsidRPr="00843E6E">
        <w:rPr>
          <w:rFonts w:ascii="Times New Roman" w:hAnsi="Times New Roman" w:cs="Times New Roman"/>
          <w:sz w:val="24"/>
          <w:szCs w:val="24"/>
        </w:rPr>
        <w:t xml:space="preserve">he </w:t>
      </w:r>
      <w:r w:rsidR="00AC5520">
        <w:rPr>
          <w:rFonts w:ascii="Times New Roman" w:hAnsi="Times New Roman" w:cs="Times New Roman"/>
          <w:sz w:val="24"/>
          <w:szCs w:val="24"/>
        </w:rPr>
        <w:t xml:space="preserve">Nepal </w:t>
      </w:r>
      <w:r w:rsidRPr="00843E6E">
        <w:rPr>
          <w:rFonts w:ascii="Times New Roman" w:hAnsi="Times New Roman" w:cs="Times New Roman"/>
          <w:sz w:val="24"/>
          <w:szCs w:val="24"/>
        </w:rPr>
        <w:t>government should concentrate on improving the mental health of the Nepalese population</w:t>
      </w:r>
      <w:r>
        <w:rPr>
          <w:rFonts w:ascii="Times New Roman" w:hAnsi="Times New Roman" w:cs="Times New Roman"/>
          <w:sz w:val="24"/>
          <w:szCs w:val="24"/>
        </w:rPr>
        <w:t xml:space="preserve"> (</w:t>
      </w:r>
      <w:r w:rsidR="00350B9F">
        <w:rPr>
          <w:rFonts w:ascii="Times New Roman" w:hAnsi="Times New Roman" w:cs="Times New Roman"/>
          <w:sz w:val="24"/>
          <w:szCs w:val="24"/>
        </w:rPr>
        <w:t xml:space="preserve">Poudel and </w:t>
      </w:r>
      <w:proofErr w:type="spellStart"/>
      <w:r w:rsidR="00350B9F">
        <w:rPr>
          <w:rFonts w:ascii="Times New Roman" w:hAnsi="Times New Roman" w:cs="Times New Roman"/>
          <w:sz w:val="24"/>
          <w:szCs w:val="24"/>
        </w:rPr>
        <w:t>subedi</w:t>
      </w:r>
      <w:proofErr w:type="spellEnd"/>
      <w:r w:rsidR="00350B9F">
        <w:rPr>
          <w:rFonts w:ascii="Times New Roman" w:hAnsi="Times New Roman" w:cs="Times New Roman"/>
          <w:sz w:val="24"/>
          <w:szCs w:val="24"/>
        </w:rPr>
        <w:t>, 2020).</w:t>
      </w:r>
    </w:p>
    <w:p w14:paraId="26E5C3C4" w14:textId="4C9387A7" w:rsidR="00CF7EBA" w:rsidRDefault="007371F1" w:rsidP="00115753">
      <w:pPr>
        <w:spacing w:line="360" w:lineRule="auto"/>
        <w:rPr>
          <w:rFonts w:ascii="Times New Roman" w:hAnsi="Times New Roman" w:cs="Times New Roman"/>
          <w:sz w:val="24"/>
          <w:szCs w:val="24"/>
        </w:rPr>
      </w:pPr>
      <w:r>
        <w:rPr>
          <w:rFonts w:ascii="Times New Roman" w:hAnsi="Times New Roman" w:cs="Times New Roman"/>
          <w:sz w:val="24"/>
          <w:szCs w:val="24"/>
        </w:rPr>
        <w:t xml:space="preserve">Kar et al. (2020) </w:t>
      </w:r>
      <w:r w:rsidR="00544F18">
        <w:rPr>
          <w:rFonts w:ascii="Times New Roman" w:hAnsi="Times New Roman" w:cs="Times New Roman"/>
          <w:sz w:val="24"/>
          <w:szCs w:val="24"/>
        </w:rPr>
        <w:t>suggested in their paper that a</w:t>
      </w:r>
      <w:r w:rsidR="00CF7EBA" w:rsidRPr="00CF7EBA">
        <w:rPr>
          <w:rFonts w:ascii="Times New Roman" w:hAnsi="Times New Roman" w:cs="Times New Roman"/>
          <w:sz w:val="24"/>
          <w:szCs w:val="24"/>
        </w:rPr>
        <w:t xml:space="preserve">voiding excessive media exposure, maintaining good relationships, connecting with friends and family frequently via social media, and adopting a positive outlook are all ways to prevent upsetting situations. If coronavirus anxiety manifests, </w:t>
      </w:r>
      <w:r w:rsidR="00050723">
        <w:rPr>
          <w:rFonts w:ascii="Times New Roman" w:hAnsi="Times New Roman" w:cs="Times New Roman"/>
          <w:sz w:val="24"/>
          <w:szCs w:val="24"/>
        </w:rPr>
        <w:t xml:space="preserve">patients should </w:t>
      </w:r>
      <w:r w:rsidR="00CF7EBA" w:rsidRPr="00CF7EBA">
        <w:rPr>
          <w:rFonts w:ascii="Times New Roman" w:hAnsi="Times New Roman" w:cs="Times New Roman"/>
          <w:sz w:val="24"/>
          <w:szCs w:val="24"/>
        </w:rPr>
        <w:t>attemp</w:t>
      </w:r>
      <w:r w:rsidR="005D3F15">
        <w:rPr>
          <w:rFonts w:ascii="Times New Roman" w:hAnsi="Times New Roman" w:cs="Times New Roman"/>
          <w:sz w:val="24"/>
          <w:szCs w:val="24"/>
        </w:rPr>
        <w:t>t</w:t>
      </w:r>
      <w:r w:rsidR="00815E16">
        <w:rPr>
          <w:rFonts w:ascii="Times New Roman" w:hAnsi="Times New Roman" w:cs="Times New Roman"/>
          <w:sz w:val="24"/>
          <w:szCs w:val="24"/>
        </w:rPr>
        <w:t xml:space="preserve"> ways to </w:t>
      </w:r>
      <w:r w:rsidR="005D3F15">
        <w:rPr>
          <w:rFonts w:ascii="Times New Roman" w:hAnsi="Times New Roman" w:cs="Times New Roman"/>
          <w:sz w:val="24"/>
          <w:szCs w:val="24"/>
        </w:rPr>
        <w:t>express</w:t>
      </w:r>
      <w:r w:rsidR="00CF7EBA" w:rsidRPr="00CF7EBA">
        <w:rPr>
          <w:rFonts w:ascii="Times New Roman" w:hAnsi="Times New Roman" w:cs="Times New Roman"/>
          <w:sz w:val="24"/>
          <w:szCs w:val="24"/>
        </w:rPr>
        <w:t xml:space="preserve"> </w:t>
      </w:r>
      <w:r w:rsidR="0079705F">
        <w:rPr>
          <w:rFonts w:ascii="Times New Roman" w:hAnsi="Times New Roman" w:cs="Times New Roman"/>
          <w:sz w:val="24"/>
          <w:szCs w:val="24"/>
        </w:rPr>
        <w:t xml:space="preserve">their </w:t>
      </w:r>
      <w:r w:rsidR="00CF7EBA" w:rsidRPr="00CF7EBA">
        <w:rPr>
          <w:rFonts w:ascii="Times New Roman" w:hAnsi="Times New Roman" w:cs="Times New Roman"/>
          <w:sz w:val="24"/>
          <w:szCs w:val="24"/>
        </w:rPr>
        <w:t>worry to others, since this will lessen anxiety</w:t>
      </w:r>
      <w:r w:rsidR="008232DF">
        <w:rPr>
          <w:rFonts w:ascii="Times New Roman" w:hAnsi="Times New Roman" w:cs="Times New Roman"/>
          <w:sz w:val="24"/>
          <w:szCs w:val="24"/>
        </w:rPr>
        <w:t xml:space="preserve">, as well as </w:t>
      </w:r>
      <w:r w:rsidR="005D3F15">
        <w:rPr>
          <w:rFonts w:ascii="Times New Roman" w:hAnsi="Times New Roman" w:cs="Times New Roman"/>
          <w:sz w:val="24"/>
          <w:szCs w:val="24"/>
        </w:rPr>
        <w:t>r</w:t>
      </w:r>
      <w:r w:rsidR="00CF7EBA" w:rsidRPr="00CF7EBA">
        <w:rPr>
          <w:rFonts w:ascii="Times New Roman" w:hAnsi="Times New Roman" w:cs="Times New Roman"/>
          <w:sz w:val="24"/>
          <w:szCs w:val="24"/>
        </w:rPr>
        <w:t>ais</w:t>
      </w:r>
      <w:r w:rsidR="005D3F15">
        <w:rPr>
          <w:rFonts w:ascii="Times New Roman" w:hAnsi="Times New Roman" w:cs="Times New Roman"/>
          <w:sz w:val="24"/>
          <w:szCs w:val="24"/>
        </w:rPr>
        <w:t>ing</w:t>
      </w:r>
      <w:r w:rsidR="00CF7EBA" w:rsidRPr="00CF7EBA">
        <w:rPr>
          <w:rFonts w:ascii="Times New Roman" w:hAnsi="Times New Roman" w:cs="Times New Roman"/>
          <w:sz w:val="24"/>
          <w:szCs w:val="24"/>
        </w:rPr>
        <w:t xml:space="preserve"> self-awareness by obtaining enough sleep, exercising frequently, and using various relaxation techniques. In this era of technology, healthcare providers can start offering online psychological support services to those who lost close family members </w:t>
      </w:r>
      <w:proofErr w:type="gramStart"/>
      <w:r w:rsidR="00CF7EBA" w:rsidRPr="00CF7EBA">
        <w:rPr>
          <w:rFonts w:ascii="Times New Roman" w:hAnsi="Times New Roman" w:cs="Times New Roman"/>
          <w:sz w:val="24"/>
          <w:szCs w:val="24"/>
        </w:rPr>
        <w:t>as a result of</w:t>
      </w:r>
      <w:proofErr w:type="gramEnd"/>
      <w:r w:rsidR="00CF7EBA" w:rsidRPr="00CF7EBA">
        <w:rPr>
          <w:rFonts w:ascii="Times New Roman" w:hAnsi="Times New Roman" w:cs="Times New Roman"/>
          <w:sz w:val="24"/>
          <w:szCs w:val="24"/>
        </w:rPr>
        <w:t xml:space="preserve"> COVID-19. Shorter working hours, regular breaks, and rotating shifts should be implemented by healthcare organisations to promote the morale and mental health of the frontline healthcare staff.</w:t>
      </w:r>
      <w:r w:rsidR="00AD325B">
        <w:rPr>
          <w:rFonts w:ascii="Times New Roman" w:hAnsi="Times New Roman" w:cs="Times New Roman"/>
          <w:sz w:val="24"/>
          <w:szCs w:val="24"/>
        </w:rPr>
        <w:t xml:space="preserve"> </w:t>
      </w:r>
      <w:r w:rsidR="00AD325B" w:rsidRPr="00AD325B">
        <w:rPr>
          <w:rFonts w:ascii="Times New Roman" w:hAnsi="Times New Roman" w:cs="Times New Roman"/>
          <w:sz w:val="24"/>
          <w:szCs w:val="24"/>
        </w:rPr>
        <w:t>By using a variety of lifestyle-related strategies, people can overcome their challenges with mental health.</w:t>
      </w:r>
    </w:p>
    <w:p w14:paraId="6FFBAD03" w14:textId="77777777" w:rsidR="00D30C54" w:rsidRDefault="00D30C54" w:rsidP="00115753">
      <w:pPr>
        <w:spacing w:line="360" w:lineRule="auto"/>
        <w:rPr>
          <w:rFonts w:ascii="Times New Roman" w:hAnsi="Times New Roman" w:cs="Times New Roman"/>
          <w:sz w:val="24"/>
          <w:szCs w:val="24"/>
        </w:rPr>
      </w:pPr>
    </w:p>
    <w:p w14:paraId="19CABB6A" w14:textId="3A4F90E1" w:rsidR="00C67455" w:rsidRDefault="00C67455" w:rsidP="00115753">
      <w:pPr>
        <w:spacing w:line="360" w:lineRule="auto"/>
        <w:rPr>
          <w:rFonts w:ascii="Times New Roman" w:hAnsi="Times New Roman" w:cs="Times New Roman"/>
          <w:sz w:val="24"/>
          <w:szCs w:val="24"/>
        </w:rPr>
      </w:pPr>
      <w:r w:rsidRPr="00C67455">
        <w:rPr>
          <w:rFonts w:ascii="Times New Roman" w:hAnsi="Times New Roman" w:cs="Times New Roman"/>
          <w:sz w:val="24"/>
          <w:szCs w:val="24"/>
        </w:rPr>
        <w:t xml:space="preserve">A severe mental condition called anorexia nervosa (AN) is linked to a lack of openness to unanticipated occurrences and a desire to avoid uncertainty. As a result, concerns about weight, form, and food may become more prevalent if there is a decline in self-control brought on by outside events, such as the </w:t>
      </w:r>
      <w:r w:rsidR="00596CB7">
        <w:rPr>
          <w:rFonts w:ascii="Times New Roman" w:hAnsi="Times New Roman" w:cs="Times New Roman"/>
          <w:sz w:val="24"/>
          <w:szCs w:val="24"/>
        </w:rPr>
        <w:t>pandemic</w:t>
      </w:r>
      <w:r w:rsidRPr="00C67455">
        <w:rPr>
          <w:rFonts w:ascii="Times New Roman" w:hAnsi="Times New Roman" w:cs="Times New Roman"/>
          <w:sz w:val="24"/>
          <w:szCs w:val="24"/>
        </w:rPr>
        <w:t xml:space="preserve"> crisis. Spending more time on social </w:t>
      </w:r>
      <w:r w:rsidRPr="00C67455">
        <w:rPr>
          <w:rFonts w:ascii="Times New Roman" w:hAnsi="Times New Roman" w:cs="Times New Roman"/>
          <w:sz w:val="24"/>
          <w:szCs w:val="24"/>
        </w:rPr>
        <w:lastRenderedPageBreak/>
        <w:t>media may contribute to the rise in eating disorder (ED) problems. Additionally, limitations on food shopping may have a variety of implications on eating habits.</w:t>
      </w:r>
      <w:r w:rsidR="00596CB7">
        <w:rPr>
          <w:rFonts w:ascii="Times New Roman" w:hAnsi="Times New Roman" w:cs="Times New Roman"/>
          <w:sz w:val="24"/>
          <w:szCs w:val="24"/>
        </w:rPr>
        <w:t xml:space="preserve"> </w:t>
      </w:r>
      <w:r w:rsidR="00596CB7" w:rsidRPr="00596CB7">
        <w:rPr>
          <w:rFonts w:ascii="Times New Roman" w:hAnsi="Times New Roman" w:cs="Times New Roman"/>
          <w:sz w:val="24"/>
          <w:szCs w:val="24"/>
        </w:rPr>
        <w:t>They may encourage skipping meals and caloric restriction, but they may also encourage binge eating because of the greater access to food at home brought on by food insecurity and hoarding of food. As a result, ED symptoms may worsen during periods of instability and uncertainty since they may be serving to provide safety and/or control</w:t>
      </w:r>
      <w:r w:rsidR="009A6671">
        <w:rPr>
          <w:rFonts w:ascii="Times New Roman" w:hAnsi="Times New Roman" w:cs="Times New Roman"/>
          <w:sz w:val="24"/>
          <w:szCs w:val="24"/>
        </w:rPr>
        <w:t xml:space="preserve"> (</w:t>
      </w:r>
      <w:proofErr w:type="spellStart"/>
      <w:r w:rsidR="009A6671">
        <w:rPr>
          <w:rFonts w:ascii="Times New Roman" w:hAnsi="Times New Roman" w:cs="Times New Roman"/>
          <w:sz w:val="24"/>
          <w:szCs w:val="24"/>
        </w:rPr>
        <w:t>Schlegl</w:t>
      </w:r>
      <w:proofErr w:type="spellEnd"/>
      <w:r w:rsidR="009A6671">
        <w:rPr>
          <w:rFonts w:ascii="Times New Roman" w:hAnsi="Times New Roman" w:cs="Times New Roman"/>
          <w:sz w:val="24"/>
          <w:szCs w:val="24"/>
        </w:rPr>
        <w:t xml:space="preserve"> et al., 2020).</w:t>
      </w:r>
    </w:p>
    <w:p w14:paraId="1975E22E" w14:textId="1FF9E1A0" w:rsidR="005232D1" w:rsidRDefault="005232D1" w:rsidP="0011575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Schlegl</w:t>
      </w:r>
      <w:proofErr w:type="spellEnd"/>
      <w:r>
        <w:rPr>
          <w:rFonts w:ascii="Times New Roman" w:hAnsi="Times New Roman" w:cs="Times New Roman"/>
          <w:sz w:val="24"/>
          <w:szCs w:val="24"/>
        </w:rPr>
        <w:t xml:space="preserve"> et al. (2020) conducted a review of patients with eating disorders and sent a survey for them to fill out during the pandemic</w:t>
      </w:r>
      <w:r w:rsidR="00FF52A3">
        <w:rPr>
          <w:rFonts w:ascii="Times New Roman" w:hAnsi="Times New Roman" w:cs="Times New Roman"/>
          <w:sz w:val="24"/>
          <w:szCs w:val="24"/>
        </w:rPr>
        <w:t xml:space="preserve"> to assess how they were supported through the pandemic. The results were </w:t>
      </w:r>
      <w:r w:rsidR="00027624">
        <w:rPr>
          <w:rFonts w:ascii="Times New Roman" w:hAnsi="Times New Roman" w:cs="Times New Roman"/>
          <w:sz w:val="24"/>
          <w:szCs w:val="24"/>
        </w:rPr>
        <w:t>that a</w:t>
      </w:r>
      <w:r w:rsidR="00027624" w:rsidRPr="00027624">
        <w:rPr>
          <w:rFonts w:ascii="Times New Roman" w:hAnsi="Times New Roman" w:cs="Times New Roman"/>
          <w:sz w:val="24"/>
          <w:szCs w:val="24"/>
        </w:rPr>
        <w:t xml:space="preserve"> clinician or therapist's weight assessment went from 48.4% to 30.8%, patients </w:t>
      </w:r>
      <w:r w:rsidR="00914963">
        <w:rPr>
          <w:rFonts w:ascii="Times New Roman" w:hAnsi="Times New Roman" w:cs="Times New Roman"/>
          <w:sz w:val="24"/>
          <w:szCs w:val="24"/>
        </w:rPr>
        <w:t>receiving</w:t>
      </w:r>
      <w:r w:rsidR="00027624" w:rsidRPr="00027624">
        <w:rPr>
          <w:rFonts w:ascii="Times New Roman" w:hAnsi="Times New Roman" w:cs="Times New Roman"/>
          <w:sz w:val="24"/>
          <w:szCs w:val="24"/>
        </w:rPr>
        <w:t xml:space="preserve"> in-person outpatient psychotherapy went from 88.1% to 55.3%, and general practitioner visits went from 44.0% to 23.9%. Contrarily, the number of phone conversations with therapists increased from 12.6% to 35.2%, the number of videoconference sessions increased from 1.3% to 25.8%, and the number of extra online interventions increased from 3.1% to 6.9%. During the pandemic, 8.2% of patients received at least some of their care in an inpatient setting. 10.7% of patients who were receiving treatment prior to the pandemic did not receive any treatment during it.</w:t>
      </w:r>
    </w:p>
    <w:p w14:paraId="6066173C" w14:textId="4D77F46E" w:rsidR="00357757" w:rsidRDefault="00357757" w:rsidP="00115753">
      <w:pPr>
        <w:spacing w:line="360" w:lineRule="auto"/>
        <w:rPr>
          <w:rFonts w:ascii="Times New Roman" w:hAnsi="Times New Roman" w:cs="Times New Roman"/>
          <w:sz w:val="24"/>
          <w:szCs w:val="24"/>
        </w:rPr>
      </w:pPr>
      <w:r w:rsidRPr="00357757">
        <w:rPr>
          <w:rFonts w:ascii="Times New Roman" w:hAnsi="Times New Roman" w:cs="Times New Roman"/>
          <w:sz w:val="24"/>
          <w:szCs w:val="24"/>
        </w:rPr>
        <w:t xml:space="preserve">Many sufferers of binge eating disorder and bulimia nervosa </w:t>
      </w:r>
      <w:r>
        <w:rPr>
          <w:rFonts w:ascii="Times New Roman" w:hAnsi="Times New Roman" w:cs="Times New Roman"/>
          <w:sz w:val="24"/>
          <w:szCs w:val="24"/>
        </w:rPr>
        <w:t>were</w:t>
      </w:r>
      <w:r w:rsidRPr="00357757">
        <w:rPr>
          <w:rFonts w:ascii="Times New Roman" w:hAnsi="Times New Roman" w:cs="Times New Roman"/>
          <w:sz w:val="24"/>
          <w:szCs w:val="24"/>
        </w:rPr>
        <w:t xml:space="preserve"> confined to their homes </w:t>
      </w:r>
      <w:proofErr w:type="gramStart"/>
      <w:r w:rsidRPr="00357757">
        <w:rPr>
          <w:rFonts w:ascii="Times New Roman" w:hAnsi="Times New Roman" w:cs="Times New Roman"/>
          <w:sz w:val="24"/>
          <w:szCs w:val="24"/>
        </w:rPr>
        <w:t>on a daily basis</w:t>
      </w:r>
      <w:proofErr w:type="gramEnd"/>
      <w:r w:rsidRPr="00357757">
        <w:rPr>
          <w:rFonts w:ascii="Times New Roman" w:hAnsi="Times New Roman" w:cs="Times New Roman"/>
          <w:sz w:val="24"/>
          <w:szCs w:val="24"/>
        </w:rPr>
        <w:t>. There is no way around keeping one's distance from the food at home, and there are few opportunities to go out and buy food. When restocking is difficult, bingeing on the family's food can result in more tension in the home, greater emotional arousal, depression, and anxiety, as well as a higher risk of self-harm or even suicide thoughts. A series of recommendations on "mental health and well-being elements of coronavirus" was produced by Public Health England, an NHS organisation, and members of the British royal family</w:t>
      </w:r>
      <w:r w:rsidR="00F868B5">
        <w:rPr>
          <w:rFonts w:ascii="Times New Roman" w:hAnsi="Times New Roman" w:cs="Times New Roman"/>
          <w:sz w:val="24"/>
          <w:szCs w:val="24"/>
        </w:rPr>
        <w:t xml:space="preserve"> </w:t>
      </w:r>
      <w:r w:rsidR="00061733">
        <w:rPr>
          <w:rFonts w:ascii="Times New Roman" w:hAnsi="Times New Roman" w:cs="Times New Roman"/>
          <w:sz w:val="24"/>
          <w:szCs w:val="24"/>
        </w:rPr>
        <w:t>(</w:t>
      </w:r>
      <w:proofErr w:type="spellStart"/>
      <w:r w:rsidR="00061733">
        <w:rPr>
          <w:rFonts w:ascii="Times New Roman" w:hAnsi="Times New Roman" w:cs="Times New Roman"/>
          <w:sz w:val="24"/>
          <w:szCs w:val="24"/>
        </w:rPr>
        <w:t>Touyz</w:t>
      </w:r>
      <w:proofErr w:type="spellEnd"/>
      <w:r w:rsidR="00061733">
        <w:rPr>
          <w:rFonts w:ascii="Times New Roman" w:hAnsi="Times New Roman" w:cs="Times New Roman"/>
          <w:sz w:val="24"/>
          <w:szCs w:val="24"/>
        </w:rPr>
        <w:t>, Lacey and Hay, 2020).</w:t>
      </w:r>
    </w:p>
    <w:p w14:paraId="0DE8FF20" w14:textId="66D0F393" w:rsidR="00B443A8" w:rsidRDefault="00B443A8" w:rsidP="00115753">
      <w:pPr>
        <w:spacing w:line="360" w:lineRule="auto"/>
        <w:rPr>
          <w:rFonts w:ascii="Times New Roman" w:hAnsi="Times New Roman" w:cs="Times New Roman"/>
          <w:sz w:val="24"/>
          <w:szCs w:val="24"/>
        </w:rPr>
      </w:pPr>
      <w:r w:rsidRPr="00B443A8">
        <w:rPr>
          <w:rFonts w:ascii="Times New Roman" w:hAnsi="Times New Roman" w:cs="Times New Roman"/>
          <w:sz w:val="24"/>
          <w:szCs w:val="24"/>
        </w:rPr>
        <w:t>The allocation of resources and underlying societal factors that contribute to inequality are major social justice problems raised by ethnic and racial discrepancies in access to mental health care. Black Lives Matter's second wave's rise has raised awareness of how systematic racism and discrimination impact health outcomes and other areas crucial to the COVID-19 pandemic's recovery (</w:t>
      </w:r>
      <w:proofErr w:type="spellStart"/>
      <w:r w:rsidRPr="00B443A8">
        <w:rPr>
          <w:rFonts w:ascii="Times New Roman" w:hAnsi="Times New Roman" w:cs="Times New Roman"/>
          <w:sz w:val="24"/>
          <w:szCs w:val="24"/>
        </w:rPr>
        <w:t>eg</w:t>
      </w:r>
      <w:proofErr w:type="spellEnd"/>
      <w:r w:rsidRPr="00B443A8">
        <w:rPr>
          <w:rFonts w:ascii="Times New Roman" w:hAnsi="Times New Roman" w:cs="Times New Roman"/>
          <w:sz w:val="24"/>
          <w:szCs w:val="24"/>
        </w:rPr>
        <w:t>, employment, education, housing). These racial inequities have an impact on service-user participation programmes as well, thus it is important to address the underrepresentation and lack of power that Black and other ethnic minority communities experience</w:t>
      </w:r>
      <w:r w:rsidR="0025346A">
        <w:rPr>
          <w:rFonts w:ascii="Times New Roman" w:hAnsi="Times New Roman" w:cs="Times New Roman"/>
          <w:sz w:val="24"/>
          <w:szCs w:val="24"/>
        </w:rPr>
        <w:t xml:space="preserve"> (Moreno et al., 2020).</w:t>
      </w:r>
    </w:p>
    <w:p w14:paraId="791D4A41" w14:textId="3EC8C80E" w:rsidR="00FA345C" w:rsidRDefault="00FA345C" w:rsidP="0011575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Mo</w:t>
      </w:r>
      <w:r w:rsidR="00897254">
        <w:rPr>
          <w:rFonts w:ascii="Times New Roman" w:hAnsi="Times New Roman" w:cs="Times New Roman"/>
          <w:sz w:val="24"/>
          <w:szCs w:val="24"/>
        </w:rPr>
        <w:t>reno et al. (2020) also s</w:t>
      </w:r>
      <w:r w:rsidR="005F57F8">
        <w:rPr>
          <w:rFonts w:ascii="Times New Roman" w:hAnsi="Times New Roman" w:cs="Times New Roman"/>
          <w:sz w:val="24"/>
          <w:szCs w:val="24"/>
        </w:rPr>
        <w:t>uggests</w:t>
      </w:r>
      <w:r w:rsidR="00897254">
        <w:rPr>
          <w:rFonts w:ascii="Times New Roman" w:hAnsi="Times New Roman" w:cs="Times New Roman"/>
          <w:sz w:val="24"/>
          <w:szCs w:val="24"/>
        </w:rPr>
        <w:t xml:space="preserve"> that</w:t>
      </w:r>
      <w:r w:rsidR="005F57F8">
        <w:rPr>
          <w:rFonts w:ascii="Times New Roman" w:hAnsi="Times New Roman" w:cs="Times New Roman"/>
          <w:sz w:val="24"/>
          <w:szCs w:val="24"/>
        </w:rPr>
        <w:t xml:space="preserve"> how</w:t>
      </w:r>
      <w:r w:rsidR="00897254">
        <w:rPr>
          <w:rFonts w:ascii="Times New Roman" w:hAnsi="Times New Roman" w:cs="Times New Roman"/>
          <w:sz w:val="24"/>
          <w:szCs w:val="24"/>
        </w:rPr>
        <w:t xml:space="preserve"> t</w:t>
      </w:r>
      <w:r w:rsidRPr="00FA345C">
        <w:rPr>
          <w:rFonts w:ascii="Times New Roman" w:hAnsi="Times New Roman" w:cs="Times New Roman"/>
          <w:sz w:val="24"/>
          <w:szCs w:val="24"/>
        </w:rPr>
        <w:t xml:space="preserve">o lessen the COVID-19 pandemic's negative impacts on mental health is still a subject of much debate. A move from individual-based techniques to population-wide screening might be made using digital health and digital phenotyping, community monitoring, and mental health screening in chosen populations. Stakeholder groups (including service users and families) could update existing services, create new ones, </w:t>
      </w:r>
      <w:proofErr w:type="gramStart"/>
      <w:r w:rsidRPr="00FA345C">
        <w:rPr>
          <w:rFonts w:ascii="Times New Roman" w:hAnsi="Times New Roman" w:cs="Times New Roman"/>
          <w:sz w:val="24"/>
          <w:szCs w:val="24"/>
        </w:rPr>
        <w:t>identify</w:t>
      </w:r>
      <w:proofErr w:type="gramEnd"/>
      <w:r w:rsidRPr="00FA345C">
        <w:rPr>
          <w:rFonts w:ascii="Times New Roman" w:hAnsi="Times New Roman" w:cs="Times New Roman"/>
          <w:sz w:val="24"/>
          <w:szCs w:val="24"/>
        </w:rPr>
        <w:t xml:space="preserve"> and set up the training of potential providers, request additional funding to expand services, and establish evaluation protocols for all novel interventions in order to regularly revise or terminate the interventions based on their efficacy after local needs have been clarified.</w:t>
      </w:r>
      <w:r w:rsidR="005250C0">
        <w:rPr>
          <w:rFonts w:ascii="Times New Roman" w:hAnsi="Times New Roman" w:cs="Times New Roman"/>
          <w:sz w:val="24"/>
          <w:szCs w:val="24"/>
        </w:rPr>
        <w:t xml:space="preserve"> </w:t>
      </w:r>
      <w:r w:rsidR="005250C0" w:rsidRPr="005250C0">
        <w:rPr>
          <w:rFonts w:ascii="Times New Roman" w:hAnsi="Times New Roman" w:cs="Times New Roman"/>
          <w:sz w:val="24"/>
          <w:szCs w:val="24"/>
        </w:rPr>
        <w:t>The development, implementation, and evaluation of policies for addressing the pandemic and its aftermath should be advised by regulators by mental health specialists with experience in social sciences and community-based services.</w:t>
      </w:r>
    </w:p>
    <w:p w14:paraId="7D3435A4" w14:textId="22CC5FE6" w:rsidR="005250C0" w:rsidRDefault="00FB45D2" w:rsidP="00115753">
      <w:pPr>
        <w:spacing w:line="360" w:lineRule="auto"/>
        <w:rPr>
          <w:rFonts w:ascii="Times New Roman" w:hAnsi="Times New Roman" w:cs="Times New Roman"/>
          <w:sz w:val="24"/>
          <w:szCs w:val="24"/>
        </w:rPr>
      </w:pPr>
      <w:r w:rsidRPr="00FB45D2">
        <w:rPr>
          <w:rFonts w:ascii="Times New Roman" w:hAnsi="Times New Roman" w:cs="Times New Roman"/>
          <w:sz w:val="24"/>
          <w:szCs w:val="24"/>
        </w:rPr>
        <w:t>The promotion of diversified and flexible access to mental health treatment is especially crucial for persons suffering acute distress who are at risk of developing long-term disorders and those who do not trust or use mainstream mental health services. Small independent peer-support initiatives and local community-led, user-led, and family-led organisations have swiftly mobilised to offer crisis assistance and direction throughout the pandemic. In contrast to traditional clinical services, these community support services have proactively responded to COVID-19. They might expand cost-effectively to meet an anticipated rise in demand for services.  They should, however, supplement rather than substitute for conventional mental health care because they might not be appropriate or sufficient for everyone</w:t>
      </w:r>
      <w:r>
        <w:rPr>
          <w:rFonts w:ascii="Times New Roman" w:hAnsi="Times New Roman" w:cs="Times New Roman"/>
          <w:sz w:val="24"/>
          <w:szCs w:val="24"/>
        </w:rPr>
        <w:t xml:space="preserve"> (</w:t>
      </w:r>
      <w:r w:rsidR="001E189E">
        <w:rPr>
          <w:rFonts w:ascii="Times New Roman" w:hAnsi="Times New Roman" w:cs="Times New Roman"/>
          <w:sz w:val="24"/>
          <w:szCs w:val="24"/>
        </w:rPr>
        <w:t>M</w:t>
      </w:r>
      <w:r>
        <w:rPr>
          <w:rFonts w:ascii="Times New Roman" w:hAnsi="Times New Roman" w:cs="Times New Roman"/>
          <w:sz w:val="24"/>
          <w:szCs w:val="24"/>
        </w:rPr>
        <w:t>o</w:t>
      </w:r>
      <w:r w:rsidR="001E189E">
        <w:rPr>
          <w:rFonts w:ascii="Times New Roman" w:hAnsi="Times New Roman" w:cs="Times New Roman"/>
          <w:sz w:val="24"/>
          <w:szCs w:val="24"/>
        </w:rPr>
        <w:t>reno et al., 2020).</w:t>
      </w:r>
    </w:p>
    <w:p w14:paraId="0171ACB9" w14:textId="77777777" w:rsidR="006F1071" w:rsidRDefault="00B24D33" w:rsidP="00115753">
      <w:pPr>
        <w:spacing w:line="360" w:lineRule="auto"/>
        <w:rPr>
          <w:rFonts w:ascii="Times New Roman" w:hAnsi="Times New Roman" w:cs="Times New Roman"/>
          <w:sz w:val="24"/>
          <w:szCs w:val="24"/>
        </w:rPr>
      </w:pPr>
      <w:r>
        <w:rPr>
          <w:rFonts w:ascii="Times New Roman" w:hAnsi="Times New Roman" w:cs="Times New Roman"/>
          <w:sz w:val="24"/>
          <w:szCs w:val="24"/>
        </w:rPr>
        <w:t xml:space="preserve">Shaw, Robertson and </w:t>
      </w:r>
      <w:proofErr w:type="spellStart"/>
      <w:r w:rsidR="00D56117">
        <w:rPr>
          <w:rFonts w:ascii="Times New Roman" w:hAnsi="Times New Roman" w:cs="Times New Roman"/>
          <w:sz w:val="24"/>
          <w:szCs w:val="24"/>
        </w:rPr>
        <w:t>Ranceva</w:t>
      </w:r>
      <w:proofErr w:type="spellEnd"/>
      <w:r w:rsidR="00D56117">
        <w:rPr>
          <w:rFonts w:ascii="Times New Roman" w:hAnsi="Times New Roman" w:cs="Times New Roman"/>
          <w:sz w:val="24"/>
          <w:szCs w:val="24"/>
        </w:rPr>
        <w:t xml:space="preserve"> (2021) concluded in their research that t</w:t>
      </w:r>
      <w:r w:rsidR="00367A3E" w:rsidRPr="00367A3E">
        <w:rPr>
          <w:rFonts w:ascii="Times New Roman" w:hAnsi="Times New Roman" w:cs="Times New Roman"/>
          <w:sz w:val="24"/>
          <w:szCs w:val="24"/>
        </w:rPr>
        <w:t xml:space="preserve">he demand on a young person's specialised eating disorder service in the UK grew </w:t>
      </w:r>
      <w:proofErr w:type="gramStart"/>
      <w:r w:rsidR="00367A3E" w:rsidRPr="00367A3E">
        <w:rPr>
          <w:rFonts w:ascii="Times New Roman" w:hAnsi="Times New Roman" w:cs="Times New Roman"/>
          <w:sz w:val="24"/>
          <w:szCs w:val="24"/>
        </w:rPr>
        <w:t>as a result of</w:t>
      </w:r>
      <w:proofErr w:type="gramEnd"/>
      <w:r w:rsidR="00367A3E" w:rsidRPr="00367A3E">
        <w:rPr>
          <w:rFonts w:ascii="Times New Roman" w:hAnsi="Times New Roman" w:cs="Times New Roman"/>
          <w:sz w:val="24"/>
          <w:szCs w:val="24"/>
        </w:rPr>
        <w:t xml:space="preserve"> the Covid-19 worldwide epidemic and the related lockdown limitations. Following the lockdown, the agency noticed an increase in referrals and more acute presentations in individuals who were referred. Given the limitations on service delivery, the increased risk levels seemed more difficult to control. It is still possible to provide an eating disorder programme that is well rated by both children and parents during lockdown limitations, despite the major adjustments to treatment delivery. </w:t>
      </w:r>
    </w:p>
    <w:p w14:paraId="69D71845" w14:textId="08B37EE1" w:rsidR="008476E7" w:rsidRDefault="006F1071" w:rsidP="00115753">
      <w:pPr>
        <w:spacing w:line="360" w:lineRule="auto"/>
        <w:rPr>
          <w:rFonts w:ascii="Times New Roman" w:hAnsi="Times New Roman" w:cs="Times New Roman"/>
          <w:sz w:val="24"/>
          <w:szCs w:val="24"/>
        </w:rPr>
      </w:pPr>
      <w:r w:rsidRPr="006F1071">
        <w:rPr>
          <w:rFonts w:ascii="Times New Roman" w:hAnsi="Times New Roman" w:cs="Times New Roman"/>
          <w:sz w:val="24"/>
          <w:szCs w:val="24"/>
        </w:rPr>
        <w:t xml:space="preserve">Shaw, Robertson and </w:t>
      </w:r>
      <w:proofErr w:type="spellStart"/>
      <w:r w:rsidRPr="006F1071">
        <w:rPr>
          <w:rFonts w:ascii="Times New Roman" w:hAnsi="Times New Roman" w:cs="Times New Roman"/>
          <w:sz w:val="24"/>
          <w:szCs w:val="24"/>
        </w:rPr>
        <w:t>Ranceva</w:t>
      </w:r>
      <w:proofErr w:type="spellEnd"/>
      <w:r w:rsidRPr="006F1071">
        <w:rPr>
          <w:rFonts w:ascii="Times New Roman" w:hAnsi="Times New Roman" w:cs="Times New Roman"/>
          <w:sz w:val="24"/>
          <w:szCs w:val="24"/>
        </w:rPr>
        <w:t xml:space="preserve"> (2021)</w:t>
      </w:r>
      <w:r>
        <w:rPr>
          <w:rFonts w:ascii="Times New Roman" w:hAnsi="Times New Roman" w:cs="Times New Roman"/>
          <w:sz w:val="24"/>
          <w:szCs w:val="24"/>
        </w:rPr>
        <w:t xml:space="preserve"> also include that e</w:t>
      </w:r>
      <w:r w:rsidR="00367A3E" w:rsidRPr="00367A3E">
        <w:rPr>
          <w:rFonts w:ascii="Times New Roman" w:hAnsi="Times New Roman" w:cs="Times New Roman"/>
          <w:sz w:val="24"/>
          <w:szCs w:val="24"/>
        </w:rPr>
        <w:t xml:space="preserve">mail communication with professionals increased response and was viewed as a positive development. Telephone and virtual appointments boosted practitioner autonomy and expanded service flexibility. </w:t>
      </w:r>
      <w:r w:rsidR="00367A3E" w:rsidRPr="00367A3E">
        <w:rPr>
          <w:rFonts w:ascii="Times New Roman" w:hAnsi="Times New Roman" w:cs="Times New Roman"/>
          <w:sz w:val="24"/>
          <w:szCs w:val="24"/>
        </w:rPr>
        <w:lastRenderedPageBreak/>
        <w:t>However, online and through virtual means, the quality of the relational experience is changed.</w:t>
      </w:r>
      <w:r w:rsidR="00D5346B">
        <w:rPr>
          <w:rFonts w:ascii="Times New Roman" w:hAnsi="Times New Roman" w:cs="Times New Roman"/>
          <w:sz w:val="24"/>
          <w:szCs w:val="24"/>
        </w:rPr>
        <w:t xml:space="preserve"> </w:t>
      </w:r>
      <w:r w:rsidR="00D5346B" w:rsidRPr="00D5346B">
        <w:rPr>
          <w:rFonts w:ascii="Times New Roman" w:hAnsi="Times New Roman" w:cs="Times New Roman"/>
          <w:sz w:val="24"/>
          <w:szCs w:val="24"/>
        </w:rPr>
        <w:t xml:space="preserve">Patients' preferences about appointment formats must be carefully </w:t>
      </w:r>
      <w:proofErr w:type="gramStart"/>
      <w:r w:rsidR="00D5346B" w:rsidRPr="00D5346B">
        <w:rPr>
          <w:rFonts w:ascii="Times New Roman" w:hAnsi="Times New Roman" w:cs="Times New Roman"/>
          <w:sz w:val="24"/>
          <w:szCs w:val="24"/>
        </w:rPr>
        <w:t>taken into account</w:t>
      </w:r>
      <w:proofErr w:type="gramEnd"/>
      <w:r w:rsidR="00D5346B" w:rsidRPr="00D5346B">
        <w:rPr>
          <w:rFonts w:ascii="Times New Roman" w:hAnsi="Times New Roman" w:cs="Times New Roman"/>
          <w:sz w:val="24"/>
          <w:szCs w:val="24"/>
        </w:rPr>
        <w:t xml:space="preserve"> since some people may desire to resist pressure and because treating severe anorexia requires face-to-face sessions. For family-based therapies, sessions with many persons in the same room must be prioritised and parents/caregivers must be included in treatment plans.</w:t>
      </w:r>
      <w:r w:rsidR="00DC5915">
        <w:rPr>
          <w:rFonts w:ascii="Times New Roman" w:hAnsi="Times New Roman" w:cs="Times New Roman"/>
          <w:sz w:val="24"/>
          <w:szCs w:val="24"/>
        </w:rPr>
        <w:t xml:space="preserve"> </w:t>
      </w:r>
      <w:r w:rsidR="00DC5915" w:rsidRPr="00DC5915">
        <w:rPr>
          <w:rFonts w:ascii="Times New Roman" w:hAnsi="Times New Roman" w:cs="Times New Roman"/>
          <w:sz w:val="24"/>
          <w:szCs w:val="24"/>
        </w:rPr>
        <w:t xml:space="preserve">Treatment for eating disorders in young people is most likely to be successful when a variety of appointment kinds are used. Practitioners may experience fresh, severe demands, which increases their risk of burnout. To facilitate risk-related decision-making and to share ideas </w:t>
      </w:r>
      <w:proofErr w:type="gramStart"/>
      <w:r w:rsidR="00DC5915" w:rsidRPr="00DC5915">
        <w:rPr>
          <w:rFonts w:ascii="Times New Roman" w:hAnsi="Times New Roman" w:cs="Times New Roman"/>
          <w:sz w:val="24"/>
          <w:szCs w:val="24"/>
        </w:rPr>
        <w:t>in order to</w:t>
      </w:r>
      <w:proofErr w:type="gramEnd"/>
      <w:r w:rsidR="00DC5915" w:rsidRPr="00DC5915">
        <w:rPr>
          <w:rFonts w:ascii="Times New Roman" w:hAnsi="Times New Roman" w:cs="Times New Roman"/>
          <w:sz w:val="24"/>
          <w:szCs w:val="24"/>
        </w:rPr>
        <w:t xml:space="preserve"> offer</w:t>
      </w:r>
      <w:r w:rsidR="00B51432">
        <w:rPr>
          <w:rFonts w:ascii="Times New Roman" w:hAnsi="Times New Roman" w:cs="Times New Roman"/>
          <w:sz w:val="24"/>
          <w:szCs w:val="24"/>
        </w:rPr>
        <w:t xml:space="preserve"> multidisciplinary teams</w:t>
      </w:r>
      <w:r w:rsidR="00DC5915" w:rsidRPr="00DC5915">
        <w:rPr>
          <w:rFonts w:ascii="Times New Roman" w:hAnsi="Times New Roman" w:cs="Times New Roman"/>
          <w:sz w:val="24"/>
          <w:szCs w:val="24"/>
        </w:rPr>
        <w:t xml:space="preserve"> </w:t>
      </w:r>
      <w:r w:rsidR="00B51432">
        <w:rPr>
          <w:rFonts w:ascii="Times New Roman" w:hAnsi="Times New Roman" w:cs="Times New Roman"/>
          <w:sz w:val="24"/>
          <w:szCs w:val="24"/>
        </w:rPr>
        <w:t>(</w:t>
      </w:r>
      <w:r w:rsidR="00DC5915" w:rsidRPr="00DC5915">
        <w:rPr>
          <w:rFonts w:ascii="Times New Roman" w:hAnsi="Times New Roman" w:cs="Times New Roman"/>
          <w:sz w:val="24"/>
          <w:szCs w:val="24"/>
        </w:rPr>
        <w:t>MDT</w:t>
      </w:r>
      <w:r w:rsidR="00B51432">
        <w:rPr>
          <w:rFonts w:ascii="Times New Roman" w:hAnsi="Times New Roman" w:cs="Times New Roman"/>
          <w:sz w:val="24"/>
          <w:szCs w:val="24"/>
        </w:rPr>
        <w:t>)</w:t>
      </w:r>
      <w:r w:rsidR="00DC5915" w:rsidRPr="00DC5915">
        <w:rPr>
          <w:rFonts w:ascii="Times New Roman" w:hAnsi="Times New Roman" w:cs="Times New Roman"/>
          <w:sz w:val="24"/>
          <w:szCs w:val="24"/>
        </w:rPr>
        <w:t xml:space="preserve"> functioning, many practitioners must be present on site. Delivering high-quality NHS services still requires supporting NHS workers.</w:t>
      </w:r>
    </w:p>
    <w:p w14:paraId="486FAE39" w14:textId="77777777" w:rsidR="00E3099A" w:rsidRDefault="006B681B" w:rsidP="00115753">
      <w:pPr>
        <w:spacing w:line="360" w:lineRule="auto"/>
        <w:rPr>
          <w:rFonts w:ascii="Times New Roman" w:hAnsi="Times New Roman" w:cs="Times New Roman"/>
          <w:sz w:val="24"/>
          <w:szCs w:val="24"/>
        </w:rPr>
      </w:pPr>
      <w:r w:rsidRPr="006B681B">
        <w:rPr>
          <w:rFonts w:ascii="Times New Roman" w:hAnsi="Times New Roman" w:cs="Times New Roman"/>
          <w:sz w:val="24"/>
          <w:szCs w:val="24"/>
        </w:rPr>
        <w:t xml:space="preserve">Suresh, </w:t>
      </w:r>
      <w:proofErr w:type="spellStart"/>
      <w:r w:rsidRPr="006B681B">
        <w:rPr>
          <w:rFonts w:ascii="Times New Roman" w:hAnsi="Times New Roman" w:cs="Times New Roman"/>
          <w:sz w:val="24"/>
          <w:szCs w:val="24"/>
        </w:rPr>
        <w:t>Alam</w:t>
      </w:r>
      <w:proofErr w:type="spellEnd"/>
      <w:r w:rsidRPr="006B681B">
        <w:rPr>
          <w:rFonts w:ascii="Times New Roman" w:hAnsi="Times New Roman" w:cs="Times New Roman"/>
          <w:sz w:val="24"/>
          <w:szCs w:val="24"/>
        </w:rPr>
        <w:t xml:space="preserve"> and </w:t>
      </w:r>
      <w:proofErr w:type="spellStart"/>
      <w:r w:rsidRPr="006B681B">
        <w:rPr>
          <w:rFonts w:ascii="Times New Roman" w:hAnsi="Times New Roman" w:cs="Times New Roman"/>
          <w:sz w:val="24"/>
          <w:szCs w:val="24"/>
        </w:rPr>
        <w:t>Karkossa</w:t>
      </w:r>
      <w:proofErr w:type="spellEnd"/>
      <w:r w:rsidRPr="006B681B">
        <w:rPr>
          <w:rFonts w:ascii="Times New Roman" w:hAnsi="Times New Roman" w:cs="Times New Roman"/>
          <w:sz w:val="24"/>
          <w:szCs w:val="24"/>
        </w:rPr>
        <w:t xml:space="preserve"> </w:t>
      </w:r>
      <w:r>
        <w:rPr>
          <w:rFonts w:ascii="Times New Roman" w:hAnsi="Times New Roman" w:cs="Times New Roman"/>
          <w:sz w:val="24"/>
          <w:szCs w:val="24"/>
        </w:rPr>
        <w:t>(</w:t>
      </w:r>
      <w:r w:rsidRPr="006B681B">
        <w:rPr>
          <w:rFonts w:ascii="Times New Roman" w:hAnsi="Times New Roman" w:cs="Times New Roman"/>
          <w:sz w:val="24"/>
          <w:szCs w:val="24"/>
        </w:rPr>
        <w:t>2021)</w:t>
      </w:r>
      <w:r>
        <w:rPr>
          <w:rFonts w:ascii="Times New Roman" w:hAnsi="Times New Roman" w:cs="Times New Roman"/>
          <w:sz w:val="24"/>
          <w:szCs w:val="24"/>
        </w:rPr>
        <w:t xml:space="preserve"> </w:t>
      </w:r>
      <w:r w:rsidR="003501EF">
        <w:rPr>
          <w:rFonts w:ascii="Times New Roman" w:hAnsi="Times New Roman" w:cs="Times New Roman"/>
          <w:sz w:val="24"/>
          <w:szCs w:val="24"/>
        </w:rPr>
        <w:t>concluded in their paper that</w:t>
      </w:r>
      <w:r w:rsidR="00F52AF7" w:rsidRPr="00F52AF7">
        <w:rPr>
          <w:rFonts w:ascii="Times New Roman" w:hAnsi="Times New Roman" w:cs="Times New Roman"/>
          <w:sz w:val="24"/>
          <w:szCs w:val="24"/>
        </w:rPr>
        <w:t xml:space="preserve"> around the world, the COVID-19 epidemic has wreaked havoc on local communities. Notably, its effects on people's mental health </w:t>
      </w:r>
      <w:proofErr w:type="gramStart"/>
      <w:r w:rsidR="00F52AF7" w:rsidRPr="00F52AF7">
        <w:rPr>
          <w:rFonts w:ascii="Times New Roman" w:hAnsi="Times New Roman" w:cs="Times New Roman"/>
          <w:sz w:val="24"/>
          <w:szCs w:val="24"/>
        </w:rPr>
        <w:t>as a result of</w:t>
      </w:r>
      <w:proofErr w:type="gramEnd"/>
      <w:r w:rsidR="00F52AF7" w:rsidRPr="00F52AF7">
        <w:rPr>
          <w:rFonts w:ascii="Times New Roman" w:hAnsi="Times New Roman" w:cs="Times New Roman"/>
          <w:sz w:val="24"/>
          <w:szCs w:val="24"/>
        </w:rPr>
        <w:t xml:space="preserve"> implemented lockdowns and social exclusion/isolation measures are still not fully addressed. The transfer of professional mental health services to online delivery models has started, but it has</w:t>
      </w:r>
      <w:r w:rsidR="005275AD">
        <w:rPr>
          <w:rFonts w:ascii="Times New Roman" w:hAnsi="Times New Roman" w:cs="Times New Roman"/>
          <w:sz w:val="24"/>
          <w:szCs w:val="24"/>
        </w:rPr>
        <w:t xml:space="preserve"> </w:t>
      </w:r>
      <w:r w:rsidR="00F52AF7" w:rsidRPr="00F52AF7">
        <w:rPr>
          <w:rFonts w:ascii="Times New Roman" w:hAnsi="Times New Roman" w:cs="Times New Roman"/>
          <w:sz w:val="24"/>
          <w:szCs w:val="24"/>
        </w:rPr>
        <w:t>n</w:t>
      </w:r>
      <w:r w:rsidR="005275AD">
        <w:rPr>
          <w:rFonts w:ascii="Times New Roman" w:hAnsi="Times New Roman" w:cs="Times New Roman"/>
          <w:sz w:val="24"/>
          <w:szCs w:val="24"/>
        </w:rPr>
        <w:t>o</w:t>
      </w:r>
      <w:r w:rsidR="00F52AF7" w:rsidRPr="00F52AF7">
        <w:rPr>
          <w:rFonts w:ascii="Times New Roman" w:hAnsi="Times New Roman" w:cs="Times New Roman"/>
          <w:sz w:val="24"/>
          <w:szCs w:val="24"/>
        </w:rPr>
        <w:t xml:space="preserve">t been enough to fulfil the rising need for mental health care. Having said that, </w:t>
      </w:r>
      <w:r w:rsidR="00F761D8">
        <w:rPr>
          <w:rFonts w:ascii="Times New Roman" w:hAnsi="Times New Roman" w:cs="Times New Roman"/>
          <w:sz w:val="24"/>
          <w:szCs w:val="24"/>
        </w:rPr>
        <w:t>people</w:t>
      </w:r>
      <w:r w:rsidR="00F52AF7" w:rsidRPr="00F52AF7">
        <w:rPr>
          <w:rFonts w:ascii="Times New Roman" w:hAnsi="Times New Roman" w:cs="Times New Roman"/>
          <w:sz w:val="24"/>
          <w:szCs w:val="24"/>
        </w:rPr>
        <w:t xml:space="preserve"> in need continue to have good alternatives. Although it is not a medical or professional service, peer support may typically be helpful in enhancing mental health. </w:t>
      </w:r>
    </w:p>
    <w:p w14:paraId="359CCBA7" w14:textId="4AFE0209" w:rsidR="00062AAD" w:rsidRDefault="004E0AF7" w:rsidP="00115753">
      <w:pPr>
        <w:spacing w:line="360" w:lineRule="auto"/>
        <w:rPr>
          <w:rFonts w:ascii="Times New Roman" w:hAnsi="Times New Roman" w:cs="Times New Roman"/>
          <w:sz w:val="24"/>
          <w:szCs w:val="24"/>
        </w:rPr>
      </w:pPr>
      <w:r>
        <w:rPr>
          <w:rFonts w:ascii="Times New Roman" w:hAnsi="Times New Roman" w:cs="Times New Roman"/>
          <w:sz w:val="24"/>
          <w:szCs w:val="24"/>
        </w:rPr>
        <w:t>Several</w:t>
      </w:r>
      <w:r w:rsidR="00F52AF7" w:rsidRPr="00F52AF7">
        <w:rPr>
          <w:rFonts w:ascii="Times New Roman" w:hAnsi="Times New Roman" w:cs="Times New Roman"/>
          <w:sz w:val="24"/>
          <w:szCs w:val="24"/>
        </w:rPr>
        <w:t xml:space="preserve"> research</w:t>
      </w:r>
      <w:r w:rsidR="00FA3CBD">
        <w:rPr>
          <w:rFonts w:ascii="Times New Roman" w:hAnsi="Times New Roman" w:cs="Times New Roman"/>
          <w:sz w:val="24"/>
          <w:szCs w:val="24"/>
        </w:rPr>
        <w:t xml:space="preserve"> projects</w:t>
      </w:r>
      <w:r w:rsidR="00F52AF7" w:rsidRPr="00F52AF7">
        <w:rPr>
          <w:rFonts w:ascii="Times New Roman" w:hAnsi="Times New Roman" w:cs="Times New Roman"/>
          <w:sz w:val="24"/>
          <w:szCs w:val="24"/>
        </w:rPr>
        <w:t xml:space="preserve"> </w:t>
      </w:r>
      <w:r w:rsidR="00FA3CBD">
        <w:rPr>
          <w:rFonts w:ascii="Times New Roman" w:hAnsi="Times New Roman" w:cs="Times New Roman"/>
          <w:sz w:val="24"/>
          <w:szCs w:val="24"/>
        </w:rPr>
        <w:t>have shown</w:t>
      </w:r>
      <w:r w:rsidR="00F52AF7" w:rsidRPr="00F52AF7">
        <w:rPr>
          <w:rFonts w:ascii="Times New Roman" w:hAnsi="Times New Roman" w:cs="Times New Roman"/>
          <w:sz w:val="24"/>
          <w:szCs w:val="24"/>
        </w:rPr>
        <w:t xml:space="preserve"> the benefits of peer support are cited in this </w:t>
      </w:r>
      <w:proofErr w:type="gramStart"/>
      <w:r w:rsidR="00F52AF7" w:rsidRPr="00F52AF7">
        <w:rPr>
          <w:rFonts w:ascii="Times New Roman" w:hAnsi="Times New Roman" w:cs="Times New Roman"/>
          <w:sz w:val="24"/>
          <w:szCs w:val="24"/>
        </w:rPr>
        <w:t>review,</w:t>
      </w:r>
      <w:proofErr w:type="gramEnd"/>
      <w:r w:rsidR="00F52AF7" w:rsidRPr="00F52AF7">
        <w:rPr>
          <w:rFonts w:ascii="Times New Roman" w:hAnsi="Times New Roman" w:cs="Times New Roman"/>
          <w:sz w:val="24"/>
          <w:szCs w:val="24"/>
        </w:rPr>
        <w:t xml:space="preserve"> however</w:t>
      </w:r>
      <w:r>
        <w:rPr>
          <w:rFonts w:ascii="Times New Roman" w:hAnsi="Times New Roman" w:cs="Times New Roman"/>
          <w:sz w:val="24"/>
          <w:szCs w:val="24"/>
        </w:rPr>
        <w:t>,</w:t>
      </w:r>
      <w:r w:rsidR="00F52AF7" w:rsidRPr="00F52AF7">
        <w:rPr>
          <w:rFonts w:ascii="Times New Roman" w:hAnsi="Times New Roman" w:cs="Times New Roman"/>
          <w:sz w:val="24"/>
          <w:szCs w:val="24"/>
        </w:rPr>
        <w:t xml:space="preserve"> it is important to keep in mind that there are also studies showing it to be ineffective</w:t>
      </w:r>
      <w:r w:rsidR="00FE3BC7">
        <w:t xml:space="preserve"> (</w:t>
      </w:r>
      <w:r w:rsidR="00FE3BC7" w:rsidRPr="00FE3BC7">
        <w:rPr>
          <w:rFonts w:ascii="Times New Roman" w:hAnsi="Times New Roman" w:cs="Times New Roman"/>
          <w:sz w:val="24"/>
          <w:szCs w:val="24"/>
        </w:rPr>
        <w:t xml:space="preserve">Suresh, </w:t>
      </w:r>
      <w:proofErr w:type="spellStart"/>
      <w:r w:rsidR="00FE3BC7" w:rsidRPr="00FE3BC7">
        <w:rPr>
          <w:rFonts w:ascii="Times New Roman" w:hAnsi="Times New Roman" w:cs="Times New Roman"/>
          <w:sz w:val="24"/>
          <w:szCs w:val="24"/>
        </w:rPr>
        <w:t>Alam</w:t>
      </w:r>
      <w:proofErr w:type="spellEnd"/>
      <w:r w:rsidR="00FE3BC7" w:rsidRPr="00FE3BC7">
        <w:rPr>
          <w:rFonts w:ascii="Times New Roman" w:hAnsi="Times New Roman" w:cs="Times New Roman"/>
          <w:sz w:val="24"/>
          <w:szCs w:val="24"/>
        </w:rPr>
        <w:t xml:space="preserve"> and </w:t>
      </w:r>
      <w:proofErr w:type="spellStart"/>
      <w:r w:rsidR="00FE3BC7" w:rsidRPr="00FE3BC7">
        <w:rPr>
          <w:rFonts w:ascii="Times New Roman" w:hAnsi="Times New Roman" w:cs="Times New Roman"/>
          <w:sz w:val="24"/>
          <w:szCs w:val="24"/>
        </w:rPr>
        <w:t>Karkossa</w:t>
      </w:r>
      <w:proofErr w:type="spellEnd"/>
      <w:r w:rsidR="00FE3BC7">
        <w:rPr>
          <w:rFonts w:ascii="Times New Roman" w:hAnsi="Times New Roman" w:cs="Times New Roman"/>
          <w:sz w:val="24"/>
          <w:szCs w:val="24"/>
        </w:rPr>
        <w:t>,</w:t>
      </w:r>
      <w:r w:rsidR="00FE3BC7" w:rsidRPr="00FE3BC7">
        <w:rPr>
          <w:rFonts w:ascii="Times New Roman" w:hAnsi="Times New Roman" w:cs="Times New Roman"/>
          <w:sz w:val="24"/>
          <w:szCs w:val="24"/>
        </w:rPr>
        <w:t xml:space="preserve"> 2021</w:t>
      </w:r>
      <w:r w:rsidR="00FE3BC7">
        <w:rPr>
          <w:rFonts w:ascii="Times New Roman" w:hAnsi="Times New Roman" w:cs="Times New Roman"/>
          <w:sz w:val="24"/>
          <w:szCs w:val="24"/>
        </w:rPr>
        <w:t>)</w:t>
      </w:r>
      <w:r w:rsidR="00F52AF7" w:rsidRPr="00F52AF7">
        <w:rPr>
          <w:rFonts w:ascii="Times New Roman" w:hAnsi="Times New Roman" w:cs="Times New Roman"/>
          <w:sz w:val="24"/>
          <w:szCs w:val="24"/>
        </w:rPr>
        <w:t>.</w:t>
      </w:r>
      <w:r w:rsidR="000815CB">
        <w:rPr>
          <w:rFonts w:ascii="Times New Roman" w:hAnsi="Times New Roman" w:cs="Times New Roman"/>
          <w:sz w:val="24"/>
          <w:szCs w:val="24"/>
        </w:rPr>
        <w:t xml:space="preserve"> </w:t>
      </w:r>
      <w:r w:rsidR="000815CB" w:rsidRPr="000815CB">
        <w:rPr>
          <w:rFonts w:ascii="Times New Roman" w:hAnsi="Times New Roman" w:cs="Times New Roman"/>
          <w:sz w:val="24"/>
          <w:szCs w:val="24"/>
        </w:rPr>
        <w:t>It is important to emphasise that the great majority of the peer support research reviewed here have not shown any definite negative effects on recipients' mental health, suggesting that peer support may really be a rather safe and helpful resource. While further study is required, using peer help in addition to professional services might optimise beneficial results.</w:t>
      </w:r>
      <w:r w:rsidR="000815CB">
        <w:rPr>
          <w:rFonts w:ascii="Times New Roman" w:hAnsi="Times New Roman" w:cs="Times New Roman"/>
          <w:sz w:val="24"/>
          <w:szCs w:val="24"/>
        </w:rPr>
        <w:t xml:space="preserve"> </w:t>
      </w:r>
      <w:r w:rsidR="000815CB" w:rsidRPr="000815CB">
        <w:rPr>
          <w:rFonts w:ascii="Times New Roman" w:hAnsi="Times New Roman" w:cs="Times New Roman"/>
          <w:sz w:val="24"/>
          <w:szCs w:val="24"/>
        </w:rPr>
        <w:t>Peer support stands out as a resource that may be easily supplied by members of the community to one another through accessible internet means, even during periods of quarantine and lockdown.</w:t>
      </w:r>
      <w:r w:rsidR="00870345">
        <w:rPr>
          <w:rFonts w:ascii="Times New Roman" w:hAnsi="Times New Roman" w:cs="Times New Roman"/>
          <w:sz w:val="24"/>
          <w:szCs w:val="24"/>
        </w:rPr>
        <w:t xml:space="preserve"> </w:t>
      </w:r>
      <w:r w:rsidR="00870345" w:rsidRPr="00870345">
        <w:rPr>
          <w:rFonts w:ascii="Times New Roman" w:hAnsi="Times New Roman" w:cs="Times New Roman"/>
          <w:sz w:val="24"/>
          <w:szCs w:val="24"/>
        </w:rPr>
        <w:t xml:space="preserve">Mental health may suffer if this epidemic drags on for lengthy periods of time. To make sure that everyone in society </w:t>
      </w:r>
      <w:proofErr w:type="gramStart"/>
      <w:r w:rsidR="00870345" w:rsidRPr="00870345">
        <w:rPr>
          <w:rFonts w:ascii="Times New Roman" w:hAnsi="Times New Roman" w:cs="Times New Roman"/>
          <w:sz w:val="24"/>
          <w:szCs w:val="24"/>
        </w:rPr>
        <w:t>is able to</w:t>
      </w:r>
      <w:proofErr w:type="gramEnd"/>
      <w:r w:rsidR="00870345" w:rsidRPr="00870345">
        <w:rPr>
          <w:rFonts w:ascii="Times New Roman" w:hAnsi="Times New Roman" w:cs="Times New Roman"/>
          <w:sz w:val="24"/>
          <w:szCs w:val="24"/>
        </w:rPr>
        <w:t xml:space="preserve"> survive these tough times, community members may assist one another by offering peer support.</w:t>
      </w:r>
    </w:p>
    <w:p w14:paraId="2712D8D2" w14:textId="2457A1CD" w:rsidR="000E49D3" w:rsidRDefault="000E49D3" w:rsidP="000E49D3">
      <w:pPr>
        <w:spacing w:line="360" w:lineRule="auto"/>
        <w:jc w:val="right"/>
        <w:rPr>
          <w:rFonts w:ascii="Times New Roman" w:hAnsi="Times New Roman" w:cs="Times New Roman"/>
          <w:sz w:val="24"/>
          <w:szCs w:val="24"/>
        </w:rPr>
      </w:pPr>
      <w:r>
        <w:rPr>
          <w:rFonts w:ascii="Times New Roman" w:hAnsi="Times New Roman" w:cs="Times New Roman"/>
          <w:sz w:val="24"/>
          <w:szCs w:val="24"/>
        </w:rPr>
        <w:t>(Word count 2,</w:t>
      </w:r>
      <w:r w:rsidR="003604A6">
        <w:rPr>
          <w:rFonts w:ascii="Times New Roman" w:hAnsi="Times New Roman" w:cs="Times New Roman"/>
          <w:sz w:val="24"/>
          <w:szCs w:val="24"/>
        </w:rPr>
        <w:t>708</w:t>
      </w:r>
      <w:r w:rsidR="00B208A8">
        <w:rPr>
          <w:rFonts w:ascii="Times New Roman" w:hAnsi="Times New Roman" w:cs="Times New Roman"/>
          <w:sz w:val="24"/>
          <w:szCs w:val="24"/>
        </w:rPr>
        <w:t>)</w:t>
      </w:r>
    </w:p>
    <w:p w14:paraId="0242DE89" w14:textId="77777777" w:rsidR="00D074FA" w:rsidRDefault="00D074FA" w:rsidP="000E49D3">
      <w:pPr>
        <w:spacing w:line="360" w:lineRule="auto"/>
        <w:jc w:val="right"/>
        <w:rPr>
          <w:rFonts w:ascii="Times New Roman" w:hAnsi="Times New Roman" w:cs="Times New Roman"/>
          <w:sz w:val="24"/>
          <w:szCs w:val="24"/>
        </w:rPr>
      </w:pPr>
    </w:p>
    <w:p w14:paraId="35CCC9D0" w14:textId="77777777" w:rsidR="00D074FA" w:rsidRDefault="00D074FA" w:rsidP="003604A6">
      <w:pPr>
        <w:spacing w:line="360" w:lineRule="auto"/>
        <w:rPr>
          <w:rFonts w:ascii="Times New Roman" w:hAnsi="Times New Roman" w:cs="Times New Roman"/>
          <w:sz w:val="24"/>
          <w:szCs w:val="24"/>
        </w:rPr>
      </w:pPr>
    </w:p>
    <w:p w14:paraId="65F32966" w14:textId="77777777" w:rsidR="00D074FA" w:rsidRDefault="00D074FA" w:rsidP="000E49D3">
      <w:pPr>
        <w:spacing w:line="360" w:lineRule="auto"/>
        <w:jc w:val="right"/>
        <w:rPr>
          <w:rFonts w:ascii="Times New Roman" w:hAnsi="Times New Roman" w:cs="Times New Roman"/>
          <w:sz w:val="24"/>
          <w:szCs w:val="24"/>
        </w:rPr>
      </w:pPr>
    </w:p>
    <w:p w14:paraId="17269AB5" w14:textId="39D17F94" w:rsidR="000E49D3" w:rsidRPr="000E49D3" w:rsidRDefault="000E49D3" w:rsidP="00B208A8">
      <w:pPr>
        <w:spacing w:line="360" w:lineRule="auto"/>
        <w:rPr>
          <w:rFonts w:ascii="Times New Roman" w:hAnsi="Times New Roman" w:cs="Times New Roman"/>
          <w:sz w:val="24"/>
          <w:szCs w:val="24"/>
        </w:rPr>
      </w:pPr>
      <w:r w:rsidRPr="000E49D3">
        <w:rPr>
          <w:rFonts w:ascii="Times New Roman" w:hAnsi="Times New Roman" w:cs="Times New Roman"/>
          <w:b/>
          <w:bCs/>
          <w:sz w:val="24"/>
          <w:szCs w:val="24"/>
        </w:rPr>
        <w:t xml:space="preserve">Reference list </w:t>
      </w:r>
    </w:p>
    <w:p w14:paraId="3F9F0076" w14:textId="77777777" w:rsidR="000E49D3" w:rsidRDefault="000E49D3" w:rsidP="000E49D3">
      <w:pPr>
        <w:pStyle w:val="NormalWeb"/>
        <w:spacing w:before="0" w:beforeAutospacing="0" w:after="240" w:afterAutospacing="0" w:line="360" w:lineRule="auto"/>
      </w:pPr>
      <w:r>
        <w:t xml:space="preserve">Brooks, S.K., Webster, R.K., Smith, L.E., Woodland, L., </w:t>
      </w:r>
      <w:proofErr w:type="spellStart"/>
      <w:r>
        <w:t>Wessely</w:t>
      </w:r>
      <w:proofErr w:type="spellEnd"/>
      <w:r>
        <w:t xml:space="preserve">, S., Greenberg, </w:t>
      </w:r>
      <w:proofErr w:type="gramStart"/>
      <w:r>
        <w:t>N.</w:t>
      </w:r>
      <w:proofErr w:type="gramEnd"/>
      <w:r>
        <w:t xml:space="preserve"> and Rubin, G.J. (2020). The Psychological Impact of Quarantine and How to Reduce it: Rapid Review of the Evidence. </w:t>
      </w:r>
      <w:r>
        <w:rPr>
          <w:i/>
          <w:iCs/>
        </w:rPr>
        <w:t>The Lancet</w:t>
      </w:r>
      <w:r>
        <w:t>, 395(10227), pp.912–920. doi:10.1016/S0140-6736(20)30460-8.</w:t>
      </w:r>
    </w:p>
    <w:p w14:paraId="51E18DBA" w14:textId="77777777" w:rsidR="000E49D3" w:rsidRDefault="000E49D3" w:rsidP="000E49D3">
      <w:pPr>
        <w:pStyle w:val="NormalWeb"/>
        <w:spacing w:before="0" w:beforeAutospacing="0" w:after="240" w:afterAutospacing="0" w:line="360" w:lineRule="auto"/>
      </w:pPr>
      <w:r>
        <w:t xml:space="preserve">de Sousa, G.M., Tavares, V.D. de O., de </w:t>
      </w:r>
      <w:proofErr w:type="spellStart"/>
      <w:r>
        <w:t>Meiroz</w:t>
      </w:r>
      <w:proofErr w:type="spellEnd"/>
      <w:r>
        <w:t xml:space="preserve"> </w:t>
      </w:r>
      <w:proofErr w:type="spellStart"/>
      <w:r>
        <w:t>Grilo</w:t>
      </w:r>
      <w:proofErr w:type="spellEnd"/>
      <w:r>
        <w:t xml:space="preserve">, M.L.P., Coelho, M.L.G., de Lima-Araújo, G.L., </w:t>
      </w:r>
      <w:proofErr w:type="spellStart"/>
      <w:r>
        <w:t>Schuch</w:t>
      </w:r>
      <w:proofErr w:type="spellEnd"/>
      <w:r>
        <w:t xml:space="preserve">, F.B. and </w:t>
      </w:r>
      <w:proofErr w:type="spellStart"/>
      <w:r>
        <w:t>Galvão</w:t>
      </w:r>
      <w:proofErr w:type="spellEnd"/>
      <w:r>
        <w:t xml:space="preserve">-Coelho, N.L. (2021). Mental Health in COVID-19 Pandemic: A Meta-Review of Prevalence Meta-Analyses. </w:t>
      </w:r>
      <w:r>
        <w:rPr>
          <w:i/>
          <w:iCs/>
        </w:rPr>
        <w:t>Frontiers in Psychology</w:t>
      </w:r>
      <w:r>
        <w:t>, [online] 12, p.703838. doi:10.3389/fpsyg.2021.703838.</w:t>
      </w:r>
    </w:p>
    <w:p w14:paraId="5506F0C3" w14:textId="77777777" w:rsidR="000E49D3" w:rsidRDefault="000E49D3" w:rsidP="000E49D3">
      <w:pPr>
        <w:pStyle w:val="NormalWeb"/>
        <w:spacing w:before="0" w:beforeAutospacing="0" w:after="240" w:afterAutospacing="0" w:line="360" w:lineRule="auto"/>
      </w:pPr>
      <w:r>
        <w:t xml:space="preserve">Jacob, L., Smith, L., Armstrong, N.C., </w:t>
      </w:r>
      <w:proofErr w:type="spellStart"/>
      <w:r>
        <w:t>Yakkundi</w:t>
      </w:r>
      <w:proofErr w:type="spellEnd"/>
      <w:r>
        <w:t xml:space="preserve">, A., Barnett, Y., Butler, L., McDermott, D.T., </w:t>
      </w:r>
      <w:proofErr w:type="spellStart"/>
      <w:r>
        <w:t>Koyanagi</w:t>
      </w:r>
      <w:proofErr w:type="spellEnd"/>
      <w:r>
        <w:t xml:space="preserve">, A., Shin, J.I., Meyer, J., Firth, J., </w:t>
      </w:r>
      <w:proofErr w:type="spellStart"/>
      <w:r>
        <w:t>Remes</w:t>
      </w:r>
      <w:proofErr w:type="spellEnd"/>
      <w:r>
        <w:t xml:space="preserve">, O., López-Sánchez, G.F. and Tully, M.A. (2021). Alcohol use and mental health during COVID-19 lockdown: A cross-sectional study in a sample of UK adults. </w:t>
      </w:r>
      <w:r>
        <w:rPr>
          <w:i/>
          <w:iCs/>
        </w:rPr>
        <w:t>Drug and Alcohol Dependence</w:t>
      </w:r>
      <w:r>
        <w:t xml:space="preserve">, 219, p.108488. </w:t>
      </w:r>
      <w:proofErr w:type="gramStart"/>
      <w:r>
        <w:t>doi:10.1016/j.drugalcdep</w:t>
      </w:r>
      <w:proofErr w:type="gramEnd"/>
      <w:r>
        <w:t>.2020.108488.</w:t>
      </w:r>
    </w:p>
    <w:p w14:paraId="064F3AAA" w14:textId="77777777" w:rsidR="000E49D3" w:rsidRDefault="000E49D3" w:rsidP="000E49D3">
      <w:pPr>
        <w:pStyle w:val="NormalWeb"/>
        <w:spacing w:before="0" w:beforeAutospacing="0" w:after="240" w:afterAutospacing="0" w:line="360" w:lineRule="auto"/>
      </w:pPr>
      <w:r>
        <w:t xml:space="preserve">Kar, S.K., Yasir Arafat, S.M., Kabir, R., Sharma, P. and Saxena, S.K. (2020). Coping with Mental Health Challenges During COVID-19. </w:t>
      </w:r>
      <w:r>
        <w:rPr>
          <w:i/>
          <w:iCs/>
        </w:rPr>
        <w:t>Medical Virology: From Pathogenesis to Disease Control</w:t>
      </w:r>
      <w:r>
        <w:t>, [online] pp.199–213. doi:10.1007/978-981-15-4814-7_16.</w:t>
      </w:r>
    </w:p>
    <w:p w14:paraId="288A4CB9" w14:textId="77777777" w:rsidR="000E49D3" w:rsidRDefault="000E49D3" w:rsidP="000E49D3">
      <w:pPr>
        <w:pStyle w:val="NormalWeb"/>
        <w:spacing w:before="0" w:beforeAutospacing="0" w:after="240" w:afterAutospacing="0" w:line="360" w:lineRule="auto"/>
      </w:pPr>
      <w:r>
        <w:t xml:space="preserve">Kumar, A. and </w:t>
      </w:r>
      <w:proofErr w:type="spellStart"/>
      <w:r>
        <w:t>Nayar</w:t>
      </w:r>
      <w:proofErr w:type="spellEnd"/>
      <w:r>
        <w:t xml:space="preserve">, K.R. (2020). COVID 19 and its mental health consequences. </w:t>
      </w:r>
      <w:r>
        <w:rPr>
          <w:i/>
          <w:iCs/>
        </w:rPr>
        <w:t>Journal of Mental Health</w:t>
      </w:r>
      <w:r>
        <w:t>, [online] 30(1), pp.1–2. doi:10.1080/09638237.2020.1757052.</w:t>
      </w:r>
    </w:p>
    <w:p w14:paraId="5CAE1B30" w14:textId="77777777" w:rsidR="000E49D3" w:rsidRDefault="000E49D3" w:rsidP="000E49D3">
      <w:pPr>
        <w:pStyle w:val="NormalWeb"/>
        <w:spacing w:before="0" w:beforeAutospacing="0" w:after="240" w:afterAutospacing="0" w:line="360" w:lineRule="auto"/>
      </w:pPr>
      <w:r>
        <w:t xml:space="preserve">Moreno, C., Wykes, T., </w:t>
      </w:r>
      <w:proofErr w:type="spellStart"/>
      <w:r>
        <w:t>Galderisi</w:t>
      </w:r>
      <w:proofErr w:type="spellEnd"/>
      <w:r>
        <w:t xml:space="preserve">, S., </w:t>
      </w:r>
      <w:proofErr w:type="spellStart"/>
      <w:r>
        <w:t>Nordentoft</w:t>
      </w:r>
      <w:proofErr w:type="spellEnd"/>
      <w:r>
        <w:t xml:space="preserve">, M., Crossley, N., Jones, N., Cannon, M., </w:t>
      </w:r>
      <w:proofErr w:type="spellStart"/>
      <w:r>
        <w:t>Correll</w:t>
      </w:r>
      <w:proofErr w:type="spellEnd"/>
      <w:r>
        <w:t xml:space="preserve">, C.U., Byrne, L., </w:t>
      </w:r>
      <w:proofErr w:type="spellStart"/>
      <w:r>
        <w:t>Carr</w:t>
      </w:r>
      <w:proofErr w:type="spellEnd"/>
      <w:r>
        <w:t xml:space="preserve">, S., Chen, E.Y.H., </w:t>
      </w:r>
      <w:proofErr w:type="spellStart"/>
      <w:r>
        <w:t>Gorwood</w:t>
      </w:r>
      <w:proofErr w:type="spellEnd"/>
      <w:r>
        <w:t xml:space="preserve">, P., Johnson, S., </w:t>
      </w:r>
      <w:proofErr w:type="spellStart"/>
      <w:r>
        <w:t>Kärkkäinen</w:t>
      </w:r>
      <w:proofErr w:type="spellEnd"/>
      <w:r>
        <w:t xml:space="preserve">, H., Krystal, J.H., Lee, J., Lieberman, J., López-Jaramillo, C., </w:t>
      </w:r>
      <w:proofErr w:type="spellStart"/>
      <w:r>
        <w:t>Männikkö</w:t>
      </w:r>
      <w:proofErr w:type="spellEnd"/>
      <w:r>
        <w:t xml:space="preserve">, M. and Phillips, M.R. (2020). How mental health care should change </w:t>
      </w:r>
      <w:proofErr w:type="gramStart"/>
      <w:r>
        <w:t>as a consequence of</w:t>
      </w:r>
      <w:proofErr w:type="gramEnd"/>
      <w:r>
        <w:t xml:space="preserve"> the COVID-19 pandemic. </w:t>
      </w:r>
      <w:r>
        <w:rPr>
          <w:i/>
          <w:iCs/>
        </w:rPr>
        <w:t>The Lancet Psychiatry</w:t>
      </w:r>
      <w:r>
        <w:t>, [online] 7(9). doi:10.1016/S2215-0366(20)30307-2.</w:t>
      </w:r>
    </w:p>
    <w:p w14:paraId="1E55F34E" w14:textId="77777777" w:rsidR="000E49D3" w:rsidRDefault="000E49D3" w:rsidP="000E49D3">
      <w:pPr>
        <w:pStyle w:val="NormalWeb"/>
        <w:spacing w:before="0" w:beforeAutospacing="0" w:after="240" w:afterAutospacing="0" w:line="360" w:lineRule="auto"/>
      </w:pPr>
      <w:r>
        <w:t xml:space="preserve">Organization, W.H. (2020). Considerations for quarantine of individuals in the context of containment for coronavirus disease (‎‎COVID-19)‎‎: interim guidance, 19 March 2020. </w:t>
      </w:r>
      <w:r>
        <w:rPr>
          <w:i/>
          <w:iCs/>
        </w:rPr>
        <w:t>apps.who.int</w:t>
      </w:r>
      <w:r>
        <w:t>. [online] Available at: https://apps.who.int/iris/handle/10665/331497.</w:t>
      </w:r>
    </w:p>
    <w:p w14:paraId="6263BC45" w14:textId="77777777" w:rsidR="000E49D3" w:rsidRDefault="000E49D3" w:rsidP="000E49D3">
      <w:pPr>
        <w:pStyle w:val="NormalWeb"/>
        <w:spacing w:before="0" w:beforeAutospacing="0" w:after="240" w:afterAutospacing="0" w:line="360" w:lineRule="auto"/>
      </w:pPr>
      <w:r>
        <w:lastRenderedPageBreak/>
        <w:t xml:space="preserve">Ornell, F., </w:t>
      </w:r>
      <w:proofErr w:type="spellStart"/>
      <w:r>
        <w:t>Schuch</w:t>
      </w:r>
      <w:proofErr w:type="spellEnd"/>
      <w:r>
        <w:t xml:space="preserve">, J.B., </w:t>
      </w:r>
      <w:proofErr w:type="spellStart"/>
      <w:r>
        <w:t>Sordi</w:t>
      </w:r>
      <w:proofErr w:type="spellEnd"/>
      <w:r>
        <w:t xml:space="preserve">, </w:t>
      </w:r>
      <w:proofErr w:type="gramStart"/>
      <w:r>
        <w:t>A.O.</w:t>
      </w:r>
      <w:proofErr w:type="gramEnd"/>
      <w:r>
        <w:t xml:space="preserve"> and Kessler, F.H.P. (2020). ‘Pandemic fear’ and COVID-19: mental health burden and strategies. </w:t>
      </w:r>
      <w:r>
        <w:rPr>
          <w:i/>
          <w:iCs/>
        </w:rPr>
        <w:t>Brazilian Journal of Psychiatry</w:t>
      </w:r>
      <w:r>
        <w:t>, 42(3). doi:10.1590/1516-4446-2020-0008.</w:t>
      </w:r>
    </w:p>
    <w:p w14:paraId="273A811A" w14:textId="77777777" w:rsidR="000E49D3" w:rsidRDefault="000E49D3" w:rsidP="000E49D3">
      <w:pPr>
        <w:pStyle w:val="NormalWeb"/>
        <w:spacing w:before="0" w:beforeAutospacing="0" w:after="240" w:afterAutospacing="0" w:line="360" w:lineRule="auto"/>
      </w:pPr>
      <w:r>
        <w:t xml:space="preserve">Parsons, H., Murphy, B., Malone, D. and Holme, I. (2021). Review of Ireland’s First Year of the COVID-19 Pandemic Impact on People Affected by Eating Disorders: ‘Behind Every Screen There Was a Family Supporting a Person with an </w:t>
      </w:r>
      <w:proofErr w:type="gramStart"/>
      <w:r>
        <w:t>Eating Disorder</w:t>
      </w:r>
      <w:proofErr w:type="gramEnd"/>
      <w:r>
        <w:t xml:space="preserve">’. </w:t>
      </w:r>
      <w:r>
        <w:rPr>
          <w:i/>
          <w:iCs/>
        </w:rPr>
        <w:t>Journal of Clinical Medicine</w:t>
      </w:r>
      <w:r>
        <w:t>, 10(15), p.3385. doi:10.3390/jcm10153385.</w:t>
      </w:r>
    </w:p>
    <w:p w14:paraId="0A779AB7" w14:textId="77777777" w:rsidR="000E49D3" w:rsidRDefault="000E49D3" w:rsidP="000E49D3">
      <w:pPr>
        <w:pStyle w:val="NormalWeb"/>
        <w:spacing w:before="0" w:beforeAutospacing="0" w:after="240" w:afterAutospacing="0" w:line="360" w:lineRule="auto"/>
      </w:pPr>
      <w:proofErr w:type="spellStart"/>
      <w:r>
        <w:t>Philipou</w:t>
      </w:r>
      <w:proofErr w:type="spellEnd"/>
      <w:r>
        <w:t xml:space="preserve">, A., Tan, E., Lin </w:t>
      </w:r>
      <w:proofErr w:type="spellStart"/>
      <w:r>
        <w:t>Toh</w:t>
      </w:r>
      <w:proofErr w:type="spellEnd"/>
      <w:r>
        <w:t xml:space="preserve">, W., Van </w:t>
      </w:r>
      <w:proofErr w:type="spellStart"/>
      <w:r>
        <w:t>Rheenen</w:t>
      </w:r>
      <w:proofErr w:type="spellEnd"/>
      <w:r>
        <w:t xml:space="preserve">, T., Meyer, D., Neill, E., Sumner, P. and </w:t>
      </w:r>
      <w:proofErr w:type="spellStart"/>
      <w:r>
        <w:t>Rossell</w:t>
      </w:r>
      <w:proofErr w:type="spellEnd"/>
      <w:r>
        <w:t xml:space="preserve">, S. (2021). Mental health of individuals with and without eating disorders across six months and two waves of COVID-19. </w:t>
      </w:r>
      <w:r>
        <w:rPr>
          <w:i/>
          <w:iCs/>
        </w:rPr>
        <w:t xml:space="preserve">Eating </w:t>
      </w:r>
      <w:proofErr w:type="spellStart"/>
      <w:r>
        <w:rPr>
          <w:i/>
          <w:iCs/>
        </w:rPr>
        <w:t>Behaviors</w:t>
      </w:r>
      <w:proofErr w:type="spellEnd"/>
      <w:r>
        <w:t xml:space="preserve">, [online] 43, p.101564. </w:t>
      </w:r>
      <w:proofErr w:type="gramStart"/>
      <w:r>
        <w:t>doi:10.1016/j.eatbeh</w:t>
      </w:r>
      <w:proofErr w:type="gramEnd"/>
      <w:r>
        <w:t>.2021.101564.</w:t>
      </w:r>
    </w:p>
    <w:p w14:paraId="770454BF" w14:textId="77777777" w:rsidR="006B681B" w:rsidRDefault="006B681B" w:rsidP="000E49D3">
      <w:pPr>
        <w:pStyle w:val="NormalWeb"/>
        <w:spacing w:before="0" w:beforeAutospacing="0" w:after="240" w:afterAutospacing="0" w:line="360" w:lineRule="auto"/>
      </w:pPr>
      <w:r>
        <w:t xml:space="preserve">Poudel, K. and </w:t>
      </w:r>
      <w:proofErr w:type="spellStart"/>
      <w:r>
        <w:t>Subedi</w:t>
      </w:r>
      <w:proofErr w:type="spellEnd"/>
      <w:r>
        <w:t xml:space="preserve">, P. (2020). Impact of COVID-19 pandemic on socioeconomic and mental health aspects in Nepal. </w:t>
      </w:r>
      <w:r>
        <w:rPr>
          <w:i/>
          <w:iCs/>
        </w:rPr>
        <w:t>International Journal of Social Psychiatry</w:t>
      </w:r>
      <w:r>
        <w:t>, 66(8), p.002076402094224. doi:10.1177/0020764020942247.</w:t>
      </w:r>
    </w:p>
    <w:p w14:paraId="7C34254F" w14:textId="77777777" w:rsidR="006B681B" w:rsidRDefault="006B681B" w:rsidP="000E49D3">
      <w:pPr>
        <w:pStyle w:val="NormalWeb"/>
        <w:spacing w:before="0" w:beforeAutospacing="0" w:after="240" w:afterAutospacing="0" w:line="360" w:lineRule="auto"/>
      </w:pPr>
      <w:proofErr w:type="spellStart"/>
      <w:r>
        <w:t>Schlegl</w:t>
      </w:r>
      <w:proofErr w:type="spellEnd"/>
      <w:r>
        <w:t xml:space="preserve">, S., Maier, J., </w:t>
      </w:r>
      <w:proofErr w:type="spellStart"/>
      <w:r>
        <w:t>Meule</w:t>
      </w:r>
      <w:proofErr w:type="spellEnd"/>
      <w:r>
        <w:t xml:space="preserve">, A. and </w:t>
      </w:r>
      <w:proofErr w:type="spellStart"/>
      <w:r>
        <w:t>Voderholzer</w:t>
      </w:r>
      <w:proofErr w:type="spellEnd"/>
      <w:r>
        <w:t xml:space="preserve">, U. (2020). Eating disorders in times of the COVID‐19 pandemic—Results from an online survey of patients with anorexia nervosa. </w:t>
      </w:r>
      <w:r>
        <w:rPr>
          <w:i/>
          <w:iCs/>
        </w:rPr>
        <w:t>International Journal of Eating Disorders</w:t>
      </w:r>
      <w:r>
        <w:t>, 53(11). doi:10.1002/eat.23374.</w:t>
      </w:r>
    </w:p>
    <w:p w14:paraId="778846B3" w14:textId="77777777" w:rsidR="006B681B" w:rsidRDefault="006B681B" w:rsidP="000E49D3">
      <w:pPr>
        <w:pStyle w:val="NormalWeb"/>
        <w:spacing w:before="0" w:beforeAutospacing="0" w:after="240" w:afterAutospacing="0" w:line="360" w:lineRule="auto"/>
      </w:pPr>
      <w:proofErr w:type="spellStart"/>
      <w:r>
        <w:t>Shanbehzadeh</w:t>
      </w:r>
      <w:proofErr w:type="spellEnd"/>
      <w:r>
        <w:t xml:space="preserve">, S., </w:t>
      </w:r>
      <w:proofErr w:type="spellStart"/>
      <w:r>
        <w:t>Tavahomi</w:t>
      </w:r>
      <w:proofErr w:type="spellEnd"/>
      <w:r>
        <w:t xml:space="preserve">, M., </w:t>
      </w:r>
      <w:proofErr w:type="spellStart"/>
      <w:r>
        <w:t>Zanjari</w:t>
      </w:r>
      <w:proofErr w:type="spellEnd"/>
      <w:r>
        <w:t>, N., Ebrahimi-</w:t>
      </w:r>
      <w:proofErr w:type="spellStart"/>
      <w:r>
        <w:t>Takamjani</w:t>
      </w:r>
      <w:proofErr w:type="spellEnd"/>
      <w:r>
        <w:t>, I. and Amiri-</w:t>
      </w:r>
      <w:proofErr w:type="spellStart"/>
      <w:r>
        <w:t>arimi</w:t>
      </w:r>
      <w:proofErr w:type="spellEnd"/>
      <w:r>
        <w:t xml:space="preserve">, S. (2021). Physical and mental health complications post-COVID-19: Scoping review. </w:t>
      </w:r>
      <w:r>
        <w:rPr>
          <w:i/>
          <w:iCs/>
        </w:rPr>
        <w:t>Journal of Psychosomatic Research</w:t>
      </w:r>
      <w:r>
        <w:t xml:space="preserve">, 147, p.110525. </w:t>
      </w:r>
      <w:proofErr w:type="gramStart"/>
      <w:r>
        <w:t>doi:10.1016/j.jpsychores</w:t>
      </w:r>
      <w:proofErr w:type="gramEnd"/>
      <w:r>
        <w:t>.2021.110525.</w:t>
      </w:r>
    </w:p>
    <w:p w14:paraId="420D3CBC" w14:textId="77777777" w:rsidR="006B681B" w:rsidRDefault="006B681B" w:rsidP="000E49D3">
      <w:pPr>
        <w:pStyle w:val="NormalWeb"/>
        <w:spacing w:before="0" w:beforeAutospacing="0" w:after="240" w:afterAutospacing="0" w:line="360" w:lineRule="auto"/>
      </w:pPr>
      <w:r>
        <w:t xml:space="preserve">Shaw, H., Robertson, S. and </w:t>
      </w:r>
      <w:proofErr w:type="spellStart"/>
      <w:r>
        <w:t>Ranceva</w:t>
      </w:r>
      <w:proofErr w:type="spellEnd"/>
      <w:r>
        <w:t>, N. (2021). What was the impact of a global pandemic (COVID-19) lockdown period on experiences within an eating disorder service? A service evaluation of the views of patients, parents/</w:t>
      </w:r>
      <w:proofErr w:type="gramStart"/>
      <w:r>
        <w:t>carers</w:t>
      </w:r>
      <w:proofErr w:type="gramEnd"/>
      <w:r>
        <w:t xml:space="preserve"> and staff. </w:t>
      </w:r>
      <w:r>
        <w:rPr>
          <w:i/>
          <w:iCs/>
        </w:rPr>
        <w:t>Journal of Eating Disorders</w:t>
      </w:r>
      <w:r>
        <w:t>, 9(1). doi:10.1186/s40337-021-00368-x.</w:t>
      </w:r>
    </w:p>
    <w:p w14:paraId="10DFCDF1" w14:textId="77777777" w:rsidR="006B681B" w:rsidRDefault="006B681B" w:rsidP="000E49D3">
      <w:pPr>
        <w:pStyle w:val="NormalWeb"/>
        <w:spacing w:before="0" w:beforeAutospacing="0" w:after="240" w:afterAutospacing="0" w:line="360" w:lineRule="auto"/>
      </w:pPr>
      <w:bookmarkStart w:id="0" w:name="_Hlk120881281"/>
      <w:r>
        <w:t xml:space="preserve">Suresh, R., </w:t>
      </w:r>
      <w:proofErr w:type="spellStart"/>
      <w:r>
        <w:t>Alam</w:t>
      </w:r>
      <w:proofErr w:type="spellEnd"/>
      <w:r>
        <w:t xml:space="preserve">, A. and </w:t>
      </w:r>
      <w:proofErr w:type="spellStart"/>
      <w:r>
        <w:t>Karkossa</w:t>
      </w:r>
      <w:proofErr w:type="spellEnd"/>
      <w:r>
        <w:t>, Z. (2021)</w:t>
      </w:r>
      <w:bookmarkEnd w:id="0"/>
      <w:r>
        <w:t xml:space="preserve">. Using Peer Support to Strengthen Mental Health During the COVID-19 Pandemic: A Review. </w:t>
      </w:r>
      <w:r>
        <w:rPr>
          <w:i/>
          <w:iCs/>
        </w:rPr>
        <w:t>Frontiers in Psychiatry</w:t>
      </w:r>
      <w:r>
        <w:t>, 12. doi:10.3389/fpsyt.2021.714181.</w:t>
      </w:r>
    </w:p>
    <w:p w14:paraId="3717C3B4" w14:textId="77777777" w:rsidR="000E49D3" w:rsidRDefault="000E49D3" w:rsidP="000E49D3">
      <w:pPr>
        <w:pStyle w:val="NormalWeb"/>
        <w:spacing w:before="0" w:beforeAutospacing="0" w:after="240" w:afterAutospacing="0" w:line="360" w:lineRule="auto"/>
      </w:pPr>
      <w:proofErr w:type="spellStart"/>
      <w:r>
        <w:lastRenderedPageBreak/>
        <w:t>Sideli</w:t>
      </w:r>
      <w:proofErr w:type="spellEnd"/>
      <w:r>
        <w:t xml:space="preserve">, L., Lo Coco, G., Bonfanti, R.C., </w:t>
      </w:r>
      <w:proofErr w:type="spellStart"/>
      <w:r>
        <w:t>Borsarini</w:t>
      </w:r>
      <w:proofErr w:type="spellEnd"/>
      <w:r>
        <w:t xml:space="preserve">, B., Fortunato, L., </w:t>
      </w:r>
      <w:proofErr w:type="spellStart"/>
      <w:r>
        <w:t>Sechi</w:t>
      </w:r>
      <w:proofErr w:type="spellEnd"/>
      <w:r>
        <w:t xml:space="preserve">, C. and </w:t>
      </w:r>
      <w:proofErr w:type="spellStart"/>
      <w:r>
        <w:t>Micali</w:t>
      </w:r>
      <w:proofErr w:type="spellEnd"/>
      <w:r>
        <w:t xml:space="preserve">, N. (2021). Effects of COVID‐19 lockdown on eating disorders and obesity: A systematic review and meta‐analysis. </w:t>
      </w:r>
      <w:r>
        <w:rPr>
          <w:i/>
          <w:iCs/>
        </w:rPr>
        <w:t>European Eating Disorders Review</w:t>
      </w:r>
      <w:r>
        <w:t>, 29(6). doi:10.1002/erv.2861.</w:t>
      </w:r>
    </w:p>
    <w:p w14:paraId="25BB97E0" w14:textId="77777777" w:rsidR="000E49D3" w:rsidRDefault="000E49D3" w:rsidP="000E49D3">
      <w:pPr>
        <w:pStyle w:val="NormalWeb"/>
        <w:spacing w:before="0" w:beforeAutospacing="0" w:after="240" w:afterAutospacing="0" w:line="360" w:lineRule="auto"/>
      </w:pPr>
      <w:proofErr w:type="spellStart"/>
      <w:r>
        <w:t>Touyz</w:t>
      </w:r>
      <w:proofErr w:type="spellEnd"/>
      <w:r>
        <w:t xml:space="preserve">, S., Lacey, H. and Hay, P. (2020). Eating disorders in the time of COVID-19. </w:t>
      </w:r>
      <w:r>
        <w:rPr>
          <w:i/>
          <w:iCs/>
        </w:rPr>
        <w:t>Journal of Eating Disorders</w:t>
      </w:r>
      <w:r>
        <w:t>, 8(1). doi:10.1186/s40337-020-00295-3.</w:t>
      </w:r>
    </w:p>
    <w:p w14:paraId="28BE2ACB" w14:textId="77777777" w:rsidR="000E49D3" w:rsidRDefault="000E49D3" w:rsidP="000E49D3">
      <w:pPr>
        <w:pStyle w:val="NormalWeb"/>
        <w:spacing w:before="0" w:beforeAutospacing="0" w:after="240" w:afterAutospacing="0" w:line="360" w:lineRule="auto"/>
      </w:pPr>
      <w:proofErr w:type="spellStart"/>
      <w:r>
        <w:t>Vitagliano</w:t>
      </w:r>
      <w:proofErr w:type="spellEnd"/>
      <w:r>
        <w:t xml:space="preserve">, J.A., </w:t>
      </w:r>
      <w:proofErr w:type="spellStart"/>
      <w:r>
        <w:t>Jhe</w:t>
      </w:r>
      <w:proofErr w:type="spellEnd"/>
      <w:r>
        <w:t xml:space="preserve">, G., </w:t>
      </w:r>
      <w:proofErr w:type="spellStart"/>
      <w:r>
        <w:t>Milliren</w:t>
      </w:r>
      <w:proofErr w:type="spellEnd"/>
      <w:r>
        <w:t xml:space="preserve">, C.E., Lin, J.A., </w:t>
      </w:r>
      <w:proofErr w:type="spellStart"/>
      <w:r>
        <w:t>Spigel</w:t>
      </w:r>
      <w:proofErr w:type="spellEnd"/>
      <w:r>
        <w:t xml:space="preserve">, R., </w:t>
      </w:r>
      <w:proofErr w:type="spellStart"/>
      <w:r>
        <w:t>Freizinger</w:t>
      </w:r>
      <w:proofErr w:type="spellEnd"/>
      <w:r>
        <w:t xml:space="preserve">, M., Woods, E.R., Forman, </w:t>
      </w:r>
      <w:proofErr w:type="gramStart"/>
      <w:r>
        <w:t>S.F.</w:t>
      </w:r>
      <w:proofErr w:type="gramEnd"/>
      <w:r>
        <w:t xml:space="preserve"> and Richmond, T.K. (2021). COVID-19 and eating disorder and mental health concerns in patients with eating disorders. </w:t>
      </w:r>
      <w:r>
        <w:rPr>
          <w:i/>
          <w:iCs/>
        </w:rPr>
        <w:t>Journal of Eating Disorders</w:t>
      </w:r>
      <w:r>
        <w:t>, 9(1). doi:10.1186/s40337-021-00437-1.</w:t>
      </w:r>
    </w:p>
    <w:p w14:paraId="753F15D6" w14:textId="77777777" w:rsidR="000E49D3" w:rsidRDefault="000E49D3" w:rsidP="00115753">
      <w:pPr>
        <w:spacing w:line="360" w:lineRule="auto"/>
        <w:rPr>
          <w:rFonts w:ascii="Times New Roman" w:hAnsi="Times New Roman" w:cs="Times New Roman"/>
          <w:sz w:val="24"/>
          <w:szCs w:val="24"/>
        </w:rPr>
      </w:pPr>
    </w:p>
    <w:p w14:paraId="60B82E80" w14:textId="77777777" w:rsidR="00515D2A" w:rsidRDefault="00515D2A" w:rsidP="002216AD">
      <w:pPr>
        <w:spacing w:line="360" w:lineRule="auto"/>
        <w:rPr>
          <w:rFonts w:ascii="Times New Roman" w:hAnsi="Times New Roman" w:cs="Times New Roman"/>
          <w:sz w:val="24"/>
          <w:szCs w:val="24"/>
        </w:rPr>
      </w:pPr>
    </w:p>
    <w:p w14:paraId="40C64119" w14:textId="77777777" w:rsidR="00E87B87" w:rsidRDefault="00E87B87" w:rsidP="002216AD">
      <w:pPr>
        <w:spacing w:line="360" w:lineRule="auto"/>
        <w:rPr>
          <w:rFonts w:ascii="Times New Roman" w:hAnsi="Times New Roman" w:cs="Times New Roman"/>
          <w:sz w:val="24"/>
          <w:szCs w:val="24"/>
        </w:rPr>
      </w:pPr>
    </w:p>
    <w:p w14:paraId="5B65CB14" w14:textId="77777777" w:rsidR="00953784" w:rsidRPr="001F726D" w:rsidRDefault="00953784" w:rsidP="002216AD">
      <w:pPr>
        <w:spacing w:line="360" w:lineRule="auto"/>
        <w:rPr>
          <w:rFonts w:ascii="Times New Roman" w:hAnsi="Times New Roman" w:cs="Times New Roman"/>
          <w:sz w:val="24"/>
          <w:szCs w:val="24"/>
        </w:rPr>
      </w:pPr>
    </w:p>
    <w:sectPr w:rsidR="00953784" w:rsidRPr="001F72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5B97D" w14:textId="77777777" w:rsidR="00925F98" w:rsidRDefault="00925F98" w:rsidP="002216AD">
      <w:pPr>
        <w:spacing w:after="0" w:line="240" w:lineRule="auto"/>
      </w:pPr>
      <w:r>
        <w:separator/>
      </w:r>
    </w:p>
  </w:endnote>
  <w:endnote w:type="continuationSeparator" w:id="0">
    <w:p w14:paraId="58CE6684" w14:textId="77777777" w:rsidR="00925F98" w:rsidRDefault="00925F98" w:rsidP="0022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474284"/>
      <w:docPartObj>
        <w:docPartGallery w:val="Page Numbers (Bottom of Page)"/>
        <w:docPartUnique/>
      </w:docPartObj>
    </w:sdtPr>
    <w:sdtEndPr/>
    <w:sdtContent>
      <w:sdt>
        <w:sdtPr>
          <w:id w:val="-1769616900"/>
          <w:docPartObj>
            <w:docPartGallery w:val="Page Numbers (Top of Page)"/>
            <w:docPartUnique/>
          </w:docPartObj>
        </w:sdtPr>
        <w:sdtEndPr/>
        <w:sdtContent>
          <w:p w14:paraId="6E0A1B44" w14:textId="6432BDAF" w:rsidR="002216AD" w:rsidRDefault="002216A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A32A599" w14:textId="77777777" w:rsidR="002216AD" w:rsidRDefault="00221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FB64E" w14:textId="77777777" w:rsidR="00925F98" w:rsidRDefault="00925F98" w:rsidP="002216AD">
      <w:pPr>
        <w:spacing w:after="0" w:line="240" w:lineRule="auto"/>
      </w:pPr>
      <w:r>
        <w:separator/>
      </w:r>
    </w:p>
  </w:footnote>
  <w:footnote w:type="continuationSeparator" w:id="0">
    <w:p w14:paraId="1B22144A" w14:textId="77777777" w:rsidR="00925F98" w:rsidRDefault="00925F98" w:rsidP="002216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6D"/>
    <w:rsid w:val="00027624"/>
    <w:rsid w:val="00044D51"/>
    <w:rsid w:val="00050723"/>
    <w:rsid w:val="00061733"/>
    <w:rsid w:val="00062AAD"/>
    <w:rsid w:val="000815CB"/>
    <w:rsid w:val="000831C4"/>
    <w:rsid w:val="000B19CC"/>
    <w:rsid w:val="000E49D3"/>
    <w:rsid w:val="00115753"/>
    <w:rsid w:val="0014603C"/>
    <w:rsid w:val="00190314"/>
    <w:rsid w:val="001A4E02"/>
    <w:rsid w:val="001C0237"/>
    <w:rsid w:val="001E007C"/>
    <w:rsid w:val="001E189E"/>
    <w:rsid w:val="001F726D"/>
    <w:rsid w:val="002216AD"/>
    <w:rsid w:val="0025346A"/>
    <w:rsid w:val="002732AD"/>
    <w:rsid w:val="002A5B2B"/>
    <w:rsid w:val="002B5F05"/>
    <w:rsid w:val="003021F7"/>
    <w:rsid w:val="003501EF"/>
    <w:rsid w:val="00350B9F"/>
    <w:rsid w:val="00352034"/>
    <w:rsid w:val="00357757"/>
    <w:rsid w:val="003604A6"/>
    <w:rsid w:val="00367A3E"/>
    <w:rsid w:val="003A1AA6"/>
    <w:rsid w:val="003B1E25"/>
    <w:rsid w:val="003B2519"/>
    <w:rsid w:val="003B4BC9"/>
    <w:rsid w:val="004128BA"/>
    <w:rsid w:val="00440C7E"/>
    <w:rsid w:val="00466E72"/>
    <w:rsid w:val="004947E4"/>
    <w:rsid w:val="004E0AF7"/>
    <w:rsid w:val="004F2DAD"/>
    <w:rsid w:val="00515D2A"/>
    <w:rsid w:val="005232D1"/>
    <w:rsid w:val="005250C0"/>
    <w:rsid w:val="005275AD"/>
    <w:rsid w:val="00544F18"/>
    <w:rsid w:val="00596CB7"/>
    <w:rsid w:val="005D1B02"/>
    <w:rsid w:val="005D3F15"/>
    <w:rsid w:val="005F57F8"/>
    <w:rsid w:val="00635D1B"/>
    <w:rsid w:val="00691578"/>
    <w:rsid w:val="006A4AC0"/>
    <w:rsid w:val="006B37F6"/>
    <w:rsid w:val="006B681B"/>
    <w:rsid w:val="006D1814"/>
    <w:rsid w:val="006D5AFE"/>
    <w:rsid w:val="006F1071"/>
    <w:rsid w:val="007371F1"/>
    <w:rsid w:val="00745D41"/>
    <w:rsid w:val="0079705F"/>
    <w:rsid w:val="007C1687"/>
    <w:rsid w:val="007F2E0C"/>
    <w:rsid w:val="0081123A"/>
    <w:rsid w:val="00815E16"/>
    <w:rsid w:val="008232DF"/>
    <w:rsid w:val="00843E6E"/>
    <w:rsid w:val="008476E7"/>
    <w:rsid w:val="00870345"/>
    <w:rsid w:val="00897254"/>
    <w:rsid w:val="009111DF"/>
    <w:rsid w:val="00914963"/>
    <w:rsid w:val="00925F98"/>
    <w:rsid w:val="009313EC"/>
    <w:rsid w:val="00953784"/>
    <w:rsid w:val="00987995"/>
    <w:rsid w:val="0099524E"/>
    <w:rsid w:val="009A6671"/>
    <w:rsid w:val="00AA274C"/>
    <w:rsid w:val="00AA3C83"/>
    <w:rsid w:val="00AC5520"/>
    <w:rsid w:val="00AD325B"/>
    <w:rsid w:val="00B1376F"/>
    <w:rsid w:val="00B208A8"/>
    <w:rsid w:val="00B24D33"/>
    <w:rsid w:val="00B443A8"/>
    <w:rsid w:val="00B51432"/>
    <w:rsid w:val="00BA6719"/>
    <w:rsid w:val="00C21011"/>
    <w:rsid w:val="00C67455"/>
    <w:rsid w:val="00CF7EBA"/>
    <w:rsid w:val="00D074FA"/>
    <w:rsid w:val="00D254B0"/>
    <w:rsid w:val="00D30C54"/>
    <w:rsid w:val="00D52A0C"/>
    <w:rsid w:val="00D5346B"/>
    <w:rsid w:val="00D56117"/>
    <w:rsid w:val="00DA4B15"/>
    <w:rsid w:val="00DC5915"/>
    <w:rsid w:val="00E01E03"/>
    <w:rsid w:val="00E3099A"/>
    <w:rsid w:val="00E87B87"/>
    <w:rsid w:val="00EB4AE6"/>
    <w:rsid w:val="00EF2B75"/>
    <w:rsid w:val="00F263F0"/>
    <w:rsid w:val="00F50329"/>
    <w:rsid w:val="00F52AF7"/>
    <w:rsid w:val="00F761D8"/>
    <w:rsid w:val="00F868B5"/>
    <w:rsid w:val="00FA345C"/>
    <w:rsid w:val="00FA3CBD"/>
    <w:rsid w:val="00FB45D2"/>
    <w:rsid w:val="00FC15DA"/>
    <w:rsid w:val="00FD2274"/>
    <w:rsid w:val="00FE3BC7"/>
    <w:rsid w:val="00FF5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B0D7"/>
  <w15:chartTrackingRefBased/>
  <w15:docId w15:val="{1D5B0137-6D68-450F-98E6-E36D2874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1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6AD"/>
  </w:style>
  <w:style w:type="paragraph" w:styleId="Footer">
    <w:name w:val="footer"/>
    <w:basedOn w:val="Normal"/>
    <w:link w:val="FooterChar"/>
    <w:uiPriority w:val="99"/>
    <w:unhideWhenUsed/>
    <w:rsid w:val="00221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6AD"/>
  </w:style>
  <w:style w:type="paragraph" w:styleId="NormalWeb">
    <w:name w:val="Normal (Web)"/>
    <w:basedOn w:val="Normal"/>
    <w:uiPriority w:val="99"/>
    <w:semiHidden/>
    <w:unhideWhenUsed/>
    <w:rsid w:val="000E49D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80436">
      <w:bodyDiv w:val="1"/>
      <w:marLeft w:val="0"/>
      <w:marRight w:val="0"/>
      <w:marTop w:val="0"/>
      <w:marBottom w:val="0"/>
      <w:divBdr>
        <w:top w:val="none" w:sz="0" w:space="0" w:color="auto"/>
        <w:left w:val="none" w:sz="0" w:space="0" w:color="auto"/>
        <w:bottom w:val="none" w:sz="0" w:space="0" w:color="auto"/>
        <w:right w:val="none" w:sz="0" w:space="0" w:color="auto"/>
      </w:divBdr>
      <w:divsChild>
        <w:div w:id="1077749323">
          <w:marLeft w:val="0"/>
          <w:marRight w:val="0"/>
          <w:marTop w:val="0"/>
          <w:marBottom w:val="0"/>
          <w:divBdr>
            <w:top w:val="none" w:sz="0" w:space="0" w:color="auto"/>
            <w:left w:val="none" w:sz="0" w:space="0" w:color="auto"/>
            <w:bottom w:val="none" w:sz="0" w:space="0" w:color="auto"/>
            <w:right w:val="none" w:sz="0" w:space="0" w:color="auto"/>
          </w:divBdr>
        </w:div>
      </w:divsChild>
    </w:div>
    <w:div w:id="1624310078">
      <w:bodyDiv w:val="1"/>
      <w:marLeft w:val="0"/>
      <w:marRight w:val="0"/>
      <w:marTop w:val="0"/>
      <w:marBottom w:val="0"/>
      <w:divBdr>
        <w:top w:val="none" w:sz="0" w:space="0" w:color="auto"/>
        <w:left w:val="none" w:sz="0" w:space="0" w:color="auto"/>
        <w:bottom w:val="none" w:sz="0" w:space="0" w:color="auto"/>
        <w:right w:val="none" w:sz="0" w:space="0" w:color="auto"/>
      </w:divBdr>
      <w:divsChild>
        <w:div w:id="1906791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56B29-4B75-4436-9C34-4627B083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7097</TotalTime>
  <Pages>10</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Ashling (2004959)</dc:creator>
  <cp:keywords/>
  <dc:description/>
  <cp:lastModifiedBy>Jennifer Ashling (2004959)</cp:lastModifiedBy>
  <cp:revision>98</cp:revision>
  <dcterms:created xsi:type="dcterms:W3CDTF">2022-11-23T14:06:00Z</dcterms:created>
  <dcterms:modified xsi:type="dcterms:W3CDTF">2022-12-02T14:33:00Z</dcterms:modified>
</cp:coreProperties>
</file>