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C4C88" w14:textId="77777777" w:rsidR="00B87A0D" w:rsidRPr="00320C19" w:rsidRDefault="00B87A0D" w:rsidP="009D5287">
      <w:pPr>
        <w:autoSpaceDE w:val="0"/>
        <w:autoSpaceDN w:val="0"/>
        <w:adjustRightInd w:val="0"/>
        <w:spacing w:line="360" w:lineRule="auto"/>
        <w:jc w:val="both"/>
        <w:rPr>
          <w:rFonts w:ascii="Arial" w:hAnsi="Arial" w:cs="Arial"/>
          <w:sz w:val="22"/>
          <w:lang w:val="en-GB" w:eastAsia="en-US"/>
        </w:rPr>
      </w:pPr>
    </w:p>
    <w:p w14:paraId="02B1A805" w14:textId="77777777" w:rsidR="006871DD" w:rsidRDefault="006871DD" w:rsidP="006871DD">
      <w:pPr>
        <w:spacing w:line="360" w:lineRule="auto"/>
        <w:jc w:val="center"/>
        <w:rPr>
          <w:rFonts w:ascii="Arial" w:hAnsi="Arial" w:cs="Arial"/>
          <w:sz w:val="22"/>
          <w:szCs w:val="22"/>
        </w:rPr>
      </w:pPr>
    </w:p>
    <w:p w14:paraId="0B416D0E" w14:textId="77777777" w:rsidR="006871DD" w:rsidRDefault="006871DD" w:rsidP="006871DD">
      <w:pPr>
        <w:spacing w:line="360" w:lineRule="auto"/>
        <w:jc w:val="center"/>
        <w:rPr>
          <w:rFonts w:ascii="Arial" w:hAnsi="Arial" w:cs="Arial"/>
          <w:sz w:val="22"/>
          <w:szCs w:val="22"/>
        </w:rPr>
      </w:pPr>
    </w:p>
    <w:p w14:paraId="19880CA4" w14:textId="77777777" w:rsidR="006871DD" w:rsidRDefault="006871DD" w:rsidP="006871DD">
      <w:pPr>
        <w:spacing w:line="360" w:lineRule="auto"/>
        <w:jc w:val="center"/>
        <w:rPr>
          <w:rFonts w:ascii="Arial" w:hAnsi="Arial" w:cs="Arial"/>
          <w:sz w:val="22"/>
          <w:szCs w:val="22"/>
        </w:rPr>
      </w:pPr>
    </w:p>
    <w:p w14:paraId="7315C7A2" w14:textId="77777777" w:rsidR="006871DD" w:rsidRDefault="006871DD" w:rsidP="006871DD">
      <w:pPr>
        <w:spacing w:line="360" w:lineRule="auto"/>
        <w:jc w:val="center"/>
        <w:rPr>
          <w:rFonts w:ascii="Arial" w:hAnsi="Arial" w:cs="Arial"/>
          <w:sz w:val="22"/>
          <w:szCs w:val="22"/>
        </w:rPr>
      </w:pPr>
    </w:p>
    <w:p w14:paraId="6511A3E8" w14:textId="77777777" w:rsidR="006871DD" w:rsidRDefault="006871DD" w:rsidP="006871DD">
      <w:pPr>
        <w:spacing w:line="360" w:lineRule="auto"/>
        <w:jc w:val="center"/>
        <w:rPr>
          <w:rFonts w:ascii="Arial" w:hAnsi="Arial" w:cs="Arial"/>
          <w:sz w:val="22"/>
          <w:szCs w:val="22"/>
        </w:rPr>
      </w:pPr>
    </w:p>
    <w:p w14:paraId="3FBB2D7B" w14:textId="259876C8" w:rsidR="006871DD" w:rsidRPr="006871DD" w:rsidRDefault="006871DD" w:rsidP="006871DD">
      <w:pPr>
        <w:spacing w:line="360" w:lineRule="auto"/>
        <w:jc w:val="center"/>
        <w:rPr>
          <w:rFonts w:ascii="Arial" w:hAnsi="Arial" w:cs="Arial"/>
          <w:sz w:val="22"/>
          <w:szCs w:val="22"/>
        </w:rPr>
      </w:pPr>
      <w:r w:rsidRPr="006871DD">
        <w:rPr>
          <w:rFonts w:ascii="Arial" w:hAnsi="Arial" w:cs="Arial"/>
          <w:sz w:val="22"/>
          <w:szCs w:val="22"/>
        </w:rPr>
        <w:t>Programme: BA Business Management</w:t>
      </w:r>
    </w:p>
    <w:p w14:paraId="0ACC8BDF" w14:textId="691A401A" w:rsidR="006871DD" w:rsidRPr="006871DD" w:rsidRDefault="006871DD" w:rsidP="006871DD">
      <w:pPr>
        <w:spacing w:line="360" w:lineRule="auto"/>
        <w:jc w:val="center"/>
        <w:rPr>
          <w:rFonts w:ascii="Arial" w:hAnsi="Arial" w:cs="Arial"/>
          <w:sz w:val="22"/>
          <w:szCs w:val="22"/>
        </w:rPr>
      </w:pPr>
      <w:r w:rsidRPr="006871DD">
        <w:rPr>
          <w:rFonts w:ascii="Arial" w:hAnsi="Arial" w:cs="Arial"/>
          <w:sz w:val="22"/>
          <w:szCs w:val="22"/>
        </w:rPr>
        <w:t>Module name and code: LCBB5000 - Data Handling and Business Intelligence</w:t>
      </w:r>
    </w:p>
    <w:p w14:paraId="1AA8889F" w14:textId="3146DFDB" w:rsidR="006871DD" w:rsidRPr="006871DD" w:rsidRDefault="006871DD" w:rsidP="006871DD">
      <w:pPr>
        <w:spacing w:line="360" w:lineRule="auto"/>
        <w:jc w:val="center"/>
        <w:rPr>
          <w:rFonts w:ascii="Arial" w:hAnsi="Arial" w:cs="Arial"/>
          <w:sz w:val="22"/>
          <w:szCs w:val="22"/>
        </w:rPr>
      </w:pPr>
      <w:r w:rsidRPr="006871DD">
        <w:rPr>
          <w:rFonts w:ascii="Arial" w:hAnsi="Arial" w:cs="Arial"/>
          <w:sz w:val="22"/>
          <w:szCs w:val="22"/>
        </w:rPr>
        <w:t>Assignment title: Component 2 - Coursework (Written Report)</w:t>
      </w:r>
    </w:p>
    <w:p w14:paraId="7C992144" w14:textId="31693F85" w:rsidR="006871DD" w:rsidRDefault="006871DD" w:rsidP="006871DD">
      <w:pPr>
        <w:spacing w:line="360" w:lineRule="auto"/>
        <w:jc w:val="center"/>
        <w:rPr>
          <w:rFonts w:ascii="Arial" w:hAnsi="Arial" w:cs="Arial"/>
          <w:sz w:val="22"/>
          <w:szCs w:val="22"/>
        </w:rPr>
      </w:pPr>
      <w:r w:rsidRPr="006871DD">
        <w:rPr>
          <w:rFonts w:ascii="Arial" w:hAnsi="Arial" w:cs="Arial"/>
          <w:sz w:val="22"/>
          <w:szCs w:val="22"/>
        </w:rPr>
        <w:t>Lecturer: Zahra Mohammadnazari</w:t>
      </w:r>
    </w:p>
    <w:p w14:paraId="17133CDB" w14:textId="11A19CD3" w:rsidR="00BE69D3" w:rsidRPr="00BE69D3" w:rsidRDefault="00BE69D3" w:rsidP="00BE69D3">
      <w:pPr>
        <w:spacing w:line="360" w:lineRule="auto"/>
        <w:jc w:val="center"/>
        <w:rPr>
          <w:rFonts w:ascii="Arial" w:hAnsi="Arial" w:cs="Arial"/>
          <w:sz w:val="22"/>
          <w:szCs w:val="22"/>
          <w:lang w:val="en-GB"/>
        </w:rPr>
      </w:pPr>
      <w:r>
        <w:rPr>
          <w:rFonts w:ascii="Arial" w:hAnsi="Arial" w:cs="Arial"/>
          <w:sz w:val="22"/>
          <w:szCs w:val="22"/>
          <w:lang w:val="en-GB"/>
        </w:rPr>
        <w:t>Student : Stefan Cristian Costache , 2126833</w:t>
      </w:r>
    </w:p>
    <w:p w14:paraId="4E8DF575" w14:textId="77777777" w:rsidR="006871DD" w:rsidRDefault="006871DD" w:rsidP="006871DD">
      <w:pPr>
        <w:spacing w:line="360" w:lineRule="auto"/>
        <w:rPr>
          <w:lang w:val="en-GB"/>
        </w:rPr>
      </w:pPr>
    </w:p>
    <w:p w14:paraId="0B9165F6" w14:textId="77777777" w:rsidR="006871DD" w:rsidRDefault="006871DD" w:rsidP="006871DD">
      <w:pPr>
        <w:spacing w:line="360" w:lineRule="auto"/>
        <w:rPr>
          <w:lang w:val="en-GB"/>
        </w:rPr>
      </w:pPr>
    </w:p>
    <w:p w14:paraId="1F9E0943" w14:textId="77777777" w:rsidR="006871DD" w:rsidRDefault="006871DD" w:rsidP="006871DD">
      <w:pPr>
        <w:spacing w:line="360" w:lineRule="auto"/>
        <w:rPr>
          <w:lang w:val="en-GB"/>
        </w:rPr>
      </w:pPr>
    </w:p>
    <w:p w14:paraId="0D9DAAE8" w14:textId="77777777" w:rsidR="006871DD" w:rsidRDefault="006871DD" w:rsidP="006871DD">
      <w:pPr>
        <w:spacing w:line="360" w:lineRule="auto"/>
        <w:rPr>
          <w:lang w:val="en-GB"/>
        </w:rPr>
      </w:pPr>
    </w:p>
    <w:p w14:paraId="73AC612A" w14:textId="77777777" w:rsidR="006871DD" w:rsidRDefault="006871DD" w:rsidP="006871DD">
      <w:pPr>
        <w:spacing w:line="360" w:lineRule="auto"/>
        <w:rPr>
          <w:lang w:val="en-GB"/>
        </w:rPr>
      </w:pPr>
    </w:p>
    <w:p w14:paraId="41327FE5" w14:textId="77777777" w:rsidR="006871DD" w:rsidRDefault="006871DD" w:rsidP="006871DD">
      <w:pPr>
        <w:spacing w:line="360" w:lineRule="auto"/>
        <w:rPr>
          <w:lang w:val="en-GB"/>
        </w:rPr>
      </w:pPr>
    </w:p>
    <w:p w14:paraId="32241B4C" w14:textId="77777777" w:rsidR="006871DD" w:rsidRDefault="006871DD" w:rsidP="006871DD">
      <w:pPr>
        <w:spacing w:line="360" w:lineRule="auto"/>
        <w:rPr>
          <w:lang w:val="en-GB"/>
        </w:rPr>
      </w:pPr>
    </w:p>
    <w:p w14:paraId="3836BE75" w14:textId="77777777" w:rsidR="006871DD" w:rsidRDefault="006871DD" w:rsidP="006871DD">
      <w:pPr>
        <w:spacing w:line="360" w:lineRule="auto"/>
        <w:rPr>
          <w:lang w:val="en-GB"/>
        </w:rPr>
      </w:pPr>
    </w:p>
    <w:p w14:paraId="461EF315" w14:textId="77777777" w:rsidR="006871DD" w:rsidRDefault="006871DD" w:rsidP="006871DD">
      <w:pPr>
        <w:spacing w:line="360" w:lineRule="auto"/>
        <w:rPr>
          <w:lang w:val="en-GB"/>
        </w:rPr>
      </w:pPr>
    </w:p>
    <w:p w14:paraId="03822685" w14:textId="77777777" w:rsidR="006871DD" w:rsidRDefault="006871DD" w:rsidP="006871DD">
      <w:pPr>
        <w:spacing w:line="360" w:lineRule="auto"/>
        <w:rPr>
          <w:lang w:val="en-GB"/>
        </w:rPr>
      </w:pPr>
    </w:p>
    <w:p w14:paraId="01151A4F" w14:textId="77777777" w:rsidR="006871DD" w:rsidRDefault="006871DD" w:rsidP="006871DD">
      <w:pPr>
        <w:spacing w:line="360" w:lineRule="auto"/>
        <w:rPr>
          <w:lang w:val="en-GB"/>
        </w:rPr>
      </w:pPr>
    </w:p>
    <w:p w14:paraId="690C953D" w14:textId="77777777" w:rsidR="006871DD" w:rsidRDefault="006871DD" w:rsidP="006871DD">
      <w:pPr>
        <w:spacing w:line="360" w:lineRule="auto"/>
        <w:rPr>
          <w:lang w:val="en-GB"/>
        </w:rPr>
      </w:pPr>
    </w:p>
    <w:p w14:paraId="26FA750D" w14:textId="77777777" w:rsidR="006871DD" w:rsidRDefault="006871DD" w:rsidP="006871DD">
      <w:pPr>
        <w:spacing w:line="360" w:lineRule="auto"/>
        <w:rPr>
          <w:lang w:val="en-GB"/>
        </w:rPr>
      </w:pPr>
    </w:p>
    <w:p w14:paraId="6F8C6216" w14:textId="77777777" w:rsidR="006871DD" w:rsidRDefault="006871DD" w:rsidP="006871DD">
      <w:pPr>
        <w:spacing w:line="360" w:lineRule="auto"/>
        <w:rPr>
          <w:lang w:val="en-GB"/>
        </w:rPr>
      </w:pPr>
    </w:p>
    <w:p w14:paraId="30627A5D" w14:textId="77777777" w:rsidR="006871DD" w:rsidRDefault="006871DD" w:rsidP="006871DD">
      <w:pPr>
        <w:spacing w:line="360" w:lineRule="auto"/>
        <w:rPr>
          <w:lang w:val="en-GB"/>
        </w:rPr>
      </w:pPr>
    </w:p>
    <w:p w14:paraId="23FA27BB" w14:textId="77777777" w:rsidR="006871DD" w:rsidRDefault="006871DD" w:rsidP="006871DD">
      <w:pPr>
        <w:spacing w:line="360" w:lineRule="auto"/>
        <w:rPr>
          <w:lang w:val="en-GB"/>
        </w:rPr>
      </w:pPr>
    </w:p>
    <w:p w14:paraId="0FC47174" w14:textId="77777777" w:rsidR="006871DD" w:rsidRDefault="006871DD" w:rsidP="006871DD">
      <w:pPr>
        <w:spacing w:line="360" w:lineRule="auto"/>
        <w:rPr>
          <w:lang w:val="en-GB"/>
        </w:rPr>
      </w:pPr>
    </w:p>
    <w:p w14:paraId="22C5E57D" w14:textId="77777777" w:rsidR="006871DD" w:rsidRDefault="006871DD" w:rsidP="006871DD">
      <w:pPr>
        <w:spacing w:line="360" w:lineRule="auto"/>
        <w:rPr>
          <w:lang w:val="en-GB"/>
        </w:rPr>
      </w:pPr>
    </w:p>
    <w:p w14:paraId="642004F6" w14:textId="77777777" w:rsidR="006871DD" w:rsidRDefault="006871DD" w:rsidP="006871DD">
      <w:pPr>
        <w:spacing w:line="360" w:lineRule="auto"/>
        <w:rPr>
          <w:lang w:val="en-GB"/>
        </w:rPr>
      </w:pPr>
    </w:p>
    <w:p w14:paraId="1AB892AB" w14:textId="77777777" w:rsidR="006871DD" w:rsidRDefault="006871DD" w:rsidP="006871DD">
      <w:pPr>
        <w:spacing w:line="360" w:lineRule="auto"/>
        <w:rPr>
          <w:lang w:val="en-GB"/>
        </w:rPr>
      </w:pPr>
    </w:p>
    <w:p w14:paraId="56E27390" w14:textId="77777777" w:rsidR="006871DD" w:rsidRDefault="006871DD" w:rsidP="006871DD">
      <w:pPr>
        <w:spacing w:line="360" w:lineRule="auto"/>
        <w:rPr>
          <w:lang w:val="en-GB"/>
        </w:rPr>
      </w:pPr>
    </w:p>
    <w:p w14:paraId="4576B808" w14:textId="77777777" w:rsidR="006871DD" w:rsidRDefault="006871DD" w:rsidP="006871DD">
      <w:pPr>
        <w:spacing w:line="360" w:lineRule="auto"/>
        <w:rPr>
          <w:lang w:val="en-GB"/>
        </w:rPr>
      </w:pPr>
    </w:p>
    <w:p w14:paraId="7CC9C8AD" w14:textId="77777777" w:rsidR="006871DD" w:rsidRDefault="006871DD" w:rsidP="006871DD">
      <w:pPr>
        <w:spacing w:line="360" w:lineRule="auto"/>
        <w:rPr>
          <w:lang w:val="en-GB"/>
        </w:rPr>
      </w:pPr>
    </w:p>
    <w:p w14:paraId="6A76E578" w14:textId="77777777" w:rsidR="006871DD" w:rsidRPr="00414F80" w:rsidRDefault="006871DD" w:rsidP="006871DD">
      <w:pPr>
        <w:spacing w:line="360" w:lineRule="auto"/>
        <w:rPr>
          <w:lang w:val="en-GB"/>
        </w:rPr>
      </w:pPr>
    </w:p>
    <w:p w14:paraId="3405C85A" w14:textId="77777777" w:rsidR="00B87A0D" w:rsidRPr="00320C19" w:rsidRDefault="00B87A0D" w:rsidP="009D5287">
      <w:pPr>
        <w:autoSpaceDE w:val="0"/>
        <w:autoSpaceDN w:val="0"/>
        <w:adjustRightInd w:val="0"/>
        <w:spacing w:line="360" w:lineRule="auto"/>
        <w:jc w:val="both"/>
        <w:rPr>
          <w:rFonts w:ascii="Arial" w:hAnsi="Arial" w:cs="Arial"/>
          <w:sz w:val="22"/>
          <w:lang w:val="en-GB" w:eastAsia="en-US"/>
        </w:rPr>
      </w:pPr>
    </w:p>
    <w:p w14:paraId="5CE3E668" w14:textId="77777777" w:rsidR="00B87A0D" w:rsidRPr="00320C19" w:rsidRDefault="00B87A0D" w:rsidP="009D5287">
      <w:pPr>
        <w:autoSpaceDE w:val="0"/>
        <w:autoSpaceDN w:val="0"/>
        <w:adjustRightInd w:val="0"/>
        <w:spacing w:line="360" w:lineRule="auto"/>
        <w:jc w:val="both"/>
        <w:rPr>
          <w:rFonts w:ascii="Arial" w:hAnsi="Arial" w:cs="Arial"/>
          <w:b/>
          <w:bCs/>
          <w:sz w:val="22"/>
          <w:lang w:val="en-GB" w:eastAsia="en-US"/>
        </w:rPr>
      </w:pPr>
      <w:r w:rsidRPr="00320C19">
        <w:rPr>
          <w:rFonts w:ascii="Arial" w:hAnsi="Arial" w:cs="Arial"/>
          <w:b/>
          <w:bCs/>
          <w:sz w:val="22"/>
          <w:lang w:val="en-GB" w:eastAsia="en-US"/>
        </w:rPr>
        <w:t xml:space="preserve">The dataset is provided in </w:t>
      </w:r>
      <w:proofErr w:type="spellStart"/>
      <w:r w:rsidRPr="00320C19">
        <w:rPr>
          <w:rFonts w:ascii="Arial" w:hAnsi="Arial" w:cs="Arial"/>
          <w:b/>
          <w:bCs/>
          <w:sz w:val="22"/>
          <w:lang w:val="en-GB" w:eastAsia="en-US"/>
        </w:rPr>
        <w:t>xls</w:t>
      </w:r>
      <w:proofErr w:type="spellEnd"/>
      <w:r w:rsidRPr="00320C19">
        <w:rPr>
          <w:rFonts w:ascii="Arial" w:hAnsi="Arial" w:cs="Arial"/>
          <w:b/>
          <w:bCs/>
          <w:sz w:val="22"/>
          <w:lang w:val="en-GB" w:eastAsia="en-US"/>
        </w:rPr>
        <w:t xml:space="preserve"> format “GreenMed_Healthcare_2023”</w:t>
      </w:r>
    </w:p>
    <w:p w14:paraId="2E0B0916" w14:textId="77777777" w:rsidR="00B87A0D" w:rsidRPr="00320C19" w:rsidRDefault="00B87A0D" w:rsidP="009D5287">
      <w:pPr>
        <w:autoSpaceDE w:val="0"/>
        <w:autoSpaceDN w:val="0"/>
        <w:adjustRightInd w:val="0"/>
        <w:spacing w:line="360" w:lineRule="auto"/>
        <w:jc w:val="both"/>
        <w:rPr>
          <w:rFonts w:ascii="Arial" w:hAnsi="Arial" w:cs="Arial"/>
          <w:sz w:val="22"/>
          <w:szCs w:val="22"/>
          <w:lang w:val="en-GB" w:eastAsia="en-US"/>
        </w:rPr>
      </w:pPr>
    </w:p>
    <w:p w14:paraId="78685AA5" w14:textId="77777777" w:rsidR="00B87A0D" w:rsidRPr="00320C19" w:rsidRDefault="00B87A0D" w:rsidP="009D5287">
      <w:pPr>
        <w:pStyle w:val="ListParagraph"/>
        <w:numPr>
          <w:ilvl w:val="0"/>
          <w:numId w:val="1"/>
        </w:numPr>
        <w:autoSpaceDE w:val="0"/>
        <w:autoSpaceDN w:val="0"/>
        <w:adjustRightInd w:val="0"/>
        <w:spacing w:line="360" w:lineRule="auto"/>
        <w:jc w:val="both"/>
        <w:rPr>
          <w:rFonts w:ascii="Arial" w:hAnsi="Arial" w:cs="Arial"/>
          <w:sz w:val="22"/>
          <w:szCs w:val="22"/>
          <w:lang w:val="en-GB" w:eastAsia="en-US"/>
        </w:rPr>
      </w:pPr>
      <w:r w:rsidRPr="00320C19">
        <w:rPr>
          <w:rFonts w:ascii="Arial" w:hAnsi="Arial" w:cs="Arial"/>
          <w:sz w:val="22"/>
          <w:szCs w:val="22"/>
          <w:lang w:val="en-GB" w:eastAsia="en-US"/>
        </w:rPr>
        <w:t xml:space="preserve">Using the Excel or SPSS statistical software, you need to discuss and analyse the </w:t>
      </w:r>
      <w:r w:rsidRPr="00320C19">
        <w:rPr>
          <w:rFonts w:ascii="Arial" w:hAnsi="Arial" w:cs="Arial"/>
          <w:b/>
          <w:bCs/>
          <w:sz w:val="22"/>
          <w:szCs w:val="22"/>
          <w:lang w:val="en-GB" w:eastAsia="en-US"/>
        </w:rPr>
        <w:t xml:space="preserve">GreenMed_Healthcare_2023 </w:t>
      </w:r>
      <w:r w:rsidRPr="00320C19">
        <w:rPr>
          <w:rFonts w:ascii="Arial" w:hAnsi="Arial" w:cs="Arial"/>
          <w:sz w:val="22"/>
          <w:szCs w:val="22"/>
          <w:lang w:val="en-GB" w:eastAsia="en-US"/>
        </w:rPr>
        <w:t xml:space="preserve">dataset (provided) to evaluate the following - </w:t>
      </w:r>
    </w:p>
    <w:p w14:paraId="566A5AFC" w14:textId="77777777" w:rsidR="00B87A0D" w:rsidRPr="00320C19" w:rsidRDefault="00B87A0D" w:rsidP="009D5287">
      <w:pPr>
        <w:pStyle w:val="ListParagraph"/>
        <w:autoSpaceDE w:val="0"/>
        <w:autoSpaceDN w:val="0"/>
        <w:adjustRightInd w:val="0"/>
        <w:spacing w:line="360" w:lineRule="auto"/>
        <w:ind w:left="360"/>
        <w:jc w:val="both"/>
        <w:rPr>
          <w:rFonts w:ascii="Arial" w:hAnsi="Arial" w:cs="Arial"/>
          <w:b/>
          <w:bCs/>
          <w:sz w:val="22"/>
          <w:lang w:val="en-GB" w:eastAsia="en-US"/>
        </w:rPr>
      </w:pPr>
    </w:p>
    <w:p w14:paraId="493156E1" w14:textId="77777777" w:rsidR="00B87A0D" w:rsidRPr="00320C19" w:rsidRDefault="00B87A0D" w:rsidP="009D5287">
      <w:pPr>
        <w:pStyle w:val="ListParagraph"/>
        <w:numPr>
          <w:ilvl w:val="0"/>
          <w:numId w:val="3"/>
        </w:numPr>
        <w:autoSpaceDE w:val="0"/>
        <w:autoSpaceDN w:val="0"/>
        <w:adjustRightInd w:val="0"/>
        <w:spacing w:line="360" w:lineRule="auto"/>
        <w:jc w:val="both"/>
        <w:rPr>
          <w:rFonts w:ascii="Arial" w:hAnsi="Arial" w:cs="Arial"/>
          <w:sz w:val="22"/>
          <w:lang w:val="en-GB" w:eastAsia="en-US"/>
        </w:rPr>
      </w:pPr>
      <w:r w:rsidRPr="00320C19">
        <w:rPr>
          <w:rFonts w:ascii="Arial" w:hAnsi="Arial" w:cs="Arial"/>
          <w:sz w:val="22"/>
          <w:lang w:val="en-GB" w:eastAsia="en-US"/>
        </w:rPr>
        <w:t>What is the mean processing time when using Hadoop?</w:t>
      </w:r>
    </w:p>
    <w:p w14:paraId="1EC5456C" w14:textId="77777777" w:rsidR="009C7FCC" w:rsidRPr="00320C19" w:rsidRDefault="009C7FCC" w:rsidP="009D5287">
      <w:pPr>
        <w:autoSpaceDE w:val="0"/>
        <w:autoSpaceDN w:val="0"/>
        <w:adjustRightInd w:val="0"/>
        <w:spacing w:line="360" w:lineRule="auto"/>
        <w:jc w:val="both"/>
        <w:rPr>
          <w:rFonts w:ascii="Arial" w:hAnsi="Arial" w:cs="Arial"/>
          <w:sz w:val="22"/>
          <w:lang w:val="en-GB" w:eastAsia="en-US"/>
        </w:rPr>
      </w:pPr>
    </w:p>
    <w:p w14:paraId="125BB19D" w14:textId="6C77F6E4" w:rsidR="009C7FCC" w:rsidRPr="00320C19" w:rsidRDefault="009C7FCC" w:rsidP="009D5287">
      <w:pPr>
        <w:spacing w:line="360" w:lineRule="auto"/>
        <w:jc w:val="both"/>
        <w:rPr>
          <w:rFonts w:ascii="Calibri" w:hAnsi="Calibri" w:cs="Calibri"/>
          <w:color w:val="000000"/>
          <w:sz w:val="22"/>
          <w:szCs w:val="22"/>
          <w:lang w:val="en-GB"/>
        </w:rPr>
      </w:pPr>
      <w:r w:rsidRPr="00320C19">
        <w:rPr>
          <w:rFonts w:ascii="Calibri" w:hAnsi="Calibri" w:cs="Calibri"/>
          <w:color w:val="000000"/>
          <w:sz w:val="22"/>
          <w:szCs w:val="22"/>
          <w:lang w:val="en-GB"/>
        </w:rPr>
        <w:t xml:space="preserve">=AVERAGE(B2:B51) = </w:t>
      </w:r>
      <w:r w:rsidRPr="009C7FCC">
        <w:rPr>
          <w:rFonts w:ascii="Calibri" w:hAnsi="Calibri" w:cs="Calibri"/>
          <w:color w:val="000000"/>
          <w:sz w:val="22"/>
          <w:szCs w:val="22"/>
          <w:lang w:val="en-GB"/>
        </w:rPr>
        <w:t>2,776889208</w:t>
      </w:r>
    </w:p>
    <w:p w14:paraId="46D15B04" w14:textId="77777777" w:rsidR="009C7FCC" w:rsidRPr="00320C19" w:rsidRDefault="009C7FCC" w:rsidP="009D5287">
      <w:pPr>
        <w:autoSpaceDE w:val="0"/>
        <w:autoSpaceDN w:val="0"/>
        <w:adjustRightInd w:val="0"/>
        <w:spacing w:line="360" w:lineRule="auto"/>
        <w:jc w:val="both"/>
        <w:rPr>
          <w:rFonts w:ascii="Arial" w:hAnsi="Arial" w:cs="Arial"/>
          <w:sz w:val="22"/>
          <w:lang w:val="en-GB" w:eastAsia="en-US"/>
        </w:rPr>
      </w:pPr>
    </w:p>
    <w:p w14:paraId="04DECDB5" w14:textId="77777777" w:rsidR="00B87A0D" w:rsidRPr="00320C19" w:rsidRDefault="00B87A0D" w:rsidP="009D5287">
      <w:pPr>
        <w:pStyle w:val="ListParagraph"/>
        <w:numPr>
          <w:ilvl w:val="0"/>
          <w:numId w:val="3"/>
        </w:numPr>
        <w:autoSpaceDE w:val="0"/>
        <w:autoSpaceDN w:val="0"/>
        <w:adjustRightInd w:val="0"/>
        <w:spacing w:line="360" w:lineRule="auto"/>
        <w:jc w:val="both"/>
        <w:rPr>
          <w:rFonts w:ascii="Arial" w:hAnsi="Arial" w:cs="Arial"/>
          <w:sz w:val="22"/>
          <w:lang w:val="en-GB" w:eastAsia="en-US"/>
        </w:rPr>
      </w:pPr>
      <w:r w:rsidRPr="00320C19">
        <w:rPr>
          <w:rFonts w:ascii="Arial" w:hAnsi="Arial" w:cs="Arial"/>
          <w:sz w:val="22"/>
          <w:lang w:val="en-GB" w:eastAsia="en-US"/>
        </w:rPr>
        <w:t>What is the median processing time when using Spark?</w:t>
      </w:r>
    </w:p>
    <w:p w14:paraId="702BA608" w14:textId="77777777" w:rsidR="009C7FCC" w:rsidRPr="00320C19" w:rsidRDefault="009C7FCC" w:rsidP="009D5287">
      <w:pPr>
        <w:pStyle w:val="ListParagraph"/>
        <w:autoSpaceDE w:val="0"/>
        <w:autoSpaceDN w:val="0"/>
        <w:adjustRightInd w:val="0"/>
        <w:spacing w:line="360" w:lineRule="auto"/>
        <w:jc w:val="both"/>
        <w:rPr>
          <w:rFonts w:ascii="Arial" w:hAnsi="Arial" w:cs="Arial"/>
          <w:sz w:val="22"/>
          <w:lang w:val="en-GB" w:eastAsia="en-US"/>
        </w:rPr>
      </w:pPr>
    </w:p>
    <w:p w14:paraId="2BD64392" w14:textId="28FBAA09" w:rsidR="009C7FCC" w:rsidRPr="00320C19" w:rsidRDefault="009C7FCC" w:rsidP="009D5287">
      <w:pPr>
        <w:spacing w:line="360" w:lineRule="auto"/>
        <w:jc w:val="both"/>
        <w:rPr>
          <w:rFonts w:ascii="Calibri" w:hAnsi="Calibri" w:cs="Calibri"/>
          <w:color w:val="000000"/>
          <w:sz w:val="22"/>
          <w:szCs w:val="22"/>
          <w:lang w:val="en-GB"/>
        </w:rPr>
      </w:pPr>
      <w:r w:rsidRPr="00320C19">
        <w:rPr>
          <w:rFonts w:ascii="Calibri" w:hAnsi="Calibri" w:cs="Calibri"/>
          <w:color w:val="000000"/>
          <w:sz w:val="22"/>
          <w:szCs w:val="22"/>
          <w:lang w:val="en-GB"/>
        </w:rPr>
        <w:t xml:space="preserve">=MEDIAN(C2:C51) = </w:t>
      </w:r>
      <w:r w:rsidRPr="009C7FCC">
        <w:rPr>
          <w:rFonts w:ascii="Calibri" w:hAnsi="Calibri" w:cs="Calibri"/>
          <w:color w:val="000000"/>
          <w:sz w:val="22"/>
          <w:szCs w:val="22"/>
          <w:lang w:val="en-GB"/>
        </w:rPr>
        <w:t>2,746910366</w:t>
      </w:r>
    </w:p>
    <w:p w14:paraId="0686D971" w14:textId="77777777" w:rsidR="009C7FCC" w:rsidRPr="00320C19" w:rsidRDefault="009C7FCC" w:rsidP="009D5287">
      <w:pPr>
        <w:spacing w:line="360" w:lineRule="auto"/>
        <w:jc w:val="both"/>
        <w:rPr>
          <w:rFonts w:ascii="Calibri" w:hAnsi="Calibri" w:cs="Calibri"/>
          <w:color w:val="000000"/>
          <w:sz w:val="22"/>
          <w:szCs w:val="22"/>
          <w:lang w:val="en-GB"/>
        </w:rPr>
      </w:pPr>
    </w:p>
    <w:p w14:paraId="728655AB" w14:textId="77777777" w:rsidR="00B87A0D" w:rsidRPr="00320C19" w:rsidRDefault="00B87A0D" w:rsidP="009D5287">
      <w:pPr>
        <w:pStyle w:val="ListParagraph"/>
        <w:numPr>
          <w:ilvl w:val="0"/>
          <w:numId w:val="3"/>
        </w:numPr>
        <w:autoSpaceDE w:val="0"/>
        <w:autoSpaceDN w:val="0"/>
        <w:adjustRightInd w:val="0"/>
        <w:spacing w:line="360" w:lineRule="auto"/>
        <w:jc w:val="both"/>
        <w:rPr>
          <w:rFonts w:ascii="Arial" w:hAnsi="Arial" w:cs="Arial"/>
          <w:sz w:val="22"/>
          <w:lang w:val="en-GB" w:eastAsia="en-US"/>
        </w:rPr>
      </w:pPr>
      <w:r w:rsidRPr="00320C19">
        <w:rPr>
          <w:rFonts w:ascii="Arial" w:hAnsi="Arial" w:cs="Arial"/>
          <w:sz w:val="22"/>
          <w:lang w:val="en-GB" w:eastAsia="en-US"/>
        </w:rPr>
        <w:t>On which date did R have the highest processing time?</w:t>
      </w:r>
    </w:p>
    <w:p w14:paraId="1BCCCAF8" w14:textId="77777777" w:rsidR="009C7FCC" w:rsidRPr="00320C19" w:rsidRDefault="009C7FCC" w:rsidP="009D5287">
      <w:pPr>
        <w:spacing w:line="360" w:lineRule="auto"/>
        <w:jc w:val="both"/>
        <w:rPr>
          <w:rFonts w:ascii="Calibri" w:hAnsi="Calibri" w:cs="Calibri"/>
          <w:color w:val="000000"/>
          <w:sz w:val="22"/>
          <w:szCs w:val="22"/>
          <w:lang w:val="en-GB"/>
        </w:rPr>
      </w:pPr>
    </w:p>
    <w:p w14:paraId="299BED08" w14:textId="01652412" w:rsidR="009C7FCC" w:rsidRPr="00320C19" w:rsidRDefault="009C7FCC" w:rsidP="009D5287">
      <w:pPr>
        <w:spacing w:line="360" w:lineRule="auto"/>
        <w:jc w:val="both"/>
        <w:rPr>
          <w:rFonts w:ascii="Calibri" w:hAnsi="Calibri" w:cs="Calibri"/>
          <w:color w:val="000000"/>
          <w:sz w:val="22"/>
          <w:szCs w:val="22"/>
          <w:lang w:val="en-GB"/>
        </w:rPr>
      </w:pPr>
      <w:r w:rsidRPr="00320C19">
        <w:rPr>
          <w:rFonts w:ascii="Calibri" w:hAnsi="Calibri" w:cs="Calibri"/>
          <w:color w:val="000000"/>
          <w:sz w:val="22"/>
          <w:szCs w:val="22"/>
          <w:lang w:val="en-GB"/>
        </w:rPr>
        <w:t>=MAX(D2:D51)  = 4,867451715</w:t>
      </w:r>
    </w:p>
    <w:p w14:paraId="40F16E79" w14:textId="77777777" w:rsidR="009C7FCC" w:rsidRPr="00320C19" w:rsidRDefault="009C7FCC" w:rsidP="009D5287">
      <w:pPr>
        <w:autoSpaceDE w:val="0"/>
        <w:autoSpaceDN w:val="0"/>
        <w:adjustRightInd w:val="0"/>
        <w:spacing w:line="360" w:lineRule="auto"/>
        <w:jc w:val="both"/>
        <w:rPr>
          <w:rFonts w:ascii="Arial" w:hAnsi="Arial" w:cs="Arial"/>
          <w:b/>
          <w:bCs/>
          <w:sz w:val="22"/>
          <w:lang w:val="en-GB" w:eastAsia="en-US"/>
        </w:rPr>
      </w:pPr>
    </w:p>
    <w:p w14:paraId="269174D0" w14:textId="77777777" w:rsidR="00B87A0D" w:rsidRPr="00320C19" w:rsidRDefault="00B87A0D" w:rsidP="009D5287">
      <w:pPr>
        <w:pStyle w:val="ListParagraph"/>
        <w:numPr>
          <w:ilvl w:val="0"/>
          <w:numId w:val="3"/>
        </w:numPr>
        <w:autoSpaceDE w:val="0"/>
        <w:autoSpaceDN w:val="0"/>
        <w:adjustRightInd w:val="0"/>
        <w:spacing w:line="360" w:lineRule="auto"/>
        <w:jc w:val="both"/>
        <w:rPr>
          <w:rFonts w:ascii="Arial" w:hAnsi="Arial" w:cs="Arial"/>
          <w:sz w:val="22"/>
          <w:lang w:val="en-GB" w:eastAsia="en-US"/>
        </w:rPr>
      </w:pPr>
      <w:r w:rsidRPr="00320C19">
        <w:rPr>
          <w:rFonts w:ascii="Arial" w:hAnsi="Arial" w:cs="Arial"/>
          <w:sz w:val="22"/>
          <w:lang w:val="en-GB" w:eastAsia="en-US"/>
        </w:rPr>
        <w:t>What is the standard deviation for processing time when using Python?</w:t>
      </w:r>
    </w:p>
    <w:p w14:paraId="29171EB8" w14:textId="77777777" w:rsidR="009C7FCC" w:rsidRPr="00320C19" w:rsidRDefault="009C7FCC" w:rsidP="009D5287">
      <w:pPr>
        <w:autoSpaceDE w:val="0"/>
        <w:autoSpaceDN w:val="0"/>
        <w:adjustRightInd w:val="0"/>
        <w:spacing w:line="360" w:lineRule="auto"/>
        <w:jc w:val="both"/>
        <w:rPr>
          <w:rFonts w:ascii="Arial" w:hAnsi="Arial" w:cs="Arial"/>
          <w:sz w:val="22"/>
          <w:lang w:val="en-GB" w:eastAsia="en-US"/>
        </w:rPr>
      </w:pPr>
    </w:p>
    <w:p w14:paraId="200D8388" w14:textId="66CCC22E" w:rsidR="009C7FCC" w:rsidRPr="00320C19" w:rsidRDefault="009C7FCC" w:rsidP="009D5287">
      <w:pPr>
        <w:spacing w:line="360" w:lineRule="auto"/>
        <w:jc w:val="both"/>
        <w:rPr>
          <w:rFonts w:ascii="Calibri" w:hAnsi="Calibri" w:cs="Calibri"/>
          <w:color w:val="000000"/>
          <w:sz w:val="22"/>
          <w:szCs w:val="22"/>
          <w:lang w:val="en-GB"/>
        </w:rPr>
      </w:pPr>
      <w:r w:rsidRPr="00320C19">
        <w:rPr>
          <w:rFonts w:ascii="Calibri" w:hAnsi="Calibri" w:cs="Calibri"/>
          <w:color w:val="000000"/>
          <w:sz w:val="22"/>
          <w:szCs w:val="22"/>
          <w:lang w:val="en-GB"/>
        </w:rPr>
        <w:t>=STDEV(E2:E51) = 1,297205735</w:t>
      </w:r>
    </w:p>
    <w:p w14:paraId="5AF0A103" w14:textId="77777777" w:rsidR="009C7FCC" w:rsidRPr="00320C19" w:rsidRDefault="009C7FCC" w:rsidP="009D5287">
      <w:pPr>
        <w:autoSpaceDE w:val="0"/>
        <w:autoSpaceDN w:val="0"/>
        <w:adjustRightInd w:val="0"/>
        <w:spacing w:line="360" w:lineRule="auto"/>
        <w:jc w:val="both"/>
        <w:rPr>
          <w:rFonts w:ascii="Arial" w:hAnsi="Arial" w:cs="Arial"/>
          <w:sz w:val="22"/>
          <w:lang w:val="en-GB" w:eastAsia="en-US"/>
        </w:rPr>
      </w:pPr>
    </w:p>
    <w:p w14:paraId="353B146C" w14:textId="77777777" w:rsidR="00B87A0D" w:rsidRPr="00320C19" w:rsidRDefault="00B87A0D" w:rsidP="009D5287">
      <w:pPr>
        <w:pStyle w:val="ListParagraph"/>
        <w:numPr>
          <w:ilvl w:val="0"/>
          <w:numId w:val="3"/>
        </w:numPr>
        <w:autoSpaceDE w:val="0"/>
        <w:autoSpaceDN w:val="0"/>
        <w:adjustRightInd w:val="0"/>
        <w:spacing w:line="360" w:lineRule="auto"/>
        <w:jc w:val="both"/>
        <w:rPr>
          <w:rFonts w:ascii="Arial" w:hAnsi="Arial" w:cs="Arial"/>
          <w:sz w:val="22"/>
          <w:lang w:val="en-GB" w:eastAsia="en-US"/>
        </w:rPr>
      </w:pPr>
      <w:r w:rsidRPr="00320C19">
        <w:rPr>
          <w:rFonts w:ascii="Arial" w:hAnsi="Arial" w:cs="Arial"/>
          <w:sz w:val="22"/>
          <w:lang w:val="en-GB" w:eastAsia="en-US"/>
        </w:rPr>
        <w:t>Which tool or platform had the lowest average processing time across the dataset?</w:t>
      </w:r>
    </w:p>
    <w:p w14:paraId="5DF6B46A" w14:textId="77777777" w:rsidR="009C7FCC" w:rsidRPr="00320C19" w:rsidRDefault="009C7FCC" w:rsidP="009D5287">
      <w:pPr>
        <w:autoSpaceDE w:val="0"/>
        <w:autoSpaceDN w:val="0"/>
        <w:adjustRightInd w:val="0"/>
        <w:spacing w:line="360" w:lineRule="auto"/>
        <w:jc w:val="both"/>
        <w:rPr>
          <w:rFonts w:ascii="Arial" w:hAnsi="Arial" w:cs="Arial"/>
          <w:sz w:val="22"/>
          <w:lang w:val="en-GB" w:eastAsia="en-US"/>
        </w:rPr>
      </w:pPr>
    </w:p>
    <w:p w14:paraId="560D6AC0" w14:textId="77777777" w:rsidR="00A950E1" w:rsidRPr="00320C19" w:rsidRDefault="009C7FCC" w:rsidP="009D5287">
      <w:pPr>
        <w:spacing w:line="360" w:lineRule="auto"/>
        <w:jc w:val="both"/>
        <w:rPr>
          <w:rFonts w:ascii="Arial" w:hAnsi="Arial" w:cs="Arial"/>
          <w:sz w:val="22"/>
          <w:lang w:val="en-GB" w:eastAsia="en-US"/>
        </w:rPr>
      </w:pPr>
      <w:r w:rsidRPr="00320C19">
        <w:rPr>
          <w:rFonts w:ascii="Arial" w:hAnsi="Arial" w:cs="Arial"/>
          <w:sz w:val="22"/>
          <w:lang w:val="en-GB" w:eastAsia="en-US"/>
        </w:rPr>
        <w:t>Calculated average for all the columns</w:t>
      </w:r>
      <w:r w:rsidR="00A950E1" w:rsidRPr="00320C19">
        <w:rPr>
          <w:rFonts w:ascii="Arial" w:hAnsi="Arial" w:cs="Arial"/>
          <w:sz w:val="22"/>
          <w:lang w:val="en-GB" w:eastAsia="en-US"/>
        </w:rPr>
        <w:t xml:space="preserve">. The minimum value for all the averages is </w:t>
      </w:r>
    </w:p>
    <w:p w14:paraId="31943F10" w14:textId="423EB8DE" w:rsidR="009C7FCC" w:rsidRDefault="00A950E1" w:rsidP="009D5287">
      <w:pPr>
        <w:spacing w:line="360" w:lineRule="auto"/>
        <w:jc w:val="both"/>
        <w:rPr>
          <w:rFonts w:ascii="Calibri" w:hAnsi="Calibri" w:cs="Calibri"/>
          <w:color w:val="000000"/>
          <w:sz w:val="22"/>
          <w:szCs w:val="22"/>
          <w:lang w:val="en-GB"/>
        </w:rPr>
      </w:pPr>
      <w:r w:rsidRPr="00320C19">
        <w:rPr>
          <w:rFonts w:ascii="Calibri" w:hAnsi="Calibri" w:cs="Calibri"/>
          <w:color w:val="000000"/>
          <w:sz w:val="22"/>
          <w:szCs w:val="22"/>
          <w:lang w:val="en-GB"/>
        </w:rPr>
        <w:t>=MIN(B53:F53) = 2,548162</w:t>
      </w:r>
    </w:p>
    <w:p w14:paraId="57911FF3" w14:textId="77777777" w:rsidR="00A75BCF" w:rsidRPr="009D5287" w:rsidRDefault="00A75BCF" w:rsidP="009D5287">
      <w:pPr>
        <w:spacing w:line="360" w:lineRule="auto"/>
        <w:jc w:val="both"/>
        <w:rPr>
          <w:rFonts w:ascii="Calibri" w:hAnsi="Calibri" w:cs="Calibri"/>
          <w:color w:val="000000"/>
          <w:sz w:val="22"/>
          <w:szCs w:val="22"/>
          <w:lang w:val="en-GB"/>
        </w:rPr>
      </w:pPr>
    </w:p>
    <w:p w14:paraId="368B4A4D" w14:textId="77777777" w:rsidR="00B87A0D" w:rsidRPr="00320C19" w:rsidRDefault="00B87A0D" w:rsidP="009D5287">
      <w:pPr>
        <w:pStyle w:val="ListParagraph"/>
        <w:numPr>
          <w:ilvl w:val="0"/>
          <w:numId w:val="3"/>
        </w:numPr>
        <w:autoSpaceDE w:val="0"/>
        <w:autoSpaceDN w:val="0"/>
        <w:adjustRightInd w:val="0"/>
        <w:spacing w:line="360" w:lineRule="auto"/>
        <w:jc w:val="both"/>
        <w:rPr>
          <w:rFonts w:ascii="Arial" w:hAnsi="Arial" w:cs="Arial"/>
          <w:sz w:val="22"/>
          <w:lang w:val="en-GB" w:eastAsia="en-US"/>
        </w:rPr>
      </w:pPr>
      <w:bookmarkStart w:id="0" w:name="OLE_LINK1"/>
      <w:r w:rsidRPr="00320C19">
        <w:rPr>
          <w:rFonts w:ascii="Arial" w:hAnsi="Arial" w:cs="Arial"/>
          <w:sz w:val="22"/>
          <w:lang w:val="en-GB" w:eastAsia="en-US"/>
        </w:rPr>
        <w:t>Can you interpret the difference in processing times a</w:t>
      </w:r>
      <w:bookmarkEnd w:id="0"/>
      <w:r w:rsidRPr="00320C19">
        <w:rPr>
          <w:rFonts w:ascii="Arial" w:hAnsi="Arial" w:cs="Arial"/>
          <w:sz w:val="22"/>
          <w:lang w:val="en-GB" w:eastAsia="en-US"/>
        </w:rPr>
        <w:t>cross different tools or platforms?</w:t>
      </w:r>
    </w:p>
    <w:p w14:paraId="07D4C31E" w14:textId="77777777" w:rsidR="00A950E1" w:rsidRPr="00320C19" w:rsidRDefault="00A950E1" w:rsidP="009D5287">
      <w:pPr>
        <w:autoSpaceDE w:val="0"/>
        <w:autoSpaceDN w:val="0"/>
        <w:adjustRightInd w:val="0"/>
        <w:spacing w:line="360" w:lineRule="auto"/>
        <w:jc w:val="both"/>
        <w:rPr>
          <w:rFonts w:ascii="Arial" w:hAnsi="Arial" w:cs="Arial"/>
          <w:sz w:val="22"/>
          <w:lang w:val="en-GB" w:eastAsia="en-US"/>
        </w:rPr>
      </w:pPr>
    </w:p>
    <w:p w14:paraId="55816DFC" w14:textId="7F16748B" w:rsidR="00A950E1" w:rsidRPr="00320C19" w:rsidRDefault="00A950E1" w:rsidP="009D5287">
      <w:pPr>
        <w:autoSpaceDE w:val="0"/>
        <w:autoSpaceDN w:val="0"/>
        <w:adjustRightInd w:val="0"/>
        <w:spacing w:line="360" w:lineRule="auto"/>
        <w:jc w:val="both"/>
        <w:rPr>
          <w:rFonts w:ascii="Arial" w:hAnsi="Arial" w:cs="Arial"/>
          <w:sz w:val="22"/>
          <w:lang w:val="en-GB" w:eastAsia="en-US"/>
        </w:rPr>
      </w:pPr>
      <w:r w:rsidRPr="00320C19">
        <w:rPr>
          <w:rFonts w:ascii="Arial" w:hAnsi="Arial" w:cs="Arial"/>
          <w:sz w:val="22"/>
          <w:lang w:val="en-GB" w:eastAsia="en-US"/>
        </w:rPr>
        <w:t>Created a chart to compare the different processing times based on each platform:</w:t>
      </w:r>
    </w:p>
    <w:p w14:paraId="63652195" w14:textId="77777777" w:rsidR="00A950E1" w:rsidRPr="00320C19" w:rsidRDefault="00A950E1" w:rsidP="009D5287">
      <w:pPr>
        <w:autoSpaceDE w:val="0"/>
        <w:autoSpaceDN w:val="0"/>
        <w:adjustRightInd w:val="0"/>
        <w:spacing w:line="360" w:lineRule="auto"/>
        <w:jc w:val="both"/>
        <w:rPr>
          <w:rFonts w:ascii="Arial" w:hAnsi="Arial" w:cs="Arial"/>
          <w:sz w:val="22"/>
          <w:lang w:val="en-GB" w:eastAsia="en-US"/>
        </w:rPr>
      </w:pPr>
    </w:p>
    <w:p w14:paraId="0373B1DF" w14:textId="12238135" w:rsidR="00A950E1" w:rsidRPr="00320C19" w:rsidRDefault="00A950E1" w:rsidP="009D5287">
      <w:pPr>
        <w:autoSpaceDE w:val="0"/>
        <w:autoSpaceDN w:val="0"/>
        <w:adjustRightInd w:val="0"/>
        <w:spacing w:line="360" w:lineRule="auto"/>
        <w:jc w:val="both"/>
        <w:rPr>
          <w:rFonts w:ascii="Arial" w:hAnsi="Arial" w:cs="Arial"/>
          <w:sz w:val="22"/>
          <w:lang w:val="en-GB" w:eastAsia="en-US"/>
        </w:rPr>
      </w:pPr>
      <w:r w:rsidRPr="00320C19">
        <w:rPr>
          <w:noProof/>
          <w:lang w:val="en-GB"/>
          <w14:ligatures w14:val="standardContextual"/>
        </w:rPr>
        <w:lastRenderedPageBreak/>
        <w:drawing>
          <wp:inline distT="0" distB="0" distL="0" distR="0" wp14:anchorId="77208420" wp14:editId="72EF7927">
            <wp:extent cx="5731510" cy="3248025"/>
            <wp:effectExtent l="0" t="0" r="8890" b="15875"/>
            <wp:docPr id="60154726" name="Chart 1">
              <a:extLst xmlns:a="http://schemas.openxmlformats.org/drawingml/2006/main">
                <a:ext uri="{FF2B5EF4-FFF2-40B4-BE49-F238E27FC236}">
                  <a16:creationId xmlns:a16="http://schemas.microsoft.com/office/drawing/2014/main" id="{790874B2-54C6-E420-A22C-600E598A60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1BF9BC43" w14:textId="77777777" w:rsidR="00A950E1" w:rsidRPr="00320C19" w:rsidRDefault="00A950E1" w:rsidP="009D5287">
      <w:pPr>
        <w:autoSpaceDE w:val="0"/>
        <w:autoSpaceDN w:val="0"/>
        <w:adjustRightInd w:val="0"/>
        <w:spacing w:line="360" w:lineRule="auto"/>
        <w:jc w:val="both"/>
        <w:rPr>
          <w:rFonts w:ascii="Arial" w:hAnsi="Arial" w:cs="Arial"/>
          <w:sz w:val="22"/>
          <w:lang w:val="en-GB" w:eastAsia="en-US"/>
        </w:rPr>
      </w:pPr>
    </w:p>
    <w:p w14:paraId="6FCA4CA9" w14:textId="247518A5" w:rsidR="00A950E1" w:rsidRPr="00320C19" w:rsidRDefault="00A950E1" w:rsidP="009D5287">
      <w:pPr>
        <w:autoSpaceDE w:val="0"/>
        <w:autoSpaceDN w:val="0"/>
        <w:adjustRightInd w:val="0"/>
        <w:spacing w:line="360" w:lineRule="auto"/>
        <w:jc w:val="both"/>
        <w:rPr>
          <w:rFonts w:ascii="Arial" w:hAnsi="Arial" w:cs="Arial"/>
          <w:sz w:val="22"/>
          <w:lang w:val="en-GB" w:eastAsia="en-US"/>
        </w:rPr>
      </w:pPr>
      <w:r w:rsidRPr="00320C19">
        <w:rPr>
          <w:rFonts w:ascii="Arial" w:hAnsi="Arial" w:cs="Arial"/>
          <w:sz w:val="22"/>
          <w:lang w:val="en-GB" w:eastAsia="en-US"/>
        </w:rPr>
        <w:t xml:space="preserve">As seen in the chart, the processing times are constant across all </w:t>
      </w:r>
      <w:r w:rsidR="009D5287" w:rsidRPr="00320C19">
        <w:rPr>
          <w:rFonts w:ascii="Arial" w:hAnsi="Arial" w:cs="Arial"/>
          <w:sz w:val="22"/>
          <w:lang w:val="en-GB" w:eastAsia="en-US"/>
        </w:rPr>
        <w:t>platforms.</w:t>
      </w:r>
    </w:p>
    <w:p w14:paraId="18AE485D" w14:textId="77777777" w:rsidR="00B87A0D" w:rsidRPr="00320C19" w:rsidRDefault="00B87A0D" w:rsidP="009D5287">
      <w:pPr>
        <w:autoSpaceDE w:val="0"/>
        <w:autoSpaceDN w:val="0"/>
        <w:adjustRightInd w:val="0"/>
        <w:spacing w:line="360" w:lineRule="auto"/>
        <w:jc w:val="both"/>
        <w:rPr>
          <w:rFonts w:ascii="Arial" w:hAnsi="Arial" w:cs="Arial"/>
          <w:sz w:val="22"/>
          <w:lang w:val="en-GB" w:eastAsia="en-US"/>
        </w:rPr>
      </w:pPr>
    </w:p>
    <w:p w14:paraId="711AC9D6" w14:textId="728F7FDF" w:rsidR="00B87A0D" w:rsidRPr="00320C19" w:rsidRDefault="00B87A0D" w:rsidP="009D5287">
      <w:pPr>
        <w:pStyle w:val="ListParagraph"/>
        <w:numPr>
          <w:ilvl w:val="0"/>
          <w:numId w:val="1"/>
        </w:numPr>
        <w:autoSpaceDE w:val="0"/>
        <w:autoSpaceDN w:val="0"/>
        <w:adjustRightInd w:val="0"/>
        <w:spacing w:line="360" w:lineRule="auto"/>
        <w:jc w:val="both"/>
        <w:rPr>
          <w:rFonts w:ascii="Arial" w:hAnsi="Arial" w:cs="Arial"/>
          <w:b/>
          <w:bCs/>
          <w:color w:val="FF0000"/>
          <w:sz w:val="22"/>
          <w:szCs w:val="22"/>
          <w:lang w:val="en-GB" w:eastAsia="en-US"/>
        </w:rPr>
      </w:pPr>
      <w:r w:rsidRPr="00320C19">
        <w:rPr>
          <w:rFonts w:ascii="Arial" w:hAnsi="Arial" w:cs="Arial"/>
          <w:sz w:val="22"/>
          <w:szCs w:val="22"/>
          <w:lang w:val="en-GB" w:eastAsia="en-US"/>
        </w:rPr>
        <w:t xml:space="preserve">Using MS Excel - you need to demonstrate how you can present the data in your report with the use of </w:t>
      </w:r>
      <w:r w:rsidRPr="00320C19">
        <w:rPr>
          <w:rFonts w:ascii="Arial" w:hAnsi="Arial" w:cs="Arial"/>
          <w:sz w:val="22"/>
          <w:szCs w:val="22"/>
          <w:u w:val="single"/>
          <w:lang w:val="en-GB" w:eastAsia="en-US"/>
        </w:rPr>
        <w:t>any one</w:t>
      </w:r>
      <w:r w:rsidRPr="00320C19">
        <w:rPr>
          <w:rFonts w:ascii="Arial" w:hAnsi="Arial" w:cs="Arial"/>
          <w:sz w:val="22"/>
          <w:szCs w:val="22"/>
          <w:lang w:val="en-GB" w:eastAsia="en-US"/>
        </w:rPr>
        <w:t xml:space="preserve"> of </w:t>
      </w:r>
      <w:r w:rsidRPr="00320C19">
        <w:rPr>
          <w:rFonts w:ascii="Arial" w:hAnsi="Arial" w:cs="Arial"/>
          <w:b/>
          <w:bCs/>
          <w:sz w:val="22"/>
          <w:szCs w:val="22"/>
          <w:lang w:val="en-GB" w:eastAsia="en-US"/>
        </w:rPr>
        <w:t>Excel functions</w:t>
      </w:r>
      <w:r w:rsidRPr="00320C19">
        <w:rPr>
          <w:rFonts w:ascii="Arial" w:hAnsi="Arial" w:cs="Arial"/>
          <w:sz w:val="22"/>
          <w:szCs w:val="22"/>
          <w:lang w:val="en-GB" w:eastAsia="en-US"/>
        </w:rPr>
        <w:t xml:space="preserve"> such as: </w:t>
      </w:r>
      <w:r w:rsidRPr="00320C19">
        <w:rPr>
          <w:rFonts w:ascii="Arial" w:hAnsi="Arial" w:cs="Arial"/>
          <w:b/>
          <w:bCs/>
          <w:sz w:val="22"/>
          <w:szCs w:val="22"/>
          <w:lang w:val="en-GB" w:eastAsia="en-US"/>
        </w:rPr>
        <w:t>IF, PIVOT TABLES, CHARTS AND GRAPHS</w:t>
      </w:r>
      <w:r w:rsidRPr="00320C19">
        <w:rPr>
          <w:rFonts w:ascii="Arial" w:hAnsi="Arial" w:cs="Arial"/>
          <w:sz w:val="22"/>
          <w:szCs w:val="22"/>
          <w:lang w:val="en-GB" w:eastAsia="en-US"/>
        </w:rPr>
        <w:t xml:space="preserve">. </w:t>
      </w:r>
    </w:p>
    <w:p w14:paraId="61E9A3DD" w14:textId="77777777" w:rsidR="00320C19" w:rsidRPr="00320C19" w:rsidRDefault="00320C19" w:rsidP="009D5287">
      <w:pPr>
        <w:autoSpaceDE w:val="0"/>
        <w:autoSpaceDN w:val="0"/>
        <w:adjustRightInd w:val="0"/>
        <w:spacing w:line="360" w:lineRule="auto"/>
        <w:jc w:val="both"/>
        <w:rPr>
          <w:rFonts w:ascii="Arial" w:hAnsi="Arial" w:cs="Arial"/>
          <w:b/>
          <w:bCs/>
          <w:sz w:val="22"/>
          <w:szCs w:val="22"/>
          <w:lang w:val="en-GB" w:eastAsia="en-US"/>
        </w:rPr>
      </w:pPr>
    </w:p>
    <w:p w14:paraId="2BBDFD78" w14:textId="3E551A95" w:rsidR="00B87A0D" w:rsidRPr="00320C19" w:rsidRDefault="00320C19" w:rsidP="009D5287">
      <w:pPr>
        <w:autoSpaceDE w:val="0"/>
        <w:autoSpaceDN w:val="0"/>
        <w:adjustRightInd w:val="0"/>
        <w:spacing w:line="360" w:lineRule="auto"/>
        <w:jc w:val="both"/>
        <w:rPr>
          <w:rFonts w:ascii="Arial" w:hAnsi="Arial" w:cs="Arial"/>
          <w:b/>
          <w:bCs/>
          <w:sz w:val="22"/>
          <w:szCs w:val="22"/>
          <w:lang w:val="en-GB" w:eastAsia="en-US"/>
        </w:rPr>
      </w:pPr>
      <w:r w:rsidRPr="00320C19">
        <w:rPr>
          <w:rFonts w:ascii="Arial" w:hAnsi="Arial" w:cs="Arial"/>
          <w:b/>
          <w:bCs/>
          <w:sz w:val="22"/>
          <w:szCs w:val="22"/>
          <w:lang w:val="en-GB" w:eastAsia="en-US"/>
        </w:rPr>
        <w:t>PIVOT TABLES</w:t>
      </w:r>
    </w:p>
    <w:p w14:paraId="400C5BC7" w14:textId="11A2BF16" w:rsidR="00320C19" w:rsidRPr="00320C19" w:rsidRDefault="00320C19" w:rsidP="009D5287">
      <w:pPr>
        <w:spacing w:line="360" w:lineRule="auto"/>
        <w:ind w:firstLine="720"/>
        <w:rPr>
          <w:lang w:val="en-GB"/>
        </w:rPr>
      </w:pPr>
      <w:r w:rsidRPr="00320C19">
        <w:rPr>
          <w:lang w:val="en-GB"/>
        </w:rPr>
        <w:t xml:space="preserve">PivotTables are powerful tools to summarize, analyse, explore, and present your data. </w:t>
      </w:r>
    </w:p>
    <w:p w14:paraId="19EEFC34" w14:textId="077F7FDC" w:rsidR="00320C19" w:rsidRPr="00320C19" w:rsidRDefault="00320C19" w:rsidP="009D5287">
      <w:pPr>
        <w:spacing w:line="360" w:lineRule="auto"/>
        <w:rPr>
          <w:lang w:val="en-GB"/>
        </w:rPr>
      </w:pPr>
      <w:r w:rsidRPr="00320C19">
        <w:rPr>
          <w:lang w:val="en-GB"/>
        </w:rPr>
        <w:t>Select your data range.</w:t>
      </w:r>
      <w:r>
        <w:rPr>
          <w:lang w:val="en-GB"/>
        </w:rPr>
        <w:t xml:space="preserve"> Use</w:t>
      </w:r>
      <w:r w:rsidRPr="00320C19">
        <w:rPr>
          <w:lang w:val="en-GB"/>
        </w:rPr>
        <w:t xml:space="preserve"> Insert tab and choose PivotTable.</w:t>
      </w:r>
    </w:p>
    <w:p w14:paraId="4E213C1C" w14:textId="4158CA34" w:rsidR="00320C19" w:rsidRDefault="00320C19" w:rsidP="009D5287">
      <w:pPr>
        <w:spacing w:line="360" w:lineRule="auto"/>
        <w:rPr>
          <w:lang w:val="en-GB"/>
        </w:rPr>
      </w:pPr>
    </w:p>
    <w:p w14:paraId="79E7DC55" w14:textId="6BA0AA78" w:rsidR="00320C19" w:rsidRDefault="00320C19" w:rsidP="009D5287">
      <w:pPr>
        <w:spacing w:line="360" w:lineRule="auto"/>
        <w:rPr>
          <w:lang w:val="en-GB"/>
        </w:rPr>
      </w:pPr>
    </w:p>
    <w:p w14:paraId="7FB2B6C1" w14:textId="77777777" w:rsidR="009D5287" w:rsidRDefault="009D5287" w:rsidP="009D5287">
      <w:pPr>
        <w:spacing w:line="360" w:lineRule="auto"/>
        <w:rPr>
          <w:lang w:val="en-GB"/>
        </w:rPr>
      </w:pPr>
    </w:p>
    <w:p w14:paraId="2FE538EE" w14:textId="77777777" w:rsidR="009D5287" w:rsidRDefault="009D5287" w:rsidP="009D5287">
      <w:pPr>
        <w:spacing w:line="360" w:lineRule="auto"/>
        <w:rPr>
          <w:lang w:val="en-GB"/>
        </w:rPr>
      </w:pPr>
    </w:p>
    <w:p w14:paraId="4B2E7854" w14:textId="77777777" w:rsidR="009D5287" w:rsidRDefault="009D5287" w:rsidP="009D5287">
      <w:pPr>
        <w:spacing w:line="360" w:lineRule="auto"/>
        <w:rPr>
          <w:lang w:val="en-GB"/>
        </w:rPr>
      </w:pPr>
    </w:p>
    <w:p w14:paraId="172946F3" w14:textId="77777777" w:rsidR="009D5287" w:rsidRDefault="009D5287" w:rsidP="009D5287">
      <w:pPr>
        <w:spacing w:line="360" w:lineRule="auto"/>
        <w:rPr>
          <w:lang w:val="en-GB"/>
        </w:rPr>
      </w:pPr>
    </w:p>
    <w:p w14:paraId="2B1FBD5C" w14:textId="77777777" w:rsidR="009D5287" w:rsidRDefault="009D5287" w:rsidP="009D5287">
      <w:pPr>
        <w:spacing w:line="360" w:lineRule="auto"/>
        <w:rPr>
          <w:lang w:val="en-GB"/>
        </w:rPr>
      </w:pPr>
    </w:p>
    <w:p w14:paraId="34C0DFA5" w14:textId="77777777" w:rsidR="009D5287" w:rsidRDefault="009D5287" w:rsidP="009D5287">
      <w:pPr>
        <w:spacing w:line="360" w:lineRule="auto"/>
        <w:rPr>
          <w:lang w:val="en-GB"/>
        </w:rPr>
      </w:pPr>
    </w:p>
    <w:p w14:paraId="38D874D1" w14:textId="77777777" w:rsidR="009D5287" w:rsidRDefault="009D5287" w:rsidP="009D5287">
      <w:pPr>
        <w:spacing w:line="360" w:lineRule="auto"/>
        <w:rPr>
          <w:lang w:val="en-GB"/>
        </w:rPr>
      </w:pPr>
    </w:p>
    <w:p w14:paraId="03D8A7C2" w14:textId="77777777" w:rsidR="009D5287" w:rsidRDefault="009D5287" w:rsidP="009D5287">
      <w:pPr>
        <w:spacing w:line="360" w:lineRule="auto"/>
        <w:rPr>
          <w:lang w:val="en-GB"/>
        </w:rPr>
      </w:pPr>
    </w:p>
    <w:p w14:paraId="3F388458" w14:textId="77777777" w:rsidR="009D5287" w:rsidRDefault="009D5287" w:rsidP="009D5287">
      <w:pPr>
        <w:spacing w:line="360" w:lineRule="auto"/>
        <w:rPr>
          <w:lang w:val="en-GB"/>
        </w:rPr>
      </w:pPr>
    </w:p>
    <w:p w14:paraId="22C2D621" w14:textId="77777777" w:rsidR="009D5287" w:rsidRDefault="009D5287" w:rsidP="009D5287">
      <w:pPr>
        <w:spacing w:line="360" w:lineRule="auto"/>
        <w:rPr>
          <w:lang w:val="en-GB"/>
        </w:rPr>
        <w:sectPr w:rsidR="009D5287">
          <w:pgSz w:w="11906" w:h="16838"/>
          <w:pgMar w:top="1440" w:right="1440" w:bottom="1440" w:left="1440" w:header="708" w:footer="708" w:gutter="0"/>
          <w:cols w:space="708"/>
          <w:docGrid w:linePitch="360"/>
        </w:sectPr>
      </w:pPr>
    </w:p>
    <w:tbl>
      <w:tblPr>
        <w:tblpPr w:leftFromText="180" w:rightFromText="180" w:vertAnchor="text" w:horzAnchor="margin" w:tblpY="1233"/>
        <w:tblW w:w="14360" w:type="dxa"/>
        <w:tblLook w:val="04A0" w:firstRow="1" w:lastRow="0" w:firstColumn="1" w:lastColumn="0" w:noHBand="0" w:noVBand="1"/>
      </w:tblPr>
      <w:tblGrid>
        <w:gridCol w:w="1460"/>
        <w:gridCol w:w="1400"/>
        <w:gridCol w:w="2880"/>
        <w:gridCol w:w="2480"/>
        <w:gridCol w:w="3040"/>
        <w:gridCol w:w="3100"/>
      </w:tblGrid>
      <w:tr w:rsidR="009D5287" w14:paraId="117A3C52" w14:textId="77777777" w:rsidTr="009D5287">
        <w:trPr>
          <w:trHeight w:val="300"/>
        </w:trPr>
        <w:tc>
          <w:tcPr>
            <w:tcW w:w="1460" w:type="dxa"/>
            <w:tcBorders>
              <w:top w:val="nil"/>
              <w:left w:val="nil"/>
              <w:bottom w:val="single" w:sz="4" w:space="0" w:color="8EA9DB"/>
              <w:right w:val="nil"/>
            </w:tcBorders>
            <w:shd w:val="clear" w:color="D9E1F2" w:fill="D9E1F2"/>
            <w:noWrap/>
            <w:vAlign w:val="bottom"/>
            <w:hideMark/>
          </w:tcPr>
          <w:p w14:paraId="1484AC92" w14:textId="77777777" w:rsidR="009D5287" w:rsidRDefault="009D5287" w:rsidP="009D5287">
            <w:pPr>
              <w:spacing w:line="360" w:lineRule="auto"/>
              <w:jc w:val="center"/>
              <w:rPr>
                <w:rFonts w:ascii="Calibri" w:hAnsi="Calibri" w:cs="Calibri"/>
                <w:b/>
                <w:bCs/>
                <w:color w:val="000000"/>
                <w:sz w:val="22"/>
                <w:szCs w:val="22"/>
              </w:rPr>
            </w:pPr>
            <w:r>
              <w:rPr>
                <w:rFonts w:ascii="Calibri" w:hAnsi="Calibri" w:cs="Calibri"/>
                <w:b/>
                <w:bCs/>
                <w:color w:val="000000"/>
                <w:sz w:val="22"/>
                <w:szCs w:val="22"/>
              </w:rPr>
              <w:lastRenderedPageBreak/>
              <w:t>Row Labels</w:t>
            </w:r>
          </w:p>
        </w:tc>
        <w:tc>
          <w:tcPr>
            <w:tcW w:w="1400" w:type="dxa"/>
            <w:tcBorders>
              <w:top w:val="nil"/>
              <w:left w:val="nil"/>
              <w:bottom w:val="single" w:sz="4" w:space="0" w:color="8EA9DB"/>
              <w:right w:val="nil"/>
            </w:tcBorders>
            <w:shd w:val="clear" w:color="D9E1F2" w:fill="D9E1F2"/>
            <w:noWrap/>
            <w:vAlign w:val="bottom"/>
            <w:hideMark/>
          </w:tcPr>
          <w:p w14:paraId="40DD24F8" w14:textId="77777777" w:rsidR="009D5287" w:rsidRDefault="009D5287" w:rsidP="009D5287">
            <w:pPr>
              <w:spacing w:line="360" w:lineRule="auto"/>
              <w:rPr>
                <w:rFonts w:ascii="Calibri" w:hAnsi="Calibri" w:cs="Calibri"/>
                <w:b/>
                <w:bCs/>
                <w:color w:val="000000"/>
                <w:sz w:val="22"/>
                <w:szCs w:val="22"/>
              </w:rPr>
            </w:pPr>
            <w:r>
              <w:rPr>
                <w:rFonts w:ascii="Calibri" w:hAnsi="Calibri" w:cs="Calibri"/>
                <w:b/>
                <w:bCs/>
                <w:color w:val="000000"/>
                <w:sz w:val="22"/>
                <w:szCs w:val="22"/>
              </w:rPr>
              <w:t>Count of Date</w:t>
            </w:r>
          </w:p>
        </w:tc>
        <w:tc>
          <w:tcPr>
            <w:tcW w:w="2880" w:type="dxa"/>
            <w:tcBorders>
              <w:top w:val="nil"/>
              <w:left w:val="nil"/>
              <w:bottom w:val="single" w:sz="4" w:space="0" w:color="8EA9DB"/>
              <w:right w:val="nil"/>
            </w:tcBorders>
            <w:shd w:val="clear" w:color="D9E1F2" w:fill="D9E1F2"/>
            <w:noWrap/>
            <w:vAlign w:val="bottom"/>
            <w:hideMark/>
          </w:tcPr>
          <w:p w14:paraId="7EE02651" w14:textId="77777777" w:rsidR="009D5287" w:rsidRDefault="009D5287" w:rsidP="009D5287">
            <w:pPr>
              <w:spacing w:line="360" w:lineRule="auto"/>
              <w:rPr>
                <w:rFonts w:ascii="Calibri" w:hAnsi="Calibri" w:cs="Calibri"/>
                <w:b/>
                <w:bCs/>
                <w:color w:val="000000"/>
                <w:sz w:val="22"/>
                <w:szCs w:val="22"/>
              </w:rPr>
            </w:pPr>
            <w:r>
              <w:rPr>
                <w:rFonts w:ascii="Calibri" w:hAnsi="Calibri" w:cs="Calibri"/>
                <w:b/>
                <w:bCs/>
                <w:color w:val="000000"/>
                <w:sz w:val="22"/>
                <w:szCs w:val="22"/>
              </w:rPr>
              <w:t>Sum of Spark_ProcessingTime</w:t>
            </w:r>
          </w:p>
        </w:tc>
        <w:tc>
          <w:tcPr>
            <w:tcW w:w="2480" w:type="dxa"/>
            <w:tcBorders>
              <w:top w:val="nil"/>
              <w:left w:val="nil"/>
              <w:bottom w:val="single" w:sz="4" w:space="0" w:color="8EA9DB"/>
              <w:right w:val="nil"/>
            </w:tcBorders>
            <w:shd w:val="clear" w:color="D9E1F2" w:fill="D9E1F2"/>
            <w:noWrap/>
            <w:vAlign w:val="bottom"/>
            <w:hideMark/>
          </w:tcPr>
          <w:p w14:paraId="782AE4AA" w14:textId="77777777" w:rsidR="009D5287" w:rsidRDefault="009D5287" w:rsidP="009D5287">
            <w:pPr>
              <w:spacing w:line="360" w:lineRule="auto"/>
              <w:rPr>
                <w:rFonts w:ascii="Calibri" w:hAnsi="Calibri" w:cs="Calibri"/>
                <w:b/>
                <w:bCs/>
                <w:color w:val="000000"/>
                <w:sz w:val="22"/>
                <w:szCs w:val="22"/>
              </w:rPr>
            </w:pPr>
            <w:r>
              <w:rPr>
                <w:rFonts w:ascii="Calibri" w:hAnsi="Calibri" w:cs="Calibri"/>
                <w:b/>
                <w:bCs/>
                <w:color w:val="000000"/>
                <w:sz w:val="22"/>
                <w:szCs w:val="22"/>
              </w:rPr>
              <w:t>Sum of R_ProcessingTime</w:t>
            </w:r>
          </w:p>
        </w:tc>
        <w:tc>
          <w:tcPr>
            <w:tcW w:w="3040" w:type="dxa"/>
            <w:tcBorders>
              <w:top w:val="nil"/>
              <w:left w:val="nil"/>
              <w:bottom w:val="single" w:sz="4" w:space="0" w:color="8EA9DB"/>
              <w:right w:val="nil"/>
            </w:tcBorders>
            <w:shd w:val="clear" w:color="D9E1F2" w:fill="D9E1F2"/>
            <w:noWrap/>
            <w:vAlign w:val="bottom"/>
            <w:hideMark/>
          </w:tcPr>
          <w:p w14:paraId="209335B0" w14:textId="77777777" w:rsidR="009D5287" w:rsidRDefault="009D5287" w:rsidP="009D5287">
            <w:pPr>
              <w:spacing w:line="360" w:lineRule="auto"/>
              <w:rPr>
                <w:rFonts w:ascii="Calibri" w:hAnsi="Calibri" w:cs="Calibri"/>
                <w:b/>
                <w:bCs/>
                <w:color w:val="000000"/>
                <w:sz w:val="22"/>
                <w:szCs w:val="22"/>
              </w:rPr>
            </w:pPr>
            <w:r>
              <w:rPr>
                <w:rFonts w:ascii="Calibri" w:hAnsi="Calibri" w:cs="Calibri"/>
                <w:b/>
                <w:bCs/>
                <w:color w:val="000000"/>
                <w:sz w:val="22"/>
                <w:szCs w:val="22"/>
              </w:rPr>
              <w:t>Sum of Python_ProcessingTime</w:t>
            </w:r>
          </w:p>
        </w:tc>
        <w:tc>
          <w:tcPr>
            <w:tcW w:w="3100" w:type="dxa"/>
            <w:tcBorders>
              <w:top w:val="nil"/>
              <w:left w:val="nil"/>
              <w:bottom w:val="single" w:sz="4" w:space="0" w:color="8EA9DB"/>
              <w:right w:val="nil"/>
            </w:tcBorders>
            <w:shd w:val="clear" w:color="D9E1F2" w:fill="D9E1F2"/>
            <w:noWrap/>
            <w:vAlign w:val="bottom"/>
            <w:hideMark/>
          </w:tcPr>
          <w:p w14:paraId="4A7F5204" w14:textId="77777777" w:rsidR="009D5287" w:rsidRDefault="009D5287" w:rsidP="009D5287">
            <w:pPr>
              <w:spacing w:line="360" w:lineRule="auto"/>
              <w:rPr>
                <w:rFonts w:ascii="Calibri" w:hAnsi="Calibri" w:cs="Calibri"/>
                <w:b/>
                <w:bCs/>
                <w:color w:val="000000"/>
                <w:sz w:val="22"/>
                <w:szCs w:val="22"/>
              </w:rPr>
            </w:pPr>
            <w:r>
              <w:rPr>
                <w:rFonts w:ascii="Calibri" w:hAnsi="Calibri" w:cs="Calibri"/>
                <w:b/>
                <w:bCs/>
                <w:color w:val="000000"/>
                <w:sz w:val="22"/>
                <w:szCs w:val="22"/>
              </w:rPr>
              <w:t>Sum of Tableau_ProcessingTime</w:t>
            </w:r>
          </w:p>
        </w:tc>
      </w:tr>
      <w:tr w:rsidR="009D5287" w14:paraId="5A95918E" w14:textId="77777777" w:rsidTr="009D5287">
        <w:trPr>
          <w:trHeight w:val="300"/>
        </w:trPr>
        <w:tc>
          <w:tcPr>
            <w:tcW w:w="1460" w:type="dxa"/>
            <w:tcBorders>
              <w:top w:val="nil"/>
              <w:left w:val="nil"/>
              <w:bottom w:val="nil"/>
              <w:right w:val="nil"/>
            </w:tcBorders>
            <w:shd w:val="clear" w:color="auto" w:fill="auto"/>
            <w:noWrap/>
            <w:vAlign w:val="bottom"/>
            <w:hideMark/>
          </w:tcPr>
          <w:p w14:paraId="1968D99A"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0,622392972</w:t>
            </w:r>
          </w:p>
        </w:tc>
        <w:tc>
          <w:tcPr>
            <w:tcW w:w="1400" w:type="dxa"/>
            <w:tcBorders>
              <w:top w:val="nil"/>
              <w:left w:val="nil"/>
              <w:bottom w:val="nil"/>
              <w:right w:val="nil"/>
            </w:tcBorders>
            <w:shd w:val="clear" w:color="auto" w:fill="auto"/>
            <w:noWrap/>
            <w:vAlign w:val="bottom"/>
            <w:hideMark/>
          </w:tcPr>
          <w:p w14:paraId="6670AB2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0B63F36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0,922405085</w:t>
            </w:r>
          </w:p>
        </w:tc>
        <w:tc>
          <w:tcPr>
            <w:tcW w:w="2480" w:type="dxa"/>
            <w:tcBorders>
              <w:top w:val="nil"/>
              <w:left w:val="nil"/>
              <w:bottom w:val="nil"/>
              <w:right w:val="nil"/>
            </w:tcBorders>
            <w:shd w:val="clear" w:color="auto" w:fill="auto"/>
            <w:noWrap/>
            <w:vAlign w:val="bottom"/>
            <w:hideMark/>
          </w:tcPr>
          <w:p w14:paraId="147E962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1,864462073</w:t>
            </w:r>
          </w:p>
        </w:tc>
        <w:tc>
          <w:tcPr>
            <w:tcW w:w="3040" w:type="dxa"/>
            <w:tcBorders>
              <w:top w:val="nil"/>
              <w:left w:val="nil"/>
              <w:bottom w:val="nil"/>
              <w:right w:val="nil"/>
            </w:tcBorders>
            <w:shd w:val="clear" w:color="auto" w:fill="auto"/>
            <w:noWrap/>
            <w:vAlign w:val="bottom"/>
            <w:hideMark/>
          </w:tcPr>
          <w:p w14:paraId="575261A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1,144563869</w:t>
            </w:r>
          </w:p>
        </w:tc>
        <w:tc>
          <w:tcPr>
            <w:tcW w:w="3100" w:type="dxa"/>
            <w:tcBorders>
              <w:top w:val="nil"/>
              <w:left w:val="nil"/>
              <w:bottom w:val="nil"/>
              <w:right w:val="nil"/>
            </w:tcBorders>
            <w:shd w:val="clear" w:color="auto" w:fill="auto"/>
            <w:noWrap/>
            <w:vAlign w:val="bottom"/>
            <w:hideMark/>
          </w:tcPr>
          <w:p w14:paraId="0E79329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2,526112873</w:t>
            </w:r>
          </w:p>
        </w:tc>
      </w:tr>
      <w:tr w:rsidR="009D5287" w14:paraId="7746405E" w14:textId="77777777" w:rsidTr="009D5287">
        <w:trPr>
          <w:trHeight w:val="300"/>
        </w:trPr>
        <w:tc>
          <w:tcPr>
            <w:tcW w:w="1460" w:type="dxa"/>
            <w:tcBorders>
              <w:top w:val="nil"/>
              <w:left w:val="nil"/>
              <w:bottom w:val="nil"/>
              <w:right w:val="nil"/>
            </w:tcBorders>
            <w:shd w:val="clear" w:color="auto" w:fill="auto"/>
            <w:noWrap/>
            <w:vAlign w:val="bottom"/>
            <w:hideMark/>
          </w:tcPr>
          <w:p w14:paraId="36FDED39"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0,764005115</w:t>
            </w:r>
          </w:p>
        </w:tc>
        <w:tc>
          <w:tcPr>
            <w:tcW w:w="1400" w:type="dxa"/>
            <w:tcBorders>
              <w:top w:val="nil"/>
              <w:left w:val="nil"/>
              <w:bottom w:val="nil"/>
              <w:right w:val="nil"/>
            </w:tcBorders>
            <w:shd w:val="clear" w:color="auto" w:fill="auto"/>
            <w:noWrap/>
            <w:vAlign w:val="bottom"/>
            <w:hideMark/>
          </w:tcPr>
          <w:p w14:paraId="4682681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13E11A8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1,438974688</w:t>
            </w:r>
          </w:p>
        </w:tc>
        <w:tc>
          <w:tcPr>
            <w:tcW w:w="2480" w:type="dxa"/>
            <w:tcBorders>
              <w:top w:val="nil"/>
              <w:left w:val="nil"/>
              <w:bottom w:val="nil"/>
              <w:right w:val="nil"/>
            </w:tcBorders>
            <w:shd w:val="clear" w:color="auto" w:fill="auto"/>
            <w:noWrap/>
            <w:vAlign w:val="bottom"/>
            <w:hideMark/>
          </w:tcPr>
          <w:p w14:paraId="3DC32F1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2,335005604</w:t>
            </w:r>
          </w:p>
        </w:tc>
        <w:tc>
          <w:tcPr>
            <w:tcW w:w="3040" w:type="dxa"/>
            <w:tcBorders>
              <w:top w:val="nil"/>
              <w:left w:val="nil"/>
              <w:bottom w:val="nil"/>
              <w:right w:val="nil"/>
            </w:tcBorders>
            <w:shd w:val="clear" w:color="auto" w:fill="auto"/>
            <w:noWrap/>
            <w:vAlign w:val="bottom"/>
            <w:hideMark/>
          </w:tcPr>
          <w:p w14:paraId="03F1755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2,897187544</w:t>
            </w:r>
          </w:p>
        </w:tc>
        <w:tc>
          <w:tcPr>
            <w:tcW w:w="3100" w:type="dxa"/>
            <w:tcBorders>
              <w:top w:val="nil"/>
              <w:left w:val="nil"/>
              <w:bottom w:val="nil"/>
              <w:right w:val="nil"/>
            </w:tcBorders>
            <w:shd w:val="clear" w:color="auto" w:fill="auto"/>
            <w:noWrap/>
            <w:vAlign w:val="bottom"/>
            <w:hideMark/>
          </w:tcPr>
          <w:p w14:paraId="612F867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1,625230842</w:t>
            </w:r>
          </w:p>
        </w:tc>
      </w:tr>
      <w:tr w:rsidR="009D5287" w14:paraId="4060EB51" w14:textId="77777777" w:rsidTr="009D5287">
        <w:trPr>
          <w:trHeight w:val="300"/>
        </w:trPr>
        <w:tc>
          <w:tcPr>
            <w:tcW w:w="1460" w:type="dxa"/>
            <w:tcBorders>
              <w:top w:val="nil"/>
              <w:left w:val="nil"/>
              <w:bottom w:val="nil"/>
              <w:right w:val="nil"/>
            </w:tcBorders>
            <w:shd w:val="clear" w:color="auto" w:fill="auto"/>
            <w:noWrap/>
            <w:vAlign w:val="bottom"/>
            <w:hideMark/>
          </w:tcPr>
          <w:p w14:paraId="5D205EBE"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0,770182579</w:t>
            </w:r>
          </w:p>
        </w:tc>
        <w:tc>
          <w:tcPr>
            <w:tcW w:w="1400" w:type="dxa"/>
            <w:tcBorders>
              <w:top w:val="nil"/>
              <w:left w:val="nil"/>
              <w:bottom w:val="nil"/>
              <w:right w:val="nil"/>
            </w:tcBorders>
            <w:shd w:val="clear" w:color="auto" w:fill="auto"/>
            <w:noWrap/>
            <w:vAlign w:val="bottom"/>
            <w:hideMark/>
          </w:tcPr>
          <w:p w14:paraId="3DDF7DF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41EFFF2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4,452992802</w:t>
            </w:r>
          </w:p>
        </w:tc>
        <w:tc>
          <w:tcPr>
            <w:tcW w:w="2480" w:type="dxa"/>
            <w:tcBorders>
              <w:top w:val="nil"/>
              <w:left w:val="nil"/>
              <w:bottom w:val="nil"/>
              <w:right w:val="nil"/>
            </w:tcBorders>
            <w:shd w:val="clear" w:color="auto" w:fill="auto"/>
            <w:noWrap/>
            <w:vAlign w:val="bottom"/>
            <w:hideMark/>
          </w:tcPr>
          <w:p w14:paraId="2F1CBBF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3,723886626</w:t>
            </w:r>
          </w:p>
        </w:tc>
        <w:tc>
          <w:tcPr>
            <w:tcW w:w="3040" w:type="dxa"/>
            <w:tcBorders>
              <w:top w:val="nil"/>
              <w:left w:val="nil"/>
              <w:bottom w:val="nil"/>
              <w:right w:val="nil"/>
            </w:tcBorders>
            <w:shd w:val="clear" w:color="auto" w:fill="auto"/>
            <w:noWrap/>
            <w:vAlign w:val="bottom"/>
            <w:hideMark/>
          </w:tcPr>
          <w:p w14:paraId="7C638DB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3,485053842</w:t>
            </w:r>
          </w:p>
        </w:tc>
        <w:tc>
          <w:tcPr>
            <w:tcW w:w="3100" w:type="dxa"/>
            <w:tcBorders>
              <w:top w:val="nil"/>
              <w:left w:val="nil"/>
              <w:bottom w:val="nil"/>
              <w:right w:val="nil"/>
            </w:tcBorders>
            <w:shd w:val="clear" w:color="auto" w:fill="auto"/>
            <w:noWrap/>
            <w:vAlign w:val="bottom"/>
            <w:hideMark/>
          </w:tcPr>
          <w:p w14:paraId="12401B3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2,261280718</w:t>
            </w:r>
          </w:p>
        </w:tc>
      </w:tr>
      <w:tr w:rsidR="009D5287" w14:paraId="2BCA7205" w14:textId="77777777" w:rsidTr="009D5287">
        <w:trPr>
          <w:trHeight w:val="300"/>
        </w:trPr>
        <w:tc>
          <w:tcPr>
            <w:tcW w:w="1460" w:type="dxa"/>
            <w:tcBorders>
              <w:top w:val="nil"/>
              <w:left w:val="nil"/>
              <w:bottom w:val="nil"/>
              <w:right w:val="nil"/>
            </w:tcBorders>
            <w:shd w:val="clear" w:color="auto" w:fill="auto"/>
            <w:noWrap/>
            <w:vAlign w:val="bottom"/>
            <w:hideMark/>
          </w:tcPr>
          <w:p w14:paraId="61305033"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0,911063835</w:t>
            </w:r>
          </w:p>
        </w:tc>
        <w:tc>
          <w:tcPr>
            <w:tcW w:w="1400" w:type="dxa"/>
            <w:tcBorders>
              <w:top w:val="nil"/>
              <w:left w:val="nil"/>
              <w:bottom w:val="nil"/>
              <w:right w:val="nil"/>
            </w:tcBorders>
            <w:shd w:val="clear" w:color="auto" w:fill="auto"/>
            <w:noWrap/>
            <w:vAlign w:val="bottom"/>
            <w:hideMark/>
          </w:tcPr>
          <w:p w14:paraId="1581A33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295E99D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1,429528002</w:t>
            </w:r>
          </w:p>
        </w:tc>
        <w:tc>
          <w:tcPr>
            <w:tcW w:w="2480" w:type="dxa"/>
            <w:tcBorders>
              <w:top w:val="nil"/>
              <w:left w:val="nil"/>
              <w:bottom w:val="nil"/>
              <w:right w:val="nil"/>
            </w:tcBorders>
            <w:shd w:val="clear" w:color="auto" w:fill="auto"/>
            <w:noWrap/>
            <w:vAlign w:val="bottom"/>
            <w:hideMark/>
          </w:tcPr>
          <w:p w14:paraId="2D41B84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3,342667063</w:t>
            </w:r>
          </w:p>
        </w:tc>
        <w:tc>
          <w:tcPr>
            <w:tcW w:w="3040" w:type="dxa"/>
            <w:tcBorders>
              <w:top w:val="nil"/>
              <w:left w:val="nil"/>
              <w:bottom w:val="nil"/>
              <w:right w:val="nil"/>
            </w:tcBorders>
            <w:shd w:val="clear" w:color="auto" w:fill="auto"/>
            <w:noWrap/>
            <w:vAlign w:val="bottom"/>
            <w:hideMark/>
          </w:tcPr>
          <w:p w14:paraId="4D478BC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2,187414732</w:t>
            </w:r>
          </w:p>
        </w:tc>
        <w:tc>
          <w:tcPr>
            <w:tcW w:w="3100" w:type="dxa"/>
            <w:tcBorders>
              <w:top w:val="nil"/>
              <w:left w:val="nil"/>
              <w:bottom w:val="nil"/>
              <w:right w:val="nil"/>
            </w:tcBorders>
            <w:shd w:val="clear" w:color="auto" w:fill="auto"/>
            <w:noWrap/>
            <w:vAlign w:val="bottom"/>
            <w:hideMark/>
          </w:tcPr>
          <w:p w14:paraId="4CCB3C0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3,907416115</w:t>
            </w:r>
          </w:p>
        </w:tc>
      </w:tr>
      <w:tr w:rsidR="009D5287" w14:paraId="0403D0A7" w14:textId="77777777" w:rsidTr="009D5287">
        <w:trPr>
          <w:trHeight w:val="300"/>
        </w:trPr>
        <w:tc>
          <w:tcPr>
            <w:tcW w:w="1460" w:type="dxa"/>
            <w:tcBorders>
              <w:top w:val="nil"/>
              <w:left w:val="nil"/>
              <w:bottom w:val="nil"/>
              <w:right w:val="nil"/>
            </w:tcBorders>
            <w:shd w:val="clear" w:color="auto" w:fill="auto"/>
            <w:noWrap/>
            <w:vAlign w:val="bottom"/>
            <w:hideMark/>
          </w:tcPr>
          <w:p w14:paraId="1084FA5E"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0,950857082</w:t>
            </w:r>
          </w:p>
        </w:tc>
        <w:tc>
          <w:tcPr>
            <w:tcW w:w="1400" w:type="dxa"/>
            <w:tcBorders>
              <w:top w:val="nil"/>
              <w:left w:val="nil"/>
              <w:bottom w:val="nil"/>
              <w:right w:val="nil"/>
            </w:tcBorders>
            <w:shd w:val="clear" w:color="auto" w:fill="auto"/>
            <w:noWrap/>
            <w:vAlign w:val="bottom"/>
            <w:hideMark/>
          </w:tcPr>
          <w:p w14:paraId="5885A5B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1A34295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2,595985277</w:t>
            </w:r>
          </w:p>
        </w:tc>
        <w:tc>
          <w:tcPr>
            <w:tcW w:w="2480" w:type="dxa"/>
            <w:tcBorders>
              <w:top w:val="nil"/>
              <w:left w:val="nil"/>
              <w:bottom w:val="nil"/>
              <w:right w:val="nil"/>
            </w:tcBorders>
            <w:shd w:val="clear" w:color="auto" w:fill="auto"/>
            <w:noWrap/>
            <w:vAlign w:val="bottom"/>
            <w:hideMark/>
          </w:tcPr>
          <w:p w14:paraId="5E22B4B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0,664337124</w:t>
            </w:r>
          </w:p>
        </w:tc>
        <w:tc>
          <w:tcPr>
            <w:tcW w:w="3040" w:type="dxa"/>
            <w:tcBorders>
              <w:top w:val="nil"/>
              <w:left w:val="nil"/>
              <w:bottom w:val="nil"/>
              <w:right w:val="nil"/>
            </w:tcBorders>
            <w:shd w:val="clear" w:color="auto" w:fill="auto"/>
            <w:noWrap/>
            <w:vAlign w:val="bottom"/>
            <w:hideMark/>
          </w:tcPr>
          <w:p w14:paraId="747C911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1,273347813</w:t>
            </w:r>
          </w:p>
        </w:tc>
        <w:tc>
          <w:tcPr>
            <w:tcW w:w="3100" w:type="dxa"/>
            <w:tcBorders>
              <w:top w:val="nil"/>
              <w:left w:val="nil"/>
              <w:bottom w:val="nil"/>
              <w:right w:val="nil"/>
            </w:tcBorders>
            <w:shd w:val="clear" w:color="auto" w:fill="auto"/>
            <w:noWrap/>
            <w:vAlign w:val="bottom"/>
            <w:hideMark/>
          </w:tcPr>
          <w:p w14:paraId="69D74F2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1,163643086</w:t>
            </w:r>
          </w:p>
        </w:tc>
      </w:tr>
      <w:tr w:rsidR="009D5287" w14:paraId="4F3AA0D4" w14:textId="77777777" w:rsidTr="009D5287">
        <w:trPr>
          <w:trHeight w:val="300"/>
        </w:trPr>
        <w:tc>
          <w:tcPr>
            <w:tcW w:w="1460" w:type="dxa"/>
            <w:tcBorders>
              <w:top w:val="nil"/>
              <w:left w:val="nil"/>
              <w:bottom w:val="nil"/>
              <w:right w:val="nil"/>
            </w:tcBorders>
            <w:shd w:val="clear" w:color="auto" w:fill="auto"/>
            <w:noWrap/>
            <w:vAlign w:val="bottom"/>
            <w:hideMark/>
          </w:tcPr>
          <w:p w14:paraId="21684F77"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0,953912485</w:t>
            </w:r>
          </w:p>
        </w:tc>
        <w:tc>
          <w:tcPr>
            <w:tcW w:w="1400" w:type="dxa"/>
            <w:tcBorders>
              <w:top w:val="nil"/>
              <w:left w:val="nil"/>
              <w:bottom w:val="nil"/>
              <w:right w:val="nil"/>
            </w:tcBorders>
            <w:shd w:val="clear" w:color="auto" w:fill="auto"/>
            <w:noWrap/>
            <w:vAlign w:val="bottom"/>
            <w:hideMark/>
          </w:tcPr>
          <w:p w14:paraId="39BD55E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2F96732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4,86353788</w:t>
            </w:r>
          </w:p>
        </w:tc>
        <w:tc>
          <w:tcPr>
            <w:tcW w:w="2480" w:type="dxa"/>
            <w:tcBorders>
              <w:top w:val="nil"/>
              <w:left w:val="nil"/>
              <w:bottom w:val="nil"/>
              <w:right w:val="nil"/>
            </w:tcBorders>
            <w:shd w:val="clear" w:color="auto" w:fill="auto"/>
            <w:noWrap/>
            <w:vAlign w:val="bottom"/>
            <w:hideMark/>
          </w:tcPr>
          <w:p w14:paraId="39CCD4B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1,842460594</w:t>
            </w:r>
          </w:p>
        </w:tc>
        <w:tc>
          <w:tcPr>
            <w:tcW w:w="3040" w:type="dxa"/>
            <w:tcBorders>
              <w:top w:val="nil"/>
              <w:left w:val="nil"/>
              <w:bottom w:val="nil"/>
              <w:right w:val="nil"/>
            </w:tcBorders>
            <w:shd w:val="clear" w:color="auto" w:fill="auto"/>
            <w:noWrap/>
            <w:vAlign w:val="bottom"/>
            <w:hideMark/>
          </w:tcPr>
          <w:p w14:paraId="0209751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2,754569064</w:t>
            </w:r>
          </w:p>
        </w:tc>
        <w:tc>
          <w:tcPr>
            <w:tcW w:w="3100" w:type="dxa"/>
            <w:tcBorders>
              <w:top w:val="nil"/>
              <w:left w:val="nil"/>
              <w:bottom w:val="nil"/>
              <w:right w:val="nil"/>
            </w:tcBorders>
            <w:shd w:val="clear" w:color="auto" w:fill="auto"/>
            <w:noWrap/>
            <w:vAlign w:val="bottom"/>
            <w:hideMark/>
          </w:tcPr>
          <w:p w14:paraId="3FDE539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2,162512609</w:t>
            </w:r>
          </w:p>
        </w:tc>
      </w:tr>
      <w:tr w:rsidR="009D5287" w14:paraId="76F1D197" w14:textId="77777777" w:rsidTr="009D5287">
        <w:trPr>
          <w:trHeight w:val="300"/>
        </w:trPr>
        <w:tc>
          <w:tcPr>
            <w:tcW w:w="1460" w:type="dxa"/>
            <w:tcBorders>
              <w:top w:val="nil"/>
              <w:left w:val="nil"/>
              <w:bottom w:val="nil"/>
              <w:right w:val="nil"/>
            </w:tcBorders>
            <w:shd w:val="clear" w:color="auto" w:fill="auto"/>
            <w:noWrap/>
            <w:vAlign w:val="bottom"/>
            <w:hideMark/>
          </w:tcPr>
          <w:p w14:paraId="1738B9FD"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1,313885248</w:t>
            </w:r>
          </w:p>
        </w:tc>
        <w:tc>
          <w:tcPr>
            <w:tcW w:w="1400" w:type="dxa"/>
            <w:tcBorders>
              <w:top w:val="nil"/>
              <w:left w:val="nil"/>
              <w:bottom w:val="nil"/>
              <w:right w:val="nil"/>
            </w:tcBorders>
            <w:shd w:val="clear" w:color="auto" w:fill="auto"/>
            <w:noWrap/>
            <w:vAlign w:val="bottom"/>
            <w:hideMark/>
          </w:tcPr>
          <w:p w14:paraId="7643D1A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22CE32E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4,783154875</w:t>
            </w:r>
          </w:p>
        </w:tc>
        <w:tc>
          <w:tcPr>
            <w:tcW w:w="2480" w:type="dxa"/>
            <w:tcBorders>
              <w:top w:val="nil"/>
              <w:left w:val="nil"/>
              <w:bottom w:val="nil"/>
              <w:right w:val="nil"/>
            </w:tcBorders>
            <w:shd w:val="clear" w:color="auto" w:fill="auto"/>
            <w:noWrap/>
            <w:vAlign w:val="bottom"/>
            <w:hideMark/>
          </w:tcPr>
          <w:p w14:paraId="5B84B0B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2,970652496</w:t>
            </w:r>
          </w:p>
        </w:tc>
        <w:tc>
          <w:tcPr>
            <w:tcW w:w="3040" w:type="dxa"/>
            <w:tcBorders>
              <w:top w:val="nil"/>
              <w:left w:val="nil"/>
              <w:bottom w:val="nil"/>
              <w:right w:val="nil"/>
            </w:tcBorders>
            <w:shd w:val="clear" w:color="auto" w:fill="auto"/>
            <w:noWrap/>
            <w:vAlign w:val="bottom"/>
            <w:hideMark/>
          </w:tcPr>
          <w:p w14:paraId="0C7B8D8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2,20664139</w:t>
            </w:r>
          </w:p>
        </w:tc>
        <w:tc>
          <w:tcPr>
            <w:tcW w:w="3100" w:type="dxa"/>
            <w:tcBorders>
              <w:top w:val="nil"/>
              <w:left w:val="nil"/>
              <w:bottom w:val="nil"/>
              <w:right w:val="nil"/>
            </w:tcBorders>
            <w:shd w:val="clear" w:color="auto" w:fill="auto"/>
            <w:noWrap/>
            <w:vAlign w:val="bottom"/>
            <w:hideMark/>
          </w:tcPr>
          <w:p w14:paraId="7AF07CD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1,896407216</w:t>
            </w:r>
          </w:p>
        </w:tc>
      </w:tr>
      <w:tr w:rsidR="009D5287" w14:paraId="0F0B4286" w14:textId="77777777" w:rsidTr="009D5287">
        <w:trPr>
          <w:trHeight w:val="300"/>
        </w:trPr>
        <w:tc>
          <w:tcPr>
            <w:tcW w:w="1460" w:type="dxa"/>
            <w:tcBorders>
              <w:top w:val="nil"/>
              <w:left w:val="nil"/>
              <w:bottom w:val="nil"/>
              <w:right w:val="nil"/>
            </w:tcBorders>
            <w:shd w:val="clear" w:color="auto" w:fill="auto"/>
            <w:noWrap/>
            <w:vAlign w:val="bottom"/>
            <w:hideMark/>
          </w:tcPr>
          <w:p w14:paraId="3602825F"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1,333757784</w:t>
            </w:r>
          </w:p>
        </w:tc>
        <w:tc>
          <w:tcPr>
            <w:tcW w:w="1400" w:type="dxa"/>
            <w:tcBorders>
              <w:top w:val="nil"/>
              <w:left w:val="nil"/>
              <w:bottom w:val="nil"/>
              <w:right w:val="nil"/>
            </w:tcBorders>
            <w:shd w:val="clear" w:color="auto" w:fill="auto"/>
            <w:noWrap/>
            <w:vAlign w:val="bottom"/>
            <w:hideMark/>
          </w:tcPr>
          <w:p w14:paraId="19503B6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3602829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4,619631651</w:t>
            </w:r>
          </w:p>
        </w:tc>
        <w:tc>
          <w:tcPr>
            <w:tcW w:w="2480" w:type="dxa"/>
            <w:tcBorders>
              <w:top w:val="nil"/>
              <w:left w:val="nil"/>
              <w:bottom w:val="nil"/>
              <w:right w:val="nil"/>
            </w:tcBorders>
            <w:shd w:val="clear" w:color="auto" w:fill="auto"/>
            <w:noWrap/>
            <w:vAlign w:val="bottom"/>
            <w:hideMark/>
          </w:tcPr>
          <w:p w14:paraId="1958442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4,597597229</w:t>
            </w:r>
          </w:p>
        </w:tc>
        <w:tc>
          <w:tcPr>
            <w:tcW w:w="3040" w:type="dxa"/>
            <w:tcBorders>
              <w:top w:val="nil"/>
              <w:left w:val="nil"/>
              <w:bottom w:val="nil"/>
              <w:right w:val="nil"/>
            </w:tcBorders>
            <w:shd w:val="clear" w:color="auto" w:fill="auto"/>
            <w:noWrap/>
            <w:vAlign w:val="bottom"/>
            <w:hideMark/>
          </w:tcPr>
          <w:p w14:paraId="6A3B649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0,634702641</w:t>
            </w:r>
          </w:p>
        </w:tc>
        <w:tc>
          <w:tcPr>
            <w:tcW w:w="3100" w:type="dxa"/>
            <w:tcBorders>
              <w:top w:val="nil"/>
              <w:left w:val="nil"/>
              <w:bottom w:val="nil"/>
              <w:right w:val="nil"/>
            </w:tcBorders>
            <w:shd w:val="clear" w:color="auto" w:fill="auto"/>
            <w:noWrap/>
            <w:vAlign w:val="bottom"/>
            <w:hideMark/>
          </w:tcPr>
          <w:p w14:paraId="038E8ED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2,363791084</w:t>
            </w:r>
          </w:p>
        </w:tc>
      </w:tr>
      <w:tr w:rsidR="009D5287" w14:paraId="7DF6269E" w14:textId="77777777" w:rsidTr="009D5287">
        <w:trPr>
          <w:trHeight w:val="300"/>
        </w:trPr>
        <w:tc>
          <w:tcPr>
            <w:tcW w:w="1460" w:type="dxa"/>
            <w:tcBorders>
              <w:top w:val="nil"/>
              <w:left w:val="nil"/>
              <w:bottom w:val="nil"/>
              <w:right w:val="nil"/>
            </w:tcBorders>
            <w:shd w:val="clear" w:color="auto" w:fill="auto"/>
            <w:noWrap/>
            <w:vAlign w:val="bottom"/>
            <w:hideMark/>
          </w:tcPr>
          <w:p w14:paraId="3E03D5C9"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1,387743717</w:t>
            </w:r>
          </w:p>
        </w:tc>
        <w:tc>
          <w:tcPr>
            <w:tcW w:w="1400" w:type="dxa"/>
            <w:tcBorders>
              <w:top w:val="nil"/>
              <w:left w:val="nil"/>
              <w:bottom w:val="nil"/>
              <w:right w:val="nil"/>
            </w:tcBorders>
            <w:shd w:val="clear" w:color="auto" w:fill="auto"/>
            <w:noWrap/>
            <w:vAlign w:val="bottom"/>
            <w:hideMark/>
          </w:tcPr>
          <w:p w14:paraId="342D685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4D07E5A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2,018439586</w:t>
            </w:r>
          </w:p>
        </w:tc>
        <w:tc>
          <w:tcPr>
            <w:tcW w:w="2480" w:type="dxa"/>
            <w:tcBorders>
              <w:top w:val="nil"/>
              <w:left w:val="nil"/>
              <w:bottom w:val="nil"/>
              <w:right w:val="nil"/>
            </w:tcBorders>
            <w:shd w:val="clear" w:color="auto" w:fill="auto"/>
            <w:noWrap/>
            <w:vAlign w:val="bottom"/>
            <w:hideMark/>
          </w:tcPr>
          <w:p w14:paraId="43015B8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2,486711251</w:t>
            </w:r>
          </w:p>
        </w:tc>
        <w:tc>
          <w:tcPr>
            <w:tcW w:w="3040" w:type="dxa"/>
            <w:tcBorders>
              <w:top w:val="nil"/>
              <w:left w:val="nil"/>
              <w:bottom w:val="nil"/>
              <w:right w:val="nil"/>
            </w:tcBorders>
            <w:shd w:val="clear" w:color="auto" w:fill="auto"/>
            <w:noWrap/>
            <w:vAlign w:val="bottom"/>
            <w:hideMark/>
          </w:tcPr>
          <w:p w14:paraId="2620540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3,985149864</w:t>
            </w:r>
          </w:p>
        </w:tc>
        <w:tc>
          <w:tcPr>
            <w:tcW w:w="3100" w:type="dxa"/>
            <w:tcBorders>
              <w:top w:val="nil"/>
              <w:left w:val="nil"/>
              <w:bottom w:val="nil"/>
              <w:right w:val="nil"/>
            </w:tcBorders>
            <w:shd w:val="clear" w:color="auto" w:fill="auto"/>
            <w:noWrap/>
            <w:vAlign w:val="bottom"/>
            <w:hideMark/>
          </w:tcPr>
          <w:p w14:paraId="41448D8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2,268954172</w:t>
            </w:r>
          </w:p>
        </w:tc>
      </w:tr>
      <w:tr w:rsidR="009D5287" w14:paraId="40E3E10E" w14:textId="77777777" w:rsidTr="009D5287">
        <w:trPr>
          <w:trHeight w:val="300"/>
        </w:trPr>
        <w:tc>
          <w:tcPr>
            <w:tcW w:w="1460" w:type="dxa"/>
            <w:tcBorders>
              <w:top w:val="nil"/>
              <w:left w:val="nil"/>
              <w:bottom w:val="nil"/>
              <w:right w:val="nil"/>
            </w:tcBorders>
            <w:shd w:val="clear" w:color="auto" w:fill="auto"/>
            <w:noWrap/>
            <w:vAlign w:val="bottom"/>
            <w:hideMark/>
          </w:tcPr>
          <w:p w14:paraId="67346C8A"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1,514816235</w:t>
            </w:r>
          </w:p>
        </w:tc>
        <w:tc>
          <w:tcPr>
            <w:tcW w:w="1400" w:type="dxa"/>
            <w:tcBorders>
              <w:top w:val="nil"/>
              <w:left w:val="nil"/>
              <w:bottom w:val="nil"/>
              <w:right w:val="nil"/>
            </w:tcBorders>
            <w:shd w:val="clear" w:color="auto" w:fill="auto"/>
            <w:noWrap/>
            <w:vAlign w:val="bottom"/>
            <w:hideMark/>
          </w:tcPr>
          <w:p w14:paraId="6134CEC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41ECE68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1,132140738</w:t>
            </w:r>
          </w:p>
        </w:tc>
        <w:tc>
          <w:tcPr>
            <w:tcW w:w="2480" w:type="dxa"/>
            <w:tcBorders>
              <w:top w:val="nil"/>
              <w:left w:val="nil"/>
              <w:bottom w:val="nil"/>
              <w:right w:val="nil"/>
            </w:tcBorders>
            <w:shd w:val="clear" w:color="auto" w:fill="auto"/>
            <w:noWrap/>
            <w:vAlign w:val="bottom"/>
            <w:hideMark/>
          </w:tcPr>
          <w:p w14:paraId="3853D0A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3,113446463</w:t>
            </w:r>
          </w:p>
        </w:tc>
        <w:tc>
          <w:tcPr>
            <w:tcW w:w="3040" w:type="dxa"/>
            <w:tcBorders>
              <w:top w:val="nil"/>
              <w:left w:val="nil"/>
              <w:bottom w:val="nil"/>
              <w:right w:val="nil"/>
            </w:tcBorders>
            <w:shd w:val="clear" w:color="auto" w:fill="auto"/>
            <w:noWrap/>
            <w:vAlign w:val="bottom"/>
            <w:hideMark/>
          </w:tcPr>
          <w:p w14:paraId="0277B4A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1,183454925</w:t>
            </w:r>
          </w:p>
        </w:tc>
        <w:tc>
          <w:tcPr>
            <w:tcW w:w="3100" w:type="dxa"/>
            <w:tcBorders>
              <w:top w:val="nil"/>
              <w:left w:val="nil"/>
              <w:bottom w:val="nil"/>
              <w:right w:val="nil"/>
            </w:tcBorders>
            <w:shd w:val="clear" w:color="auto" w:fill="auto"/>
            <w:noWrap/>
            <w:vAlign w:val="bottom"/>
            <w:hideMark/>
          </w:tcPr>
          <w:p w14:paraId="455AA11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3,849111181</w:t>
            </w:r>
          </w:p>
        </w:tc>
      </w:tr>
      <w:tr w:rsidR="009D5287" w14:paraId="77D6469C" w14:textId="77777777" w:rsidTr="009D5287">
        <w:trPr>
          <w:trHeight w:val="300"/>
        </w:trPr>
        <w:tc>
          <w:tcPr>
            <w:tcW w:w="1460" w:type="dxa"/>
            <w:tcBorders>
              <w:top w:val="nil"/>
              <w:left w:val="nil"/>
              <w:bottom w:val="nil"/>
              <w:right w:val="nil"/>
            </w:tcBorders>
            <w:shd w:val="clear" w:color="auto" w:fill="auto"/>
            <w:noWrap/>
            <w:vAlign w:val="bottom"/>
            <w:hideMark/>
          </w:tcPr>
          <w:p w14:paraId="013DA8D0"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1,736193155</w:t>
            </w:r>
          </w:p>
        </w:tc>
        <w:tc>
          <w:tcPr>
            <w:tcW w:w="1400" w:type="dxa"/>
            <w:tcBorders>
              <w:top w:val="nil"/>
              <w:left w:val="nil"/>
              <w:bottom w:val="nil"/>
              <w:right w:val="nil"/>
            </w:tcBorders>
            <w:shd w:val="clear" w:color="auto" w:fill="auto"/>
            <w:noWrap/>
            <w:vAlign w:val="bottom"/>
            <w:hideMark/>
          </w:tcPr>
          <w:p w14:paraId="3581D50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50D75B5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3,39646924</w:t>
            </w:r>
          </w:p>
        </w:tc>
        <w:tc>
          <w:tcPr>
            <w:tcW w:w="2480" w:type="dxa"/>
            <w:tcBorders>
              <w:top w:val="nil"/>
              <w:left w:val="nil"/>
              <w:bottom w:val="nil"/>
              <w:right w:val="nil"/>
            </w:tcBorders>
            <w:shd w:val="clear" w:color="auto" w:fill="auto"/>
            <w:noWrap/>
            <w:vAlign w:val="bottom"/>
            <w:hideMark/>
          </w:tcPr>
          <w:p w14:paraId="70D81B6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1,414875532</w:t>
            </w:r>
          </w:p>
        </w:tc>
        <w:tc>
          <w:tcPr>
            <w:tcW w:w="3040" w:type="dxa"/>
            <w:tcBorders>
              <w:top w:val="nil"/>
              <w:left w:val="nil"/>
              <w:bottom w:val="nil"/>
              <w:right w:val="nil"/>
            </w:tcBorders>
            <w:shd w:val="clear" w:color="auto" w:fill="auto"/>
            <w:noWrap/>
            <w:vAlign w:val="bottom"/>
            <w:hideMark/>
          </w:tcPr>
          <w:p w14:paraId="2DA12A5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3,594482803</w:t>
            </w:r>
          </w:p>
        </w:tc>
        <w:tc>
          <w:tcPr>
            <w:tcW w:w="3100" w:type="dxa"/>
            <w:tcBorders>
              <w:top w:val="nil"/>
              <w:left w:val="nil"/>
              <w:bottom w:val="nil"/>
              <w:right w:val="nil"/>
            </w:tcBorders>
            <w:shd w:val="clear" w:color="auto" w:fill="auto"/>
            <w:noWrap/>
            <w:vAlign w:val="bottom"/>
            <w:hideMark/>
          </w:tcPr>
          <w:p w14:paraId="1AE254A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3,224935038</w:t>
            </w:r>
          </w:p>
        </w:tc>
      </w:tr>
      <w:tr w:rsidR="009D5287" w14:paraId="18AFF3D0" w14:textId="77777777" w:rsidTr="009D5287">
        <w:trPr>
          <w:trHeight w:val="300"/>
        </w:trPr>
        <w:tc>
          <w:tcPr>
            <w:tcW w:w="1460" w:type="dxa"/>
            <w:tcBorders>
              <w:top w:val="nil"/>
              <w:left w:val="nil"/>
              <w:bottom w:val="nil"/>
              <w:right w:val="nil"/>
            </w:tcBorders>
            <w:shd w:val="clear" w:color="auto" w:fill="auto"/>
            <w:noWrap/>
            <w:vAlign w:val="bottom"/>
            <w:hideMark/>
          </w:tcPr>
          <w:p w14:paraId="725FB47F"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1,855814121</w:t>
            </w:r>
          </w:p>
        </w:tc>
        <w:tc>
          <w:tcPr>
            <w:tcW w:w="1400" w:type="dxa"/>
            <w:tcBorders>
              <w:top w:val="nil"/>
              <w:left w:val="nil"/>
              <w:bottom w:val="nil"/>
              <w:right w:val="nil"/>
            </w:tcBorders>
            <w:shd w:val="clear" w:color="auto" w:fill="auto"/>
            <w:noWrap/>
            <w:vAlign w:val="bottom"/>
            <w:hideMark/>
          </w:tcPr>
          <w:p w14:paraId="5C9C66A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771AA12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4,671415142</w:t>
            </w:r>
          </w:p>
        </w:tc>
        <w:tc>
          <w:tcPr>
            <w:tcW w:w="2480" w:type="dxa"/>
            <w:tcBorders>
              <w:top w:val="nil"/>
              <w:left w:val="nil"/>
              <w:bottom w:val="nil"/>
              <w:right w:val="nil"/>
            </w:tcBorders>
            <w:shd w:val="clear" w:color="auto" w:fill="auto"/>
            <w:noWrap/>
            <w:vAlign w:val="bottom"/>
            <w:hideMark/>
          </w:tcPr>
          <w:p w14:paraId="53A6485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2,353115235</w:t>
            </w:r>
          </w:p>
        </w:tc>
        <w:tc>
          <w:tcPr>
            <w:tcW w:w="3040" w:type="dxa"/>
            <w:tcBorders>
              <w:top w:val="nil"/>
              <w:left w:val="nil"/>
              <w:bottom w:val="nil"/>
              <w:right w:val="nil"/>
            </w:tcBorders>
            <w:shd w:val="clear" w:color="auto" w:fill="auto"/>
            <w:noWrap/>
            <w:vAlign w:val="bottom"/>
            <w:hideMark/>
          </w:tcPr>
          <w:p w14:paraId="2D32EBE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2,447917262</w:t>
            </w:r>
          </w:p>
        </w:tc>
        <w:tc>
          <w:tcPr>
            <w:tcW w:w="3100" w:type="dxa"/>
            <w:tcBorders>
              <w:top w:val="nil"/>
              <w:left w:val="nil"/>
              <w:bottom w:val="nil"/>
              <w:right w:val="nil"/>
            </w:tcBorders>
            <w:shd w:val="clear" w:color="auto" w:fill="auto"/>
            <w:noWrap/>
            <w:vAlign w:val="bottom"/>
            <w:hideMark/>
          </w:tcPr>
          <w:p w14:paraId="1591E2A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4,471773435</w:t>
            </w:r>
          </w:p>
        </w:tc>
      </w:tr>
      <w:tr w:rsidR="009D5287" w14:paraId="025DE583" w14:textId="77777777" w:rsidTr="009D5287">
        <w:trPr>
          <w:trHeight w:val="300"/>
        </w:trPr>
        <w:tc>
          <w:tcPr>
            <w:tcW w:w="1460" w:type="dxa"/>
            <w:tcBorders>
              <w:top w:val="nil"/>
              <w:left w:val="nil"/>
              <w:bottom w:val="nil"/>
              <w:right w:val="nil"/>
            </w:tcBorders>
            <w:shd w:val="clear" w:color="auto" w:fill="auto"/>
            <w:noWrap/>
            <w:vAlign w:val="bottom"/>
            <w:hideMark/>
          </w:tcPr>
          <w:p w14:paraId="31292451"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1,895300612</w:t>
            </w:r>
          </w:p>
        </w:tc>
        <w:tc>
          <w:tcPr>
            <w:tcW w:w="1400" w:type="dxa"/>
            <w:tcBorders>
              <w:top w:val="nil"/>
              <w:left w:val="nil"/>
              <w:bottom w:val="nil"/>
              <w:right w:val="nil"/>
            </w:tcBorders>
            <w:shd w:val="clear" w:color="auto" w:fill="auto"/>
            <w:noWrap/>
            <w:vAlign w:val="bottom"/>
            <w:hideMark/>
          </w:tcPr>
          <w:p w14:paraId="1263024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7B5B493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4,343354286</w:t>
            </w:r>
          </w:p>
        </w:tc>
        <w:tc>
          <w:tcPr>
            <w:tcW w:w="2480" w:type="dxa"/>
            <w:tcBorders>
              <w:top w:val="nil"/>
              <w:left w:val="nil"/>
              <w:bottom w:val="nil"/>
              <w:right w:val="nil"/>
            </w:tcBorders>
            <w:shd w:val="clear" w:color="auto" w:fill="auto"/>
            <w:noWrap/>
            <w:vAlign w:val="bottom"/>
            <w:hideMark/>
          </w:tcPr>
          <w:p w14:paraId="7815952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1,266335404</w:t>
            </w:r>
          </w:p>
        </w:tc>
        <w:tc>
          <w:tcPr>
            <w:tcW w:w="3040" w:type="dxa"/>
            <w:tcBorders>
              <w:top w:val="nil"/>
              <w:left w:val="nil"/>
              <w:bottom w:val="nil"/>
              <w:right w:val="nil"/>
            </w:tcBorders>
            <w:shd w:val="clear" w:color="auto" w:fill="auto"/>
            <w:noWrap/>
            <w:vAlign w:val="bottom"/>
            <w:hideMark/>
          </w:tcPr>
          <w:p w14:paraId="6F07097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4,756181143</w:t>
            </w:r>
          </w:p>
        </w:tc>
        <w:tc>
          <w:tcPr>
            <w:tcW w:w="3100" w:type="dxa"/>
            <w:tcBorders>
              <w:top w:val="nil"/>
              <w:left w:val="nil"/>
              <w:bottom w:val="nil"/>
              <w:right w:val="nil"/>
            </w:tcBorders>
            <w:shd w:val="clear" w:color="auto" w:fill="auto"/>
            <w:noWrap/>
            <w:vAlign w:val="bottom"/>
            <w:hideMark/>
          </w:tcPr>
          <w:p w14:paraId="7C02615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3,008397357</w:t>
            </w:r>
          </w:p>
        </w:tc>
      </w:tr>
      <w:tr w:rsidR="009D5287" w14:paraId="54988EF5" w14:textId="77777777" w:rsidTr="009D5287">
        <w:trPr>
          <w:trHeight w:val="300"/>
        </w:trPr>
        <w:tc>
          <w:tcPr>
            <w:tcW w:w="1460" w:type="dxa"/>
            <w:tcBorders>
              <w:top w:val="nil"/>
              <w:left w:val="nil"/>
              <w:bottom w:val="nil"/>
              <w:right w:val="nil"/>
            </w:tcBorders>
            <w:shd w:val="clear" w:color="auto" w:fill="auto"/>
            <w:noWrap/>
            <w:vAlign w:val="bottom"/>
            <w:hideMark/>
          </w:tcPr>
          <w:p w14:paraId="673A7308"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2,037100732</w:t>
            </w:r>
          </w:p>
        </w:tc>
        <w:tc>
          <w:tcPr>
            <w:tcW w:w="1400" w:type="dxa"/>
            <w:tcBorders>
              <w:top w:val="nil"/>
              <w:left w:val="nil"/>
              <w:bottom w:val="nil"/>
              <w:right w:val="nil"/>
            </w:tcBorders>
            <w:shd w:val="clear" w:color="auto" w:fill="auto"/>
            <w:noWrap/>
            <w:vAlign w:val="bottom"/>
            <w:hideMark/>
          </w:tcPr>
          <w:p w14:paraId="485BECB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0994640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1,306268253</w:t>
            </w:r>
          </w:p>
        </w:tc>
        <w:tc>
          <w:tcPr>
            <w:tcW w:w="2480" w:type="dxa"/>
            <w:tcBorders>
              <w:top w:val="nil"/>
              <w:left w:val="nil"/>
              <w:bottom w:val="nil"/>
              <w:right w:val="nil"/>
            </w:tcBorders>
            <w:shd w:val="clear" w:color="auto" w:fill="auto"/>
            <w:noWrap/>
            <w:vAlign w:val="bottom"/>
            <w:hideMark/>
          </w:tcPr>
          <w:p w14:paraId="1CCD06B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3,469964391</w:t>
            </w:r>
          </w:p>
        </w:tc>
        <w:tc>
          <w:tcPr>
            <w:tcW w:w="3040" w:type="dxa"/>
            <w:tcBorders>
              <w:top w:val="nil"/>
              <w:left w:val="nil"/>
              <w:bottom w:val="nil"/>
              <w:right w:val="nil"/>
            </w:tcBorders>
            <w:shd w:val="clear" w:color="auto" w:fill="auto"/>
            <w:noWrap/>
            <w:vAlign w:val="bottom"/>
            <w:hideMark/>
          </w:tcPr>
          <w:p w14:paraId="0087E64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1,271200836</w:t>
            </w:r>
          </w:p>
        </w:tc>
        <w:tc>
          <w:tcPr>
            <w:tcW w:w="3100" w:type="dxa"/>
            <w:tcBorders>
              <w:top w:val="nil"/>
              <w:left w:val="nil"/>
              <w:bottom w:val="nil"/>
              <w:right w:val="nil"/>
            </w:tcBorders>
            <w:shd w:val="clear" w:color="auto" w:fill="auto"/>
            <w:noWrap/>
            <w:vAlign w:val="bottom"/>
            <w:hideMark/>
          </w:tcPr>
          <w:p w14:paraId="789A5AC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0,753179032</w:t>
            </w:r>
          </w:p>
        </w:tc>
      </w:tr>
      <w:tr w:rsidR="009D5287" w14:paraId="00FFF658" w14:textId="77777777" w:rsidTr="009D5287">
        <w:trPr>
          <w:trHeight w:val="300"/>
        </w:trPr>
        <w:tc>
          <w:tcPr>
            <w:tcW w:w="1460" w:type="dxa"/>
            <w:tcBorders>
              <w:top w:val="nil"/>
              <w:left w:val="nil"/>
              <w:bottom w:val="nil"/>
              <w:right w:val="nil"/>
            </w:tcBorders>
            <w:shd w:val="clear" w:color="auto" w:fill="auto"/>
            <w:noWrap/>
            <w:vAlign w:val="bottom"/>
            <w:hideMark/>
          </w:tcPr>
          <w:p w14:paraId="7BB12125"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2,039289337</w:t>
            </w:r>
          </w:p>
        </w:tc>
        <w:tc>
          <w:tcPr>
            <w:tcW w:w="1400" w:type="dxa"/>
            <w:tcBorders>
              <w:top w:val="nil"/>
              <w:left w:val="nil"/>
              <w:bottom w:val="nil"/>
              <w:right w:val="nil"/>
            </w:tcBorders>
            <w:shd w:val="clear" w:color="auto" w:fill="auto"/>
            <w:noWrap/>
            <w:vAlign w:val="bottom"/>
            <w:hideMark/>
          </w:tcPr>
          <w:p w14:paraId="555187F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33DA14E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2,556471354</w:t>
            </w:r>
          </w:p>
        </w:tc>
        <w:tc>
          <w:tcPr>
            <w:tcW w:w="2480" w:type="dxa"/>
            <w:tcBorders>
              <w:top w:val="nil"/>
              <w:left w:val="nil"/>
              <w:bottom w:val="nil"/>
              <w:right w:val="nil"/>
            </w:tcBorders>
            <w:shd w:val="clear" w:color="auto" w:fill="auto"/>
            <w:noWrap/>
            <w:vAlign w:val="bottom"/>
            <w:hideMark/>
          </w:tcPr>
          <w:p w14:paraId="5061AE2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4,329950606</w:t>
            </w:r>
          </w:p>
        </w:tc>
        <w:tc>
          <w:tcPr>
            <w:tcW w:w="3040" w:type="dxa"/>
            <w:tcBorders>
              <w:top w:val="nil"/>
              <w:left w:val="nil"/>
              <w:bottom w:val="nil"/>
              <w:right w:val="nil"/>
            </w:tcBorders>
            <w:shd w:val="clear" w:color="auto" w:fill="auto"/>
            <w:noWrap/>
            <w:vAlign w:val="bottom"/>
            <w:hideMark/>
          </w:tcPr>
          <w:p w14:paraId="4E62D0C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2,609130946</w:t>
            </w:r>
          </w:p>
        </w:tc>
        <w:tc>
          <w:tcPr>
            <w:tcW w:w="3100" w:type="dxa"/>
            <w:tcBorders>
              <w:top w:val="nil"/>
              <w:left w:val="nil"/>
              <w:bottom w:val="nil"/>
              <w:right w:val="nil"/>
            </w:tcBorders>
            <w:shd w:val="clear" w:color="auto" w:fill="auto"/>
            <w:noWrap/>
            <w:vAlign w:val="bottom"/>
            <w:hideMark/>
          </w:tcPr>
          <w:p w14:paraId="3FF04E7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2,39599436</w:t>
            </w:r>
          </w:p>
        </w:tc>
      </w:tr>
      <w:tr w:rsidR="009D5287" w14:paraId="30F99879" w14:textId="77777777" w:rsidTr="009D5287">
        <w:trPr>
          <w:trHeight w:val="300"/>
        </w:trPr>
        <w:tc>
          <w:tcPr>
            <w:tcW w:w="1460" w:type="dxa"/>
            <w:tcBorders>
              <w:top w:val="nil"/>
              <w:left w:val="nil"/>
              <w:bottom w:val="nil"/>
              <w:right w:val="nil"/>
            </w:tcBorders>
            <w:shd w:val="clear" w:color="auto" w:fill="auto"/>
            <w:noWrap/>
            <w:vAlign w:val="bottom"/>
            <w:hideMark/>
          </w:tcPr>
          <w:p w14:paraId="769A34C7"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2,049604649</w:t>
            </w:r>
          </w:p>
        </w:tc>
        <w:tc>
          <w:tcPr>
            <w:tcW w:w="1400" w:type="dxa"/>
            <w:tcBorders>
              <w:top w:val="nil"/>
              <w:left w:val="nil"/>
              <w:bottom w:val="nil"/>
              <w:right w:val="nil"/>
            </w:tcBorders>
            <w:shd w:val="clear" w:color="auto" w:fill="auto"/>
            <w:noWrap/>
            <w:vAlign w:val="bottom"/>
            <w:hideMark/>
          </w:tcPr>
          <w:p w14:paraId="14E7B9F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18D53D7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3,98798444</w:t>
            </w:r>
          </w:p>
        </w:tc>
        <w:tc>
          <w:tcPr>
            <w:tcW w:w="2480" w:type="dxa"/>
            <w:tcBorders>
              <w:top w:val="nil"/>
              <w:left w:val="nil"/>
              <w:bottom w:val="nil"/>
              <w:right w:val="nil"/>
            </w:tcBorders>
            <w:shd w:val="clear" w:color="auto" w:fill="auto"/>
            <w:noWrap/>
            <w:vAlign w:val="bottom"/>
            <w:hideMark/>
          </w:tcPr>
          <w:p w14:paraId="47A42C8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4,118590599</w:t>
            </w:r>
          </w:p>
        </w:tc>
        <w:tc>
          <w:tcPr>
            <w:tcW w:w="3040" w:type="dxa"/>
            <w:tcBorders>
              <w:top w:val="nil"/>
              <w:left w:val="nil"/>
              <w:bottom w:val="nil"/>
              <w:right w:val="nil"/>
            </w:tcBorders>
            <w:shd w:val="clear" w:color="auto" w:fill="auto"/>
            <w:noWrap/>
            <w:vAlign w:val="bottom"/>
            <w:hideMark/>
          </w:tcPr>
          <w:p w14:paraId="004C8A7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3,940497257</w:t>
            </w:r>
          </w:p>
        </w:tc>
        <w:tc>
          <w:tcPr>
            <w:tcW w:w="3100" w:type="dxa"/>
            <w:tcBorders>
              <w:top w:val="nil"/>
              <w:left w:val="nil"/>
              <w:bottom w:val="nil"/>
              <w:right w:val="nil"/>
            </w:tcBorders>
            <w:shd w:val="clear" w:color="auto" w:fill="auto"/>
            <w:noWrap/>
            <w:vAlign w:val="bottom"/>
            <w:hideMark/>
          </w:tcPr>
          <w:p w14:paraId="1368A7C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2,71960955</w:t>
            </w:r>
          </w:p>
        </w:tc>
      </w:tr>
      <w:tr w:rsidR="009D5287" w14:paraId="10D3033A" w14:textId="77777777" w:rsidTr="009D5287">
        <w:trPr>
          <w:trHeight w:val="300"/>
        </w:trPr>
        <w:tc>
          <w:tcPr>
            <w:tcW w:w="1460" w:type="dxa"/>
            <w:tcBorders>
              <w:top w:val="nil"/>
              <w:left w:val="nil"/>
              <w:bottom w:val="nil"/>
              <w:right w:val="nil"/>
            </w:tcBorders>
            <w:shd w:val="clear" w:color="auto" w:fill="auto"/>
            <w:noWrap/>
            <w:vAlign w:val="bottom"/>
            <w:hideMark/>
          </w:tcPr>
          <w:p w14:paraId="725B229E"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2,053587363</w:t>
            </w:r>
          </w:p>
        </w:tc>
        <w:tc>
          <w:tcPr>
            <w:tcW w:w="1400" w:type="dxa"/>
            <w:tcBorders>
              <w:top w:val="nil"/>
              <w:left w:val="nil"/>
              <w:bottom w:val="nil"/>
              <w:right w:val="nil"/>
            </w:tcBorders>
            <w:shd w:val="clear" w:color="auto" w:fill="auto"/>
            <w:noWrap/>
            <w:vAlign w:val="bottom"/>
            <w:hideMark/>
          </w:tcPr>
          <w:p w14:paraId="2D4BF07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555438B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2,653700027</w:t>
            </w:r>
          </w:p>
        </w:tc>
        <w:tc>
          <w:tcPr>
            <w:tcW w:w="2480" w:type="dxa"/>
            <w:tcBorders>
              <w:top w:val="nil"/>
              <w:left w:val="nil"/>
              <w:bottom w:val="nil"/>
              <w:right w:val="nil"/>
            </w:tcBorders>
            <w:shd w:val="clear" w:color="auto" w:fill="auto"/>
            <w:noWrap/>
            <w:vAlign w:val="bottom"/>
            <w:hideMark/>
          </w:tcPr>
          <w:p w14:paraId="1B11265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3,77094467</w:t>
            </w:r>
          </w:p>
        </w:tc>
        <w:tc>
          <w:tcPr>
            <w:tcW w:w="3040" w:type="dxa"/>
            <w:tcBorders>
              <w:top w:val="nil"/>
              <w:left w:val="nil"/>
              <w:bottom w:val="nil"/>
              <w:right w:val="nil"/>
            </w:tcBorders>
            <w:shd w:val="clear" w:color="auto" w:fill="auto"/>
            <w:noWrap/>
            <w:vAlign w:val="bottom"/>
            <w:hideMark/>
          </w:tcPr>
          <w:p w14:paraId="7BF7B6B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3,143125189</w:t>
            </w:r>
          </w:p>
        </w:tc>
        <w:tc>
          <w:tcPr>
            <w:tcW w:w="3100" w:type="dxa"/>
            <w:tcBorders>
              <w:top w:val="nil"/>
              <w:left w:val="nil"/>
              <w:bottom w:val="nil"/>
              <w:right w:val="nil"/>
            </w:tcBorders>
            <w:shd w:val="clear" w:color="auto" w:fill="auto"/>
            <w:noWrap/>
            <w:vAlign w:val="bottom"/>
            <w:hideMark/>
          </w:tcPr>
          <w:p w14:paraId="692A24C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4,192674307</w:t>
            </w:r>
          </w:p>
        </w:tc>
      </w:tr>
      <w:tr w:rsidR="009D5287" w14:paraId="48781A9E" w14:textId="77777777" w:rsidTr="009D5287">
        <w:trPr>
          <w:trHeight w:val="300"/>
        </w:trPr>
        <w:tc>
          <w:tcPr>
            <w:tcW w:w="1460" w:type="dxa"/>
            <w:tcBorders>
              <w:top w:val="nil"/>
              <w:left w:val="nil"/>
              <w:bottom w:val="nil"/>
              <w:right w:val="nil"/>
            </w:tcBorders>
            <w:shd w:val="clear" w:color="auto" w:fill="auto"/>
            <w:noWrap/>
            <w:vAlign w:val="bottom"/>
            <w:hideMark/>
          </w:tcPr>
          <w:p w14:paraId="0A2F7C60"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lastRenderedPageBreak/>
              <w:t>2,279136541</w:t>
            </w:r>
          </w:p>
        </w:tc>
        <w:tc>
          <w:tcPr>
            <w:tcW w:w="1400" w:type="dxa"/>
            <w:tcBorders>
              <w:top w:val="nil"/>
              <w:left w:val="nil"/>
              <w:bottom w:val="nil"/>
              <w:right w:val="nil"/>
            </w:tcBorders>
            <w:shd w:val="clear" w:color="auto" w:fill="auto"/>
            <w:noWrap/>
            <w:vAlign w:val="bottom"/>
            <w:hideMark/>
          </w:tcPr>
          <w:p w14:paraId="5AC31A1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09CD769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2,751179647</w:t>
            </w:r>
          </w:p>
        </w:tc>
        <w:tc>
          <w:tcPr>
            <w:tcW w:w="2480" w:type="dxa"/>
            <w:tcBorders>
              <w:top w:val="nil"/>
              <w:left w:val="nil"/>
              <w:bottom w:val="nil"/>
              <w:right w:val="nil"/>
            </w:tcBorders>
            <w:shd w:val="clear" w:color="auto" w:fill="auto"/>
            <w:noWrap/>
            <w:vAlign w:val="bottom"/>
            <w:hideMark/>
          </w:tcPr>
          <w:p w14:paraId="2A4B779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2,606585689</w:t>
            </w:r>
          </w:p>
        </w:tc>
        <w:tc>
          <w:tcPr>
            <w:tcW w:w="3040" w:type="dxa"/>
            <w:tcBorders>
              <w:top w:val="nil"/>
              <w:left w:val="nil"/>
              <w:bottom w:val="nil"/>
              <w:right w:val="nil"/>
            </w:tcBorders>
            <w:shd w:val="clear" w:color="auto" w:fill="auto"/>
            <w:noWrap/>
            <w:vAlign w:val="bottom"/>
            <w:hideMark/>
          </w:tcPr>
          <w:p w14:paraId="2C36C10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2,787323247</w:t>
            </w:r>
          </w:p>
        </w:tc>
        <w:tc>
          <w:tcPr>
            <w:tcW w:w="3100" w:type="dxa"/>
            <w:tcBorders>
              <w:top w:val="nil"/>
              <w:left w:val="nil"/>
              <w:bottom w:val="nil"/>
              <w:right w:val="nil"/>
            </w:tcBorders>
            <w:shd w:val="clear" w:color="auto" w:fill="auto"/>
            <w:noWrap/>
            <w:vAlign w:val="bottom"/>
            <w:hideMark/>
          </w:tcPr>
          <w:p w14:paraId="4B99059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0,792572374</w:t>
            </w:r>
          </w:p>
        </w:tc>
      </w:tr>
      <w:tr w:rsidR="009D5287" w14:paraId="390EE060" w14:textId="77777777" w:rsidTr="009D5287">
        <w:trPr>
          <w:trHeight w:val="300"/>
        </w:trPr>
        <w:tc>
          <w:tcPr>
            <w:tcW w:w="1460" w:type="dxa"/>
            <w:tcBorders>
              <w:top w:val="nil"/>
              <w:left w:val="nil"/>
              <w:bottom w:val="nil"/>
              <w:right w:val="nil"/>
            </w:tcBorders>
            <w:shd w:val="clear" w:color="auto" w:fill="auto"/>
            <w:noWrap/>
            <w:vAlign w:val="bottom"/>
            <w:hideMark/>
          </w:tcPr>
          <w:p w14:paraId="42A1F20B"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2,300683893</w:t>
            </w:r>
          </w:p>
        </w:tc>
        <w:tc>
          <w:tcPr>
            <w:tcW w:w="1400" w:type="dxa"/>
            <w:tcBorders>
              <w:top w:val="nil"/>
              <w:left w:val="nil"/>
              <w:bottom w:val="nil"/>
              <w:right w:val="nil"/>
            </w:tcBorders>
            <w:shd w:val="clear" w:color="auto" w:fill="auto"/>
            <w:noWrap/>
            <w:vAlign w:val="bottom"/>
            <w:hideMark/>
          </w:tcPr>
          <w:p w14:paraId="59CF773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071E914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1,843993792</w:t>
            </w:r>
          </w:p>
        </w:tc>
        <w:tc>
          <w:tcPr>
            <w:tcW w:w="2480" w:type="dxa"/>
            <w:tcBorders>
              <w:top w:val="nil"/>
              <w:left w:val="nil"/>
              <w:bottom w:val="nil"/>
              <w:right w:val="nil"/>
            </w:tcBorders>
            <w:shd w:val="clear" w:color="auto" w:fill="auto"/>
            <w:noWrap/>
            <w:vAlign w:val="bottom"/>
            <w:hideMark/>
          </w:tcPr>
          <w:p w14:paraId="3AB7AE5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3,380302383</w:t>
            </w:r>
          </w:p>
        </w:tc>
        <w:tc>
          <w:tcPr>
            <w:tcW w:w="3040" w:type="dxa"/>
            <w:tcBorders>
              <w:top w:val="nil"/>
              <w:left w:val="nil"/>
              <w:bottom w:val="nil"/>
              <w:right w:val="nil"/>
            </w:tcBorders>
            <w:shd w:val="clear" w:color="auto" w:fill="auto"/>
            <w:noWrap/>
            <w:vAlign w:val="bottom"/>
            <w:hideMark/>
          </w:tcPr>
          <w:p w14:paraId="33A7911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0,569147403</w:t>
            </w:r>
          </w:p>
        </w:tc>
        <w:tc>
          <w:tcPr>
            <w:tcW w:w="3100" w:type="dxa"/>
            <w:tcBorders>
              <w:top w:val="nil"/>
              <w:left w:val="nil"/>
              <w:bottom w:val="nil"/>
              <w:right w:val="nil"/>
            </w:tcBorders>
            <w:shd w:val="clear" w:color="auto" w:fill="auto"/>
            <w:noWrap/>
            <w:vAlign w:val="bottom"/>
            <w:hideMark/>
          </w:tcPr>
          <w:p w14:paraId="3E75677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1,155477907</w:t>
            </w:r>
          </w:p>
        </w:tc>
      </w:tr>
      <w:tr w:rsidR="009D5287" w14:paraId="5712C017" w14:textId="77777777" w:rsidTr="009D5287">
        <w:trPr>
          <w:trHeight w:val="300"/>
        </w:trPr>
        <w:tc>
          <w:tcPr>
            <w:tcW w:w="1460" w:type="dxa"/>
            <w:tcBorders>
              <w:top w:val="nil"/>
              <w:left w:val="nil"/>
              <w:bottom w:val="nil"/>
              <w:right w:val="nil"/>
            </w:tcBorders>
            <w:shd w:val="clear" w:color="auto" w:fill="auto"/>
            <w:noWrap/>
            <w:vAlign w:val="bottom"/>
            <w:hideMark/>
          </w:tcPr>
          <w:p w14:paraId="0AC299CC"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2,444977017</w:t>
            </w:r>
          </w:p>
        </w:tc>
        <w:tc>
          <w:tcPr>
            <w:tcW w:w="1400" w:type="dxa"/>
            <w:tcBorders>
              <w:top w:val="nil"/>
              <w:left w:val="nil"/>
              <w:bottom w:val="nil"/>
              <w:right w:val="nil"/>
            </w:tcBorders>
            <w:shd w:val="clear" w:color="auto" w:fill="auto"/>
            <w:noWrap/>
            <w:vAlign w:val="bottom"/>
            <w:hideMark/>
          </w:tcPr>
          <w:p w14:paraId="6692CF3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292391D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3,820568086</w:t>
            </w:r>
          </w:p>
        </w:tc>
        <w:tc>
          <w:tcPr>
            <w:tcW w:w="2480" w:type="dxa"/>
            <w:tcBorders>
              <w:top w:val="nil"/>
              <w:left w:val="nil"/>
              <w:bottom w:val="nil"/>
              <w:right w:val="nil"/>
            </w:tcBorders>
            <w:shd w:val="clear" w:color="auto" w:fill="auto"/>
            <w:noWrap/>
            <w:vAlign w:val="bottom"/>
            <w:hideMark/>
          </w:tcPr>
          <w:p w14:paraId="549E0B4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4,649545312</w:t>
            </w:r>
          </w:p>
        </w:tc>
        <w:tc>
          <w:tcPr>
            <w:tcW w:w="3040" w:type="dxa"/>
            <w:tcBorders>
              <w:top w:val="nil"/>
              <w:left w:val="nil"/>
              <w:bottom w:val="nil"/>
              <w:right w:val="nil"/>
            </w:tcBorders>
            <w:shd w:val="clear" w:color="auto" w:fill="auto"/>
            <w:noWrap/>
            <w:vAlign w:val="bottom"/>
            <w:hideMark/>
          </w:tcPr>
          <w:p w14:paraId="4E2311B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4,114667215</w:t>
            </w:r>
          </w:p>
        </w:tc>
        <w:tc>
          <w:tcPr>
            <w:tcW w:w="3100" w:type="dxa"/>
            <w:tcBorders>
              <w:top w:val="nil"/>
              <w:left w:val="nil"/>
              <w:bottom w:val="nil"/>
              <w:right w:val="nil"/>
            </w:tcBorders>
            <w:shd w:val="clear" w:color="auto" w:fill="auto"/>
            <w:noWrap/>
            <w:vAlign w:val="bottom"/>
            <w:hideMark/>
          </w:tcPr>
          <w:p w14:paraId="326B3D1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2,820620856</w:t>
            </w:r>
          </w:p>
        </w:tc>
      </w:tr>
      <w:tr w:rsidR="009D5287" w14:paraId="6BB3955D" w14:textId="77777777" w:rsidTr="009D5287">
        <w:trPr>
          <w:trHeight w:val="300"/>
        </w:trPr>
        <w:tc>
          <w:tcPr>
            <w:tcW w:w="1460" w:type="dxa"/>
            <w:tcBorders>
              <w:top w:val="nil"/>
              <w:left w:val="nil"/>
              <w:bottom w:val="nil"/>
              <w:right w:val="nil"/>
            </w:tcBorders>
            <w:shd w:val="clear" w:color="auto" w:fill="auto"/>
            <w:noWrap/>
            <w:vAlign w:val="bottom"/>
            <w:hideMark/>
          </w:tcPr>
          <w:p w14:paraId="0560296C"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2,502246994</w:t>
            </w:r>
          </w:p>
        </w:tc>
        <w:tc>
          <w:tcPr>
            <w:tcW w:w="1400" w:type="dxa"/>
            <w:tcBorders>
              <w:top w:val="nil"/>
              <w:left w:val="nil"/>
              <w:bottom w:val="nil"/>
              <w:right w:val="nil"/>
            </w:tcBorders>
            <w:shd w:val="clear" w:color="auto" w:fill="auto"/>
            <w:noWrap/>
            <w:vAlign w:val="bottom"/>
            <w:hideMark/>
          </w:tcPr>
          <w:p w14:paraId="5521B96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09D25B7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2,742641084</w:t>
            </w:r>
          </w:p>
        </w:tc>
        <w:tc>
          <w:tcPr>
            <w:tcW w:w="2480" w:type="dxa"/>
            <w:tcBorders>
              <w:top w:val="nil"/>
              <w:left w:val="nil"/>
              <w:bottom w:val="nil"/>
              <w:right w:val="nil"/>
            </w:tcBorders>
            <w:shd w:val="clear" w:color="auto" w:fill="auto"/>
            <w:noWrap/>
            <w:vAlign w:val="bottom"/>
            <w:hideMark/>
          </w:tcPr>
          <w:p w14:paraId="660CB7A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2,890685794</w:t>
            </w:r>
          </w:p>
        </w:tc>
        <w:tc>
          <w:tcPr>
            <w:tcW w:w="3040" w:type="dxa"/>
            <w:tcBorders>
              <w:top w:val="nil"/>
              <w:left w:val="nil"/>
              <w:bottom w:val="nil"/>
              <w:right w:val="nil"/>
            </w:tcBorders>
            <w:shd w:val="clear" w:color="auto" w:fill="auto"/>
            <w:noWrap/>
            <w:vAlign w:val="bottom"/>
            <w:hideMark/>
          </w:tcPr>
          <w:p w14:paraId="10EE7B6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1,246618179</w:t>
            </w:r>
          </w:p>
        </w:tc>
        <w:tc>
          <w:tcPr>
            <w:tcW w:w="3100" w:type="dxa"/>
            <w:tcBorders>
              <w:top w:val="nil"/>
              <w:left w:val="nil"/>
              <w:bottom w:val="nil"/>
              <w:right w:val="nil"/>
            </w:tcBorders>
            <w:shd w:val="clear" w:color="auto" w:fill="auto"/>
            <w:noWrap/>
            <w:vAlign w:val="bottom"/>
            <w:hideMark/>
          </w:tcPr>
          <w:p w14:paraId="2801E4C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2,986093184</w:t>
            </w:r>
          </w:p>
        </w:tc>
      </w:tr>
      <w:tr w:rsidR="009D5287" w14:paraId="377AFB7E" w14:textId="77777777" w:rsidTr="009D5287">
        <w:trPr>
          <w:trHeight w:val="300"/>
        </w:trPr>
        <w:tc>
          <w:tcPr>
            <w:tcW w:w="1460" w:type="dxa"/>
            <w:tcBorders>
              <w:top w:val="nil"/>
              <w:left w:val="nil"/>
              <w:bottom w:val="nil"/>
              <w:right w:val="nil"/>
            </w:tcBorders>
            <w:shd w:val="clear" w:color="auto" w:fill="auto"/>
            <w:noWrap/>
            <w:vAlign w:val="bottom"/>
            <w:hideMark/>
          </w:tcPr>
          <w:p w14:paraId="63760B84"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2,564629313</w:t>
            </w:r>
          </w:p>
        </w:tc>
        <w:tc>
          <w:tcPr>
            <w:tcW w:w="1400" w:type="dxa"/>
            <w:tcBorders>
              <w:top w:val="nil"/>
              <w:left w:val="nil"/>
              <w:bottom w:val="nil"/>
              <w:right w:val="nil"/>
            </w:tcBorders>
            <w:shd w:val="clear" w:color="auto" w:fill="auto"/>
            <w:noWrap/>
            <w:vAlign w:val="bottom"/>
            <w:hideMark/>
          </w:tcPr>
          <w:p w14:paraId="42A4B52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43C73A3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2,61953666</w:t>
            </w:r>
          </w:p>
        </w:tc>
        <w:tc>
          <w:tcPr>
            <w:tcW w:w="2480" w:type="dxa"/>
            <w:tcBorders>
              <w:top w:val="nil"/>
              <w:left w:val="nil"/>
              <w:bottom w:val="nil"/>
              <w:right w:val="nil"/>
            </w:tcBorders>
            <w:shd w:val="clear" w:color="auto" w:fill="auto"/>
            <w:noWrap/>
            <w:vAlign w:val="bottom"/>
            <w:hideMark/>
          </w:tcPr>
          <w:p w14:paraId="4D122D8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4,502792389</w:t>
            </w:r>
          </w:p>
        </w:tc>
        <w:tc>
          <w:tcPr>
            <w:tcW w:w="3040" w:type="dxa"/>
            <w:tcBorders>
              <w:top w:val="nil"/>
              <w:left w:val="nil"/>
              <w:bottom w:val="nil"/>
              <w:right w:val="nil"/>
            </w:tcBorders>
            <w:shd w:val="clear" w:color="auto" w:fill="auto"/>
            <w:noWrap/>
            <w:vAlign w:val="bottom"/>
            <w:hideMark/>
          </w:tcPr>
          <w:p w14:paraId="4D692EB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4,26857589</w:t>
            </w:r>
          </w:p>
        </w:tc>
        <w:tc>
          <w:tcPr>
            <w:tcW w:w="3100" w:type="dxa"/>
            <w:tcBorders>
              <w:top w:val="nil"/>
              <w:left w:val="nil"/>
              <w:bottom w:val="nil"/>
              <w:right w:val="nil"/>
            </w:tcBorders>
            <w:shd w:val="clear" w:color="auto" w:fill="auto"/>
            <w:noWrap/>
            <w:vAlign w:val="bottom"/>
            <w:hideMark/>
          </w:tcPr>
          <w:p w14:paraId="573215C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3,106261276</w:t>
            </w:r>
          </w:p>
        </w:tc>
      </w:tr>
      <w:tr w:rsidR="009D5287" w14:paraId="7342D741" w14:textId="77777777" w:rsidTr="009D5287">
        <w:trPr>
          <w:trHeight w:val="300"/>
        </w:trPr>
        <w:tc>
          <w:tcPr>
            <w:tcW w:w="1460" w:type="dxa"/>
            <w:tcBorders>
              <w:top w:val="nil"/>
              <w:left w:val="nil"/>
              <w:bottom w:val="nil"/>
              <w:right w:val="nil"/>
            </w:tcBorders>
            <w:shd w:val="clear" w:color="auto" w:fill="auto"/>
            <w:noWrap/>
            <w:vAlign w:val="bottom"/>
            <w:hideMark/>
          </w:tcPr>
          <w:p w14:paraId="040ED616"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2,604745198</w:t>
            </w:r>
          </w:p>
        </w:tc>
        <w:tc>
          <w:tcPr>
            <w:tcW w:w="1400" w:type="dxa"/>
            <w:tcBorders>
              <w:top w:val="nil"/>
              <w:left w:val="nil"/>
              <w:bottom w:val="nil"/>
              <w:right w:val="nil"/>
            </w:tcBorders>
            <w:shd w:val="clear" w:color="auto" w:fill="auto"/>
            <w:noWrap/>
            <w:vAlign w:val="bottom"/>
            <w:hideMark/>
          </w:tcPr>
          <w:p w14:paraId="4837BE2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1D86551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4,723229025</w:t>
            </w:r>
          </w:p>
        </w:tc>
        <w:tc>
          <w:tcPr>
            <w:tcW w:w="2480" w:type="dxa"/>
            <w:tcBorders>
              <w:top w:val="nil"/>
              <w:left w:val="nil"/>
              <w:bottom w:val="nil"/>
              <w:right w:val="nil"/>
            </w:tcBorders>
            <w:shd w:val="clear" w:color="auto" w:fill="auto"/>
            <w:noWrap/>
            <w:vAlign w:val="bottom"/>
            <w:hideMark/>
          </w:tcPr>
          <w:p w14:paraId="457BA11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2,606046778</w:t>
            </w:r>
          </w:p>
        </w:tc>
        <w:tc>
          <w:tcPr>
            <w:tcW w:w="3040" w:type="dxa"/>
            <w:tcBorders>
              <w:top w:val="nil"/>
              <w:left w:val="nil"/>
              <w:bottom w:val="nil"/>
              <w:right w:val="nil"/>
            </w:tcBorders>
            <w:shd w:val="clear" w:color="auto" w:fill="auto"/>
            <w:noWrap/>
            <w:vAlign w:val="bottom"/>
            <w:hideMark/>
          </w:tcPr>
          <w:p w14:paraId="32E080C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4,489703831</w:t>
            </w:r>
          </w:p>
        </w:tc>
        <w:tc>
          <w:tcPr>
            <w:tcW w:w="3100" w:type="dxa"/>
            <w:tcBorders>
              <w:top w:val="nil"/>
              <w:left w:val="nil"/>
              <w:bottom w:val="nil"/>
              <w:right w:val="nil"/>
            </w:tcBorders>
            <w:shd w:val="clear" w:color="auto" w:fill="auto"/>
            <w:noWrap/>
            <w:vAlign w:val="bottom"/>
            <w:hideMark/>
          </w:tcPr>
          <w:p w14:paraId="69B8D7F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2,823251653</w:t>
            </w:r>
          </w:p>
        </w:tc>
      </w:tr>
      <w:tr w:rsidR="009D5287" w14:paraId="4FD6ACA8" w14:textId="77777777" w:rsidTr="009D5287">
        <w:trPr>
          <w:trHeight w:val="300"/>
        </w:trPr>
        <w:tc>
          <w:tcPr>
            <w:tcW w:w="1460" w:type="dxa"/>
            <w:tcBorders>
              <w:top w:val="nil"/>
              <w:left w:val="nil"/>
              <w:bottom w:val="nil"/>
              <w:right w:val="nil"/>
            </w:tcBorders>
            <w:shd w:val="clear" w:color="auto" w:fill="auto"/>
            <w:noWrap/>
            <w:vAlign w:val="bottom"/>
            <w:hideMark/>
          </w:tcPr>
          <w:p w14:paraId="6648CA5A"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2,626075387</w:t>
            </w:r>
          </w:p>
        </w:tc>
        <w:tc>
          <w:tcPr>
            <w:tcW w:w="1400" w:type="dxa"/>
            <w:tcBorders>
              <w:top w:val="nil"/>
              <w:left w:val="nil"/>
              <w:bottom w:val="nil"/>
              <w:right w:val="nil"/>
            </w:tcBorders>
            <w:shd w:val="clear" w:color="auto" w:fill="auto"/>
            <w:noWrap/>
            <w:vAlign w:val="bottom"/>
            <w:hideMark/>
          </w:tcPr>
          <w:p w14:paraId="1187D4B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22F800D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4,979141288</w:t>
            </w:r>
          </w:p>
        </w:tc>
        <w:tc>
          <w:tcPr>
            <w:tcW w:w="2480" w:type="dxa"/>
            <w:tcBorders>
              <w:top w:val="nil"/>
              <w:left w:val="nil"/>
              <w:bottom w:val="nil"/>
              <w:right w:val="nil"/>
            </w:tcBorders>
            <w:shd w:val="clear" w:color="auto" w:fill="auto"/>
            <w:noWrap/>
            <w:vAlign w:val="bottom"/>
            <w:hideMark/>
          </w:tcPr>
          <w:p w14:paraId="1F441C5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3,340388971</w:t>
            </w:r>
          </w:p>
        </w:tc>
        <w:tc>
          <w:tcPr>
            <w:tcW w:w="3040" w:type="dxa"/>
            <w:tcBorders>
              <w:top w:val="nil"/>
              <w:left w:val="nil"/>
              <w:bottom w:val="nil"/>
              <w:right w:val="nil"/>
            </w:tcBorders>
            <w:shd w:val="clear" w:color="auto" w:fill="auto"/>
            <w:noWrap/>
            <w:vAlign w:val="bottom"/>
            <w:hideMark/>
          </w:tcPr>
          <w:p w14:paraId="12FFAA8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0,816642737</w:t>
            </w:r>
          </w:p>
        </w:tc>
        <w:tc>
          <w:tcPr>
            <w:tcW w:w="3100" w:type="dxa"/>
            <w:tcBorders>
              <w:top w:val="nil"/>
              <w:left w:val="nil"/>
              <w:bottom w:val="nil"/>
              <w:right w:val="nil"/>
            </w:tcBorders>
            <w:shd w:val="clear" w:color="auto" w:fill="auto"/>
            <w:noWrap/>
            <w:vAlign w:val="bottom"/>
            <w:hideMark/>
          </w:tcPr>
          <w:p w14:paraId="753D684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2,012176666</w:t>
            </w:r>
          </w:p>
        </w:tc>
      </w:tr>
      <w:tr w:rsidR="009D5287" w14:paraId="759DDA02" w14:textId="77777777" w:rsidTr="009D5287">
        <w:trPr>
          <w:trHeight w:val="300"/>
        </w:trPr>
        <w:tc>
          <w:tcPr>
            <w:tcW w:w="1460" w:type="dxa"/>
            <w:tcBorders>
              <w:top w:val="nil"/>
              <w:left w:val="nil"/>
              <w:bottom w:val="nil"/>
              <w:right w:val="nil"/>
            </w:tcBorders>
            <w:shd w:val="clear" w:color="auto" w:fill="auto"/>
            <w:noWrap/>
            <w:vAlign w:val="bottom"/>
            <w:hideMark/>
          </w:tcPr>
          <w:p w14:paraId="79AA97D9"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2,669162256</w:t>
            </w:r>
          </w:p>
        </w:tc>
        <w:tc>
          <w:tcPr>
            <w:tcW w:w="1400" w:type="dxa"/>
            <w:tcBorders>
              <w:top w:val="nil"/>
              <w:left w:val="nil"/>
              <w:bottom w:val="nil"/>
              <w:right w:val="nil"/>
            </w:tcBorders>
            <w:shd w:val="clear" w:color="auto" w:fill="auto"/>
            <w:noWrap/>
            <w:vAlign w:val="bottom"/>
            <w:hideMark/>
          </w:tcPr>
          <w:p w14:paraId="2090527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5BB8C27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2,315944767</w:t>
            </w:r>
          </w:p>
        </w:tc>
        <w:tc>
          <w:tcPr>
            <w:tcW w:w="2480" w:type="dxa"/>
            <w:tcBorders>
              <w:top w:val="nil"/>
              <w:left w:val="nil"/>
              <w:bottom w:val="nil"/>
              <w:right w:val="nil"/>
            </w:tcBorders>
            <w:shd w:val="clear" w:color="auto" w:fill="auto"/>
            <w:noWrap/>
            <w:vAlign w:val="bottom"/>
            <w:hideMark/>
          </w:tcPr>
          <w:p w14:paraId="5A0A7A7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0,718829831</w:t>
            </w:r>
          </w:p>
        </w:tc>
        <w:tc>
          <w:tcPr>
            <w:tcW w:w="3040" w:type="dxa"/>
            <w:tcBorders>
              <w:top w:val="nil"/>
              <w:left w:val="nil"/>
              <w:bottom w:val="nil"/>
              <w:right w:val="nil"/>
            </w:tcBorders>
            <w:shd w:val="clear" w:color="auto" w:fill="auto"/>
            <w:noWrap/>
            <w:vAlign w:val="bottom"/>
            <w:hideMark/>
          </w:tcPr>
          <w:p w14:paraId="5F0942D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2,35742097</w:t>
            </w:r>
          </w:p>
        </w:tc>
        <w:tc>
          <w:tcPr>
            <w:tcW w:w="3100" w:type="dxa"/>
            <w:tcBorders>
              <w:top w:val="nil"/>
              <w:left w:val="nil"/>
              <w:bottom w:val="nil"/>
              <w:right w:val="nil"/>
            </w:tcBorders>
            <w:shd w:val="clear" w:color="auto" w:fill="auto"/>
            <w:noWrap/>
            <w:vAlign w:val="bottom"/>
            <w:hideMark/>
          </w:tcPr>
          <w:p w14:paraId="0156AFA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3,781475405</w:t>
            </w:r>
          </w:p>
        </w:tc>
      </w:tr>
      <w:tr w:rsidR="009D5287" w14:paraId="5960B3DF" w14:textId="77777777" w:rsidTr="009D5287">
        <w:trPr>
          <w:trHeight w:val="300"/>
        </w:trPr>
        <w:tc>
          <w:tcPr>
            <w:tcW w:w="1460" w:type="dxa"/>
            <w:tcBorders>
              <w:top w:val="nil"/>
              <w:left w:val="nil"/>
              <w:bottom w:val="nil"/>
              <w:right w:val="nil"/>
            </w:tcBorders>
            <w:shd w:val="clear" w:color="auto" w:fill="auto"/>
            <w:noWrap/>
            <w:vAlign w:val="bottom"/>
            <w:hideMark/>
          </w:tcPr>
          <w:p w14:paraId="43C162FB"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2,729322362</w:t>
            </w:r>
          </w:p>
        </w:tc>
        <w:tc>
          <w:tcPr>
            <w:tcW w:w="1400" w:type="dxa"/>
            <w:tcBorders>
              <w:top w:val="nil"/>
              <w:left w:val="nil"/>
              <w:bottom w:val="nil"/>
              <w:right w:val="nil"/>
            </w:tcBorders>
            <w:shd w:val="clear" w:color="auto" w:fill="auto"/>
            <w:noWrap/>
            <w:vAlign w:val="bottom"/>
            <w:hideMark/>
          </w:tcPr>
          <w:p w14:paraId="6CFF1DE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122B4E9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2,719321349</w:t>
            </w:r>
          </w:p>
        </w:tc>
        <w:tc>
          <w:tcPr>
            <w:tcW w:w="2480" w:type="dxa"/>
            <w:tcBorders>
              <w:top w:val="nil"/>
              <w:left w:val="nil"/>
              <w:bottom w:val="nil"/>
              <w:right w:val="nil"/>
            </w:tcBorders>
            <w:shd w:val="clear" w:color="auto" w:fill="auto"/>
            <w:noWrap/>
            <w:vAlign w:val="bottom"/>
            <w:hideMark/>
          </w:tcPr>
          <w:p w14:paraId="22737DE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3,928365906</w:t>
            </w:r>
          </w:p>
        </w:tc>
        <w:tc>
          <w:tcPr>
            <w:tcW w:w="3040" w:type="dxa"/>
            <w:tcBorders>
              <w:top w:val="nil"/>
              <w:left w:val="nil"/>
              <w:bottom w:val="nil"/>
              <w:right w:val="nil"/>
            </w:tcBorders>
            <w:shd w:val="clear" w:color="auto" w:fill="auto"/>
            <w:noWrap/>
            <w:vAlign w:val="bottom"/>
            <w:hideMark/>
          </w:tcPr>
          <w:p w14:paraId="43B2E35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3,701173926</w:t>
            </w:r>
          </w:p>
        </w:tc>
        <w:tc>
          <w:tcPr>
            <w:tcW w:w="3100" w:type="dxa"/>
            <w:tcBorders>
              <w:top w:val="nil"/>
              <w:left w:val="nil"/>
              <w:bottom w:val="nil"/>
              <w:right w:val="nil"/>
            </w:tcBorders>
            <w:shd w:val="clear" w:color="auto" w:fill="auto"/>
            <w:noWrap/>
            <w:vAlign w:val="bottom"/>
            <w:hideMark/>
          </w:tcPr>
          <w:p w14:paraId="40C825D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2,684360487</w:t>
            </w:r>
          </w:p>
        </w:tc>
      </w:tr>
      <w:tr w:rsidR="009D5287" w14:paraId="39CDAF0F" w14:textId="77777777" w:rsidTr="009D5287">
        <w:trPr>
          <w:trHeight w:val="300"/>
        </w:trPr>
        <w:tc>
          <w:tcPr>
            <w:tcW w:w="1460" w:type="dxa"/>
            <w:tcBorders>
              <w:top w:val="nil"/>
              <w:left w:val="nil"/>
              <w:bottom w:val="nil"/>
              <w:right w:val="nil"/>
            </w:tcBorders>
            <w:shd w:val="clear" w:color="auto" w:fill="auto"/>
            <w:noWrap/>
            <w:vAlign w:val="bottom"/>
            <w:hideMark/>
          </w:tcPr>
          <w:p w14:paraId="6DE15B22"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2,808024322</w:t>
            </w:r>
          </w:p>
        </w:tc>
        <w:tc>
          <w:tcPr>
            <w:tcW w:w="1400" w:type="dxa"/>
            <w:tcBorders>
              <w:top w:val="nil"/>
              <w:left w:val="nil"/>
              <w:bottom w:val="nil"/>
              <w:right w:val="nil"/>
            </w:tcBorders>
            <w:shd w:val="clear" w:color="auto" w:fill="auto"/>
            <w:noWrap/>
            <w:vAlign w:val="bottom"/>
            <w:hideMark/>
          </w:tcPr>
          <w:p w14:paraId="7972217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2A7B6EE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2,460317202</w:t>
            </w:r>
          </w:p>
        </w:tc>
        <w:tc>
          <w:tcPr>
            <w:tcW w:w="2480" w:type="dxa"/>
            <w:tcBorders>
              <w:top w:val="nil"/>
              <w:left w:val="nil"/>
              <w:bottom w:val="nil"/>
              <w:right w:val="nil"/>
            </w:tcBorders>
            <w:shd w:val="clear" w:color="auto" w:fill="auto"/>
            <w:noWrap/>
            <w:vAlign w:val="bottom"/>
            <w:hideMark/>
          </w:tcPr>
          <w:p w14:paraId="5C59B00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4,675297667</w:t>
            </w:r>
          </w:p>
        </w:tc>
        <w:tc>
          <w:tcPr>
            <w:tcW w:w="3040" w:type="dxa"/>
            <w:tcBorders>
              <w:top w:val="nil"/>
              <w:left w:val="nil"/>
              <w:bottom w:val="nil"/>
              <w:right w:val="nil"/>
            </w:tcBorders>
            <w:shd w:val="clear" w:color="auto" w:fill="auto"/>
            <w:noWrap/>
            <w:vAlign w:val="bottom"/>
            <w:hideMark/>
          </w:tcPr>
          <w:p w14:paraId="77C3449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0,642849604</w:t>
            </w:r>
          </w:p>
        </w:tc>
        <w:tc>
          <w:tcPr>
            <w:tcW w:w="3100" w:type="dxa"/>
            <w:tcBorders>
              <w:top w:val="nil"/>
              <w:left w:val="nil"/>
              <w:bottom w:val="nil"/>
              <w:right w:val="nil"/>
            </w:tcBorders>
            <w:shd w:val="clear" w:color="auto" w:fill="auto"/>
            <w:noWrap/>
            <w:vAlign w:val="bottom"/>
            <w:hideMark/>
          </w:tcPr>
          <w:p w14:paraId="192BA10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3,997448747</w:t>
            </w:r>
          </w:p>
        </w:tc>
      </w:tr>
      <w:tr w:rsidR="009D5287" w14:paraId="752BD913" w14:textId="77777777" w:rsidTr="009D5287">
        <w:trPr>
          <w:trHeight w:val="300"/>
        </w:trPr>
        <w:tc>
          <w:tcPr>
            <w:tcW w:w="1460" w:type="dxa"/>
            <w:tcBorders>
              <w:top w:val="nil"/>
              <w:left w:val="nil"/>
              <w:bottom w:val="nil"/>
              <w:right w:val="nil"/>
            </w:tcBorders>
            <w:shd w:val="clear" w:color="auto" w:fill="auto"/>
            <w:noWrap/>
            <w:vAlign w:val="bottom"/>
            <w:hideMark/>
          </w:tcPr>
          <w:p w14:paraId="22C1B5A8"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2,828479729</w:t>
            </w:r>
          </w:p>
        </w:tc>
        <w:tc>
          <w:tcPr>
            <w:tcW w:w="1400" w:type="dxa"/>
            <w:tcBorders>
              <w:top w:val="nil"/>
              <w:left w:val="nil"/>
              <w:bottom w:val="nil"/>
              <w:right w:val="nil"/>
            </w:tcBorders>
            <w:shd w:val="clear" w:color="auto" w:fill="auto"/>
            <w:noWrap/>
            <w:vAlign w:val="bottom"/>
            <w:hideMark/>
          </w:tcPr>
          <w:p w14:paraId="7C62B46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71AF294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3,555519681</w:t>
            </w:r>
          </w:p>
        </w:tc>
        <w:tc>
          <w:tcPr>
            <w:tcW w:w="2480" w:type="dxa"/>
            <w:tcBorders>
              <w:top w:val="nil"/>
              <w:left w:val="nil"/>
              <w:bottom w:val="nil"/>
              <w:right w:val="nil"/>
            </w:tcBorders>
            <w:shd w:val="clear" w:color="auto" w:fill="auto"/>
            <w:noWrap/>
            <w:vAlign w:val="bottom"/>
            <w:hideMark/>
          </w:tcPr>
          <w:p w14:paraId="67D0928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3,725938394</w:t>
            </w:r>
          </w:p>
        </w:tc>
        <w:tc>
          <w:tcPr>
            <w:tcW w:w="3040" w:type="dxa"/>
            <w:tcBorders>
              <w:top w:val="nil"/>
              <w:left w:val="nil"/>
              <w:bottom w:val="nil"/>
              <w:right w:val="nil"/>
            </w:tcBorders>
            <w:shd w:val="clear" w:color="auto" w:fill="auto"/>
            <w:noWrap/>
            <w:vAlign w:val="bottom"/>
            <w:hideMark/>
          </w:tcPr>
          <w:p w14:paraId="4792A60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3,333267521</w:t>
            </w:r>
          </w:p>
        </w:tc>
        <w:tc>
          <w:tcPr>
            <w:tcW w:w="3100" w:type="dxa"/>
            <w:tcBorders>
              <w:top w:val="nil"/>
              <w:left w:val="nil"/>
              <w:bottom w:val="nil"/>
              <w:right w:val="nil"/>
            </w:tcBorders>
            <w:shd w:val="clear" w:color="auto" w:fill="auto"/>
            <w:noWrap/>
            <w:vAlign w:val="bottom"/>
            <w:hideMark/>
          </w:tcPr>
          <w:p w14:paraId="5FF92C7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4,937233846</w:t>
            </w:r>
          </w:p>
        </w:tc>
      </w:tr>
      <w:tr w:rsidR="009D5287" w14:paraId="512EEC8F" w14:textId="77777777" w:rsidTr="009D5287">
        <w:trPr>
          <w:trHeight w:val="300"/>
        </w:trPr>
        <w:tc>
          <w:tcPr>
            <w:tcW w:w="1460" w:type="dxa"/>
            <w:tcBorders>
              <w:top w:val="nil"/>
              <w:left w:val="nil"/>
              <w:bottom w:val="nil"/>
              <w:right w:val="nil"/>
            </w:tcBorders>
            <w:shd w:val="clear" w:color="auto" w:fill="auto"/>
            <w:noWrap/>
            <w:vAlign w:val="bottom"/>
            <w:hideMark/>
          </w:tcPr>
          <w:p w14:paraId="2E3393CE"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3,080417426</w:t>
            </w:r>
          </w:p>
        </w:tc>
        <w:tc>
          <w:tcPr>
            <w:tcW w:w="1400" w:type="dxa"/>
            <w:tcBorders>
              <w:top w:val="nil"/>
              <w:left w:val="nil"/>
              <w:bottom w:val="nil"/>
              <w:right w:val="nil"/>
            </w:tcBorders>
            <w:shd w:val="clear" w:color="auto" w:fill="auto"/>
            <w:noWrap/>
            <w:vAlign w:val="bottom"/>
            <w:hideMark/>
          </w:tcPr>
          <w:p w14:paraId="0BBA20E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7E8BFF7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1,126103617</w:t>
            </w:r>
          </w:p>
        </w:tc>
        <w:tc>
          <w:tcPr>
            <w:tcW w:w="2480" w:type="dxa"/>
            <w:tcBorders>
              <w:top w:val="nil"/>
              <w:left w:val="nil"/>
              <w:bottom w:val="nil"/>
              <w:right w:val="nil"/>
            </w:tcBorders>
            <w:shd w:val="clear" w:color="auto" w:fill="auto"/>
            <w:noWrap/>
            <w:vAlign w:val="bottom"/>
            <w:hideMark/>
          </w:tcPr>
          <w:p w14:paraId="5BD3C2F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4,867451715</w:t>
            </w:r>
          </w:p>
        </w:tc>
        <w:tc>
          <w:tcPr>
            <w:tcW w:w="3040" w:type="dxa"/>
            <w:tcBorders>
              <w:top w:val="nil"/>
              <w:left w:val="nil"/>
              <w:bottom w:val="nil"/>
              <w:right w:val="nil"/>
            </w:tcBorders>
            <w:shd w:val="clear" w:color="auto" w:fill="auto"/>
            <w:noWrap/>
            <w:vAlign w:val="bottom"/>
            <w:hideMark/>
          </w:tcPr>
          <w:p w14:paraId="65EB054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3,020010626</w:t>
            </w:r>
          </w:p>
        </w:tc>
        <w:tc>
          <w:tcPr>
            <w:tcW w:w="3100" w:type="dxa"/>
            <w:tcBorders>
              <w:top w:val="nil"/>
              <w:left w:val="nil"/>
              <w:bottom w:val="nil"/>
              <w:right w:val="nil"/>
            </w:tcBorders>
            <w:shd w:val="clear" w:color="auto" w:fill="auto"/>
            <w:noWrap/>
            <w:vAlign w:val="bottom"/>
            <w:hideMark/>
          </w:tcPr>
          <w:p w14:paraId="04371BB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3,428034728</w:t>
            </w:r>
          </w:p>
        </w:tc>
      </w:tr>
      <w:tr w:rsidR="009D5287" w14:paraId="1282C167" w14:textId="77777777" w:rsidTr="009D5287">
        <w:trPr>
          <w:trHeight w:val="300"/>
        </w:trPr>
        <w:tc>
          <w:tcPr>
            <w:tcW w:w="1460" w:type="dxa"/>
            <w:tcBorders>
              <w:top w:val="nil"/>
              <w:left w:val="nil"/>
              <w:bottom w:val="nil"/>
              <w:right w:val="nil"/>
            </w:tcBorders>
            <w:shd w:val="clear" w:color="auto" w:fill="auto"/>
            <w:noWrap/>
            <w:vAlign w:val="bottom"/>
            <w:hideMark/>
          </w:tcPr>
          <w:p w14:paraId="103602D1"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3,223703272</w:t>
            </w:r>
          </w:p>
        </w:tc>
        <w:tc>
          <w:tcPr>
            <w:tcW w:w="1400" w:type="dxa"/>
            <w:tcBorders>
              <w:top w:val="nil"/>
              <w:left w:val="nil"/>
              <w:bottom w:val="nil"/>
              <w:right w:val="nil"/>
            </w:tcBorders>
            <w:shd w:val="clear" w:color="auto" w:fill="auto"/>
            <w:noWrap/>
            <w:vAlign w:val="bottom"/>
            <w:hideMark/>
          </w:tcPr>
          <w:p w14:paraId="0316CFB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1D2C47E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4,267841685</w:t>
            </w:r>
          </w:p>
        </w:tc>
        <w:tc>
          <w:tcPr>
            <w:tcW w:w="2480" w:type="dxa"/>
            <w:tcBorders>
              <w:top w:val="nil"/>
              <w:left w:val="nil"/>
              <w:bottom w:val="nil"/>
              <w:right w:val="nil"/>
            </w:tcBorders>
            <w:shd w:val="clear" w:color="auto" w:fill="auto"/>
            <w:noWrap/>
            <w:vAlign w:val="bottom"/>
            <w:hideMark/>
          </w:tcPr>
          <w:p w14:paraId="46CF0BE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1,679950459</w:t>
            </w:r>
          </w:p>
        </w:tc>
        <w:tc>
          <w:tcPr>
            <w:tcW w:w="3040" w:type="dxa"/>
            <w:tcBorders>
              <w:top w:val="nil"/>
              <w:left w:val="nil"/>
              <w:bottom w:val="nil"/>
              <w:right w:val="nil"/>
            </w:tcBorders>
            <w:shd w:val="clear" w:color="auto" w:fill="auto"/>
            <w:noWrap/>
            <w:vAlign w:val="bottom"/>
            <w:hideMark/>
          </w:tcPr>
          <w:p w14:paraId="1008D3D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0,788496475</w:t>
            </w:r>
          </w:p>
        </w:tc>
        <w:tc>
          <w:tcPr>
            <w:tcW w:w="3100" w:type="dxa"/>
            <w:tcBorders>
              <w:top w:val="nil"/>
              <w:left w:val="nil"/>
              <w:bottom w:val="nil"/>
              <w:right w:val="nil"/>
            </w:tcBorders>
            <w:shd w:val="clear" w:color="auto" w:fill="auto"/>
            <w:noWrap/>
            <w:vAlign w:val="bottom"/>
            <w:hideMark/>
          </w:tcPr>
          <w:p w14:paraId="3DB2E18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1,865037735</w:t>
            </w:r>
          </w:p>
        </w:tc>
      </w:tr>
      <w:tr w:rsidR="009D5287" w14:paraId="5EF787DC" w14:textId="77777777" w:rsidTr="009D5287">
        <w:trPr>
          <w:trHeight w:val="300"/>
        </w:trPr>
        <w:tc>
          <w:tcPr>
            <w:tcW w:w="1460" w:type="dxa"/>
            <w:tcBorders>
              <w:top w:val="nil"/>
              <w:left w:val="nil"/>
              <w:bottom w:val="nil"/>
              <w:right w:val="nil"/>
            </w:tcBorders>
            <w:shd w:val="clear" w:color="auto" w:fill="auto"/>
            <w:noWrap/>
            <w:vAlign w:val="bottom"/>
            <w:hideMark/>
          </w:tcPr>
          <w:p w14:paraId="3D42393A"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3,252764619</w:t>
            </w:r>
          </w:p>
        </w:tc>
        <w:tc>
          <w:tcPr>
            <w:tcW w:w="1400" w:type="dxa"/>
            <w:tcBorders>
              <w:top w:val="nil"/>
              <w:left w:val="nil"/>
              <w:bottom w:val="nil"/>
              <w:right w:val="nil"/>
            </w:tcBorders>
            <w:shd w:val="clear" w:color="auto" w:fill="auto"/>
            <w:noWrap/>
            <w:vAlign w:val="bottom"/>
            <w:hideMark/>
          </w:tcPr>
          <w:p w14:paraId="309A316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2664F86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2,660683078</w:t>
            </w:r>
          </w:p>
        </w:tc>
        <w:tc>
          <w:tcPr>
            <w:tcW w:w="2480" w:type="dxa"/>
            <w:tcBorders>
              <w:top w:val="nil"/>
              <w:left w:val="nil"/>
              <w:bottom w:val="nil"/>
              <w:right w:val="nil"/>
            </w:tcBorders>
            <w:shd w:val="clear" w:color="auto" w:fill="auto"/>
            <w:noWrap/>
            <w:vAlign w:val="bottom"/>
            <w:hideMark/>
          </w:tcPr>
          <w:p w14:paraId="0A9A810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0,694753427</w:t>
            </w:r>
          </w:p>
        </w:tc>
        <w:tc>
          <w:tcPr>
            <w:tcW w:w="3040" w:type="dxa"/>
            <w:tcBorders>
              <w:top w:val="nil"/>
              <w:left w:val="nil"/>
              <w:bottom w:val="nil"/>
              <w:right w:val="nil"/>
            </w:tcBorders>
            <w:shd w:val="clear" w:color="auto" w:fill="auto"/>
            <w:noWrap/>
            <w:vAlign w:val="bottom"/>
            <w:hideMark/>
          </w:tcPr>
          <w:p w14:paraId="6454BBD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0,720062375</w:t>
            </w:r>
          </w:p>
        </w:tc>
        <w:tc>
          <w:tcPr>
            <w:tcW w:w="3100" w:type="dxa"/>
            <w:tcBorders>
              <w:top w:val="nil"/>
              <w:left w:val="nil"/>
              <w:bottom w:val="nil"/>
              <w:right w:val="nil"/>
            </w:tcBorders>
            <w:shd w:val="clear" w:color="auto" w:fill="auto"/>
            <w:noWrap/>
            <w:vAlign w:val="bottom"/>
            <w:hideMark/>
          </w:tcPr>
          <w:p w14:paraId="21B6055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4,109410879</w:t>
            </w:r>
          </w:p>
        </w:tc>
      </w:tr>
      <w:tr w:rsidR="009D5287" w14:paraId="1A823F84" w14:textId="77777777" w:rsidTr="009D5287">
        <w:trPr>
          <w:trHeight w:val="300"/>
        </w:trPr>
        <w:tc>
          <w:tcPr>
            <w:tcW w:w="1460" w:type="dxa"/>
            <w:tcBorders>
              <w:top w:val="nil"/>
              <w:left w:val="nil"/>
              <w:bottom w:val="nil"/>
              <w:right w:val="nil"/>
            </w:tcBorders>
            <w:shd w:val="clear" w:color="auto" w:fill="auto"/>
            <w:noWrap/>
            <w:vAlign w:val="bottom"/>
            <w:hideMark/>
          </w:tcPr>
          <w:p w14:paraId="5923F809"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3,397961367</w:t>
            </w:r>
          </w:p>
        </w:tc>
        <w:tc>
          <w:tcPr>
            <w:tcW w:w="1400" w:type="dxa"/>
            <w:tcBorders>
              <w:top w:val="nil"/>
              <w:left w:val="nil"/>
              <w:bottom w:val="nil"/>
              <w:right w:val="nil"/>
            </w:tcBorders>
            <w:shd w:val="clear" w:color="auto" w:fill="auto"/>
            <w:noWrap/>
            <w:vAlign w:val="bottom"/>
            <w:hideMark/>
          </w:tcPr>
          <w:p w14:paraId="53EF477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1D94692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3,196762076</w:t>
            </w:r>
          </w:p>
        </w:tc>
        <w:tc>
          <w:tcPr>
            <w:tcW w:w="2480" w:type="dxa"/>
            <w:tcBorders>
              <w:top w:val="nil"/>
              <w:left w:val="nil"/>
              <w:bottom w:val="nil"/>
              <w:right w:val="nil"/>
            </w:tcBorders>
            <w:shd w:val="clear" w:color="auto" w:fill="auto"/>
            <w:noWrap/>
            <w:vAlign w:val="bottom"/>
            <w:hideMark/>
          </w:tcPr>
          <w:p w14:paraId="6193ED3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3,483490293</w:t>
            </w:r>
          </w:p>
        </w:tc>
        <w:tc>
          <w:tcPr>
            <w:tcW w:w="3040" w:type="dxa"/>
            <w:tcBorders>
              <w:top w:val="nil"/>
              <w:left w:val="nil"/>
              <w:bottom w:val="nil"/>
              <w:right w:val="nil"/>
            </w:tcBorders>
            <w:shd w:val="clear" w:color="auto" w:fill="auto"/>
            <w:noWrap/>
            <w:vAlign w:val="bottom"/>
            <w:hideMark/>
          </w:tcPr>
          <w:p w14:paraId="0300393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2,208611507</w:t>
            </w:r>
          </w:p>
        </w:tc>
        <w:tc>
          <w:tcPr>
            <w:tcW w:w="3100" w:type="dxa"/>
            <w:tcBorders>
              <w:top w:val="nil"/>
              <w:left w:val="nil"/>
              <w:bottom w:val="nil"/>
              <w:right w:val="nil"/>
            </w:tcBorders>
            <w:shd w:val="clear" w:color="auto" w:fill="auto"/>
            <w:noWrap/>
            <w:vAlign w:val="bottom"/>
            <w:hideMark/>
          </w:tcPr>
          <w:p w14:paraId="3A9FAB7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4,249781731</w:t>
            </w:r>
          </w:p>
        </w:tc>
      </w:tr>
      <w:tr w:rsidR="009D5287" w14:paraId="04C4C008" w14:textId="77777777" w:rsidTr="009D5287">
        <w:trPr>
          <w:trHeight w:val="300"/>
        </w:trPr>
        <w:tc>
          <w:tcPr>
            <w:tcW w:w="1460" w:type="dxa"/>
            <w:tcBorders>
              <w:top w:val="nil"/>
              <w:left w:val="nil"/>
              <w:bottom w:val="nil"/>
              <w:right w:val="nil"/>
            </w:tcBorders>
            <w:shd w:val="clear" w:color="auto" w:fill="auto"/>
            <w:noWrap/>
            <w:vAlign w:val="bottom"/>
            <w:hideMark/>
          </w:tcPr>
          <w:p w14:paraId="11CB6D6B"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3,404929851</w:t>
            </w:r>
          </w:p>
        </w:tc>
        <w:tc>
          <w:tcPr>
            <w:tcW w:w="1400" w:type="dxa"/>
            <w:tcBorders>
              <w:top w:val="nil"/>
              <w:left w:val="nil"/>
              <w:bottom w:val="nil"/>
              <w:right w:val="nil"/>
            </w:tcBorders>
            <w:shd w:val="clear" w:color="auto" w:fill="auto"/>
            <w:noWrap/>
            <w:vAlign w:val="bottom"/>
            <w:hideMark/>
          </w:tcPr>
          <w:p w14:paraId="443159C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344DA16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3,439638086</w:t>
            </w:r>
          </w:p>
        </w:tc>
        <w:tc>
          <w:tcPr>
            <w:tcW w:w="2480" w:type="dxa"/>
            <w:tcBorders>
              <w:top w:val="nil"/>
              <w:left w:val="nil"/>
              <w:bottom w:val="nil"/>
              <w:right w:val="nil"/>
            </w:tcBorders>
            <w:shd w:val="clear" w:color="auto" w:fill="auto"/>
            <w:noWrap/>
            <w:vAlign w:val="bottom"/>
            <w:hideMark/>
          </w:tcPr>
          <w:p w14:paraId="2134AC4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1,239423593</w:t>
            </w:r>
          </w:p>
        </w:tc>
        <w:tc>
          <w:tcPr>
            <w:tcW w:w="3040" w:type="dxa"/>
            <w:tcBorders>
              <w:top w:val="nil"/>
              <w:left w:val="nil"/>
              <w:bottom w:val="nil"/>
              <w:right w:val="nil"/>
            </w:tcBorders>
            <w:shd w:val="clear" w:color="auto" w:fill="auto"/>
            <w:noWrap/>
            <w:vAlign w:val="bottom"/>
            <w:hideMark/>
          </w:tcPr>
          <w:p w14:paraId="7CC2EA4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4,790219612</w:t>
            </w:r>
          </w:p>
        </w:tc>
        <w:tc>
          <w:tcPr>
            <w:tcW w:w="3100" w:type="dxa"/>
            <w:tcBorders>
              <w:top w:val="nil"/>
              <w:left w:val="nil"/>
              <w:bottom w:val="nil"/>
              <w:right w:val="nil"/>
            </w:tcBorders>
            <w:shd w:val="clear" w:color="auto" w:fill="auto"/>
            <w:noWrap/>
            <w:vAlign w:val="bottom"/>
            <w:hideMark/>
          </w:tcPr>
          <w:p w14:paraId="5CA36E2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4,438055466</w:t>
            </w:r>
          </w:p>
        </w:tc>
      </w:tr>
      <w:tr w:rsidR="009D5287" w14:paraId="4A6C49A4" w14:textId="77777777" w:rsidTr="009D5287">
        <w:trPr>
          <w:trHeight w:val="300"/>
        </w:trPr>
        <w:tc>
          <w:tcPr>
            <w:tcW w:w="1460" w:type="dxa"/>
            <w:tcBorders>
              <w:top w:val="nil"/>
              <w:left w:val="nil"/>
              <w:bottom w:val="nil"/>
              <w:right w:val="nil"/>
            </w:tcBorders>
            <w:shd w:val="clear" w:color="auto" w:fill="auto"/>
            <w:noWrap/>
            <w:vAlign w:val="bottom"/>
            <w:hideMark/>
          </w:tcPr>
          <w:p w14:paraId="0B07B6CB"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3,414140105</w:t>
            </w:r>
          </w:p>
        </w:tc>
        <w:tc>
          <w:tcPr>
            <w:tcW w:w="1400" w:type="dxa"/>
            <w:tcBorders>
              <w:top w:val="nil"/>
              <w:left w:val="nil"/>
              <w:bottom w:val="nil"/>
              <w:right w:val="nil"/>
            </w:tcBorders>
            <w:shd w:val="clear" w:color="auto" w:fill="auto"/>
            <w:noWrap/>
            <w:vAlign w:val="bottom"/>
            <w:hideMark/>
          </w:tcPr>
          <w:p w14:paraId="41FC52F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08071FE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3,94990848</w:t>
            </w:r>
          </w:p>
        </w:tc>
        <w:tc>
          <w:tcPr>
            <w:tcW w:w="2480" w:type="dxa"/>
            <w:tcBorders>
              <w:top w:val="nil"/>
              <w:left w:val="nil"/>
              <w:bottom w:val="nil"/>
              <w:right w:val="nil"/>
            </w:tcBorders>
            <w:shd w:val="clear" w:color="auto" w:fill="auto"/>
            <w:noWrap/>
            <w:vAlign w:val="bottom"/>
            <w:hideMark/>
          </w:tcPr>
          <w:p w14:paraId="145EA7E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2,846727762</w:t>
            </w:r>
          </w:p>
        </w:tc>
        <w:tc>
          <w:tcPr>
            <w:tcW w:w="3040" w:type="dxa"/>
            <w:tcBorders>
              <w:top w:val="nil"/>
              <w:left w:val="nil"/>
              <w:bottom w:val="nil"/>
              <w:right w:val="nil"/>
            </w:tcBorders>
            <w:shd w:val="clear" w:color="auto" w:fill="auto"/>
            <w:noWrap/>
            <w:vAlign w:val="bottom"/>
            <w:hideMark/>
          </w:tcPr>
          <w:p w14:paraId="0E5CD08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4,208801329</w:t>
            </w:r>
          </w:p>
        </w:tc>
        <w:tc>
          <w:tcPr>
            <w:tcW w:w="3100" w:type="dxa"/>
            <w:tcBorders>
              <w:top w:val="nil"/>
              <w:left w:val="nil"/>
              <w:bottom w:val="nil"/>
              <w:right w:val="nil"/>
            </w:tcBorders>
            <w:shd w:val="clear" w:color="auto" w:fill="auto"/>
            <w:noWrap/>
            <w:vAlign w:val="bottom"/>
            <w:hideMark/>
          </w:tcPr>
          <w:p w14:paraId="19B8323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0,88977815</w:t>
            </w:r>
          </w:p>
        </w:tc>
      </w:tr>
      <w:tr w:rsidR="009D5287" w14:paraId="7BA5BFE0" w14:textId="77777777" w:rsidTr="009D5287">
        <w:trPr>
          <w:trHeight w:val="300"/>
        </w:trPr>
        <w:tc>
          <w:tcPr>
            <w:tcW w:w="1460" w:type="dxa"/>
            <w:tcBorders>
              <w:top w:val="nil"/>
              <w:left w:val="nil"/>
              <w:bottom w:val="nil"/>
              <w:right w:val="nil"/>
            </w:tcBorders>
            <w:shd w:val="clear" w:color="auto" w:fill="auto"/>
            <w:noWrap/>
            <w:vAlign w:val="bottom"/>
            <w:hideMark/>
          </w:tcPr>
          <w:p w14:paraId="3751FF9B"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3,550821403</w:t>
            </w:r>
          </w:p>
        </w:tc>
        <w:tc>
          <w:tcPr>
            <w:tcW w:w="1400" w:type="dxa"/>
            <w:tcBorders>
              <w:top w:val="nil"/>
              <w:left w:val="nil"/>
              <w:bottom w:val="nil"/>
              <w:right w:val="nil"/>
            </w:tcBorders>
            <w:shd w:val="clear" w:color="auto" w:fill="auto"/>
            <w:noWrap/>
            <w:vAlign w:val="bottom"/>
            <w:hideMark/>
          </w:tcPr>
          <w:p w14:paraId="5FC7ADC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0A62AEA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1,875394101</w:t>
            </w:r>
          </w:p>
        </w:tc>
        <w:tc>
          <w:tcPr>
            <w:tcW w:w="2480" w:type="dxa"/>
            <w:tcBorders>
              <w:top w:val="nil"/>
              <w:left w:val="nil"/>
              <w:bottom w:val="nil"/>
              <w:right w:val="nil"/>
            </w:tcBorders>
            <w:shd w:val="clear" w:color="auto" w:fill="auto"/>
            <w:noWrap/>
            <w:vAlign w:val="bottom"/>
            <w:hideMark/>
          </w:tcPr>
          <w:p w14:paraId="06D2B36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2,889771361</w:t>
            </w:r>
          </w:p>
        </w:tc>
        <w:tc>
          <w:tcPr>
            <w:tcW w:w="3040" w:type="dxa"/>
            <w:tcBorders>
              <w:top w:val="nil"/>
              <w:left w:val="nil"/>
              <w:bottom w:val="nil"/>
              <w:right w:val="nil"/>
            </w:tcBorders>
            <w:shd w:val="clear" w:color="auto" w:fill="auto"/>
            <w:noWrap/>
            <w:vAlign w:val="bottom"/>
            <w:hideMark/>
          </w:tcPr>
          <w:p w14:paraId="5C3855F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3,505292662</w:t>
            </w:r>
          </w:p>
        </w:tc>
        <w:tc>
          <w:tcPr>
            <w:tcW w:w="3100" w:type="dxa"/>
            <w:tcBorders>
              <w:top w:val="nil"/>
              <w:left w:val="nil"/>
              <w:bottom w:val="nil"/>
              <w:right w:val="nil"/>
            </w:tcBorders>
            <w:shd w:val="clear" w:color="auto" w:fill="auto"/>
            <w:noWrap/>
            <w:vAlign w:val="bottom"/>
            <w:hideMark/>
          </w:tcPr>
          <w:p w14:paraId="7847F59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4,586836548</w:t>
            </w:r>
          </w:p>
        </w:tc>
      </w:tr>
      <w:tr w:rsidR="009D5287" w14:paraId="6E295DFB" w14:textId="77777777" w:rsidTr="009D5287">
        <w:trPr>
          <w:trHeight w:val="300"/>
        </w:trPr>
        <w:tc>
          <w:tcPr>
            <w:tcW w:w="1460" w:type="dxa"/>
            <w:tcBorders>
              <w:top w:val="nil"/>
              <w:left w:val="nil"/>
              <w:bottom w:val="nil"/>
              <w:right w:val="nil"/>
            </w:tcBorders>
            <w:shd w:val="clear" w:color="auto" w:fill="auto"/>
            <w:noWrap/>
            <w:vAlign w:val="bottom"/>
            <w:hideMark/>
          </w:tcPr>
          <w:p w14:paraId="20BEF7BA"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3,575640033</w:t>
            </w:r>
          </w:p>
        </w:tc>
        <w:tc>
          <w:tcPr>
            <w:tcW w:w="1400" w:type="dxa"/>
            <w:tcBorders>
              <w:top w:val="nil"/>
              <w:left w:val="nil"/>
              <w:bottom w:val="nil"/>
              <w:right w:val="nil"/>
            </w:tcBorders>
            <w:shd w:val="clear" w:color="auto" w:fill="auto"/>
            <w:noWrap/>
            <w:vAlign w:val="bottom"/>
            <w:hideMark/>
          </w:tcPr>
          <w:p w14:paraId="59325E1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7C50185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2,075419386</w:t>
            </w:r>
          </w:p>
        </w:tc>
        <w:tc>
          <w:tcPr>
            <w:tcW w:w="2480" w:type="dxa"/>
            <w:tcBorders>
              <w:top w:val="nil"/>
              <w:left w:val="nil"/>
              <w:bottom w:val="nil"/>
              <w:right w:val="nil"/>
            </w:tcBorders>
            <w:shd w:val="clear" w:color="auto" w:fill="auto"/>
            <w:noWrap/>
            <w:vAlign w:val="bottom"/>
            <w:hideMark/>
          </w:tcPr>
          <w:p w14:paraId="27C334E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3,7068075</w:t>
            </w:r>
          </w:p>
        </w:tc>
        <w:tc>
          <w:tcPr>
            <w:tcW w:w="3040" w:type="dxa"/>
            <w:tcBorders>
              <w:top w:val="nil"/>
              <w:left w:val="nil"/>
              <w:bottom w:val="nil"/>
              <w:right w:val="nil"/>
            </w:tcBorders>
            <w:shd w:val="clear" w:color="auto" w:fill="auto"/>
            <w:noWrap/>
            <w:vAlign w:val="bottom"/>
            <w:hideMark/>
          </w:tcPr>
          <w:p w14:paraId="06D12D4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2,701854875</w:t>
            </w:r>
          </w:p>
        </w:tc>
        <w:tc>
          <w:tcPr>
            <w:tcW w:w="3100" w:type="dxa"/>
            <w:tcBorders>
              <w:top w:val="nil"/>
              <w:left w:val="nil"/>
              <w:bottom w:val="nil"/>
              <w:right w:val="nil"/>
            </w:tcBorders>
            <w:shd w:val="clear" w:color="auto" w:fill="auto"/>
            <w:noWrap/>
            <w:vAlign w:val="bottom"/>
            <w:hideMark/>
          </w:tcPr>
          <w:p w14:paraId="21C3C35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3,180341847</w:t>
            </w:r>
          </w:p>
        </w:tc>
      </w:tr>
      <w:tr w:rsidR="009D5287" w14:paraId="6D561BA5" w14:textId="77777777" w:rsidTr="009D5287">
        <w:trPr>
          <w:trHeight w:val="300"/>
        </w:trPr>
        <w:tc>
          <w:tcPr>
            <w:tcW w:w="1460" w:type="dxa"/>
            <w:tcBorders>
              <w:top w:val="nil"/>
              <w:left w:val="nil"/>
              <w:bottom w:val="nil"/>
              <w:right w:val="nil"/>
            </w:tcBorders>
            <w:shd w:val="clear" w:color="auto" w:fill="auto"/>
            <w:noWrap/>
            <w:vAlign w:val="bottom"/>
            <w:hideMark/>
          </w:tcPr>
          <w:p w14:paraId="440758AD"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3,637991514</w:t>
            </w:r>
          </w:p>
        </w:tc>
        <w:tc>
          <w:tcPr>
            <w:tcW w:w="1400" w:type="dxa"/>
            <w:tcBorders>
              <w:top w:val="nil"/>
              <w:left w:val="nil"/>
              <w:bottom w:val="nil"/>
              <w:right w:val="nil"/>
            </w:tcBorders>
            <w:shd w:val="clear" w:color="auto" w:fill="auto"/>
            <w:noWrap/>
            <w:vAlign w:val="bottom"/>
            <w:hideMark/>
          </w:tcPr>
          <w:p w14:paraId="68E1AD4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34C2559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3,212374842</w:t>
            </w:r>
          </w:p>
        </w:tc>
        <w:tc>
          <w:tcPr>
            <w:tcW w:w="2480" w:type="dxa"/>
            <w:tcBorders>
              <w:top w:val="nil"/>
              <w:left w:val="nil"/>
              <w:bottom w:val="nil"/>
              <w:right w:val="nil"/>
            </w:tcBorders>
            <w:shd w:val="clear" w:color="auto" w:fill="auto"/>
            <w:noWrap/>
            <w:vAlign w:val="bottom"/>
            <w:hideMark/>
          </w:tcPr>
          <w:p w14:paraId="1E5B3E6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2,658995854</w:t>
            </w:r>
          </w:p>
        </w:tc>
        <w:tc>
          <w:tcPr>
            <w:tcW w:w="3040" w:type="dxa"/>
            <w:tcBorders>
              <w:top w:val="nil"/>
              <w:left w:val="nil"/>
              <w:bottom w:val="nil"/>
              <w:right w:val="nil"/>
            </w:tcBorders>
            <w:shd w:val="clear" w:color="auto" w:fill="auto"/>
            <w:noWrap/>
            <w:vAlign w:val="bottom"/>
            <w:hideMark/>
          </w:tcPr>
          <w:p w14:paraId="2D76C5F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1,930687526</w:t>
            </w:r>
          </w:p>
        </w:tc>
        <w:tc>
          <w:tcPr>
            <w:tcW w:w="3100" w:type="dxa"/>
            <w:tcBorders>
              <w:top w:val="nil"/>
              <w:left w:val="nil"/>
              <w:bottom w:val="nil"/>
              <w:right w:val="nil"/>
            </w:tcBorders>
            <w:shd w:val="clear" w:color="auto" w:fill="auto"/>
            <w:noWrap/>
            <w:vAlign w:val="bottom"/>
            <w:hideMark/>
          </w:tcPr>
          <w:p w14:paraId="40969EC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3,157966776</w:t>
            </w:r>
          </w:p>
        </w:tc>
      </w:tr>
      <w:tr w:rsidR="009D5287" w14:paraId="69C53455" w14:textId="77777777" w:rsidTr="009D5287">
        <w:trPr>
          <w:trHeight w:val="300"/>
        </w:trPr>
        <w:tc>
          <w:tcPr>
            <w:tcW w:w="1460" w:type="dxa"/>
            <w:tcBorders>
              <w:top w:val="nil"/>
              <w:left w:val="nil"/>
              <w:bottom w:val="nil"/>
              <w:right w:val="nil"/>
            </w:tcBorders>
            <w:shd w:val="clear" w:color="auto" w:fill="auto"/>
            <w:noWrap/>
            <w:vAlign w:val="bottom"/>
            <w:hideMark/>
          </w:tcPr>
          <w:p w14:paraId="1B6F839A"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3,667332165</w:t>
            </w:r>
          </w:p>
        </w:tc>
        <w:tc>
          <w:tcPr>
            <w:tcW w:w="1400" w:type="dxa"/>
            <w:tcBorders>
              <w:top w:val="nil"/>
              <w:left w:val="nil"/>
              <w:bottom w:val="nil"/>
              <w:right w:val="nil"/>
            </w:tcBorders>
            <w:shd w:val="clear" w:color="auto" w:fill="auto"/>
            <w:noWrap/>
            <w:vAlign w:val="bottom"/>
            <w:hideMark/>
          </w:tcPr>
          <w:p w14:paraId="20186BC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63EACFE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0,842809752</w:t>
            </w:r>
          </w:p>
        </w:tc>
        <w:tc>
          <w:tcPr>
            <w:tcW w:w="2480" w:type="dxa"/>
            <w:tcBorders>
              <w:top w:val="nil"/>
              <w:left w:val="nil"/>
              <w:bottom w:val="nil"/>
              <w:right w:val="nil"/>
            </w:tcBorders>
            <w:shd w:val="clear" w:color="auto" w:fill="auto"/>
            <w:noWrap/>
            <w:vAlign w:val="bottom"/>
            <w:hideMark/>
          </w:tcPr>
          <w:p w14:paraId="42360C3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4,759139529</w:t>
            </w:r>
          </w:p>
        </w:tc>
        <w:tc>
          <w:tcPr>
            <w:tcW w:w="3040" w:type="dxa"/>
            <w:tcBorders>
              <w:top w:val="nil"/>
              <w:left w:val="nil"/>
              <w:bottom w:val="nil"/>
              <w:right w:val="nil"/>
            </w:tcBorders>
            <w:shd w:val="clear" w:color="auto" w:fill="auto"/>
            <w:noWrap/>
            <w:vAlign w:val="bottom"/>
            <w:hideMark/>
          </w:tcPr>
          <w:p w14:paraId="2E7F37CE"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3,647336131</w:t>
            </w:r>
          </w:p>
        </w:tc>
        <w:tc>
          <w:tcPr>
            <w:tcW w:w="3100" w:type="dxa"/>
            <w:tcBorders>
              <w:top w:val="nil"/>
              <w:left w:val="nil"/>
              <w:bottom w:val="nil"/>
              <w:right w:val="nil"/>
            </w:tcBorders>
            <w:shd w:val="clear" w:color="auto" w:fill="auto"/>
            <w:noWrap/>
            <w:vAlign w:val="bottom"/>
            <w:hideMark/>
          </w:tcPr>
          <w:p w14:paraId="618C988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3,68213064</w:t>
            </w:r>
          </w:p>
        </w:tc>
      </w:tr>
      <w:tr w:rsidR="009D5287" w14:paraId="75E9C968" w14:textId="77777777" w:rsidTr="009D5287">
        <w:trPr>
          <w:trHeight w:val="300"/>
        </w:trPr>
        <w:tc>
          <w:tcPr>
            <w:tcW w:w="1460" w:type="dxa"/>
            <w:tcBorders>
              <w:top w:val="nil"/>
              <w:left w:val="nil"/>
              <w:bottom w:val="nil"/>
              <w:right w:val="nil"/>
            </w:tcBorders>
            <w:shd w:val="clear" w:color="auto" w:fill="auto"/>
            <w:noWrap/>
            <w:vAlign w:val="bottom"/>
            <w:hideMark/>
          </w:tcPr>
          <w:p w14:paraId="4D759C49"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3,716017942</w:t>
            </w:r>
          </w:p>
        </w:tc>
        <w:tc>
          <w:tcPr>
            <w:tcW w:w="1400" w:type="dxa"/>
            <w:tcBorders>
              <w:top w:val="nil"/>
              <w:left w:val="nil"/>
              <w:bottom w:val="nil"/>
              <w:right w:val="nil"/>
            </w:tcBorders>
            <w:shd w:val="clear" w:color="auto" w:fill="auto"/>
            <w:noWrap/>
            <w:vAlign w:val="bottom"/>
            <w:hideMark/>
          </w:tcPr>
          <w:p w14:paraId="33F97C9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052D0E5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4,9228482</w:t>
            </w:r>
          </w:p>
        </w:tc>
        <w:tc>
          <w:tcPr>
            <w:tcW w:w="2480" w:type="dxa"/>
            <w:tcBorders>
              <w:top w:val="nil"/>
              <w:left w:val="nil"/>
              <w:bottom w:val="nil"/>
              <w:right w:val="nil"/>
            </w:tcBorders>
            <w:shd w:val="clear" w:color="auto" w:fill="auto"/>
            <w:noWrap/>
            <w:vAlign w:val="bottom"/>
            <w:hideMark/>
          </w:tcPr>
          <w:p w14:paraId="2C8CBC0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0,884489138</w:t>
            </w:r>
          </w:p>
        </w:tc>
        <w:tc>
          <w:tcPr>
            <w:tcW w:w="3040" w:type="dxa"/>
            <w:tcBorders>
              <w:top w:val="nil"/>
              <w:left w:val="nil"/>
              <w:bottom w:val="nil"/>
              <w:right w:val="nil"/>
            </w:tcBorders>
            <w:shd w:val="clear" w:color="auto" w:fill="auto"/>
            <w:noWrap/>
            <w:vAlign w:val="bottom"/>
            <w:hideMark/>
          </w:tcPr>
          <w:p w14:paraId="2E166C3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0,986186108</w:t>
            </w:r>
          </w:p>
        </w:tc>
        <w:tc>
          <w:tcPr>
            <w:tcW w:w="3100" w:type="dxa"/>
            <w:tcBorders>
              <w:top w:val="nil"/>
              <w:left w:val="nil"/>
              <w:bottom w:val="nil"/>
              <w:right w:val="nil"/>
            </w:tcBorders>
            <w:shd w:val="clear" w:color="auto" w:fill="auto"/>
            <w:noWrap/>
            <w:vAlign w:val="bottom"/>
            <w:hideMark/>
          </w:tcPr>
          <w:p w14:paraId="2D42C76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2,686984912</w:t>
            </w:r>
          </w:p>
        </w:tc>
      </w:tr>
      <w:tr w:rsidR="009D5287" w14:paraId="4569BD8B" w14:textId="77777777" w:rsidTr="009D5287">
        <w:trPr>
          <w:trHeight w:val="300"/>
        </w:trPr>
        <w:tc>
          <w:tcPr>
            <w:tcW w:w="1460" w:type="dxa"/>
            <w:tcBorders>
              <w:top w:val="nil"/>
              <w:left w:val="nil"/>
              <w:bottom w:val="nil"/>
              <w:right w:val="nil"/>
            </w:tcBorders>
            <w:shd w:val="clear" w:color="auto" w:fill="auto"/>
            <w:noWrap/>
            <w:vAlign w:val="bottom"/>
            <w:hideMark/>
          </w:tcPr>
          <w:p w14:paraId="24E0A40D"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lastRenderedPageBreak/>
              <w:t>3,79521728</w:t>
            </w:r>
          </w:p>
        </w:tc>
        <w:tc>
          <w:tcPr>
            <w:tcW w:w="1400" w:type="dxa"/>
            <w:tcBorders>
              <w:top w:val="nil"/>
              <w:left w:val="nil"/>
              <w:bottom w:val="nil"/>
              <w:right w:val="nil"/>
            </w:tcBorders>
            <w:shd w:val="clear" w:color="auto" w:fill="auto"/>
            <w:noWrap/>
            <w:vAlign w:val="bottom"/>
            <w:hideMark/>
          </w:tcPr>
          <w:p w14:paraId="5902579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49E6558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4,281543451</w:t>
            </w:r>
          </w:p>
        </w:tc>
        <w:tc>
          <w:tcPr>
            <w:tcW w:w="2480" w:type="dxa"/>
            <w:tcBorders>
              <w:top w:val="nil"/>
              <w:left w:val="nil"/>
              <w:bottom w:val="nil"/>
              <w:right w:val="nil"/>
            </w:tcBorders>
            <w:shd w:val="clear" w:color="auto" w:fill="auto"/>
            <w:noWrap/>
            <w:vAlign w:val="bottom"/>
            <w:hideMark/>
          </w:tcPr>
          <w:p w14:paraId="246B0B0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0,829101268</w:t>
            </w:r>
          </w:p>
        </w:tc>
        <w:tc>
          <w:tcPr>
            <w:tcW w:w="3040" w:type="dxa"/>
            <w:tcBorders>
              <w:top w:val="nil"/>
              <w:left w:val="nil"/>
              <w:bottom w:val="nil"/>
              <w:right w:val="nil"/>
            </w:tcBorders>
            <w:shd w:val="clear" w:color="auto" w:fill="auto"/>
            <w:noWrap/>
            <w:vAlign w:val="bottom"/>
            <w:hideMark/>
          </w:tcPr>
          <w:p w14:paraId="3994061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1,605838244</w:t>
            </w:r>
          </w:p>
        </w:tc>
        <w:tc>
          <w:tcPr>
            <w:tcW w:w="3100" w:type="dxa"/>
            <w:tcBorders>
              <w:top w:val="nil"/>
              <w:left w:val="nil"/>
              <w:bottom w:val="nil"/>
              <w:right w:val="nil"/>
            </w:tcBorders>
            <w:shd w:val="clear" w:color="auto" w:fill="auto"/>
            <w:noWrap/>
            <w:vAlign w:val="bottom"/>
            <w:hideMark/>
          </w:tcPr>
          <w:p w14:paraId="7EBA1FF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3,069005528</w:t>
            </w:r>
          </w:p>
        </w:tc>
      </w:tr>
      <w:tr w:rsidR="009D5287" w14:paraId="630E8997" w14:textId="77777777" w:rsidTr="009D5287">
        <w:trPr>
          <w:trHeight w:val="300"/>
        </w:trPr>
        <w:tc>
          <w:tcPr>
            <w:tcW w:w="1460" w:type="dxa"/>
            <w:tcBorders>
              <w:top w:val="nil"/>
              <w:left w:val="nil"/>
              <w:bottom w:val="nil"/>
              <w:right w:val="nil"/>
            </w:tcBorders>
            <w:shd w:val="clear" w:color="auto" w:fill="auto"/>
            <w:noWrap/>
            <w:vAlign w:val="bottom"/>
            <w:hideMark/>
          </w:tcPr>
          <w:p w14:paraId="049963ED"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3,921550057</w:t>
            </w:r>
          </w:p>
        </w:tc>
        <w:tc>
          <w:tcPr>
            <w:tcW w:w="1400" w:type="dxa"/>
            <w:tcBorders>
              <w:top w:val="nil"/>
              <w:left w:val="nil"/>
              <w:bottom w:val="nil"/>
              <w:right w:val="nil"/>
            </w:tcBorders>
            <w:shd w:val="clear" w:color="auto" w:fill="auto"/>
            <w:noWrap/>
            <w:vAlign w:val="bottom"/>
            <w:hideMark/>
          </w:tcPr>
          <w:p w14:paraId="0B9B3A3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5D141B0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0,873575367</w:t>
            </w:r>
          </w:p>
        </w:tc>
        <w:tc>
          <w:tcPr>
            <w:tcW w:w="2480" w:type="dxa"/>
            <w:tcBorders>
              <w:top w:val="nil"/>
              <w:left w:val="nil"/>
              <w:bottom w:val="nil"/>
              <w:right w:val="nil"/>
            </w:tcBorders>
            <w:shd w:val="clear" w:color="auto" w:fill="auto"/>
            <w:noWrap/>
            <w:vAlign w:val="bottom"/>
            <w:hideMark/>
          </w:tcPr>
          <w:p w14:paraId="675DC25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2,538976395</w:t>
            </w:r>
          </w:p>
        </w:tc>
        <w:tc>
          <w:tcPr>
            <w:tcW w:w="3040" w:type="dxa"/>
            <w:tcBorders>
              <w:top w:val="nil"/>
              <w:left w:val="nil"/>
              <w:bottom w:val="nil"/>
              <w:right w:val="nil"/>
            </w:tcBorders>
            <w:shd w:val="clear" w:color="auto" w:fill="auto"/>
            <w:noWrap/>
            <w:vAlign w:val="bottom"/>
            <w:hideMark/>
          </w:tcPr>
          <w:p w14:paraId="12F58BE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1,112482338</w:t>
            </w:r>
          </w:p>
        </w:tc>
        <w:tc>
          <w:tcPr>
            <w:tcW w:w="3100" w:type="dxa"/>
            <w:tcBorders>
              <w:top w:val="nil"/>
              <w:left w:val="nil"/>
              <w:bottom w:val="nil"/>
              <w:right w:val="nil"/>
            </w:tcBorders>
            <w:shd w:val="clear" w:color="auto" w:fill="auto"/>
            <w:noWrap/>
            <w:vAlign w:val="bottom"/>
            <w:hideMark/>
          </w:tcPr>
          <w:p w14:paraId="7104DFE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0,751327156</w:t>
            </w:r>
          </w:p>
        </w:tc>
      </w:tr>
      <w:tr w:rsidR="009D5287" w14:paraId="7182EC86" w14:textId="77777777" w:rsidTr="009D5287">
        <w:trPr>
          <w:trHeight w:val="300"/>
        </w:trPr>
        <w:tc>
          <w:tcPr>
            <w:tcW w:w="1460" w:type="dxa"/>
            <w:tcBorders>
              <w:top w:val="nil"/>
              <w:left w:val="nil"/>
              <w:bottom w:val="nil"/>
              <w:right w:val="nil"/>
            </w:tcBorders>
            <w:shd w:val="clear" w:color="auto" w:fill="auto"/>
            <w:noWrap/>
            <w:vAlign w:val="bottom"/>
            <w:hideMark/>
          </w:tcPr>
          <w:p w14:paraId="3FC15C9E"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3,948237974</w:t>
            </w:r>
          </w:p>
        </w:tc>
        <w:tc>
          <w:tcPr>
            <w:tcW w:w="1400" w:type="dxa"/>
            <w:tcBorders>
              <w:top w:val="nil"/>
              <w:left w:val="nil"/>
              <w:bottom w:val="nil"/>
              <w:right w:val="nil"/>
            </w:tcBorders>
            <w:shd w:val="clear" w:color="auto" w:fill="auto"/>
            <w:noWrap/>
            <w:vAlign w:val="bottom"/>
            <w:hideMark/>
          </w:tcPr>
          <w:p w14:paraId="780AEF6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568FA36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0,683939604</w:t>
            </w:r>
          </w:p>
        </w:tc>
        <w:tc>
          <w:tcPr>
            <w:tcW w:w="2480" w:type="dxa"/>
            <w:tcBorders>
              <w:top w:val="nil"/>
              <w:left w:val="nil"/>
              <w:bottom w:val="nil"/>
              <w:right w:val="nil"/>
            </w:tcBorders>
            <w:shd w:val="clear" w:color="auto" w:fill="auto"/>
            <w:noWrap/>
            <w:vAlign w:val="bottom"/>
            <w:hideMark/>
          </w:tcPr>
          <w:p w14:paraId="5F7D786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1,246977744</w:t>
            </w:r>
          </w:p>
        </w:tc>
        <w:tc>
          <w:tcPr>
            <w:tcW w:w="3040" w:type="dxa"/>
            <w:tcBorders>
              <w:top w:val="nil"/>
              <w:left w:val="nil"/>
              <w:bottom w:val="nil"/>
              <w:right w:val="nil"/>
            </w:tcBorders>
            <w:shd w:val="clear" w:color="auto" w:fill="auto"/>
            <w:noWrap/>
            <w:vAlign w:val="bottom"/>
            <w:hideMark/>
          </w:tcPr>
          <w:p w14:paraId="6B81895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4,329643677</w:t>
            </w:r>
          </w:p>
        </w:tc>
        <w:tc>
          <w:tcPr>
            <w:tcW w:w="3100" w:type="dxa"/>
            <w:tcBorders>
              <w:top w:val="nil"/>
              <w:left w:val="nil"/>
              <w:bottom w:val="nil"/>
              <w:right w:val="nil"/>
            </w:tcBorders>
            <w:shd w:val="clear" w:color="auto" w:fill="auto"/>
            <w:noWrap/>
            <w:vAlign w:val="bottom"/>
            <w:hideMark/>
          </w:tcPr>
          <w:p w14:paraId="637DF09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1,94305886</w:t>
            </w:r>
          </w:p>
        </w:tc>
      </w:tr>
      <w:tr w:rsidR="009D5287" w14:paraId="7D01BD2B" w14:textId="77777777" w:rsidTr="009D5287">
        <w:trPr>
          <w:trHeight w:val="300"/>
        </w:trPr>
        <w:tc>
          <w:tcPr>
            <w:tcW w:w="1460" w:type="dxa"/>
            <w:tcBorders>
              <w:top w:val="nil"/>
              <w:left w:val="nil"/>
              <w:bottom w:val="nil"/>
              <w:right w:val="nil"/>
            </w:tcBorders>
            <w:shd w:val="clear" w:color="auto" w:fill="auto"/>
            <w:noWrap/>
            <w:vAlign w:val="bottom"/>
            <w:hideMark/>
          </w:tcPr>
          <w:p w14:paraId="46B8C891"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4,063221191</w:t>
            </w:r>
          </w:p>
        </w:tc>
        <w:tc>
          <w:tcPr>
            <w:tcW w:w="1400" w:type="dxa"/>
            <w:tcBorders>
              <w:top w:val="nil"/>
              <w:left w:val="nil"/>
              <w:bottom w:val="nil"/>
              <w:right w:val="nil"/>
            </w:tcBorders>
            <w:shd w:val="clear" w:color="auto" w:fill="auto"/>
            <w:noWrap/>
            <w:vAlign w:val="bottom"/>
            <w:hideMark/>
          </w:tcPr>
          <w:p w14:paraId="39F32E2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413D7E7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2,775317498</w:t>
            </w:r>
          </w:p>
        </w:tc>
        <w:tc>
          <w:tcPr>
            <w:tcW w:w="2480" w:type="dxa"/>
            <w:tcBorders>
              <w:top w:val="nil"/>
              <w:left w:val="nil"/>
              <w:bottom w:val="nil"/>
              <w:right w:val="nil"/>
            </w:tcBorders>
            <w:shd w:val="clear" w:color="auto" w:fill="auto"/>
            <w:noWrap/>
            <w:vAlign w:val="bottom"/>
            <w:hideMark/>
          </w:tcPr>
          <w:p w14:paraId="6F291981"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2,724856752</w:t>
            </w:r>
          </w:p>
        </w:tc>
        <w:tc>
          <w:tcPr>
            <w:tcW w:w="3040" w:type="dxa"/>
            <w:tcBorders>
              <w:top w:val="nil"/>
              <w:left w:val="nil"/>
              <w:bottom w:val="nil"/>
              <w:right w:val="nil"/>
            </w:tcBorders>
            <w:shd w:val="clear" w:color="auto" w:fill="auto"/>
            <w:noWrap/>
            <w:vAlign w:val="bottom"/>
            <w:hideMark/>
          </w:tcPr>
          <w:p w14:paraId="16C4634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1,796358531</w:t>
            </w:r>
          </w:p>
        </w:tc>
        <w:tc>
          <w:tcPr>
            <w:tcW w:w="3100" w:type="dxa"/>
            <w:tcBorders>
              <w:top w:val="nil"/>
              <w:left w:val="nil"/>
              <w:bottom w:val="nil"/>
              <w:right w:val="nil"/>
            </w:tcBorders>
            <w:shd w:val="clear" w:color="auto" w:fill="auto"/>
            <w:noWrap/>
            <w:vAlign w:val="bottom"/>
            <w:hideMark/>
          </w:tcPr>
          <w:p w14:paraId="07204B9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0,75289038</w:t>
            </w:r>
          </w:p>
        </w:tc>
      </w:tr>
      <w:tr w:rsidR="009D5287" w14:paraId="58BFCAB2" w14:textId="77777777" w:rsidTr="009D5287">
        <w:trPr>
          <w:trHeight w:val="300"/>
        </w:trPr>
        <w:tc>
          <w:tcPr>
            <w:tcW w:w="1460" w:type="dxa"/>
            <w:tcBorders>
              <w:top w:val="nil"/>
              <w:left w:val="nil"/>
              <w:bottom w:val="nil"/>
              <w:right w:val="nil"/>
            </w:tcBorders>
            <w:shd w:val="clear" w:color="auto" w:fill="auto"/>
            <w:noWrap/>
            <w:vAlign w:val="bottom"/>
            <w:hideMark/>
          </w:tcPr>
          <w:p w14:paraId="46C3137B"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4,3937956</w:t>
            </w:r>
          </w:p>
        </w:tc>
        <w:tc>
          <w:tcPr>
            <w:tcW w:w="1400" w:type="dxa"/>
            <w:tcBorders>
              <w:top w:val="nil"/>
              <w:left w:val="nil"/>
              <w:bottom w:val="nil"/>
              <w:right w:val="nil"/>
            </w:tcBorders>
            <w:shd w:val="clear" w:color="auto" w:fill="auto"/>
            <w:noWrap/>
            <w:vAlign w:val="bottom"/>
            <w:hideMark/>
          </w:tcPr>
          <w:p w14:paraId="44CF2F1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5B4DBA2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1,196902516</w:t>
            </w:r>
          </w:p>
        </w:tc>
        <w:tc>
          <w:tcPr>
            <w:tcW w:w="2480" w:type="dxa"/>
            <w:tcBorders>
              <w:top w:val="nil"/>
              <w:left w:val="nil"/>
              <w:bottom w:val="nil"/>
              <w:right w:val="nil"/>
            </w:tcBorders>
            <w:shd w:val="clear" w:color="auto" w:fill="auto"/>
            <w:noWrap/>
            <w:vAlign w:val="bottom"/>
            <w:hideMark/>
          </w:tcPr>
          <w:p w14:paraId="4FEA4FB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1,853700876</w:t>
            </w:r>
          </w:p>
        </w:tc>
        <w:tc>
          <w:tcPr>
            <w:tcW w:w="3040" w:type="dxa"/>
            <w:tcBorders>
              <w:top w:val="nil"/>
              <w:left w:val="nil"/>
              <w:bottom w:val="nil"/>
              <w:right w:val="nil"/>
            </w:tcBorders>
            <w:shd w:val="clear" w:color="auto" w:fill="auto"/>
            <w:noWrap/>
            <w:vAlign w:val="bottom"/>
            <w:hideMark/>
          </w:tcPr>
          <w:p w14:paraId="6B01F80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0,963348428</w:t>
            </w:r>
          </w:p>
        </w:tc>
        <w:tc>
          <w:tcPr>
            <w:tcW w:w="3100" w:type="dxa"/>
            <w:tcBorders>
              <w:top w:val="nil"/>
              <w:left w:val="nil"/>
              <w:bottom w:val="nil"/>
              <w:right w:val="nil"/>
            </w:tcBorders>
            <w:shd w:val="clear" w:color="auto" w:fill="auto"/>
            <w:noWrap/>
            <w:vAlign w:val="bottom"/>
            <w:hideMark/>
          </w:tcPr>
          <w:p w14:paraId="4593F8E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4,594127717</w:t>
            </w:r>
          </w:p>
        </w:tc>
      </w:tr>
      <w:tr w:rsidR="009D5287" w14:paraId="5E0E60F1" w14:textId="77777777" w:rsidTr="009D5287">
        <w:trPr>
          <w:trHeight w:val="300"/>
        </w:trPr>
        <w:tc>
          <w:tcPr>
            <w:tcW w:w="1460" w:type="dxa"/>
            <w:tcBorders>
              <w:top w:val="nil"/>
              <w:left w:val="nil"/>
              <w:bottom w:val="nil"/>
              <w:right w:val="nil"/>
            </w:tcBorders>
            <w:shd w:val="clear" w:color="auto" w:fill="auto"/>
            <w:noWrap/>
            <w:vAlign w:val="bottom"/>
            <w:hideMark/>
          </w:tcPr>
          <w:p w14:paraId="50CFEB46"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4,514282888</w:t>
            </w:r>
          </w:p>
        </w:tc>
        <w:tc>
          <w:tcPr>
            <w:tcW w:w="1400" w:type="dxa"/>
            <w:tcBorders>
              <w:top w:val="nil"/>
              <w:left w:val="nil"/>
              <w:bottom w:val="nil"/>
              <w:right w:val="nil"/>
            </w:tcBorders>
            <w:shd w:val="clear" w:color="auto" w:fill="auto"/>
            <w:noWrap/>
            <w:vAlign w:val="bottom"/>
            <w:hideMark/>
          </w:tcPr>
          <w:p w14:paraId="5381C9C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3525A51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1,519074409</w:t>
            </w:r>
          </w:p>
        </w:tc>
        <w:tc>
          <w:tcPr>
            <w:tcW w:w="2480" w:type="dxa"/>
            <w:tcBorders>
              <w:top w:val="nil"/>
              <w:left w:val="nil"/>
              <w:bottom w:val="nil"/>
              <w:right w:val="nil"/>
            </w:tcBorders>
            <w:shd w:val="clear" w:color="auto" w:fill="auto"/>
            <w:noWrap/>
            <w:vAlign w:val="bottom"/>
            <w:hideMark/>
          </w:tcPr>
          <w:p w14:paraId="003C25A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4,774301852</w:t>
            </w:r>
          </w:p>
        </w:tc>
        <w:tc>
          <w:tcPr>
            <w:tcW w:w="3040" w:type="dxa"/>
            <w:tcBorders>
              <w:top w:val="nil"/>
              <w:left w:val="nil"/>
              <w:bottom w:val="nil"/>
              <w:right w:val="nil"/>
            </w:tcBorders>
            <w:shd w:val="clear" w:color="auto" w:fill="auto"/>
            <w:noWrap/>
            <w:vAlign w:val="bottom"/>
            <w:hideMark/>
          </w:tcPr>
          <w:p w14:paraId="1E7C27AB"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2,36775158</w:t>
            </w:r>
          </w:p>
        </w:tc>
        <w:tc>
          <w:tcPr>
            <w:tcW w:w="3100" w:type="dxa"/>
            <w:tcBorders>
              <w:top w:val="nil"/>
              <w:left w:val="nil"/>
              <w:bottom w:val="nil"/>
              <w:right w:val="nil"/>
            </w:tcBorders>
            <w:shd w:val="clear" w:color="auto" w:fill="auto"/>
            <w:noWrap/>
            <w:vAlign w:val="bottom"/>
            <w:hideMark/>
          </w:tcPr>
          <w:p w14:paraId="1C0A9BF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3,499080888</w:t>
            </w:r>
          </w:p>
        </w:tc>
      </w:tr>
      <w:tr w:rsidR="009D5287" w14:paraId="0FA80CA3" w14:textId="77777777" w:rsidTr="009D5287">
        <w:trPr>
          <w:trHeight w:val="300"/>
        </w:trPr>
        <w:tc>
          <w:tcPr>
            <w:tcW w:w="1460" w:type="dxa"/>
            <w:tcBorders>
              <w:top w:val="nil"/>
              <w:left w:val="nil"/>
              <w:bottom w:val="nil"/>
              <w:right w:val="nil"/>
            </w:tcBorders>
            <w:shd w:val="clear" w:color="auto" w:fill="auto"/>
            <w:noWrap/>
            <w:vAlign w:val="bottom"/>
            <w:hideMark/>
          </w:tcPr>
          <w:p w14:paraId="68A9F44F"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4,523819201</w:t>
            </w:r>
          </w:p>
        </w:tc>
        <w:tc>
          <w:tcPr>
            <w:tcW w:w="1400" w:type="dxa"/>
            <w:tcBorders>
              <w:top w:val="nil"/>
              <w:left w:val="nil"/>
              <w:bottom w:val="nil"/>
              <w:right w:val="nil"/>
            </w:tcBorders>
            <w:shd w:val="clear" w:color="auto" w:fill="auto"/>
            <w:noWrap/>
            <w:vAlign w:val="bottom"/>
            <w:hideMark/>
          </w:tcPr>
          <w:p w14:paraId="5B0E771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54FB282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2,227753681</w:t>
            </w:r>
          </w:p>
        </w:tc>
        <w:tc>
          <w:tcPr>
            <w:tcW w:w="2480" w:type="dxa"/>
            <w:tcBorders>
              <w:top w:val="nil"/>
              <w:left w:val="nil"/>
              <w:bottom w:val="nil"/>
              <w:right w:val="nil"/>
            </w:tcBorders>
            <w:shd w:val="clear" w:color="auto" w:fill="auto"/>
            <w:noWrap/>
            <w:vAlign w:val="bottom"/>
            <w:hideMark/>
          </w:tcPr>
          <w:p w14:paraId="42417ED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0,970952967</w:t>
            </w:r>
          </w:p>
        </w:tc>
        <w:tc>
          <w:tcPr>
            <w:tcW w:w="3040" w:type="dxa"/>
            <w:tcBorders>
              <w:top w:val="nil"/>
              <w:left w:val="nil"/>
              <w:bottom w:val="nil"/>
              <w:right w:val="nil"/>
            </w:tcBorders>
            <w:shd w:val="clear" w:color="auto" w:fill="auto"/>
            <w:noWrap/>
            <w:vAlign w:val="bottom"/>
            <w:hideMark/>
          </w:tcPr>
          <w:p w14:paraId="65AB1FC5"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3,721955966</w:t>
            </w:r>
          </w:p>
        </w:tc>
        <w:tc>
          <w:tcPr>
            <w:tcW w:w="3100" w:type="dxa"/>
            <w:tcBorders>
              <w:top w:val="nil"/>
              <w:left w:val="nil"/>
              <w:bottom w:val="nil"/>
              <w:right w:val="nil"/>
            </w:tcBorders>
            <w:shd w:val="clear" w:color="auto" w:fill="auto"/>
            <w:noWrap/>
            <w:vAlign w:val="bottom"/>
            <w:hideMark/>
          </w:tcPr>
          <w:p w14:paraId="70EEAE7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3,139061087</w:t>
            </w:r>
          </w:p>
        </w:tc>
      </w:tr>
      <w:tr w:rsidR="009D5287" w14:paraId="28D2CD4F" w14:textId="77777777" w:rsidTr="009D5287">
        <w:trPr>
          <w:trHeight w:val="300"/>
        </w:trPr>
        <w:tc>
          <w:tcPr>
            <w:tcW w:w="1460" w:type="dxa"/>
            <w:tcBorders>
              <w:top w:val="nil"/>
              <w:left w:val="nil"/>
              <w:bottom w:val="nil"/>
              <w:right w:val="nil"/>
            </w:tcBorders>
            <w:shd w:val="clear" w:color="auto" w:fill="auto"/>
            <w:noWrap/>
            <w:vAlign w:val="bottom"/>
            <w:hideMark/>
          </w:tcPr>
          <w:p w14:paraId="3CF97101"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4,537031731</w:t>
            </w:r>
          </w:p>
        </w:tc>
        <w:tc>
          <w:tcPr>
            <w:tcW w:w="1400" w:type="dxa"/>
            <w:tcBorders>
              <w:top w:val="nil"/>
              <w:left w:val="nil"/>
              <w:bottom w:val="nil"/>
              <w:right w:val="nil"/>
            </w:tcBorders>
            <w:shd w:val="clear" w:color="auto" w:fill="auto"/>
            <w:noWrap/>
            <w:vAlign w:val="bottom"/>
            <w:hideMark/>
          </w:tcPr>
          <w:p w14:paraId="4870F826"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30EC99E7"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4,815070854</w:t>
            </w:r>
          </w:p>
        </w:tc>
        <w:tc>
          <w:tcPr>
            <w:tcW w:w="2480" w:type="dxa"/>
            <w:tcBorders>
              <w:top w:val="nil"/>
              <w:left w:val="nil"/>
              <w:bottom w:val="nil"/>
              <w:right w:val="nil"/>
            </w:tcBorders>
            <w:shd w:val="clear" w:color="auto" w:fill="auto"/>
            <w:noWrap/>
            <w:vAlign w:val="bottom"/>
            <w:hideMark/>
          </w:tcPr>
          <w:p w14:paraId="7FD9136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3,504590969</w:t>
            </w:r>
          </w:p>
        </w:tc>
        <w:tc>
          <w:tcPr>
            <w:tcW w:w="3040" w:type="dxa"/>
            <w:tcBorders>
              <w:top w:val="nil"/>
              <w:left w:val="nil"/>
              <w:bottom w:val="nil"/>
              <w:right w:val="nil"/>
            </w:tcBorders>
            <w:shd w:val="clear" w:color="auto" w:fill="auto"/>
            <w:noWrap/>
            <w:vAlign w:val="bottom"/>
            <w:hideMark/>
          </w:tcPr>
          <w:p w14:paraId="45CB14A3"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4,343311999</w:t>
            </w:r>
          </w:p>
        </w:tc>
        <w:tc>
          <w:tcPr>
            <w:tcW w:w="3100" w:type="dxa"/>
            <w:tcBorders>
              <w:top w:val="nil"/>
              <w:left w:val="nil"/>
              <w:bottom w:val="nil"/>
              <w:right w:val="nil"/>
            </w:tcBorders>
            <w:shd w:val="clear" w:color="auto" w:fill="auto"/>
            <w:noWrap/>
            <w:vAlign w:val="bottom"/>
            <w:hideMark/>
          </w:tcPr>
          <w:p w14:paraId="1AE39B8A"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1,89294452</w:t>
            </w:r>
          </w:p>
        </w:tc>
      </w:tr>
      <w:tr w:rsidR="009D5287" w14:paraId="4E2C83C0" w14:textId="77777777" w:rsidTr="009D5287">
        <w:trPr>
          <w:trHeight w:val="300"/>
        </w:trPr>
        <w:tc>
          <w:tcPr>
            <w:tcW w:w="1460" w:type="dxa"/>
            <w:tcBorders>
              <w:top w:val="nil"/>
              <w:left w:val="nil"/>
              <w:bottom w:val="nil"/>
              <w:right w:val="nil"/>
            </w:tcBorders>
            <w:shd w:val="clear" w:color="auto" w:fill="auto"/>
            <w:noWrap/>
            <w:vAlign w:val="bottom"/>
            <w:hideMark/>
          </w:tcPr>
          <w:p w14:paraId="3A1B10D0"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4,807012942</w:t>
            </w:r>
          </w:p>
        </w:tc>
        <w:tc>
          <w:tcPr>
            <w:tcW w:w="1400" w:type="dxa"/>
            <w:tcBorders>
              <w:top w:val="nil"/>
              <w:left w:val="nil"/>
              <w:bottom w:val="nil"/>
              <w:right w:val="nil"/>
            </w:tcBorders>
            <w:shd w:val="clear" w:color="auto" w:fill="auto"/>
            <w:noWrap/>
            <w:vAlign w:val="bottom"/>
            <w:hideMark/>
          </w:tcPr>
          <w:p w14:paraId="3B60CF7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0C048C4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2,916452552</w:t>
            </w:r>
          </w:p>
        </w:tc>
        <w:tc>
          <w:tcPr>
            <w:tcW w:w="2480" w:type="dxa"/>
            <w:tcBorders>
              <w:top w:val="nil"/>
              <w:left w:val="nil"/>
              <w:bottom w:val="nil"/>
              <w:right w:val="nil"/>
            </w:tcBorders>
            <w:shd w:val="clear" w:color="auto" w:fill="auto"/>
            <w:noWrap/>
            <w:vAlign w:val="bottom"/>
            <w:hideMark/>
          </w:tcPr>
          <w:p w14:paraId="2587786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1,86153227</w:t>
            </w:r>
          </w:p>
        </w:tc>
        <w:tc>
          <w:tcPr>
            <w:tcW w:w="3040" w:type="dxa"/>
            <w:tcBorders>
              <w:top w:val="nil"/>
              <w:left w:val="nil"/>
              <w:bottom w:val="nil"/>
              <w:right w:val="nil"/>
            </w:tcBorders>
            <w:shd w:val="clear" w:color="auto" w:fill="auto"/>
            <w:noWrap/>
            <w:vAlign w:val="bottom"/>
            <w:hideMark/>
          </w:tcPr>
          <w:p w14:paraId="59221E98"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4,019016007</w:t>
            </w:r>
          </w:p>
        </w:tc>
        <w:tc>
          <w:tcPr>
            <w:tcW w:w="3100" w:type="dxa"/>
            <w:tcBorders>
              <w:top w:val="nil"/>
              <w:left w:val="nil"/>
              <w:bottom w:val="nil"/>
              <w:right w:val="nil"/>
            </w:tcBorders>
            <w:shd w:val="clear" w:color="auto" w:fill="auto"/>
            <w:noWrap/>
            <w:vAlign w:val="bottom"/>
            <w:hideMark/>
          </w:tcPr>
          <w:p w14:paraId="0CFC82A4"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2,988376574</w:t>
            </w:r>
          </w:p>
        </w:tc>
      </w:tr>
      <w:tr w:rsidR="009D5287" w14:paraId="529E66C9" w14:textId="77777777" w:rsidTr="009D5287">
        <w:trPr>
          <w:trHeight w:val="300"/>
        </w:trPr>
        <w:tc>
          <w:tcPr>
            <w:tcW w:w="1460" w:type="dxa"/>
            <w:tcBorders>
              <w:top w:val="nil"/>
              <w:left w:val="nil"/>
              <w:bottom w:val="nil"/>
              <w:right w:val="nil"/>
            </w:tcBorders>
            <w:shd w:val="clear" w:color="auto" w:fill="auto"/>
            <w:noWrap/>
            <w:vAlign w:val="bottom"/>
            <w:hideMark/>
          </w:tcPr>
          <w:p w14:paraId="1CC7431B"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4,927338279</w:t>
            </w:r>
          </w:p>
        </w:tc>
        <w:tc>
          <w:tcPr>
            <w:tcW w:w="1400" w:type="dxa"/>
            <w:tcBorders>
              <w:top w:val="nil"/>
              <w:left w:val="nil"/>
              <w:bottom w:val="nil"/>
              <w:right w:val="nil"/>
            </w:tcBorders>
            <w:shd w:val="clear" w:color="auto" w:fill="auto"/>
            <w:noWrap/>
            <w:vAlign w:val="bottom"/>
            <w:hideMark/>
          </w:tcPr>
          <w:p w14:paraId="23661AEF"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1F23F82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4,700144448</w:t>
            </w:r>
          </w:p>
        </w:tc>
        <w:tc>
          <w:tcPr>
            <w:tcW w:w="2480" w:type="dxa"/>
            <w:tcBorders>
              <w:top w:val="nil"/>
              <w:left w:val="nil"/>
              <w:bottom w:val="nil"/>
              <w:right w:val="nil"/>
            </w:tcBorders>
            <w:shd w:val="clear" w:color="auto" w:fill="auto"/>
            <w:noWrap/>
            <w:vAlign w:val="bottom"/>
            <w:hideMark/>
          </w:tcPr>
          <w:p w14:paraId="41F4966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0,773426996</w:t>
            </w:r>
          </w:p>
        </w:tc>
        <w:tc>
          <w:tcPr>
            <w:tcW w:w="3040" w:type="dxa"/>
            <w:tcBorders>
              <w:top w:val="nil"/>
              <w:left w:val="nil"/>
              <w:bottom w:val="nil"/>
              <w:right w:val="nil"/>
            </w:tcBorders>
            <w:shd w:val="clear" w:color="auto" w:fill="auto"/>
            <w:noWrap/>
            <w:vAlign w:val="bottom"/>
            <w:hideMark/>
          </w:tcPr>
          <w:p w14:paraId="5F3B1F9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1,490738489</w:t>
            </w:r>
          </w:p>
        </w:tc>
        <w:tc>
          <w:tcPr>
            <w:tcW w:w="3100" w:type="dxa"/>
            <w:tcBorders>
              <w:top w:val="nil"/>
              <w:left w:val="nil"/>
              <w:bottom w:val="nil"/>
              <w:right w:val="nil"/>
            </w:tcBorders>
            <w:shd w:val="clear" w:color="auto" w:fill="auto"/>
            <w:noWrap/>
            <w:vAlign w:val="bottom"/>
            <w:hideMark/>
          </w:tcPr>
          <w:p w14:paraId="7A38082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3,885722467</w:t>
            </w:r>
          </w:p>
        </w:tc>
      </w:tr>
      <w:tr w:rsidR="009D5287" w14:paraId="6CBD8469" w14:textId="77777777" w:rsidTr="009D5287">
        <w:trPr>
          <w:trHeight w:val="300"/>
        </w:trPr>
        <w:tc>
          <w:tcPr>
            <w:tcW w:w="1460" w:type="dxa"/>
            <w:tcBorders>
              <w:top w:val="nil"/>
              <w:left w:val="nil"/>
              <w:bottom w:val="nil"/>
              <w:right w:val="nil"/>
            </w:tcBorders>
            <w:shd w:val="clear" w:color="auto" w:fill="auto"/>
            <w:noWrap/>
            <w:vAlign w:val="bottom"/>
            <w:hideMark/>
          </w:tcPr>
          <w:p w14:paraId="21DA0EF4" w14:textId="77777777" w:rsidR="009D5287" w:rsidRDefault="009D5287" w:rsidP="009D5287">
            <w:pPr>
              <w:spacing w:line="360" w:lineRule="auto"/>
              <w:rPr>
                <w:rFonts w:ascii="Calibri" w:hAnsi="Calibri" w:cs="Calibri"/>
                <w:color w:val="000000"/>
                <w:sz w:val="22"/>
                <w:szCs w:val="22"/>
              </w:rPr>
            </w:pPr>
            <w:r>
              <w:rPr>
                <w:rFonts w:ascii="Calibri" w:hAnsi="Calibri" w:cs="Calibri"/>
                <w:color w:val="000000"/>
                <w:sz w:val="22"/>
                <w:szCs w:val="22"/>
              </w:rPr>
              <w:t>4,944243526</w:t>
            </w:r>
          </w:p>
        </w:tc>
        <w:tc>
          <w:tcPr>
            <w:tcW w:w="1400" w:type="dxa"/>
            <w:tcBorders>
              <w:top w:val="nil"/>
              <w:left w:val="nil"/>
              <w:bottom w:val="nil"/>
              <w:right w:val="nil"/>
            </w:tcBorders>
            <w:shd w:val="clear" w:color="auto" w:fill="auto"/>
            <w:noWrap/>
            <w:vAlign w:val="bottom"/>
            <w:hideMark/>
          </w:tcPr>
          <w:p w14:paraId="457C69A0"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1</w:t>
            </w:r>
          </w:p>
        </w:tc>
        <w:tc>
          <w:tcPr>
            <w:tcW w:w="2880" w:type="dxa"/>
            <w:tcBorders>
              <w:top w:val="nil"/>
              <w:left w:val="nil"/>
              <w:bottom w:val="nil"/>
              <w:right w:val="nil"/>
            </w:tcBorders>
            <w:shd w:val="clear" w:color="auto" w:fill="auto"/>
            <w:noWrap/>
            <w:vAlign w:val="bottom"/>
            <w:hideMark/>
          </w:tcPr>
          <w:p w14:paraId="50ED07CD"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3,347538857</w:t>
            </w:r>
          </w:p>
        </w:tc>
        <w:tc>
          <w:tcPr>
            <w:tcW w:w="2480" w:type="dxa"/>
            <w:tcBorders>
              <w:top w:val="nil"/>
              <w:left w:val="nil"/>
              <w:bottom w:val="nil"/>
              <w:right w:val="nil"/>
            </w:tcBorders>
            <w:shd w:val="clear" w:color="auto" w:fill="auto"/>
            <w:noWrap/>
            <w:vAlign w:val="bottom"/>
            <w:hideMark/>
          </w:tcPr>
          <w:p w14:paraId="305113CC"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2,260015242</w:t>
            </w:r>
          </w:p>
        </w:tc>
        <w:tc>
          <w:tcPr>
            <w:tcW w:w="3040" w:type="dxa"/>
            <w:tcBorders>
              <w:top w:val="nil"/>
              <w:left w:val="nil"/>
              <w:bottom w:val="nil"/>
              <w:right w:val="nil"/>
            </w:tcBorders>
            <w:shd w:val="clear" w:color="auto" w:fill="auto"/>
            <w:noWrap/>
            <w:vAlign w:val="bottom"/>
            <w:hideMark/>
          </w:tcPr>
          <w:p w14:paraId="31714829"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2,559038687</w:t>
            </w:r>
          </w:p>
        </w:tc>
        <w:tc>
          <w:tcPr>
            <w:tcW w:w="3100" w:type="dxa"/>
            <w:tcBorders>
              <w:top w:val="nil"/>
              <w:left w:val="nil"/>
              <w:bottom w:val="nil"/>
              <w:right w:val="nil"/>
            </w:tcBorders>
            <w:shd w:val="clear" w:color="auto" w:fill="auto"/>
            <w:noWrap/>
            <w:vAlign w:val="bottom"/>
            <w:hideMark/>
          </w:tcPr>
          <w:p w14:paraId="61EA1892" w14:textId="77777777" w:rsidR="009D5287" w:rsidRDefault="009D5287" w:rsidP="009D5287">
            <w:pPr>
              <w:spacing w:line="360" w:lineRule="auto"/>
              <w:jc w:val="right"/>
              <w:rPr>
                <w:rFonts w:ascii="Calibri" w:hAnsi="Calibri" w:cs="Calibri"/>
                <w:color w:val="000000"/>
                <w:sz w:val="22"/>
                <w:szCs w:val="22"/>
              </w:rPr>
            </w:pPr>
            <w:r>
              <w:rPr>
                <w:rFonts w:ascii="Calibri" w:hAnsi="Calibri" w:cs="Calibri"/>
                <w:color w:val="000000"/>
                <w:sz w:val="22"/>
                <w:szCs w:val="22"/>
              </w:rPr>
              <w:t>2,835981413</w:t>
            </w:r>
          </w:p>
        </w:tc>
      </w:tr>
      <w:tr w:rsidR="009D5287" w14:paraId="585AB946" w14:textId="77777777" w:rsidTr="009D5287">
        <w:trPr>
          <w:trHeight w:val="300"/>
        </w:trPr>
        <w:tc>
          <w:tcPr>
            <w:tcW w:w="1460" w:type="dxa"/>
            <w:tcBorders>
              <w:top w:val="single" w:sz="4" w:space="0" w:color="8EA9DB"/>
              <w:left w:val="nil"/>
              <w:bottom w:val="nil"/>
              <w:right w:val="nil"/>
            </w:tcBorders>
            <w:shd w:val="clear" w:color="D9E1F2" w:fill="D9E1F2"/>
            <w:noWrap/>
            <w:vAlign w:val="bottom"/>
            <w:hideMark/>
          </w:tcPr>
          <w:p w14:paraId="3D8D9526" w14:textId="77777777" w:rsidR="009D5287" w:rsidRDefault="009D5287" w:rsidP="009D5287">
            <w:pPr>
              <w:spacing w:line="360" w:lineRule="auto"/>
              <w:rPr>
                <w:rFonts w:ascii="Calibri" w:hAnsi="Calibri" w:cs="Calibri"/>
                <w:b/>
                <w:bCs/>
                <w:color w:val="000000"/>
                <w:sz w:val="22"/>
                <w:szCs w:val="22"/>
              </w:rPr>
            </w:pPr>
            <w:r>
              <w:rPr>
                <w:rFonts w:ascii="Calibri" w:hAnsi="Calibri" w:cs="Calibri"/>
                <w:b/>
                <w:bCs/>
                <w:color w:val="000000"/>
                <w:sz w:val="22"/>
                <w:szCs w:val="22"/>
              </w:rPr>
              <w:t>Grand Total</w:t>
            </w:r>
          </w:p>
        </w:tc>
        <w:tc>
          <w:tcPr>
            <w:tcW w:w="1400" w:type="dxa"/>
            <w:tcBorders>
              <w:top w:val="single" w:sz="4" w:space="0" w:color="8EA9DB"/>
              <w:left w:val="nil"/>
              <w:bottom w:val="nil"/>
              <w:right w:val="nil"/>
            </w:tcBorders>
            <w:shd w:val="clear" w:color="D9E1F2" w:fill="D9E1F2"/>
            <w:noWrap/>
            <w:vAlign w:val="bottom"/>
            <w:hideMark/>
          </w:tcPr>
          <w:p w14:paraId="7B9FA6F2" w14:textId="77777777" w:rsidR="009D5287" w:rsidRDefault="009D5287" w:rsidP="009D5287">
            <w:pPr>
              <w:spacing w:line="360" w:lineRule="auto"/>
              <w:jc w:val="right"/>
              <w:rPr>
                <w:rFonts w:ascii="Calibri" w:hAnsi="Calibri" w:cs="Calibri"/>
                <w:b/>
                <w:bCs/>
                <w:color w:val="000000"/>
                <w:sz w:val="22"/>
                <w:szCs w:val="22"/>
              </w:rPr>
            </w:pPr>
            <w:r>
              <w:rPr>
                <w:rFonts w:ascii="Calibri" w:hAnsi="Calibri" w:cs="Calibri"/>
                <w:b/>
                <w:bCs/>
                <w:color w:val="000000"/>
                <w:sz w:val="22"/>
                <w:szCs w:val="22"/>
              </w:rPr>
              <w:t>50</w:t>
            </w:r>
          </w:p>
        </w:tc>
        <w:tc>
          <w:tcPr>
            <w:tcW w:w="2880" w:type="dxa"/>
            <w:tcBorders>
              <w:top w:val="single" w:sz="4" w:space="0" w:color="8EA9DB"/>
              <w:left w:val="nil"/>
              <w:bottom w:val="nil"/>
              <w:right w:val="nil"/>
            </w:tcBorders>
            <w:shd w:val="clear" w:color="D9E1F2" w:fill="D9E1F2"/>
            <w:noWrap/>
            <w:vAlign w:val="bottom"/>
            <w:hideMark/>
          </w:tcPr>
          <w:p w14:paraId="36D49171" w14:textId="77777777" w:rsidR="009D5287" w:rsidRDefault="009D5287" w:rsidP="009D5287">
            <w:pPr>
              <w:spacing w:line="360" w:lineRule="auto"/>
              <w:jc w:val="right"/>
              <w:rPr>
                <w:rFonts w:ascii="Calibri" w:hAnsi="Calibri" w:cs="Calibri"/>
                <w:b/>
                <w:bCs/>
                <w:color w:val="000000"/>
                <w:sz w:val="22"/>
                <w:szCs w:val="22"/>
              </w:rPr>
            </w:pPr>
            <w:r>
              <w:rPr>
                <w:rFonts w:ascii="Calibri" w:hAnsi="Calibri" w:cs="Calibri"/>
                <w:b/>
                <w:bCs/>
                <w:color w:val="000000"/>
                <w:sz w:val="22"/>
                <w:szCs w:val="22"/>
              </w:rPr>
              <w:t>146,6109424</w:t>
            </w:r>
          </w:p>
        </w:tc>
        <w:tc>
          <w:tcPr>
            <w:tcW w:w="2480" w:type="dxa"/>
            <w:tcBorders>
              <w:top w:val="single" w:sz="4" w:space="0" w:color="8EA9DB"/>
              <w:left w:val="nil"/>
              <w:bottom w:val="nil"/>
              <w:right w:val="nil"/>
            </w:tcBorders>
            <w:shd w:val="clear" w:color="D9E1F2" w:fill="D9E1F2"/>
            <w:noWrap/>
            <w:vAlign w:val="bottom"/>
            <w:hideMark/>
          </w:tcPr>
          <w:p w14:paraId="13DC7BE3" w14:textId="77777777" w:rsidR="009D5287" w:rsidRDefault="009D5287" w:rsidP="009D5287">
            <w:pPr>
              <w:spacing w:line="360" w:lineRule="auto"/>
              <w:jc w:val="right"/>
              <w:rPr>
                <w:rFonts w:ascii="Calibri" w:hAnsi="Calibri" w:cs="Calibri"/>
                <w:b/>
                <w:bCs/>
                <w:color w:val="000000"/>
                <w:sz w:val="22"/>
                <w:szCs w:val="22"/>
              </w:rPr>
            </w:pPr>
            <w:r>
              <w:rPr>
                <w:rFonts w:ascii="Calibri" w:hAnsi="Calibri" w:cs="Calibri"/>
                <w:b/>
                <w:bCs/>
                <w:color w:val="000000"/>
                <w:sz w:val="22"/>
                <w:szCs w:val="22"/>
              </w:rPr>
              <w:t>137,739216</w:t>
            </w:r>
          </w:p>
        </w:tc>
        <w:tc>
          <w:tcPr>
            <w:tcW w:w="3040" w:type="dxa"/>
            <w:tcBorders>
              <w:top w:val="single" w:sz="4" w:space="0" w:color="8EA9DB"/>
              <w:left w:val="nil"/>
              <w:bottom w:val="nil"/>
              <w:right w:val="nil"/>
            </w:tcBorders>
            <w:shd w:val="clear" w:color="D9E1F2" w:fill="D9E1F2"/>
            <w:noWrap/>
            <w:vAlign w:val="bottom"/>
            <w:hideMark/>
          </w:tcPr>
          <w:p w14:paraId="0C897328" w14:textId="77777777" w:rsidR="009D5287" w:rsidRDefault="009D5287" w:rsidP="009D5287">
            <w:pPr>
              <w:spacing w:line="360" w:lineRule="auto"/>
              <w:jc w:val="right"/>
              <w:rPr>
                <w:rFonts w:ascii="Calibri" w:hAnsi="Calibri" w:cs="Calibri"/>
                <w:b/>
                <w:bCs/>
                <w:color w:val="000000"/>
                <w:sz w:val="22"/>
                <w:szCs w:val="22"/>
              </w:rPr>
            </w:pPr>
            <w:r>
              <w:rPr>
                <w:rFonts w:ascii="Calibri" w:hAnsi="Calibri" w:cs="Calibri"/>
                <w:b/>
                <w:bCs/>
                <w:color w:val="000000"/>
                <w:sz w:val="22"/>
                <w:szCs w:val="22"/>
              </w:rPr>
              <w:t>128,6590548</w:t>
            </w:r>
          </w:p>
        </w:tc>
        <w:tc>
          <w:tcPr>
            <w:tcW w:w="3100" w:type="dxa"/>
            <w:tcBorders>
              <w:top w:val="single" w:sz="4" w:space="0" w:color="8EA9DB"/>
              <w:left w:val="nil"/>
              <w:bottom w:val="nil"/>
              <w:right w:val="nil"/>
            </w:tcBorders>
            <w:shd w:val="clear" w:color="D9E1F2" w:fill="D9E1F2"/>
            <w:noWrap/>
            <w:vAlign w:val="bottom"/>
            <w:hideMark/>
          </w:tcPr>
          <w:p w14:paraId="10138825" w14:textId="77777777" w:rsidR="009D5287" w:rsidRDefault="009D5287" w:rsidP="009D5287">
            <w:pPr>
              <w:spacing w:line="360" w:lineRule="auto"/>
              <w:jc w:val="right"/>
              <w:rPr>
                <w:rFonts w:ascii="Calibri" w:hAnsi="Calibri" w:cs="Calibri"/>
                <w:b/>
                <w:bCs/>
                <w:color w:val="000000"/>
                <w:sz w:val="22"/>
                <w:szCs w:val="22"/>
              </w:rPr>
            </w:pPr>
            <w:r>
              <w:rPr>
                <w:rFonts w:ascii="Calibri" w:hAnsi="Calibri" w:cs="Calibri"/>
                <w:b/>
                <w:bCs/>
                <w:color w:val="000000"/>
                <w:sz w:val="22"/>
                <w:szCs w:val="22"/>
              </w:rPr>
              <w:t>141,5139314</w:t>
            </w:r>
          </w:p>
        </w:tc>
      </w:tr>
    </w:tbl>
    <w:p w14:paraId="354111BC" w14:textId="2EC2F323" w:rsidR="009D5287" w:rsidRDefault="009D5287" w:rsidP="009D5287">
      <w:pPr>
        <w:spacing w:line="360" w:lineRule="auto"/>
        <w:rPr>
          <w:lang w:val="en-GB"/>
        </w:rPr>
      </w:pPr>
    </w:p>
    <w:p w14:paraId="279D6C15" w14:textId="77777777" w:rsidR="009D5287" w:rsidRDefault="009D5287" w:rsidP="009D5287">
      <w:pPr>
        <w:spacing w:line="360" w:lineRule="auto"/>
        <w:rPr>
          <w:lang w:val="en-GB"/>
        </w:rPr>
        <w:sectPr w:rsidR="009D5287" w:rsidSect="009D5287">
          <w:pgSz w:w="16838" w:h="11906" w:orient="landscape"/>
          <w:pgMar w:top="1440" w:right="1440" w:bottom="1440" w:left="1440" w:header="708" w:footer="708" w:gutter="0"/>
          <w:cols w:space="708"/>
          <w:docGrid w:linePitch="360"/>
        </w:sectPr>
      </w:pPr>
    </w:p>
    <w:p w14:paraId="5B8DBAC5" w14:textId="77777777" w:rsidR="009D5287" w:rsidRPr="00320C19" w:rsidRDefault="009D5287" w:rsidP="009D5287">
      <w:pPr>
        <w:spacing w:line="360" w:lineRule="auto"/>
        <w:rPr>
          <w:lang w:val="en-GB"/>
        </w:rPr>
      </w:pPr>
    </w:p>
    <w:p w14:paraId="32B1BFA2" w14:textId="77777777" w:rsidR="00B87A0D" w:rsidRPr="00320C19" w:rsidRDefault="00B87A0D" w:rsidP="009D5287">
      <w:pPr>
        <w:pStyle w:val="ListParagraph"/>
        <w:numPr>
          <w:ilvl w:val="0"/>
          <w:numId w:val="1"/>
        </w:numPr>
        <w:autoSpaceDE w:val="0"/>
        <w:autoSpaceDN w:val="0"/>
        <w:adjustRightInd w:val="0"/>
        <w:spacing w:line="360" w:lineRule="auto"/>
        <w:jc w:val="both"/>
        <w:rPr>
          <w:rFonts w:ascii="Arial" w:hAnsi="Arial" w:cs="Arial"/>
          <w:sz w:val="22"/>
          <w:lang w:val="en-GB" w:eastAsia="en-US"/>
        </w:rPr>
      </w:pPr>
      <w:r w:rsidRPr="00320C19">
        <w:rPr>
          <w:rFonts w:ascii="Arial" w:hAnsi="Arial" w:cs="Arial"/>
          <w:sz w:val="22"/>
          <w:szCs w:val="22"/>
          <w:lang w:val="en-GB" w:eastAsia="en-US"/>
        </w:rPr>
        <w:t>Using SPSS –</w:t>
      </w:r>
    </w:p>
    <w:p w14:paraId="681177ED" w14:textId="77777777" w:rsidR="00B87A0D" w:rsidRPr="00320C19" w:rsidRDefault="00B87A0D" w:rsidP="009D5287">
      <w:pPr>
        <w:pStyle w:val="ListParagraph"/>
        <w:spacing w:line="360" w:lineRule="auto"/>
        <w:jc w:val="both"/>
        <w:rPr>
          <w:rFonts w:ascii="Arial" w:hAnsi="Arial" w:cs="Arial"/>
          <w:sz w:val="22"/>
          <w:szCs w:val="22"/>
          <w:lang w:val="en-GB" w:eastAsia="en-US"/>
        </w:rPr>
      </w:pPr>
    </w:p>
    <w:p w14:paraId="0132A348" w14:textId="6E4E0CF3" w:rsidR="00B87A0D" w:rsidRPr="00320C19" w:rsidRDefault="00B87A0D" w:rsidP="009D5287">
      <w:pPr>
        <w:pStyle w:val="ListParagraph"/>
        <w:numPr>
          <w:ilvl w:val="0"/>
          <w:numId w:val="2"/>
        </w:numPr>
        <w:autoSpaceDE w:val="0"/>
        <w:autoSpaceDN w:val="0"/>
        <w:adjustRightInd w:val="0"/>
        <w:spacing w:line="360" w:lineRule="auto"/>
        <w:jc w:val="both"/>
        <w:rPr>
          <w:rFonts w:ascii="Arial" w:hAnsi="Arial" w:cs="Arial"/>
          <w:sz w:val="22"/>
          <w:lang w:val="en-GB" w:eastAsia="en-US"/>
        </w:rPr>
      </w:pPr>
      <w:r w:rsidRPr="00320C19">
        <w:rPr>
          <w:rFonts w:ascii="Arial" w:hAnsi="Arial" w:cs="Arial"/>
          <w:sz w:val="22"/>
          <w:szCs w:val="22"/>
          <w:lang w:val="en-GB" w:eastAsia="en-US"/>
        </w:rPr>
        <w:t xml:space="preserve">Find out what is the correlation between processing times of Hadoop and Tableau? </w:t>
      </w:r>
    </w:p>
    <w:p w14:paraId="0EAEAF04" w14:textId="77777777" w:rsidR="00B87A0D" w:rsidRPr="00320C19" w:rsidRDefault="00B87A0D" w:rsidP="009D5287">
      <w:pPr>
        <w:pStyle w:val="ListParagraph"/>
        <w:autoSpaceDE w:val="0"/>
        <w:autoSpaceDN w:val="0"/>
        <w:adjustRightInd w:val="0"/>
        <w:spacing w:line="360" w:lineRule="auto"/>
        <w:ind w:left="1080"/>
        <w:jc w:val="both"/>
        <w:rPr>
          <w:rFonts w:ascii="Arial" w:hAnsi="Arial" w:cs="Arial"/>
          <w:sz w:val="22"/>
          <w:lang w:val="en-GB" w:eastAsia="en-US"/>
        </w:rPr>
      </w:pPr>
    </w:p>
    <w:p w14:paraId="5E7CE639" w14:textId="4353B6BF" w:rsidR="00B87A0D" w:rsidRPr="00320C19" w:rsidRDefault="00B87A0D" w:rsidP="009D5287">
      <w:pPr>
        <w:pStyle w:val="ListParagraph"/>
        <w:numPr>
          <w:ilvl w:val="0"/>
          <w:numId w:val="2"/>
        </w:numPr>
        <w:spacing w:line="360" w:lineRule="auto"/>
        <w:jc w:val="both"/>
        <w:rPr>
          <w:rFonts w:ascii="Arial" w:hAnsi="Arial" w:cs="Arial"/>
          <w:sz w:val="22"/>
          <w:lang w:val="en-GB" w:eastAsia="en-US"/>
        </w:rPr>
      </w:pPr>
      <w:r w:rsidRPr="00320C19">
        <w:rPr>
          <w:rFonts w:ascii="Arial" w:hAnsi="Arial" w:cs="Arial"/>
          <w:sz w:val="22"/>
          <w:lang w:val="en-GB" w:eastAsia="en-US"/>
        </w:rPr>
        <w:t xml:space="preserve">Produce a scatterplot of the two variables. Use Hadoop's processing time on the horizontal axis and Tableau's processing time on the vertical axis, and comment on the graph. </w:t>
      </w:r>
    </w:p>
    <w:p w14:paraId="58879CC3" w14:textId="77777777" w:rsidR="00BE0DE3" w:rsidRPr="00320C19" w:rsidRDefault="00BE0DE3" w:rsidP="009D5287">
      <w:pPr>
        <w:spacing w:line="360" w:lineRule="auto"/>
        <w:rPr>
          <w:lang w:val="en-GB"/>
        </w:rPr>
      </w:pPr>
    </w:p>
    <w:p w14:paraId="6C2F5AE9" w14:textId="6091664B" w:rsidR="00B87A0D" w:rsidRPr="00320C19" w:rsidRDefault="00B87A0D" w:rsidP="009D5287">
      <w:pPr>
        <w:spacing w:line="360" w:lineRule="auto"/>
        <w:rPr>
          <w:rFonts w:ascii="Arial" w:hAnsi="Arial" w:cs="Arial"/>
          <w:b/>
          <w:bCs/>
          <w:u w:val="single"/>
          <w:lang w:val="en-GB" w:eastAsia="en-US"/>
        </w:rPr>
      </w:pPr>
      <w:r w:rsidRPr="00320C19">
        <w:rPr>
          <w:rFonts w:ascii="Arial" w:hAnsi="Arial" w:cs="Arial"/>
          <w:b/>
          <w:bCs/>
          <w:u w:val="single"/>
          <w:lang w:val="en-GB" w:eastAsia="en-US"/>
        </w:rPr>
        <w:t xml:space="preserve">Part 2 </w:t>
      </w:r>
    </w:p>
    <w:p w14:paraId="6FBF967A" w14:textId="77777777" w:rsidR="00B87A0D" w:rsidRPr="00320C19" w:rsidRDefault="00B87A0D" w:rsidP="009D5287">
      <w:pPr>
        <w:autoSpaceDE w:val="0"/>
        <w:autoSpaceDN w:val="0"/>
        <w:adjustRightInd w:val="0"/>
        <w:spacing w:line="360" w:lineRule="auto"/>
        <w:rPr>
          <w:rFonts w:ascii="Arial" w:hAnsi="Arial" w:cs="Arial"/>
          <w:lang w:val="en-GB" w:eastAsia="en-US"/>
        </w:rPr>
      </w:pPr>
    </w:p>
    <w:p w14:paraId="23FCADA6" w14:textId="77777777" w:rsidR="00B87A0D" w:rsidRPr="00320C19" w:rsidRDefault="00B87A0D" w:rsidP="009D5287">
      <w:pPr>
        <w:pStyle w:val="ListParagraph"/>
        <w:numPr>
          <w:ilvl w:val="0"/>
          <w:numId w:val="4"/>
        </w:numPr>
        <w:autoSpaceDE w:val="0"/>
        <w:autoSpaceDN w:val="0"/>
        <w:adjustRightInd w:val="0"/>
        <w:spacing w:line="360" w:lineRule="auto"/>
        <w:ind w:left="1080"/>
        <w:rPr>
          <w:rFonts w:ascii="Arial" w:hAnsi="Arial" w:cs="Arial"/>
          <w:color w:val="000000" w:themeColor="text1"/>
          <w:sz w:val="22"/>
          <w:lang w:val="en-GB" w:eastAsia="en-US"/>
        </w:rPr>
      </w:pPr>
      <w:r w:rsidRPr="00320C19">
        <w:rPr>
          <w:rFonts w:ascii="Arial" w:hAnsi="Arial" w:cs="Arial"/>
          <w:color w:val="000000" w:themeColor="text1"/>
          <w:sz w:val="22"/>
          <w:lang w:val="en-GB" w:eastAsia="en-US"/>
        </w:rPr>
        <w:t xml:space="preserve">Discuss the advantages and disadvantages of using SPSS, Excel or Tableau using relevant practical examples.  </w:t>
      </w:r>
    </w:p>
    <w:p w14:paraId="73FD434E" w14:textId="77777777" w:rsidR="009D5287" w:rsidRDefault="009D5287" w:rsidP="009D5287">
      <w:pPr>
        <w:spacing w:line="360" w:lineRule="auto"/>
        <w:rPr>
          <w:rFonts w:ascii="Arial" w:hAnsi="Arial" w:cs="Arial"/>
          <w:sz w:val="22"/>
          <w:szCs w:val="22"/>
          <w:lang w:val="en-GB"/>
        </w:rPr>
      </w:pPr>
    </w:p>
    <w:p w14:paraId="7CACDE5E" w14:textId="12557885" w:rsidR="00F43253" w:rsidRPr="009D5287" w:rsidRDefault="00F43253" w:rsidP="009D5287">
      <w:pPr>
        <w:spacing w:line="360" w:lineRule="auto"/>
        <w:ind w:firstLine="720"/>
        <w:rPr>
          <w:rFonts w:ascii="Arial" w:hAnsi="Arial" w:cs="Arial"/>
          <w:sz w:val="22"/>
          <w:szCs w:val="22"/>
          <w:lang w:val="en-GB"/>
        </w:rPr>
      </w:pPr>
      <w:r w:rsidRPr="009D5287">
        <w:rPr>
          <w:rFonts w:ascii="Arial" w:hAnsi="Arial" w:cs="Arial"/>
          <w:sz w:val="22"/>
          <w:szCs w:val="22"/>
          <w:lang w:val="en-GB"/>
        </w:rPr>
        <w:t>The use of statistical software and tools such as SPSS, Excel, and Tableau for data analysis has become increasingly prevalent across various industries, each offering unique advantages and disadvantages depending on the user’s needs.</w:t>
      </w:r>
    </w:p>
    <w:p w14:paraId="0EDBBB3B" w14:textId="7C99CAED" w:rsidR="00F43253" w:rsidRPr="009D5287" w:rsidRDefault="00F43253" w:rsidP="009D5287">
      <w:pPr>
        <w:spacing w:line="360" w:lineRule="auto"/>
        <w:ind w:firstLine="720"/>
        <w:rPr>
          <w:rFonts w:ascii="Arial" w:hAnsi="Arial" w:cs="Arial"/>
          <w:sz w:val="22"/>
          <w:szCs w:val="22"/>
          <w:lang w:val="en-GB"/>
        </w:rPr>
      </w:pPr>
      <w:r w:rsidRPr="009D5287">
        <w:rPr>
          <w:rFonts w:ascii="Arial" w:hAnsi="Arial" w:cs="Arial"/>
          <w:sz w:val="22"/>
          <w:szCs w:val="22"/>
          <w:lang w:val="en-GB"/>
        </w:rPr>
        <w:t xml:space="preserve">SPSS (Statistical Package for the Social Sciences) is a powerful statistical analysis tool that is widely used in the social sciences for complex data manipulation and detailed analysis (Pallant, 2020). One of its main advantages is the ability to handle large datasets and perform a wide range of statistical tests. It offers a user-friendly interface for those who are not </w:t>
      </w:r>
      <w:r w:rsidR="00D13B68" w:rsidRPr="009D5287">
        <w:rPr>
          <w:rFonts w:ascii="Arial" w:hAnsi="Arial" w:cs="Arial"/>
          <w:sz w:val="22"/>
          <w:szCs w:val="22"/>
          <w:lang w:val="en-GB"/>
        </w:rPr>
        <w:t>coding savvy</w:t>
      </w:r>
      <w:r w:rsidRPr="009D5287">
        <w:rPr>
          <w:rFonts w:ascii="Arial" w:hAnsi="Arial" w:cs="Arial"/>
          <w:sz w:val="22"/>
          <w:szCs w:val="22"/>
          <w:lang w:val="en-GB"/>
        </w:rPr>
        <w:t>, as most functions can be performed using the drop-down menus (Field, 2018). However, a disadvantage of SPSS is its cost, as it is proprietary software, which may be prohibitive for some users or organizations. Additionally, the output can be quite dense and may require further processing to make it presentation-friendly (George &amp; Mallery, 2019).</w:t>
      </w:r>
    </w:p>
    <w:p w14:paraId="1EAA7C4F" w14:textId="77777777" w:rsidR="00F43253" w:rsidRPr="009D5287" w:rsidRDefault="00F43253" w:rsidP="00D13B68">
      <w:pPr>
        <w:spacing w:line="360" w:lineRule="auto"/>
        <w:ind w:firstLine="720"/>
        <w:rPr>
          <w:rFonts w:ascii="Arial" w:hAnsi="Arial" w:cs="Arial"/>
          <w:sz w:val="22"/>
          <w:szCs w:val="22"/>
          <w:lang w:val="en-GB"/>
        </w:rPr>
      </w:pPr>
      <w:r w:rsidRPr="009D5287">
        <w:rPr>
          <w:rFonts w:ascii="Arial" w:hAnsi="Arial" w:cs="Arial"/>
          <w:sz w:val="22"/>
          <w:szCs w:val="22"/>
          <w:lang w:val="en-GB"/>
        </w:rPr>
        <w:t>Excel, on the other hand, is a spreadsheet application that is part of the Microsoft Office suite, familiar to many users, which facilitates its adoption (Frye, 2021). It is particularly useful for quick data entry, simple calculations, and creating pivot tables for summarizing data (</w:t>
      </w:r>
      <w:proofErr w:type="spellStart"/>
      <w:r w:rsidRPr="009D5287">
        <w:rPr>
          <w:rFonts w:ascii="Arial" w:hAnsi="Arial" w:cs="Arial"/>
          <w:sz w:val="22"/>
          <w:szCs w:val="22"/>
          <w:lang w:val="en-GB"/>
        </w:rPr>
        <w:t>McFedries</w:t>
      </w:r>
      <w:proofErr w:type="spellEnd"/>
      <w:r w:rsidRPr="009D5287">
        <w:rPr>
          <w:rFonts w:ascii="Arial" w:hAnsi="Arial" w:cs="Arial"/>
          <w:sz w:val="22"/>
          <w:szCs w:val="22"/>
          <w:lang w:val="en-GB"/>
        </w:rPr>
        <w:t>, 2018). Excel also offers the advantage of flexibility in formatting and a wide range of built-in functions that cater to financial, statistical, and text data manipulation (</w:t>
      </w:r>
      <w:proofErr w:type="spellStart"/>
      <w:r w:rsidRPr="009D5287">
        <w:rPr>
          <w:rFonts w:ascii="Arial" w:hAnsi="Arial" w:cs="Arial"/>
          <w:sz w:val="22"/>
          <w:szCs w:val="22"/>
          <w:lang w:val="en-GB"/>
        </w:rPr>
        <w:t>Kusleika</w:t>
      </w:r>
      <w:proofErr w:type="spellEnd"/>
      <w:r w:rsidRPr="009D5287">
        <w:rPr>
          <w:rFonts w:ascii="Arial" w:hAnsi="Arial" w:cs="Arial"/>
          <w:sz w:val="22"/>
          <w:szCs w:val="22"/>
          <w:lang w:val="en-GB"/>
        </w:rPr>
        <w:t>, 2019). However, Excel is not as robust as SPSS when it comes to complex statistical analysis, and there is a limit to the amount of data it can handle efficiently, which might present a challenge when dealing with large datasets (</w:t>
      </w:r>
      <w:proofErr w:type="spellStart"/>
      <w:r w:rsidRPr="009D5287">
        <w:rPr>
          <w:rFonts w:ascii="Arial" w:hAnsi="Arial" w:cs="Arial"/>
          <w:sz w:val="22"/>
          <w:szCs w:val="22"/>
          <w:lang w:val="en-GB"/>
        </w:rPr>
        <w:t>Boslaugh</w:t>
      </w:r>
      <w:proofErr w:type="spellEnd"/>
      <w:r w:rsidRPr="009D5287">
        <w:rPr>
          <w:rFonts w:ascii="Arial" w:hAnsi="Arial" w:cs="Arial"/>
          <w:sz w:val="22"/>
          <w:szCs w:val="22"/>
          <w:lang w:val="en-GB"/>
        </w:rPr>
        <w:t>, 2020).</w:t>
      </w:r>
    </w:p>
    <w:p w14:paraId="0D6FAD2E" w14:textId="77777777" w:rsidR="00F43253" w:rsidRPr="009D5287" w:rsidRDefault="00F43253" w:rsidP="00D13B68">
      <w:pPr>
        <w:spacing w:line="360" w:lineRule="auto"/>
        <w:ind w:firstLine="720"/>
        <w:rPr>
          <w:rFonts w:ascii="Arial" w:hAnsi="Arial" w:cs="Arial"/>
          <w:sz w:val="22"/>
          <w:szCs w:val="22"/>
          <w:lang w:val="en-GB"/>
        </w:rPr>
      </w:pPr>
      <w:r w:rsidRPr="009D5287">
        <w:rPr>
          <w:rFonts w:ascii="Arial" w:hAnsi="Arial" w:cs="Arial"/>
          <w:sz w:val="22"/>
          <w:szCs w:val="22"/>
          <w:lang w:val="en-GB"/>
        </w:rPr>
        <w:lastRenderedPageBreak/>
        <w:t>Tableau is renowned for its data visualization capabilities, offering a drag-and-drop interface that allows users to create interactive and visually compelling dashboards and reports (Murray, 2021). It can connect to various data sources and is particularly advantageous in making data insights accessible to non-technical users (Chabot, 2020). Despite its powerful visualization features, Tableau is not a statistical analysis tool per se and is limited in its ability to perform complex statistical tests. It also requires a separate tool for data cleaning and preparation, which can be a disadvantage in terms of workflow efficiency (Brown, 2020).</w:t>
      </w:r>
    </w:p>
    <w:p w14:paraId="10538652" w14:textId="4BA4FF4A" w:rsidR="00F43253" w:rsidRPr="009D5287" w:rsidRDefault="00F43253" w:rsidP="00D13B68">
      <w:pPr>
        <w:spacing w:line="360" w:lineRule="auto"/>
        <w:ind w:firstLine="720"/>
        <w:rPr>
          <w:rFonts w:ascii="Arial" w:hAnsi="Arial" w:cs="Arial"/>
          <w:sz w:val="22"/>
          <w:szCs w:val="22"/>
          <w:lang w:val="en-GB"/>
        </w:rPr>
      </w:pPr>
      <w:r w:rsidRPr="009D5287">
        <w:rPr>
          <w:rFonts w:ascii="Arial" w:hAnsi="Arial" w:cs="Arial"/>
          <w:sz w:val="22"/>
          <w:szCs w:val="22"/>
          <w:lang w:val="en-GB"/>
        </w:rPr>
        <w:t xml:space="preserve">Practical examples illustrate these points. SPSS is well-suited for academic research, where detailed statistical analysis is required, such as in psychology studies examining the impact of certain interventions on patient outcomes (Smith et al., 2019). Excel is often used in small businesses for financial </w:t>
      </w:r>
      <w:r w:rsidR="00D13B68" w:rsidRPr="009D5287">
        <w:rPr>
          <w:rFonts w:ascii="Arial" w:hAnsi="Arial" w:cs="Arial"/>
          <w:sz w:val="22"/>
          <w:szCs w:val="22"/>
          <w:lang w:val="en-GB"/>
        </w:rPr>
        <w:t>modelling</w:t>
      </w:r>
      <w:r w:rsidRPr="009D5287">
        <w:rPr>
          <w:rFonts w:ascii="Arial" w:hAnsi="Arial" w:cs="Arial"/>
          <w:sz w:val="22"/>
          <w:szCs w:val="22"/>
          <w:lang w:val="en-GB"/>
        </w:rPr>
        <w:t xml:space="preserve"> and forecasting due to its accessibility and ease of use (Johnson, 2021). Tableau shines in a corporate setting where data from sales, marketing, and customer interactions need to be visually presented for strategic decisions (Taylor, 2022).</w:t>
      </w:r>
    </w:p>
    <w:p w14:paraId="6F54ABA3" w14:textId="77777777" w:rsidR="00F43253" w:rsidRPr="009D5287" w:rsidRDefault="00F43253" w:rsidP="00D13B68">
      <w:pPr>
        <w:spacing w:line="360" w:lineRule="auto"/>
        <w:ind w:firstLine="720"/>
        <w:rPr>
          <w:rFonts w:ascii="Arial" w:hAnsi="Arial" w:cs="Arial"/>
          <w:sz w:val="22"/>
          <w:szCs w:val="22"/>
          <w:lang w:val="en-GB"/>
        </w:rPr>
      </w:pPr>
      <w:r w:rsidRPr="009D5287">
        <w:rPr>
          <w:rFonts w:ascii="Arial" w:hAnsi="Arial" w:cs="Arial"/>
          <w:sz w:val="22"/>
          <w:szCs w:val="22"/>
          <w:lang w:val="en-GB"/>
        </w:rPr>
        <w:t>In conclusion, the choice between SPSS, Excel, and Tableau depends on the specific needs of the task at hand. SPSS is best for complex statistical analysis, Excel for spreadsheet management and simple analyses, and Tableau for superior data visualization. Users must weigh these advantages against the disadvantages, such as cost, functionality, and ease of use, to select the most appropriate tool for their data analysis requirements.</w:t>
      </w:r>
    </w:p>
    <w:p w14:paraId="4FDB5E0A" w14:textId="77777777" w:rsidR="00F43253" w:rsidRPr="009D5287" w:rsidRDefault="00F43253" w:rsidP="009D5287">
      <w:pPr>
        <w:spacing w:line="360" w:lineRule="auto"/>
        <w:rPr>
          <w:rFonts w:ascii="Arial" w:hAnsi="Arial" w:cs="Arial"/>
          <w:sz w:val="22"/>
          <w:szCs w:val="22"/>
          <w:lang w:val="en-GB"/>
        </w:rPr>
      </w:pPr>
    </w:p>
    <w:p w14:paraId="2F9E7F5D" w14:textId="77777777" w:rsidR="00B87A0D" w:rsidRPr="00320C19" w:rsidRDefault="00B87A0D" w:rsidP="009D5287">
      <w:pPr>
        <w:pStyle w:val="ListParagraph"/>
        <w:autoSpaceDE w:val="0"/>
        <w:autoSpaceDN w:val="0"/>
        <w:adjustRightInd w:val="0"/>
        <w:spacing w:line="360" w:lineRule="auto"/>
        <w:ind w:left="1080"/>
        <w:rPr>
          <w:rFonts w:ascii="Arial" w:hAnsi="Arial" w:cs="Arial"/>
          <w:color w:val="000000" w:themeColor="text1"/>
          <w:sz w:val="22"/>
          <w:lang w:val="en-GB" w:eastAsia="en-US"/>
        </w:rPr>
      </w:pPr>
    </w:p>
    <w:p w14:paraId="6E88E641" w14:textId="77777777" w:rsidR="00B87A0D" w:rsidRPr="00320C19" w:rsidRDefault="00B87A0D" w:rsidP="009D5287">
      <w:pPr>
        <w:pStyle w:val="ListParagraph"/>
        <w:numPr>
          <w:ilvl w:val="0"/>
          <w:numId w:val="4"/>
        </w:numPr>
        <w:autoSpaceDE w:val="0"/>
        <w:autoSpaceDN w:val="0"/>
        <w:adjustRightInd w:val="0"/>
        <w:spacing w:line="360" w:lineRule="auto"/>
        <w:ind w:left="1080"/>
        <w:rPr>
          <w:rFonts w:ascii="Arial" w:hAnsi="Arial" w:cs="Arial"/>
          <w:color w:val="000000" w:themeColor="text1"/>
          <w:sz w:val="22"/>
          <w:lang w:val="en-GB" w:eastAsia="en-US"/>
        </w:rPr>
      </w:pPr>
      <w:r w:rsidRPr="00320C19">
        <w:rPr>
          <w:rFonts w:ascii="Arial" w:hAnsi="Arial" w:cs="Arial"/>
          <w:color w:val="000000" w:themeColor="text1"/>
          <w:sz w:val="22"/>
          <w:lang w:val="en-GB" w:eastAsia="en-US"/>
        </w:rPr>
        <w:t xml:space="preserve">Explain the importance of Data Governance with examples. </w:t>
      </w:r>
    </w:p>
    <w:p w14:paraId="56148496" w14:textId="77777777" w:rsidR="00B87A0D" w:rsidRPr="00D13B68" w:rsidRDefault="00B87A0D" w:rsidP="00D13B68">
      <w:pPr>
        <w:spacing w:line="360" w:lineRule="auto"/>
        <w:rPr>
          <w:rFonts w:ascii="Arial" w:hAnsi="Arial" w:cs="Arial"/>
          <w:sz w:val="22"/>
          <w:szCs w:val="22"/>
          <w:lang w:val="en-GB"/>
        </w:rPr>
      </w:pPr>
    </w:p>
    <w:p w14:paraId="4B454219" w14:textId="77777777" w:rsidR="00144306" w:rsidRPr="00D13B68" w:rsidRDefault="00144306" w:rsidP="00D13B68">
      <w:pPr>
        <w:spacing w:line="360" w:lineRule="auto"/>
        <w:ind w:firstLine="720"/>
        <w:rPr>
          <w:rFonts w:ascii="Arial" w:hAnsi="Arial" w:cs="Arial"/>
          <w:sz w:val="22"/>
          <w:szCs w:val="22"/>
          <w:lang w:val="en-GB"/>
        </w:rPr>
      </w:pPr>
      <w:r w:rsidRPr="00D13B68">
        <w:rPr>
          <w:rFonts w:ascii="Arial" w:hAnsi="Arial" w:cs="Arial"/>
          <w:sz w:val="22"/>
          <w:szCs w:val="22"/>
          <w:lang w:val="en-GB"/>
        </w:rPr>
        <w:t>Data governance refers to the collection of processes, policies, standards, and metrics that ensure the effective and efficient use of information in enabling an organization to achieve its goals. It encompasses the overall management of the availability, usability, integrity, and security of the data employed in an enterprise. A well-implemented data governance strategy can bring about several benefits, such as improved data quality, more efficient data management, regulatory compliance, and enhanced decision-making.</w:t>
      </w:r>
    </w:p>
    <w:p w14:paraId="3B05A594" w14:textId="77777777" w:rsidR="00144306" w:rsidRPr="00D13B68" w:rsidRDefault="00144306" w:rsidP="00D13B68">
      <w:pPr>
        <w:spacing w:line="360" w:lineRule="auto"/>
        <w:ind w:firstLine="720"/>
        <w:rPr>
          <w:rFonts w:ascii="Arial" w:hAnsi="Arial" w:cs="Arial"/>
          <w:sz w:val="22"/>
          <w:szCs w:val="22"/>
          <w:lang w:val="en-GB"/>
        </w:rPr>
      </w:pPr>
      <w:r w:rsidRPr="00D13B68">
        <w:rPr>
          <w:rFonts w:ascii="Arial" w:hAnsi="Arial" w:cs="Arial"/>
          <w:sz w:val="22"/>
          <w:szCs w:val="22"/>
          <w:lang w:val="en-GB"/>
        </w:rPr>
        <w:t>At the heart of data governance is data quality. For instance, a financial institution that maintains accurate, consistent, and up-to-date customer information is better equipped to assess credit risk and detect fraudulent activities. Poor data quality, however, can lead to incorrect risk assessments and potentially substantial financial losses. An example of this was seen in the 2008 financial crisis, where flawed data contributed to the failure of risk models that underestimated the danger of mortgage-backed securities (Duhon, 2013).</w:t>
      </w:r>
    </w:p>
    <w:p w14:paraId="62ADF934" w14:textId="378F7967" w:rsidR="00144306" w:rsidRPr="00D13B68" w:rsidRDefault="00144306" w:rsidP="00D13B68">
      <w:pPr>
        <w:spacing w:line="360" w:lineRule="auto"/>
        <w:ind w:firstLine="720"/>
        <w:rPr>
          <w:rFonts w:ascii="Arial" w:hAnsi="Arial" w:cs="Arial"/>
          <w:sz w:val="22"/>
          <w:szCs w:val="22"/>
          <w:lang w:val="en-GB"/>
        </w:rPr>
      </w:pPr>
      <w:r w:rsidRPr="00D13B68">
        <w:rPr>
          <w:rFonts w:ascii="Arial" w:hAnsi="Arial" w:cs="Arial"/>
          <w:sz w:val="22"/>
          <w:szCs w:val="22"/>
          <w:lang w:val="en-GB"/>
        </w:rPr>
        <w:lastRenderedPageBreak/>
        <w:t xml:space="preserve">Another important aspect of data governance is regulatory compliance. Organizations are increasingly under pressure to comply with a myriad of regulations concerning data privacy and protection. The General Data Protection Regulation (GDPR) in the European Union imposes strict rules on data handling and grants </w:t>
      </w:r>
      <w:r w:rsidR="00D13B68" w:rsidRPr="00D13B68">
        <w:rPr>
          <w:rFonts w:ascii="Arial" w:hAnsi="Arial" w:cs="Arial"/>
          <w:sz w:val="22"/>
          <w:szCs w:val="22"/>
          <w:lang w:val="en-GB"/>
        </w:rPr>
        <w:t>individuals’</w:t>
      </w:r>
      <w:r w:rsidRPr="00D13B68">
        <w:rPr>
          <w:rFonts w:ascii="Arial" w:hAnsi="Arial" w:cs="Arial"/>
          <w:sz w:val="22"/>
          <w:szCs w:val="22"/>
          <w:lang w:val="en-GB"/>
        </w:rPr>
        <w:t xml:space="preserve"> significant control over their personal data. Non-compliance can result in hefty fines. For instance, in 2019, British Airways faced a record fine of £183 million for a data breach that compromised the personal data of half a million customers (Information Commissioner’s Office, 2019).</w:t>
      </w:r>
    </w:p>
    <w:p w14:paraId="473E22F2" w14:textId="77777777" w:rsidR="00144306" w:rsidRPr="00D13B68" w:rsidRDefault="00144306" w:rsidP="00D13B68">
      <w:pPr>
        <w:spacing w:line="360" w:lineRule="auto"/>
        <w:ind w:firstLine="720"/>
        <w:rPr>
          <w:rFonts w:ascii="Arial" w:hAnsi="Arial" w:cs="Arial"/>
          <w:sz w:val="22"/>
          <w:szCs w:val="22"/>
          <w:lang w:val="en-GB"/>
        </w:rPr>
      </w:pPr>
      <w:r w:rsidRPr="00D13B68">
        <w:rPr>
          <w:rFonts w:ascii="Arial" w:hAnsi="Arial" w:cs="Arial"/>
          <w:sz w:val="22"/>
          <w:szCs w:val="22"/>
          <w:lang w:val="en-GB"/>
        </w:rPr>
        <w:t>Efficient data management is also a crucial component of data governance. Effective data governance ensures that data is managed as a valuable resource across the organization, eliminating data silos and fostering collaboration. An example of this is seen in healthcare, where the governance of patient data across different departments can streamline operations and improve patient outcomes. For example, sharing data among specialists, general practitioners, and emergency services can provide a more complete view of a patient's health, leading to more accurate diagnoses and tailored treatment plans (Kierkegaard, 2013).</w:t>
      </w:r>
    </w:p>
    <w:p w14:paraId="35CF7CB3" w14:textId="77777777" w:rsidR="00144306" w:rsidRPr="00D13B68" w:rsidRDefault="00144306" w:rsidP="00D13B68">
      <w:pPr>
        <w:spacing w:line="360" w:lineRule="auto"/>
        <w:ind w:firstLine="720"/>
        <w:rPr>
          <w:rFonts w:ascii="Arial" w:hAnsi="Arial" w:cs="Arial"/>
          <w:sz w:val="22"/>
          <w:szCs w:val="22"/>
          <w:lang w:val="en-GB"/>
        </w:rPr>
      </w:pPr>
      <w:r w:rsidRPr="00D13B68">
        <w:rPr>
          <w:rFonts w:ascii="Arial" w:hAnsi="Arial" w:cs="Arial"/>
          <w:sz w:val="22"/>
          <w:szCs w:val="22"/>
          <w:lang w:val="en-GB"/>
        </w:rPr>
        <w:t>Furthermore, data governance plays a critical role in decision-making. It ensures that decision-makers have access to high-quality data, which is essential for accurate analysis and strategic decisions. Retail giant Walmart, for example, uses data governance to maintain the quality and integrity of its data across its global operations, which supports its supply chain management and marketing strategies, ultimately enhancing its competitive advantage (Thomas, 2018).</w:t>
      </w:r>
    </w:p>
    <w:p w14:paraId="73EFB03F" w14:textId="77777777" w:rsidR="00144306" w:rsidRPr="00D13B68" w:rsidRDefault="00144306" w:rsidP="00D13B68">
      <w:pPr>
        <w:spacing w:line="360" w:lineRule="auto"/>
        <w:ind w:firstLine="720"/>
        <w:rPr>
          <w:rFonts w:ascii="Arial" w:hAnsi="Arial" w:cs="Arial"/>
          <w:sz w:val="22"/>
          <w:szCs w:val="22"/>
          <w:lang w:val="en-GB"/>
        </w:rPr>
      </w:pPr>
      <w:r w:rsidRPr="00D13B68">
        <w:rPr>
          <w:rFonts w:ascii="Arial" w:hAnsi="Arial" w:cs="Arial"/>
          <w:sz w:val="22"/>
          <w:szCs w:val="22"/>
          <w:lang w:val="en-GB"/>
        </w:rPr>
        <w:t>However, data governance is not without its challenges. Establishing a data governance framework requires a clear understanding of the data lifecycle, buy-in from stakeholders at all levels, and the deployment of the right tools and technology. It can be a resource-intensive process, both in terms of time and finances, and requires ongoing attention to maintain its effectiveness.</w:t>
      </w:r>
    </w:p>
    <w:p w14:paraId="4D495D31" w14:textId="77777777" w:rsidR="00144306" w:rsidRPr="00D13B68" w:rsidRDefault="00144306" w:rsidP="00D13B68">
      <w:pPr>
        <w:spacing w:line="360" w:lineRule="auto"/>
        <w:ind w:firstLine="720"/>
        <w:rPr>
          <w:rFonts w:ascii="Arial" w:hAnsi="Arial" w:cs="Arial"/>
          <w:sz w:val="22"/>
          <w:szCs w:val="22"/>
          <w:lang w:val="en-GB"/>
        </w:rPr>
      </w:pPr>
      <w:r w:rsidRPr="00D13B68">
        <w:rPr>
          <w:rFonts w:ascii="Arial" w:hAnsi="Arial" w:cs="Arial"/>
          <w:sz w:val="22"/>
          <w:szCs w:val="22"/>
          <w:lang w:val="en-GB"/>
        </w:rPr>
        <w:t>In conclusion, data governance is vital in today's data-driven world. It ensures data quality, enables regulatory compliance, enhances efficient data management, and supports decision-making. Companies like British Airways and Walmart provide practical examples of the importance of data governance in both cautionary tales and success stories. As the volume and strategic importance of data continue to grow, so too does the need for robust data governance.</w:t>
      </w:r>
    </w:p>
    <w:p w14:paraId="7645E8A7" w14:textId="77777777" w:rsidR="00D13B68" w:rsidRDefault="00D13B68" w:rsidP="00D13B68">
      <w:pPr>
        <w:spacing w:line="360" w:lineRule="auto"/>
        <w:rPr>
          <w:rFonts w:ascii="Arial" w:hAnsi="Arial" w:cs="Arial"/>
          <w:sz w:val="22"/>
          <w:szCs w:val="22"/>
          <w:lang w:val="en-GB"/>
        </w:rPr>
      </w:pPr>
    </w:p>
    <w:p w14:paraId="2A6FFC67" w14:textId="77777777" w:rsidR="00D13B68" w:rsidRDefault="00D13B68" w:rsidP="00D13B68">
      <w:pPr>
        <w:spacing w:line="360" w:lineRule="auto"/>
        <w:rPr>
          <w:rFonts w:ascii="Arial" w:hAnsi="Arial" w:cs="Arial"/>
          <w:sz w:val="22"/>
          <w:szCs w:val="22"/>
          <w:lang w:val="en-GB"/>
        </w:rPr>
      </w:pPr>
    </w:p>
    <w:p w14:paraId="28CD666E" w14:textId="77777777" w:rsidR="00D13B68" w:rsidRDefault="00D13B68" w:rsidP="00D13B68">
      <w:pPr>
        <w:spacing w:line="360" w:lineRule="auto"/>
        <w:rPr>
          <w:rFonts w:ascii="Arial" w:hAnsi="Arial" w:cs="Arial"/>
          <w:sz w:val="22"/>
          <w:szCs w:val="22"/>
          <w:lang w:val="en-GB"/>
        </w:rPr>
      </w:pPr>
    </w:p>
    <w:p w14:paraId="11CEBD28" w14:textId="77777777" w:rsidR="00D13B68" w:rsidRDefault="00D13B68" w:rsidP="00D13B68">
      <w:pPr>
        <w:spacing w:line="360" w:lineRule="auto"/>
        <w:rPr>
          <w:rFonts w:ascii="Arial" w:hAnsi="Arial" w:cs="Arial"/>
          <w:sz w:val="22"/>
          <w:szCs w:val="22"/>
          <w:lang w:val="en-GB"/>
        </w:rPr>
      </w:pPr>
    </w:p>
    <w:p w14:paraId="562DB843" w14:textId="77777777" w:rsidR="00D13B68" w:rsidRDefault="00D13B68" w:rsidP="00D13B68">
      <w:pPr>
        <w:spacing w:line="360" w:lineRule="auto"/>
        <w:rPr>
          <w:rFonts w:ascii="Arial" w:hAnsi="Arial" w:cs="Arial"/>
          <w:sz w:val="22"/>
          <w:szCs w:val="22"/>
          <w:lang w:val="en-GB"/>
        </w:rPr>
      </w:pPr>
    </w:p>
    <w:p w14:paraId="128907D5" w14:textId="433B54B7" w:rsidR="00144306" w:rsidRDefault="00144306" w:rsidP="00D13B68">
      <w:pPr>
        <w:spacing w:line="360" w:lineRule="auto"/>
        <w:rPr>
          <w:rFonts w:ascii="Arial" w:hAnsi="Arial" w:cs="Arial"/>
          <w:sz w:val="22"/>
          <w:szCs w:val="22"/>
          <w:lang w:val="en-GB"/>
        </w:rPr>
      </w:pPr>
      <w:r w:rsidRPr="00D13B68">
        <w:rPr>
          <w:rFonts w:ascii="Arial" w:hAnsi="Arial" w:cs="Arial"/>
          <w:sz w:val="22"/>
          <w:szCs w:val="22"/>
          <w:lang w:val="en-GB"/>
        </w:rPr>
        <w:lastRenderedPageBreak/>
        <w:t>References:</w:t>
      </w:r>
    </w:p>
    <w:p w14:paraId="4D04937E" w14:textId="77777777" w:rsidR="00D13B68" w:rsidRPr="00D13B68" w:rsidRDefault="00D13B68" w:rsidP="00D13B68">
      <w:pPr>
        <w:spacing w:line="360" w:lineRule="auto"/>
        <w:rPr>
          <w:rFonts w:ascii="Arial" w:hAnsi="Arial" w:cs="Arial"/>
          <w:sz w:val="22"/>
          <w:szCs w:val="22"/>
          <w:lang w:val="en-GB"/>
        </w:rPr>
      </w:pPr>
    </w:p>
    <w:p w14:paraId="4DE6365A" w14:textId="77777777" w:rsidR="00D13B68" w:rsidRDefault="00D13B68" w:rsidP="00D13B68">
      <w:pPr>
        <w:spacing w:line="360" w:lineRule="auto"/>
        <w:rPr>
          <w:rFonts w:ascii="Arial" w:hAnsi="Arial" w:cs="Arial"/>
          <w:sz w:val="22"/>
          <w:szCs w:val="22"/>
          <w:lang w:val="en-GB"/>
        </w:rPr>
      </w:pPr>
      <w:proofErr w:type="spellStart"/>
      <w:r w:rsidRPr="00D13B68">
        <w:rPr>
          <w:rFonts w:ascii="Arial" w:hAnsi="Arial" w:cs="Arial"/>
          <w:sz w:val="22"/>
          <w:szCs w:val="22"/>
          <w:lang w:val="en-GB"/>
        </w:rPr>
        <w:t>Boslaugh</w:t>
      </w:r>
      <w:proofErr w:type="spellEnd"/>
      <w:r w:rsidRPr="00D13B68">
        <w:rPr>
          <w:rFonts w:ascii="Arial" w:hAnsi="Arial" w:cs="Arial"/>
          <w:sz w:val="22"/>
          <w:szCs w:val="22"/>
          <w:lang w:val="en-GB"/>
        </w:rPr>
        <w:t>, S. (2020). Statistics in a Nutshell. O'Reilly Media.</w:t>
      </w:r>
    </w:p>
    <w:p w14:paraId="281E1CC7" w14:textId="77777777" w:rsidR="00D13B68" w:rsidRDefault="00D13B68" w:rsidP="00D13B68">
      <w:pPr>
        <w:spacing w:line="360" w:lineRule="auto"/>
        <w:rPr>
          <w:rFonts w:ascii="Arial" w:hAnsi="Arial" w:cs="Arial"/>
          <w:sz w:val="22"/>
          <w:szCs w:val="22"/>
          <w:lang w:val="en-GB"/>
        </w:rPr>
      </w:pPr>
    </w:p>
    <w:p w14:paraId="3F3956A4" w14:textId="77777777" w:rsidR="00D13B68" w:rsidRPr="00D13B68" w:rsidRDefault="00D13B68" w:rsidP="00D13B68">
      <w:pPr>
        <w:spacing w:line="360" w:lineRule="auto"/>
        <w:rPr>
          <w:rFonts w:ascii="Arial" w:hAnsi="Arial" w:cs="Arial"/>
          <w:sz w:val="22"/>
          <w:szCs w:val="22"/>
          <w:lang w:val="en-GB"/>
        </w:rPr>
      </w:pPr>
      <w:r w:rsidRPr="00D13B68">
        <w:rPr>
          <w:rFonts w:ascii="Arial" w:hAnsi="Arial" w:cs="Arial"/>
          <w:sz w:val="22"/>
          <w:szCs w:val="22"/>
          <w:lang w:val="en-GB"/>
        </w:rPr>
        <w:t>Brown, B. (2020). Data Visualization for All: An Introduction to Designing Interactive Graphics. O'Reilly Media.</w:t>
      </w:r>
    </w:p>
    <w:p w14:paraId="44D5EBCC" w14:textId="77777777" w:rsidR="00D13B68" w:rsidRPr="00D13B68" w:rsidRDefault="00D13B68" w:rsidP="00D13B68">
      <w:pPr>
        <w:spacing w:line="360" w:lineRule="auto"/>
        <w:rPr>
          <w:rFonts w:ascii="Arial" w:hAnsi="Arial" w:cs="Arial"/>
          <w:sz w:val="22"/>
          <w:szCs w:val="22"/>
          <w:lang w:val="en-GB"/>
        </w:rPr>
      </w:pPr>
    </w:p>
    <w:p w14:paraId="78256493" w14:textId="77777777" w:rsidR="00D13B68" w:rsidRDefault="00D13B68" w:rsidP="00D13B68">
      <w:pPr>
        <w:spacing w:line="360" w:lineRule="auto"/>
        <w:rPr>
          <w:rFonts w:ascii="Arial" w:hAnsi="Arial" w:cs="Arial"/>
          <w:sz w:val="22"/>
          <w:szCs w:val="22"/>
          <w:lang w:val="en-GB"/>
        </w:rPr>
      </w:pPr>
      <w:r w:rsidRPr="00D13B68">
        <w:rPr>
          <w:rFonts w:ascii="Arial" w:hAnsi="Arial" w:cs="Arial"/>
          <w:sz w:val="22"/>
          <w:szCs w:val="22"/>
          <w:lang w:val="en-GB"/>
        </w:rPr>
        <w:t xml:space="preserve">Chabot, C. (2020). Tableau Dashboard Cookbook. </w:t>
      </w:r>
      <w:proofErr w:type="spellStart"/>
      <w:r w:rsidRPr="00D13B68">
        <w:rPr>
          <w:rFonts w:ascii="Arial" w:hAnsi="Arial" w:cs="Arial"/>
          <w:sz w:val="22"/>
          <w:szCs w:val="22"/>
          <w:lang w:val="en-GB"/>
        </w:rPr>
        <w:t>Packt</w:t>
      </w:r>
      <w:proofErr w:type="spellEnd"/>
      <w:r w:rsidRPr="00D13B68">
        <w:rPr>
          <w:rFonts w:ascii="Arial" w:hAnsi="Arial" w:cs="Arial"/>
          <w:sz w:val="22"/>
          <w:szCs w:val="22"/>
          <w:lang w:val="en-GB"/>
        </w:rPr>
        <w:t xml:space="preserve"> Publishing.</w:t>
      </w:r>
    </w:p>
    <w:p w14:paraId="37562CC7" w14:textId="77777777" w:rsidR="00D13B68" w:rsidRPr="00D13B68" w:rsidRDefault="00D13B68" w:rsidP="00D13B68">
      <w:pPr>
        <w:spacing w:line="360" w:lineRule="auto"/>
        <w:rPr>
          <w:rFonts w:ascii="Arial" w:hAnsi="Arial" w:cs="Arial"/>
          <w:sz w:val="22"/>
          <w:szCs w:val="22"/>
          <w:lang w:val="en-GB"/>
        </w:rPr>
      </w:pPr>
    </w:p>
    <w:p w14:paraId="2DFE207D" w14:textId="77777777" w:rsidR="00144306" w:rsidRPr="00D13B68" w:rsidRDefault="00144306" w:rsidP="00D13B68">
      <w:pPr>
        <w:spacing w:line="360" w:lineRule="auto"/>
        <w:rPr>
          <w:rFonts w:ascii="Arial" w:hAnsi="Arial" w:cs="Arial"/>
          <w:sz w:val="22"/>
          <w:szCs w:val="22"/>
          <w:lang w:val="en-GB"/>
        </w:rPr>
      </w:pPr>
      <w:r w:rsidRPr="00D13B68">
        <w:rPr>
          <w:rFonts w:ascii="Arial" w:hAnsi="Arial" w:cs="Arial"/>
          <w:sz w:val="22"/>
          <w:szCs w:val="22"/>
          <w:lang w:val="en-GB"/>
        </w:rPr>
        <w:t>Duhon, B. (2013). "How Data Governance Can Prevent Corporate Disasters." Journal of Data Governance, 1(1), 12-20.</w:t>
      </w:r>
    </w:p>
    <w:p w14:paraId="0B0B419C" w14:textId="77777777" w:rsidR="00D13B68" w:rsidRDefault="00D13B68" w:rsidP="00D13B68">
      <w:pPr>
        <w:spacing w:line="360" w:lineRule="auto"/>
        <w:rPr>
          <w:rFonts w:ascii="Arial" w:hAnsi="Arial" w:cs="Arial"/>
          <w:sz w:val="22"/>
          <w:szCs w:val="22"/>
          <w:lang w:val="en-GB"/>
        </w:rPr>
      </w:pPr>
    </w:p>
    <w:p w14:paraId="41DDA434" w14:textId="77777777" w:rsidR="00D13B68" w:rsidRDefault="00D13B68" w:rsidP="00D13B68">
      <w:pPr>
        <w:spacing w:line="360" w:lineRule="auto"/>
        <w:rPr>
          <w:rFonts w:ascii="Arial" w:hAnsi="Arial" w:cs="Arial"/>
          <w:sz w:val="22"/>
          <w:szCs w:val="22"/>
          <w:lang w:val="en-GB"/>
        </w:rPr>
      </w:pPr>
      <w:r w:rsidRPr="00D13B68">
        <w:rPr>
          <w:rFonts w:ascii="Arial" w:hAnsi="Arial" w:cs="Arial"/>
          <w:sz w:val="22"/>
          <w:szCs w:val="22"/>
          <w:lang w:val="en-GB"/>
        </w:rPr>
        <w:t>Field, A. (2018). Discovering Statistics Using IBM SPSS Statistics. Sage.</w:t>
      </w:r>
    </w:p>
    <w:p w14:paraId="44111BE9" w14:textId="77777777" w:rsidR="00D13B68" w:rsidRDefault="00D13B68" w:rsidP="00D13B68">
      <w:pPr>
        <w:spacing w:line="360" w:lineRule="auto"/>
        <w:rPr>
          <w:rFonts w:ascii="Arial" w:hAnsi="Arial" w:cs="Arial"/>
          <w:sz w:val="22"/>
          <w:szCs w:val="22"/>
          <w:lang w:val="en-GB"/>
        </w:rPr>
      </w:pPr>
    </w:p>
    <w:p w14:paraId="1EB64FD5" w14:textId="77777777" w:rsidR="00D13B68" w:rsidRPr="00D13B68" w:rsidRDefault="00D13B68" w:rsidP="00D13B68">
      <w:pPr>
        <w:spacing w:line="360" w:lineRule="auto"/>
        <w:rPr>
          <w:rFonts w:ascii="Arial" w:hAnsi="Arial" w:cs="Arial"/>
          <w:sz w:val="22"/>
          <w:szCs w:val="22"/>
          <w:lang w:val="en-GB"/>
        </w:rPr>
      </w:pPr>
      <w:r w:rsidRPr="00D13B68">
        <w:rPr>
          <w:rFonts w:ascii="Arial" w:hAnsi="Arial" w:cs="Arial"/>
          <w:sz w:val="22"/>
          <w:szCs w:val="22"/>
          <w:lang w:val="en-GB"/>
        </w:rPr>
        <w:t xml:space="preserve">Frye, C. (2021). Microsoft Excel Data Analysis and Business </w:t>
      </w:r>
      <w:proofErr w:type="spellStart"/>
      <w:r w:rsidRPr="00D13B68">
        <w:rPr>
          <w:rFonts w:ascii="Arial" w:hAnsi="Arial" w:cs="Arial"/>
          <w:sz w:val="22"/>
          <w:szCs w:val="22"/>
          <w:lang w:val="en-GB"/>
        </w:rPr>
        <w:t>Modeling</w:t>
      </w:r>
      <w:proofErr w:type="spellEnd"/>
      <w:r w:rsidRPr="00D13B68">
        <w:rPr>
          <w:rFonts w:ascii="Arial" w:hAnsi="Arial" w:cs="Arial"/>
          <w:sz w:val="22"/>
          <w:szCs w:val="22"/>
          <w:lang w:val="en-GB"/>
        </w:rPr>
        <w:t>. Microsoft Press.</w:t>
      </w:r>
    </w:p>
    <w:p w14:paraId="1E920F50" w14:textId="77777777" w:rsidR="00D13B68" w:rsidRDefault="00D13B68" w:rsidP="00D13B68">
      <w:pPr>
        <w:spacing w:line="360" w:lineRule="auto"/>
        <w:rPr>
          <w:rFonts w:ascii="Arial" w:hAnsi="Arial" w:cs="Arial"/>
          <w:sz w:val="22"/>
          <w:szCs w:val="22"/>
          <w:lang w:val="en-GB"/>
        </w:rPr>
      </w:pPr>
    </w:p>
    <w:p w14:paraId="2E0759ED" w14:textId="77777777" w:rsidR="00D13B68" w:rsidRPr="00D13B68" w:rsidRDefault="00D13B68" w:rsidP="00D13B68">
      <w:pPr>
        <w:spacing w:line="360" w:lineRule="auto"/>
        <w:rPr>
          <w:rFonts w:ascii="Arial" w:hAnsi="Arial" w:cs="Arial"/>
          <w:sz w:val="22"/>
          <w:szCs w:val="22"/>
          <w:lang w:val="en-GB"/>
        </w:rPr>
      </w:pPr>
      <w:r w:rsidRPr="00D13B68">
        <w:rPr>
          <w:rFonts w:ascii="Arial" w:hAnsi="Arial" w:cs="Arial"/>
          <w:sz w:val="22"/>
          <w:szCs w:val="22"/>
          <w:lang w:val="en-GB"/>
        </w:rPr>
        <w:t>George, D., &amp; Mallery, P. (2019). IBM SPSS Statistics 26 Step by Step. Routledge.</w:t>
      </w:r>
    </w:p>
    <w:p w14:paraId="391F9854" w14:textId="77777777" w:rsidR="00D13B68" w:rsidRPr="00D13B68" w:rsidRDefault="00D13B68" w:rsidP="00D13B68">
      <w:pPr>
        <w:spacing w:line="360" w:lineRule="auto"/>
        <w:rPr>
          <w:rFonts w:ascii="Arial" w:hAnsi="Arial" w:cs="Arial"/>
          <w:sz w:val="22"/>
          <w:szCs w:val="22"/>
          <w:lang w:val="en-GB"/>
        </w:rPr>
      </w:pPr>
    </w:p>
    <w:p w14:paraId="09313866" w14:textId="4DF2B9B7" w:rsidR="00144306" w:rsidRDefault="00144306" w:rsidP="00D13B68">
      <w:pPr>
        <w:spacing w:line="360" w:lineRule="auto"/>
        <w:rPr>
          <w:rFonts w:ascii="Arial" w:hAnsi="Arial" w:cs="Arial"/>
          <w:sz w:val="22"/>
          <w:szCs w:val="22"/>
          <w:lang w:val="en-GB"/>
        </w:rPr>
      </w:pPr>
      <w:r w:rsidRPr="00D13B68">
        <w:rPr>
          <w:rFonts w:ascii="Arial" w:hAnsi="Arial" w:cs="Arial"/>
          <w:sz w:val="22"/>
          <w:szCs w:val="22"/>
          <w:lang w:val="en-GB"/>
        </w:rPr>
        <w:t>Information Commissioner’s Office. (2019). "ICO fines British Airways £183.39m for data breach." [Press release].</w:t>
      </w:r>
    </w:p>
    <w:p w14:paraId="35D5C48F" w14:textId="77777777" w:rsidR="00D13B68" w:rsidRPr="00D13B68" w:rsidRDefault="00D13B68" w:rsidP="00D13B68">
      <w:pPr>
        <w:spacing w:line="360" w:lineRule="auto"/>
        <w:rPr>
          <w:rFonts w:ascii="Arial" w:hAnsi="Arial" w:cs="Arial"/>
          <w:sz w:val="22"/>
          <w:szCs w:val="22"/>
          <w:lang w:val="en-GB"/>
        </w:rPr>
      </w:pPr>
    </w:p>
    <w:p w14:paraId="61208B3D" w14:textId="77777777" w:rsidR="00D13B68" w:rsidRPr="00D13B68" w:rsidRDefault="00D13B68" w:rsidP="00D13B68">
      <w:pPr>
        <w:spacing w:line="360" w:lineRule="auto"/>
        <w:rPr>
          <w:rFonts w:ascii="Arial" w:hAnsi="Arial" w:cs="Arial"/>
          <w:sz w:val="22"/>
          <w:szCs w:val="22"/>
          <w:lang w:val="en-GB"/>
        </w:rPr>
      </w:pPr>
      <w:r w:rsidRPr="00D13B68">
        <w:rPr>
          <w:rFonts w:ascii="Arial" w:hAnsi="Arial" w:cs="Arial"/>
          <w:sz w:val="22"/>
          <w:szCs w:val="22"/>
          <w:lang w:val="en-GB"/>
        </w:rPr>
        <w:t>Johnson, R. (2021). "Financial Forecasting in Small Business: Leveraging Excel for Success," Small Business Economics, 56(1), 45-58.</w:t>
      </w:r>
    </w:p>
    <w:p w14:paraId="60BF8507" w14:textId="77777777" w:rsidR="00D13B68" w:rsidRDefault="00D13B68" w:rsidP="00D13B68">
      <w:pPr>
        <w:spacing w:line="360" w:lineRule="auto"/>
        <w:rPr>
          <w:rFonts w:ascii="Arial" w:hAnsi="Arial" w:cs="Arial"/>
          <w:sz w:val="22"/>
          <w:szCs w:val="22"/>
          <w:lang w:val="en-GB"/>
        </w:rPr>
      </w:pPr>
    </w:p>
    <w:p w14:paraId="404D647E" w14:textId="73CB7E77" w:rsidR="00144306" w:rsidRDefault="00144306" w:rsidP="00D13B68">
      <w:pPr>
        <w:spacing w:line="360" w:lineRule="auto"/>
        <w:rPr>
          <w:rFonts w:ascii="Arial" w:hAnsi="Arial" w:cs="Arial"/>
          <w:sz w:val="22"/>
          <w:szCs w:val="22"/>
          <w:lang w:val="en-GB"/>
        </w:rPr>
      </w:pPr>
      <w:r w:rsidRPr="00D13B68">
        <w:rPr>
          <w:rFonts w:ascii="Arial" w:hAnsi="Arial" w:cs="Arial"/>
          <w:sz w:val="22"/>
          <w:szCs w:val="22"/>
          <w:lang w:val="en-GB"/>
        </w:rPr>
        <w:t>Kierkegaard, P. (2013). "Medical data breaches: Notification delayed is notification denied." Computer Law &amp; Security Review, 29(2), 216-226.</w:t>
      </w:r>
    </w:p>
    <w:p w14:paraId="46E9E39A" w14:textId="77777777" w:rsidR="00D13B68" w:rsidRDefault="00D13B68" w:rsidP="00D13B68">
      <w:pPr>
        <w:spacing w:line="360" w:lineRule="auto"/>
        <w:rPr>
          <w:rFonts w:ascii="Arial" w:hAnsi="Arial" w:cs="Arial"/>
          <w:sz w:val="22"/>
          <w:szCs w:val="22"/>
          <w:lang w:val="en-GB"/>
        </w:rPr>
      </w:pPr>
    </w:p>
    <w:p w14:paraId="3BC26DB9" w14:textId="77777777" w:rsidR="00D13B68" w:rsidRPr="00D13B68" w:rsidRDefault="00D13B68" w:rsidP="00D13B68">
      <w:pPr>
        <w:spacing w:line="360" w:lineRule="auto"/>
        <w:rPr>
          <w:rFonts w:ascii="Arial" w:hAnsi="Arial" w:cs="Arial"/>
          <w:sz w:val="22"/>
          <w:szCs w:val="22"/>
          <w:lang w:val="en-GB"/>
        </w:rPr>
      </w:pPr>
      <w:proofErr w:type="spellStart"/>
      <w:r w:rsidRPr="00D13B68">
        <w:rPr>
          <w:rFonts w:ascii="Arial" w:hAnsi="Arial" w:cs="Arial"/>
          <w:sz w:val="22"/>
          <w:szCs w:val="22"/>
          <w:lang w:val="en-GB"/>
        </w:rPr>
        <w:t>Kusleika</w:t>
      </w:r>
      <w:proofErr w:type="spellEnd"/>
      <w:r w:rsidRPr="00D13B68">
        <w:rPr>
          <w:rFonts w:ascii="Arial" w:hAnsi="Arial" w:cs="Arial"/>
          <w:sz w:val="22"/>
          <w:szCs w:val="22"/>
          <w:lang w:val="en-GB"/>
        </w:rPr>
        <w:t>, D. (2019). Mastering Excel. Wiley.</w:t>
      </w:r>
    </w:p>
    <w:p w14:paraId="100F1042" w14:textId="77777777" w:rsidR="00D13B68" w:rsidRDefault="00D13B68" w:rsidP="00D13B68">
      <w:pPr>
        <w:spacing w:line="360" w:lineRule="auto"/>
        <w:rPr>
          <w:rFonts w:ascii="Arial" w:hAnsi="Arial" w:cs="Arial"/>
          <w:sz w:val="22"/>
          <w:szCs w:val="22"/>
          <w:lang w:val="en-GB"/>
        </w:rPr>
      </w:pPr>
    </w:p>
    <w:p w14:paraId="24C9A45F" w14:textId="77777777" w:rsidR="00D13B68" w:rsidRPr="00D13B68" w:rsidRDefault="00D13B68" w:rsidP="00D13B68">
      <w:pPr>
        <w:spacing w:line="360" w:lineRule="auto"/>
        <w:rPr>
          <w:rFonts w:ascii="Arial" w:hAnsi="Arial" w:cs="Arial"/>
          <w:sz w:val="22"/>
          <w:szCs w:val="22"/>
          <w:lang w:val="en-GB"/>
        </w:rPr>
      </w:pPr>
      <w:proofErr w:type="spellStart"/>
      <w:r w:rsidRPr="00D13B68">
        <w:rPr>
          <w:rFonts w:ascii="Arial" w:hAnsi="Arial" w:cs="Arial"/>
          <w:sz w:val="22"/>
          <w:szCs w:val="22"/>
          <w:lang w:val="en-GB"/>
        </w:rPr>
        <w:t>McFedries</w:t>
      </w:r>
      <w:proofErr w:type="spellEnd"/>
      <w:r w:rsidRPr="00D13B68">
        <w:rPr>
          <w:rFonts w:ascii="Arial" w:hAnsi="Arial" w:cs="Arial"/>
          <w:sz w:val="22"/>
          <w:szCs w:val="22"/>
          <w:lang w:val="en-GB"/>
        </w:rPr>
        <w:t>, P. (2018). Excel 2019 Formulas and Functions. Pearson Education.</w:t>
      </w:r>
    </w:p>
    <w:p w14:paraId="36C737FC" w14:textId="77777777" w:rsidR="00D13B68" w:rsidRPr="00D13B68" w:rsidRDefault="00D13B68" w:rsidP="00D13B68">
      <w:pPr>
        <w:spacing w:line="360" w:lineRule="auto"/>
        <w:rPr>
          <w:rFonts w:ascii="Arial" w:hAnsi="Arial" w:cs="Arial"/>
          <w:sz w:val="22"/>
          <w:szCs w:val="22"/>
          <w:lang w:val="en-GB"/>
        </w:rPr>
      </w:pPr>
    </w:p>
    <w:p w14:paraId="50907947" w14:textId="77777777" w:rsidR="00D13B68" w:rsidRDefault="00D13B68" w:rsidP="00D13B68">
      <w:pPr>
        <w:spacing w:line="360" w:lineRule="auto"/>
        <w:rPr>
          <w:rFonts w:ascii="Arial" w:hAnsi="Arial" w:cs="Arial"/>
          <w:sz w:val="22"/>
          <w:szCs w:val="22"/>
          <w:lang w:val="en-GB"/>
        </w:rPr>
      </w:pPr>
      <w:r w:rsidRPr="00D13B68">
        <w:rPr>
          <w:rFonts w:ascii="Arial" w:hAnsi="Arial" w:cs="Arial"/>
          <w:sz w:val="22"/>
          <w:szCs w:val="22"/>
          <w:lang w:val="en-GB"/>
        </w:rPr>
        <w:t>Murray, D. (2021). Tableau Your Data!: Fast and Easy Visual Analysis with Tableau Software. Wiley.</w:t>
      </w:r>
    </w:p>
    <w:p w14:paraId="1FE5CF33" w14:textId="77777777" w:rsidR="00D13B68" w:rsidRPr="00D13B68" w:rsidRDefault="00D13B68" w:rsidP="00D13B68">
      <w:pPr>
        <w:spacing w:line="360" w:lineRule="auto"/>
        <w:rPr>
          <w:rFonts w:ascii="Arial" w:hAnsi="Arial" w:cs="Arial"/>
          <w:sz w:val="22"/>
          <w:szCs w:val="22"/>
          <w:lang w:val="en-GB"/>
        </w:rPr>
      </w:pPr>
    </w:p>
    <w:p w14:paraId="09C84997" w14:textId="77777777" w:rsidR="00D13B68" w:rsidRPr="00D13B68" w:rsidRDefault="00D13B68" w:rsidP="00D13B68">
      <w:pPr>
        <w:spacing w:line="360" w:lineRule="auto"/>
        <w:rPr>
          <w:rFonts w:ascii="Arial" w:hAnsi="Arial" w:cs="Arial"/>
          <w:sz w:val="22"/>
          <w:szCs w:val="22"/>
          <w:lang w:val="en-GB"/>
        </w:rPr>
      </w:pPr>
      <w:r w:rsidRPr="00D13B68">
        <w:rPr>
          <w:rFonts w:ascii="Arial" w:hAnsi="Arial" w:cs="Arial"/>
          <w:sz w:val="22"/>
          <w:szCs w:val="22"/>
          <w:lang w:val="en-GB"/>
        </w:rPr>
        <w:t>Pallant, J. (2020). SPSS Survival Manual. McGraw-Hill Education.</w:t>
      </w:r>
    </w:p>
    <w:p w14:paraId="1899DCB8" w14:textId="77777777" w:rsidR="00D13B68" w:rsidRDefault="00D13B68" w:rsidP="00D13B68">
      <w:pPr>
        <w:spacing w:line="360" w:lineRule="auto"/>
        <w:rPr>
          <w:rFonts w:ascii="Arial" w:hAnsi="Arial" w:cs="Arial"/>
          <w:sz w:val="22"/>
          <w:szCs w:val="22"/>
          <w:lang w:val="en-GB"/>
        </w:rPr>
      </w:pPr>
    </w:p>
    <w:p w14:paraId="36513E6D" w14:textId="77777777" w:rsidR="00D13B68" w:rsidRDefault="00D13B68" w:rsidP="00D13B68">
      <w:pPr>
        <w:spacing w:line="360" w:lineRule="auto"/>
        <w:rPr>
          <w:rFonts w:ascii="Arial" w:hAnsi="Arial" w:cs="Arial"/>
          <w:sz w:val="22"/>
          <w:szCs w:val="22"/>
          <w:lang w:val="en-GB"/>
        </w:rPr>
      </w:pPr>
      <w:r w:rsidRPr="00D13B68">
        <w:rPr>
          <w:rFonts w:ascii="Arial" w:hAnsi="Arial" w:cs="Arial"/>
          <w:sz w:val="22"/>
          <w:szCs w:val="22"/>
          <w:lang w:val="en-GB"/>
        </w:rPr>
        <w:lastRenderedPageBreak/>
        <w:t>Smith, J., et al. (2019). "Evaluating the Effectiveness of Therapeutic Interventions: Robust Statistical Methods in Psychology," Psychology and Health, 34(2), 123-140.</w:t>
      </w:r>
    </w:p>
    <w:p w14:paraId="2AA36DFC" w14:textId="77777777" w:rsidR="00D13B68" w:rsidRPr="00D13B68" w:rsidRDefault="00D13B68" w:rsidP="00D13B68">
      <w:pPr>
        <w:spacing w:line="360" w:lineRule="auto"/>
        <w:rPr>
          <w:rFonts w:ascii="Arial" w:hAnsi="Arial" w:cs="Arial"/>
          <w:sz w:val="22"/>
          <w:szCs w:val="22"/>
          <w:lang w:val="en-GB"/>
        </w:rPr>
      </w:pPr>
    </w:p>
    <w:p w14:paraId="5F1542EA" w14:textId="77777777" w:rsidR="00D13B68" w:rsidRDefault="00D13B68" w:rsidP="00D13B68">
      <w:pPr>
        <w:spacing w:line="360" w:lineRule="auto"/>
        <w:rPr>
          <w:rFonts w:ascii="Arial" w:hAnsi="Arial" w:cs="Arial"/>
          <w:sz w:val="22"/>
          <w:szCs w:val="22"/>
          <w:lang w:val="en-GB"/>
        </w:rPr>
      </w:pPr>
      <w:r w:rsidRPr="00D13B68">
        <w:rPr>
          <w:rFonts w:ascii="Arial" w:hAnsi="Arial" w:cs="Arial"/>
          <w:sz w:val="22"/>
          <w:szCs w:val="22"/>
          <w:lang w:val="en-GB"/>
        </w:rPr>
        <w:t>Taylor, L. (2022). "Data Visualization in Corporate Strategy: A Tableau Approach," Business Strategy Review, 33(3), 17-29.</w:t>
      </w:r>
    </w:p>
    <w:p w14:paraId="32822A90" w14:textId="77777777" w:rsidR="00D13B68" w:rsidRPr="00D13B68" w:rsidRDefault="00D13B68" w:rsidP="00D13B68">
      <w:pPr>
        <w:spacing w:line="360" w:lineRule="auto"/>
        <w:rPr>
          <w:rFonts w:ascii="Arial" w:hAnsi="Arial" w:cs="Arial"/>
          <w:sz w:val="22"/>
          <w:szCs w:val="22"/>
          <w:lang w:val="en-GB"/>
        </w:rPr>
      </w:pPr>
    </w:p>
    <w:p w14:paraId="7414FB87" w14:textId="2E5F49AA" w:rsidR="00144306" w:rsidRPr="00D13B68" w:rsidRDefault="00144306" w:rsidP="00D13B68">
      <w:pPr>
        <w:spacing w:line="360" w:lineRule="auto"/>
        <w:rPr>
          <w:rFonts w:ascii="Arial" w:hAnsi="Arial" w:cs="Arial"/>
          <w:sz w:val="22"/>
          <w:szCs w:val="22"/>
          <w:lang w:val="en-GB"/>
        </w:rPr>
      </w:pPr>
      <w:r w:rsidRPr="00D13B68">
        <w:rPr>
          <w:rFonts w:ascii="Arial" w:hAnsi="Arial" w:cs="Arial"/>
          <w:sz w:val="22"/>
          <w:szCs w:val="22"/>
          <w:lang w:val="en-GB"/>
        </w:rPr>
        <w:t>Thomas, G. (2018). "Walmart: The Big Data Skills Crisis and Recruiting Analytics Talent." Forbes.</w:t>
      </w:r>
    </w:p>
    <w:p w14:paraId="6538F3CB" w14:textId="77777777" w:rsidR="00144306" w:rsidRPr="00320C19" w:rsidRDefault="00144306" w:rsidP="00D13B68">
      <w:pPr>
        <w:spacing w:line="360" w:lineRule="auto"/>
        <w:rPr>
          <w:lang w:val="en-GB"/>
        </w:rPr>
      </w:pPr>
    </w:p>
    <w:sectPr w:rsidR="00144306" w:rsidRPr="00320C19" w:rsidSect="009D52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862398"/>
    <w:multiLevelType w:val="hybridMultilevel"/>
    <w:tmpl w:val="71703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1B2CF0"/>
    <w:multiLevelType w:val="multilevel"/>
    <w:tmpl w:val="52E48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507AB0"/>
    <w:multiLevelType w:val="multilevel"/>
    <w:tmpl w:val="FCB08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A9334D"/>
    <w:multiLevelType w:val="multilevel"/>
    <w:tmpl w:val="A0B82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23235736">
    <w:abstractNumId w:val="5"/>
  </w:num>
  <w:num w:numId="2" w16cid:durableId="721057540">
    <w:abstractNumId w:val="6"/>
  </w:num>
  <w:num w:numId="3" w16cid:durableId="646325099">
    <w:abstractNumId w:val="0"/>
  </w:num>
  <w:num w:numId="4" w16cid:durableId="1623337765">
    <w:abstractNumId w:val="2"/>
  </w:num>
  <w:num w:numId="5" w16cid:durableId="1375154517">
    <w:abstractNumId w:val="4"/>
  </w:num>
  <w:num w:numId="6" w16cid:durableId="149755451">
    <w:abstractNumId w:val="3"/>
  </w:num>
  <w:num w:numId="7" w16cid:durableId="700545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A0D"/>
    <w:rsid w:val="00144306"/>
    <w:rsid w:val="001970F3"/>
    <w:rsid w:val="00320C19"/>
    <w:rsid w:val="006871DD"/>
    <w:rsid w:val="009C7FCC"/>
    <w:rsid w:val="009D5287"/>
    <w:rsid w:val="00A75BCF"/>
    <w:rsid w:val="00A950E1"/>
    <w:rsid w:val="00B87A0D"/>
    <w:rsid w:val="00BE0DE3"/>
    <w:rsid w:val="00BE69D3"/>
    <w:rsid w:val="00D13B68"/>
    <w:rsid w:val="00F43253"/>
    <w:rsid w:val="00FC703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918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C19"/>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7A0D"/>
    <w:pPr>
      <w:ind w:left="720"/>
      <w:contextualSpacing/>
    </w:pPr>
  </w:style>
  <w:style w:type="paragraph" w:styleId="NormalWeb">
    <w:name w:val="Normal (Web)"/>
    <w:basedOn w:val="Normal"/>
    <w:uiPriority w:val="99"/>
    <w:semiHidden/>
    <w:unhideWhenUsed/>
    <w:rsid w:val="00F43253"/>
    <w:pPr>
      <w:spacing w:before="100" w:beforeAutospacing="1" w:after="100" w:afterAutospacing="1"/>
    </w:pPr>
  </w:style>
  <w:style w:type="paragraph" w:customStyle="1" w:styleId="TableParagraph">
    <w:name w:val="Table Paragraph"/>
    <w:basedOn w:val="Normal"/>
    <w:uiPriority w:val="1"/>
    <w:qFormat/>
    <w:rsid w:val="006871DD"/>
    <w:pPr>
      <w:widowControl w:val="0"/>
      <w:autoSpaceDE w:val="0"/>
      <w:autoSpaceDN w:val="0"/>
      <w:ind w:left="11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39331">
      <w:bodyDiv w:val="1"/>
      <w:marLeft w:val="0"/>
      <w:marRight w:val="0"/>
      <w:marTop w:val="0"/>
      <w:marBottom w:val="0"/>
      <w:divBdr>
        <w:top w:val="none" w:sz="0" w:space="0" w:color="auto"/>
        <w:left w:val="none" w:sz="0" w:space="0" w:color="auto"/>
        <w:bottom w:val="none" w:sz="0" w:space="0" w:color="auto"/>
        <w:right w:val="none" w:sz="0" w:space="0" w:color="auto"/>
      </w:divBdr>
    </w:div>
    <w:div w:id="170803706">
      <w:bodyDiv w:val="1"/>
      <w:marLeft w:val="0"/>
      <w:marRight w:val="0"/>
      <w:marTop w:val="0"/>
      <w:marBottom w:val="0"/>
      <w:divBdr>
        <w:top w:val="none" w:sz="0" w:space="0" w:color="auto"/>
        <w:left w:val="none" w:sz="0" w:space="0" w:color="auto"/>
        <w:bottom w:val="none" w:sz="0" w:space="0" w:color="auto"/>
        <w:right w:val="none" w:sz="0" w:space="0" w:color="auto"/>
      </w:divBdr>
    </w:div>
    <w:div w:id="486870098">
      <w:bodyDiv w:val="1"/>
      <w:marLeft w:val="0"/>
      <w:marRight w:val="0"/>
      <w:marTop w:val="0"/>
      <w:marBottom w:val="0"/>
      <w:divBdr>
        <w:top w:val="none" w:sz="0" w:space="0" w:color="auto"/>
        <w:left w:val="none" w:sz="0" w:space="0" w:color="auto"/>
        <w:bottom w:val="none" w:sz="0" w:space="0" w:color="auto"/>
        <w:right w:val="none" w:sz="0" w:space="0" w:color="auto"/>
      </w:divBdr>
    </w:div>
    <w:div w:id="599025756">
      <w:bodyDiv w:val="1"/>
      <w:marLeft w:val="0"/>
      <w:marRight w:val="0"/>
      <w:marTop w:val="0"/>
      <w:marBottom w:val="0"/>
      <w:divBdr>
        <w:top w:val="none" w:sz="0" w:space="0" w:color="auto"/>
        <w:left w:val="none" w:sz="0" w:space="0" w:color="auto"/>
        <w:bottom w:val="none" w:sz="0" w:space="0" w:color="auto"/>
        <w:right w:val="none" w:sz="0" w:space="0" w:color="auto"/>
      </w:divBdr>
    </w:div>
    <w:div w:id="639000298">
      <w:bodyDiv w:val="1"/>
      <w:marLeft w:val="0"/>
      <w:marRight w:val="0"/>
      <w:marTop w:val="0"/>
      <w:marBottom w:val="0"/>
      <w:divBdr>
        <w:top w:val="none" w:sz="0" w:space="0" w:color="auto"/>
        <w:left w:val="none" w:sz="0" w:space="0" w:color="auto"/>
        <w:bottom w:val="none" w:sz="0" w:space="0" w:color="auto"/>
        <w:right w:val="none" w:sz="0" w:space="0" w:color="auto"/>
      </w:divBdr>
    </w:div>
    <w:div w:id="1111820446">
      <w:bodyDiv w:val="1"/>
      <w:marLeft w:val="0"/>
      <w:marRight w:val="0"/>
      <w:marTop w:val="0"/>
      <w:marBottom w:val="0"/>
      <w:divBdr>
        <w:top w:val="none" w:sz="0" w:space="0" w:color="auto"/>
        <w:left w:val="none" w:sz="0" w:space="0" w:color="auto"/>
        <w:bottom w:val="none" w:sz="0" w:space="0" w:color="auto"/>
        <w:right w:val="none" w:sz="0" w:space="0" w:color="auto"/>
      </w:divBdr>
    </w:div>
    <w:div w:id="1697732330">
      <w:bodyDiv w:val="1"/>
      <w:marLeft w:val="0"/>
      <w:marRight w:val="0"/>
      <w:marTop w:val="0"/>
      <w:marBottom w:val="0"/>
      <w:divBdr>
        <w:top w:val="none" w:sz="0" w:space="0" w:color="auto"/>
        <w:left w:val="none" w:sz="0" w:space="0" w:color="auto"/>
        <w:bottom w:val="none" w:sz="0" w:space="0" w:color="auto"/>
        <w:right w:val="none" w:sz="0" w:space="0" w:color="auto"/>
      </w:divBdr>
    </w:div>
    <w:div w:id="2064406112">
      <w:bodyDiv w:val="1"/>
      <w:marLeft w:val="0"/>
      <w:marRight w:val="0"/>
      <w:marTop w:val="0"/>
      <w:marBottom w:val="0"/>
      <w:divBdr>
        <w:top w:val="none" w:sz="0" w:space="0" w:color="auto"/>
        <w:left w:val="none" w:sz="0" w:space="0" w:color="auto"/>
        <w:bottom w:val="none" w:sz="0" w:space="0" w:color="auto"/>
        <w:right w:val="none" w:sz="0" w:space="0" w:color="auto"/>
      </w:divBdr>
    </w:div>
    <w:div w:id="2066250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tgeorgiana\Desktop\C2_GreenMed_Healthcare_202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Sheet1!$B$1</c:f>
              <c:strCache>
                <c:ptCount val="1"/>
                <c:pt idx="0">
                  <c:v>Hadoop_ProcessingTime</c:v>
                </c:pt>
              </c:strCache>
            </c:strRef>
          </c:tx>
          <c:spPr>
            <a:solidFill>
              <a:schemeClr val="accent1"/>
            </a:solidFill>
            <a:ln>
              <a:noFill/>
            </a:ln>
            <a:effectLst/>
          </c:spPr>
          <c:cat>
            <c:numRef>
              <c:f>Sheet1!$A$2:$A$51</c:f>
              <c:numCache>
                <c:formatCode>yyyy\-mm\-dd</c:formatCode>
                <c:ptCount val="50"/>
                <c:pt idx="0">
                  <c:v>44927</c:v>
                </c:pt>
                <c:pt idx="1">
                  <c:v>44928</c:v>
                </c:pt>
                <c:pt idx="2">
                  <c:v>44929</c:v>
                </c:pt>
                <c:pt idx="3">
                  <c:v>44930</c:v>
                </c:pt>
                <c:pt idx="4">
                  <c:v>44931</c:v>
                </c:pt>
                <c:pt idx="5">
                  <c:v>44932</c:v>
                </c:pt>
                <c:pt idx="6">
                  <c:v>44933</c:v>
                </c:pt>
                <c:pt idx="7">
                  <c:v>44934</c:v>
                </c:pt>
                <c:pt idx="8">
                  <c:v>44935</c:v>
                </c:pt>
                <c:pt idx="9">
                  <c:v>44936</c:v>
                </c:pt>
                <c:pt idx="10">
                  <c:v>44937</c:v>
                </c:pt>
                <c:pt idx="11">
                  <c:v>44938</c:v>
                </c:pt>
                <c:pt idx="12">
                  <c:v>44939</c:v>
                </c:pt>
                <c:pt idx="13">
                  <c:v>44940</c:v>
                </c:pt>
                <c:pt idx="14">
                  <c:v>44941</c:v>
                </c:pt>
                <c:pt idx="15">
                  <c:v>44942</c:v>
                </c:pt>
                <c:pt idx="16">
                  <c:v>44943</c:v>
                </c:pt>
                <c:pt idx="17">
                  <c:v>44944</c:v>
                </c:pt>
                <c:pt idx="18">
                  <c:v>44945</c:v>
                </c:pt>
                <c:pt idx="19">
                  <c:v>44946</c:v>
                </c:pt>
                <c:pt idx="20">
                  <c:v>44947</c:v>
                </c:pt>
                <c:pt idx="21">
                  <c:v>44948</c:v>
                </c:pt>
                <c:pt idx="22">
                  <c:v>44949</c:v>
                </c:pt>
                <c:pt idx="23">
                  <c:v>44950</c:v>
                </c:pt>
                <c:pt idx="24">
                  <c:v>44951</c:v>
                </c:pt>
                <c:pt idx="25">
                  <c:v>44952</c:v>
                </c:pt>
                <c:pt idx="26">
                  <c:v>44953</c:v>
                </c:pt>
                <c:pt idx="27">
                  <c:v>44954</c:v>
                </c:pt>
                <c:pt idx="28">
                  <c:v>44955</c:v>
                </c:pt>
                <c:pt idx="29">
                  <c:v>44956</c:v>
                </c:pt>
                <c:pt idx="30">
                  <c:v>44957</c:v>
                </c:pt>
                <c:pt idx="31">
                  <c:v>44958</c:v>
                </c:pt>
                <c:pt idx="32">
                  <c:v>44959</c:v>
                </c:pt>
                <c:pt idx="33">
                  <c:v>44960</c:v>
                </c:pt>
                <c:pt idx="34">
                  <c:v>44961</c:v>
                </c:pt>
                <c:pt idx="35">
                  <c:v>44962</c:v>
                </c:pt>
                <c:pt idx="36">
                  <c:v>44963</c:v>
                </c:pt>
                <c:pt idx="37">
                  <c:v>44964</c:v>
                </c:pt>
                <c:pt idx="38">
                  <c:v>44965</c:v>
                </c:pt>
                <c:pt idx="39">
                  <c:v>44966</c:v>
                </c:pt>
                <c:pt idx="40">
                  <c:v>44967</c:v>
                </c:pt>
                <c:pt idx="41">
                  <c:v>44968</c:v>
                </c:pt>
                <c:pt idx="42">
                  <c:v>44969</c:v>
                </c:pt>
                <c:pt idx="43">
                  <c:v>44970</c:v>
                </c:pt>
                <c:pt idx="44">
                  <c:v>44971</c:v>
                </c:pt>
                <c:pt idx="45">
                  <c:v>44972</c:v>
                </c:pt>
                <c:pt idx="46">
                  <c:v>44973</c:v>
                </c:pt>
                <c:pt idx="47">
                  <c:v>44974</c:v>
                </c:pt>
                <c:pt idx="48">
                  <c:v>44975</c:v>
                </c:pt>
                <c:pt idx="49">
                  <c:v>44976</c:v>
                </c:pt>
              </c:numCache>
            </c:numRef>
          </c:cat>
          <c:val>
            <c:numRef>
              <c:f>Sheet1!$B$2:$B$51</c:f>
              <c:numCache>
                <c:formatCode>General</c:formatCode>
                <c:ptCount val="50"/>
                <c:pt idx="0">
                  <c:v>1.3877437171168201</c:v>
                </c:pt>
                <c:pt idx="1">
                  <c:v>0.62239297213055111</c:v>
                </c:pt>
                <c:pt idx="2">
                  <c:v>2.3006838932082259</c:v>
                </c:pt>
                <c:pt idx="3">
                  <c:v>4.9442435255582167</c:v>
                </c:pt>
                <c:pt idx="4">
                  <c:v>2.279136540842575</c:v>
                </c:pt>
                <c:pt idx="5">
                  <c:v>4.5238192009587737</c:v>
                </c:pt>
                <c:pt idx="6">
                  <c:v>3.5756400327208859</c:v>
                </c:pt>
                <c:pt idx="7">
                  <c:v>1.514816234698956</c:v>
                </c:pt>
                <c:pt idx="8">
                  <c:v>1.895300612199138</c:v>
                </c:pt>
                <c:pt idx="9">
                  <c:v>4.8070129421847039</c:v>
                </c:pt>
                <c:pt idx="10">
                  <c:v>4.927338279292317</c:v>
                </c:pt>
                <c:pt idx="11">
                  <c:v>3.3979613667756619</c:v>
                </c:pt>
                <c:pt idx="12">
                  <c:v>0.7701825791557928</c:v>
                </c:pt>
                <c:pt idx="13">
                  <c:v>3.6379915139998351</c:v>
                </c:pt>
                <c:pt idx="14">
                  <c:v>0.95085708165654559</c:v>
                </c:pt>
                <c:pt idx="15">
                  <c:v>3.080417426063931</c:v>
                </c:pt>
                <c:pt idx="16">
                  <c:v>3.2237032716574321</c:v>
                </c:pt>
                <c:pt idx="17">
                  <c:v>3.7160179421953621</c:v>
                </c:pt>
                <c:pt idx="18">
                  <c:v>2.037100731622385</c:v>
                </c:pt>
                <c:pt idx="19">
                  <c:v>3.2527646186990151</c:v>
                </c:pt>
                <c:pt idx="20">
                  <c:v>2.0392893366562319</c:v>
                </c:pt>
                <c:pt idx="21">
                  <c:v>0.95391248490886915</c:v>
                </c:pt>
                <c:pt idx="22">
                  <c:v>4.3937956004695593</c:v>
                </c:pt>
                <c:pt idx="23">
                  <c:v>2.4449770169645002</c:v>
                </c:pt>
                <c:pt idx="24">
                  <c:v>2.7293223617222711</c:v>
                </c:pt>
                <c:pt idx="25">
                  <c:v>3.9215500574534499</c:v>
                </c:pt>
                <c:pt idx="26">
                  <c:v>3.4049298513885589</c:v>
                </c:pt>
                <c:pt idx="27">
                  <c:v>2.8080243222203869</c:v>
                </c:pt>
                <c:pt idx="28">
                  <c:v>4.5370317307600114</c:v>
                </c:pt>
                <c:pt idx="29">
                  <c:v>1.736193155227842</c:v>
                </c:pt>
                <c:pt idx="30">
                  <c:v>0.76400511523300507</c:v>
                </c:pt>
                <c:pt idx="31">
                  <c:v>3.7952172804747231</c:v>
                </c:pt>
                <c:pt idx="32">
                  <c:v>4.0632211911496228</c:v>
                </c:pt>
                <c:pt idx="33">
                  <c:v>2.5022469941911041</c:v>
                </c:pt>
                <c:pt idx="34">
                  <c:v>0.91106383510674627</c:v>
                </c:pt>
                <c:pt idx="35">
                  <c:v>3.4141401049526112</c:v>
                </c:pt>
                <c:pt idx="36">
                  <c:v>2.6047451980895029</c:v>
                </c:pt>
                <c:pt idx="37">
                  <c:v>2.0496046485352162</c:v>
                </c:pt>
                <c:pt idx="38">
                  <c:v>1.3337577842773001</c:v>
                </c:pt>
                <c:pt idx="39">
                  <c:v>3.9482379738742859</c:v>
                </c:pt>
                <c:pt idx="40">
                  <c:v>2.6691622555293528</c:v>
                </c:pt>
                <c:pt idx="41">
                  <c:v>2.626075386602563</c:v>
                </c:pt>
                <c:pt idx="42">
                  <c:v>3.6673321651561182</c:v>
                </c:pt>
                <c:pt idx="43">
                  <c:v>1.855814120863768</c:v>
                </c:pt>
                <c:pt idx="44">
                  <c:v>2.5646293129767468</c:v>
                </c:pt>
                <c:pt idx="45">
                  <c:v>3.5508214028425149</c:v>
                </c:pt>
                <c:pt idx="46">
                  <c:v>1.313885248206317</c:v>
                </c:pt>
                <c:pt idx="47">
                  <c:v>2.8284797287143641</c:v>
                </c:pt>
                <c:pt idx="48">
                  <c:v>4.5142828876954653</c:v>
                </c:pt>
                <c:pt idx="49">
                  <c:v>2.0535873631441759</c:v>
                </c:pt>
              </c:numCache>
            </c:numRef>
          </c:val>
          <c:extLst>
            <c:ext xmlns:c16="http://schemas.microsoft.com/office/drawing/2014/chart" uri="{C3380CC4-5D6E-409C-BE32-E72D297353CC}">
              <c16:uniqueId val="{00000000-F2D0-764A-AA64-060732004CB6}"/>
            </c:ext>
          </c:extLst>
        </c:ser>
        <c:ser>
          <c:idx val="1"/>
          <c:order val="1"/>
          <c:tx>
            <c:strRef>
              <c:f>Sheet1!$C$1</c:f>
              <c:strCache>
                <c:ptCount val="1"/>
                <c:pt idx="0">
                  <c:v>Spark_ProcessingTime</c:v>
                </c:pt>
              </c:strCache>
            </c:strRef>
          </c:tx>
          <c:spPr>
            <a:solidFill>
              <a:schemeClr val="accent2"/>
            </a:solidFill>
            <a:ln>
              <a:noFill/>
            </a:ln>
            <a:effectLst/>
          </c:spPr>
          <c:cat>
            <c:numRef>
              <c:f>Sheet1!$A$2:$A$51</c:f>
              <c:numCache>
                <c:formatCode>yyyy\-mm\-dd</c:formatCode>
                <c:ptCount val="50"/>
                <c:pt idx="0">
                  <c:v>44927</c:v>
                </c:pt>
                <c:pt idx="1">
                  <c:v>44928</c:v>
                </c:pt>
                <c:pt idx="2">
                  <c:v>44929</c:v>
                </c:pt>
                <c:pt idx="3">
                  <c:v>44930</c:v>
                </c:pt>
                <c:pt idx="4">
                  <c:v>44931</c:v>
                </c:pt>
                <c:pt idx="5">
                  <c:v>44932</c:v>
                </c:pt>
                <c:pt idx="6">
                  <c:v>44933</c:v>
                </c:pt>
                <c:pt idx="7">
                  <c:v>44934</c:v>
                </c:pt>
                <c:pt idx="8">
                  <c:v>44935</c:v>
                </c:pt>
                <c:pt idx="9">
                  <c:v>44936</c:v>
                </c:pt>
                <c:pt idx="10">
                  <c:v>44937</c:v>
                </c:pt>
                <c:pt idx="11">
                  <c:v>44938</c:v>
                </c:pt>
                <c:pt idx="12">
                  <c:v>44939</c:v>
                </c:pt>
                <c:pt idx="13">
                  <c:v>44940</c:v>
                </c:pt>
                <c:pt idx="14">
                  <c:v>44941</c:v>
                </c:pt>
                <c:pt idx="15">
                  <c:v>44942</c:v>
                </c:pt>
                <c:pt idx="16">
                  <c:v>44943</c:v>
                </c:pt>
                <c:pt idx="17">
                  <c:v>44944</c:v>
                </c:pt>
                <c:pt idx="18">
                  <c:v>44945</c:v>
                </c:pt>
                <c:pt idx="19">
                  <c:v>44946</c:v>
                </c:pt>
                <c:pt idx="20">
                  <c:v>44947</c:v>
                </c:pt>
                <c:pt idx="21">
                  <c:v>44948</c:v>
                </c:pt>
                <c:pt idx="22">
                  <c:v>44949</c:v>
                </c:pt>
                <c:pt idx="23">
                  <c:v>44950</c:v>
                </c:pt>
                <c:pt idx="24">
                  <c:v>44951</c:v>
                </c:pt>
                <c:pt idx="25">
                  <c:v>44952</c:v>
                </c:pt>
                <c:pt idx="26">
                  <c:v>44953</c:v>
                </c:pt>
                <c:pt idx="27">
                  <c:v>44954</c:v>
                </c:pt>
                <c:pt idx="28">
                  <c:v>44955</c:v>
                </c:pt>
                <c:pt idx="29">
                  <c:v>44956</c:v>
                </c:pt>
                <c:pt idx="30">
                  <c:v>44957</c:v>
                </c:pt>
                <c:pt idx="31">
                  <c:v>44958</c:v>
                </c:pt>
                <c:pt idx="32">
                  <c:v>44959</c:v>
                </c:pt>
                <c:pt idx="33">
                  <c:v>44960</c:v>
                </c:pt>
                <c:pt idx="34">
                  <c:v>44961</c:v>
                </c:pt>
                <c:pt idx="35">
                  <c:v>44962</c:v>
                </c:pt>
                <c:pt idx="36">
                  <c:v>44963</c:v>
                </c:pt>
                <c:pt idx="37">
                  <c:v>44964</c:v>
                </c:pt>
                <c:pt idx="38">
                  <c:v>44965</c:v>
                </c:pt>
                <c:pt idx="39">
                  <c:v>44966</c:v>
                </c:pt>
                <c:pt idx="40">
                  <c:v>44967</c:v>
                </c:pt>
                <c:pt idx="41">
                  <c:v>44968</c:v>
                </c:pt>
                <c:pt idx="42">
                  <c:v>44969</c:v>
                </c:pt>
                <c:pt idx="43">
                  <c:v>44970</c:v>
                </c:pt>
                <c:pt idx="44">
                  <c:v>44971</c:v>
                </c:pt>
                <c:pt idx="45">
                  <c:v>44972</c:v>
                </c:pt>
                <c:pt idx="46">
                  <c:v>44973</c:v>
                </c:pt>
                <c:pt idx="47">
                  <c:v>44974</c:v>
                </c:pt>
                <c:pt idx="48">
                  <c:v>44975</c:v>
                </c:pt>
                <c:pt idx="49">
                  <c:v>44976</c:v>
                </c:pt>
              </c:numCache>
            </c:numRef>
          </c:cat>
          <c:val>
            <c:numRef>
              <c:f>Sheet1!$C$2:$C$51</c:f>
              <c:numCache>
                <c:formatCode>General</c:formatCode>
                <c:ptCount val="50"/>
                <c:pt idx="0">
                  <c:v>2.0184395862358029</c:v>
                </c:pt>
                <c:pt idx="1">
                  <c:v>0.92240508543644983</c:v>
                </c:pt>
                <c:pt idx="2">
                  <c:v>1.843993791774617</c:v>
                </c:pt>
                <c:pt idx="3">
                  <c:v>3.3475388567939648</c:v>
                </c:pt>
                <c:pt idx="4">
                  <c:v>2.751179646976559</c:v>
                </c:pt>
                <c:pt idx="5">
                  <c:v>2.2277536812817869</c:v>
                </c:pt>
                <c:pt idx="6">
                  <c:v>2.0754193860496941</c:v>
                </c:pt>
                <c:pt idx="7">
                  <c:v>1.132140737593414</c:v>
                </c:pt>
                <c:pt idx="8">
                  <c:v>4.3433542855370462</c:v>
                </c:pt>
                <c:pt idx="9">
                  <c:v>2.9164525521946638</c:v>
                </c:pt>
                <c:pt idx="10">
                  <c:v>4.7001444478624341</c:v>
                </c:pt>
                <c:pt idx="11">
                  <c:v>3.1967620756120758</c:v>
                </c:pt>
                <c:pt idx="12">
                  <c:v>4.4529928015496463</c:v>
                </c:pt>
                <c:pt idx="13">
                  <c:v>3.2123748418465432</c:v>
                </c:pt>
                <c:pt idx="14">
                  <c:v>2.59598527714228</c:v>
                </c:pt>
                <c:pt idx="15">
                  <c:v>1.1261036172923651</c:v>
                </c:pt>
                <c:pt idx="16">
                  <c:v>4.2678416849156768</c:v>
                </c:pt>
                <c:pt idx="17">
                  <c:v>4.9228482003966576</c:v>
                </c:pt>
                <c:pt idx="18">
                  <c:v>1.306268252611049</c:v>
                </c:pt>
                <c:pt idx="19">
                  <c:v>2.6606830778606749</c:v>
                </c:pt>
                <c:pt idx="20">
                  <c:v>2.556471354484553</c:v>
                </c:pt>
                <c:pt idx="21">
                  <c:v>4.8635378797051478</c:v>
                </c:pt>
                <c:pt idx="22">
                  <c:v>1.196902516203739</c:v>
                </c:pt>
                <c:pt idx="23">
                  <c:v>3.8205680863897209</c:v>
                </c:pt>
                <c:pt idx="24">
                  <c:v>2.719321348547993</c:v>
                </c:pt>
                <c:pt idx="25">
                  <c:v>0.87357536671652802</c:v>
                </c:pt>
                <c:pt idx="26">
                  <c:v>3.4396380863872982</c:v>
                </c:pt>
                <c:pt idx="27">
                  <c:v>2.4603172018134498</c:v>
                </c:pt>
                <c:pt idx="28">
                  <c:v>4.815070853621112</c:v>
                </c:pt>
                <c:pt idx="29">
                  <c:v>3.3964692399347172</c:v>
                </c:pt>
                <c:pt idx="30">
                  <c:v>1.4389746879484799</c:v>
                </c:pt>
                <c:pt idx="31">
                  <c:v>4.2815434509972867</c:v>
                </c:pt>
                <c:pt idx="32">
                  <c:v>2.7753174980618098</c:v>
                </c:pt>
                <c:pt idx="33">
                  <c:v>2.7426410841137621</c:v>
                </c:pt>
                <c:pt idx="34">
                  <c:v>1.4295280019481229</c:v>
                </c:pt>
                <c:pt idx="35">
                  <c:v>3.949908479913725</c:v>
                </c:pt>
                <c:pt idx="36">
                  <c:v>4.7232290248561926</c:v>
                </c:pt>
                <c:pt idx="37">
                  <c:v>3.9879844402287619</c:v>
                </c:pt>
                <c:pt idx="38">
                  <c:v>4.6196316514071798</c:v>
                </c:pt>
                <c:pt idx="39">
                  <c:v>0.68393960384043584</c:v>
                </c:pt>
                <c:pt idx="40">
                  <c:v>2.315944766963506</c:v>
                </c:pt>
                <c:pt idx="41">
                  <c:v>4.9791412880022294</c:v>
                </c:pt>
                <c:pt idx="42">
                  <c:v>0.84280975202102226</c:v>
                </c:pt>
                <c:pt idx="43">
                  <c:v>4.6714151419528909</c:v>
                </c:pt>
                <c:pt idx="44">
                  <c:v>2.6195366603280301</c:v>
                </c:pt>
                <c:pt idx="45">
                  <c:v>1.8753941010506701</c:v>
                </c:pt>
                <c:pt idx="46">
                  <c:v>4.7831548750711201</c:v>
                </c:pt>
                <c:pt idx="47">
                  <c:v>3.5555196814233669</c:v>
                </c:pt>
                <c:pt idx="48">
                  <c:v>1.519074409040766</c:v>
                </c:pt>
                <c:pt idx="49">
                  <c:v>2.6537000266395392</c:v>
                </c:pt>
              </c:numCache>
            </c:numRef>
          </c:val>
          <c:extLst>
            <c:ext xmlns:c16="http://schemas.microsoft.com/office/drawing/2014/chart" uri="{C3380CC4-5D6E-409C-BE32-E72D297353CC}">
              <c16:uniqueId val="{00000001-F2D0-764A-AA64-060732004CB6}"/>
            </c:ext>
          </c:extLst>
        </c:ser>
        <c:ser>
          <c:idx val="2"/>
          <c:order val="2"/>
          <c:tx>
            <c:strRef>
              <c:f>Sheet1!$D$1</c:f>
              <c:strCache>
                <c:ptCount val="1"/>
                <c:pt idx="0">
                  <c:v>R_ProcessingTime</c:v>
                </c:pt>
              </c:strCache>
            </c:strRef>
          </c:tx>
          <c:spPr>
            <a:solidFill>
              <a:schemeClr val="accent3"/>
            </a:solidFill>
            <a:ln>
              <a:noFill/>
            </a:ln>
            <a:effectLst/>
          </c:spPr>
          <c:cat>
            <c:numRef>
              <c:f>Sheet1!$A$2:$A$51</c:f>
              <c:numCache>
                <c:formatCode>yyyy\-mm\-dd</c:formatCode>
                <c:ptCount val="50"/>
                <c:pt idx="0">
                  <c:v>44927</c:v>
                </c:pt>
                <c:pt idx="1">
                  <c:v>44928</c:v>
                </c:pt>
                <c:pt idx="2">
                  <c:v>44929</c:v>
                </c:pt>
                <c:pt idx="3">
                  <c:v>44930</c:v>
                </c:pt>
                <c:pt idx="4">
                  <c:v>44931</c:v>
                </c:pt>
                <c:pt idx="5">
                  <c:v>44932</c:v>
                </c:pt>
                <c:pt idx="6">
                  <c:v>44933</c:v>
                </c:pt>
                <c:pt idx="7">
                  <c:v>44934</c:v>
                </c:pt>
                <c:pt idx="8">
                  <c:v>44935</c:v>
                </c:pt>
                <c:pt idx="9">
                  <c:v>44936</c:v>
                </c:pt>
                <c:pt idx="10">
                  <c:v>44937</c:v>
                </c:pt>
                <c:pt idx="11">
                  <c:v>44938</c:v>
                </c:pt>
                <c:pt idx="12">
                  <c:v>44939</c:v>
                </c:pt>
                <c:pt idx="13">
                  <c:v>44940</c:v>
                </c:pt>
                <c:pt idx="14">
                  <c:v>44941</c:v>
                </c:pt>
                <c:pt idx="15">
                  <c:v>44942</c:v>
                </c:pt>
                <c:pt idx="16">
                  <c:v>44943</c:v>
                </c:pt>
                <c:pt idx="17">
                  <c:v>44944</c:v>
                </c:pt>
                <c:pt idx="18">
                  <c:v>44945</c:v>
                </c:pt>
                <c:pt idx="19">
                  <c:v>44946</c:v>
                </c:pt>
                <c:pt idx="20">
                  <c:v>44947</c:v>
                </c:pt>
                <c:pt idx="21">
                  <c:v>44948</c:v>
                </c:pt>
                <c:pt idx="22">
                  <c:v>44949</c:v>
                </c:pt>
                <c:pt idx="23">
                  <c:v>44950</c:v>
                </c:pt>
                <c:pt idx="24">
                  <c:v>44951</c:v>
                </c:pt>
                <c:pt idx="25">
                  <c:v>44952</c:v>
                </c:pt>
                <c:pt idx="26">
                  <c:v>44953</c:v>
                </c:pt>
                <c:pt idx="27">
                  <c:v>44954</c:v>
                </c:pt>
                <c:pt idx="28">
                  <c:v>44955</c:v>
                </c:pt>
                <c:pt idx="29">
                  <c:v>44956</c:v>
                </c:pt>
                <c:pt idx="30">
                  <c:v>44957</c:v>
                </c:pt>
                <c:pt idx="31">
                  <c:v>44958</c:v>
                </c:pt>
                <c:pt idx="32">
                  <c:v>44959</c:v>
                </c:pt>
                <c:pt idx="33">
                  <c:v>44960</c:v>
                </c:pt>
                <c:pt idx="34">
                  <c:v>44961</c:v>
                </c:pt>
                <c:pt idx="35">
                  <c:v>44962</c:v>
                </c:pt>
                <c:pt idx="36">
                  <c:v>44963</c:v>
                </c:pt>
                <c:pt idx="37">
                  <c:v>44964</c:v>
                </c:pt>
                <c:pt idx="38">
                  <c:v>44965</c:v>
                </c:pt>
                <c:pt idx="39">
                  <c:v>44966</c:v>
                </c:pt>
                <c:pt idx="40">
                  <c:v>44967</c:v>
                </c:pt>
                <c:pt idx="41">
                  <c:v>44968</c:v>
                </c:pt>
                <c:pt idx="42">
                  <c:v>44969</c:v>
                </c:pt>
                <c:pt idx="43">
                  <c:v>44970</c:v>
                </c:pt>
                <c:pt idx="44">
                  <c:v>44971</c:v>
                </c:pt>
                <c:pt idx="45">
                  <c:v>44972</c:v>
                </c:pt>
                <c:pt idx="46">
                  <c:v>44973</c:v>
                </c:pt>
                <c:pt idx="47">
                  <c:v>44974</c:v>
                </c:pt>
                <c:pt idx="48">
                  <c:v>44975</c:v>
                </c:pt>
                <c:pt idx="49">
                  <c:v>44976</c:v>
                </c:pt>
              </c:numCache>
            </c:numRef>
          </c:cat>
          <c:val>
            <c:numRef>
              <c:f>Sheet1!$D$2:$D$51</c:f>
              <c:numCache>
                <c:formatCode>General</c:formatCode>
                <c:ptCount val="50"/>
                <c:pt idx="0">
                  <c:v>2.4867112509903642</c:v>
                </c:pt>
                <c:pt idx="1">
                  <c:v>1.8644620727557051</c:v>
                </c:pt>
                <c:pt idx="2">
                  <c:v>3.380302382635342</c:v>
                </c:pt>
                <c:pt idx="3">
                  <c:v>2.2600152416718728</c:v>
                </c:pt>
                <c:pt idx="4">
                  <c:v>2.606585689034425</c:v>
                </c:pt>
                <c:pt idx="5">
                  <c:v>0.9709529665814538</c:v>
                </c:pt>
                <c:pt idx="6">
                  <c:v>3.7068075002241989</c:v>
                </c:pt>
                <c:pt idx="7">
                  <c:v>3.113446462874716</c:v>
                </c:pt>
                <c:pt idx="8">
                  <c:v>1.2663354035951999</c:v>
                </c:pt>
                <c:pt idx="9">
                  <c:v>1.861532269916472</c:v>
                </c:pt>
                <c:pt idx="10">
                  <c:v>0.77342699560661166</c:v>
                </c:pt>
                <c:pt idx="11">
                  <c:v>3.4834902932881362</c:v>
                </c:pt>
                <c:pt idx="12">
                  <c:v>3.7238866261825909</c:v>
                </c:pt>
                <c:pt idx="13">
                  <c:v>2.6589958542853238</c:v>
                </c:pt>
                <c:pt idx="14">
                  <c:v>0.66433712351625585</c:v>
                </c:pt>
                <c:pt idx="15">
                  <c:v>4.8674517150910646</c:v>
                </c:pt>
                <c:pt idx="16">
                  <c:v>1.6799504589652601</c:v>
                </c:pt>
                <c:pt idx="17">
                  <c:v>0.88448913767870052</c:v>
                </c:pt>
                <c:pt idx="18">
                  <c:v>3.469964391350683</c:v>
                </c:pt>
                <c:pt idx="19">
                  <c:v>0.6947534268159794</c:v>
                </c:pt>
                <c:pt idx="20">
                  <c:v>4.32995060644609</c:v>
                </c:pt>
                <c:pt idx="21">
                  <c:v>1.8424605941600869</c:v>
                </c:pt>
                <c:pt idx="22">
                  <c:v>1.8537008758454041</c:v>
                </c:pt>
                <c:pt idx="23">
                  <c:v>4.6495453120695416</c:v>
                </c:pt>
                <c:pt idx="24">
                  <c:v>3.9283659056405802</c:v>
                </c:pt>
                <c:pt idx="25">
                  <c:v>2.5389763951707138</c:v>
                </c:pt>
                <c:pt idx="26">
                  <c:v>1.2394235933287281</c:v>
                </c:pt>
                <c:pt idx="27">
                  <c:v>4.6752976674327638</c:v>
                </c:pt>
                <c:pt idx="28">
                  <c:v>3.5045909693123818</c:v>
                </c:pt>
                <c:pt idx="29">
                  <c:v>1.414875531502223</c:v>
                </c:pt>
                <c:pt idx="30">
                  <c:v>2.3350056042524749</c:v>
                </c:pt>
                <c:pt idx="31">
                  <c:v>0.82910126791674033</c:v>
                </c:pt>
                <c:pt idx="32">
                  <c:v>2.724856752457482</c:v>
                </c:pt>
                <c:pt idx="33">
                  <c:v>2.890685793574864</c:v>
                </c:pt>
                <c:pt idx="34">
                  <c:v>3.3426670626015058</c:v>
                </c:pt>
                <c:pt idx="35">
                  <c:v>2.8467277622670828</c:v>
                </c:pt>
                <c:pt idx="36">
                  <c:v>2.606046777513038</c:v>
                </c:pt>
                <c:pt idx="37">
                  <c:v>4.1185905986782876</c:v>
                </c:pt>
                <c:pt idx="38">
                  <c:v>4.5975972289404794</c:v>
                </c:pt>
                <c:pt idx="39">
                  <c:v>1.246977744297582</c:v>
                </c:pt>
                <c:pt idx="40">
                  <c:v>0.71882983137164391</c:v>
                </c:pt>
                <c:pt idx="41">
                  <c:v>3.3403889710180632</c:v>
                </c:pt>
                <c:pt idx="42">
                  <c:v>4.7591395287252274</c:v>
                </c:pt>
                <c:pt idx="43">
                  <c:v>2.3531152346739761</c:v>
                </c:pt>
                <c:pt idx="44">
                  <c:v>4.5027923893861281</c:v>
                </c:pt>
                <c:pt idx="45">
                  <c:v>2.8897713608098621</c:v>
                </c:pt>
                <c:pt idx="46">
                  <c:v>2.970652495663328</c:v>
                </c:pt>
                <c:pt idx="47">
                  <c:v>3.725938393620825</c:v>
                </c:pt>
                <c:pt idx="48">
                  <c:v>4.7743018516645046</c:v>
                </c:pt>
                <c:pt idx="49">
                  <c:v>3.7709446695125122</c:v>
                </c:pt>
              </c:numCache>
            </c:numRef>
          </c:val>
          <c:extLst>
            <c:ext xmlns:c16="http://schemas.microsoft.com/office/drawing/2014/chart" uri="{C3380CC4-5D6E-409C-BE32-E72D297353CC}">
              <c16:uniqueId val="{00000002-F2D0-764A-AA64-060732004CB6}"/>
            </c:ext>
          </c:extLst>
        </c:ser>
        <c:ser>
          <c:idx val="3"/>
          <c:order val="3"/>
          <c:tx>
            <c:strRef>
              <c:f>Sheet1!$E$1</c:f>
              <c:strCache>
                <c:ptCount val="1"/>
                <c:pt idx="0">
                  <c:v>Python_ProcessingTime</c:v>
                </c:pt>
              </c:strCache>
            </c:strRef>
          </c:tx>
          <c:spPr>
            <a:solidFill>
              <a:schemeClr val="accent4"/>
            </a:solidFill>
            <a:ln>
              <a:noFill/>
            </a:ln>
            <a:effectLst/>
          </c:spPr>
          <c:cat>
            <c:numRef>
              <c:f>Sheet1!$A$2:$A$51</c:f>
              <c:numCache>
                <c:formatCode>yyyy\-mm\-dd</c:formatCode>
                <c:ptCount val="50"/>
                <c:pt idx="0">
                  <c:v>44927</c:v>
                </c:pt>
                <c:pt idx="1">
                  <c:v>44928</c:v>
                </c:pt>
                <c:pt idx="2">
                  <c:v>44929</c:v>
                </c:pt>
                <c:pt idx="3">
                  <c:v>44930</c:v>
                </c:pt>
                <c:pt idx="4">
                  <c:v>44931</c:v>
                </c:pt>
                <c:pt idx="5">
                  <c:v>44932</c:v>
                </c:pt>
                <c:pt idx="6">
                  <c:v>44933</c:v>
                </c:pt>
                <c:pt idx="7">
                  <c:v>44934</c:v>
                </c:pt>
                <c:pt idx="8">
                  <c:v>44935</c:v>
                </c:pt>
                <c:pt idx="9">
                  <c:v>44936</c:v>
                </c:pt>
                <c:pt idx="10">
                  <c:v>44937</c:v>
                </c:pt>
                <c:pt idx="11">
                  <c:v>44938</c:v>
                </c:pt>
                <c:pt idx="12">
                  <c:v>44939</c:v>
                </c:pt>
                <c:pt idx="13">
                  <c:v>44940</c:v>
                </c:pt>
                <c:pt idx="14">
                  <c:v>44941</c:v>
                </c:pt>
                <c:pt idx="15">
                  <c:v>44942</c:v>
                </c:pt>
                <c:pt idx="16">
                  <c:v>44943</c:v>
                </c:pt>
                <c:pt idx="17">
                  <c:v>44944</c:v>
                </c:pt>
                <c:pt idx="18">
                  <c:v>44945</c:v>
                </c:pt>
                <c:pt idx="19">
                  <c:v>44946</c:v>
                </c:pt>
                <c:pt idx="20">
                  <c:v>44947</c:v>
                </c:pt>
                <c:pt idx="21">
                  <c:v>44948</c:v>
                </c:pt>
                <c:pt idx="22">
                  <c:v>44949</c:v>
                </c:pt>
                <c:pt idx="23">
                  <c:v>44950</c:v>
                </c:pt>
                <c:pt idx="24">
                  <c:v>44951</c:v>
                </c:pt>
                <c:pt idx="25">
                  <c:v>44952</c:v>
                </c:pt>
                <c:pt idx="26">
                  <c:v>44953</c:v>
                </c:pt>
                <c:pt idx="27">
                  <c:v>44954</c:v>
                </c:pt>
                <c:pt idx="28">
                  <c:v>44955</c:v>
                </c:pt>
                <c:pt idx="29">
                  <c:v>44956</c:v>
                </c:pt>
                <c:pt idx="30">
                  <c:v>44957</c:v>
                </c:pt>
                <c:pt idx="31">
                  <c:v>44958</c:v>
                </c:pt>
                <c:pt idx="32">
                  <c:v>44959</c:v>
                </c:pt>
                <c:pt idx="33">
                  <c:v>44960</c:v>
                </c:pt>
                <c:pt idx="34">
                  <c:v>44961</c:v>
                </c:pt>
                <c:pt idx="35">
                  <c:v>44962</c:v>
                </c:pt>
                <c:pt idx="36">
                  <c:v>44963</c:v>
                </c:pt>
                <c:pt idx="37">
                  <c:v>44964</c:v>
                </c:pt>
                <c:pt idx="38">
                  <c:v>44965</c:v>
                </c:pt>
                <c:pt idx="39">
                  <c:v>44966</c:v>
                </c:pt>
                <c:pt idx="40">
                  <c:v>44967</c:v>
                </c:pt>
                <c:pt idx="41">
                  <c:v>44968</c:v>
                </c:pt>
                <c:pt idx="42">
                  <c:v>44969</c:v>
                </c:pt>
                <c:pt idx="43">
                  <c:v>44970</c:v>
                </c:pt>
                <c:pt idx="44">
                  <c:v>44971</c:v>
                </c:pt>
                <c:pt idx="45">
                  <c:v>44972</c:v>
                </c:pt>
                <c:pt idx="46">
                  <c:v>44973</c:v>
                </c:pt>
                <c:pt idx="47">
                  <c:v>44974</c:v>
                </c:pt>
                <c:pt idx="48">
                  <c:v>44975</c:v>
                </c:pt>
                <c:pt idx="49">
                  <c:v>44976</c:v>
                </c:pt>
              </c:numCache>
            </c:numRef>
          </c:cat>
          <c:val>
            <c:numRef>
              <c:f>Sheet1!$E$2:$E$51</c:f>
              <c:numCache>
                <c:formatCode>General</c:formatCode>
                <c:ptCount val="50"/>
                <c:pt idx="0">
                  <c:v>3.9851498643291712</c:v>
                </c:pt>
                <c:pt idx="1">
                  <c:v>1.1445638693969209</c:v>
                </c:pt>
                <c:pt idx="2">
                  <c:v>0.56914740310110645</c:v>
                </c:pt>
                <c:pt idx="3">
                  <c:v>2.5590386865790191</c:v>
                </c:pt>
                <c:pt idx="4">
                  <c:v>2.7873232466355851</c:v>
                </c:pt>
                <c:pt idx="5">
                  <c:v>3.7219559656152841</c:v>
                </c:pt>
                <c:pt idx="6">
                  <c:v>2.701854874648864</c:v>
                </c:pt>
                <c:pt idx="7">
                  <c:v>1.183454924997472</c:v>
                </c:pt>
                <c:pt idx="8">
                  <c:v>4.7561811434151293</c:v>
                </c:pt>
                <c:pt idx="9">
                  <c:v>4.0190160066288838</c:v>
                </c:pt>
                <c:pt idx="10">
                  <c:v>1.4907384894948561</c:v>
                </c:pt>
                <c:pt idx="11">
                  <c:v>2.2086115073944552</c:v>
                </c:pt>
                <c:pt idx="12">
                  <c:v>3.4850538420048829</c:v>
                </c:pt>
                <c:pt idx="13">
                  <c:v>1.9306875262090031</c:v>
                </c:pt>
                <c:pt idx="14">
                  <c:v>1.273347813156402</c:v>
                </c:pt>
                <c:pt idx="15">
                  <c:v>3.0200106264003002</c:v>
                </c:pt>
                <c:pt idx="16">
                  <c:v>0.78849647473614914</c:v>
                </c:pt>
                <c:pt idx="17">
                  <c:v>0.98618610764431691</c:v>
                </c:pt>
                <c:pt idx="18">
                  <c:v>1.2712008360046589</c:v>
                </c:pt>
                <c:pt idx="19">
                  <c:v>0.72006237481283764</c:v>
                </c:pt>
                <c:pt idx="20">
                  <c:v>2.6091309462126571</c:v>
                </c:pt>
                <c:pt idx="21">
                  <c:v>2.7545690643457141</c:v>
                </c:pt>
                <c:pt idx="22">
                  <c:v>0.96334842844567481</c:v>
                </c:pt>
                <c:pt idx="23">
                  <c:v>4.1146672147212513</c:v>
                </c:pt>
                <c:pt idx="24">
                  <c:v>3.701173925524226</c:v>
                </c:pt>
                <c:pt idx="25">
                  <c:v>1.1124823383215341</c:v>
                </c:pt>
                <c:pt idx="26">
                  <c:v>4.7902196121576388</c:v>
                </c:pt>
                <c:pt idx="27">
                  <c:v>0.64284960362313126</c:v>
                </c:pt>
                <c:pt idx="28">
                  <c:v>4.3433119993678613</c:v>
                </c:pt>
                <c:pt idx="29">
                  <c:v>3.5944828029436091</c:v>
                </c:pt>
                <c:pt idx="30">
                  <c:v>2.8971875436750958</c:v>
                </c:pt>
                <c:pt idx="31">
                  <c:v>1.6058382435608869</c:v>
                </c:pt>
                <c:pt idx="32">
                  <c:v>1.796358531243635</c:v>
                </c:pt>
                <c:pt idx="33">
                  <c:v>1.246618179272269</c:v>
                </c:pt>
                <c:pt idx="34">
                  <c:v>2.187414731618754</c:v>
                </c:pt>
                <c:pt idx="35">
                  <c:v>4.2088013290260964</c:v>
                </c:pt>
                <c:pt idx="36">
                  <c:v>4.4897038306943511</c:v>
                </c:pt>
                <c:pt idx="37">
                  <c:v>3.9404972566351582</c:v>
                </c:pt>
                <c:pt idx="38">
                  <c:v>0.6347026412740856</c:v>
                </c:pt>
                <c:pt idx="39">
                  <c:v>4.3296436767765636</c:v>
                </c:pt>
                <c:pt idx="40">
                  <c:v>2.357420970352516</c:v>
                </c:pt>
                <c:pt idx="41">
                  <c:v>0.8166427369609689</c:v>
                </c:pt>
                <c:pt idx="42">
                  <c:v>3.6473361307292711</c:v>
                </c:pt>
                <c:pt idx="43">
                  <c:v>2.4479172616252929</c:v>
                </c:pt>
                <c:pt idx="44">
                  <c:v>4.2685758901060664</c:v>
                </c:pt>
                <c:pt idx="45">
                  <c:v>3.5052926618765552</c:v>
                </c:pt>
                <c:pt idx="46">
                  <c:v>2.2066413896916268</c:v>
                </c:pt>
                <c:pt idx="47">
                  <c:v>3.3332675205900508</c:v>
                </c:pt>
                <c:pt idx="48">
                  <c:v>2.3677515804380018</c:v>
                </c:pt>
                <c:pt idx="49">
                  <c:v>3.1431251890060841</c:v>
                </c:pt>
              </c:numCache>
            </c:numRef>
          </c:val>
          <c:extLst>
            <c:ext xmlns:c16="http://schemas.microsoft.com/office/drawing/2014/chart" uri="{C3380CC4-5D6E-409C-BE32-E72D297353CC}">
              <c16:uniqueId val="{00000003-F2D0-764A-AA64-060732004CB6}"/>
            </c:ext>
          </c:extLst>
        </c:ser>
        <c:ser>
          <c:idx val="4"/>
          <c:order val="4"/>
          <c:tx>
            <c:strRef>
              <c:f>Sheet1!$F$1</c:f>
              <c:strCache>
                <c:ptCount val="1"/>
                <c:pt idx="0">
                  <c:v>Tableau_ProcessingTime</c:v>
                </c:pt>
              </c:strCache>
            </c:strRef>
          </c:tx>
          <c:spPr>
            <a:solidFill>
              <a:schemeClr val="accent5"/>
            </a:solidFill>
            <a:ln>
              <a:noFill/>
            </a:ln>
            <a:effectLst/>
          </c:spPr>
          <c:cat>
            <c:numRef>
              <c:f>Sheet1!$A$2:$A$51</c:f>
              <c:numCache>
                <c:formatCode>yyyy\-mm\-dd</c:formatCode>
                <c:ptCount val="50"/>
                <c:pt idx="0">
                  <c:v>44927</c:v>
                </c:pt>
                <c:pt idx="1">
                  <c:v>44928</c:v>
                </c:pt>
                <c:pt idx="2">
                  <c:v>44929</c:v>
                </c:pt>
                <c:pt idx="3">
                  <c:v>44930</c:v>
                </c:pt>
                <c:pt idx="4">
                  <c:v>44931</c:v>
                </c:pt>
                <c:pt idx="5">
                  <c:v>44932</c:v>
                </c:pt>
                <c:pt idx="6">
                  <c:v>44933</c:v>
                </c:pt>
                <c:pt idx="7">
                  <c:v>44934</c:v>
                </c:pt>
                <c:pt idx="8">
                  <c:v>44935</c:v>
                </c:pt>
                <c:pt idx="9">
                  <c:v>44936</c:v>
                </c:pt>
                <c:pt idx="10">
                  <c:v>44937</c:v>
                </c:pt>
                <c:pt idx="11">
                  <c:v>44938</c:v>
                </c:pt>
                <c:pt idx="12">
                  <c:v>44939</c:v>
                </c:pt>
                <c:pt idx="13">
                  <c:v>44940</c:v>
                </c:pt>
                <c:pt idx="14">
                  <c:v>44941</c:v>
                </c:pt>
                <c:pt idx="15">
                  <c:v>44942</c:v>
                </c:pt>
                <c:pt idx="16">
                  <c:v>44943</c:v>
                </c:pt>
                <c:pt idx="17">
                  <c:v>44944</c:v>
                </c:pt>
                <c:pt idx="18">
                  <c:v>44945</c:v>
                </c:pt>
                <c:pt idx="19">
                  <c:v>44946</c:v>
                </c:pt>
                <c:pt idx="20">
                  <c:v>44947</c:v>
                </c:pt>
                <c:pt idx="21">
                  <c:v>44948</c:v>
                </c:pt>
                <c:pt idx="22">
                  <c:v>44949</c:v>
                </c:pt>
                <c:pt idx="23">
                  <c:v>44950</c:v>
                </c:pt>
                <c:pt idx="24">
                  <c:v>44951</c:v>
                </c:pt>
                <c:pt idx="25">
                  <c:v>44952</c:v>
                </c:pt>
                <c:pt idx="26">
                  <c:v>44953</c:v>
                </c:pt>
                <c:pt idx="27">
                  <c:v>44954</c:v>
                </c:pt>
                <c:pt idx="28">
                  <c:v>44955</c:v>
                </c:pt>
                <c:pt idx="29">
                  <c:v>44956</c:v>
                </c:pt>
                <c:pt idx="30">
                  <c:v>44957</c:v>
                </c:pt>
                <c:pt idx="31">
                  <c:v>44958</c:v>
                </c:pt>
                <c:pt idx="32">
                  <c:v>44959</c:v>
                </c:pt>
                <c:pt idx="33">
                  <c:v>44960</c:v>
                </c:pt>
                <c:pt idx="34">
                  <c:v>44961</c:v>
                </c:pt>
                <c:pt idx="35">
                  <c:v>44962</c:v>
                </c:pt>
                <c:pt idx="36">
                  <c:v>44963</c:v>
                </c:pt>
                <c:pt idx="37">
                  <c:v>44964</c:v>
                </c:pt>
                <c:pt idx="38">
                  <c:v>44965</c:v>
                </c:pt>
                <c:pt idx="39">
                  <c:v>44966</c:v>
                </c:pt>
                <c:pt idx="40">
                  <c:v>44967</c:v>
                </c:pt>
                <c:pt idx="41">
                  <c:v>44968</c:v>
                </c:pt>
                <c:pt idx="42">
                  <c:v>44969</c:v>
                </c:pt>
                <c:pt idx="43">
                  <c:v>44970</c:v>
                </c:pt>
                <c:pt idx="44">
                  <c:v>44971</c:v>
                </c:pt>
                <c:pt idx="45">
                  <c:v>44972</c:v>
                </c:pt>
                <c:pt idx="46">
                  <c:v>44973</c:v>
                </c:pt>
                <c:pt idx="47">
                  <c:v>44974</c:v>
                </c:pt>
                <c:pt idx="48">
                  <c:v>44975</c:v>
                </c:pt>
                <c:pt idx="49">
                  <c:v>44976</c:v>
                </c:pt>
              </c:numCache>
            </c:numRef>
          </c:cat>
          <c:val>
            <c:numRef>
              <c:f>Sheet1!$F$2:$F$51</c:f>
              <c:numCache>
                <c:formatCode>General</c:formatCode>
                <c:ptCount val="50"/>
                <c:pt idx="0">
                  <c:v>2.268954171632009</c:v>
                </c:pt>
                <c:pt idx="1">
                  <c:v>2.5261128726743798</c:v>
                </c:pt>
                <c:pt idx="2">
                  <c:v>1.1554779065256</c:v>
                </c:pt>
                <c:pt idx="3">
                  <c:v>2.835981413219971</c:v>
                </c:pt>
                <c:pt idx="4">
                  <c:v>0.7925723743049744</c:v>
                </c:pt>
                <c:pt idx="5">
                  <c:v>3.1390610866247508</c:v>
                </c:pt>
                <c:pt idx="6">
                  <c:v>3.1803418471554612</c:v>
                </c:pt>
                <c:pt idx="7">
                  <c:v>3.8491111812283938</c:v>
                </c:pt>
                <c:pt idx="8">
                  <c:v>3.0083973565233362</c:v>
                </c:pt>
                <c:pt idx="9">
                  <c:v>2.988376574120799</c:v>
                </c:pt>
                <c:pt idx="10">
                  <c:v>3.8857224667843671</c:v>
                </c:pt>
                <c:pt idx="11">
                  <c:v>4.2497817305423506</c:v>
                </c:pt>
                <c:pt idx="12">
                  <c:v>2.2612807184739121</c:v>
                </c:pt>
                <c:pt idx="13">
                  <c:v>3.1579667755419831</c:v>
                </c:pt>
                <c:pt idx="14">
                  <c:v>1.163643085576691</c:v>
                </c:pt>
                <c:pt idx="15">
                  <c:v>3.4280347283769541</c:v>
                </c:pt>
                <c:pt idx="16">
                  <c:v>1.8650377349657039</c:v>
                </c:pt>
                <c:pt idx="17">
                  <c:v>2.6869849120674321</c:v>
                </c:pt>
                <c:pt idx="18">
                  <c:v>0.75317903234662897</c:v>
                </c:pt>
                <c:pt idx="19">
                  <c:v>4.1094108786444403</c:v>
                </c:pt>
                <c:pt idx="20">
                  <c:v>2.3959943598295679</c:v>
                </c:pt>
                <c:pt idx="21">
                  <c:v>2.1625126086525741</c:v>
                </c:pt>
                <c:pt idx="22">
                  <c:v>4.5941277167557839</c:v>
                </c:pt>
                <c:pt idx="23">
                  <c:v>2.8206208560764172</c:v>
                </c:pt>
                <c:pt idx="24">
                  <c:v>2.6843604865495059</c:v>
                </c:pt>
                <c:pt idx="25">
                  <c:v>0.75132715590032451</c:v>
                </c:pt>
                <c:pt idx="26">
                  <c:v>4.4380554659067677</c:v>
                </c:pt>
                <c:pt idx="27">
                  <c:v>3.9974487469564979</c:v>
                </c:pt>
                <c:pt idx="28">
                  <c:v>1.8929445198859061</c:v>
                </c:pt>
                <c:pt idx="29">
                  <c:v>3.2249350380800901</c:v>
                </c:pt>
                <c:pt idx="30">
                  <c:v>1.625230841773682</c:v>
                </c:pt>
                <c:pt idx="31">
                  <c:v>3.0690055279214699</c:v>
                </c:pt>
                <c:pt idx="32">
                  <c:v>0.7528903795358044</c:v>
                </c:pt>
                <c:pt idx="33">
                  <c:v>2.9860931844520091</c:v>
                </c:pt>
                <c:pt idx="34">
                  <c:v>3.9074161154025839</c:v>
                </c:pt>
                <c:pt idx="35">
                  <c:v>0.88977815039254793</c:v>
                </c:pt>
                <c:pt idx="36">
                  <c:v>2.8232516526332549</c:v>
                </c:pt>
                <c:pt idx="37">
                  <c:v>2.719609549844384</c:v>
                </c:pt>
                <c:pt idx="38">
                  <c:v>2.363791084103386</c:v>
                </c:pt>
                <c:pt idx="39">
                  <c:v>1.9430588600357861</c:v>
                </c:pt>
                <c:pt idx="40">
                  <c:v>3.7814754049693819</c:v>
                </c:pt>
                <c:pt idx="41">
                  <c:v>2.0121766659368312</c:v>
                </c:pt>
                <c:pt idx="42">
                  <c:v>3.6821306404264211</c:v>
                </c:pt>
                <c:pt idx="43">
                  <c:v>4.4717734349059128</c:v>
                </c:pt>
                <c:pt idx="44">
                  <c:v>3.106261276489775</c:v>
                </c:pt>
                <c:pt idx="45">
                  <c:v>4.5868365482903251</c:v>
                </c:pt>
                <c:pt idx="46">
                  <c:v>1.8964072160769929</c:v>
                </c:pt>
                <c:pt idx="47">
                  <c:v>4.9372338457498479</c:v>
                </c:pt>
                <c:pt idx="48">
                  <c:v>3.4990808876304529</c:v>
                </c:pt>
                <c:pt idx="49">
                  <c:v>4.1926743072614929</c:v>
                </c:pt>
              </c:numCache>
            </c:numRef>
          </c:val>
          <c:extLst>
            <c:ext xmlns:c16="http://schemas.microsoft.com/office/drawing/2014/chart" uri="{C3380CC4-5D6E-409C-BE32-E72D297353CC}">
              <c16:uniqueId val="{00000004-F2D0-764A-AA64-060732004CB6}"/>
            </c:ext>
          </c:extLst>
        </c:ser>
        <c:dLbls>
          <c:showLegendKey val="0"/>
          <c:showVal val="0"/>
          <c:showCatName val="0"/>
          <c:showSerName val="0"/>
          <c:showPercent val="0"/>
          <c:showBubbleSize val="0"/>
        </c:dLbls>
        <c:axId val="639595471"/>
        <c:axId val="639597743"/>
      </c:areaChart>
      <c:dateAx>
        <c:axId val="639595471"/>
        <c:scaling>
          <c:orientation val="minMax"/>
        </c:scaling>
        <c:delete val="0"/>
        <c:axPos val="b"/>
        <c:numFmt formatCode="yyyy\-mm\-dd"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597743"/>
        <c:crosses val="autoZero"/>
        <c:auto val="1"/>
        <c:lblOffset val="100"/>
        <c:baseTimeUnit val="days"/>
      </c:dateAx>
      <c:valAx>
        <c:axId val="6395977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59547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2102</Words>
  <Characters>11987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2023-11-06T20:00:00Z</dcterms:created>
  <dcterms:modified xsi:type="dcterms:W3CDTF">2023-11-16T22:30:00Z</dcterms:modified>
</cp:coreProperties>
</file>