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2B1E" w:rsidRPr="001B1A07" w:rsidRDefault="00872B1E" w:rsidP="00872B1E">
      <w:pPr>
        <w:spacing w:line="360" w:lineRule="auto"/>
        <w:jc w:val="both"/>
        <w:rPr>
          <w:rFonts w:ascii="Calibri" w:hAnsi="Calibri" w:cs="Calibri"/>
          <w:b/>
          <w:bCs/>
          <w:sz w:val="24"/>
          <w:szCs w:val="24"/>
          <w:u w:val="single"/>
        </w:rPr>
      </w:pPr>
    </w:p>
    <w:p w:rsidR="00775022" w:rsidRPr="00872B1E" w:rsidRDefault="00775022" w:rsidP="00775022">
      <w:pPr>
        <w:spacing w:line="360" w:lineRule="auto"/>
        <w:jc w:val="both"/>
        <w:rPr>
          <w:rFonts w:ascii="Calibri" w:hAnsi="Calibri" w:cs="Calibri"/>
          <w:b/>
          <w:bCs/>
          <w:sz w:val="24"/>
          <w:szCs w:val="24"/>
          <w:u w:val="single"/>
        </w:rPr>
      </w:pPr>
    </w:p>
    <w:p w:rsidR="00775022" w:rsidRPr="00872B1E" w:rsidRDefault="000E2E29" w:rsidP="00775022">
      <w:pPr>
        <w:spacing w:line="360" w:lineRule="auto"/>
        <w:jc w:val="both"/>
        <w:rPr>
          <w:rFonts w:ascii="Calibri" w:hAnsi="Calibri" w:cs="Calibri"/>
          <w:b/>
          <w:bCs/>
          <w:sz w:val="24"/>
          <w:szCs w:val="24"/>
        </w:rPr>
      </w:pPr>
      <w:r>
        <w:rPr>
          <w:rFonts w:ascii="Calibri" w:hAnsi="Calibri" w:cs="Calibri"/>
          <w:b/>
          <w:bCs/>
          <w:noProof/>
          <w:sz w:val="24"/>
          <w:szCs w:val="24"/>
        </w:rPr>
        <w:drawing>
          <wp:anchor distT="0" distB="0" distL="114300" distR="114300" simplePos="0" relativeHeight="251659264" behindDoc="1" locked="0" layoutInCell="1" allowOverlap="1">
            <wp:simplePos x="0" y="0"/>
            <wp:positionH relativeFrom="column">
              <wp:posOffset>60960</wp:posOffset>
            </wp:positionH>
            <wp:positionV relativeFrom="paragraph">
              <wp:posOffset>262890</wp:posOffset>
            </wp:positionV>
            <wp:extent cx="2181860" cy="787400"/>
            <wp:effectExtent l="19050" t="0" r="889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
                    <a:srcRect/>
                    <a:stretch>
                      <a:fillRect/>
                    </a:stretch>
                  </pic:blipFill>
                  <pic:spPr bwMode="auto">
                    <a:xfrm>
                      <a:off x="0" y="0"/>
                      <a:ext cx="2181860" cy="787400"/>
                    </a:xfrm>
                    <a:prstGeom prst="rect">
                      <a:avLst/>
                    </a:prstGeom>
                    <a:noFill/>
                    <a:ln w="9525">
                      <a:noFill/>
                      <a:miter lim="800000"/>
                      <a:headEnd/>
                      <a:tailEnd/>
                    </a:ln>
                  </pic:spPr>
                </pic:pic>
              </a:graphicData>
            </a:graphic>
          </wp:anchor>
        </w:drawing>
      </w:r>
    </w:p>
    <w:tbl>
      <w:tblPr>
        <w:tblStyle w:val="TableGrid0"/>
        <w:tblW w:w="9045" w:type="dxa"/>
        <w:tblInd w:w="150" w:type="dxa"/>
        <w:tblCellMar>
          <w:top w:w="11" w:type="dxa"/>
          <w:left w:w="104" w:type="dxa"/>
        </w:tblCellMar>
        <w:tblLook w:val="04A0"/>
      </w:tblPr>
      <w:tblGrid>
        <w:gridCol w:w="2594"/>
        <w:gridCol w:w="1228"/>
        <w:gridCol w:w="2098"/>
        <w:gridCol w:w="3125"/>
      </w:tblGrid>
      <w:tr w:rsidR="00775022" w:rsidRPr="00872B1E" w:rsidTr="0077684F">
        <w:trPr>
          <w:trHeight w:val="548"/>
        </w:trPr>
        <w:tc>
          <w:tcPr>
            <w:tcW w:w="2594" w:type="dxa"/>
            <w:vMerge w:val="restart"/>
            <w:tcBorders>
              <w:top w:val="nil"/>
              <w:left w:val="nil"/>
              <w:bottom w:val="single" w:sz="4" w:space="0" w:color="000000"/>
              <w:right w:val="nil"/>
            </w:tcBorders>
            <w:hideMark/>
          </w:tcPr>
          <w:p w:rsidR="00775022" w:rsidRPr="00872B1E" w:rsidRDefault="00775022" w:rsidP="0077684F">
            <w:pPr>
              <w:spacing w:line="360" w:lineRule="auto"/>
              <w:ind w:left="1" w:right="-1073"/>
              <w:jc w:val="both"/>
              <w:rPr>
                <w:rFonts w:ascii="Calibri" w:hAnsi="Calibri" w:cs="Calibri"/>
                <w:sz w:val="24"/>
                <w:szCs w:val="24"/>
              </w:rPr>
            </w:pPr>
          </w:p>
        </w:tc>
        <w:tc>
          <w:tcPr>
            <w:tcW w:w="1228" w:type="dxa"/>
            <w:vMerge w:val="restart"/>
            <w:tcBorders>
              <w:top w:val="nil"/>
              <w:left w:val="nil"/>
              <w:bottom w:val="single" w:sz="4" w:space="0" w:color="000000"/>
              <w:right w:val="single" w:sz="4" w:space="0" w:color="000000"/>
            </w:tcBorders>
          </w:tcPr>
          <w:p w:rsidR="00775022" w:rsidRPr="00872B1E" w:rsidRDefault="00775022" w:rsidP="0077684F">
            <w:pPr>
              <w:spacing w:after="160" w:line="360" w:lineRule="auto"/>
              <w:jc w:val="both"/>
              <w:rPr>
                <w:rFonts w:ascii="Calibri" w:hAnsi="Calibri" w:cs="Calibri"/>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3"/>
              <w:jc w:val="both"/>
              <w:rPr>
                <w:rFonts w:ascii="Calibri" w:hAnsi="Calibri" w:cs="Calibri"/>
                <w:sz w:val="24"/>
                <w:szCs w:val="24"/>
              </w:rPr>
            </w:pPr>
            <w:r w:rsidRPr="00872B1E">
              <w:rPr>
                <w:rFonts w:ascii="Calibri" w:hAnsi="Calibri" w:cs="Calibri"/>
                <w:sz w:val="24"/>
                <w:szCs w:val="24"/>
              </w:rPr>
              <w:t xml:space="preserve">Student number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64287A" w:rsidP="0077684F">
            <w:pPr>
              <w:spacing w:line="360" w:lineRule="auto"/>
              <w:jc w:val="both"/>
              <w:rPr>
                <w:rFonts w:ascii="Calibri" w:hAnsi="Calibri" w:cs="Calibri"/>
                <w:sz w:val="24"/>
                <w:szCs w:val="24"/>
              </w:rPr>
            </w:pPr>
            <w:r w:rsidRPr="0064287A">
              <w:rPr>
                <w:rFonts w:ascii="Calibri" w:hAnsi="Calibri" w:cs="Calibri"/>
                <w:sz w:val="24"/>
                <w:szCs w:val="24"/>
              </w:rPr>
              <w:t>2325349</w:t>
            </w:r>
          </w:p>
        </w:tc>
      </w:tr>
      <w:tr w:rsidR="00775022" w:rsidRPr="00872B1E" w:rsidTr="0077684F">
        <w:trPr>
          <w:trHeight w:val="565"/>
        </w:trPr>
        <w:tc>
          <w:tcPr>
            <w:tcW w:w="0" w:type="auto"/>
            <w:vMerge/>
            <w:tcBorders>
              <w:top w:val="nil"/>
              <w:left w:val="nil"/>
              <w:bottom w:val="single" w:sz="4" w:space="0" w:color="000000"/>
              <w:right w:val="nil"/>
            </w:tcBorders>
            <w:vAlign w:val="center"/>
            <w:hideMark/>
          </w:tcPr>
          <w:p w:rsidR="00775022" w:rsidRPr="00872B1E" w:rsidRDefault="00775022" w:rsidP="0077684F">
            <w:pPr>
              <w:spacing w:line="360" w:lineRule="auto"/>
              <w:jc w:val="both"/>
              <w:rPr>
                <w:rFonts w:ascii="Calibri" w:eastAsia="Arial" w:hAnsi="Calibri" w:cs="Calibri"/>
                <w:color w:val="000000"/>
                <w:sz w:val="24"/>
                <w:szCs w:val="24"/>
              </w:rPr>
            </w:pPr>
          </w:p>
        </w:tc>
        <w:tc>
          <w:tcPr>
            <w:tcW w:w="0" w:type="auto"/>
            <w:vMerge/>
            <w:tcBorders>
              <w:top w:val="nil"/>
              <w:left w:val="nil"/>
              <w:bottom w:val="single" w:sz="4" w:space="0" w:color="000000"/>
              <w:right w:val="single" w:sz="4" w:space="0" w:color="000000"/>
            </w:tcBorders>
            <w:vAlign w:val="center"/>
            <w:hideMark/>
          </w:tcPr>
          <w:p w:rsidR="00775022" w:rsidRPr="00872B1E" w:rsidRDefault="00775022" w:rsidP="0077684F">
            <w:pPr>
              <w:spacing w:line="360" w:lineRule="auto"/>
              <w:jc w:val="both"/>
              <w:rPr>
                <w:rFonts w:ascii="Calibri" w:eastAsia="Arial" w:hAnsi="Calibri" w:cs="Calibri"/>
                <w:color w:val="000000"/>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3"/>
              <w:jc w:val="both"/>
              <w:rPr>
                <w:rFonts w:ascii="Calibri" w:hAnsi="Calibri" w:cs="Calibri"/>
                <w:sz w:val="24"/>
                <w:szCs w:val="24"/>
              </w:rPr>
            </w:pPr>
            <w:r w:rsidRPr="00872B1E">
              <w:rPr>
                <w:rFonts w:ascii="Calibri" w:hAnsi="Calibri" w:cs="Calibri"/>
                <w:sz w:val="24"/>
                <w:szCs w:val="24"/>
              </w:rPr>
              <w:t xml:space="preserve">Programme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775022" w:rsidP="0077684F">
            <w:pPr>
              <w:spacing w:line="360" w:lineRule="auto"/>
              <w:jc w:val="both"/>
              <w:rPr>
                <w:rFonts w:ascii="Calibri" w:hAnsi="Calibri" w:cs="Calibri"/>
                <w:sz w:val="24"/>
                <w:szCs w:val="24"/>
              </w:rPr>
            </w:pPr>
            <w:r>
              <w:t>BA (Hons) Business Management</w:t>
            </w:r>
          </w:p>
        </w:tc>
      </w:tr>
      <w:tr w:rsidR="00775022" w:rsidRPr="00872B1E" w:rsidTr="0077684F">
        <w:trPr>
          <w:trHeight w:val="623"/>
        </w:trPr>
        <w:tc>
          <w:tcPr>
            <w:tcW w:w="0" w:type="auto"/>
            <w:vMerge/>
            <w:tcBorders>
              <w:top w:val="nil"/>
              <w:left w:val="nil"/>
              <w:bottom w:val="single" w:sz="4" w:space="0" w:color="000000"/>
              <w:right w:val="nil"/>
            </w:tcBorders>
            <w:vAlign w:val="center"/>
            <w:hideMark/>
          </w:tcPr>
          <w:p w:rsidR="00775022" w:rsidRPr="00872B1E" w:rsidRDefault="00775022" w:rsidP="0077684F">
            <w:pPr>
              <w:spacing w:line="360" w:lineRule="auto"/>
              <w:jc w:val="both"/>
              <w:rPr>
                <w:rFonts w:ascii="Calibri" w:eastAsia="Arial" w:hAnsi="Calibri" w:cs="Calibri"/>
                <w:color w:val="000000"/>
                <w:sz w:val="24"/>
                <w:szCs w:val="24"/>
              </w:rPr>
            </w:pPr>
          </w:p>
        </w:tc>
        <w:tc>
          <w:tcPr>
            <w:tcW w:w="0" w:type="auto"/>
            <w:vMerge/>
            <w:tcBorders>
              <w:top w:val="nil"/>
              <w:left w:val="nil"/>
              <w:bottom w:val="single" w:sz="4" w:space="0" w:color="000000"/>
              <w:right w:val="single" w:sz="4" w:space="0" w:color="000000"/>
            </w:tcBorders>
            <w:vAlign w:val="center"/>
            <w:hideMark/>
          </w:tcPr>
          <w:p w:rsidR="00775022" w:rsidRPr="00872B1E" w:rsidRDefault="00775022" w:rsidP="0077684F">
            <w:pPr>
              <w:spacing w:line="360" w:lineRule="auto"/>
              <w:jc w:val="both"/>
              <w:rPr>
                <w:rFonts w:ascii="Calibri" w:eastAsia="Arial" w:hAnsi="Calibri" w:cs="Calibri"/>
                <w:color w:val="000000"/>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3"/>
              <w:jc w:val="both"/>
              <w:rPr>
                <w:rFonts w:ascii="Calibri" w:hAnsi="Calibri" w:cs="Calibri"/>
                <w:sz w:val="24"/>
                <w:szCs w:val="24"/>
              </w:rPr>
            </w:pPr>
            <w:r w:rsidRPr="00872B1E">
              <w:rPr>
                <w:rFonts w:ascii="Calibri" w:hAnsi="Calibri" w:cs="Calibri"/>
                <w:sz w:val="24"/>
                <w:szCs w:val="24"/>
              </w:rPr>
              <w:t xml:space="preserve">Module tutor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64287A" w:rsidRDefault="0064287A" w:rsidP="0064287A">
            <w:pPr>
              <w:spacing w:line="360" w:lineRule="auto"/>
              <w:jc w:val="both"/>
            </w:pPr>
            <w:r>
              <w:t>Dr Said Usman</w:t>
            </w:r>
          </w:p>
          <w:p w:rsidR="00775022" w:rsidRPr="00872B1E" w:rsidRDefault="0064287A" w:rsidP="0064287A">
            <w:pPr>
              <w:spacing w:line="360" w:lineRule="auto"/>
              <w:jc w:val="both"/>
              <w:rPr>
                <w:rFonts w:ascii="Calibri" w:hAnsi="Calibri" w:cs="Calibri"/>
                <w:sz w:val="24"/>
                <w:szCs w:val="24"/>
              </w:rPr>
            </w:pPr>
            <w:r>
              <w:t>Zainab Atta</w:t>
            </w:r>
          </w:p>
        </w:tc>
      </w:tr>
      <w:tr w:rsidR="00775022" w:rsidRPr="00872B1E" w:rsidTr="0077684F">
        <w:trPr>
          <w:trHeight w:val="617"/>
        </w:trPr>
        <w:tc>
          <w:tcPr>
            <w:tcW w:w="2594"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1"/>
              <w:jc w:val="both"/>
              <w:rPr>
                <w:rFonts w:ascii="Calibri" w:hAnsi="Calibri" w:cs="Calibri"/>
                <w:sz w:val="24"/>
                <w:szCs w:val="24"/>
              </w:rPr>
            </w:pPr>
            <w:r w:rsidRPr="00872B1E">
              <w:rPr>
                <w:rFonts w:ascii="Calibri" w:hAnsi="Calibri" w:cs="Calibri"/>
                <w:sz w:val="24"/>
                <w:szCs w:val="24"/>
              </w:rPr>
              <w:t xml:space="preserve">Module code: </w:t>
            </w:r>
          </w:p>
        </w:tc>
        <w:tc>
          <w:tcPr>
            <w:tcW w:w="1228"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64287A" w:rsidP="0077684F">
            <w:pPr>
              <w:spacing w:line="360" w:lineRule="auto"/>
              <w:ind w:left="6"/>
              <w:jc w:val="both"/>
              <w:rPr>
                <w:rFonts w:ascii="Calibri" w:hAnsi="Calibri" w:cs="Calibri"/>
                <w:sz w:val="24"/>
                <w:szCs w:val="24"/>
              </w:rPr>
            </w:pPr>
            <w:r w:rsidRPr="0064287A">
              <w:t>LCBB6006</w:t>
            </w:r>
          </w:p>
        </w:tc>
        <w:tc>
          <w:tcPr>
            <w:tcW w:w="2098"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3"/>
              <w:jc w:val="both"/>
              <w:rPr>
                <w:rFonts w:ascii="Calibri" w:hAnsi="Calibri" w:cs="Calibri"/>
                <w:sz w:val="24"/>
                <w:szCs w:val="24"/>
              </w:rPr>
            </w:pPr>
            <w:r w:rsidRPr="00872B1E">
              <w:rPr>
                <w:rFonts w:ascii="Calibri" w:hAnsi="Calibri" w:cs="Calibri"/>
                <w:sz w:val="24"/>
                <w:szCs w:val="24"/>
              </w:rPr>
              <w:t xml:space="preserve">Module title: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775022" w:rsidP="0077684F">
            <w:pPr>
              <w:spacing w:line="360" w:lineRule="auto"/>
              <w:jc w:val="both"/>
              <w:rPr>
                <w:rFonts w:ascii="Calibri" w:hAnsi="Calibri" w:cs="Calibri"/>
                <w:sz w:val="24"/>
                <w:szCs w:val="24"/>
              </w:rPr>
            </w:pPr>
          </w:p>
        </w:tc>
      </w:tr>
      <w:tr w:rsidR="00775022" w:rsidRPr="00872B1E" w:rsidTr="0077684F">
        <w:trPr>
          <w:trHeight w:val="485"/>
        </w:trPr>
        <w:tc>
          <w:tcPr>
            <w:tcW w:w="2594"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1"/>
              <w:jc w:val="both"/>
              <w:rPr>
                <w:rFonts w:ascii="Calibri" w:hAnsi="Calibri" w:cs="Calibri"/>
                <w:sz w:val="24"/>
                <w:szCs w:val="24"/>
              </w:rPr>
            </w:pPr>
            <w:r w:rsidRPr="00872B1E">
              <w:rPr>
                <w:rFonts w:ascii="Calibri" w:hAnsi="Calibri" w:cs="Calibri"/>
                <w:sz w:val="24"/>
                <w:szCs w:val="24"/>
              </w:rPr>
              <w:t xml:space="preserve">Assignment number: </w:t>
            </w:r>
          </w:p>
        </w:tc>
        <w:tc>
          <w:tcPr>
            <w:tcW w:w="1228"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64287A" w:rsidP="0077684F">
            <w:pPr>
              <w:spacing w:line="360" w:lineRule="auto"/>
              <w:ind w:right="47"/>
              <w:jc w:val="both"/>
              <w:rPr>
                <w:rFonts w:ascii="Calibri" w:hAnsi="Calibri" w:cs="Calibri"/>
                <w:sz w:val="24"/>
                <w:szCs w:val="24"/>
              </w:rPr>
            </w:pPr>
            <w:r>
              <w:rPr>
                <w:rFonts w:ascii="Calibri" w:hAnsi="Calibri" w:cs="Calibri"/>
                <w:sz w:val="24"/>
                <w:szCs w:val="24"/>
              </w:rPr>
              <w:t>02</w:t>
            </w:r>
          </w:p>
        </w:tc>
        <w:tc>
          <w:tcPr>
            <w:tcW w:w="2098"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3"/>
              <w:jc w:val="both"/>
              <w:rPr>
                <w:rFonts w:ascii="Calibri" w:hAnsi="Calibri" w:cs="Calibri"/>
                <w:sz w:val="24"/>
                <w:szCs w:val="24"/>
              </w:rPr>
            </w:pPr>
            <w:r w:rsidRPr="00872B1E">
              <w:rPr>
                <w:rFonts w:ascii="Calibri" w:hAnsi="Calibri" w:cs="Calibri"/>
                <w:sz w:val="24"/>
                <w:szCs w:val="24"/>
              </w:rPr>
              <w:t xml:space="preserve">Assignment: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775022" w:rsidP="0077684F">
            <w:pPr>
              <w:spacing w:line="360" w:lineRule="auto"/>
              <w:jc w:val="both"/>
              <w:rPr>
                <w:rFonts w:ascii="Calibri" w:hAnsi="Calibri" w:cs="Calibri"/>
                <w:sz w:val="24"/>
                <w:szCs w:val="24"/>
              </w:rPr>
            </w:pPr>
            <w:r>
              <w:t>Essay</w:t>
            </w:r>
          </w:p>
        </w:tc>
      </w:tr>
      <w:tr w:rsidR="00775022" w:rsidRPr="00872B1E" w:rsidTr="0077684F">
        <w:trPr>
          <w:trHeight w:val="484"/>
        </w:trPr>
        <w:tc>
          <w:tcPr>
            <w:tcW w:w="2594" w:type="dxa"/>
            <w:tcBorders>
              <w:top w:val="single" w:sz="4" w:space="0" w:color="000000"/>
              <w:left w:val="single" w:sz="4" w:space="0" w:color="000000"/>
              <w:bottom w:val="single" w:sz="4" w:space="0" w:color="000000"/>
              <w:right w:val="single" w:sz="4" w:space="0" w:color="000000"/>
            </w:tcBorders>
            <w:hideMark/>
          </w:tcPr>
          <w:p w:rsidR="00775022" w:rsidRPr="00872B1E" w:rsidRDefault="00775022" w:rsidP="0077684F">
            <w:pPr>
              <w:spacing w:line="360" w:lineRule="auto"/>
              <w:ind w:left="1"/>
              <w:jc w:val="both"/>
              <w:rPr>
                <w:rFonts w:ascii="Calibri" w:hAnsi="Calibri" w:cs="Calibri"/>
                <w:sz w:val="24"/>
                <w:szCs w:val="24"/>
              </w:rPr>
            </w:pPr>
            <w:r w:rsidRPr="00872B1E">
              <w:rPr>
                <w:rFonts w:ascii="Calibri" w:hAnsi="Calibri" w:cs="Calibri"/>
                <w:sz w:val="24"/>
                <w:szCs w:val="24"/>
              </w:rPr>
              <w:t xml:space="preserve">Word count: </w:t>
            </w:r>
          </w:p>
        </w:tc>
        <w:tc>
          <w:tcPr>
            <w:tcW w:w="1228" w:type="dxa"/>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775022" w:rsidP="0077684F">
            <w:pPr>
              <w:spacing w:line="360" w:lineRule="auto"/>
              <w:ind w:right="47"/>
              <w:jc w:val="both"/>
              <w:rPr>
                <w:rFonts w:ascii="Calibri" w:hAnsi="Calibri" w:cs="Calibri"/>
                <w:sz w:val="24"/>
                <w:szCs w:val="24"/>
              </w:rPr>
            </w:pPr>
            <w:r>
              <w:rPr>
                <w:rFonts w:ascii="Calibri" w:hAnsi="Calibri" w:cs="Calibri"/>
                <w:sz w:val="24"/>
                <w:szCs w:val="24"/>
              </w:rPr>
              <w:t>20</w:t>
            </w:r>
            <w:r w:rsidRPr="00872B1E">
              <w:rPr>
                <w:rFonts w:ascii="Calibri" w:hAnsi="Calibri" w:cs="Calibri"/>
                <w:sz w:val="24"/>
                <w:szCs w:val="24"/>
              </w:rPr>
              <w:t>00+</w:t>
            </w:r>
          </w:p>
        </w:tc>
        <w:tc>
          <w:tcPr>
            <w:tcW w:w="5223" w:type="dxa"/>
            <w:gridSpan w:val="2"/>
            <w:tcBorders>
              <w:top w:val="single" w:sz="4" w:space="0" w:color="000000"/>
              <w:left w:val="single" w:sz="4" w:space="0" w:color="000000"/>
              <w:bottom w:val="single" w:sz="4" w:space="0" w:color="000000"/>
              <w:right w:val="single" w:sz="4" w:space="0" w:color="000000"/>
            </w:tcBorders>
            <w:shd w:val="clear" w:color="auto" w:fill="DFDFDF"/>
            <w:hideMark/>
          </w:tcPr>
          <w:p w:rsidR="00775022" w:rsidRPr="00872B1E" w:rsidRDefault="0064287A" w:rsidP="0077684F">
            <w:pPr>
              <w:spacing w:line="360" w:lineRule="auto"/>
              <w:ind w:left="3"/>
              <w:jc w:val="both"/>
              <w:rPr>
                <w:rFonts w:ascii="Calibri" w:hAnsi="Calibri" w:cs="Calibri"/>
                <w:sz w:val="24"/>
                <w:szCs w:val="24"/>
              </w:rPr>
            </w:pPr>
            <w:r w:rsidRPr="0064287A">
              <w:rPr>
                <w:rFonts w:ascii="Calibri" w:hAnsi="Calibri" w:cs="Calibri"/>
                <w:sz w:val="24"/>
                <w:szCs w:val="24"/>
              </w:rPr>
              <w:t>Denisa Delia Gurau</w:t>
            </w:r>
          </w:p>
        </w:tc>
      </w:tr>
    </w:tbl>
    <w:p w:rsidR="00775022" w:rsidRPr="00872B1E" w:rsidRDefault="00775022" w:rsidP="00775022">
      <w:pPr>
        <w:spacing w:line="360" w:lineRule="auto"/>
        <w:jc w:val="both"/>
        <w:rPr>
          <w:rFonts w:ascii="Calibri" w:hAnsi="Calibri" w:cs="Calibri"/>
          <w:b/>
          <w:bCs/>
          <w:sz w:val="24"/>
          <w:szCs w:val="24"/>
          <w:u w:val="single"/>
        </w:rPr>
      </w:pPr>
    </w:p>
    <w:p w:rsidR="00775022" w:rsidRPr="00872B1E" w:rsidRDefault="00775022" w:rsidP="00775022">
      <w:pPr>
        <w:spacing w:line="360" w:lineRule="auto"/>
        <w:jc w:val="both"/>
        <w:rPr>
          <w:rFonts w:ascii="Calibri" w:hAnsi="Calibri" w:cs="Calibri"/>
          <w:b/>
          <w:bCs/>
          <w:sz w:val="24"/>
          <w:szCs w:val="24"/>
        </w:rPr>
      </w:pPr>
    </w:p>
    <w:p w:rsidR="00872B1E" w:rsidRPr="001B1A07" w:rsidRDefault="00872B1E" w:rsidP="00872B1E">
      <w:pPr>
        <w:spacing w:line="360" w:lineRule="auto"/>
        <w:jc w:val="both"/>
        <w:rPr>
          <w:rFonts w:ascii="Calibri" w:hAnsi="Calibri" w:cs="Calibri"/>
          <w:b/>
          <w:bCs/>
          <w:sz w:val="24"/>
          <w:szCs w:val="24"/>
        </w:rPr>
      </w:pPr>
    </w:p>
    <w:p w:rsidR="00872B1E" w:rsidRPr="001B1A07" w:rsidRDefault="00872B1E" w:rsidP="00872B1E">
      <w:pPr>
        <w:spacing w:line="360" w:lineRule="auto"/>
        <w:jc w:val="both"/>
        <w:rPr>
          <w:rFonts w:ascii="Calibri" w:hAnsi="Calibri" w:cs="Calibri"/>
          <w:b/>
          <w:bCs/>
          <w:sz w:val="24"/>
          <w:szCs w:val="24"/>
        </w:rPr>
      </w:pPr>
    </w:p>
    <w:p w:rsidR="00DC1231" w:rsidRPr="001B1A07" w:rsidRDefault="00DC1231" w:rsidP="00872B1E"/>
    <w:p w:rsidR="00872B1E" w:rsidRPr="001B1A07" w:rsidRDefault="00872B1E" w:rsidP="00872B1E"/>
    <w:p w:rsidR="00872B1E" w:rsidRPr="001B1A07" w:rsidRDefault="00872B1E" w:rsidP="00872B1E"/>
    <w:p w:rsidR="00872B1E" w:rsidRPr="001B1A07" w:rsidRDefault="00872B1E" w:rsidP="00872B1E"/>
    <w:p w:rsidR="00872B1E" w:rsidRPr="001B1A07" w:rsidRDefault="00872B1E" w:rsidP="00872B1E"/>
    <w:p w:rsidR="00872B1E" w:rsidRPr="001B1A07" w:rsidRDefault="00872B1E" w:rsidP="00872B1E"/>
    <w:p w:rsidR="00872B1E" w:rsidRPr="001B1A07" w:rsidRDefault="00872B1E" w:rsidP="00872B1E"/>
    <w:p w:rsidR="00872B1E" w:rsidRPr="001B1A07" w:rsidRDefault="00872B1E" w:rsidP="00872B1E"/>
    <w:p w:rsidR="00024803" w:rsidRDefault="00024803" w:rsidP="00024803">
      <w:pPr>
        <w:rPr>
          <w:rFonts w:asciiTheme="majorHAnsi" w:eastAsiaTheme="majorEastAsia" w:hAnsiTheme="majorHAnsi" w:cstheme="majorBidi"/>
          <w:b/>
          <w:bCs/>
          <w:sz w:val="28"/>
          <w:szCs w:val="28"/>
        </w:rPr>
      </w:pPr>
    </w:p>
    <w:sdt>
      <w:sdtPr>
        <w:rPr>
          <w:rFonts w:asciiTheme="minorHAnsi" w:eastAsiaTheme="minorEastAsia" w:hAnsiTheme="minorHAnsi" w:cstheme="minorBidi"/>
          <w:b w:val="0"/>
          <w:bCs w:val="0"/>
          <w:color w:val="auto"/>
          <w:sz w:val="22"/>
          <w:szCs w:val="22"/>
        </w:rPr>
        <w:id w:val="28092157"/>
        <w:docPartObj>
          <w:docPartGallery w:val="Table of Contents"/>
          <w:docPartUnique/>
        </w:docPartObj>
      </w:sdtPr>
      <w:sdtContent>
        <w:p w:rsidR="002D4BAD" w:rsidRDefault="002D4BAD">
          <w:pPr>
            <w:pStyle w:val="TOCHeading"/>
          </w:pPr>
          <w:r>
            <w:t>Contents</w:t>
          </w:r>
        </w:p>
        <w:p w:rsidR="002D4BAD" w:rsidRDefault="00B21739">
          <w:pPr>
            <w:pStyle w:val="TOC1"/>
            <w:tabs>
              <w:tab w:val="right" w:leader="dot" w:pos="9350"/>
            </w:tabs>
            <w:rPr>
              <w:noProof/>
            </w:rPr>
          </w:pPr>
          <w:r>
            <w:fldChar w:fldCharType="begin"/>
          </w:r>
          <w:r w:rsidR="002D4BAD">
            <w:instrText xml:space="preserve"> TOC \o "1-3" \h \z \u </w:instrText>
          </w:r>
          <w:r>
            <w:fldChar w:fldCharType="separate"/>
          </w:r>
          <w:hyperlink w:anchor="_Toc223510573" w:history="1">
            <w:r w:rsidR="002D4BAD" w:rsidRPr="000B6367">
              <w:rPr>
                <w:rStyle w:val="Hyperlink"/>
                <w:rFonts w:ascii="Arial" w:hAnsi="Arial" w:cs="Arial"/>
                <w:noProof/>
              </w:rPr>
              <w:t>An Analytical Evaluation of the Four Contracting Methods in Project Management: A Case of Public Hospital Construction.</w:t>
            </w:r>
            <w:r w:rsidR="002D4BAD">
              <w:rPr>
                <w:noProof/>
                <w:webHidden/>
              </w:rPr>
              <w:tab/>
            </w:r>
            <w:r>
              <w:rPr>
                <w:noProof/>
                <w:webHidden/>
              </w:rPr>
              <w:fldChar w:fldCharType="begin"/>
            </w:r>
            <w:r w:rsidR="002D4BAD">
              <w:rPr>
                <w:noProof/>
                <w:webHidden/>
              </w:rPr>
              <w:instrText xml:space="preserve"> PAGEREF _Toc223510573 \h </w:instrText>
            </w:r>
            <w:r>
              <w:rPr>
                <w:noProof/>
                <w:webHidden/>
              </w:rPr>
            </w:r>
            <w:r>
              <w:rPr>
                <w:noProof/>
                <w:webHidden/>
              </w:rPr>
              <w:fldChar w:fldCharType="separate"/>
            </w:r>
            <w:r w:rsidR="002D4BAD">
              <w:rPr>
                <w:noProof/>
                <w:webHidden/>
              </w:rPr>
              <w:t>2</w:t>
            </w:r>
            <w:r>
              <w:rPr>
                <w:noProof/>
                <w:webHidden/>
              </w:rPr>
              <w:fldChar w:fldCharType="end"/>
            </w:r>
          </w:hyperlink>
        </w:p>
        <w:p w:rsidR="002D4BAD" w:rsidRDefault="00B21739">
          <w:pPr>
            <w:pStyle w:val="TOC1"/>
            <w:tabs>
              <w:tab w:val="right" w:leader="dot" w:pos="9350"/>
            </w:tabs>
            <w:rPr>
              <w:noProof/>
            </w:rPr>
          </w:pPr>
          <w:hyperlink w:anchor="_Toc223510574" w:history="1">
            <w:r w:rsidR="002D4BAD" w:rsidRPr="000B6367">
              <w:rPr>
                <w:rStyle w:val="Hyperlink"/>
                <w:rFonts w:ascii="Arial" w:hAnsi="Arial" w:cs="Arial"/>
                <w:noProof/>
              </w:rPr>
              <w:t>Introduction</w:t>
            </w:r>
            <w:r w:rsidR="002D4BAD">
              <w:rPr>
                <w:noProof/>
                <w:webHidden/>
              </w:rPr>
              <w:tab/>
            </w:r>
            <w:r>
              <w:rPr>
                <w:noProof/>
                <w:webHidden/>
              </w:rPr>
              <w:fldChar w:fldCharType="begin"/>
            </w:r>
            <w:r w:rsidR="002D4BAD">
              <w:rPr>
                <w:noProof/>
                <w:webHidden/>
              </w:rPr>
              <w:instrText xml:space="preserve"> PAGEREF _Toc223510574 \h </w:instrText>
            </w:r>
            <w:r>
              <w:rPr>
                <w:noProof/>
                <w:webHidden/>
              </w:rPr>
            </w:r>
            <w:r>
              <w:rPr>
                <w:noProof/>
                <w:webHidden/>
              </w:rPr>
              <w:fldChar w:fldCharType="separate"/>
            </w:r>
            <w:r w:rsidR="002D4BAD">
              <w:rPr>
                <w:noProof/>
                <w:webHidden/>
              </w:rPr>
              <w:t>2</w:t>
            </w:r>
            <w:r>
              <w:rPr>
                <w:noProof/>
                <w:webHidden/>
              </w:rPr>
              <w:fldChar w:fldCharType="end"/>
            </w:r>
          </w:hyperlink>
        </w:p>
        <w:p w:rsidR="002D4BAD" w:rsidRDefault="00B21739">
          <w:pPr>
            <w:pStyle w:val="TOC1"/>
            <w:tabs>
              <w:tab w:val="right" w:leader="dot" w:pos="9350"/>
            </w:tabs>
            <w:rPr>
              <w:noProof/>
            </w:rPr>
          </w:pPr>
          <w:hyperlink w:anchor="_Toc223510575" w:history="1">
            <w:r w:rsidR="002D4BAD" w:rsidRPr="000B6367">
              <w:rPr>
                <w:rStyle w:val="Hyperlink"/>
                <w:rFonts w:ascii="Arial" w:hAnsi="Arial" w:cs="Arial"/>
                <w:noProof/>
              </w:rPr>
              <w:t>Project Context Overview</w:t>
            </w:r>
            <w:r w:rsidR="002D4BAD">
              <w:rPr>
                <w:noProof/>
                <w:webHidden/>
              </w:rPr>
              <w:tab/>
            </w:r>
            <w:r>
              <w:rPr>
                <w:noProof/>
                <w:webHidden/>
              </w:rPr>
              <w:fldChar w:fldCharType="begin"/>
            </w:r>
            <w:r w:rsidR="002D4BAD">
              <w:rPr>
                <w:noProof/>
                <w:webHidden/>
              </w:rPr>
              <w:instrText xml:space="preserve"> PAGEREF _Toc223510575 \h </w:instrText>
            </w:r>
            <w:r>
              <w:rPr>
                <w:noProof/>
                <w:webHidden/>
              </w:rPr>
            </w:r>
            <w:r>
              <w:rPr>
                <w:noProof/>
                <w:webHidden/>
              </w:rPr>
              <w:fldChar w:fldCharType="separate"/>
            </w:r>
            <w:r w:rsidR="002D4BAD">
              <w:rPr>
                <w:noProof/>
                <w:webHidden/>
              </w:rPr>
              <w:t>3</w:t>
            </w:r>
            <w:r>
              <w:rPr>
                <w:noProof/>
                <w:webHidden/>
              </w:rPr>
              <w:fldChar w:fldCharType="end"/>
            </w:r>
          </w:hyperlink>
        </w:p>
        <w:p w:rsidR="002D4BAD" w:rsidRDefault="00B21739">
          <w:pPr>
            <w:pStyle w:val="TOC1"/>
            <w:tabs>
              <w:tab w:val="right" w:leader="dot" w:pos="9350"/>
            </w:tabs>
            <w:rPr>
              <w:noProof/>
            </w:rPr>
          </w:pPr>
          <w:hyperlink w:anchor="_Toc223510576" w:history="1">
            <w:r w:rsidR="002D4BAD" w:rsidRPr="000B6367">
              <w:rPr>
                <w:rStyle w:val="Hyperlink"/>
                <w:rFonts w:ascii="Arial" w:hAnsi="Arial" w:cs="Arial"/>
                <w:noProof/>
              </w:rPr>
              <w:t>Turnkey Contracting</w:t>
            </w:r>
            <w:r w:rsidR="002D4BAD">
              <w:rPr>
                <w:noProof/>
                <w:webHidden/>
              </w:rPr>
              <w:tab/>
            </w:r>
            <w:r>
              <w:rPr>
                <w:noProof/>
                <w:webHidden/>
              </w:rPr>
              <w:fldChar w:fldCharType="begin"/>
            </w:r>
            <w:r w:rsidR="002D4BAD">
              <w:rPr>
                <w:noProof/>
                <w:webHidden/>
              </w:rPr>
              <w:instrText xml:space="preserve"> PAGEREF _Toc223510576 \h </w:instrText>
            </w:r>
            <w:r>
              <w:rPr>
                <w:noProof/>
                <w:webHidden/>
              </w:rPr>
            </w:r>
            <w:r>
              <w:rPr>
                <w:noProof/>
                <w:webHidden/>
              </w:rPr>
              <w:fldChar w:fldCharType="separate"/>
            </w:r>
            <w:r w:rsidR="002D4BAD">
              <w:rPr>
                <w:noProof/>
                <w:webHidden/>
              </w:rPr>
              <w:t>4</w:t>
            </w:r>
            <w:r>
              <w:rPr>
                <w:noProof/>
                <w:webHidden/>
              </w:rPr>
              <w:fldChar w:fldCharType="end"/>
            </w:r>
          </w:hyperlink>
        </w:p>
        <w:p w:rsidR="002D4BAD" w:rsidRDefault="00B21739">
          <w:pPr>
            <w:pStyle w:val="TOC2"/>
            <w:tabs>
              <w:tab w:val="right" w:leader="dot" w:pos="9350"/>
            </w:tabs>
            <w:rPr>
              <w:noProof/>
            </w:rPr>
          </w:pPr>
          <w:hyperlink w:anchor="_Toc223510577" w:history="1">
            <w:r w:rsidR="002D4BAD" w:rsidRPr="000B6367">
              <w:rPr>
                <w:rStyle w:val="Hyperlink"/>
                <w:rFonts w:ascii="Arial" w:hAnsi="Arial" w:cs="Arial"/>
                <w:noProof/>
              </w:rPr>
              <w:t>Explanation</w:t>
            </w:r>
            <w:r w:rsidR="002D4BAD">
              <w:rPr>
                <w:noProof/>
                <w:webHidden/>
              </w:rPr>
              <w:tab/>
            </w:r>
            <w:r>
              <w:rPr>
                <w:noProof/>
                <w:webHidden/>
              </w:rPr>
              <w:fldChar w:fldCharType="begin"/>
            </w:r>
            <w:r w:rsidR="002D4BAD">
              <w:rPr>
                <w:noProof/>
                <w:webHidden/>
              </w:rPr>
              <w:instrText xml:space="preserve"> PAGEREF _Toc223510577 \h </w:instrText>
            </w:r>
            <w:r>
              <w:rPr>
                <w:noProof/>
                <w:webHidden/>
              </w:rPr>
            </w:r>
            <w:r>
              <w:rPr>
                <w:noProof/>
                <w:webHidden/>
              </w:rPr>
              <w:fldChar w:fldCharType="separate"/>
            </w:r>
            <w:r w:rsidR="002D4BAD">
              <w:rPr>
                <w:noProof/>
                <w:webHidden/>
              </w:rPr>
              <w:t>4</w:t>
            </w:r>
            <w:r>
              <w:rPr>
                <w:noProof/>
                <w:webHidden/>
              </w:rPr>
              <w:fldChar w:fldCharType="end"/>
            </w:r>
          </w:hyperlink>
        </w:p>
        <w:p w:rsidR="002D4BAD" w:rsidRDefault="00B21739">
          <w:pPr>
            <w:pStyle w:val="TOC2"/>
            <w:tabs>
              <w:tab w:val="right" w:leader="dot" w:pos="9350"/>
            </w:tabs>
            <w:rPr>
              <w:noProof/>
            </w:rPr>
          </w:pPr>
          <w:hyperlink w:anchor="_Toc223510578" w:history="1">
            <w:r w:rsidR="002D4BAD" w:rsidRPr="000B6367">
              <w:rPr>
                <w:rStyle w:val="Hyperlink"/>
                <w:rFonts w:ascii="Arial" w:hAnsi="Arial" w:cs="Arial"/>
                <w:noProof/>
              </w:rPr>
              <w:t>Proposal to a Community Hospital Project</w:t>
            </w:r>
            <w:r w:rsidR="002D4BAD">
              <w:rPr>
                <w:noProof/>
                <w:webHidden/>
              </w:rPr>
              <w:tab/>
            </w:r>
            <w:r>
              <w:rPr>
                <w:noProof/>
                <w:webHidden/>
              </w:rPr>
              <w:fldChar w:fldCharType="begin"/>
            </w:r>
            <w:r w:rsidR="002D4BAD">
              <w:rPr>
                <w:noProof/>
                <w:webHidden/>
              </w:rPr>
              <w:instrText xml:space="preserve"> PAGEREF _Toc223510578 \h </w:instrText>
            </w:r>
            <w:r>
              <w:rPr>
                <w:noProof/>
                <w:webHidden/>
              </w:rPr>
            </w:r>
            <w:r>
              <w:rPr>
                <w:noProof/>
                <w:webHidden/>
              </w:rPr>
              <w:fldChar w:fldCharType="separate"/>
            </w:r>
            <w:r w:rsidR="002D4BAD">
              <w:rPr>
                <w:noProof/>
                <w:webHidden/>
              </w:rPr>
              <w:t>4</w:t>
            </w:r>
            <w:r>
              <w:rPr>
                <w:noProof/>
                <w:webHidden/>
              </w:rPr>
              <w:fldChar w:fldCharType="end"/>
            </w:r>
          </w:hyperlink>
        </w:p>
        <w:p w:rsidR="002D4BAD" w:rsidRDefault="00B21739">
          <w:pPr>
            <w:pStyle w:val="TOC2"/>
            <w:tabs>
              <w:tab w:val="right" w:leader="dot" w:pos="9350"/>
            </w:tabs>
            <w:rPr>
              <w:noProof/>
            </w:rPr>
          </w:pPr>
          <w:hyperlink w:anchor="_Toc223510579" w:history="1">
            <w:r w:rsidR="002D4BAD" w:rsidRPr="000B6367">
              <w:rPr>
                <w:rStyle w:val="Hyperlink"/>
                <w:rFonts w:ascii="Arial" w:hAnsi="Arial" w:cs="Arial"/>
                <w:noProof/>
              </w:rPr>
              <w:t>Advantages</w:t>
            </w:r>
            <w:r w:rsidR="002D4BAD">
              <w:rPr>
                <w:noProof/>
                <w:webHidden/>
              </w:rPr>
              <w:tab/>
            </w:r>
            <w:r>
              <w:rPr>
                <w:noProof/>
                <w:webHidden/>
              </w:rPr>
              <w:fldChar w:fldCharType="begin"/>
            </w:r>
            <w:r w:rsidR="002D4BAD">
              <w:rPr>
                <w:noProof/>
                <w:webHidden/>
              </w:rPr>
              <w:instrText xml:space="preserve"> PAGEREF _Toc223510579 \h </w:instrText>
            </w:r>
            <w:r>
              <w:rPr>
                <w:noProof/>
                <w:webHidden/>
              </w:rPr>
            </w:r>
            <w:r>
              <w:rPr>
                <w:noProof/>
                <w:webHidden/>
              </w:rPr>
              <w:fldChar w:fldCharType="separate"/>
            </w:r>
            <w:r w:rsidR="002D4BAD">
              <w:rPr>
                <w:noProof/>
                <w:webHidden/>
              </w:rPr>
              <w:t>4</w:t>
            </w:r>
            <w:r>
              <w:rPr>
                <w:noProof/>
                <w:webHidden/>
              </w:rPr>
              <w:fldChar w:fldCharType="end"/>
            </w:r>
          </w:hyperlink>
        </w:p>
        <w:p w:rsidR="002D4BAD" w:rsidRDefault="00B21739">
          <w:pPr>
            <w:pStyle w:val="TOC2"/>
            <w:tabs>
              <w:tab w:val="right" w:leader="dot" w:pos="9350"/>
            </w:tabs>
            <w:rPr>
              <w:noProof/>
            </w:rPr>
          </w:pPr>
          <w:hyperlink w:anchor="_Toc223510580" w:history="1">
            <w:r w:rsidR="002D4BAD" w:rsidRPr="000B6367">
              <w:rPr>
                <w:rStyle w:val="Hyperlink"/>
                <w:rFonts w:ascii="Arial" w:hAnsi="Arial" w:cs="Arial"/>
                <w:noProof/>
              </w:rPr>
              <w:t>Disadvantages</w:t>
            </w:r>
            <w:r w:rsidR="002D4BAD">
              <w:rPr>
                <w:noProof/>
                <w:webHidden/>
              </w:rPr>
              <w:tab/>
            </w:r>
            <w:r>
              <w:rPr>
                <w:noProof/>
                <w:webHidden/>
              </w:rPr>
              <w:fldChar w:fldCharType="begin"/>
            </w:r>
            <w:r w:rsidR="002D4BAD">
              <w:rPr>
                <w:noProof/>
                <w:webHidden/>
              </w:rPr>
              <w:instrText xml:space="preserve"> PAGEREF _Toc223510580 \h </w:instrText>
            </w:r>
            <w:r>
              <w:rPr>
                <w:noProof/>
                <w:webHidden/>
              </w:rPr>
            </w:r>
            <w:r>
              <w:rPr>
                <w:noProof/>
                <w:webHidden/>
              </w:rPr>
              <w:fldChar w:fldCharType="separate"/>
            </w:r>
            <w:r w:rsidR="002D4BAD">
              <w:rPr>
                <w:noProof/>
                <w:webHidden/>
              </w:rPr>
              <w:t>5</w:t>
            </w:r>
            <w:r>
              <w:rPr>
                <w:noProof/>
                <w:webHidden/>
              </w:rPr>
              <w:fldChar w:fldCharType="end"/>
            </w:r>
          </w:hyperlink>
        </w:p>
        <w:p w:rsidR="002D4BAD" w:rsidRDefault="00B21739">
          <w:pPr>
            <w:pStyle w:val="TOC2"/>
            <w:tabs>
              <w:tab w:val="right" w:leader="dot" w:pos="9350"/>
            </w:tabs>
            <w:rPr>
              <w:noProof/>
            </w:rPr>
          </w:pPr>
          <w:hyperlink w:anchor="_Toc223510581" w:history="1">
            <w:r w:rsidR="002D4BAD" w:rsidRPr="000B6367">
              <w:rPr>
                <w:rStyle w:val="Hyperlink"/>
                <w:rFonts w:ascii="Arial" w:hAnsi="Arial" w:cs="Arial"/>
                <w:noProof/>
              </w:rPr>
              <w:t>Critical Evaluation</w:t>
            </w:r>
            <w:r w:rsidR="002D4BAD">
              <w:rPr>
                <w:noProof/>
                <w:webHidden/>
              </w:rPr>
              <w:tab/>
            </w:r>
            <w:r>
              <w:rPr>
                <w:noProof/>
                <w:webHidden/>
              </w:rPr>
              <w:fldChar w:fldCharType="begin"/>
            </w:r>
            <w:r w:rsidR="002D4BAD">
              <w:rPr>
                <w:noProof/>
                <w:webHidden/>
              </w:rPr>
              <w:instrText xml:space="preserve"> PAGEREF _Toc223510581 \h </w:instrText>
            </w:r>
            <w:r>
              <w:rPr>
                <w:noProof/>
                <w:webHidden/>
              </w:rPr>
            </w:r>
            <w:r>
              <w:rPr>
                <w:noProof/>
                <w:webHidden/>
              </w:rPr>
              <w:fldChar w:fldCharType="separate"/>
            </w:r>
            <w:r w:rsidR="002D4BAD">
              <w:rPr>
                <w:noProof/>
                <w:webHidden/>
              </w:rPr>
              <w:t>5</w:t>
            </w:r>
            <w:r>
              <w:rPr>
                <w:noProof/>
                <w:webHidden/>
              </w:rPr>
              <w:fldChar w:fldCharType="end"/>
            </w:r>
          </w:hyperlink>
        </w:p>
        <w:p w:rsidR="002D4BAD" w:rsidRDefault="00B21739">
          <w:pPr>
            <w:pStyle w:val="TOC1"/>
            <w:tabs>
              <w:tab w:val="right" w:leader="dot" w:pos="9350"/>
            </w:tabs>
            <w:rPr>
              <w:noProof/>
            </w:rPr>
          </w:pPr>
          <w:hyperlink w:anchor="_Toc223510582" w:history="1">
            <w:r w:rsidR="002D4BAD" w:rsidRPr="000B6367">
              <w:rPr>
                <w:rStyle w:val="Hyperlink"/>
                <w:rFonts w:ascii="Arial" w:hAnsi="Arial" w:cs="Arial"/>
                <w:noProof/>
              </w:rPr>
              <w:t>Multicontract Contracting</w:t>
            </w:r>
            <w:r w:rsidR="002D4BAD">
              <w:rPr>
                <w:noProof/>
                <w:webHidden/>
              </w:rPr>
              <w:tab/>
            </w:r>
            <w:r>
              <w:rPr>
                <w:noProof/>
                <w:webHidden/>
              </w:rPr>
              <w:fldChar w:fldCharType="begin"/>
            </w:r>
            <w:r w:rsidR="002D4BAD">
              <w:rPr>
                <w:noProof/>
                <w:webHidden/>
              </w:rPr>
              <w:instrText xml:space="preserve"> PAGEREF _Toc223510582 \h </w:instrText>
            </w:r>
            <w:r>
              <w:rPr>
                <w:noProof/>
                <w:webHidden/>
              </w:rPr>
            </w:r>
            <w:r>
              <w:rPr>
                <w:noProof/>
                <w:webHidden/>
              </w:rPr>
              <w:fldChar w:fldCharType="separate"/>
            </w:r>
            <w:r w:rsidR="002D4BAD">
              <w:rPr>
                <w:noProof/>
                <w:webHidden/>
              </w:rPr>
              <w:t>5</w:t>
            </w:r>
            <w:r>
              <w:rPr>
                <w:noProof/>
                <w:webHidden/>
              </w:rPr>
              <w:fldChar w:fldCharType="end"/>
            </w:r>
          </w:hyperlink>
        </w:p>
        <w:p w:rsidR="002D4BAD" w:rsidRDefault="00B21739">
          <w:pPr>
            <w:pStyle w:val="TOC2"/>
            <w:tabs>
              <w:tab w:val="right" w:leader="dot" w:pos="9350"/>
            </w:tabs>
            <w:rPr>
              <w:noProof/>
            </w:rPr>
          </w:pPr>
          <w:hyperlink w:anchor="_Toc223510583" w:history="1">
            <w:r w:rsidR="002D4BAD" w:rsidRPr="000B6367">
              <w:rPr>
                <w:rStyle w:val="Hyperlink"/>
                <w:rFonts w:ascii="Arial" w:hAnsi="Arial" w:cs="Arial"/>
                <w:noProof/>
              </w:rPr>
              <w:t>Explanation</w:t>
            </w:r>
            <w:r w:rsidR="002D4BAD">
              <w:rPr>
                <w:noProof/>
                <w:webHidden/>
              </w:rPr>
              <w:tab/>
            </w:r>
            <w:r>
              <w:rPr>
                <w:noProof/>
                <w:webHidden/>
              </w:rPr>
              <w:fldChar w:fldCharType="begin"/>
            </w:r>
            <w:r w:rsidR="002D4BAD">
              <w:rPr>
                <w:noProof/>
                <w:webHidden/>
              </w:rPr>
              <w:instrText xml:space="preserve"> PAGEREF _Toc223510583 \h </w:instrText>
            </w:r>
            <w:r>
              <w:rPr>
                <w:noProof/>
                <w:webHidden/>
              </w:rPr>
            </w:r>
            <w:r>
              <w:rPr>
                <w:noProof/>
                <w:webHidden/>
              </w:rPr>
              <w:fldChar w:fldCharType="separate"/>
            </w:r>
            <w:r w:rsidR="002D4BAD">
              <w:rPr>
                <w:noProof/>
                <w:webHidden/>
              </w:rPr>
              <w:t>5</w:t>
            </w:r>
            <w:r>
              <w:rPr>
                <w:noProof/>
                <w:webHidden/>
              </w:rPr>
              <w:fldChar w:fldCharType="end"/>
            </w:r>
          </w:hyperlink>
        </w:p>
        <w:p w:rsidR="002D4BAD" w:rsidRDefault="00B21739">
          <w:pPr>
            <w:pStyle w:val="TOC2"/>
            <w:tabs>
              <w:tab w:val="right" w:leader="dot" w:pos="9350"/>
            </w:tabs>
            <w:rPr>
              <w:noProof/>
            </w:rPr>
          </w:pPr>
          <w:hyperlink w:anchor="_Toc223510584" w:history="1">
            <w:r w:rsidR="002D4BAD" w:rsidRPr="000B6367">
              <w:rPr>
                <w:rStyle w:val="Hyperlink"/>
                <w:rFonts w:ascii="Arial" w:hAnsi="Arial" w:cs="Arial"/>
                <w:noProof/>
              </w:rPr>
              <w:t>Proposal to a Community Hospital Project</w:t>
            </w:r>
            <w:r w:rsidR="002D4BAD">
              <w:rPr>
                <w:noProof/>
                <w:webHidden/>
              </w:rPr>
              <w:tab/>
            </w:r>
            <w:r>
              <w:rPr>
                <w:noProof/>
                <w:webHidden/>
              </w:rPr>
              <w:fldChar w:fldCharType="begin"/>
            </w:r>
            <w:r w:rsidR="002D4BAD">
              <w:rPr>
                <w:noProof/>
                <w:webHidden/>
              </w:rPr>
              <w:instrText xml:space="preserve"> PAGEREF _Toc223510584 \h </w:instrText>
            </w:r>
            <w:r>
              <w:rPr>
                <w:noProof/>
                <w:webHidden/>
              </w:rPr>
            </w:r>
            <w:r>
              <w:rPr>
                <w:noProof/>
                <w:webHidden/>
              </w:rPr>
              <w:fldChar w:fldCharType="separate"/>
            </w:r>
            <w:r w:rsidR="002D4BAD">
              <w:rPr>
                <w:noProof/>
                <w:webHidden/>
              </w:rPr>
              <w:t>6</w:t>
            </w:r>
            <w:r>
              <w:rPr>
                <w:noProof/>
                <w:webHidden/>
              </w:rPr>
              <w:fldChar w:fldCharType="end"/>
            </w:r>
          </w:hyperlink>
        </w:p>
        <w:p w:rsidR="002D4BAD" w:rsidRDefault="00B21739">
          <w:pPr>
            <w:pStyle w:val="TOC2"/>
            <w:tabs>
              <w:tab w:val="right" w:leader="dot" w:pos="9350"/>
            </w:tabs>
            <w:rPr>
              <w:noProof/>
            </w:rPr>
          </w:pPr>
          <w:hyperlink w:anchor="_Toc223510585" w:history="1">
            <w:r w:rsidR="002D4BAD" w:rsidRPr="000B6367">
              <w:rPr>
                <w:rStyle w:val="Hyperlink"/>
                <w:rFonts w:ascii="Arial" w:hAnsi="Arial" w:cs="Arial"/>
                <w:noProof/>
              </w:rPr>
              <w:t>Advantages</w:t>
            </w:r>
            <w:r w:rsidR="002D4BAD">
              <w:rPr>
                <w:noProof/>
                <w:webHidden/>
              </w:rPr>
              <w:tab/>
            </w:r>
            <w:r>
              <w:rPr>
                <w:noProof/>
                <w:webHidden/>
              </w:rPr>
              <w:fldChar w:fldCharType="begin"/>
            </w:r>
            <w:r w:rsidR="002D4BAD">
              <w:rPr>
                <w:noProof/>
                <w:webHidden/>
              </w:rPr>
              <w:instrText xml:space="preserve"> PAGEREF _Toc223510585 \h </w:instrText>
            </w:r>
            <w:r>
              <w:rPr>
                <w:noProof/>
                <w:webHidden/>
              </w:rPr>
            </w:r>
            <w:r>
              <w:rPr>
                <w:noProof/>
                <w:webHidden/>
              </w:rPr>
              <w:fldChar w:fldCharType="separate"/>
            </w:r>
            <w:r w:rsidR="002D4BAD">
              <w:rPr>
                <w:noProof/>
                <w:webHidden/>
              </w:rPr>
              <w:t>6</w:t>
            </w:r>
            <w:r>
              <w:rPr>
                <w:noProof/>
                <w:webHidden/>
              </w:rPr>
              <w:fldChar w:fldCharType="end"/>
            </w:r>
          </w:hyperlink>
        </w:p>
        <w:p w:rsidR="002D4BAD" w:rsidRDefault="00B21739">
          <w:pPr>
            <w:pStyle w:val="TOC2"/>
            <w:tabs>
              <w:tab w:val="right" w:leader="dot" w:pos="9350"/>
            </w:tabs>
            <w:rPr>
              <w:noProof/>
            </w:rPr>
          </w:pPr>
          <w:hyperlink w:anchor="_Toc223510586" w:history="1">
            <w:r w:rsidR="002D4BAD" w:rsidRPr="000B6367">
              <w:rPr>
                <w:rStyle w:val="Hyperlink"/>
                <w:rFonts w:ascii="Arial" w:hAnsi="Arial" w:cs="Arial"/>
                <w:noProof/>
              </w:rPr>
              <w:t>Disadvantages</w:t>
            </w:r>
            <w:r w:rsidR="002D4BAD">
              <w:rPr>
                <w:noProof/>
                <w:webHidden/>
              </w:rPr>
              <w:tab/>
            </w:r>
            <w:r>
              <w:rPr>
                <w:noProof/>
                <w:webHidden/>
              </w:rPr>
              <w:fldChar w:fldCharType="begin"/>
            </w:r>
            <w:r w:rsidR="002D4BAD">
              <w:rPr>
                <w:noProof/>
                <w:webHidden/>
              </w:rPr>
              <w:instrText xml:space="preserve"> PAGEREF _Toc223510586 \h </w:instrText>
            </w:r>
            <w:r>
              <w:rPr>
                <w:noProof/>
                <w:webHidden/>
              </w:rPr>
            </w:r>
            <w:r>
              <w:rPr>
                <w:noProof/>
                <w:webHidden/>
              </w:rPr>
              <w:fldChar w:fldCharType="separate"/>
            </w:r>
            <w:r w:rsidR="002D4BAD">
              <w:rPr>
                <w:noProof/>
                <w:webHidden/>
              </w:rPr>
              <w:t>6</w:t>
            </w:r>
            <w:r>
              <w:rPr>
                <w:noProof/>
                <w:webHidden/>
              </w:rPr>
              <w:fldChar w:fldCharType="end"/>
            </w:r>
          </w:hyperlink>
        </w:p>
        <w:p w:rsidR="002D4BAD" w:rsidRDefault="00B21739">
          <w:pPr>
            <w:pStyle w:val="TOC2"/>
            <w:tabs>
              <w:tab w:val="right" w:leader="dot" w:pos="9350"/>
            </w:tabs>
            <w:rPr>
              <w:noProof/>
            </w:rPr>
          </w:pPr>
          <w:hyperlink w:anchor="_Toc223510587" w:history="1">
            <w:r w:rsidR="002D4BAD" w:rsidRPr="000B6367">
              <w:rPr>
                <w:rStyle w:val="Hyperlink"/>
                <w:rFonts w:ascii="Arial" w:hAnsi="Arial" w:cs="Arial"/>
                <w:noProof/>
              </w:rPr>
              <w:t>Critical Analysis</w:t>
            </w:r>
            <w:r w:rsidR="002D4BAD">
              <w:rPr>
                <w:noProof/>
                <w:webHidden/>
              </w:rPr>
              <w:tab/>
            </w:r>
            <w:r>
              <w:rPr>
                <w:noProof/>
                <w:webHidden/>
              </w:rPr>
              <w:fldChar w:fldCharType="begin"/>
            </w:r>
            <w:r w:rsidR="002D4BAD">
              <w:rPr>
                <w:noProof/>
                <w:webHidden/>
              </w:rPr>
              <w:instrText xml:space="preserve"> PAGEREF _Toc223510587 \h </w:instrText>
            </w:r>
            <w:r>
              <w:rPr>
                <w:noProof/>
                <w:webHidden/>
              </w:rPr>
            </w:r>
            <w:r>
              <w:rPr>
                <w:noProof/>
                <w:webHidden/>
              </w:rPr>
              <w:fldChar w:fldCharType="separate"/>
            </w:r>
            <w:r w:rsidR="002D4BAD">
              <w:rPr>
                <w:noProof/>
                <w:webHidden/>
              </w:rPr>
              <w:t>7</w:t>
            </w:r>
            <w:r>
              <w:rPr>
                <w:noProof/>
                <w:webHidden/>
              </w:rPr>
              <w:fldChar w:fldCharType="end"/>
            </w:r>
          </w:hyperlink>
        </w:p>
        <w:p w:rsidR="002D4BAD" w:rsidRDefault="00B21739">
          <w:pPr>
            <w:pStyle w:val="TOC1"/>
            <w:tabs>
              <w:tab w:val="right" w:leader="dot" w:pos="9350"/>
            </w:tabs>
            <w:rPr>
              <w:noProof/>
            </w:rPr>
          </w:pPr>
          <w:hyperlink w:anchor="_Toc223510588" w:history="1">
            <w:r w:rsidR="002D4BAD" w:rsidRPr="000B6367">
              <w:rPr>
                <w:rStyle w:val="Hyperlink"/>
                <w:rFonts w:ascii="Arial" w:hAnsi="Arial" w:cs="Arial"/>
                <w:noProof/>
              </w:rPr>
              <w:t>Do-It-Yourself (DIY) Contracting</w:t>
            </w:r>
            <w:r w:rsidR="002D4BAD">
              <w:rPr>
                <w:noProof/>
                <w:webHidden/>
              </w:rPr>
              <w:tab/>
            </w:r>
            <w:r>
              <w:rPr>
                <w:noProof/>
                <w:webHidden/>
              </w:rPr>
              <w:fldChar w:fldCharType="begin"/>
            </w:r>
            <w:r w:rsidR="002D4BAD">
              <w:rPr>
                <w:noProof/>
                <w:webHidden/>
              </w:rPr>
              <w:instrText xml:space="preserve"> PAGEREF _Toc223510588 \h </w:instrText>
            </w:r>
            <w:r>
              <w:rPr>
                <w:noProof/>
                <w:webHidden/>
              </w:rPr>
            </w:r>
            <w:r>
              <w:rPr>
                <w:noProof/>
                <w:webHidden/>
              </w:rPr>
              <w:fldChar w:fldCharType="separate"/>
            </w:r>
            <w:r w:rsidR="002D4BAD">
              <w:rPr>
                <w:noProof/>
                <w:webHidden/>
              </w:rPr>
              <w:t>7</w:t>
            </w:r>
            <w:r>
              <w:rPr>
                <w:noProof/>
                <w:webHidden/>
              </w:rPr>
              <w:fldChar w:fldCharType="end"/>
            </w:r>
          </w:hyperlink>
        </w:p>
        <w:p w:rsidR="002D4BAD" w:rsidRDefault="00B21739">
          <w:pPr>
            <w:pStyle w:val="TOC2"/>
            <w:tabs>
              <w:tab w:val="right" w:leader="dot" w:pos="9350"/>
            </w:tabs>
            <w:rPr>
              <w:noProof/>
            </w:rPr>
          </w:pPr>
          <w:hyperlink w:anchor="_Toc223510589" w:history="1">
            <w:r w:rsidR="002D4BAD" w:rsidRPr="000B6367">
              <w:rPr>
                <w:rStyle w:val="Hyperlink"/>
                <w:rFonts w:ascii="Arial" w:hAnsi="Arial" w:cs="Arial"/>
                <w:noProof/>
              </w:rPr>
              <w:t>Explanation</w:t>
            </w:r>
            <w:r w:rsidR="002D4BAD">
              <w:rPr>
                <w:noProof/>
                <w:webHidden/>
              </w:rPr>
              <w:tab/>
            </w:r>
            <w:r>
              <w:rPr>
                <w:noProof/>
                <w:webHidden/>
              </w:rPr>
              <w:fldChar w:fldCharType="begin"/>
            </w:r>
            <w:r w:rsidR="002D4BAD">
              <w:rPr>
                <w:noProof/>
                <w:webHidden/>
              </w:rPr>
              <w:instrText xml:space="preserve"> PAGEREF _Toc223510589 \h </w:instrText>
            </w:r>
            <w:r>
              <w:rPr>
                <w:noProof/>
                <w:webHidden/>
              </w:rPr>
            </w:r>
            <w:r>
              <w:rPr>
                <w:noProof/>
                <w:webHidden/>
              </w:rPr>
              <w:fldChar w:fldCharType="separate"/>
            </w:r>
            <w:r w:rsidR="002D4BAD">
              <w:rPr>
                <w:noProof/>
                <w:webHidden/>
              </w:rPr>
              <w:t>7</w:t>
            </w:r>
            <w:r>
              <w:rPr>
                <w:noProof/>
                <w:webHidden/>
              </w:rPr>
              <w:fldChar w:fldCharType="end"/>
            </w:r>
          </w:hyperlink>
        </w:p>
        <w:p w:rsidR="002D4BAD" w:rsidRDefault="00B21739">
          <w:pPr>
            <w:pStyle w:val="TOC2"/>
            <w:tabs>
              <w:tab w:val="right" w:leader="dot" w:pos="9350"/>
            </w:tabs>
            <w:rPr>
              <w:noProof/>
            </w:rPr>
          </w:pPr>
          <w:hyperlink w:anchor="_Toc223510590" w:history="1">
            <w:r w:rsidR="002D4BAD" w:rsidRPr="000B6367">
              <w:rPr>
                <w:rStyle w:val="Hyperlink"/>
                <w:rFonts w:ascii="Arial" w:hAnsi="Arial" w:cs="Arial"/>
                <w:noProof/>
              </w:rPr>
              <w:t>Proposal to a Hospital Project</w:t>
            </w:r>
            <w:r w:rsidR="002D4BAD">
              <w:rPr>
                <w:noProof/>
                <w:webHidden/>
              </w:rPr>
              <w:tab/>
            </w:r>
            <w:r>
              <w:rPr>
                <w:noProof/>
                <w:webHidden/>
              </w:rPr>
              <w:fldChar w:fldCharType="begin"/>
            </w:r>
            <w:r w:rsidR="002D4BAD">
              <w:rPr>
                <w:noProof/>
                <w:webHidden/>
              </w:rPr>
              <w:instrText xml:space="preserve"> PAGEREF _Toc223510590 \h </w:instrText>
            </w:r>
            <w:r>
              <w:rPr>
                <w:noProof/>
                <w:webHidden/>
              </w:rPr>
            </w:r>
            <w:r>
              <w:rPr>
                <w:noProof/>
                <w:webHidden/>
              </w:rPr>
              <w:fldChar w:fldCharType="separate"/>
            </w:r>
            <w:r w:rsidR="002D4BAD">
              <w:rPr>
                <w:noProof/>
                <w:webHidden/>
              </w:rPr>
              <w:t>7</w:t>
            </w:r>
            <w:r>
              <w:rPr>
                <w:noProof/>
                <w:webHidden/>
              </w:rPr>
              <w:fldChar w:fldCharType="end"/>
            </w:r>
          </w:hyperlink>
        </w:p>
        <w:p w:rsidR="002D4BAD" w:rsidRDefault="00B21739">
          <w:pPr>
            <w:pStyle w:val="TOC2"/>
            <w:tabs>
              <w:tab w:val="right" w:leader="dot" w:pos="9350"/>
            </w:tabs>
            <w:rPr>
              <w:noProof/>
            </w:rPr>
          </w:pPr>
          <w:hyperlink w:anchor="_Toc223510591" w:history="1">
            <w:r w:rsidR="002D4BAD" w:rsidRPr="000B6367">
              <w:rPr>
                <w:rStyle w:val="Hyperlink"/>
                <w:rFonts w:ascii="Arial" w:hAnsi="Arial" w:cs="Arial"/>
                <w:noProof/>
              </w:rPr>
              <w:t>Advantages</w:t>
            </w:r>
            <w:r w:rsidR="002D4BAD">
              <w:rPr>
                <w:noProof/>
                <w:webHidden/>
              </w:rPr>
              <w:tab/>
            </w:r>
            <w:r>
              <w:rPr>
                <w:noProof/>
                <w:webHidden/>
              </w:rPr>
              <w:fldChar w:fldCharType="begin"/>
            </w:r>
            <w:r w:rsidR="002D4BAD">
              <w:rPr>
                <w:noProof/>
                <w:webHidden/>
              </w:rPr>
              <w:instrText xml:space="preserve"> PAGEREF _Toc223510591 \h </w:instrText>
            </w:r>
            <w:r>
              <w:rPr>
                <w:noProof/>
                <w:webHidden/>
              </w:rPr>
            </w:r>
            <w:r>
              <w:rPr>
                <w:noProof/>
                <w:webHidden/>
              </w:rPr>
              <w:fldChar w:fldCharType="separate"/>
            </w:r>
            <w:r w:rsidR="002D4BAD">
              <w:rPr>
                <w:noProof/>
                <w:webHidden/>
              </w:rPr>
              <w:t>7</w:t>
            </w:r>
            <w:r>
              <w:rPr>
                <w:noProof/>
                <w:webHidden/>
              </w:rPr>
              <w:fldChar w:fldCharType="end"/>
            </w:r>
          </w:hyperlink>
        </w:p>
        <w:p w:rsidR="002D4BAD" w:rsidRDefault="00B21739">
          <w:pPr>
            <w:pStyle w:val="TOC2"/>
            <w:tabs>
              <w:tab w:val="right" w:leader="dot" w:pos="9350"/>
            </w:tabs>
            <w:rPr>
              <w:noProof/>
            </w:rPr>
          </w:pPr>
          <w:hyperlink w:anchor="_Toc223510592" w:history="1">
            <w:r w:rsidR="002D4BAD" w:rsidRPr="000B6367">
              <w:rPr>
                <w:rStyle w:val="Hyperlink"/>
                <w:rFonts w:ascii="Arial" w:hAnsi="Arial" w:cs="Arial"/>
                <w:noProof/>
              </w:rPr>
              <w:t>Disadvantages</w:t>
            </w:r>
            <w:r w:rsidR="002D4BAD">
              <w:rPr>
                <w:noProof/>
                <w:webHidden/>
              </w:rPr>
              <w:tab/>
            </w:r>
            <w:r>
              <w:rPr>
                <w:noProof/>
                <w:webHidden/>
              </w:rPr>
              <w:fldChar w:fldCharType="begin"/>
            </w:r>
            <w:r w:rsidR="002D4BAD">
              <w:rPr>
                <w:noProof/>
                <w:webHidden/>
              </w:rPr>
              <w:instrText xml:space="preserve"> PAGEREF _Toc223510592 \h </w:instrText>
            </w:r>
            <w:r>
              <w:rPr>
                <w:noProof/>
                <w:webHidden/>
              </w:rPr>
            </w:r>
            <w:r>
              <w:rPr>
                <w:noProof/>
                <w:webHidden/>
              </w:rPr>
              <w:fldChar w:fldCharType="separate"/>
            </w:r>
            <w:r w:rsidR="002D4BAD">
              <w:rPr>
                <w:noProof/>
                <w:webHidden/>
              </w:rPr>
              <w:t>8</w:t>
            </w:r>
            <w:r>
              <w:rPr>
                <w:noProof/>
                <w:webHidden/>
              </w:rPr>
              <w:fldChar w:fldCharType="end"/>
            </w:r>
          </w:hyperlink>
        </w:p>
        <w:p w:rsidR="002D4BAD" w:rsidRDefault="00B21739">
          <w:pPr>
            <w:pStyle w:val="TOC2"/>
            <w:tabs>
              <w:tab w:val="right" w:leader="dot" w:pos="9350"/>
            </w:tabs>
            <w:rPr>
              <w:noProof/>
            </w:rPr>
          </w:pPr>
          <w:hyperlink w:anchor="_Toc223510593" w:history="1">
            <w:r w:rsidR="002D4BAD" w:rsidRPr="000B6367">
              <w:rPr>
                <w:rStyle w:val="Hyperlink"/>
                <w:rFonts w:ascii="Arial" w:hAnsi="Arial" w:cs="Arial"/>
                <w:noProof/>
              </w:rPr>
              <w:t>Critical Evaluation</w:t>
            </w:r>
            <w:r w:rsidR="002D4BAD">
              <w:rPr>
                <w:noProof/>
                <w:webHidden/>
              </w:rPr>
              <w:tab/>
            </w:r>
            <w:r>
              <w:rPr>
                <w:noProof/>
                <w:webHidden/>
              </w:rPr>
              <w:fldChar w:fldCharType="begin"/>
            </w:r>
            <w:r w:rsidR="002D4BAD">
              <w:rPr>
                <w:noProof/>
                <w:webHidden/>
              </w:rPr>
              <w:instrText xml:space="preserve"> PAGEREF _Toc223510593 \h </w:instrText>
            </w:r>
            <w:r>
              <w:rPr>
                <w:noProof/>
                <w:webHidden/>
              </w:rPr>
            </w:r>
            <w:r>
              <w:rPr>
                <w:noProof/>
                <w:webHidden/>
              </w:rPr>
              <w:fldChar w:fldCharType="separate"/>
            </w:r>
            <w:r w:rsidR="002D4BAD">
              <w:rPr>
                <w:noProof/>
                <w:webHidden/>
              </w:rPr>
              <w:t>8</w:t>
            </w:r>
            <w:r>
              <w:rPr>
                <w:noProof/>
                <w:webHidden/>
              </w:rPr>
              <w:fldChar w:fldCharType="end"/>
            </w:r>
          </w:hyperlink>
        </w:p>
        <w:p w:rsidR="002D4BAD" w:rsidRDefault="00B21739">
          <w:pPr>
            <w:pStyle w:val="TOC1"/>
            <w:tabs>
              <w:tab w:val="right" w:leader="dot" w:pos="9350"/>
            </w:tabs>
            <w:rPr>
              <w:noProof/>
            </w:rPr>
          </w:pPr>
          <w:hyperlink w:anchor="_Toc223510594" w:history="1">
            <w:r w:rsidR="002D4BAD" w:rsidRPr="000B6367">
              <w:rPr>
                <w:rStyle w:val="Hyperlink"/>
                <w:rFonts w:ascii="Arial" w:hAnsi="Arial" w:cs="Arial"/>
                <w:noProof/>
              </w:rPr>
              <w:t>Multicontract + DIY</w:t>
            </w:r>
            <w:r w:rsidR="002D4BAD">
              <w:rPr>
                <w:noProof/>
                <w:webHidden/>
              </w:rPr>
              <w:tab/>
            </w:r>
            <w:r>
              <w:rPr>
                <w:noProof/>
                <w:webHidden/>
              </w:rPr>
              <w:fldChar w:fldCharType="begin"/>
            </w:r>
            <w:r w:rsidR="002D4BAD">
              <w:rPr>
                <w:noProof/>
                <w:webHidden/>
              </w:rPr>
              <w:instrText xml:space="preserve"> PAGEREF _Toc223510594 \h </w:instrText>
            </w:r>
            <w:r>
              <w:rPr>
                <w:noProof/>
                <w:webHidden/>
              </w:rPr>
            </w:r>
            <w:r>
              <w:rPr>
                <w:noProof/>
                <w:webHidden/>
              </w:rPr>
              <w:fldChar w:fldCharType="separate"/>
            </w:r>
            <w:r w:rsidR="002D4BAD">
              <w:rPr>
                <w:noProof/>
                <w:webHidden/>
              </w:rPr>
              <w:t>8</w:t>
            </w:r>
            <w:r>
              <w:rPr>
                <w:noProof/>
                <w:webHidden/>
              </w:rPr>
              <w:fldChar w:fldCharType="end"/>
            </w:r>
          </w:hyperlink>
        </w:p>
        <w:p w:rsidR="002D4BAD" w:rsidRDefault="00B21739">
          <w:pPr>
            <w:pStyle w:val="TOC1"/>
            <w:tabs>
              <w:tab w:val="right" w:leader="dot" w:pos="9350"/>
            </w:tabs>
            <w:rPr>
              <w:noProof/>
            </w:rPr>
          </w:pPr>
          <w:hyperlink w:anchor="_Toc223510595" w:history="1">
            <w:r w:rsidR="002D4BAD" w:rsidRPr="000B6367">
              <w:rPr>
                <w:rStyle w:val="Hyperlink"/>
                <w:rFonts w:ascii="Arial" w:hAnsi="Arial" w:cs="Arial"/>
                <w:noProof/>
              </w:rPr>
              <w:t>Comparative Discussion</w:t>
            </w:r>
            <w:r w:rsidR="002D4BAD">
              <w:rPr>
                <w:noProof/>
                <w:webHidden/>
              </w:rPr>
              <w:tab/>
            </w:r>
            <w:r>
              <w:rPr>
                <w:noProof/>
                <w:webHidden/>
              </w:rPr>
              <w:fldChar w:fldCharType="begin"/>
            </w:r>
            <w:r w:rsidR="002D4BAD">
              <w:rPr>
                <w:noProof/>
                <w:webHidden/>
              </w:rPr>
              <w:instrText xml:space="preserve"> PAGEREF _Toc223510595 \h </w:instrText>
            </w:r>
            <w:r>
              <w:rPr>
                <w:noProof/>
                <w:webHidden/>
              </w:rPr>
            </w:r>
            <w:r>
              <w:rPr>
                <w:noProof/>
                <w:webHidden/>
              </w:rPr>
              <w:fldChar w:fldCharType="separate"/>
            </w:r>
            <w:r w:rsidR="002D4BAD">
              <w:rPr>
                <w:noProof/>
                <w:webHidden/>
              </w:rPr>
              <w:t>9</w:t>
            </w:r>
            <w:r>
              <w:rPr>
                <w:noProof/>
                <w:webHidden/>
              </w:rPr>
              <w:fldChar w:fldCharType="end"/>
            </w:r>
          </w:hyperlink>
        </w:p>
        <w:p w:rsidR="002D4BAD" w:rsidRDefault="00B21739">
          <w:pPr>
            <w:pStyle w:val="TOC1"/>
            <w:tabs>
              <w:tab w:val="right" w:leader="dot" w:pos="9350"/>
            </w:tabs>
            <w:rPr>
              <w:noProof/>
            </w:rPr>
          </w:pPr>
          <w:hyperlink w:anchor="_Toc223510596" w:history="1">
            <w:r w:rsidR="002D4BAD" w:rsidRPr="000B6367">
              <w:rPr>
                <w:rStyle w:val="Hyperlink"/>
                <w:rFonts w:ascii="Arial" w:hAnsi="Arial" w:cs="Arial"/>
                <w:noProof/>
              </w:rPr>
              <w:t>Conclusion</w:t>
            </w:r>
            <w:r w:rsidR="002D4BAD">
              <w:rPr>
                <w:noProof/>
                <w:webHidden/>
              </w:rPr>
              <w:tab/>
            </w:r>
            <w:r>
              <w:rPr>
                <w:noProof/>
                <w:webHidden/>
              </w:rPr>
              <w:fldChar w:fldCharType="begin"/>
            </w:r>
            <w:r w:rsidR="002D4BAD">
              <w:rPr>
                <w:noProof/>
                <w:webHidden/>
              </w:rPr>
              <w:instrText xml:space="preserve"> PAGEREF _Toc223510596 \h </w:instrText>
            </w:r>
            <w:r>
              <w:rPr>
                <w:noProof/>
                <w:webHidden/>
              </w:rPr>
            </w:r>
            <w:r>
              <w:rPr>
                <w:noProof/>
                <w:webHidden/>
              </w:rPr>
              <w:fldChar w:fldCharType="separate"/>
            </w:r>
            <w:r w:rsidR="002D4BAD">
              <w:rPr>
                <w:noProof/>
                <w:webHidden/>
              </w:rPr>
              <w:t>9</w:t>
            </w:r>
            <w:r>
              <w:rPr>
                <w:noProof/>
                <w:webHidden/>
              </w:rPr>
              <w:fldChar w:fldCharType="end"/>
            </w:r>
          </w:hyperlink>
        </w:p>
        <w:p w:rsidR="002D4BAD" w:rsidRDefault="00B21739">
          <w:pPr>
            <w:pStyle w:val="TOC1"/>
            <w:tabs>
              <w:tab w:val="right" w:leader="dot" w:pos="9350"/>
            </w:tabs>
            <w:rPr>
              <w:noProof/>
            </w:rPr>
          </w:pPr>
          <w:hyperlink w:anchor="_Toc223510597" w:history="1">
            <w:r w:rsidR="002D4BAD" w:rsidRPr="000B6367">
              <w:rPr>
                <w:rStyle w:val="Hyperlink"/>
                <w:rFonts w:ascii="Arial" w:hAnsi="Arial" w:cs="Arial"/>
                <w:noProof/>
              </w:rPr>
              <w:t>References</w:t>
            </w:r>
            <w:r w:rsidR="002D4BAD">
              <w:rPr>
                <w:noProof/>
                <w:webHidden/>
              </w:rPr>
              <w:tab/>
            </w:r>
            <w:r>
              <w:rPr>
                <w:noProof/>
                <w:webHidden/>
              </w:rPr>
              <w:fldChar w:fldCharType="begin"/>
            </w:r>
            <w:r w:rsidR="002D4BAD">
              <w:rPr>
                <w:noProof/>
                <w:webHidden/>
              </w:rPr>
              <w:instrText xml:space="preserve"> PAGEREF _Toc223510597 \h </w:instrText>
            </w:r>
            <w:r>
              <w:rPr>
                <w:noProof/>
                <w:webHidden/>
              </w:rPr>
            </w:r>
            <w:r>
              <w:rPr>
                <w:noProof/>
                <w:webHidden/>
              </w:rPr>
              <w:fldChar w:fldCharType="separate"/>
            </w:r>
            <w:r w:rsidR="002D4BAD">
              <w:rPr>
                <w:noProof/>
                <w:webHidden/>
              </w:rPr>
              <w:t>9</w:t>
            </w:r>
            <w:r>
              <w:rPr>
                <w:noProof/>
                <w:webHidden/>
              </w:rPr>
              <w:fldChar w:fldCharType="end"/>
            </w:r>
          </w:hyperlink>
        </w:p>
        <w:p w:rsidR="002D4BAD" w:rsidRDefault="00B21739">
          <w:r>
            <w:fldChar w:fldCharType="end"/>
          </w:r>
        </w:p>
      </w:sdtContent>
    </w:sdt>
    <w:p w:rsidR="002D4BAD" w:rsidRDefault="002D4BAD" w:rsidP="00024803">
      <w:pPr>
        <w:rPr>
          <w:rFonts w:asciiTheme="majorHAnsi" w:eastAsiaTheme="majorEastAsia" w:hAnsiTheme="majorHAnsi" w:cstheme="majorBidi"/>
          <w:b/>
          <w:bCs/>
          <w:sz w:val="28"/>
          <w:szCs w:val="28"/>
        </w:rPr>
      </w:pPr>
    </w:p>
    <w:p w:rsidR="002D4BAD" w:rsidRPr="001B1A07" w:rsidRDefault="002D4BAD" w:rsidP="00024803">
      <w:pPr>
        <w:rPr>
          <w:rFonts w:asciiTheme="majorHAnsi" w:eastAsiaTheme="majorEastAsia" w:hAnsiTheme="majorHAnsi" w:cstheme="majorBidi"/>
          <w:b/>
          <w:bCs/>
          <w:sz w:val="28"/>
          <w:szCs w:val="28"/>
        </w:rPr>
      </w:pPr>
    </w:p>
    <w:p w:rsidR="00024803" w:rsidRPr="001A0911" w:rsidRDefault="00024803" w:rsidP="001A0911">
      <w:pPr>
        <w:pStyle w:val="Heading1"/>
        <w:spacing w:line="276" w:lineRule="auto"/>
        <w:jc w:val="both"/>
        <w:rPr>
          <w:rFonts w:ascii="Arial" w:hAnsi="Arial" w:cs="Arial"/>
          <w:sz w:val="26"/>
          <w:szCs w:val="26"/>
        </w:rPr>
      </w:pPr>
      <w:bookmarkStart w:id="0" w:name="_Toc223510573"/>
      <w:r w:rsidRPr="001A0911">
        <w:rPr>
          <w:rFonts w:ascii="Arial" w:hAnsi="Arial" w:cs="Arial"/>
          <w:sz w:val="26"/>
          <w:szCs w:val="26"/>
        </w:rPr>
        <w:lastRenderedPageBreak/>
        <w:t>An Analytical Evaluation of the Four Contracting Methods in Project Management: A Case of Public Hospital Construction.</w:t>
      </w:r>
      <w:bookmarkEnd w:id="0"/>
    </w:p>
    <w:p w:rsidR="00024803" w:rsidRPr="001A0911" w:rsidRDefault="00024803" w:rsidP="001A0911">
      <w:pPr>
        <w:pStyle w:val="Heading1"/>
        <w:spacing w:line="276" w:lineRule="auto"/>
        <w:jc w:val="both"/>
        <w:rPr>
          <w:rFonts w:ascii="Arial" w:hAnsi="Arial" w:cs="Arial"/>
          <w:sz w:val="26"/>
          <w:szCs w:val="26"/>
        </w:rPr>
      </w:pPr>
      <w:bookmarkStart w:id="1" w:name="_Toc223510574"/>
      <w:r w:rsidRPr="001A0911">
        <w:rPr>
          <w:rFonts w:ascii="Arial" w:hAnsi="Arial" w:cs="Arial"/>
          <w:sz w:val="26"/>
          <w:szCs w:val="26"/>
        </w:rPr>
        <w:t>Introduction</w:t>
      </w:r>
      <w:bookmarkEnd w:id="1"/>
    </w:p>
    <w:p w:rsidR="001B1A07" w:rsidRPr="001B1A07" w:rsidRDefault="001B1A07" w:rsidP="001B1A07">
      <w:pPr>
        <w:pStyle w:val="NormalWeb"/>
        <w:spacing w:line="360" w:lineRule="auto"/>
        <w:jc w:val="both"/>
        <w:rPr>
          <w:rFonts w:ascii="Arial" w:hAnsi="Arial" w:cs="Arial"/>
        </w:rPr>
      </w:pPr>
      <w:r w:rsidRPr="001B1A07">
        <w:rPr>
          <w:rFonts w:ascii="Arial" w:hAnsi="Arial" w:cs="Arial"/>
        </w:rPr>
        <w:t>Project management (PM) is broadly known as an organised field that is involved in providing transitory projects that produce distinct products and services or outcomes. According to the Project Management Institute (PMI), a project is a temporary undertaking with the aim of generating a distinct result and project management is defined as the practice of using knowledge, skills, tools and techniques to fulfil the project requirements (Project Management Institute, 2021). Equally, the Association of Project Management highlights the fact that project management has incorporated governance, risk management, and stakeholder coordination as part of attaining set targets within time, cost, and quality limits (Association of Project Management, 2019). The process of contracting is the main one as it develops legally binding contracts where various tasks are distributed, and both the performance obligations and risks are shared between contracting parties (Kerzner, 2022).</w:t>
      </w:r>
    </w:p>
    <w:p w:rsidR="001B1A07" w:rsidRPr="001B1A07" w:rsidRDefault="001B1A07" w:rsidP="001B1A07">
      <w:pPr>
        <w:pStyle w:val="NormalWeb"/>
        <w:spacing w:line="360" w:lineRule="auto"/>
        <w:jc w:val="both"/>
        <w:rPr>
          <w:rFonts w:ascii="Arial" w:hAnsi="Arial" w:cs="Arial"/>
        </w:rPr>
      </w:pPr>
      <w:r w:rsidRPr="001B1A07">
        <w:rPr>
          <w:rFonts w:ascii="Arial" w:hAnsi="Arial" w:cs="Arial"/>
        </w:rPr>
        <w:t>Contracting in project settings is not just an administrative formality in a project setting, but a strategic solution to allocating risks and accountability (Walker and Lloyd-Walker, 2015). Using contractual contracts, organisations ascertain the party that acquires design risk, construction risk, cost uncertainty and performance liability. The governing structure selected consequently has a direct impact on the governance, level of coordination and success of the overall project (Too and Weaver, 2014).</w:t>
      </w:r>
    </w:p>
    <w:p w:rsidR="001B1A07" w:rsidRPr="001B1A07" w:rsidRDefault="001B1A07" w:rsidP="001B1A07">
      <w:pPr>
        <w:pStyle w:val="NormalWeb"/>
        <w:spacing w:line="360" w:lineRule="auto"/>
        <w:jc w:val="both"/>
        <w:rPr>
          <w:rFonts w:ascii="Arial" w:hAnsi="Arial" w:cs="Arial"/>
        </w:rPr>
      </w:pPr>
      <w:r w:rsidRPr="001B1A07">
        <w:rPr>
          <w:rFonts w:ascii="Arial" w:hAnsi="Arial" w:cs="Arial"/>
        </w:rPr>
        <w:t>Project activities are often outsourced by organisations due to a number of reasons. They are risk transfer to other parties that can manage it, access specialised experience, enhance cost-effectiveness, speed up the process, and allowing the client organisation to concentrate on its core competencies (Eriksson and Westerberg, 2011; Kerzner, 2022). These are especially important when the large scale public infrastructure is at stake, such as the development of a major public hospital. Hospital projects are technologically challenging, capital-intensive and highly controlled with several stakeholders and high reputational risk.</w:t>
      </w:r>
    </w:p>
    <w:p w:rsidR="001B1A07" w:rsidRPr="001A0911" w:rsidRDefault="001B1A07" w:rsidP="001A0911">
      <w:pPr>
        <w:pStyle w:val="Heading1"/>
        <w:spacing w:line="276" w:lineRule="auto"/>
        <w:jc w:val="both"/>
        <w:rPr>
          <w:rFonts w:ascii="Arial" w:hAnsi="Arial" w:cs="Arial"/>
          <w:sz w:val="26"/>
          <w:szCs w:val="26"/>
        </w:rPr>
      </w:pPr>
      <w:bookmarkStart w:id="2" w:name="_Toc223510575"/>
      <w:r w:rsidRPr="001A0911">
        <w:rPr>
          <w:rFonts w:ascii="Arial" w:hAnsi="Arial" w:cs="Arial"/>
          <w:sz w:val="26"/>
          <w:szCs w:val="26"/>
        </w:rPr>
        <w:lastRenderedPageBreak/>
        <w:t>Project Context Overview</w:t>
      </w:r>
      <w:bookmarkEnd w:id="2"/>
    </w:p>
    <w:p w:rsidR="001B1A07" w:rsidRPr="001B1A07" w:rsidRDefault="001B1A07" w:rsidP="001B1A07">
      <w:pPr>
        <w:pStyle w:val="NormalWeb"/>
        <w:spacing w:line="360" w:lineRule="auto"/>
        <w:jc w:val="both"/>
        <w:rPr>
          <w:rFonts w:ascii="Arial" w:hAnsi="Arial" w:cs="Arial"/>
        </w:rPr>
      </w:pPr>
      <w:r w:rsidRPr="001B1A07">
        <w:rPr>
          <w:rFonts w:ascii="Arial" w:hAnsi="Arial" w:cs="Arial"/>
        </w:rPr>
        <w:t>A large public hospital is one of the most complicated types of development of infrastructure. These projects are usually multi-million pound investments by the government, expensive engineering system, clinical specific areas and incorporation of modern medical equipment. Hospitals are required to follow strict health and safety and building policies, and healthcare-related standards that control infection, access and patient safety (Fewings and Henjewele, 2019). Besides technical complexity, the public hospital projects are highly scrutinized on budgetary basis since they are funded using taxpayers funds and therefore any cost overrun is a politically sensitive issue (Flyvbjerg, 2014).</w:t>
      </w:r>
    </w:p>
    <w:p w:rsidR="001B1A07" w:rsidRPr="001B1A07" w:rsidRDefault="001B1A07" w:rsidP="001B1A07">
      <w:pPr>
        <w:pStyle w:val="NormalWeb"/>
        <w:spacing w:line="360" w:lineRule="auto"/>
        <w:jc w:val="both"/>
        <w:rPr>
          <w:rFonts w:ascii="Arial" w:hAnsi="Arial" w:cs="Arial"/>
        </w:rPr>
      </w:pPr>
      <w:r w:rsidRPr="001B1A07">
        <w:rPr>
          <w:rFonts w:ascii="Arial" w:hAnsi="Arial" w:cs="Arial"/>
        </w:rPr>
        <w:t>The complexity of the stakeholders also increases the risk of the project. The main stakeholders will be the government departments, the healthcare authorities, the contractors, the medical professionals, the regulators and the people. Tools, including a Stakeholder Matrix, should thus be used to ensure that it is possible to identify and prioritize the stakeholders so as to manage the expectations and reduce conflict (Bourne, 2015). Furthermore, due to the high visibility of the healthcare infrastructure, there is a lot of reputational risk especially where the delay or quality failures could impact the welfare of people.</w:t>
      </w:r>
    </w:p>
    <w:p w:rsidR="001B1A07" w:rsidRPr="001B1A07" w:rsidRDefault="001B1A07" w:rsidP="001B1A07">
      <w:pPr>
        <w:pStyle w:val="NormalWeb"/>
        <w:spacing w:line="360" w:lineRule="auto"/>
        <w:jc w:val="both"/>
        <w:rPr>
          <w:rFonts w:ascii="Arial" w:hAnsi="Arial" w:cs="Arial"/>
        </w:rPr>
      </w:pPr>
      <w:r w:rsidRPr="001B1A07">
        <w:rPr>
          <w:rFonts w:ascii="Arial" w:hAnsi="Arial" w:cs="Arial"/>
        </w:rPr>
        <w:t>Concerning project management, it is essential to use a comprehensive Risk Register to recognize, evaluate and assign risks associated with design adjustments, regulatory approvals, delay in procurement and integration of equipment (Project Management Institute, 2021). The governance structures also need to provide transparency, accountability and adherence to the principles of public procurement (Too and Weaver, 2014). It is in such a complicated environment that the choice of a proper contracting method will be a strategic decision which will determine directly the risk allocation, control mechanisms and performance of a project.</w:t>
      </w:r>
    </w:p>
    <w:p w:rsidR="001B1A07" w:rsidRPr="001A0911" w:rsidRDefault="001B1A07" w:rsidP="001A0911">
      <w:pPr>
        <w:pStyle w:val="Heading1"/>
        <w:spacing w:line="276" w:lineRule="auto"/>
        <w:jc w:val="both"/>
        <w:rPr>
          <w:rFonts w:ascii="Arial" w:hAnsi="Arial" w:cs="Arial"/>
          <w:sz w:val="26"/>
          <w:szCs w:val="26"/>
        </w:rPr>
      </w:pPr>
      <w:bookmarkStart w:id="3" w:name="_Toc223510576"/>
      <w:r w:rsidRPr="001A0911">
        <w:rPr>
          <w:rFonts w:ascii="Arial" w:hAnsi="Arial" w:cs="Arial"/>
          <w:sz w:val="26"/>
          <w:szCs w:val="26"/>
        </w:rPr>
        <w:t>Turnkey Contracting</w:t>
      </w:r>
      <w:bookmarkEnd w:id="3"/>
    </w:p>
    <w:p w:rsidR="001B1A07" w:rsidRPr="001A0911" w:rsidRDefault="001B1A07" w:rsidP="001A0911">
      <w:pPr>
        <w:pStyle w:val="Heading2"/>
        <w:rPr>
          <w:rFonts w:ascii="Arial" w:hAnsi="Arial" w:cs="Arial"/>
          <w:color w:val="auto"/>
          <w:sz w:val="24"/>
          <w:szCs w:val="24"/>
        </w:rPr>
      </w:pPr>
      <w:bookmarkStart w:id="4" w:name="_Toc223510577"/>
      <w:r w:rsidRPr="001A0911">
        <w:rPr>
          <w:rFonts w:ascii="Arial" w:hAnsi="Arial" w:cs="Arial"/>
          <w:color w:val="auto"/>
          <w:sz w:val="24"/>
          <w:szCs w:val="24"/>
        </w:rPr>
        <w:lastRenderedPageBreak/>
        <w:t>Explanation</w:t>
      </w:r>
      <w:bookmarkEnd w:id="4"/>
    </w:p>
    <w:p w:rsidR="001B1A07" w:rsidRPr="001B1A07" w:rsidRDefault="001B1A07" w:rsidP="001B1A07">
      <w:pPr>
        <w:pStyle w:val="NormalWeb"/>
        <w:spacing w:line="360" w:lineRule="auto"/>
        <w:jc w:val="both"/>
        <w:rPr>
          <w:rFonts w:ascii="Arial" w:hAnsi="Arial" w:cs="Arial"/>
        </w:rPr>
      </w:pPr>
      <w:r w:rsidRPr="001B1A07">
        <w:rPr>
          <w:rFonts w:ascii="Arial" w:hAnsi="Arial" w:cs="Arial"/>
        </w:rPr>
        <w:t>Turnkey contracting can be linked with design-and-build procurement in that a given contractor will be hired to take on the tasks of designing and building the project. The client identifies what he wants to be done, and the contractor provides a facility that has been completed and is ready to be used when it is handed over (Fewings and Henjewele, 2019). The responsibility of the contract under this model is centralized to form a single responsibility in the performance of costs, time and quality respectively. The role of the client is reduced to a supervisory one and is not operational because the process of coordinating the activities of architects, engineers, and construction teams takes place at the level of a contractor (Kerzner, 2022).</w:t>
      </w:r>
    </w:p>
    <w:p w:rsidR="001B1A07" w:rsidRPr="001A0911" w:rsidRDefault="001B1A07" w:rsidP="001A0911">
      <w:pPr>
        <w:pStyle w:val="Heading2"/>
        <w:rPr>
          <w:rFonts w:ascii="Arial" w:hAnsi="Arial" w:cs="Arial"/>
          <w:color w:val="auto"/>
          <w:sz w:val="24"/>
          <w:szCs w:val="24"/>
        </w:rPr>
      </w:pPr>
      <w:bookmarkStart w:id="5" w:name="_Toc223510578"/>
      <w:r w:rsidRPr="001A0911">
        <w:rPr>
          <w:rFonts w:ascii="Arial" w:hAnsi="Arial" w:cs="Arial"/>
          <w:color w:val="auto"/>
          <w:sz w:val="24"/>
          <w:szCs w:val="24"/>
        </w:rPr>
        <w:t>Proposal to a Community Hospital Project</w:t>
      </w:r>
      <w:bookmarkEnd w:id="5"/>
    </w:p>
    <w:p w:rsidR="001B1A07" w:rsidRPr="001B1A07" w:rsidRDefault="001B1A07" w:rsidP="001B1A07">
      <w:pPr>
        <w:pStyle w:val="NormalWeb"/>
        <w:spacing w:line="360" w:lineRule="auto"/>
        <w:jc w:val="both"/>
        <w:rPr>
          <w:rFonts w:ascii="Arial" w:hAnsi="Arial" w:cs="Arial"/>
        </w:rPr>
      </w:pPr>
      <w:r w:rsidRPr="001B1A07">
        <w:rPr>
          <w:rFonts w:ascii="Arial" w:hAnsi="Arial" w:cs="Arial"/>
        </w:rPr>
        <w:t>Within the framework of a major publicly operated hospital, a turnkey deal would mean that a consortium of companies would be designated, usually including construction companies, engineering experts and healthcare facility designers, to deliver the whole hospital as a fully functioning asset. Functional requirements (e.g., number of wards, surgical theatres, and compliance standards) would be defined by the government authority, whereas the design integration, material procurement, and the performance of construction will be handled by the consortium. This design lessens the coordination load on the public client and concentrates the accountability on to the contractor organisation.</w:t>
      </w:r>
    </w:p>
    <w:p w:rsidR="001B1A07" w:rsidRPr="001A0911" w:rsidRDefault="001B1A07" w:rsidP="001A0911">
      <w:pPr>
        <w:pStyle w:val="Heading2"/>
        <w:rPr>
          <w:rFonts w:ascii="Arial" w:hAnsi="Arial" w:cs="Arial"/>
          <w:color w:val="auto"/>
          <w:sz w:val="24"/>
          <w:szCs w:val="24"/>
        </w:rPr>
      </w:pPr>
      <w:bookmarkStart w:id="6" w:name="_Toc223510579"/>
      <w:r w:rsidRPr="001A0911">
        <w:rPr>
          <w:rFonts w:ascii="Arial" w:hAnsi="Arial" w:cs="Arial"/>
          <w:color w:val="auto"/>
          <w:sz w:val="24"/>
          <w:szCs w:val="24"/>
        </w:rPr>
        <w:t>Advantages</w:t>
      </w:r>
      <w:bookmarkEnd w:id="6"/>
    </w:p>
    <w:p w:rsidR="001B1A07" w:rsidRPr="001B1A07" w:rsidRDefault="001B1A07" w:rsidP="001B1A07">
      <w:pPr>
        <w:pStyle w:val="NormalWeb"/>
        <w:spacing w:line="360" w:lineRule="auto"/>
        <w:jc w:val="both"/>
        <w:rPr>
          <w:rFonts w:ascii="Arial" w:hAnsi="Arial" w:cs="Arial"/>
        </w:rPr>
      </w:pPr>
      <w:r w:rsidRPr="001B1A07">
        <w:rPr>
          <w:rFonts w:ascii="Arial" w:hAnsi="Arial" w:cs="Arial"/>
        </w:rPr>
        <w:t xml:space="preserve">Main benefit of turnkey contracting is that of accountability. Having a single contractual party to deliver solution, the conflict concerning errors in design or construction defects is reduced to a minimum as there is no easy way to transfer the responsibility among the parties (Walker and Lloyd-Walker, 2015). Risk transfer is also achieved with the help of the model, specifically, regarding cost overruns and scheduling delays, as long as risks are assigned to the contractor on a contractual basis (Kerzner, 2022). Time-sensitive projects within the public hospitals, which could influence the provision of </w:t>
      </w:r>
      <w:r w:rsidRPr="001B1A07">
        <w:rPr>
          <w:rFonts w:ascii="Arial" w:hAnsi="Arial" w:cs="Arial"/>
        </w:rPr>
        <w:lastRenderedPageBreak/>
        <w:t>health care because of delays, can be expedited by the turnkey procurement that overlaps the construction with the design of the project. In addition, the administrative and coordination roles of the client are minimized.</w:t>
      </w:r>
    </w:p>
    <w:p w:rsidR="001B1A07" w:rsidRPr="001A0911" w:rsidRDefault="001B1A07" w:rsidP="001A0911">
      <w:pPr>
        <w:pStyle w:val="Heading2"/>
        <w:rPr>
          <w:rFonts w:ascii="Arial" w:hAnsi="Arial" w:cs="Arial"/>
          <w:color w:val="auto"/>
          <w:sz w:val="24"/>
          <w:szCs w:val="24"/>
        </w:rPr>
      </w:pPr>
      <w:bookmarkStart w:id="7" w:name="_Toc223510580"/>
      <w:r w:rsidRPr="001A0911">
        <w:rPr>
          <w:rFonts w:ascii="Arial" w:hAnsi="Arial" w:cs="Arial"/>
          <w:color w:val="auto"/>
          <w:sz w:val="24"/>
          <w:szCs w:val="24"/>
        </w:rPr>
        <w:t>Disadvantages</w:t>
      </w:r>
      <w:bookmarkEnd w:id="7"/>
    </w:p>
    <w:p w:rsidR="001B1A07" w:rsidRPr="001B1A07" w:rsidRDefault="001B1A07" w:rsidP="001B1A07">
      <w:pPr>
        <w:pStyle w:val="NormalWeb"/>
        <w:spacing w:line="360" w:lineRule="auto"/>
        <w:jc w:val="both"/>
        <w:rPr>
          <w:rFonts w:ascii="Arial" w:hAnsi="Arial" w:cs="Arial"/>
        </w:rPr>
      </w:pPr>
      <w:r w:rsidRPr="001B1A07">
        <w:rPr>
          <w:rFonts w:ascii="Arial" w:hAnsi="Arial" w:cs="Arial"/>
        </w:rPr>
        <w:t>Although it has these strengths, turnkey contracting has significant limitations. Such concentration of responsibility can decrease the direct control of the client with the design decisions, which might restrict the flexibility or innovativeness (Eriksson and Westerberg, 2011). Risk premiums can be part of the contractor prices to be paid in lieu of perceived uncertainties, which adds to the total project costs (Flyvbjerg, 2014). Opponistic behaviour can also be a possible risk in case performance specifications lack clarity because contractors can be driven to promote cost-effectiveness and quality in the long run (Walker and Lloyd-Walker, 2015). This may affect operational efficiency in a very specialised facility like a hospital where a lack of sufficient client participation in the design phases may endanger the operational efficiency of the facility.</w:t>
      </w:r>
    </w:p>
    <w:p w:rsidR="001B1A07" w:rsidRPr="001A0911" w:rsidRDefault="001B1A07" w:rsidP="001A0911">
      <w:pPr>
        <w:pStyle w:val="Heading2"/>
        <w:rPr>
          <w:rFonts w:ascii="Arial" w:hAnsi="Arial" w:cs="Arial"/>
          <w:color w:val="auto"/>
          <w:sz w:val="24"/>
          <w:szCs w:val="24"/>
        </w:rPr>
      </w:pPr>
      <w:bookmarkStart w:id="8" w:name="_Toc223510581"/>
      <w:r w:rsidRPr="001A0911">
        <w:rPr>
          <w:rFonts w:ascii="Arial" w:hAnsi="Arial" w:cs="Arial"/>
          <w:color w:val="auto"/>
          <w:sz w:val="24"/>
          <w:szCs w:val="24"/>
        </w:rPr>
        <w:t>Critical Evaluation</w:t>
      </w:r>
      <w:bookmarkEnd w:id="8"/>
    </w:p>
    <w:p w:rsidR="00024803" w:rsidRPr="001B1A07" w:rsidRDefault="001B1A07" w:rsidP="001B1A07">
      <w:pPr>
        <w:pStyle w:val="NormalWeb"/>
        <w:spacing w:line="360" w:lineRule="auto"/>
        <w:jc w:val="both"/>
        <w:rPr>
          <w:rFonts w:ascii="Arial" w:hAnsi="Arial" w:cs="Arial"/>
        </w:rPr>
      </w:pPr>
      <w:r w:rsidRPr="001B1A07">
        <w:rPr>
          <w:rFonts w:ascii="Arial" w:hAnsi="Arial" w:cs="Arial"/>
        </w:rPr>
        <w:t xml:space="preserve">According to risk allocation theory, risks are to be distributed among the parties that can adequately deal with them (Walker and Lloyd-Walker, 2015). Though turnkey contracting seems to be consistent with this principle in the sense that by handing over the risk of construction and design to the contractor, all risks may not be handled in the best way. Regulatory approvals take </w:t>
      </w:r>
      <w:r w:rsidR="001A0911" w:rsidRPr="001B1A07">
        <w:rPr>
          <w:rFonts w:ascii="Arial" w:hAnsi="Arial" w:cs="Arial"/>
        </w:rPr>
        <w:t>longer;</w:t>
      </w:r>
      <w:r w:rsidRPr="001B1A07">
        <w:rPr>
          <w:rFonts w:ascii="Arial" w:hAnsi="Arial" w:cs="Arial"/>
        </w:rPr>
        <w:t xml:space="preserve"> political risk and scope creep usually lie in the domain of the client, and do not allow much real risk transfer (Too and Weaver, 2014). </w:t>
      </w:r>
    </w:p>
    <w:p w:rsidR="001B1A07" w:rsidRPr="001A0911" w:rsidRDefault="001B1A07" w:rsidP="001A0911">
      <w:pPr>
        <w:pStyle w:val="Heading1"/>
        <w:spacing w:line="276" w:lineRule="auto"/>
        <w:jc w:val="both"/>
        <w:rPr>
          <w:rFonts w:ascii="Arial" w:hAnsi="Arial" w:cs="Arial"/>
          <w:b w:val="0"/>
          <w:sz w:val="26"/>
          <w:szCs w:val="26"/>
        </w:rPr>
      </w:pPr>
      <w:bookmarkStart w:id="9" w:name="_Toc223510582"/>
      <w:r w:rsidRPr="001A0911">
        <w:rPr>
          <w:rStyle w:val="Strong"/>
          <w:rFonts w:ascii="Arial" w:hAnsi="Arial" w:cs="Arial"/>
          <w:b/>
          <w:sz w:val="26"/>
          <w:szCs w:val="26"/>
        </w:rPr>
        <w:t>Multicontract Contracting</w:t>
      </w:r>
      <w:bookmarkEnd w:id="9"/>
    </w:p>
    <w:p w:rsidR="001A0911" w:rsidRPr="001A0911" w:rsidRDefault="001B1A07" w:rsidP="001A0911">
      <w:pPr>
        <w:pStyle w:val="Heading2"/>
        <w:rPr>
          <w:rFonts w:ascii="Arial" w:hAnsi="Arial" w:cs="Arial"/>
          <w:b w:val="0"/>
          <w:color w:val="auto"/>
          <w:sz w:val="24"/>
          <w:szCs w:val="24"/>
        </w:rPr>
      </w:pPr>
      <w:bookmarkStart w:id="10" w:name="_Toc223510583"/>
      <w:r w:rsidRPr="001A0911">
        <w:rPr>
          <w:rStyle w:val="Strong"/>
          <w:rFonts w:ascii="Arial" w:hAnsi="Arial" w:cs="Arial"/>
          <w:b/>
          <w:color w:val="auto"/>
          <w:sz w:val="24"/>
          <w:szCs w:val="24"/>
        </w:rPr>
        <w:t>Explanation</w:t>
      </w:r>
      <w:bookmarkEnd w:id="10"/>
    </w:p>
    <w:p w:rsidR="001A0911" w:rsidRPr="001A0911" w:rsidRDefault="001A0911" w:rsidP="001A0911">
      <w:pPr>
        <w:pStyle w:val="NormalWeb"/>
        <w:spacing w:line="360" w:lineRule="auto"/>
        <w:jc w:val="both"/>
        <w:rPr>
          <w:rFonts w:ascii="Arial" w:hAnsi="Arial" w:cs="Arial"/>
        </w:rPr>
      </w:pPr>
      <w:r w:rsidRPr="001A0911">
        <w:rPr>
          <w:rFonts w:ascii="Arial" w:hAnsi="Arial" w:cs="Arial"/>
        </w:rPr>
        <w:t xml:space="preserve">The client can sign contracts with multiple specialist parties, including architects, engineers, and the contractor construction companies, in a multicontract approach. In contrast to turnkey procurement, the responsibility of coordination is still borne by the </w:t>
      </w:r>
      <w:r w:rsidRPr="001A0911">
        <w:rPr>
          <w:rFonts w:ascii="Arial" w:hAnsi="Arial" w:cs="Arial"/>
        </w:rPr>
        <w:lastRenderedPageBreak/>
        <w:t>client, who has to deal with interfaces between the design and the construction packages (Fewings and Henjewele, 2019). This conservative procurement system gives the client control and apportions responsibilities among other entities through the process of appointing contractors to specific work packages through competitive tendering (Eriksson and Westerberg, 2011).</w:t>
      </w:r>
    </w:p>
    <w:p w:rsidR="001A0911" w:rsidRPr="001A0911" w:rsidRDefault="001A0911" w:rsidP="001A0911">
      <w:pPr>
        <w:pStyle w:val="Heading2"/>
        <w:rPr>
          <w:rFonts w:ascii="Arial" w:hAnsi="Arial" w:cs="Arial"/>
          <w:color w:val="auto"/>
          <w:sz w:val="24"/>
          <w:szCs w:val="24"/>
        </w:rPr>
      </w:pPr>
      <w:bookmarkStart w:id="11" w:name="_Toc223510584"/>
      <w:r w:rsidRPr="001A0911">
        <w:rPr>
          <w:rFonts w:ascii="Arial" w:hAnsi="Arial" w:cs="Arial"/>
          <w:color w:val="auto"/>
          <w:sz w:val="24"/>
          <w:szCs w:val="24"/>
        </w:rPr>
        <w:t>Proposal to a Community Hospital Project</w:t>
      </w:r>
      <w:bookmarkEnd w:id="11"/>
    </w:p>
    <w:p w:rsidR="001A0911" w:rsidRPr="001A0911" w:rsidRDefault="001A0911" w:rsidP="001A0911">
      <w:pPr>
        <w:pStyle w:val="NormalWeb"/>
        <w:spacing w:line="360" w:lineRule="auto"/>
        <w:jc w:val="both"/>
        <w:rPr>
          <w:rFonts w:ascii="Arial" w:hAnsi="Arial" w:cs="Arial"/>
        </w:rPr>
      </w:pPr>
      <w:r w:rsidRPr="001A0911">
        <w:rPr>
          <w:rFonts w:ascii="Arial" w:hAnsi="Arial" w:cs="Arial"/>
        </w:rPr>
        <w:t>In the case of a large public hospital, multicontracting would involve individual appointments of architectural design and engineering systems, construction, and specialist suppliers such as medical equipment or ICT infrastructure. This enables the government to control design standards, keep in check regulations and functional requirements. The government staff, in its turn, has to schedule and coordinate, design conflict resolution, and communication between contractors.</w:t>
      </w:r>
    </w:p>
    <w:p w:rsidR="001A0911" w:rsidRPr="001A0911" w:rsidRDefault="001A0911" w:rsidP="001A0911">
      <w:pPr>
        <w:pStyle w:val="Heading2"/>
        <w:rPr>
          <w:rFonts w:ascii="Arial" w:hAnsi="Arial" w:cs="Arial"/>
          <w:color w:val="auto"/>
          <w:sz w:val="24"/>
          <w:szCs w:val="24"/>
        </w:rPr>
      </w:pPr>
      <w:bookmarkStart w:id="12" w:name="_Toc223510585"/>
      <w:r w:rsidRPr="001A0911">
        <w:rPr>
          <w:rFonts w:ascii="Arial" w:hAnsi="Arial" w:cs="Arial"/>
          <w:color w:val="auto"/>
          <w:sz w:val="24"/>
          <w:szCs w:val="24"/>
        </w:rPr>
        <w:t>Advantages</w:t>
      </w:r>
      <w:bookmarkEnd w:id="12"/>
    </w:p>
    <w:p w:rsidR="001A0911" w:rsidRPr="001A0911" w:rsidRDefault="001A0911" w:rsidP="001A0911">
      <w:pPr>
        <w:pStyle w:val="NormalWeb"/>
        <w:spacing w:line="360" w:lineRule="auto"/>
        <w:jc w:val="both"/>
        <w:rPr>
          <w:rFonts w:ascii="Arial" w:hAnsi="Arial" w:cs="Arial"/>
        </w:rPr>
      </w:pPr>
      <w:r w:rsidRPr="001A0911">
        <w:rPr>
          <w:rFonts w:ascii="Arial" w:hAnsi="Arial" w:cs="Arial"/>
        </w:rPr>
        <w:t>Flexibility can be achieved with multicontracting where highly specialised firms can be selected which would allow them to improve technical quality and innovation (Eriksson and Westerberg, 2011). Separate packages could be competitively tendered and enhance cost efficiency (Fewings and Henjewele, 2019). The client has greater control over such vital areas in hospital design like clinical functionality, infection control and patient safety.</w:t>
      </w:r>
    </w:p>
    <w:p w:rsidR="001A0911" w:rsidRPr="001A0911" w:rsidRDefault="001A0911" w:rsidP="001A0911">
      <w:pPr>
        <w:pStyle w:val="Heading2"/>
        <w:rPr>
          <w:rFonts w:ascii="Arial" w:hAnsi="Arial" w:cs="Arial"/>
          <w:color w:val="auto"/>
          <w:sz w:val="24"/>
          <w:szCs w:val="24"/>
        </w:rPr>
      </w:pPr>
      <w:bookmarkStart w:id="13" w:name="_Toc223510586"/>
      <w:r w:rsidRPr="001A0911">
        <w:rPr>
          <w:rFonts w:ascii="Arial" w:hAnsi="Arial" w:cs="Arial"/>
          <w:color w:val="auto"/>
          <w:sz w:val="24"/>
          <w:szCs w:val="24"/>
        </w:rPr>
        <w:t>Disadvantages</w:t>
      </w:r>
      <w:bookmarkEnd w:id="13"/>
    </w:p>
    <w:p w:rsidR="001A0911" w:rsidRPr="001A0911" w:rsidRDefault="001A0911" w:rsidP="001A0911">
      <w:pPr>
        <w:pStyle w:val="NormalWeb"/>
        <w:spacing w:line="360" w:lineRule="auto"/>
        <w:jc w:val="both"/>
        <w:rPr>
          <w:rFonts w:ascii="Arial" w:hAnsi="Arial" w:cs="Arial"/>
        </w:rPr>
      </w:pPr>
      <w:r w:rsidRPr="001A0911">
        <w:rPr>
          <w:rFonts w:ascii="Arial" w:hAnsi="Arial" w:cs="Arial"/>
        </w:rPr>
        <w:t>This structure adds more complexity to the coordination process, and risks are due to overlapping duties, delays, or arguments about defects (Walker and Lloyd-Walker, 2015). The administrative load is tremendous, and contract administration and performance control are necessary to a significant extent (Kerzner, 2022). Cost overruns and schedule slippage tend to occur in large projects when the coordination is poor (Flyvbjerg, 2014).</w:t>
      </w:r>
    </w:p>
    <w:p w:rsidR="001A0911" w:rsidRPr="001A0911" w:rsidRDefault="001A0911" w:rsidP="001A0911">
      <w:pPr>
        <w:pStyle w:val="Heading2"/>
        <w:rPr>
          <w:rFonts w:ascii="Arial" w:hAnsi="Arial" w:cs="Arial"/>
          <w:color w:val="auto"/>
          <w:sz w:val="24"/>
          <w:szCs w:val="24"/>
        </w:rPr>
      </w:pPr>
      <w:bookmarkStart w:id="14" w:name="_Toc223510587"/>
      <w:r w:rsidRPr="001A0911">
        <w:rPr>
          <w:rFonts w:ascii="Arial" w:hAnsi="Arial" w:cs="Arial"/>
          <w:color w:val="auto"/>
          <w:sz w:val="24"/>
          <w:szCs w:val="24"/>
        </w:rPr>
        <w:lastRenderedPageBreak/>
        <w:t>Critical Analysis</w:t>
      </w:r>
      <w:bookmarkEnd w:id="14"/>
    </w:p>
    <w:p w:rsidR="001A0911" w:rsidRPr="001A0911" w:rsidRDefault="001A0911" w:rsidP="001A0911">
      <w:pPr>
        <w:pStyle w:val="NormalWeb"/>
        <w:spacing w:line="360" w:lineRule="auto"/>
        <w:jc w:val="both"/>
        <w:rPr>
          <w:rFonts w:ascii="Arial" w:hAnsi="Arial" w:cs="Arial"/>
        </w:rPr>
      </w:pPr>
      <w:r w:rsidRPr="001A0911">
        <w:rPr>
          <w:rFonts w:ascii="Arial" w:hAnsi="Arial" w:cs="Arial"/>
        </w:rPr>
        <w:t>The success of the project is dependent on the implementation of solid internal project management, governance, and risk management practices (Project Management Institute, 2021; Bourne, 2015). Although multicontracting will increase control and transparency, it will leave the government vulnerable to the coordination challenges and the increase in costs in the project of the hospital.</w:t>
      </w:r>
    </w:p>
    <w:p w:rsidR="001A0911" w:rsidRPr="001A0911" w:rsidRDefault="001A0911" w:rsidP="001A0911">
      <w:pPr>
        <w:pStyle w:val="Heading1"/>
        <w:spacing w:line="276" w:lineRule="auto"/>
        <w:jc w:val="both"/>
        <w:rPr>
          <w:rFonts w:ascii="Arial" w:hAnsi="Arial" w:cs="Arial"/>
          <w:sz w:val="26"/>
          <w:szCs w:val="26"/>
        </w:rPr>
      </w:pPr>
      <w:bookmarkStart w:id="15" w:name="_Toc223510588"/>
      <w:r w:rsidRPr="001A0911">
        <w:rPr>
          <w:rFonts w:ascii="Arial" w:hAnsi="Arial" w:cs="Arial"/>
          <w:sz w:val="26"/>
          <w:szCs w:val="26"/>
        </w:rPr>
        <w:t>Do-It-Yourself (DIY) Contracting</w:t>
      </w:r>
      <w:bookmarkEnd w:id="15"/>
    </w:p>
    <w:p w:rsidR="001A0911" w:rsidRPr="001A0911" w:rsidRDefault="001A0911" w:rsidP="001A0911">
      <w:pPr>
        <w:pStyle w:val="Heading2"/>
        <w:rPr>
          <w:rFonts w:ascii="Arial" w:hAnsi="Arial" w:cs="Arial"/>
          <w:color w:val="auto"/>
          <w:sz w:val="24"/>
          <w:szCs w:val="24"/>
        </w:rPr>
      </w:pPr>
      <w:bookmarkStart w:id="16" w:name="_Toc223510589"/>
      <w:r w:rsidRPr="001A0911">
        <w:rPr>
          <w:rFonts w:ascii="Arial" w:hAnsi="Arial" w:cs="Arial"/>
          <w:color w:val="auto"/>
          <w:sz w:val="24"/>
          <w:szCs w:val="24"/>
        </w:rPr>
        <w:t>Explanation</w:t>
      </w:r>
      <w:bookmarkEnd w:id="16"/>
    </w:p>
    <w:p w:rsidR="001A0911" w:rsidRPr="001A0911" w:rsidRDefault="001A0911" w:rsidP="001A0911">
      <w:pPr>
        <w:pStyle w:val="NormalWeb"/>
        <w:spacing w:line="360" w:lineRule="auto"/>
        <w:jc w:val="both"/>
        <w:rPr>
          <w:rFonts w:ascii="Arial" w:hAnsi="Arial" w:cs="Arial"/>
        </w:rPr>
      </w:pPr>
      <w:r w:rsidRPr="001A0911">
        <w:rPr>
          <w:rFonts w:ascii="Arial" w:hAnsi="Arial" w:cs="Arial"/>
        </w:rPr>
        <w:t>The Do-It-Yourself (DIY) model entails having the client organisation perform the project activities which include the internal resources and the workforce of the organisation rather than depending on external contractors to perform the project. The organisation takes complete responsibility in the planning, design coordination, procurement, and building management (Kerzner, 2022). Specialist services do come to be outsourced, but strategic control and operational execution are majorly internal.</w:t>
      </w:r>
    </w:p>
    <w:p w:rsidR="001A0911" w:rsidRPr="001A0911" w:rsidRDefault="001A0911" w:rsidP="001A0911">
      <w:pPr>
        <w:pStyle w:val="Heading2"/>
        <w:rPr>
          <w:rFonts w:ascii="Arial" w:hAnsi="Arial" w:cs="Arial"/>
          <w:color w:val="auto"/>
          <w:sz w:val="24"/>
          <w:szCs w:val="24"/>
        </w:rPr>
      </w:pPr>
      <w:bookmarkStart w:id="17" w:name="_Toc223510590"/>
      <w:r w:rsidRPr="001A0911">
        <w:rPr>
          <w:rFonts w:ascii="Arial" w:hAnsi="Arial" w:cs="Arial"/>
          <w:color w:val="auto"/>
          <w:sz w:val="24"/>
          <w:szCs w:val="24"/>
        </w:rPr>
        <w:t>Proposal to a Hospital Project</w:t>
      </w:r>
      <w:bookmarkEnd w:id="17"/>
    </w:p>
    <w:p w:rsidR="001A0911" w:rsidRPr="001A0911" w:rsidRDefault="001A0911" w:rsidP="001A0911">
      <w:pPr>
        <w:pStyle w:val="NormalWeb"/>
        <w:spacing w:line="360" w:lineRule="auto"/>
        <w:jc w:val="both"/>
        <w:rPr>
          <w:rFonts w:ascii="Arial" w:hAnsi="Arial" w:cs="Arial"/>
        </w:rPr>
      </w:pPr>
      <w:r w:rsidRPr="001A0911">
        <w:rPr>
          <w:rFonts w:ascii="Arial" w:hAnsi="Arial" w:cs="Arial"/>
        </w:rPr>
        <w:t>In the case of a government hospital, DIY contracting would not be possible without a well established internal engineering and construction department with the right technical know-how in government. The authority would be directly involved in architectural design, material purchase, supervisory works and integration of medical systems in such a situation. Nevertheless, it is not typical of large-scale modern healthcare infrastructure because the specialisation is very high (Fewings and Henjewele, 2019).</w:t>
      </w:r>
    </w:p>
    <w:p w:rsidR="001A0911" w:rsidRPr="001A0911" w:rsidRDefault="001A0911" w:rsidP="001A0911">
      <w:pPr>
        <w:pStyle w:val="Heading2"/>
        <w:rPr>
          <w:rFonts w:ascii="Arial" w:hAnsi="Arial" w:cs="Arial"/>
          <w:color w:val="auto"/>
          <w:sz w:val="24"/>
          <w:szCs w:val="24"/>
        </w:rPr>
      </w:pPr>
      <w:bookmarkStart w:id="18" w:name="_Toc223510591"/>
      <w:r w:rsidRPr="001A0911">
        <w:rPr>
          <w:rFonts w:ascii="Arial" w:hAnsi="Arial" w:cs="Arial"/>
          <w:color w:val="auto"/>
          <w:sz w:val="24"/>
          <w:szCs w:val="24"/>
        </w:rPr>
        <w:t>Advantages</w:t>
      </w:r>
      <w:bookmarkEnd w:id="18"/>
    </w:p>
    <w:p w:rsidR="001A0911" w:rsidRPr="001A0911" w:rsidRDefault="001A0911" w:rsidP="001A0911">
      <w:pPr>
        <w:pStyle w:val="NormalWeb"/>
        <w:spacing w:line="360" w:lineRule="auto"/>
        <w:jc w:val="both"/>
        <w:rPr>
          <w:rFonts w:ascii="Arial" w:hAnsi="Arial" w:cs="Arial"/>
        </w:rPr>
      </w:pPr>
      <w:r w:rsidRPr="001A0911">
        <w:rPr>
          <w:rFonts w:ascii="Arial" w:hAnsi="Arial" w:cs="Arial"/>
        </w:rPr>
        <w:t xml:space="preserve">DIY contracting offers the greatest organisational control, with the decision-making power remaining in the hands of the organisation and being similar to the goals of the public policy. The knowledge of a technical nature will stay in the organisation, </w:t>
      </w:r>
      <w:r w:rsidRPr="001A0911">
        <w:rPr>
          <w:rFonts w:ascii="Arial" w:hAnsi="Arial" w:cs="Arial"/>
        </w:rPr>
        <w:lastRenderedPageBreak/>
        <w:t>increases long run institutional capacity and direct procurement costs might also be reduced without contractor profit margins (Kerzner, 2022).</w:t>
      </w:r>
    </w:p>
    <w:p w:rsidR="001A0911" w:rsidRPr="001A0911" w:rsidRDefault="001A0911" w:rsidP="001A0911">
      <w:pPr>
        <w:pStyle w:val="Heading2"/>
        <w:rPr>
          <w:rFonts w:ascii="Arial" w:hAnsi="Arial" w:cs="Arial"/>
          <w:color w:val="auto"/>
          <w:sz w:val="24"/>
          <w:szCs w:val="24"/>
        </w:rPr>
      </w:pPr>
      <w:bookmarkStart w:id="19" w:name="_Toc223510592"/>
      <w:r w:rsidRPr="001A0911">
        <w:rPr>
          <w:rFonts w:ascii="Arial" w:hAnsi="Arial" w:cs="Arial"/>
          <w:color w:val="auto"/>
          <w:sz w:val="24"/>
          <w:szCs w:val="24"/>
        </w:rPr>
        <w:t>Disadvantages</w:t>
      </w:r>
      <w:bookmarkEnd w:id="19"/>
    </w:p>
    <w:p w:rsidR="001A0911" w:rsidRPr="001A0911" w:rsidRDefault="001A0911" w:rsidP="001A0911">
      <w:pPr>
        <w:pStyle w:val="NormalWeb"/>
        <w:spacing w:line="360" w:lineRule="auto"/>
        <w:jc w:val="both"/>
        <w:rPr>
          <w:rFonts w:ascii="Arial" w:hAnsi="Arial" w:cs="Arial"/>
        </w:rPr>
      </w:pPr>
      <w:r w:rsidRPr="001A0911">
        <w:rPr>
          <w:rFonts w:ascii="Arial" w:hAnsi="Arial" w:cs="Arial"/>
        </w:rPr>
        <w:t>The client has to assume all project risks, including financial, technical, and scheduling, which brings risks of cost overruns and delays (Flyvbjerg, 2014). Major hospital developments do not only require sophisticated facility design and regulatory compliance, but also medical technology integration, which can be beyond internal resources. Feasibility is also further constrained by resource strain and political repercussions (Too and Weaver, 2014).</w:t>
      </w:r>
    </w:p>
    <w:p w:rsidR="001A0911" w:rsidRPr="001A0911" w:rsidRDefault="001A0911" w:rsidP="001A0911">
      <w:pPr>
        <w:pStyle w:val="Heading2"/>
        <w:rPr>
          <w:rFonts w:ascii="Arial" w:hAnsi="Arial" w:cs="Arial"/>
          <w:color w:val="auto"/>
          <w:sz w:val="24"/>
          <w:szCs w:val="24"/>
        </w:rPr>
      </w:pPr>
      <w:bookmarkStart w:id="20" w:name="_Toc223510593"/>
      <w:r w:rsidRPr="001A0911">
        <w:rPr>
          <w:rFonts w:ascii="Arial" w:hAnsi="Arial" w:cs="Arial"/>
          <w:color w:val="auto"/>
          <w:sz w:val="24"/>
          <w:szCs w:val="24"/>
        </w:rPr>
        <w:t>Critical Evaluation</w:t>
      </w:r>
      <w:bookmarkEnd w:id="20"/>
    </w:p>
    <w:p w:rsidR="001A0911" w:rsidRPr="001A0911" w:rsidRDefault="001A0911" w:rsidP="001A0911">
      <w:pPr>
        <w:pStyle w:val="NormalWeb"/>
        <w:spacing w:line="360" w:lineRule="auto"/>
        <w:jc w:val="both"/>
        <w:rPr>
          <w:rFonts w:ascii="Arial" w:hAnsi="Arial" w:cs="Arial"/>
        </w:rPr>
      </w:pPr>
      <w:r w:rsidRPr="001A0911">
        <w:rPr>
          <w:rFonts w:ascii="Arial" w:hAnsi="Arial" w:cs="Arial"/>
        </w:rPr>
        <w:t>The DIY contracting is not suitable in general as the hospital construction process is highly complex, and demands on the regulatory requirements are quite significant. Members of different disciplines and sharing of risks are necessary in the modern healthcare projects and thus the alternative contracting structures would be more suitable.</w:t>
      </w:r>
    </w:p>
    <w:p w:rsidR="001A0911" w:rsidRPr="001A0911" w:rsidRDefault="001A0911" w:rsidP="001A0911">
      <w:pPr>
        <w:pStyle w:val="Heading1"/>
        <w:spacing w:line="276" w:lineRule="auto"/>
        <w:jc w:val="both"/>
        <w:rPr>
          <w:rFonts w:ascii="Arial" w:hAnsi="Arial" w:cs="Arial"/>
          <w:sz w:val="26"/>
          <w:szCs w:val="26"/>
        </w:rPr>
      </w:pPr>
      <w:bookmarkStart w:id="21" w:name="_Toc223510594"/>
      <w:r w:rsidRPr="001A0911">
        <w:rPr>
          <w:rFonts w:ascii="Arial" w:hAnsi="Arial" w:cs="Arial"/>
          <w:sz w:val="26"/>
          <w:szCs w:val="26"/>
        </w:rPr>
        <w:t>Multicontract + DIY</w:t>
      </w:r>
      <w:bookmarkEnd w:id="21"/>
    </w:p>
    <w:p w:rsidR="001A0911" w:rsidRPr="001A0911" w:rsidRDefault="001A0911" w:rsidP="001A0911">
      <w:pPr>
        <w:pStyle w:val="NormalWeb"/>
        <w:spacing w:line="360" w:lineRule="auto"/>
        <w:jc w:val="both"/>
        <w:rPr>
          <w:rFonts w:ascii="Arial" w:hAnsi="Arial" w:cs="Arial"/>
        </w:rPr>
      </w:pPr>
      <w:r w:rsidRPr="001A0911">
        <w:rPr>
          <w:rFonts w:ascii="Arial" w:hAnsi="Arial" w:cs="Arial"/>
        </w:rPr>
        <w:t>The multicontract + DIY model is a mixture model where the client maintains internal project management control and outsources specialised elements to external contractors. The government would be in charge of governance, budgeting and regulatory compliance and contract with architectural design, construction, and medical systems integration in a large public hospital project. This solution allows strategic control and external technical experience to be used, the risk between client and contractors to be distributed (Kerzner, 2022; Fewings and Henjewele, 2019). The hybrid model includes oversight and flexibility in comparison with turnkey procurement, in which the majority of the delivery risk is transferred to one contractor but with less design control and potentially higher costs on account of risk premiums (Flyvbjerg, 2014).</w:t>
      </w:r>
    </w:p>
    <w:p w:rsidR="001A0911" w:rsidRPr="001A0911" w:rsidRDefault="001A0911" w:rsidP="001A0911">
      <w:pPr>
        <w:pStyle w:val="Heading1"/>
        <w:spacing w:line="276" w:lineRule="auto"/>
        <w:jc w:val="both"/>
        <w:rPr>
          <w:rFonts w:ascii="Arial" w:hAnsi="Arial" w:cs="Arial"/>
          <w:sz w:val="26"/>
          <w:szCs w:val="26"/>
        </w:rPr>
      </w:pPr>
      <w:bookmarkStart w:id="22" w:name="_Toc223510595"/>
      <w:r w:rsidRPr="001A0911">
        <w:rPr>
          <w:rFonts w:ascii="Arial" w:hAnsi="Arial" w:cs="Arial"/>
          <w:sz w:val="26"/>
          <w:szCs w:val="26"/>
        </w:rPr>
        <w:lastRenderedPageBreak/>
        <w:t>Comparative Discussion</w:t>
      </w:r>
      <w:bookmarkEnd w:id="22"/>
    </w:p>
    <w:p w:rsidR="001A0911" w:rsidRPr="001A0911" w:rsidRDefault="001A0911" w:rsidP="001A0911">
      <w:pPr>
        <w:pStyle w:val="NormalWeb"/>
        <w:spacing w:line="360" w:lineRule="auto"/>
        <w:jc w:val="both"/>
        <w:rPr>
          <w:rFonts w:ascii="Arial" w:hAnsi="Arial" w:cs="Arial"/>
        </w:rPr>
      </w:pPr>
      <w:r w:rsidRPr="001A0911">
        <w:rPr>
          <w:rFonts w:ascii="Arial" w:hAnsi="Arial" w:cs="Arial"/>
        </w:rPr>
        <w:t>Comparing the contracting methods, they have a different impact on risk, control and cost. Turnkey is straightforward and risk sharing but allows the loss of client control, whereas multicontract is more focused on the design but at the cost of more complicated coordination (Walker and Lloyd-Walker, 2015). DIY is the most controlling but risk is concentrated internally, and thus is not suitable to complex hospitals (Project Management Institute, 2021). The hybrid model is a middle ground between these two extremes, and the technical risks are shared, but strategic governance remains in-house, so it is typically the most appropriate to large healthcare infrastructure (Too and Weaver, 2014). This preference can be changed by contextual factors like urgency, budget constraints or internal capability.</w:t>
      </w:r>
    </w:p>
    <w:p w:rsidR="001A0911" w:rsidRPr="001A0911" w:rsidRDefault="001A0911" w:rsidP="001A0911">
      <w:pPr>
        <w:pStyle w:val="Heading1"/>
        <w:spacing w:line="276" w:lineRule="auto"/>
        <w:jc w:val="both"/>
        <w:rPr>
          <w:rFonts w:ascii="Arial" w:hAnsi="Arial" w:cs="Arial"/>
          <w:sz w:val="26"/>
          <w:szCs w:val="26"/>
        </w:rPr>
      </w:pPr>
      <w:bookmarkStart w:id="23" w:name="_Toc223510596"/>
      <w:r w:rsidRPr="001A0911">
        <w:rPr>
          <w:rFonts w:ascii="Arial" w:hAnsi="Arial" w:cs="Arial"/>
          <w:sz w:val="26"/>
          <w:szCs w:val="26"/>
        </w:rPr>
        <w:t>Conclusion</w:t>
      </w:r>
      <w:bookmarkEnd w:id="23"/>
    </w:p>
    <w:p w:rsidR="00251985" w:rsidRPr="00251985" w:rsidRDefault="001A0911" w:rsidP="001A0911">
      <w:pPr>
        <w:pStyle w:val="NormalWeb"/>
        <w:spacing w:line="360" w:lineRule="auto"/>
        <w:jc w:val="both"/>
        <w:rPr>
          <w:rFonts w:ascii="Arial" w:hAnsi="Arial" w:cs="Arial"/>
        </w:rPr>
      </w:pPr>
      <w:r w:rsidRPr="001A0911">
        <w:rPr>
          <w:rFonts w:ascii="Arial" w:hAnsi="Arial" w:cs="Arial"/>
        </w:rPr>
        <w:t>Choice of contracting is a strategic factor of risk distribution, management, and project success. In the case of large hospitals of the people, hybrid multicontract + DIY is the best solution in terms of control, technical skills, and risk-sharing. Although turnkey and multicontract models might be suitable under certain circumstances, the hybrid model best suits the needs and demands of publicly funded healthcare infrastructural projects (Fewings and Henjewele, 2019; Kerzner, 2022).</w:t>
      </w:r>
    </w:p>
    <w:p w:rsidR="001B1A07" w:rsidRPr="001A0911" w:rsidRDefault="001B1A07" w:rsidP="001A0911">
      <w:pPr>
        <w:pStyle w:val="Heading1"/>
        <w:spacing w:line="276" w:lineRule="auto"/>
        <w:jc w:val="both"/>
        <w:rPr>
          <w:rFonts w:ascii="Arial" w:hAnsi="Arial" w:cs="Arial"/>
          <w:sz w:val="26"/>
          <w:szCs w:val="26"/>
        </w:rPr>
      </w:pPr>
      <w:bookmarkStart w:id="24" w:name="_Toc223510597"/>
      <w:r w:rsidRPr="001A0911">
        <w:rPr>
          <w:rStyle w:val="Strong"/>
          <w:rFonts w:ascii="Arial" w:hAnsi="Arial" w:cs="Arial"/>
          <w:sz w:val="26"/>
          <w:szCs w:val="26"/>
        </w:rPr>
        <w:t>References</w:t>
      </w:r>
      <w:bookmarkEnd w:id="24"/>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Association for Project Management (2019) </w:t>
      </w:r>
      <w:r w:rsidRPr="001B1A07">
        <w:rPr>
          <w:rStyle w:val="Emphasis"/>
          <w:rFonts w:ascii="Arial" w:hAnsi="Arial" w:cs="Arial"/>
        </w:rPr>
        <w:t>APM Body of Knowledge</w:t>
      </w:r>
      <w:r w:rsidRPr="001B1A07">
        <w:rPr>
          <w:rFonts w:ascii="Arial" w:hAnsi="Arial" w:cs="Arial"/>
        </w:rPr>
        <w:t>. 7th edn. Buckinghamshire: APM.</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Bourne, L. (2015) </w:t>
      </w:r>
      <w:r w:rsidRPr="001B1A07">
        <w:rPr>
          <w:rStyle w:val="Emphasis"/>
          <w:rFonts w:ascii="Arial" w:hAnsi="Arial" w:cs="Arial"/>
        </w:rPr>
        <w:t>Stakeholder Relationship Management: A Maturity Model for Organisational Implementation</w:t>
      </w:r>
      <w:r w:rsidRPr="001B1A07">
        <w:rPr>
          <w:rFonts w:ascii="Arial" w:hAnsi="Arial" w:cs="Arial"/>
        </w:rPr>
        <w:t>. 2nd edn. London: Routledge.</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Eriksson, P.E. and Westerberg, M. (2011) ‘Effects of cooperative procurement procedures on construction project performance’, </w:t>
      </w:r>
      <w:r w:rsidRPr="001B1A07">
        <w:rPr>
          <w:rStyle w:val="Emphasis"/>
          <w:rFonts w:ascii="Arial" w:hAnsi="Arial" w:cs="Arial"/>
        </w:rPr>
        <w:t>International Journal of Project Management</w:t>
      </w:r>
      <w:r w:rsidRPr="001B1A07">
        <w:rPr>
          <w:rFonts w:ascii="Arial" w:hAnsi="Arial" w:cs="Arial"/>
        </w:rPr>
        <w:t>, 29(2), pp. 197–208.</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Fewings, P. and Henjewele, C. (2019) </w:t>
      </w:r>
      <w:r w:rsidRPr="001B1A07">
        <w:rPr>
          <w:rStyle w:val="Emphasis"/>
          <w:rFonts w:ascii="Arial" w:hAnsi="Arial" w:cs="Arial"/>
        </w:rPr>
        <w:t>Construction Project Management: An Integrated Approach</w:t>
      </w:r>
      <w:r w:rsidRPr="001B1A07">
        <w:rPr>
          <w:rFonts w:ascii="Arial" w:hAnsi="Arial" w:cs="Arial"/>
        </w:rPr>
        <w:t>. 3rd edn. London: Routledge.</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lastRenderedPageBreak/>
        <w:t xml:space="preserve">Flyvbjerg, B. (2014) ‘What You Should Know about Megaprojects and Why: An Overview’, </w:t>
      </w:r>
      <w:r w:rsidRPr="001B1A07">
        <w:rPr>
          <w:rStyle w:val="Emphasis"/>
          <w:rFonts w:ascii="Arial" w:hAnsi="Arial" w:cs="Arial"/>
        </w:rPr>
        <w:t>Project Management Journal</w:t>
      </w:r>
      <w:r w:rsidRPr="001B1A07">
        <w:rPr>
          <w:rFonts w:ascii="Arial" w:hAnsi="Arial" w:cs="Arial"/>
        </w:rPr>
        <w:t>, 45(2), pp. 6–19.</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Kerzner, H. (2022) </w:t>
      </w:r>
      <w:r w:rsidRPr="001B1A07">
        <w:rPr>
          <w:rStyle w:val="Emphasis"/>
          <w:rFonts w:ascii="Arial" w:hAnsi="Arial" w:cs="Arial"/>
        </w:rPr>
        <w:t>Project Management: A Systems Approach to Planning, Scheduling, and Controlling</w:t>
      </w:r>
      <w:r w:rsidRPr="001B1A07">
        <w:rPr>
          <w:rFonts w:ascii="Arial" w:hAnsi="Arial" w:cs="Arial"/>
        </w:rPr>
        <w:t>. 13th edn. Hoboken, NJ: Wiley.</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Project Management Institute (2021) </w:t>
      </w:r>
      <w:r w:rsidRPr="001B1A07">
        <w:rPr>
          <w:rStyle w:val="Emphasis"/>
          <w:rFonts w:ascii="Arial" w:hAnsi="Arial" w:cs="Arial"/>
        </w:rPr>
        <w:t>A Guide to the Project Management Body of Knowledge (PMBOK® Guide)</w:t>
      </w:r>
      <w:r w:rsidRPr="001B1A07">
        <w:rPr>
          <w:rFonts w:ascii="Arial" w:hAnsi="Arial" w:cs="Arial"/>
        </w:rPr>
        <w:t>. 7th edn. Newtown Square, PA: PMI.</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Too, E.G. and Weaver, P. (2014) ‘The management of project management: A conceptual framework for governance’, </w:t>
      </w:r>
      <w:r w:rsidRPr="001B1A07">
        <w:rPr>
          <w:rStyle w:val="Emphasis"/>
          <w:rFonts w:ascii="Arial" w:hAnsi="Arial" w:cs="Arial"/>
        </w:rPr>
        <w:t>International Journal of Project Management</w:t>
      </w:r>
      <w:r w:rsidRPr="001B1A07">
        <w:rPr>
          <w:rFonts w:ascii="Arial" w:hAnsi="Arial" w:cs="Arial"/>
        </w:rPr>
        <w:t>, 32(8), pp. 1382–1394.</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Walker, D.H.T. and Lloyd-Walker, B.M. (2015) </w:t>
      </w:r>
      <w:r w:rsidRPr="001B1A07">
        <w:rPr>
          <w:rStyle w:val="Emphasis"/>
          <w:rFonts w:ascii="Arial" w:hAnsi="Arial" w:cs="Arial"/>
        </w:rPr>
        <w:t>Collaborative Project Procurement Arrangements</w:t>
      </w:r>
      <w:r w:rsidRPr="001B1A07">
        <w:rPr>
          <w:rFonts w:ascii="Arial" w:hAnsi="Arial" w:cs="Arial"/>
        </w:rPr>
        <w:t>. Newtown Square, PA: PMI.</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Zhang, X., Fan, W., and Li, H. (2016) ‘Risk allocation in public–private partnership infrastructure projects: Insights from a review’, </w:t>
      </w:r>
      <w:r w:rsidRPr="001B1A07">
        <w:rPr>
          <w:rStyle w:val="Emphasis"/>
          <w:rFonts w:ascii="Arial" w:hAnsi="Arial" w:cs="Arial"/>
        </w:rPr>
        <w:t>International Journal of Project Management</w:t>
      </w:r>
      <w:r w:rsidRPr="001B1A07">
        <w:rPr>
          <w:rFonts w:ascii="Arial" w:hAnsi="Arial" w:cs="Arial"/>
        </w:rPr>
        <w:t>, 34(7), pp. 1307–1321.</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Olaniran, O.J., Love, P.E.D., Edwards, D.J., Olatunji, O.A., and Matthews, J. (2017) ‘Cost overruns in transportation infrastructure projects: Synthesis of evidence’, </w:t>
      </w:r>
      <w:r w:rsidRPr="001B1A07">
        <w:rPr>
          <w:rStyle w:val="Emphasis"/>
          <w:rFonts w:ascii="Arial" w:hAnsi="Arial" w:cs="Arial"/>
        </w:rPr>
        <w:t>International Journal of Project Management</w:t>
      </w:r>
      <w:r w:rsidRPr="001B1A07">
        <w:rPr>
          <w:rFonts w:ascii="Arial" w:hAnsi="Arial" w:cs="Arial"/>
        </w:rPr>
        <w:t>, 33(7), pp. 1419–1433.</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Ng, S.T., Wong, J.M.W., Wong, K.W., and Chan, A.P.C. (2015) ‘Design–build versus traditional procurement methods: Comparison of project performance’, </w:t>
      </w:r>
      <w:r w:rsidRPr="001B1A07">
        <w:rPr>
          <w:rStyle w:val="Emphasis"/>
          <w:rFonts w:ascii="Arial" w:hAnsi="Arial" w:cs="Arial"/>
        </w:rPr>
        <w:t>Construction Management and Economics</w:t>
      </w:r>
      <w:r w:rsidRPr="001B1A07">
        <w:rPr>
          <w:rFonts w:ascii="Arial" w:hAnsi="Arial" w:cs="Arial"/>
        </w:rPr>
        <w:t>, 33(6), pp. 438–452.</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Love, P.E.D., Edwards, D.J., and Irani, Z. (2019) </w:t>
      </w:r>
      <w:r w:rsidRPr="001B1A07">
        <w:rPr>
          <w:rStyle w:val="Emphasis"/>
          <w:rFonts w:ascii="Arial" w:hAnsi="Arial" w:cs="Arial"/>
        </w:rPr>
        <w:t>Managing Cost Risk in Complex Projects</w:t>
      </w:r>
      <w:r w:rsidRPr="001B1A07">
        <w:rPr>
          <w:rFonts w:ascii="Arial" w:hAnsi="Arial" w:cs="Arial"/>
        </w:rPr>
        <w:t>. London: Routledge.</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Rahman, M.M. and Kumaraswamy, M.M. (2002) ‘Risk management trends in the construction industry’, </w:t>
      </w:r>
      <w:r w:rsidRPr="001B1A07">
        <w:rPr>
          <w:rStyle w:val="Emphasis"/>
          <w:rFonts w:ascii="Arial" w:hAnsi="Arial" w:cs="Arial"/>
        </w:rPr>
        <w:t>Building Research &amp; Information</w:t>
      </w:r>
      <w:r w:rsidRPr="001B1A07">
        <w:rPr>
          <w:rFonts w:ascii="Arial" w:hAnsi="Arial" w:cs="Arial"/>
        </w:rPr>
        <w:t>, 30(5), pp. 369–381.</w:t>
      </w:r>
    </w:p>
    <w:p w:rsidR="001B1A07" w:rsidRPr="001B1A07" w:rsidRDefault="001B1A07" w:rsidP="001B1A07">
      <w:pPr>
        <w:pStyle w:val="NormalWeb"/>
        <w:numPr>
          <w:ilvl w:val="0"/>
          <w:numId w:val="43"/>
        </w:numPr>
        <w:spacing w:line="360" w:lineRule="auto"/>
        <w:jc w:val="both"/>
        <w:rPr>
          <w:rFonts w:ascii="Arial" w:hAnsi="Arial" w:cs="Arial"/>
        </w:rPr>
      </w:pPr>
      <w:r w:rsidRPr="001B1A07">
        <w:rPr>
          <w:rFonts w:ascii="Arial" w:hAnsi="Arial" w:cs="Arial"/>
        </w:rPr>
        <w:t xml:space="preserve">Bower, D. (2003) ‘Fitting project procurement strategies to project circumstances’, </w:t>
      </w:r>
      <w:r w:rsidRPr="001B1A07">
        <w:rPr>
          <w:rStyle w:val="Emphasis"/>
          <w:rFonts w:ascii="Arial" w:hAnsi="Arial" w:cs="Arial"/>
        </w:rPr>
        <w:t>International Journal of Project Management</w:t>
      </w:r>
      <w:r w:rsidRPr="001B1A07">
        <w:rPr>
          <w:rFonts w:ascii="Arial" w:hAnsi="Arial" w:cs="Arial"/>
        </w:rPr>
        <w:t>, 21(1), pp. 43–50.</w:t>
      </w:r>
    </w:p>
    <w:p w:rsidR="00024803" w:rsidRPr="001B1A07" w:rsidRDefault="00024803" w:rsidP="001B1A07">
      <w:pPr>
        <w:spacing w:line="360" w:lineRule="auto"/>
        <w:jc w:val="both"/>
        <w:rPr>
          <w:rFonts w:ascii="Arial" w:hAnsi="Arial" w:cs="Arial"/>
          <w:b/>
          <w:sz w:val="24"/>
          <w:szCs w:val="24"/>
        </w:rPr>
      </w:pPr>
    </w:p>
    <w:sectPr w:rsidR="00024803" w:rsidRPr="001B1A07" w:rsidSect="00C71F55">
      <w:head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2CE4" w:rsidRDefault="004B2CE4" w:rsidP="00872B1E">
      <w:pPr>
        <w:spacing w:after="0" w:line="240" w:lineRule="auto"/>
      </w:pPr>
      <w:r>
        <w:separator/>
      </w:r>
    </w:p>
  </w:endnote>
  <w:endnote w:type="continuationSeparator" w:id="1">
    <w:p w:rsidR="004B2CE4" w:rsidRDefault="004B2CE4" w:rsidP="00872B1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2CE4" w:rsidRDefault="004B2CE4" w:rsidP="00872B1E">
      <w:pPr>
        <w:spacing w:after="0" w:line="240" w:lineRule="auto"/>
      </w:pPr>
      <w:r>
        <w:separator/>
      </w:r>
    </w:p>
  </w:footnote>
  <w:footnote w:type="continuationSeparator" w:id="1">
    <w:p w:rsidR="004B2CE4" w:rsidRDefault="004B2CE4" w:rsidP="00872B1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3297469"/>
      <w:docPartObj>
        <w:docPartGallery w:val="Page Numbers (Top of Page)"/>
        <w:docPartUnique/>
      </w:docPartObj>
    </w:sdtPr>
    <w:sdtEndPr>
      <w:rPr>
        <w:color w:val="auto"/>
        <w:spacing w:val="0"/>
      </w:rPr>
    </w:sdtEndPr>
    <w:sdtContent>
      <w:p w:rsidR="00872B1E" w:rsidRDefault="00872B1E">
        <w:pPr>
          <w:pStyle w:val="Header"/>
          <w:pBdr>
            <w:bottom w:val="single" w:sz="4" w:space="1" w:color="D9D9D9" w:themeColor="background1" w:themeShade="D9"/>
          </w:pBdr>
          <w:jc w:val="right"/>
          <w:rPr>
            <w:b/>
          </w:rPr>
        </w:pPr>
        <w:r>
          <w:rPr>
            <w:color w:val="7F7F7F" w:themeColor="background1" w:themeShade="7F"/>
            <w:spacing w:val="60"/>
          </w:rPr>
          <w:t>Page</w:t>
        </w:r>
        <w:r>
          <w:t xml:space="preserve"> | </w:t>
        </w:r>
        <w:fldSimple w:instr=" PAGE   \* MERGEFORMAT ">
          <w:r w:rsidR="003276D3" w:rsidRPr="003276D3">
            <w:rPr>
              <w:b/>
              <w:noProof/>
            </w:rPr>
            <w:t>1</w:t>
          </w:r>
        </w:fldSimple>
      </w:p>
    </w:sdtContent>
  </w:sdt>
  <w:p w:rsidR="00872B1E" w:rsidRDefault="00872B1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3E2232"/>
    <w:multiLevelType w:val="multilevel"/>
    <w:tmpl w:val="0DA6F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6DD0FAA"/>
    <w:multiLevelType w:val="hybridMultilevel"/>
    <w:tmpl w:val="297A8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B85141"/>
    <w:multiLevelType w:val="hybridMultilevel"/>
    <w:tmpl w:val="F7F06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426912"/>
    <w:multiLevelType w:val="hybridMultilevel"/>
    <w:tmpl w:val="27728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B22C40"/>
    <w:multiLevelType w:val="hybridMultilevel"/>
    <w:tmpl w:val="96744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7475D6"/>
    <w:multiLevelType w:val="multilevel"/>
    <w:tmpl w:val="DA84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F146DAF"/>
    <w:multiLevelType w:val="multilevel"/>
    <w:tmpl w:val="403CC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1CC4905"/>
    <w:multiLevelType w:val="hybridMultilevel"/>
    <w:tmpl w:val="06229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277792E"/>
    <w:multiLevelType w:val="hybridMultilevel"/>
    <w:tmpl w:val="66EA9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6960426"/>
    <w:multiLevelType w:val="multilevel"/>
    <w:tmpl w:val="B3C0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7CE42BB"/>
    <w:multiLevelType w:val="multilevel"/>
    <w:tmpl w:val="8F00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DAE225D"/>
    <w:multiLevelType w:val="multilevel"/>
    <w:tmpl w:val="1248B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F9C3A4A"/>
    <w:multiLevelType w:val="hybridMultilevel"/>
    <w:tmpl w:val="BDA4D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BC35B2"/>
    <w:multiLevelType w:val="multilevel"/>
    <w:tmpl w:val="776A7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2A52616"/>
    <w:multiLevelType w:val="hybridMultilevel"/>
    <w:tmpl w:val="C10A2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4323072"/>
    <w:multiLevelType w:val="hybridMultilevel"/>
    <w:tmpl w:val="96048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7FF6A78"/>
    <w:multiLevelType w:val="multilevel"/>
    <w:tmpl w:val="09601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A004876"/>
    <w:multiLevelType w:val="hybridMultilevel"/>
    <w:tmpl w:val="1650779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ECF5753"/>
    <w:multiLevelType w:val="multilevel"/>
    <w:tmpl w:val="A5D0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EE76207"/>
    <w:multiLevelType w:val="multilevel"/>
    <w:tmpl w:val="9AA89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1B8739B"/>
    <w:multiLevelType w:val="multilevel"/>
    <w:tmpl w:val="B222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1BB6ED2"/>
    <w:multiLevelType w:val="multilevel"/>
    <w:tmpl w:val="8CC60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28364E5"/>
    <w:multiLevelType w:val="multilevel"/>
    <w:tmpl w:val="C6121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4B47A0C"/>
    <w:multiLevelType w:val="hybridMultilevel"/>
    <w:tmpl w:val="80ACE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5C978E7"/>
    <w:multiLevelType w:val="hybridMultilevel"/>
    <w:tmpl w:val="F97C8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6EA448F"/>
    <w:multiLevelType w:val="multilevel"/>
    <w:tmpl w:val="A59A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8C156AE"/>
    <w:multiLevelType w:val="hybridMultilevel"/>
    <w:tmpl w:val="4FFAA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96B5E24"/>
    <w:multiLevelType w:val="multilevel"/>
    <w:tmpl w:val="CFA2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DA75812"/>
    <w:multiLevelType w:val="hybridMultilevel"/>
    <w:tmpl w:val="CD18B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09C3214"/>
    <w:multiLevelType w:val="hybridMultilevel"/>
    <w:tmpl w:val="B76C2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0D37B20"/>
    <w:multiLevelType w:val="multilevel"/>
    <w:tmpl w:val="9FE0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3C85A66"/>
    <w:multiLevelType w:val="multilevel"/>
    <w:tmpl w:val="A3FE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8BD1A1A"/>
    <w:multiLevelType w:val="multilevel"/>
    <w:tmpl w:val="09601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5A926007"/>
    <w:multiLevelType w:val="multilevel"/>
    <w:tmpl w:val="8E9ED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ACB6A0E"/>
    <w:multiLevelType w:val="hybridMultilevel"/>
    <w:tmpl w:val="AFDE5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BDC4738"/>
    <w:multiLevelType w:val="hybridMultilevel"/>
    <w:tmpl w:val="EBC817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637729FD"/>
    <w:multiLevelType w:val="multilevel"/>
    <w:tmpl w:val="09601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4C23E4F"/>
    <w:multiLevelType w:val="multilevel"/>
    <w:tmpl w:val="4C223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5E561BC"/>
    <w:multiLevelType w:val="hybridMultilevel"/>
    <w:tmpl w:val="4CEA4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6A101E7"/>
    <w:multiLevelType w:val="multilevel"/>
    <w:tmpl w:val="5F467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73055A51"/>
    <w:multiLevelType w:val="multilevel"/>
    <w:tmpl w:val="2EEC6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E60022C"/>
    <w:multiLevelType w:val="multilevel"/>
    <w:tmpl w:val="EE96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EE56FC2"/>
    <w:multiLevelType w:val="multilevel"/>
    <w:tmpl w:val="820C9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30"/>
  </w:num>
  <w:num w:numId="3">
    <w:abstractNumId w:val="6"/>
  </w:num>
  <w:num w:numId="4">
    <w:abstractNumId w:val="5"/>
  </w:num>
  <w:num w:numId="5">
    <w:abstractNumId w:val="25"/>
  </w:num>
  <w:num w:numId="6">
    <w:abstractNumId w:val="27"/>
  </w:num>
  <w:num w:numId="7">
    <w:abstractNumId w:val="0"/>
  </w:num>
  <w:num w:numId="8">
    <w:abstractNumId w:val="24"/>
  </w:num>
  <w:num w:numId="9">
    <w:abstractNumId w:val="35"/>
  </w:num>
  <w:num w:numId="10">
    <w:abstractNumId w:val="8"/>
  </w:num>
  <w:num w:numId="11">
    <w:abstractNumId w:val="2"/>
  </w:num>
  <w:num w:numId="12">
    <w:abstractNumId w:val="7"/>
  </w:num>
  <w:num w:numId="13">
    <w:abstractNumId w:val="38"/>
  </w:num>
  <w:num w:numId="14">
    <w:abstractNumId w:val="4"/>
  </w:num>
  <w:num w:numId="15">
    <w:abstractNumId w:val="17"/>
  </w:num>
  <w:num w:numId="16">
    <w:abstractNumId w:val="42"/>
  </w:num>
  <w:num w:numId="17">
    <w:abstractNumId w:val="36"/>
  </w:num>
  <w:num w:numId="18">
    <w:abstractNumId w:val="22"/>
  </w:num>
  <w:num w:numId="19">
    <w:abstractNumId w:val="18"/>
  </w:num>
  <w:num w:numId="20">
    <w:abstractNumId w:val="20"/>
  </w:num>
  <w:num w:numId="21">
    <w:abstractNumId w:val="39"/>
  </w:num>
  <w:num w:numId="22">
    <w:abstractNumId w:val="10"/>
  </w:num>
  <w:num w:numId="23">
    <w:abstractNumId w:val="40"/>
  </w:num>
  <w:num w:numId="24">
    <w:abstractNumId w:val="9"/>
  </w:num>
  <w:num w:numId="25">
    <w:abstractNumId w:val="28"/>
  </w:num>
  <w:num w:numId="26">
    <w:abstractNumId w:val="11"/>
  </w:num>
  <w:num w:numId="27">
    <w:abstractNumId w:val="13"/>
  </w:num>
  <w:num w:numId="28">
    <w:abstractNumId w:val="21"/>
  </w:num>
  <w:num w:numId="29">
    <w:abstractNumId w:val="31"/>
  </w:num>
  <w:num w:numId="30">
    <w:abstractNumId w:val="41"/>
  </w:num>
  <w:num w:numId="31">
    <w:abstractNumId w:val="33"/>
  </w:num>
  <w:num w:numId="32">
    <w:abstractNumId w:val="37"/>
  </w:num>
  <w:num w:numId="33">
    <w:abstractNumId w:val="26"/>
  </w:num>
  <w:num w:numId="34">
    <w:abstractNumId w:val="16"/>
  </w:num>
  <w:num w:numId="35">
    <w:abstractNumId w:val="32"/>
  </w:num>
  <w:num w:numId="36">
    <w:abstractNumId w:val="1"/>
  </w:num>
  <w:num w:numId="37">
    <w:abstractNumId w:val="29"/>
  </w:num>
  <w:num w:numId="38">
    <w:abstractNumId w:val="14"/>
  </w:num>
  <w:num w:numId="39">
    <w:abstractNumId w:val="34"/>
  </w:num>
  <w:num w:numId="40">
    <w:abstractNumId w:val="23"/>
  </w:num>
  <w:num w:numId="41">
    <w:abstractNumId w:val="15"/>
  </w:num>
  <w:num w:numId="42">
    <w:abstractNumId w:val="12"/>
  </w:num>
  <w:num w:numId="43">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5E01E7"/>
    <w:rsid w:val="00024803"/>
    <w:rsid w:val="0002522B"/>
    <w:rsid w:val="00084DAA"/>
    <w:rsid w:val="000C46AE"/>
    <w:rsid w:val="000E2E29"/>
    <w:rsid w:val="001A0911"/>
    <w:rsid w:val="001B06A5"/>
    <w:rsid w:val="001B1A07"/>
    <w:rsid w:val="00251985"/>
    <w:rsid w:val="002B5FD8"/>
    <w:rsid w:val="002D4BAD"/>
    <w:rsid w:val="003276D3"/>
    <w:rsid w:val="003373FD"/>
    <w:rsid w:val="00445010"/>
    <w:rsid w:val="004B2CE4"/>
    <w:rsid w:val="005C6862"/>
    <w:rsid w:val="005E01E7"/>
    <w:rsid w:val="00620F4B"/>
    <w:rsid w:val="0064287A"/>
    <w:rsid w:val="006B684E"/>
    <w:rsid w:val="007235C4"/>
    <w:rsid w:val="00775022"/>
    <w:rsid w:val="00775F49"/>
    <w:rsid w:val="007B2C8F"/>
    <w:rsid w:val="00831BD6"/>
    <w:rsid w:val="00872B1E"/>
    <w:rsid w:val="00926771"/>
    <w:rsid w:val="009F255C"/>
    <w:rsid w:val="00A67463"/>
    <w:rsid w:val="00B21739"/>
    <w:rsid w:val="00B87C5E"/>
    <w:rsid w:val="00C71F55"/>
    <w:rsid w:val="00CC29BA"/>
    <w:rsid w:val="00CC4384"/>
    <w:rsid w:val="00D1182F"/>
    <w:rsid w:val="00DC1231"/>
    <w:rsid w:val="00DF0A61"/>
    <w:rsid w:val="00EE3A53"/>
    <w:rsid w:val="00F6690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6771"/>
  </w:style>
  <w:style w:type="paragraph" w:styleId="Heading1">
    <w:name w:val="heading 1"/>
    <w:basedOn w:val="Normal"/>
    <w:link w:val="Heading1Char"/>
    <w:uiPriority w:val="9"/>
    <w:qFormat/>
    <w:rsid w:val="005E01E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DC123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E01E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7B2C8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1E7"/>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5E01E7"/>
    <w:rPr>
      <w:rFonts w:ascii="Times New Roman" w:eastAsia="Times New Roman" w:hAnsi="Times New Roman" w:cs="Times New Roman"/>
      <w:b/>
      <w:bCs/>
      <w:sz w:val="27"/>
      <w:szCs w:val="27"/>
    </w:rPr>
  </w:style>
  <w:style w:type="paragraph" w:styleId="NormalWeb">
    <w:name w:val="Normal (Web)"/>
    <w:basedOn w:val="Normal"/>
    <w:uiPriority w:val="99"/>
    <w:unhideWhenUsed/>
    <w:rsid w:val="005E01E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E01E7"/>
    <w:rPr>
      <w:b/>
      <w:bCs/>
    </w:rPr>
  </w:style>
  <w:style w:type="character" w:customStyle="1" w:styleId="Heading2Char">
    <w:name w:val="Heading 2 Char"/>
    <w:basedOn w:val="DefaultParagraphFont"/>
    <w:link w:val="Heading2"/>
    <w:uiPriority w:val="9"/>
    <w:rsid w:val="00DC1231"/>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C71F5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872B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2B1E"/>
  </w:style>
  <w:style w:type="paragraph" w:styleId="Footer">
    <w:name w:val="footer"/>
    <w:basedOn w:val="Normal"/>
    <w:link w:val="FooterChar"/>
    <w:uiPriority w:val="99"/>
    <w:semiHidden/>
    <w:unhideWhenUsed/>
    <w:rsid w:val="00872B1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72B1E"/>
  </w:style>
  <w:style w:type="table" w:customStyle="1" w:styleId="TableGrid0">
    <w:name w:val="TableGrid"/>
    <w:rsid w:val="00872B1E"/>
    <w:pPr>
      <w:spacing w:after="0" w:line="240" w:lineRule="auto"/>
    </w:pPr>
    <w:rPr>
      <w:lang w:val="en-IN" w:eastAsia="en-IN"/>
    </w:r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semiHidden/>
    <w:rsid w:val="007B2C8F"/>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B87C5E"/>
    <w:rPr>
      <w:i/>
      <w:iCs/>
    </w:rPr>
  </w:style>
  <w:style w:type="paragraph" w:styleId="ListParagraph">
    <w:name w:val="List Paragraph"/>
    <w:basedOn w:val="Normal"/>
    <w:uiPriority w:val="34"/>
    <w:qFormat/>
    <w:rsid w:val="00B87C5E"/>
    <w:pPr>
      <w:ind w:left="720"/>
      <w:contextualSpacing/>
    </w:pPr>
  </w:style>
  <w:style w:type="paragraph" w:styleId="BalloonText">
    <w:name w:val="Balloon Text"/>
    <w:basedOn w:val="Normal"/>
    <w:link w:val="BalloonTextChar"/>
    <w:uiPriority w:val="99"/>
    <w:semiHidden/>
    <w:unhideWhenUsed/>
    <w:rsid w:val="006B68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684E"/>
    <w:rPr>
      <w:rFonts w:ascii="Tahoma" w:hAnsi="Tahoma" w:cs="Tahoma"/>
      <w:sz w:val="16"/>
      <w:szCs w:val="16"/>
    </w:rPr>
  </w:style>
  <w:style w:type="paragraph" w:styleId="TOCHeading">
    <w:name w:val="TOC Heading"/>
    <w:basedOn w:val="Heading1"/>
    <w:next w:val="Normal"/>
    <w:uiPriority w:val="39"/>
    <w:unhideWhenUsed/>
    <w:qFormat/>
    <w:rsid w:val="00D1182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D1182F"/>
    <w:pPr>
      <w:spacing w:after="100"/>
    </w:pPr>
  </w:style>
  <w:style w:type="paragraph" w:styleId="TOC2">
    <w:name w:val="toc 2"/>
    <w:basedOn w:val="Normal"/>
    <w:next w:val="Normal"/>
    <w:autoRedefine/>
    <w:uiPriority w:val="39"/>
    <w:unhideWhenUsed/>
    <w:rsid w:val="00D1182F"/>
    <w:pPr>
      <w:spacing w:after="100"/>
      <w:ind w:left="220"/>
    </w:pPr>
  </w:style>
  <w:style w:type="character" w:styleId="Hyperlink">
    <w:name w:val="Hyperlink"/>
    <w:basedOn w:val="DefaultParagraphFont"/>
    <w:uiPriority w:val="99"/>
    <w:unhideWhenUsed/>
    <w:rsid w:val="00D1182F"/>
    <w:rPr>
      <w:color w:val="0000FF" w:themeColor="hyperlink"/>
      <w:u w:val="single"/>
    </w:rPr>
  </w:style>
  <w:style w:type="character" w:customStyle="1" w:styleId="whitespace-normal">
    <w:name w:val="whitespace-normal"/>
    <w:basedOn w:val="DefaultParagraphFont"/>
    <w:rsid w:val="00024803"/>
  </w:style>
</w:styles>
</file>

<file path=word/webSettings.xml><?xml version="1.0" encoding="utf-8"?>
<w:webSettings xmlns:r="http://schemas.openxmlformats.org/officeDocument/2006/relationships" xmlns:w="http://schemas.openxmlformats.org/wordprocessingml/2006/main">
  <w:divs>
    <w:div w:id="79373198">
      <w:bodyDiv w:val="1"/>
      <w:marLeft w:val="0"/>
      <w:marRight w:val="0"/>
      <w:marTop w:val="0"/>
      <w:marBottom w:val="0"/>
      <w:divBdr>
        <w:top w:val="none" w:sz="0" w:space="0" w:color="auto"/>
        <w:left w:val="none" w:sz="0" w:space="0" w:color="auto"/>
        <w:bottom w:val="none" w:sz="0" w:space="0" w:color="auto"/>
        <w:right w:val="none" w:sz="0" w:space="0" w:color="auto"/>
      </w:divBdr>
      <w:divsChild>
        <w:div w:id="13290975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5938670">
      <w:bodyDiv w:val="1"/>
      <w:marLeft w:val="0"/>
      <w:marRight w:val="0"/>
      <w:marTop w:val="0"/>
      <w:marBottom w:val="0"/>
      <w:divBdr>
        <w:top w:val="none" w:sz="0" w:space="0" w:color="auto"/>
        <w:left w:val="none" w:sz="0" w:space="0" w:color="auto"/>
        <w:bottom w:val="none" w:sz="0" w:space="0" w:color="auto"/>
        <w:right w:val="none" w:sz="0" w:space="0" w:color="auto"/>
      </w:divBdr>
    </w:div>
    <w:div w:id="455176102">
      <w:bodyDiv w:val="1"/>
      <w:marLeft w:val="0"/>
      <w:marRight w:val="0"/>
      <w:marTop w:val="0"/>
      <w:marBottom w:val="0"/>
      <w:divBdr>
        <w:top w:val="none" w:sz="0" w:space="0" w:color="auto"/>
        <w:left w:val="none" w:sz="0" w:space="0" w:color="auto"/>
        <w:bottom w:val="none" w:sz="0" w:space="0" w:color="auto"/>
        <w:right w:val="none" w:sz="0" w:space="0" w:color="auto"/>
      </w:divBdr>
      <w:divsChild>
        <w:div w:id="1490092553">
          <w:blockQuote w:val="1"/>
          <w:marLeft w:val="720"/>
          <w:marRight w:val="720"/>
          <w:marTop w:val="100"/>
          <w:marBottom w:val="100"/>
          <w:divBdr>
            <w:top w:val="none" w:sz="0" w:space="0" w:color="auto"/>
            <w:left w:val="none" w:sz="0" w:space="0" w:color="auto"/>
            <w:bottom w:val="none" w:sz="0" w:space="0" w:color="auto"/>
            <w:right w:val="none" w:sz="0" w:space="0" w:color="auto"/>
          </w:divBdr>
        </w:div>
        <w:div w:id="3221208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9105796">
      <w:bodyDiv w:val="1"/>
      <w:marLeft w:val="0"/>
      <w:marRight w:val="0"/>
      <w:marTop w:val="0"/>
      <w:marBottom w:val="0"/>
      <w:divBdr>
        <w:top w:val="none" w:sz="0" w:space="0" w:color="auto"/>
        <w:left w:val="none" w:sz="0" w:space="0" w:color="auto"/>
        <w:bottom w:val="none" w:sz="0" w:space="0" w:color="auto"/>
        <w:right w:val="none" w:sz="0" w:space="0" w:color="auto"/>
      </w:divBdr>
    </w:div>
    <w:div w:id="522207747">
      <w:bodyDiv w:val="1"/>
      <w:marLeft w:val="0"/>
      <w:marRight w:val="0"/>
      <w:marTop w:val="0"/>
      <w:marBottom w:val="0"/>
      <w:divBdr>
        <w:top w:val="none" w:sz="0" w:space="0" w:color="auto"/>
        <w:left w:val="none" w:sz="0" w:space="0" w:color="auto"/>
        <w:bottom w:val="none" w:sz="0" w:space="0" w:color="auto"/>
        <w:right w:val="none" w:sz="0" w:space="0" w:color="auto"/>
      </w:divBdr>
    </w:div>
    <w:div w:id="704716420">
      <w:bodyDiv w:val="1"/>
      <w:marLeft w:val="0"/>
      <w:marRight w:val="0"/>
      <w:marTop w:val="0"/>
      <w:marBottom w:val="0"/>
      <w:divBdr>
        <w:top w:val="none" w:sz="0" w:space="0" w:color="auto"/>
        <w:left w:val="none" w:sz="0" w:space="0" w:color="auto"/>
        <w:bottom w:val="none" w:sz="0" w:space="0" w:color="auto"/>
        <w:right w:val="none" w:sz="0" w:space="0" w:color="auto"/>
      </w:divBdr>
      <w:divsChild>
        <w:div w:id="222445166">
          <w:marLeft w:val="0"/>
          <w:marRight w:val="0"/>
          <w:marTop w:val="0"/>
          <w:marBottom w:val="0"/>
          <w:divBdr>
            <w:top w:val="none" w:sz="0" w:space="0" w:color="auto"/>
            <w:left w:val="none" w:sz="0" w:space="0" w:color="auto"/>
            <w:bottom w:val="none" w:sz="0" w:space="0" w:color="auto"/>
            <w:right w:val="none" w:sz="0" w:space="0" w:color="auto"/>
          </w:divBdr>
          <w:divsChild>
            <w:div w:id="1274173570">
              <w:marLeft w:val="0"/>
              <w:marRight w:val="0"/>
              <w:marTop w:val="0"/>
              <w:marBottom w:val="0"/>
              <w:divBdr>
                <w:top w:val="none" w:sz="0" w:space="0" w:color="auto"/>
                <w:left w:val="none" w:sz="0" w:space="0" w:color="auto"/>
                <w:bottom w:val="none" w:sz="0" w:space="0" w:color="auto"/>
                <w:right w:val="none" w:sz="0" w:space="0" w:color="auto"/>
              </w:divBdr>
            </w:div>
          </w:divsChild>
        </w:div>
        <w:div w:id="303586912">
          <w:marLeft w:val="0"/>
          <w:marRight w:val="0"/>
          <w:marTop w:val="0"/>
          <w:marBottom w:val="0"/>
          <w:divBdr>
            <w:top w:val="none" w:sz="0" w:space="0" w:color="auto"/>
            <w:left w:val="none" w:sz="0" w:space="0" w:color="auto"/>
            <w:bottom w:val="none" w:sz="0" w:space="0" w:color="auto"/>
            <w:right w:val="none" w:sz="0" w:space="0" w:color="auto"/>
          </w:divBdr>
          <w:divsChild>
            <w:div w:id="1320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355615">
      <w:bodyDiv w:val="1"/>
      <w:marLeft w:val="0"/>
      <w:marRight w:val="0"/>
      <w:marTop w:val="0"/>
      <w:marBottom w:val="0"/>
      <w:divBdr>
        <w:top w:val="none" w:sz="0" w:space="0" w:color="auto"/>
        <w:left w:val="none" w:sz="0" w:space="0" w:color="auto"/>
        <w:bottom w:val="none" w:sz="0" w:space="0" w:color="auto"/>
        <w:right w:val="none" w:sz="0" w:space="0" w:color="auto"/>
      </w:divBdr>
      <w:divsChild>
        <w:div w:id="12459192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37665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25136368">
      <w:bodyDiv w:val="1"/>
      <w:marLeft w:val="0"/>
      <w:marRight w:val="0"/>
      <w:marTop w:val="0"/>
      <w:marBottom w:val="0"/>
      <w:divBdr>
        <w:top w:val="none" w:sz="0" w:space="0" w:color="auto"/>
        <w:left w:val="none" w:sz="0" w:space="0" w:color="auto"/>
        <w:bottom w:val="none" w:sz="0" w:space="0" w:color="auto"/>
        <w:right w:val="none" w:sz="0" w:space="0" w:color="auto"/>
      </w:divBdr>
    </w:div>
    <w:div w:id="1055930463">
      <w:bodyDiv w:val="1"/>
      <w:marLeft w:val="0"/>
      <w:marRight w:val="0"/>
      <w:marTop w:val="0"/>
      <w:marBottom w:val="0"/>
      <w:divBdr>
        <w:top w:val="none" w:sz="0" w:space="0" w:color="auto"/>
        <w:left w:val="none" w:sz="0" w:space="0" w:color="auto"/>
        <w:bottom w:val="none" w:sz="0" w:space="0" w:color="auto"/>
        <w:right w:val="none" w:sz="0" w:space="0" w:color="auto"/>
      </w:divBdr>
      <w:divsChild>
        <w:div w:id="289481201">
          <w:marLeft w:val="0"/>
          <w:marRight w:val="0"/>
          <w:marTop w:val="0"/>
          <w:marBottom w:val="0"/>
          <w:divBdr>
            <w:top w:val="none" w:sz="0" w:space="0" w:color="auto"/>
            <w:left w:val="none" w:sz="0" w:space="0" w:color="auto"/>
            <w:bottom w:val="none" w:sz="0" w:space="0" w:color="auto"/>
            <w:right w:val="none" w:sz="0" w:space="0" w:color="auto"/>
          </w:divBdr>
          <w:divsChild>
            <w:div w:id="87053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847144">
      <w:bodyDiv w:val="1"/>
      <w:marLeft w:val="0"/>
      <w:marRight w:val="0"/>
      <w:marTop w:val="0"/>
      <w:marBottom w:val="0"/>
      <w:divBdr>
        <w:top w:val="none" w:sz="0" w:space="0" w:color="auto"/>
        <w:left w:val="none" w:sz="0" w:space="0" w:color="auto"/>
        <w:bottom w:val="none" w:sz="0" w:space="0" w:color="auto"/>
        <w:right w:val="none" w:sz="0" w:space="0" w:color="auto"/>
      </w:divBdr>
    </w:div>
    <w:div w:id="1228496216">
      <w:bodyDiv w:val="1"/>
      <w:marLeft w:val="0"/>
      <w:marRight w:val="0"/>
      <w:marTop w:val="0"/>
      <w:marBottom w:val="0"/>
      <w:divBdr>
        <w:top w:val="none" w:sz="0" w:space="0" w:color="auto"/>
        <w:left w:val="none" w:sz="0" w:space="0" w:color="auto"/>
        <w:bottom w:val="none" w:sz="0" w:space="0" w:color="auto"/>
        <w:right w:val="none" w:sz="0" w:space="0" w:color="auto"/>
      </w:divBdr>
    </w:div>
    <w:div w:id="1314025524">
      <w:bodyDiv w:val="1"/>
      <w:marLeft w:val="0"/>
      <w:marRight w:val="0"/>
      <w:marTop w:val="0"/>
      <w:marBottom w:val="0"/>
      <w:divBdr>
        <w:top w:val="none" w:sz="0" w:space="0" w:color="auto"/>
        <w:left w:val="none" w:sz="0" w:space="0" w:color="auto"/>
        <w:bottom w:val="none" w:sz="0" w:space="0" w:color="auto"/>
        <w:right w:val="none" w:sz="0" w:space="0" w:color="auto"/>
      </w:divBdr>
    </w:div>
    <w:div w:id="1553224821">
      <w:bodyDiv w:val="1"/>
      <w:marLeft w:val="0"/>
      <w:marRight w:val="0"/>
      <w:marTop w:val="0"/>
      <w:marBottom w:val="0"/>
      <w:divBdr>
        <w:top w:val="none" w:sz="0" w:space="0" w:color="auto"/>
        <w:left w:val="none" w:sz="0" w:space="0" w:color="auto"/>
        <w:bottom w:val="none" w:sz="0" w:space="0" w:color="auto"/>
        <w:right w:val="none" w:sz="0" w:space="0" w:color="auto"/>
      </w:divBdr>
    </w:div>
    <w:div w:id="1663964896">
      <w:bodyDiv w:val="1"/>
      <w:marLeft w:val="0"/>
      <w:marRight w:val="0"/>
      <w:marTop w:val="0"/>
      <w:marBottom w:val="0"/>
      <w:divBdr>
        <w:top w:val="none" w:sz="0" w:space="0" w:color="auto"/>
        <w:left w:val="none" w:sz="0" w:space="0" w:color="auto"/>
        <w:bottom w:val="none" w:sz="0" w:space="0" w:color="auto"/>
        <w:right w:val="none" w:sz="0" w:space="0" w:color="auto"/>
      </w:divBdr>
    </w:div>
    <w:div w:id="1776557673">
      <w:bodyDiv w:val="1"/>
      <w:marLeft w:val="0"/>
      <w:marRight w:val="0"/>
      <w:marTop w:val="0"/>
      <w:marBottom w:val="0"/>
      <w:divBdr>
        <w:top w:val="none" w:sz="0" w:space="0" w:color="auto"/>
        <w:left w:val="none" w:sz="0" w:space="0" w:color="auto"/>
        <w:bottom w:val="none" w:sz="0" w:space="0" w:color="auto"/>
        <w:right w:val="none" w:sz="0" w:space="0" w:color="auto"/>
      </w:divBdr>
      <w:divsChild>
        <w:div w:id="698549351">
          <w:marLeft w:val="0"/>
          <w:marRight w:val="0"/>
          <w:marTop w:val="0"/>
          <w:marBottom w:val="0"/>
          <w:divBdr>
            <w:top w:val="none" w:sz="0" w:space="0" w:color="auto"/>
            <w:left w:val="none" w:sz="0" w:space="0" w:color="auto"/>
            <w:bottom w:val="none" w:sz="0" w:space="0" w:color="auto"/>
            <w:right w:val="none" w:sz="0" w:space="0" w:color="auto"/>
          </w:divBdr>
          <w:divsChild>
            <w:div w:id="77668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141617">
      <w:bodyDiv w:val="1"/>
      <w:marLeft w:val="0"/>
      <w:marRight w:val="0"/>
      <w:marTop w:val="0"/>
      <w:marBottom w:val="0"/>
      <w:divBdr>
        <w:top w:val="none" w:sz="0" w:space="0" w:color="auto"/>
        <w:left w:val="none" w:sz="0" w:space="0" w:color="auto"/>
        <w:bottom w:val="none" w:sz="0" w:space="0" w:color="auto"/>
        <w:right w:val="none" w:sz="0" w:space="0" w:color="auto"/>
      </w:divBdr>
      <w:divsChild>
        <w:div w:id="13372272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0173192">
      <w:bodyDiv w:val="1"/>
      <w:marLeft w:val="0"/>
      <w:marRight w:val="0"/>
      <w:marTop w:val="0"/>
      <w:marBottom w:val="0"/>
      <w:divBdr>
        <w:top w:val="none" w:sz="0" w:space="0" w:color="auto"/>
        <w:left w:val="none" w:sz="0" w:space="0" w:color="auto"/>
        <w:bottom w:val="none" w:sz="0" w:space="0" w:color="auto"/>
        <w:right w:val="none" w:sz="0" w:space="0" w:color="auto"/>
      </w:divBdr>
    </w:div>
    <w:div w:id="1940990076">
      <w:bodyDiv w:val="1"/>
      <w:marLeft w:val="0"/>
      <w:marRight w:val="0"/>
      <w:marTop w:val="0"/>
      <w:marBottom w:val="0"/>
      <w:divBdr>
        <w:top w:val="none" w:sz="0" w:space="0" w:color="auto"/>
        <w:left w:val="none" w:sz="0" w:space="0" w:color="auto"/>
        <w:bottom w:val="none" w:sz="0" w:space="0" w:color="auto"/>
        <w:right w:val="none" w:sz="0" w:space="0" w:color="auto"/>
      </w:divBdr>
    </w:div>
    <w:div w:id="1994986656">
      <w:bodyDiv w:val="1"/>
      <w:marLeft w:val="0"/>
      <w:marRight w:val="0"/>
      <w:marTop w:val="0"/>
      <w:marBottom w:val="0"/>
      <w:divBdr>
        <w:top w:val="none" w:sz="0" w:space="0" w:color="auto"/>
        <w:left w:val="none" w:sz="0" w:space="0" w:color="auto"/>
        <w:bottom w:val="none" w:sz="0" w:space="0" w:color="auto"/>
        <w:right w:val="none" w:sz="0" w:space="0" w:color="auto"/>
      </w:divBdr>
      <w:divsChild>
        <w:div w:id="1888909730">
          <w:marLeft w:val="0"/>
          <w:marRight w:val="0"/>
          <w:marTop w:val="0"/>
          <w:marBottom w:val="0"/>
          <w:divBdr>
            <w:top w:val="none" w:sz="0" w:space="0" w:color="auto"/>
            <w:left w:val="none" w:sz="0" w:space="0" w:color="auto"/>
            <w:bottom w:val="none" w:sz="0" w:space="0" w:color="auto"/>
            <w:right w:val="none" w:sz="0" w:space="0" w:color="auto"/>
          </w:divBdr>
          <w:divsChild>
            <w:div w:id="126210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2099">
      <w:bodyDiv w:val="1"/>
      <w:marLeft w:val="0"/>
      <w:marRight w:val="0"/>
      <w:marTop w:val="0"/>
      <w:marBottom w:val="0"/>
      <w:divBdr>
        <w:top w:val="none" w:sz="0" w:space="0" w:color="auto"/>
        <w:left w:val="none" w:sz="0" w:space="0" w:color="auto"/>
        <w:bottom w:val="none" w:sz="0" w:space="0" w:color="auto"/>
        <w:right w:val="none" w:sz="0" w:space="0" w:color="auto"/>
      </w:divBdr>
    </w:div>
    <w:div w:id="2059746390">
      <w:bodyDiv w:val="1"/>
      <w:marLeft w:val="0"/>
      <w:marRight w:val="0"/>
      <w:marTop w:val="0"/>
      <w:marBottom w:val="0"/>
      <w:divBdr>
        <w:top w:val="none" w:sz="0" w:space="0" w:color="auto"/>
        <w:left w:val="none" w:sz="0" w:space="0" w:color="auto"/>
        <w:bottom w:val="none" w:sz="0" w:space="0" w:color="auto"/>
        <w:right w:val="none" w:sz="0" w:space="0" w:color="auto"/>
      </w:divBdr>
    </w:div>
    <w:div w:id="2081362377">
      <w:bodyDiv w:val="1"/>
      <w:marLeft w:val="0"/>
      <w:marRight w:val="0"/>
      <w:marTop w:val="0"/>
      <w:marBottom w:val="0"/>
      <w:divBdr>
        <w:top w:val="none" w:sz="0" w:space="0" w:color="auto"/>
        <w:left w:val="none" w:sz="0" w:space="0" w:color="auto"/>
        <w:bottom w:val="none" w:sz="0" w:space="0" w:color="auto"/>
        <w:right w:val="none" w:sz="0" w:space="0" w:color="auto"/>
      </w:divBdr>
    </w:div>
    <w:div w:id="2136755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6678AA-30C0-402D-ACA7-A8BDEA12A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11</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Kabir</dc:creator>
  <cp:keywords/>
  <dc:description/>
  <cp:lastModifiedBy>Kabir</cp:lastModifiedBy>
  <cp:revision>26</cp:revision>
  <dcterms:created xsi:type="dcterms:W3CDTF">2026-03-03T04:42:00Z</dcterms:created>
  <dcterms:modified xsi:type="dcterms:W3CDTF">2026-03-12T08:22:00Z</dcterms:modified>
</cp:coreProperties>
</file>