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A6C6D" w14:textId="62B674AC" w:rsidR="008279E4" w:rsidRPr="00121E8E" w:rsidRDefault="008B00EA" w:rsidP="00361393">
      <w:pPr>
        <w:spacing w:line="360" w:lineRule="auto"/>
        <w:rPr>
          <w:rFonts w:ascii="Arial" w:hAnsi="Arial" w:cs="Arial"/>
          <w:sz w:val="24"/>
        </w:rPr>
      </w:pPr>
      <w:r w:rsidRPr="00121E8E">
        <w:rPr>
          <w:rFonts w:ascii="Arial" w:hAnsi="Arial" w:cs="Arial"/>
          <w:sz w:val="24"/>
        </w:rPr>
        <w:t>This essay is going to explore children’s cognitive development</w:t>
      </w:r>
      <w:r w:rsidR="002D0639">
        <w:rPr>
          <w:rFonts w:ascii="Arial" w:hAnsi="Arial" w:cs="Arial"/>
          <w:sz w:val="24"/>
        </w:rPr>
        <w:t>.</w:t>
      </w:r>
    </w:p>
    <w:p w14:paraId="3F3606AC" w14:textId="4A5FE507" w:rsidR="001C5E31" w:rsidRDefault="008B00EA" w:rsidP="00361393">
      <w:pPr>
        <w:spacing w:line="360" w:lineRule="auto"/>
        <w:rPr>
          <w:rFonts w:ascii="Arial" w:hAnsi="Arial" w:cs="Arial"/>
          <w:sz w:val="24"/>
        </w:rPr>
      </w:pPr>
      <w:r w:rsidRPr="00121E8E">
        <w:rPr>
          <w:rFonts w:ascii="Arial" w:hAnsi="Arial" w:cs="Arial"/>
          <w:sz w:val="24"/>
        </w:rPr>
        <w:t>The term ‘cognitive development’</w:t>
      </w:r>
      <w:r w:rsidR="00946FB6" w:rsidRPr="00121E8E">
        <w:rPr>
          <w:rFonts w:ascii="Arial" w:hAnsi="Arial" w:cs="Arial"/>
          <w:sz w:val="24"/>
        </w:rPr>
        <w:t xml:space="preserve"> </w:t>
      </w:r>
      <w:r w:rsidR="004626BC" w:rsidRPr="00121E8E">
        <w:rPr>
          <w:rFonts w:ascii="Arial" w:hAnsi="Arial" w:cs="Arial"/>
          <w:sz w:val="24"/>
        </w:rPr>
        <w:t>is a study in psychology based on a child’s development in relation to their ability to process information and learn languages.</w:t>
      </w:r>
    </w:p>
    <w:p w14:paraId="3B230413" w14:textId="160A4380" w:rsidR="0079716D" w:rsidRPr="00121E8E" w:rsidRDefault="004626BC" w:rsidP="00361393">
      <w:pPr>
        <w:spacing w:line="360" w:lineRule="auto"/>
        <w:rPr>
          <w:rFonts w:ascii="Arial" w:hAnsi="Arial" w:cs="Arial"/>
          <w:sz w:val="24"/>
        </w:rPr>
      </w:pPr>
      <w:r w:rsidRPr="00121E8E">
        <w:rPr>
          <w:rFonts w:ascii="Arial" w:hAnsi="Arial" w:cs="Arial"/>
          <w:sz w:val="24"/>
        </w:rPr>
        <w:t xml:space="preserve">Jean Piaget (1952), created a theory which states that children’s cognitive development happens in four different stages </w:t>
      </w:r>
      <w:bookmarkStart w:id="0" w:name="_GoBack"/>
      <w:r w:rsidRPr="00121E8E">
        <w:rPr>
          <w:rFonts w:ascii="Arial" w:hAnsi="Arial" w:cs="Arial"/>
          <w:sz w:val="24"/>
        </w:rPr>
        <w:t xml:space="preserve">throughout </w:t>
      </w:r>
      <w:bookmarkEnd w:id="0"/>
      <w:r w:rsidRPr="00121E8E">
        <w:rPr>
          <w:rFonts w:ascii="Arial" w:hAnsi="Arial" w:cs="Arial"/>
          <w:sz w:val="24"/>
        </w:rPr>
        <w:t>their lives. Babies were believed to have no cognitive abilities until language development occurred. This was before Piaget’s theory was created</w:t>
      </w:r>
      <w:r w:rsidR="00816A42" w:rsidRPr="00121E8E">
        <w:rPr>
          <w:rFonts w:ascii="Arial" w:hAnsi="Arial" w:cs="Arial"/>
          <w:sz w:val="24"/>
        </w:rPr>
        <w:t xml:space="preserve">. </w:t>
      </w:r>
      <w:r w:rsidR="009E6C33">
        <w:rPr>
          <w:rFonts w:ascii="Arial" w:hAnsi="Arial" w:cs="Arial"/>
          <w:sz w:val="24"/>
        </w:rPr>
        <w:t xml:space="preserve">The birth of Piaget’s own children </w:t>
      </w:r>
      <w:r w:rsidR="00C96864">
        <w:rPr>
          <w:rFonts w:ascii="Arial" w:hAnsi="Arial" w:cs="Arial"/>
          <w:sz w:val="24"/>
        </w:rPr>
        <w:t>was</w:t>
      </w:r>
      <w:r w:rsidR="009E6C33">
        <w:rPr>
          <w:rFonts w:ascii="Arial" w:hAnsi="Arial" w:cs="Arial"/>
          <w:sz w:val="24"/>
        </w:rPr>
        <w:t xml:space="preserve"> </w:t>
      </w:r>
      <w:r w:rsidR="00C96864">
        <w:rPr>
          <w:rFonts w:ascii="Arial" w:hAnsi="Arial" w:cs="Arial"/>
          <w:sz w:val="24"/>
        </w:rPr>
        <w:t>an inspiration to his</w:t>
      </w:r>
      <w:r w:rsidR="00C96864" w:rsidRPr="00C96864">
        <w:rPr>
          <w:rFonts w:ascii="Arial" w:hAnsi="Arial" w:cs="Arial"/>
          <w:sz w:val="24"/>
        </w:rPr>
        <w:t xml:space="preserve"> </w:t>
      </w:r>
      <w:r w:rsidR="00C96864">
        <w:rPr>
          <w:rFonts w:ascii="Arial" w:hAnsi="Arial" w:cs="Arial"/>
          <w:sz w:val="24"/>
        </w:rPr>
        <w:t xml:space="preserve">findings (Boeree, 1999). </w:t>
      </w:r>
      <w:r w:rsidR="00233755">
        <w:rPr>
          <w:rFonts w:ascii="Arial" w:hAnsi="Arial" w:cs="Arial"/>
          <w:sz w:val="24"/>
        </w:rPr>
        <w:t xml:space="preserve"> </w:t>
      </w:r>
      <w:r w:rsidR="00C96864">
        <w:rPr>
          <w:rFonts w:ascii="Arial" w:hAnsi="Arial" w:cs="Arial"/>
          <w:sz w:val="24"/>
        </w:rPr>
        <w:t>Piaget’s own children suddenly became centre of</w:t>
      </w:r>
      <w:r w:rsidR="00233755">
        <w:rPr>
          <w:rFonts w:ascii="Arial" w:hAnsi="Arial" w:cs="Arial"/>
          <w:sz w:val="24"/>
        </w:rPr>
        <w:t xml:space="preserve"> acute surveillance</w:t>
      </w:r>
      <w:r w:rsidR="00C96864">
        <w:rPr>
          <w:rFonts w:ascii="Arial" w:hAnsi="Arial" w:cs="Arial"/>
          <w:sz w:val="24"/>
        </w:rPr>
        <w:t xml:space="preserve"> by piaget and his wife. </w:t>
      </w:r>
      <w:r w:rsidR="00233755">
        <w:rPr>
          <w:rFonts w:ascii="Arial" w:hAnsi="Arial" w:cs="Arial"/>
          <w:sz w:val="24"/>
        </w:rPr>
        <w:t>(Boeree, 1999)</w:t>
      </w:r>
    </w:p>
    <w:p w14:paraId="62A5ABFF" w14:textId="5BE2283D" w:rsidR="0079716D" w:rsidRDefault="0079716D" w:rsidP="00361393">
      <w:pPr>
        <w:spacing w:before="240" w:line="360" w:lineRule="auto"/>
        <w:rPr>
          <w:rFonts w:ascii="Arial" w:hAnsi="Arial" w:cs="Arial"/>
          <w:sz w:val="24"/>
        </w:rPr>
      </w:pPr>
      <w:r>
        <w:rPr>
          <w:rFonts w:ascii="Arial" w:hAnsi="Arial" w:cs="Arial"/>
          <w:sz w:val="24"/>
        </w:rPr>
        <w:t xml:space="preserve">According to Duncan (1995), Piaget believed that cognitive education was based on four individual factors in that child’s life. These were, </w:t>
      </w:r>
      <w:r w:rsidR="00272491">
        <w:rPr>
          <w:rFonts w:ascii="Arial" w:hAnsi="Arial" w:cs="Arial"/>
          <w:sz w:val="24"/>
        </w:rPr>
        <w:t xml:space="preserve">biological development, physical contact with the environment, social environment experience and </w:t>
      </w:r>
      <w:r w:rsidR="00416ACB">
        <w:rPr>
          <w:rFonts w:ascii="Arial" w:hAnsi="Arial" w:cs="Arial"/>
          <w:sz w:val="24"/>
        </w:rPr>
        <w:t>equilibration.</w:t>
      </w:r>
    </w:p>
    <w:p w14:paraId="2E9E7B06" w14:textId="0E2E9F2E" w:rsidR="008B00EA" w:rsidRPr="00121E8E" w:rsidRDefault="00416ACB" w:rsidP="00361393">
      <w:pPr>
        <w:spacing w:line="360" w:lineRule="auto"/>
        <w:rPr>
          <w:rFonts w:ascii="Arial" w:hAnsi="Arial" w:cs="Arial"/>
          <w:sz w:val="24"/>
        </w:rPr>
      </w:pPr>
      <w:r>
        <w:rPr>
          <w:rFonts w:ascii="Arial" w:hAnsi="Arial" w:cs="Arial"/>
          <w:sz w:val="24"/>
        </w:rPr>
        <w:t xml:space="preserve">Piaget also theorized, </w:t>
      </w:r>
      <w:r w:rsidR="00816A42" w:rsidRPr="00121E8E">
        <w:rPr>
          <w:rFonts w:ascii="Arial" w:hAnsi="Arial" w:cs="Arial"/>
          <w:sz w:val="24"/>
        </w:rPr>
        <w:t xml:space="preserve">four stages </w:t>
      </w:r>
      <w:r>
        <w:rPr>
          <w:rFonts w:ascii="Arial" w:hAnsi="Arial" w:cs="Arial"/>
          <w:sz w:val="24"/>
        </w:rPr>
        <w:t>of</w:t>
      </w:r>
      <w:r w:rsidR="00A64D3E" w:rsidRPr="00121E8E">
        <w:rPr>
          <w:rFonts w:ascii="Arial" w:hAnsi="Arial" w:cs="Arial"/>
          <w:sz w:val="24"/>
        </w:rPr>
        <w:t xml:space="preserve"> </w:t>
      </w:r>
      <w:r w:rsidR="00816A42" w:rsidRPr="00121E8E">
        <w:rPr>
          <w:rFonts w:ascii="Arial" w:hAnsi="Arial" w:cs="Arial"/>
          <w:sz w:val="24"/>
        </w:rPr>
        <w:t>cognitive development in children</w:t>
      </w:r>
      <w:r>
        <w:rPr>
          <w:rFonts w:ascii="Arial" w:hAnsi="Arial" w:cs="Arial"/>
          <w:sz w:val="24"/>
        </w:rPr>
        <w:t>. These</w:t>
      </w:r>
      <w:r w:rsidR="00816A42" w:rsidRPr="00121E8E">
        <w:rPr>
          <w:rFonts w:ascii="Arial" w:hAnsi="Arial" w:cs="Arial"/>
          <w:sz w:val="24"/>
        </w:rPr>
        <w:t xml:space="preserve"> occur in different stages of a child’s life</w:t>
      </w:r>
      <w:r>
        <w:rPr>
          <w:rFonts w:ascii="Arial" w:hAnsi="Arial" w:cs="Arial"/>
          <w:sz w:val="24"/>
        </w:rPr>
        <w:t>. T</w:t>
      </w:r>
      <w:r w:rsidR="00816A42" w:rsidRPr="00121E8E">
        <w:rPr>
          <w:rFonts w:ascii="Arial" w:hAnsi="Arial" w:cs="Arial"/>
          <w:sz w:val="24"/>
        </w:rPr>
        <w:t>hese</w:t>
      </w:r>
      <w:r>
        <w:rPr>
          <w:rFonts w:ascii="Arial" w:hAnsi="Arial" w:cs="Arial"/>
          <w:sz w:val="24"/>
        </w:rPr>
        <w:t xml:space="preserve"> stages</w:t>
      </w:r>
      <w:r w:rsidR="00816A42" w:rsidRPr="00121E8E">
        <w:rPr>
          <w:rFonts w:ascii="Arial" w:hAnsi="Arial" w:cs="Arial"/>
          <w:sz w:val="24"/>
        </w:rPr>
        <w:t xml:space="preserve"> are the sensorimotor stage, the preoperational stage, the concrete operational stage and the formal operational stage. </w:t>
      </w:r>
      <w:r>
        <w:rPr>
          <w:rFonts w:ascii="Arial" w:hAnsi="Arial" w:cs="Arial"/>
          <w:sz w:val="24"/>
        </w:rPr>
        <w:t>Piaget alleged that we can roughly estimate the child’s specific age when they progress through these phases.</w:t>
      </w:r>
    </w:p>
    <w:p w14:paraId="73BC0AB3" w14:textId="2D9D5438" w:rsidR="006A717E" w:rsidRPr="00121E8E" w:rsidRDefault="00ED4642" w:rsidP="00361393">
      <w:pPr>
        <w:spacing w:line="360" w:lineRule="auto"/>
        <w:rPr>
          <w:rFonts w:ascii="Arial" w:hAnsi="Arial" w:cs="Arial"/>
          <w:sz w:val="24"/>
        </w:rPr>
      </w:pPr>
      <w:r w:rsidRPr="00121E8E">
        <w:rPr>
          <w:rFonts w:ascii="Arial" w:hAnsi="Arial" w:cs="Arial"/>
          <w:sz w:val="24"/>
        </w:rPr>
        <w:t>The</w:t>
      </w:r>
      <w:r w:rsidR="001C5E31">
        <w:rPr>
          <w:rFonts w:ascii="Arial" w:hAnsi="Arial" w:cs="Arial"/>
          <w:sz w:val="24"/>
        </w:rPr>
        <w:t xml:space="preserve"> first stage Piaget (2001) suggested was the</w:t>
      </w:r>
      <w:r w:rsidRPr="00121E8E">
        <w:rPr>
          <w:rFonts w:ascii="Arial" w:hAnsi="Arial" w:cs="Arial"/>
          <w:sz w:val="24"/>
        </w:rPr>
        <w:t xml:space="preserve"> sensorimotor stage</w:t>
      </w:r>
      <w:r w:rsidR="001C5E31">
        <w:rPr>
          <w:rFonts w:ascii="Arial" w:hAnsi="Arial" w:cs="Arial"/>
          <w:sz w:val="24"/>
        </w:rPr>
        <w:t>. This</w:t>
      </w:r>
      <w:r w:rsidRPr="00121E8E">
        <w:rPr>
          <w:rFonts w:ascii="Arial" w:hAnsi="Arial" w:cs="Arial"/>
          <w:sz w:val="24"/>
        </w:rPr>
        <w:t xml:space="preserve"> occurs between the ages of birth and about two years old. </w:t>
      </w:r>
      <w:r w:rsidR="00190D3C">
        <w:rPr>
          <w:rFonts w:ascii="Arial" w:hAnsi="Arial" w:cs="Arial"/>
          <w:sz w:val="24"/>
        </w:rPr>
        <w:t>During this stage, the child’s main accomplishment</w:t>
      </w:r>
      <w:r w:rsidR="00190D3C" w:rsidRPr="00121E8E">
        <w:rPr>
          <w:rFonts w:ascii="Arial" w:hAnsi="Arial" w:cs="Arial"/>
          <w:sz w:val="24"/>
        </w:rPr>
        <w:t xml:space="preserve"> </w:t>
      </w:r>
      <w:r w:rsidR="00190D3C">
        <w:rPr>
          <w:rFonts w:ascii="Arial" w:hAnsi="Arial" w:cs="Arial"/>
          <w:sz w:val="24"/>
        </w:rPr>
        <w:t>is object permanence. This means that the child is starting to learn that an object e.g. a toy is still there when it has been hidden. Also, c</w:t>
      </w:r>
      <w:r w:rsidRPr="00121E8E">
        <w:rPr>
          <w:rFonts w:ascii="Arial" w:hAnsi="Arial" w:cs="Arial"/>
          <w:sz w:val="24"/>
        </w:rPr>
        <w:t xml:space="preserve">hildren start to understand the world by using their senses during this stage. </w:t>
      </w:r>
      <w:r w:rsidR="00416ACB">
        <w:rPr>
          <w:rFonts w:ascii="Arial" w:hAnsi="Arial" w:cs="Arial"/>
          <w:sz w:val="24"/>
        </w:rPr>
        <w:t xml:space="preserve">According to Schunk (2000) this is usually the quickest stage a child goes through. This is because the child </w:t>
      </w:r>
      <w:r w:rsidR="006A717E">
        <w:rPr>
          <w:rFonts w:ascii="Arial" w:hAnsi="Arial" w:cs="Arial"/>
          <w:sz w:val="24"/>
        </w:rPr>
        <w:t>must</w:t>
      </w:r>
      <w:r w:rsidR="00416ACB">
        <w:rPr>
          <w:rFonts w:ascii="Arial" w:hAnsi="Arial" w:cs="Arial"/>
          <w:sz w:val="24"/>
        </w:rPr>
        <w:t xml:space="preserve"> acquire basic knowledge </w:t>
      </w:r>
      <w:r w:rsidR="006A717E">
        <w:rPr>
          <w:rFonts w:ascii="Arial" w:hAnsi="Arial" w:cs="Arial"/>
          <w:sz w:val="24"/>
        </w:rPr>
        <w:t>and instincts to survive. The child makes connections with things in this stage of development. For example, a bottle means food. (Schunk, 2000)</w:t>
      </w:r>
    </w:p>
    <w:p w14:paraId="5CC485C7" w14:textId="7FCD3FF5" w:rsidR="000D4C37" w:rsidRDefault="00ED4642" w:rsidP="00361393">
      <w:pPr>
        <w:spacing w:line="360" w:lineRule="auto"/>
        <w:rPr>
          <w:rFonts w:ascii="Arial" w:hAnsi="Arial" w:cs="Arial"/>
          <w:sz w:val="24"/>
        </w:rPr>
      </w:pPr>
      <w:r w:rsidRPr="00121E8E">
        <w:rPr>
          <w:rFonts w:ascii="Arial" w:hAnsi="Arial" w:cs="Arial"/>
          <w:sz w:val="24"/>
        </w:rPr>
        <w:t xml:space="preserve">The </w:t>
      </w:r>
      <w:r w:rsidR="006A717E">
        <w:rPr>
          <w:rFonts w:ascii="Arial" w:hAnsi="Arial" w:cs="Arial"/>
          <w:sz w:val="24"/>
        </w:rPr>
        <w:t xml:space="preserve">next stage a child must go through Is called the </w:t>
      </w:r>
      <w:r w:rsidRPr="00121E8E">
        <w:rPr>
          <w:rFonts w:ascii="Arial" w:hAnsi="Arial" w:cs="Arial"/>
          <w:sz w:val="24"/>
        </w:rPr>
        <w:t>Preoperational stage</w:t>
      </w:r>
      <w:r w:rsidR="006A717E">
        <w:rPr>
          <w:rFonts w:ascii="Arial" w:hAnsi="Arial" w:cs="Arial"/>
          <w:sz w:val="24"/>
        </w:rPr>
        <w:t xml:space="preserve"> and this normally</w:t>
      </w:r>
      <w:r w:rsidRPr="00121E8E">
        <w:rPr>
          <w:rFonts w:ascii="Arial" w:hAnsi="Arial" w:cs="Arial"/>
          <w:sz w:val="24"/>
        </w:rPr>
        <w:t xml:space="preserve"> occurs when the child has turned two years old to around 7 years old </w:t>
      </w:r>
      <w:r w:rsidR="006456CA">
        <w:rPr>
          <w:rFonts w:ascii="Arial" w:hAnsi="Arial" w:cs="Arial"/>
          <w:sz w:val="24"/>
        </w:rPr>
        <w:t xml:space="preserve">(Piaget, 2001). </w:t>
      </w:r>
      <w:r w:rsidRPr="00121E8E">
        <w:rPr>
          <w:rFonts w:ascii="Arial" w:hAnsi="Arial" w:cs="Arial"/>
          <w:sz w:val="24"/>
        </w:rPr>
        <w:t xml:space="preserve">During this stage, </w:t>
      </w:r>
      <w:r w:rsidR="006A717E">
        <w:rPr>
          <w:rFonts w:ascii="Arial" w:hAnsi="Arial" w:cs="Arial"/>
          <w:sz w:val="24"/>
        </w:rPr>
        <w:t>children remain</w:t>
      </w:r>
      <w:r w:rsidR="00780F53">
        <w:rPr>
          <w:rFonts w:ascii="Arial" w:hAnsi="Arial" w:cs="Arial"/>
          <w:sz w:val="24"/>
        </w:rPr>
        <w:t xml:space="preserve"> focused on what is happening at that present time. Also,</w:t>
      </w:r>
      <w:r w:rsidR="006A717E">
        <w:rPr>
          <w:rFonts w:ascii="Arial" w:hAnsi="Arial" w:cs="Arial"/>
          <w:sz w:val="24"/>
        </w:rPr>
        <w:t xml:space="preserve"> </w:t>
      </w:r>
      <w:r w:rsidRPr="00121E8E">
        <w:rPr>
          <w:rFonts w:ascii="Arial" w:hAnsi="Arial" w:cs="Arial"/>
          <w:sz w:val="24"/>
        </w:rPr>
        <w:t>children start to develop imagination and start to make</w:t>
      </w:r>
      <w:r w:rsidR="007B62F6" w:rsidRPr="00121E8E">
        <w:rPr>
          <w:rFonts w:ascii="Arial" w:hAnsi="Arial" w:cs="Arial"/>
          <w:sz w:val="24"/>
        </w:rPr>
        <w:t xml:space="preserve"> their </w:t>
      </w:r>
      <w:r w:rsidR="007B62F6" w:rsidRPr="00121E8E">
        <w:rPr>
          <w:rFonts w:ascii="Arial" w:hAnsi="Arial" w:cs="Arial"/>
          <w:sz w:val="24"/>
        </w:rPr>
        <w:lastRenderedPageBreak/>
        <w:t>own</w:t>
      </w:r>
      <w:r w:rsidRPr="00121E8E">
        <w:rPr>
          <w:rFonts w:ascii="Arial" w:hAnsi="Arial" w:cs="Arial"/>
          <w:sz w:val="24"/>
        </w:rPr>
        <w:t xml:space="preserve"> memories.</w:t>
      </w:r>
      <w:r w:rsidR="000D4C37">
        <w:rPr>
          <w:rFonts w:ascii="Arial" w:hAnsi="Arial" w:cs="Arial"/>
          <w:sz w:val="24"/>
        </w:rPr>
        <w:t xml:space="preserve"> During this stage, the child’s thoughts are pre-operations which means this occurs before. This then means the child is unable to link or separate their ideas. (Piaget, 1951, 1952). During this stage, eight key features occur. </w:t>
      </w:r>
      <w:r w:rsidR="00611A31">
        <w:rPr>
          <w:rFonts w:ascii="Arial" w:hAnsi="Arial" w:cs="Arial"/>
          <w:sz w:val="24"/>
        </w:rPr>
        <w:t xml:space="preserve">These key features are centration, egocentrism, play, symbolic representation, pretend play, animism, artificialism and irreversibility. </w:t>
      </w:r>
    </w:p>
    <w:p w14:paraId="3F844DC7" w14:textId="26D7A09A" w:rsidR="00611A31" w:rsidRDefault="00611A31" w:rsidP="00361393">
      <w:pPr>
        <w:spacing w:line="360" w:lineRule="auto"/>
        <w:rPr>
          <w:rFonts w:ascii="Arial" w:hAnsi="Arial" w:cs="Arial"/>
          <w:sz w:val="24"/>
        </w:rPr>
      </w:pPr>
      <w:r>
        <w:rPr>
          <w:rFonts w:ascii="Arial" w:hAnsi="Arial" w:cs="Arial"/>
          <w:sz w:val="24"/>
        </w:rPr>
        <w:t>According to Piaget (1951, 1952), Centration is the child’s tendency to centre their attention on one part of a situation and overlook the other. During this stage, it is very difficult for the child to think about more than one thing at a time.</w:t>
      </w:r>
    </w:p>
    <w:p w14:paraId="61294C02" w14:textId="3BEF1DBB" w:rsidR="00D45175" w:rsidRDefault="00611A31" w:rsidP="00361393">
      <w:pPr>
        <w:spacing w:line="360" w:lineRule="auto"/>
        <w:rPr>
          <w:rFonts w:ascii="Arial" w:hAnsi="Arial" w:cs="Arial"/>
          <w:sz w:val="24"/>
        </w:rPr>
      </w:pPr>
      <w:r>
        <w:rPr>
          <w:rFonts w:ascii="Arial" w:hAnsi="Arial" w:cs="Arial"/>
          <w:sz w:val="24"/>
        </w:rPr>
        <w:t xml:space="preserve">Egocentrism is the child’s feelings and how they are typically egocentric which means they only think about themselves. It </w:t>
      </w:r>
      <w:r w:rsidR="00D45175">
        <w:rPr>
          <w:rFonts w:ascii="Arial" w:hAnsi="Arial" w:cs="Arial"/>
          <w:sz w:val="24"/>
        </w:rPr>
        <w:t>means that the child is unable to see a situation from another person’s perspective.</w:t>
      </w:r>
    </w:p>
    <w:p w14:paraId="51C9FAD0" w14:textId="5F5460AE" w:rsidR="00F73529" w:rsidRDefault="00F73529" w:rsidP="00361393">
      <w:pPr>
        <w:spacing w:line="360" w:lineRule="auto"/>
        <w:rPr>
          <w:rFonts w:ascii="Arial" w:hAnsi="Arial" w:cs="Arial"/>
          <w:sz w:val="24"/>
        </w:rPr>
      </w:pPr>
      <w:r>
        <w:rPr>
          <w:rFonts w:ascii="Arial" w:hAnsi="Arial" w:cs="Arial"/>
          <w:sz w:val="24"/>
        </w:rPr>
        <w:t xml:space="preserve">Finally, </w:t>
      </w:r>
      <w:r w:rsidR="00404861">
        <w:rPr>
          <w:rFonts w:ascii="Arial" w:hAnsi="Arial" w:cs="Arial"/>
          <w:sz w:val="24"/>
        </w:rPr>
        <w:t>children may often create imaginary friends or pretend to be people they are not for example, doctors and nurses. This is called the pretend (or symbolic) play.</w:t>
      </w:r>
    </w:p>
    <w:p w14:paraId="1FE85D15" w14:textId="6B78403D" w:rsidR="007B62F6" w:rsidRDefault="007B62F6" w:rsidP="00361393">
      <w:pPr>
        <w:spacing w:line="360" w:lineRule="auto"/>
        <w:rPr>
          <w:rFonts w:ascii="Arial" w:hAnsi="Arial" w:cs="Arial"/>
          <w:sz w:val="24"/>
        </w:rPr>
      </w:pPr>
      <w:r w:rsidRPr="00121E8E">
        <w:rPr>
          <w:rFonts w:ascii="Arial" w:hAnsi="Arial" w:cs="Arial"/>
          <w:sz w:val="24"/>
        </w:rPr>
        <w:t>The next stage occurs</w:t>
      </w:r>
      <w:r w:rsidR="00A64D3E" w:rsidRPr="00121E8E">
        <w:rPr>
          <w:rFonts w:ascii="Arial" w:hAnsi="Arial" w:cs="Arial"/>
          <w:sz w:val="24"/>
        </w:rPr>
        <w:t xml:space="preserve"> between the ages of seven through to eleven</w:t>
      </w:r>
      <w:r w:rsidR="006456CA">
        <w:rPr>
          <w:rFonts w:ascii="Arial" w:hAnsi="Arial" w:cs="Arial"/>
          <w:sz w:val="24"/>
        </w:rPr>
        <w:t xml:space="preserve"> (Piaget, 2001)</w:t>
      </w:r>
      <w:r w:rsidR="00A64D3E" w:rsidRPr="00121E8E">
        <w:rPr>
          <w:rFonts w:ascii="Arial" w:hAnsi="Arial" w:cs="Arial"/>
          <w:sz w:val="24"/>
        </w:rPr>
        <w:t xml:space="preserve">. This is called the concrete operational stage. </w:t>
      </w:r>
      <w:r w:rsidR="002D0639">
        <w:rPr>
          <w:rFonts w:ascii="Arial" w:hAnsi="Arial" w:cs="Arial"/>
          <w:sz w:val="24"/>
        </w:rPr>
        <w:t xml:space="preserve">Piaget (1954) believed that this stage was a major influence in a child’s cognitive development because it is the start of a child’s logical thought. </w:t>
      </w:r>
      <w:r w:rsidR="00A64D3E" w:rsidRPr="00121E8E">
        <w:rPr>
          <w:rFonts w:ascii="Arial" w:hAnsi="Arial" w:cs="Arial"/>
          <w:sz w:val="24"/>
        </w:rPr>
        <w:t>When this stage occurs, children start to become more aware of other people’s feelings and are less self-centred. They start to understand that other people may not share the same feelings as them.</w:t>
      </w:r>
      <w:r w:rsidR="002D0639">
        <w:rPr>
          <w:rFonts w:ascii="Arial" w:hAnsi="Arial" w:cs="Arial"/>
          <w:sz w:val="24"/>
        </w:rPr>
        <w:t xml:space="preserve"> Children also acquire the skills of number, area, volume, orientation conservation. On the other hand, when children do come to acquire these skills they are not normally able to think hypothetically.</w:t>
      </w:r>
      <w:r w:rsidR="00A64D3E" w:rsidRPr="00121E8E">
        <w:rPr>
          <w:rFonts w:ascii="Arial" w:hAnsi="Arial" w:cs="Arial"/>
          <w:sz w:val="24"/>
        </w:rPr>
        <w:t xml:space="preserve"> </w:t>
      </w:r>
      <w:r w:rsidR="00EF49FA">
        <w:rPr>
          <w:rFonts w:ascii="Arial" w:hAnsi="Arial" w:cs="Arial"/>
          <w:sz w:val="24"/>
        </w:rPr>
        <w:t>Jean Piaget (2001) displayed an object to several children to test whether these children displayed egocentrism. Children who display egocentrism believe that people other than themselves will see the same view of the object as they do. (Piaget, 2001)</w:t>
      </w:r>
    </w:p>
    <w:p w14:paraId="5E96C81F" w14:textId="30E86377" w:rsidR="00EF49FA" w:rsidRDefault="00EF49FA" w:rsidP="00361393">
      <w:pPr>
        <w:spacing w:line="360" w:lineRule="auto"/>
        <w:rPr>
          <w:rFonts w:ascii="Arial" w:hAnsi="Arial" w:cs="Arial"/>
          <w:sz w:val="24"/>
        </w:rPr>
      </w:pPr>
      <w:r>
        <w:rPr>
          <w:rFonts w:ascii="Arial" w:hAnsi="Arial" w:cs="Arial"/>
          <w:sz w:val="24"/>
        </w:rPr>
        <w:t xml:space="preserve">Piaget (2001), believed that once a child turned seven years old their thinking is no longer egocentric. This is because the child can see other </w:t>
      </w:r>
      <w:r w:rsidR="00537162">
        <w:rPr>
          <w:rFonts w:ascii="Arial" w:hAnsi="Arial" w:cs="Arial"/>
          <w:sz w:val="24"/>
        </w:rPr>
        <w:t>people’s</w:t>
      </w:r>
      <w:r>
        <w:rPr>
          <w:rFonts w:ascii="Arial" w:hAnsi="Arial" w:cs="Arial"/>
          <w:sz w:val="24"/>
        </w:rPr>
        <w:t xml:space="preserve"> point of view.</w:t>
      </w:r>
    </w:p>
    <w:p w14:paraId="5E3C9270" w14:textId="28D10C74" w:rsidR="00537162" w:rsidRDefault="00537162" w:rsidP="00361393">
      <w:pPr>
        <w:spacing w:line="360" w:lineRule="auto"/>
        <w:rPr>
          <w:rFonts w:ascii="Arial" w:hAnsi="Arial" w:cs="Arial"/>
          <w:sz w:val="24"/>
        </w:rPr>
      </w:pPr>
      <w:r>
        <w:rPr>
          <w:rFonts w:ascii="Arial" w:hAnsi="Arial" w:cs="Arial"/>
          <w:sz w:val="24"/>
        </w:rPr>
        <w:t>Conservation</w:t>
      </w:r>
      <w:r w:rsidR="00D00646">
        <w:rPr>
          <w:rFonts w:ascii="Arial" w:hAnsi="Arial" w:cs="Arial"/>
          <w:sz w:val="24"/>
        </w:rPr>
        <w:t xml:space="preserve"> stems from the concrete operational stage and</w:t>
      </w:r>
      <w:r>
        <w:rPr>
          <w:rFonts w:ascii="Arial" w:hAnsi="Arial" w:cs="Arial"/>
          <w:sz w:val="24"/>
        </w:rPr>
        <w:t xml:space="preserve"> occurs when the child reache</w:t>
      </w:r>
      <w:r>
        <w:rPr>
          <w:rFonts w:ascii="Arial" w:hAnsi="Arial" w:cs="Arial"/>
          <w:sz w:val="24"/>
        </w:rPr>
        <w:t xml:space="preserve">s around the age of seven. The term conservation means to understand the concept of an item stays the same quantity even if its appearance changes. For example, children aged seven will conserve liquid, which means they can </w:t>
      </w:r>
      <w:r>
        <w:rPr>
          <w:rFonts w:ascii="Arial" w:hAnsi="Arial" w:cs="Arial"/>
          <w:sz w:val="24"/>
        </w:rPr>
        <w:lastRenderedPageBreak/>
        <w:t xml:space="preserve">comprehend that when water is poured into a </w:t>
      </w:r>
      <w:r w:rsidR="00350B5E">
        <w:rPr>
          <w:rFonts w:ascii="Arial" w:hAnsi="Arial" w:cs="Arial"/>
          <w:sz w:val="24"/>
        </w:rPr>
        <w:t>different shaped glass, the quantity of the liquid stays the same but only the look of the glass has changed. C</w:t>
      </w:r>
      <w:r>
        <w:rPr>
          <w:rFonts w:ascii="Arial" w:hAnsi="Arial" w:cs="Arial"/>
          <w:sz w:val="24"/>
        </w:rPr>
        <w:t xml:space="preserve">hildren around the age of five would believe the amount has changed because its appearance has. </w:t>
      </w:r>
    </w:p>
    <w:p w14:paraId="6ADFAC10" w14:textId="0D18EC17" w:rsidR="00350B5E" w:rsidRPr="00121E8E" w:rsidRDefault="00350B5E" w:rsidP="00361393">
      <w:pPr>
        <w:spacing w:line="360" w:lineRule="auto"/>
        <w:rPr>
          <w:rFonts w:ascii="Arial" w:hAnsi="Arial" w:cs="Arial"/>
          <w:sz w:val="24"/>
        </w:rPr>
      </w:pPr>
      <w:r>
        <w:rPr>
          <w:rFonts w:ascii="Arial" w:hAnsi="Arial" w:cs="Arial"/>
          <w:sz w:val="24"/>
        </w:rPr>
        <w:t xml:space="preserve">After conservation of liquid has occurred, Piaget (1954) believed that conservation of numbers occurred soon after this. Piaget conducted an experiment where he laid out several counters in front of a child and then lined them up in a row. He asked the child to </w:t>
      </w:r>
      <w:r w:rsidR="00D00646">
        <w:rPr>
          <w:rFonts w:ascii="Arial" w:hAnsi="Arial" w:cs="Arial"/>
          <w:sz w:val="24"/>
        </w:rPr>
        <w:t>make a row the same as his. Once the child has done this, he then spread the counters out and asked the child if the number of counters will still the same. Children aged seven who participated in Piaget’s trial got the answer correct, this concluded to Piaget that children aged seven were able to conserve numbers. (Piaget, 1954)</w:t>
      </w:r>
    </w:p>
    <w:p w14:paraId="1426ECAA" w14:textId="63AE2191" w:rsidR="00A64D3E" w:rsidRDefault="00A64D3E" w:rsidP="00361393">
      <w:pPr>
        <w:spacing w:line="360" w:lineRule="auto"/>
        <w:rPr>
          <w:rFonts w:ascii="Arial" w:hAnsi="Arial" w:cs="Arial"/>
          <w:sz w:val="24"/>
        </w:rPr>
      </w:pPr>
      <w:r w:rsidRPr="00121E8E">
        <w:rPr>
          <w:rFonts w:ascii="Arial" w:hAnsi="Arial" w:cs="Arial"/>
          <w:sz w:val="24"/>
        </w:rPr>
        <w:t>The final stage is called the formal operational stage, and this occurs when the child turns eleven-plus</w:t>
      </w:r>
      <w:r w:rsidR="006456CA">
        <w:rPr>
          <w:rFonts w:ascii="Arial" w:hAnsi="Arial" w:cs="Arial"/>
          <w:sz w:val="24"/>
        </w:rPr>
        <w:t xml:space="preserve"> (Piaget, 2001)</w:t>
      </w:r>
      <w:r w:rsidRPr="00121E8E">
        <w:rPr>
          <w:rFonts w:ascii="Arial" w:hAnsi="Arial" w:cs="Arial"/>
          <w:sz w:val="24"/>
        </w:rPr>
        <w:t>. When this final stage happens, the children can use their own senses to start to plan the future ahead of them.</w:t>
      </w:r>
    </w:p>
    <w:p w14:paraId="235BBC2B" w14:textId="2A4AA67F" w:rsidR="00FC7B38" w:rsidRDefault="00B71A4B" w:rsidP="00361393">
      <w:pPr>
        <w:spacing w:line="360" w:lineRule="auto"/>
        <w:rPr>
          <w:rFonts w:ascii="Arial" w:hAnsi="Arial" w:cs="Arial"/>
          <w:sz w:val="24"/>
        </w:rPr>
      </w:pPr>
      <w:r>
        <w:rPr>
          <w:rFonts w:ascii="Arial" w:hAnsi="Arial" w:cs="Arial"/>
          <w:sz w:val="24"/>
        </w:rPr>
        <w:t xml:space="preserve">Piaget (1952) believed that every individual child will experience these stages in one order and that child development is defined by the child’s own environmental interaction and biological development. However, Piaget did not state that the child </w:t>
      </w:r>
      <w:r w:rsidR="00190D3C">
        <w:rPr>
          <w:rFonts w:ascii="Arial" w:hAnsi="Arial" w:cs="Arial"/>
          <w:sz w:val="24"/>
        </w:rPr>
        <w:t>must</w:t>
      </w:r>
      <w:r>
        <w:rPr>
          <w:rFonts w:ascii="Arial" w:hAnsi="Arial" w:cs="Arial"/>
          <w:sz w:val="24"/>
        </w:rPr>
        <w:t xml:space="preserve"> be that </w:t>
      </w:r>
      <w:r w:rsidR="00190D3C">
        <w:rPr>
          <w:rFonts w:ascii="Arial" w:hAnsi="Arial" w:cs="Arial"/>
          <w:sz w:val="24"/>
        </w:rPr>
        <w:t xml:space="preserve">age when they reach </w:t>
      </w:r>
      <w:r w:rsidR="00E557C8">
        <w:rPr>
          <w:rFonts w:ascii="Arial" w:hAnsi="Arial" w:cs="Arial"/>
          <w:sz w:val="24"/>
        </w:rPr>
        <w:t>any one of those</w:t>
      </w:r>
      <w:r w:rsidR="00190D3C">
        <w:rPr>
          <w:rFonts w:ascii="Arial" w:hAnsi="Arial" w:cs="Arial"/>
          <w:sz w:val="24"/>
        </w:rPr>
        <w:t xml:space="preserve"> </w:t>
      </w:r>
      <w:r w:rsidR="00E557C8">
        <w:rPr>
          <w:rFonts w:ascii="Arial" w:hAnsi="Arial" w:cs="Arial"/>
          <w:sz w:val="24"/>
        </w:rPr>
        <w:t>stages</w:t>
      </w:r>
      <w:r w:rsidR="00190D3C">
        <w:rPr>
          <w:rFonts w:ascii="Arial" w:hAnsi="Arial" w:cs="Arial"/>
          <w:sz w:val="24"/>
        </w:rPr>
        <w:t>.</w:t>
      </w:r>
    </w:p>
    <w:p w14:paraId="04A31911" w14:textId="2DF7045A" w:rsidR="00055F66" w:rsidRDefault="000573DE" w:rsidP="00361393">
      <w:pPr>
        <w:spacing w:line="360" w:lineRule="auto"/>
        <w:rPr>
          <w:rFonts w:ascii="Arial" w:hAnsi="Arial" w:cs="Arial"/>
          <w:color w:val="222222"/>
          <w:sz w:val="24"/>
        </w:rPr>
      </w:pPr>
      <w:r>
        <w:rPr>
          <w:rFonts w:ascii="Arial" w:hAnsi="Arial" w:cs="Arial"/>
          <w:sz w:val="24"/>
        </w:rPr>
        <w:t>As children start to mature, Piaget believed they</w:t>
      </w:r>
      <w:r w:rsidR="00055F66">
        <w:rPr>
          <w:rFonts w:ascii="Arial" w:hAnsi="Arial" w:cs="Arial"/>
          <w:sz w:val="24"/>
        </w:rPr>
        <w:t xml:space="preserve"> develop through four stages. In schools today, this theory helps the teacher comprehend the child’s cognitive abilities and helps them design stage-appropriate events to keep the pupils alert and active throughout their school life. (</w:t>
      </w:r>
      <w:r w:rsidR="00055F66" w:rsidRPr="00055F66">
        <w:rPr>
          <w:rFonts w:ascii="Arial" w:hAnsi="Arial" w:cs="Arial"/>
          <w:color w:val="222222"/>
          <w:sz w:val="24"/>
        </w:rPr>
        <w:t>Ojose,</w:t>
      </w:r>
      <w:r w:rsidR="00055F66">
        <w:rPr>
          <w:rFonts w:ascii="Arial" w:hAnsi="Arial" w:cs="Arial"/>
          <w:color w:val="222222"/>
          <w:sz w:val="24"/>
        </w:rPr>
        <w:t xml:space="preserve"> </w:t>
      </w:r>
      <w:r w:rsidR="00055F66" w:rsidRPr="00055F66">
        <w:rPr>
          <w:rFonts w:ascii="Arial" w:hAnsi="Arial" w:cs="Arial"/>
          <w:color w:val="222222"/>
          <w:sz w:val="24"/>
        </w:rPr>
        <w:t>2008).</w:t>
      </w:r>
    </w:p>
    <w:p w14:paraId="48748600" w14:textId="0CE2226B" w:rsidR="00121E8E" w:rsidRPr="00825DCB" w:rsidRDefault="00245714" w:rsidP="00361393">
      <w:pPr>
        <w:spacing w:line="360" w:lineRule="auto"/>
        <w:rPr>
          <w:rFonts w:ascii="Arial" w:hAnsi="Arial" w:cs="Arial"/>
          <w:sz w:val="24"/>
        </w:rPr>
      </w:pPr>
      <w:r w:rsidRPr="00245714">
        <w:rPr>
          <w:rFonts w:ascii="Arial" w:hAnsi="Arial" w:cs="Arial"/>
          <w:sz w:val="24"/>
        </w:rPr>
        <w:t xml:space="preserve">However, </w:t>
      </w:r>
      <w:r w:rsidR="00825DCB">
        <w:rPr>
          <w:rFonts w:ascii="Arial" w:hAnsi="Arial" w:cs="Arial"/>
          <w:sz w:val="24"/>
        </w:rPr>
        <w:t xml:space="preserve">a Russian psychologist called Lev Vygotsky (1896-1934) created a theory in 1962 called the Social Developmental Theory which differs from Jean Piaget’s theory about children’s development. The theory Vygotsky worked on is one of the basics of constructivism and </w:t>
      </w:r>
      <w:r w:rsidR="00CF1EC0">
        <w:rPr>
          <w:rFonts w:ascii="Arial" w:hAnsi="Arial" w:cs="Arial"/>
          <w:sz w:val="24"/>
        </w:rPr>
        <w:t>includes</w:t>
      </w:r>
      <w:r w:rsidR="00825DCB">
        <w:rPr>
          <w:rFonts w:ascii="Arial" w:hAnsi="Arial" w:cs="Arial"/>
          <w:sz w:val="24"/>
        </w:rPr>
        <w:t xml:space="preserve"> </w:t>
      </w:r>
      <w:r w:rsidR="00CF1EC0">
        <w:rPr>
          <w:rFonts w:ascii="Arial" w:hAnsi="Arial" w:cs="Arial"/>
          <w:sz w:val="24"/>
        </w:rPr>
        <w:t xml:space="preserve">three key themes </w:t>
      </w:r>
      <w:r w:rsidR="00487413">
        <w:rPr>
          <w:rFonts w:ascii="Arial" w:hAnsi="Arial" w:cs="Arial"/>
          <w:sz w:val="24"/>
        </w:rPr>
        <w:t>about</w:t>
      </w:r>
      <w:r w:rsidR="00CF1EC0">
        <w:rPr>
          <w:rFonts w:ascii="Arial" w:hAnsi="Arial" w:cs="Arial"/>
          <w:sz w:val="24"/>
        </w:rPr>
        <w:t xml:space="preserve"> </w:t>
      </w:r>
      <w:r w:rsidR="00487413">
        <w:rPr>
          <w:rFonts w:ascii="Arial" w:hAnsi="Arial" w:cs="Arial"/>
          <w:sz w:val="24"/>
        </w:rPr>
        <w:t>social interaction, the more knowledgeable other and the zone of proximal development. (Vygotsky, 1980)</w:t>
      </w:r>
    </w:p>
    <w:p w14:paraId="3B9013BE" w14:textId="5A4F12E6" w:rsidR="00121E8E" w:rsidRPr="002A3474" w:rsidRDefault="002A3474" w:rsidP="00361393">
      <w:pPr>
        <w:spacing w:line="360" w:lineRule="auto"/>
        <w:rPr>
          <w:rFonts w:ascii="Arial" w:hAnsi="Arial" w:cs="Arial"/>
          <w:sz w:val="24"/>
        </w:rPr>
      </w:pPr>
      <w:r w:rsidRPr="002A3474">
        <w:rPr>
          <w:rFonts w:ascii="Arial" w:hAnsi="Arial" w:cs="Arial"/>
          <w:sz w:val="24"/>
        </w:rPr>
        <w:t>According to Vygotsky</w:t>
      </w:r>
      <w:r w:rsidR="00146826">
        <w:rPr>
          <w:rFonts w:ascii="Arial" w:hAnsi="Arial" w:cs="Arial"/>
          <w:sz w:val="24"/>
        </w:rPr>
        <w:t xml:space="preserve"> (1980)</w:t>
      </w:r>
      <w:r>
        <w:rPr>
          <w:rFonts w:ascii="Arial" w:hAnsi="Arial" w:cs="Arial"/>
          <w:sz w:val="24"/>
        </w:rPr>
        <w:t>, the emphasis on social interaction plays a significant role in the process of cognitive development. Compared to Piaget’s comprehension of child development, Vygotsky believed that social learning leads development.</w:t>
      </w:r>
    </w:p>
    <w:p w14:paraId="6B405C6B" w14:textId="2694EBF4" w:rsidR="00121E8E" w:rsidRDefault="00146826" w:rsidP="00361393">
      <w:pPr>
        <w:spacing w:line="360" w:lineRule="auto"/>
        <w:rPr>
          <w:rFonts w:ascii="Arial" w:hAnsi="Arial" w:cs="Arial"/>
          <w:sz w:val="24"/>
        </w:rPr>
      </w:pPr>
      <w:r>
        <w:rPr>
          <w:rFonts w:ascii="Arial" w:hAnsi="Arial" w:cs="Arial"/>
          <w:sz w:val="24"/>
        </w:rPr>
        <w:lastRenderedPageBreak/>
        <w:t>The More knowledgeable other, also known as the MKO (Vygotsky, 1980) refers to anybody who possesses a better comprehension than the learner. For example, the MKO could be computers, peers, older adults or even teachers.</w:t>
      </w:r>
    </w:p>
    <w:p w14:paraId="028829B7" w14:textId="3A2CC6C8" w:rsidR="00146826" w:rsidRDefault="00146826" w:rsidP="00361393">
      <w:pPr>
        <w:spacing w:line="360" w:lineRule="auto"/>
        <w:rPr>
          <w:rFonts w:ascii="Arial" w:hAnsi="Arial" w:cs="Arial"/>
          <w:sz w:val="24"/>
        </w:rPr>
      </w:pPr>
      <w:r>
        <w:rPr>
          <w:rFonts w:ascii="Arial" w:hAnsi="Arial" w:cs="Arial"/>
          <w:sz w:val="24"/>
        </w:rPr>
        <w:t>The third theme Vygotsky interpreted into his theory is called the zone of proximal development. And according to Vygotsky, this zone is where learning occurred. The zone of proximal development is the student’s capability to complete a task</w:t>
      </w:r>
      <w:r w:rsidR="00D970E8">
        <w:rPr>
          <w:rFonts w:ascii="Arial" w:hAnsi="Arial" w:cs="Arial"/>
          <w:sz w:val="24"/>
        </w:rPr>
        <w:t xml:space="preserve"> </w:t>
      </w:r>
      <w:r>
        <w:rPr>
          <w:rFonts w:ascii="Arial" w:hAnsi="Arial" w:cs="Arial"/>
          <w:sz w:val="24"/>
        </w:rPr>
        <w:t>independently.</w:t>
      </w:r>
    </w:p>
    <w:p w14:paraId="4ECCE2DA" w14:textId="00B45E76" w:rsidR="001B49E7" w:rsidRDefault="000573DE" w:rsidP="00361393">
      <w:pPr>
        <w:spacing w:line="360" w:lineRule="auto"/>
        <w:rPr>
          <w:rFonts w:ascii="Arial" w:hAnsi="Arial" w:cs="Arial"/>
          <w:sz w:val="24"/>
        </w:rPr>
      </w:pPr>
      <w:r>
        <w:rPr>
          <w:rFonts w:ascii="Arial" w:hAnsi="Arial" w:cs="Arial"/>
          <w:sz w:val="24"/>
        </w:rPr>
        <w:t>David, L (2014) states that in</w:t>
      </w:r>
      <w:r w:rsidR="001B49E7">
        <w:rPr>
          <w:rFonts w:ascii="Arial" w:hAnsi="Arial" w:cs="Arial"/>
          <w:sz w:val="24"/>
        </w:rPr>
        <w:t xml:space="preserve"> schools today, Vygotsky’s model of social development is still being used by </w:t>
      </w:r>
      <w:r w:rsidR="007F7120">
        <w:rPr>
          <w:rFonts w:ascii="Arial" w:hAnsi="Arial" w:cs="Arial"/>
          <w:sz w:val="24"/>
        </w:rPr>
        <w:t xml:space="preserve">lecturers </w:t>
      </w:r>
      <w:r w:rsidR="001B49E7">
        <w:rPr>
          <w:rFonts w:ascii="Arial" w:hAnsi="Arial" w:cs="Arial"/>
          <w:sz w:val="24"/>
        </w:rPr>
        <w:t>transmitting knowledge to</w:t>
      </w:r>
      <w:r w:rsidR="007F7120">
        <w:rPr>
          <w:rFonts w:ascii="Arial" w:hAnsi="Arial" w:cs="Arial"/>
          <w:sz w:val="24"/>
        </w:rPr>
        <w:t xml:space="preserve"> their</w:t>
      </w:r>
      <w:r w:rsidR="001B49E7">
        <w:rPr>
          <w:rFonts w:ascii="Arial" w:hAnsi="Arial" w:cs="Arial"/>
          <w:sz w:val="24"/>
        </w:rPr>
        <w:t xml:space="preserve"> students.</w:t>
      </w:r>
      <w:r>
        <w:rPr>
          <w:rFonts w:ascii="Arial" w:hAnsi="Arial" w:cs="Arial"/>
          <w:sz w:val="24"/>
        </w:rPr>
        <w:t xml:space="preserve"> </w:t>
      </w:r>
      <w:r w:rsidR="001B49E7">
        <w:rPr>
          <w:rFonts w:ascii="Arial" w:hAnsi="Arial" w:cs="Arial"/>
          <w:sz w:val="24"/>
        </w:rPr>
        <w:t>Vygotsky’s model encourages education situations in which pupils participate in an active role in learning</w:t>
      </w:r>
      <w:r>
        <w:rPr>
          <w:rFonts w:ascii="Arial" w:hAnsi="Arial" w:cs="Arial"/>
          <w:sz w:val="24"/>
        </w:rPr>
        <w:t>.</w:t>
      </w:r>
    </w:p>
    <w:p w14:paraId="7877E9B0" w14:textId="77777777" w:rsidR="003778C8" w:rsidRDefault="004A2814" w:rsidP="00361393">
      <w:pPr>
        <w:spacing w:line="360" w:lineRule="auto"/>
        <w:rPr>
          <w:rFonts w:ascii="Arial" w:hAnsi="Arial" w:cs="Arial"/>
          <w:sz w:val="24"/>
        </w:rPr>
      </w:pPr>
      <w:r w:rsidRPr="004A2814">
        <w:rPr>
          <w:rFonts w:ascii="Arial" w:hAnsi="Arial" w:cs="Arial"/>
          <w:sz w:val="24"/>
        </w:rPr>
        <w:t xml:space="preserve">This essay is now going to talk about Jerome Bruner’s </w:t>
      </w:r>
      <w:r>
        <w:rPr>
          <w:rFonts w:ascii="Arial" w:hAnsi="Arial" w:cs="Arial"/>
          <w:sz w:val="24"/>
        </w:rPr>
        <w:t>cognitive development theory on childre</w:t>
      </w:r>
      <w:r w:rsidR="006B319B">
        <w:rPr>
          <w:rFonts w:ascii="Arial" w:hAnsi="Arial" w:cs="Arial"/>
          <w:sz w:val="24"/>
        </w:rPr>
        <w:t>n</w:t>
      </w:r>
      <w:r>
        <w:rPr>
          <w:rFonts w:ascii="Arial" w:hAnsi="Arial" w:cs="Arial"/>
          <w:sz w:val="24"/>
        </w:rPr>
        <w:t xml:space="preserve">. </w:t>
      </w:r>
    </w:p>
    <w:p w14:paraId="1F8EFB59" w14:textId="43D25E49" w:rsidR="00E60ED8" w:rsidRDefault="004A2814" w:rsidP="00361393">
      <w:pPr>
        <w:spacing w:line="360" w:lineRule="auto"/>
        <w:rPr>
          <w:rFonts w:ascii="Arial" w:hAnsi="Arial" w:cs="Arial"/>
          <w:sz w:val="24"/>
        </w:rPr>
      </w:pPr>
      <w:r w:rsidRPr="004A2814">
        <w:rPr>
          <w:rFonts w:ascii="Arial" w:hAnsi="Arial" w:cs="Arial"/>
          <w:sz w:val="24"/>
        </w:rPr>
        <w:t xml:space="preserve">Bruner (1966) would most likely agree with </w:t>
      </w:r>
      <w:r>
        <w:rPr>
          <w:rFonts w:ascii="Arial" w:hAnsi="Arial" w:cs="Arial"/>
          <w:sz w:val="24"/>
        </w:rPr>
        <w:t>Vygotsky that the purpose of education should be to create students who are</w:t>
      </w:r>
      <w:r w:rsidR="008A1360">
        <w:rPr>
          <w:rFonts w:ascii="Arial" w:hAnsi="Arial" w:cs="Arial"/>
          <w:sz w:val="24"/>
        </w:rPr>
        <w:t xml:space="preserve"> autonomous</w:t>
      </w:r>
      <w:r>
        <w:rPr>
          <w:rFonts w:ascii="Arial" w:hAnsi="Arial" w:cs="Arial"/>
          <w:sz w:val="24"/>
        </w:rPr>
        <w:t xml:space="preserve"> (</w:t>
      </w:r>
      <w:r w:rsidR="008A1360">
        <w:rPr>
          <w:rFonts w:ascii="Arial" w:hAnsi="Arial" w:cs="Arial"/>
          <w:sz w:val="24"/>
        </w:rPr>
        <w:t>learning to learn</w:t>
      </w:r>
      <w:r>
        <w:rPr>
          <w:rFonts w:ascii="Arial" w:hAnsi="Arial" w:cs="Arial"/>
          <w:sz w:val="24"/>
        </w:rPr>
        <w:t xml:space="preserve">). </w:t>
      </w:r>
      <w:r w:rsidR="00D913FD">
        <w:rPr>
          <w:rFonts w:ascii="Arial" w:hAnsi="Arial" w:cs="Arial"/>
          <w:sz w:val="24"/>
        </w:rPr>
        <w:t>Influenced by Piaget, Vygotsky and others</w:t>
      </w:r>
      <w:r w:rsidR="00FC70E4">
        <w:rPr>
          <w:rFonts w:ascii="Arial" w:hAnsi="Arial" w:cs="Arial"/>
          <w:sz w:val="24"/>
        </w:rPr>
        <w:t xml:space="preserve"> in </w:t>
      </w:r>
      <w:r w:rsidR="00FC70E4">
        <w:rPr>
          <w:rFonts w:ascii="Arial" w:hAnsi="Arial" w:cs="Arial"/>
          <w:sz w:val="24"/>
        </w:rPr>
        <w:t>1950-1966</w:t>
      </w:r>
      <w:r w:rsidR="00D913FD">
        <w:rPr>
          <w:rFonts w:ascii="Arial" w:hAnsi="Arial" w:cs="Arial"/>
          <w:sz w:val="24"/>
        </w:rPr>
        <w:t>,</w:t>
      </w:r>
      <w:r w:rsidR="008A1360">
        <w:rPr>
          <w:rFonts w:ascii="Arial" w:hAnsi="Arial" w:cs="Arial"/>
          <w:sz w:val="24"/>
        </w:rPr>
        <w:t xml:space="preserve"> </w:t>
      </w:r>
      <w:r w:rsidR="006B319B">
        <w:rPr>
          <w:rFonts w:ascii="Arial" w:hAnsi="Arial" w:cs="Arial"/>
          <w:sz w:val="24"/>
        </w:rPr>
        <w:t>B</w:t>
      </w:r>
      <w:r w:rsidR="00D913FD">
        <w:rPr>
          <w:rFonts w:ascii="Arial" w:hAnsi="Arial" w:cs="Arial"/>
          <w:sz w:val="24"/>
        </w:rPr>
        <w:t xml:space="preserve">runer contributed in what was </w:t>
      </w:r>
      <w:r w:rsidR="00FC70E4">
        <w:rPr>
          <w:rFonts w:ascii="Arial" w:hAnsi="Arial" w:cs="Arial"/>
          <w:sz w:val="24"/>
        </w:rPr>
        <w:t>named</w:t>
      </w:r>
      <w:r w:rsidR="00D913FD">
        <w:rPr>
          <w:rFonts w:ascii="Arial" w:hAnsi="Arial" w:cs="Arial"/>
          <w:sz w:val="24"/>
        </w:rPr>
        <w:t xml:space="preserve"> the ‘cognitive revolution’. </w:t>
      </w:r>
      <w:r w:rsidR="00FC70E4">
        <w:rPr>
          <w:rFonts w:ascii="Arial" w:hAnsi="Arial" w:cs="Arial"/>
          <w:sz w:val="24"/>
        </w:rPr>
        <w:t xml:space="preserve">Bruner stated that individuals </w:t>
      </w:r>
      <w:r w:rsidR="005779D2">
        <w:rPr>
          <w:rFonts w:ascii="Arial" w:hAnsi="Arial" w:cs="Arial"/>
          <w:sz w:val="24"/>
        </w:rPr>
        <w:t xml:space="preserve">symbolise </w:t>
      </w:r>
      <w:r w:rsidR="00FC70E4">
        <w:rPr>
          <w:rFonts w:ascii="Arial" w:hAnsi="Arial" w:cs="Arial"/>
          <w:sz w:val="24"/>
        </w:rPr>
        <w:t>knowledge in three diverse ways</w:t>
      </w:r>
      <w:r w:rsidR="005779D2">
        <w:rPr>
          <w:rFonts w:ascii="Arial" w:hAnsi="Arial" w:cs="Arial"/>
          <w:sz w:val="24"/>
        </w:rPr>
        <w:t xml:space="preserve">, Enactive, Iconic and symbolic. (Bruner, </w:t>
      </w:r>
      <w:r w:rsidR="00E60ED8">
        <w:rPr>
          <w:rFonts w:ascii="Arial" w:hAnsi="Arial" w:cs="Arial"/>
          <w:sz w:val="24"/>
        </w:rPr>
        <w:t>1964)</w:t>
      </w:r>
      <w:r w:rsidR="00632073">
        <w:rPr>
          <w:rFonts w:ascii="Arial" w:hAnsi="Arial" w:cs="Arial"/>
          <w:sz w:val="24"/>
        </w:rPr>
        <w:t>.</w:t>
      </w:r>
    </w:p>
    <w:p w14:paraId="21B59D9C" w14:textId="62D2CA02" w:rsidR="00632073" w:rsidRDefault="00632073" w:rsidP="00361393">
      <w:pPr>
        <w:spacing w:line="360" w:lineRule="auto"/>
        <w:rPr>
          <w:rFonts w:ascii="Arial" w:hAnsi="Arial" w:cs="Arial"/>
          <w:sz w:val="24"/>
        </w:rPr>
      </w:pPr>
      <w:r>
        <w:rPr>
          <w:rFonts w:ascii="Arial" w:hAnsi="Arial" w:cs="Arial"/>
          <w:sz w:val="24"/>
        </w:rPr>
        <w:t>Enactive representation occurs between the ages of zero and one. This stage occurs first. Bruner (1964) states that this stage involves storing information</w:t>
      </w:r>
      <w:r w:rsidR="00FE0754">
        <w:rPr>
          <w:rFonts w:ascii="Arial" w:hAnsi="Arial" w:cs="Arial"/>
          <w:sz w:val="24"/>
        </w:rPr>
        <w:t xml:space="preserve"> in our memory</w:t>
      </w:r>
      <w:r>
        <w:rPr>
          <w:rFonts w:ascii="Arial" w:hAnsi="Arial" w:cs="Arial"/>
          <w:sz w:val="24"/>
        </w:rPr>
        <w:t xml:space="preserve"> that is action based. </w:t>
      </w:r>
      <w:r w:rsidR="00FE0754">
        <w:rPr>
          <w:rFonts w:ascii="Arial" w:hAnsi="Arial" w:cs="Arial"/>
          <w:sz w:val="24"/>
        </w:rPr>
        <w:t>For example, an infant would remember a ball bouncing.</w:t>
      </w:r>
    </w:p>
    <w:p w14:paraId="29B55997" w14:textId="6770960C" w:rsidR="00FE0754" w:rsidRDefault="00FE0754" w:rsidP="00361393">
      <w:pPr>
        <w:spacing w:line="360" w:lineRule="auto"/>
        <w:rPr>
          <w:rFonts w:ascii="Arial" w:hAnsi="Arial" w:cs="Arial"/>
          <w:sz w:val="24"/>
        </w:rPr>
      </w:pPr>
      <w:r>
        <w:rPr>
          <w:rFonts w:ascii="Arial" w:hAnsi="Arial" w:cs="Arial"/>
          <w:sz w:val="24"/>
        </w:rPr>
        <w:t>The iconic stage occurs between the ages of one and six and this is the stage where information via pictures or images gets stored in our memory. This may sometimes explain why when people are learning something new, having pictures or diagrams may be helpful.</w:t>
      </w:r>
    </w:p>
    <w:p w14:paraId="653941B8" w14:textId="0A26BB56" w:rsidR="00FE0754" w:rsidRDefault="00FE0754" w:rsidP="00361393">
      <w:pPr>
        <w:spacing w:line="360" w:lineRule="auto"/>
        <w:rPr>
          <w:rFonts w:ascii="Arial" w:hAnsi="Arial" w:cs="Arial"/>
          <w:sz w:val="24"/>
        </w:rPr>
      </w:pPr>
      <w:r>
        <w:rPr>
          <w:rFonts w:ascii="Arial" w:hAnsi="Arial" w:cs="Arial"/>
          <w:sz w:val="24"/>
        </w:rPr>
        <w:t>The symbolic stage occurs from the age of seven plus. This stage is the last to develop within a child and this is where information they receive gets stored in the form of a symbol. For example, a language. (Bruner,</w:t>
      </w:r>
      <w:r w:rsidR="00386241">
        <w:rPr>
          <w:rFonts w:ascii="Arial" w:hAnsi="Arial" w:cs="Arial"/>
          <w:sz w:val="24"/>
        </w:rPr>
        <w:t xml:space="preserve"> 1964</w:t>
      </w:r>
      <w:r>
        <w:rPr>
          <w:rFonts w:ascii="Arial" w:hAnsi="Arial" w:cs="Arial"/>
          <w:sz w:val="24"/>
        </w:rPr>
        <w:t>)</w:t>
      </w:r>
    </w:p>
    <w:p w14:paraId="1303924A" w14:textId="4B9CA962" w:rsidR="00FE0754" w:rsidRDefault="00FE0754" w:rsidP="00361393">
      <w:pPr>
        <w:spacing w:line="360" w:lineRule="auto"/>
        <w:rPr>
          <w:rFonts w:ascii="Arial" w:hAnsi="Arial" w:cs="Arial"/>
          <w:sz w:val="24"/>
        </w:rPr>
      </w:pPr>
      <w:r>
        <w:rPr>
          <w:rFonts w:ascii="Arial" w:hAnsi="Arial" w:cs="Arial"/>
          <w:sz w:val="24"/>
        </w:rPr>
        <w:t xml:space="preserve">Schunk (2000) </w:t>
      </w:r>
      <w:r w:rsidR="00386241">
        <w:rPr>
          <w:rFonts w:ascii="Arial" w:hAnsi="Arial" w:cs="Arial"/>
          <w:sz w:val="24"/>
        </w:rPr>
        <w:t xml:space="preserve">suggests </w:t>
      </w:r>
      <w:r>
        <w:rPr>
          <w:rFonts w:ascii="Arial" w:hAnsi="Arial" w:cs="Arial"/>
          <w:sz w:val="24"/>
        </w:rPr>
        <w:t xml:space="preserve">that the phrase </w:t>
      </w:r>
      <w:r w:rsidR="00386241">
        <w:rPr>
          <w:rFonts w:ascii="Arial" w:hAnsi="Arial" w:cs="Arial"/>
          <w:sz w:val="24"/>
        </w:rPr>
        <w:t>‘</w:t>
      </w:r>
      <w:r>
        <w:rPr>
          <w:rFonts w:ascii="Arial" w:hAnsi="Arial" w:cs="Arial"/>
          <w:sz w:val="24"/>
        </w:rPr>
        <w:t>spiral curriculum</w:t>
      </w:r>
      <w:r w:rsidR="00386241">
        <w:rPr>
          <w:rFonts w:ascii="Arial" w:hAnsi="Arial" w:cs="Arial"/>
          <w:sz w:val="24"/>
        </w:rPr>
        <w:t>’</w:t>
      </w:r>
      <w:r>
        <w:rPr>
          <w:rFonts w:ascii="Arial" w:hAnsi="Arial" w:cs="Arial"/>
          <w:sz w:val="24"/>
        </w:rPr>
        <w:t xml:space="preserve"> </w:t>
      </w:r>
      <w:r w:rsidR="00386241">
        <w:rPr>
          <w:rFonts w:ascii="Arial" w:hAnsi="Arial" w:cs="Arial"/>
          <w:sz w:val="24"/>
        </w:rPr>
        <w:t xml:space="preserve">is associated with teachers and how they vary their teaching methods depending on the student’s level </w:t>
      </w:r>
      <w:r w:rsidR="00386241">
        <w:rPr>
          <w:rFonts w:ascii="Arial" w:hAnsi="Arial" w:cs="Arial"/>
          <w:sz w:val="24"/>
        </w:rPr>
        <w:lastRenderedPageBreak/>
        <w:t>of development. Bruning Schraw, &amp; Ronning (1999) states that obviously, both concepts need students to be effective and develop their own knowledge independently.</w:t>
      </w:r>
    </w:p>
    <w:p w14:paraId="1C11006B" w14:textId="5DCFB4F6" w:rsidR="00FE0754" w:rsidRDefault="00361393" w:rsidP="00361393">
      <w:pPr>
        <w:spacing w:line="360" w:lineRule="auto"/>
        <w:rPr>
          <w:rFonts w:ascii="Arial" w:hAnsi="Arial" w:cs="Arial"/>
          <w:sz w:val="24"/>
        </w:rPr>
      </w:pPr>
      <w:r>
        <w:rPr>
          <w:rFonts w:ascii="Arial" w:hAnsi="Arial" w:cs="Arial"/>
          <w:sz w:val="24"/>
        </w:rPr>
        <w:t xml:space="preserve">This essay is now going to talk about the development of theory of mind in early childhood. </w:t>
      </w:r>
    </w:p>
    <w:p w14:paraId="045E36EF" w14:textId="33C49993" w:rsidR="003778C8" w:rsidRDefault="003778C8" w:rsidP="00361393">
      <w:pPr>
        <w:spacing w:line="360" w:lineRule="auto"/>
        <w:rPr>
          <w:rFonts w:ascii="Arial" w:hAnsi="Arial" w:cs="Arial"/>
          <w:sz w:val="24"/>
        </w:rPr>
      </w:pPr>
      <w:r>
        <w:rPr>
          <w:rFonts w:ascii="Arial" w:hAnsi="Arial" w:cs="Arial"/>
          <w:sz w:val="24"/>
        </w:rPr>
        <w:t xml:space="preserve">The most crucial part of a child’s social development is the theory of mind. It plays an important role in a child’s life between the ages of zero to five years. </w:t>
      </w:r>
      <w:r>
        <w:rPr>
          <w:rFonts w:ascii="Arial" w:hAnsi="Arial" w:cs="Arial"/>
          <w:sz w:val="24"/>
        </w:rPr>
        <w:t>(As</w:t>
      </w:r>
      <w:r>
        <w:rPr>
          <w:rFonts w:ascii="Arial" w:hAnsi="Arial" w:cs="Arial"/>
          <w:sz w:val="24"/>
        </w:rPr>
        <w:t>t</w:t>
      </w:r>
      <w:r>
        <w:rPr>
          <w:rFonts w:ascii="Arial" w:hAnsi="Arial" w:cs="Arial"/>
          <w:sz w:val="24"/>
        </w:rPr>
        <w:t>ington &amp; Edward, 2010).</w:t>
      </w:r>
    </w:p>
    <w:p w14:paraId="160DD3CA" w14:textId="4D7244C2" w:rsidR="00451BD4" w:rsidRDefault="001A2570" w:rsidP="00361393">
      <w:pPr>
        <w:spacing w:line="360" w:lineRule="auto"/>
        <w:rPr>
          <w:rFonts w:ascii="Arial" w:hAnsi="Arial" w:cs="Arial"/>
          <w:sz w:val="24"/>
        </w:rPr>
      </w:pPr>
      <w:r>
        <w:rPr>
          <w:rFonts w:ascii="Arial" w:hAnsi="Arial" w:cs="Arial"/>
          <w:sz w:val="24"/>
        </w:rPr>
        <w:t xml:space="preserve">Theory of mind means understanding other people’s thoughts, feelings and motives. From the ages of birth to five years old, the development of theory of mind describes how children react and behave in situations that are experimental as well as situations that are natural. </w:t>
      </w:r>
      <w:r w:rsidR="00361393">
        <w:rPr>
          <w:rFonts w:ascii="Arial" w:hAnsi="Arial" w:cs="Arial"/>
          <w:sz w:val="24"/>
        </w:rPr>
        <w:t xml:space="preserve">According to </w:t>
      </w:r>
      <w:r w:rsidR="00DD537E">
        <w:rPr>
          <w:rFonts w:ascii="Arial" w:hAnsi="Arial" w:cs="Arial"/>
          <w:sz w:val="24"/>
        </w:rPr>
        <w:t>As</w:t>
      </w:r>
      <w:r w:rsidR="003778C8">
        <w:rPr>
          <w:rFonts w:ascii="Arial" w:hAnsi="Arial" w:cs="Arial"/>
          <w:sz w:val="24"/>
        </w:rPr>
        <w:t>t</w:t>
      </w:r>
      <w:r w:rsidR="00DD537E">
        <w:rPr>
          <w:rFonts w:ascii="Arial" w:hAnsi="Arial" w:cs="Arial"/>
          <w:sz w:val="24"/>
        </w:rPr>
        <w:t xml:space="preserve">ington &amp; Edward </w:t>
      </w:r>
      <w:r w:rsidR="00DD537E">
        <w:rPr>
          <w:rFonts w:ascii="Arial" w:hAnsi="Arial" w:cs="Arial"/>
          <w:sz w:val="24"/>
        </w:rPr>
        <w:t>(</w:t>
      </w:r>
      <w:r w:rsidR="00DD537E">
        <w:rPr>
          <w:rFonts w:ascii="Arial" w:hAnsi="Arial" w:cs="Arial"/>
          <w:sz w:val="24"/>
        </w:rPr>
        <w:t>2010)</w:t>
      </w:r>
      <w:r w:rsidR="00DD537E">
        <w:rPr>
          <w:rFonts w:ascii="Arial" w:hAnsi="Arial" w:cs="Arial"/>
          <w:sz w:val="24"/>
        </w:rPr>
        <w:t xml:space="preserve"> </w:t>
      </w:r>
      <w:r w:rsidR="00361393">
        <w:rPr>
          <w:rFonts w:ascii="Arial" w:hAnsi="Arial" w:cs="Arial"/>
          <w:sz w:val="24"/>
        </w:rPr>
        <w:t xml:space="preserve">Social cognition is the child’s ability to become friends with people and see their point of view on things. </w:t>
      </w:r>
    </w:p>
    <w:p w14:paraId="29D6B76A" w14:textId="6ADA22B4" w:rsidR="00361393" w:rsidRDefault="00361393" w:rsidP="00361393">
      <w:pPr>
        <w:spacing w:line="360" w:lineRule="auto"/>
        <w:rPr>
          <w:rFonts w:ascii="Arial" w:hAnsi="Arial" w:cs="Arial"/>
          <w:sz w:val="24"/>
        </w:rPr>
      </w:pPr>
      <w:r>
        <w:rPr>
          <w:rFonts w:ascii="Arial" w:hAnsi="Arial" w:cs="Arial"/>
          <w:sz w:val="24"/>
        </w:rPr>
        <w:t xml:space="preserve">Research has demonstrated that the behaviours infants display </w:t>
      </w:r>
      <w:r w:rsidR="00451BD4">
        <w:rPr>
          <w:rFonts w:ascii="Arial" w:hAnsi="Arial" w:cs="Arial"/>
          <w:sz w:val="24"/>
        </w:rPr>
        <w:t>is</w:t>
      </w:r>
      <w:r>
        <w:rPr>
          <w:rFonts w:ascii="Arial" w:hAnsi="Arial" w:cs="Arial"/>
          <w:sz w:val="24"/>
        </w:rPr>
        <w:t xml:space="preserve"> important for </w:t>
      </w:r>
      <w:r w:rsidR="00451BD4">
        <w:rPr>
          <w:rFonts w:ascii="Arial" w:hAnsi="Arial" w:cs="Arial"/>
          <w:sz w:val="24"/>
        </w:rPr>
        <w:t>development of the theory of mind</w:t>
      </w:r>
      <w:r>
        <w:rPr>
          <w:rFonts w:ascii="Arial" w:hAnsi="Arial" w:cs="Arial"/>
          <w:sz w:val="24"/>
        </w:rPr>
        <w:t xml:space="preserve"> </w:t>
      </w:r>
      <w:r w:rsidR="00451BD4">
        <w:rPr>
          <w:rFonts w:ascii="Arial" w:hAnsi="Arial" w:cs="Arial"/>
          <w:sz w:val="24"/>
        </w:rPr>
        <w:t>(</w:t>
      </w:r>
      <w:r w:rsidR="00DD537E">
        <w:rPr>
          <w:rFonts w:ascii="Arial" w:hAnsi="Arial" w:cs="Arial"/>
          <w:sz w:val="24"/>
        </w:rPr>
        <w:t>As</w:t>
      </w:r>
      <w:r w:rsidR="003778C8">
        <w:rPr>
          <w:rFonts w:ascii="Arial" w:hAnsi="Arial" w:cs="Arial"/>
          <w:sz w:val="24"/>
        </w:rPr>
        <w:t>t</w:t>
      </w:r>
      <w:r w:rsidR="00DD537E">
        <w:rPr>
          <w:rFonts w:ascii="Arial" w:hAnsi="Arial" w:cs="Arial"/>
          <w:sz w:val="24"/>
        </w:rPr>
        <w:t>ington &amp; Edward</w:t>
      </w:r>
      <w:r w:rsidR="00451BD4">
        <w:rPr>
          <w:rFonts w:ascii="Arial" w:hAnsi="Arial" w:cs="Arial"/>
          <w:sz w:val="24"/>
        </w:rPr>
        <w:t>, 2010). By the time the child is two years of age, they can obviously show they are aware of the differences between things that are real and things that are imaginary. For example, a child might play with a piece of Lego and pretend it is a car, the child knows the</w:t>
      </w:r>
      <w:r w:rsidR="00600C17">
        <w:rPr>
          <w:rFonts w:ascii="Arial" w:hAnsi="Arial" w:cs="Arial"/>
          <w:sz w:val="24"/>
        </w:rPr>
        <w:t xml:space="preserve"> </w:t>
      </w:r>
      <w:r w:rsidR="00FB3E32">
        <w:rPr>
          <w:rFonts w:ascii="Arial" w:hAnsi="Arial" w:cs="Arial"/>
          <w:sz w:val="24"/>
        </w:rPr>
        <w:t>difference between the object (piece of Lego) and the thoughts about the item (Lego piece is a car). Also, this research has also shown that children by the age of two will know that people may feel happy if they get what they want and feel sad if they do not get what they want.</w:t>
      </w:r>
    </w:p>
    <w:p w14:paraId="60043CC2" w14:textId="62E79F60" w:rsidR="00DD537E" w:rsidRDefault="00D96592" w:rsidP="00361393">
      <w:pPr>
        <w:spacing w:line="360" w:lineRule="auto"/>
        <w:rPr>
          <w:rFonts w:ascii="Arial" w:hAnsi="Arial" w:cs="Arial"/>
          <w:sz w:val="24"/>
        </w:rPr>
      </w:pPr>
      <w:r>
        <w:rPr>
          <w:rFonts w:ascii="Arial" w:hAnsi="Arial" w:cs="Arial"/>
          <w:sz w:val="24"/>
        </w:rPr>
        <w:t>In social environments, children’s development of theory of mind may be influenced. For example, if children grow up with siblings they are more aware of mental states earlier than children who have no siblings. Also, the child’s development may be influenced by the child’s interaction with imaginary play, reading storybooks and talking to other people/children about their past experiences within social settings.</w:t>
      </w:r>
      <w:r w:rsidR="00DD537E">
        <w:rPr>
          <w:rFonts w:ascii="Arial" w:hAnsi="Arial" w:cs="Arial"/>
          <w:sz w:val="24"/>
        </w:rPr>
        <w:t xml:space="preserve"> </w:t>
      </w:r>
      <w:r w:rsidR="00DD537E">
        <w:rPr>
          <w:rFonts w:ascii="Arial" w:hAnsi="Arial" w:cs="Arial"/>
          <w:sz w:val="24"/>
        </w:rPr>
        <w:t>(As</w:t>
      </w:r>
      <w:r w:rsidR="003778C8">
        <w:rPr>
          <w:rFonts w:ascii="Arial" w:hAnsi="Arial" w:cs="Arial"/>
          <w:sz w:val="24"/>
        </w:rPr>
        <w:t>t</w:t>
      </w:r>
      <w:r w:rsidR="00DD537E">
        <w:rPr>
          <w:rFonts w:ascii="Arial" w:hAnsi="Arial" w:cs="Arial"/>
          <w:sz w:val="24"/>
        </w:rPr>
        <w:t>ington &amp; Edward, 2010).</w:t>
      </w:r>
    </w:p>
    <w:p w14:paraId="4DFAE9D6" w14:textId="47AD6AD1" w:rsidR="00DD537E" w:rsidRDefault="00DD537E" w:rsidP="00361393">
      <w:pPr>
        <w:spacing w:line="360" w:lineRule="auto"/>
        <w:rPr>
          <w:rFonts w:ascii="Arial" w:hAnsi="Arial" w:cs="Arial"/>
          <w:sz w:val="24"/>
        </w:rPr>
      </w:pPr>
      <w:r>
        <w:rPr>
          <w:rFonts w:ascii="Arial" w:hAnsi="Arial" w:cs="Arial"/>
          <w:sz w:val="24"/>
        </w:rPr>
        <w:t xml:space="preserve">Studies have indicated that children’s theory of mind development may have consequences on their school life. Children who possess a better developed theory </w:t>
      </w:r>
      <w:r>
        <w:rPr>
          <w:rFonts w:ascii="Arial" w:hAnsi="Arial" w:cs="Arial"/>
          <w:sz w:val="24"/>
        </w:rPr>
        <w:lastRenderedPageBreak/>
        <w:t xml:space="preserve">of mind are better at communicating with their friends and are better at solving conflicts, their imagination is more intense, and their teachers will describe them more confident socially. </w:t>
      </w:r>
      <w:r>
        <w:rPr>
          <w:rFonts w:ascii="Arial" w:hAnsi="Arial" w:cs="Arial"/>
          <w:sz w:val="24"/>
        </w:rPr>
        <w:t>(As</w:t>
      </w:r>
      <w:r w:rsidR="003778C8">
        <w:rPr>
          <w:rFonts w:ascii="Arial" w:hAnsi="Arial" w:cs="Arial"/>
          <w:sz w:val="24"/>
        </w:rPr>
        <w:t>t</w:t>
      </w:r>
      <w:r>
        <w:rPr>
          <w:rFonts w:ascii="Arial" w:hAnsi="Arial" w:cs="Arial"/>
          <w:sz w:val="24"/>
        </w:rPr>
        <w:t xml:space="preserve">ington &amp; Edward, 2010). </w:t>
      </w:r>
      <w:r>
        <w:rPr>
          <w:rFonts w:ascii="Arial" w:hAnsi="Arial" w:cs="Arial"/>
          <w:sz w:val="24"/>
        </w:rPr>
        <w:t>Also, children who have a better developed theory of mind will also be more popular with peers and be happier in school.</w:t>
      </w:r>
      <w:r w:rsidRPr="00DD537E">
        <w:rPr>
          <w:rFonts w:ascii="Arial" w:hAnsi="Arial" w:cs="Arial"/>
          <w:sz w:val="24"/>
        </w:rPr>
        <w:t xml:space="preserve"> </w:t>
      </w:r>
      <w:r>
        <w:rPr>
          <w:rFonts w:ascii="Arial" w:hAnsi="Arial" w:cs="Arial"/>
          <w:sz w:val="24"/>
        </w:rPr>
        <w:t xml:space="preserve">On the other hand, research has shown that children with better theory of mind development may also be victims of bullying. </w:t>
      </w:r>
      <w:r>
        <w:rPr>
          <w:rFonts w:ascii="Arial" w:hAnsi="Arial" w:cs="Arial"/>
          <w:sz w:val="24"/>
        </w:rPr>
        <w:t>(As</w:t>
      </w:r>
      <w:r w:rsidR="003778C8">
        <w:rPr>
          <w:rFonts w:ascii="Arial" w:hAnsi="Arial" w:cs="Arial"/>
          <w:sz w:val="24"/>
        </w:rPr>
        <w:t>t</w:t>
      </w:r>
      <w:r>
        <w:rPr>
          <w:rFonts w:ascii="Arial" w:hAnsi="Arial" w:cs="Arial"/>
          <w:sz w:val="24"/>
        </w:rPr>
        <w:t>ington &amp; Edward, 2010).</w:t>
      </w:r>
    </w:p>
    <w:p w14:paraId="779F0115" w14:textId="1731A0D3" w:rsidR="00361393" w:rsidRDefault="00DD537E" w:rsidP="00361393">
      <w:pPr>
        <w:spacing w:line="360" w:lineRule="auto"/>
        <w:rPr>
          <w:rFonts w:ascii="Arial" w:hAnsi="Arial" w:cs="Arial"/>
          <w:sz w:val="24"/>
        </w:rPr>
      </w:pPr>
      <w:r>
        <w:rPr>
          <w:rFonts w:ascii="Arial" w:hAnsi="Arial" w:cs="Arial"/>
          <w:sz w:val="24"/>
        </w:rPr>
        <w:t>I</w:t>
      </w:r>
      <w:r w:rsidR="00FB3E32">
        <w:rPr>
          <w:rFonts w:ascii="Arial" w:hAnsi="Arial" w:cs="Arial"/>
          <w:sz w:val="24"/>
        </w:rPr>
        <w:t xml:space="preserve">n schools today, theory of mind is core of social understanding in children. Infants theory of mind </w:t>
      </w:r>
      <w:r w:rsidR="00805AF3">
        <w:rPr>
          <w:rFonts w:ascii="Arial" w:hAnsi="Arial" w:cs="Arial"/>
          <w:sz w:val="24"/>
        </w:rPr>
        <w:t xml:space="preserve">becomes clear during the child’s years at preschool. It is also very fundamental for entry to school. </w:t>
      </w:r>
      <w:r>
        <w:rPr>
          <w:rFonts w:ascii="Arial" w:hAnsi="Arial" w:cs="Arial"/>
          <w:sz w:val="24"/>
        </w:rPr>
        <w:t>(As</w:t>
      </w:r>
      <w:r w:rsidR="003778C8">
        <w:rPr>
          <w:rFonts w:ascii="Arial" w:hAnsi="Arial" w:cs="Arial"/>
          <w:sz w:val="24"/>
        </w:rPr>
        <w:t>t</w:t>
      </w:r>
      <w:r>
        <w:rPr>
          <w:rFonts w:ascii="Arial" w:hAnsi="Arial" w:cs="Arial"/>
          <w:sz w:val="24"/>
        </w:rPr>
        <w:t>ington &amp; Edward, 2010).</w:t>
      </w:r>
    </w:p>
    <w:p w14:paraId="429D60EA" w14:textId="0E92E791" w:rsidR="003778C8" w:rsidRDefault="003778C8" w:rsidP="00361393">
      <w:pPr>
        <w:spacing w:line="360" w:lineRule="auto"/>
        <w:rPr>
          <w:rFonts w:ascii="Arial" w:hAnsi="Arial" w:cs="Arial"/>
          <w:sz w:val="24"/>
        </w:rPr>
      </w:pPr>
      <w:r>
        <w:rPr>
          <w:rFonts w:ascii="Arial" w:hAnsi="Arial" w:cs="Arial"/>
          <w:sz w:val="24"/>
        </w:rPr>
        <w:t xml:space="preserve">Children’s theory of mind does gradually develop, throughout infancy instinctual social abilities appear and then once the child reaches toddler and preschool years thoughtful social cognition advances. Typical theory of mind development does differentiate depending on the factors in that child’s environment. For example, disciplinary measures, sibling interaction, family conversations, imaginary play and factors within the child itself, such as cognitive control capabilities. </w:t>
      </w:r>
      <w:r>
        <w:rPr>
          <w:rFonts w:ascii="Arial" w:hAnsi="Arial" w:cs="Arial"/>
          <w:sz w:val="24"/>
        </w:rPr>
        <w:t>(As</w:t>
      </w:r>
      <w:r>
        <w:rPr>
          <w:rFonts w:ascii="Arial" w:hAnsi="Arial" w:cs="Arial"/>
          <w:sz w:val="24"/>
        </w:rPr>
        <w:t>t</w:t>
      </w:r>
      <w:r>
        <w:rPr>
          <w:rFonts w:ascii="Arial" w:hAnsi="Arial" w:cs="Arial"/>
          <w:sz w:val="24"/>
        </w:rPr>
        <w:t>ington &amp; Edward, 2010).</w:t>
      </w:r>
      <w:r>
        <w:rPr>
          <w:rFonts w:ascii="Arial" w:hAnsi="Arial" w:cs="Arial"/>
          <w:sz w:val="24"/>
        </w:rPr>
        <w:t xml:space="preserve"> </w:t>
      </w:r>
    </w:p>
    <w:p w14:paraId="5826F2B6" w14:textId="77777777" w:rsidR="003778C8" w:rsidRDefault="003778C8" w:rsidP="00361393">
      <w:pPr>
        <w:spacing w:line="360" w:lineRule="auto"/>
        <w:rPr>
          <w:rFonts w:ascii="Arial" w:hAnsi="Arial" w:cs="Arial"/>
          <w:sz w:val="24"/>
        </w:rPr>
      </w:pPr>
    </w:p>
    <w:p w14:paraId="081FCB7C" w14:textId="541AFBB4" w:rsidR="00E60ED8" w:rsidRDefault="00E60ED8" w:rsidP="00361393">
      <w:pPr>
        <w:spacing w:line="360" w:lineRule="auto"/>
        <w:rPr>
          <w:rFonts w:ascii="Arial" w:hAnsi="Arial" w:cs="Arial"/>
          <w:sz w:val="24"/>
        </w:rPr>
      </w:pPr>
    </w:p>
    <w:p w14:paraId="13A3B71C" w14:textId="0AB463E0" w:rsidR="00121E8E" w:rsidRDefault="00121E8E" w:rsidP="00361393">
      <w:pPr>
        <w:spacing w:line="360" w:lineRule="auto"/>
        <w:rPr>
          <w:rFonts w:ascii="Arial" w:hAnsi="Arial" w:cs="Arial"/>
          <w:sz w:val="28"/>
        </w:rPr>
      </w:pPr>
    </w:p>
    <w:p w14:paraId="45682C6A" w14:textId="487CC682" w:rsidR="00121E8E" w:rsidRDefault="00121E8E" w:rsidP="00361393">
      <w:pPr>
        <w:spacing w:line="360" w:lineRule="auto"/>
        <w:rPr>
          <w:rFonts w:ascii="Arial" w:hAnsi="Arial" w:cs="Arial"/>
          <w:sz w:val="28"/>
        </w:rPr>
      </w:pPr>
    </w:p>
    <w:p w14:paraId="75D8478F" w14:textId="053E2D18" w:rsidR="00121E8E" w:rsidRDefault="00121E8E" w:rsidP="00361393">
      <w:pPr>
        <w:spacing w:line="360" w:lineRule="auto"/>
        <w:rPr>
          <w:rFonts w:ascii="Arial" w:hAnsi="Arial" w:cs="Arial"/>
          <w:sz w:val="28"/>
        </w:rPr>
      </w:pPr>
    </w:p>
    <w:p w14:paraId="3D5493D0" w14:textId="70B75ED6" w:rsidR="00121E8E" w:rsidRDefault="00121E8E" w:rsidP="00361393">
      <w:pPr>
        <w:spacing w:line="360" w:lineRule="auto"/>
        <w:rPr>
          <w:rFonts w:ascii="Arial" w:hAnsi="Arial" w:cs="Arial"/>
          <w:sz w:val="28"/>
        </w:rPr>
      </w:pPr>
    </w:p>
    <w:p w14:paraId="45BE347F" w14:textId="2CF0D69C" w:rsidR="00121E8E" w:rsidRDefault="00121E8E" w:rsidP="00361393">
      <w:pPr>
        <w:spacing w:line="360" w:lineRule="auto"/>
        <w:rPr>
          <w:rFonts w:ascii="Arial" w:hAnsi="Arial" w:cs="Arial"/>
          <w:sz w:val="28"/>
        </w:rPr>
      </w:pPr>
    </w:p>
    <w:p w14:paraId="2E65FCC9" w14:textId="199F63E5" w:rsidR="00121E8E" w:rsidRDefault="00121E8E" w:rsidP="00361393">
      <w:pPr>
        <w:spacing w:line="360" w:lineRule="auto"/>
        <w:rPr>
          <w:rFonts w:ascii="Arial" w:hAnsi="Arial" w:cs="Arial"/>
          <w:sz w:val="28"/>
        </w:rPr>
      </w:pPr>
    </w:p>
    <w:p w14:paraId="12C7F680" w14:textId="1C4849B8" w:rsidR="00121E8E" w:rsidRDefault="00121E8E" w:rsidP="00361393">
      <w:pPr>
        <w:spacing w:line="360" w:lineRule="auto"/>
        <w:rPr>
          <w:rFonts w:ascii="Arial" w:hAnsi="Arial" w:cs="Arial"/>
          <w:sz w:val="28"/>
        </w:rPr>
      </w:pPr>
    </w:p>
    <w:p w14:paraId="1C40DAAF" w14:textId="7F121FF2" w:rsidR="00121E8E" w:rsidRDefault="00121E8E" w:rsidP="00361393">
      <w:pPr>
        <w:spacing w:line="360" w:lineRule="auto"/>
        <w:rPr>
          <w:rFonts w:ascii="Arial" w:hAnsi="Arial" w:cs="Arial"/>
          <w:sz w:val="28"/>
        </w:rPr>
      </w:pPr>
    </w:p>
    <w:p w14:paraId="0DCC960D" w14:textId="77777777" w:rsidR="00121E8E" w:rsidRPr="00233755" w:rsidRDefault="00121E8E" w:rsidP="00361393">
      <w:pPr>
        <w:spacing w:line="360" w:lineRule="auto"/>
        <w:rPr>
          <w:rFonts w:ascii="Arial" w:hAnsi="Arial" w:cs="Arial"/>
          <w:sz w:val="24"/>
          <w:szCs w:val="24"/>
        </w:rPr>
      </w:pPr>
    </w:p>
    <w:p w14:paraId="0577433F" w14:textId="77777777" w:rsidR="002D0639" w:rsidRDefault="002D0639" w:rsidP="002D0639">
      <w:pPr>
        <w:spacing w:line="360" w:lineRule="auto"/>
        <w:rPr>
          <w:rFonts w:ascii="Arial" w:hAnsi="Arial" w:cs="Arial"/>
          <w:color w:val="222222"/>
          <w:sz w:val="24"/>
        </w:rPr>
      </w:pPr>
      <w:r w:rsidRPr="00DD537E">
        <w:rPr>
          <w:rFonts w:ascii="Arial" w:hAnsi="Arial" w:cs="Arial"/>
          <w:color w:val="222222"/>
          <w:sz w:val="24"/>
        </w:rPr>
        <w:lastRenderedPageBreak/>
        <w:t xml:space="preserve">Astington, J. W., &amp; Edward, M. J. (2010). The development of theory of mind in early childhood. </w:t>
      </w:r>
      <w:r w:rsidRPr="00DD537E">
        <w:rPr>
          <w:rFonts w:ascii="Arial" w:hAnsi="Arial" w:cs="Arial"/>
          <w:i/>
          <w:iCs/>
          <w:color w:val="222222"/>
          <w:sz w:val="24"/>
        </w:rPr>
        <w:t>Social Cognition in Infancy</w:t>
      </w:r>
      <w:r w:rsidRPr="00DD537E">
        <w:rPr>
          <w:rFonts w:ascii="Arial" w:hAnsi="Arial" w:cs="Arial"/>
          <w:color w:val="222222"/>
          <w:sz w:val="24"/>
        </w:rPr>
        <w:t xml:space="preserve">, </w:t>
      </w:r>
      <w:r w:rsidRPr="00DD537E">
        <w:rPr>
          <w:rFonts w:ascii="Arial" w:hAnsi="Arial" w:cs="Arial"/>
          <w:i/>
          <w:iCs/>
          <w:color w:val="222222"/>
          <w:sz w:val="24"/>
        </w:rPr>
        <w:t>5</w:t>
      </w:r>
      <w:r w:rsidRPr="00DD537E">
        <w:rPr>
          <w:rFonts w:ascii="Arial" w:hAnsi="Arial" w:cs="Arial"/>
          <w:color w:val="222222"/>
          <w:sz w:val="24"/>
        </w:rPr>
        <w:t>, 16.</w:t>
      </w:r>
    </w:p>
    <w:p w14:paraId="2B6F4765" w14:textId="77777777" w:rsidR="002D0639" w:rsidRPr="00233755" w:rsidRDefault="002D0639" w:rsidP="002D0639">
      <w:pPr>
        <w:spacing w:line="360" w:lineRule="auto"/>
        <w:rPr>
          <w:rFonts w:ascii="Arial" w:hAnsi="Arial" w:cs="Arial"/>
          <w:color w:val="222222"/>
          <w:sz w:val="24"/>
          <w:szCs w:val="24"/>
        </w:rPr>
      </w:pPr>
      <w:proofErr w:type="spellStart"/>
      <w:r w:rsidRPr="00233755">
        <w:rPr>
          <w:rFonts w:ascii="Arial" w:hAnsi="Arial" w:cs="Arial"/>
          <w:color w:val="222222"/>
          <w:sz w:val="24"/>
          <w:szCs w:val="24"/>
        </w:rPr>
        <w:t>Borke</w:t>
      </w:r>
      <w:proofErr w:type="spellEnd"/>
      <w:r w:rsidRPr="00233755">
        <w:rPr>
          <w:rFonts w:ascii="Arial" w:hAnsi="Arial" w:cs="Arial"/>
          <w:color w:val="222222"/>
          <w:sz w:val="24"/>
          <w:szCs w:val="24"/>
        </w:rPr>
        <w:t xml:space="preserve">, H. (1975). Piaget's mountains revisited: Changes in the egocentric landscape. </w:t>
      </w:r>
      <w:r w:rsidRPr="00233755">
        <w:rPr>
          <w:rFonts w:ascii="Arial" w:hAnsi="Arial" w:cs="Arial"/>
          <w:i/>
          <w:iCs/>
          <w:color w:val="222222"/>
          <w:sz w:val="24"/>
          <w:szCs w:val="24"/>
        </w:rPr>
        <w:t>Developmental Psychology</w:t>
      </w:r>
      <w:r w:rsidRPr="00233755">
        <w:rPr>
          <w:rFonts w:ascii="Arial" w:hAnsi="Arial" w:cs="Arial"/>
          <w:color w:val="222222"/>
          <w:sz w:val="24"/>
          <w:szCs w:val="24"/>
        </w:rPr>
        <w:t xml:space="preserve">, </w:t>
      </w:r>
      <w:r w:rsidRPr="00233755">
        <w:rPr>
          <w:rFonts w:ascii="Arial" w:hAnsi="Arial" w:cs="Arial"/>
          <w:i/>
          <w:iCs/>
          <w:color w:val="222222"/>
          <w:sz w:val="24"/>
          <w:szCs w:val="24"/>
        </w:rPr>
        <w:t>11</w:t>
      </w:r>
      <w:r w:rsidRPr="00233755">
        <w:rPr>
          <w:rFonts w:ascii="Arial" w:hAnsi="Arial" w:cs="Arial"/>
          <w:color w:val="222222"/>
          <w:sz w:val="24"/>
          <w:szCs w:val="24"/>
        </w:rPr>
        <w:t>(2), 240.</w:t>
      </w:r>
    </w:p>
    <w:p w14:paraId="551A811A" w14:textId="28C3ECC8" w:rsidR="00121E8E" w:rsidRPr="00386241" w:rsidRDefault="00386241" w:rsidP="00361393">
      <w:pPr>
        <w:spacing w:line="360" w:lineRule="auto"/>
        <w:rPr>
          <w:rFonts w:ascii="Arial" w:hAnsi="Arial" w:cs="Arial"/>
          <w:color w:val="222222"/>
          <w:sz w:val="28"/>
          <w:szCs w:val="24"/>
        </w:rPr>
      </w:pPr>
      <w:r w:rsidRPr="00FE0754">
        <w:rPr>
          <w:rFonts w:ascii="Arial" w:hAnsi="Arial" w:cs="Arial"/>
          <w:color w:val="222222"/>
          <w:sz w:val="24"/>
        </w:rPr>
        <w:t xml:space="preserve">Bruner, J. S. (1957). Going beyond the information given. </w:t>
      </w:r>
      <w:r w:rsidRPr="00FE0754">
        <w:rPr>
          <w:rFonts w:ascii="Arial" w:hAnsi="Arial" w:cs="Arial"/>
          <w:i/>
          <w:iCs/>
          <w:color w:val="222222"/>
          <w:sz w:val="24"/>
        </w:rPr>
        <w:t>Contemporary approaches to cognition</w:t>
      </w:r>
      <w:r w:rsidRPr="00FE0754">
        <w:rPr>
          <w:rFonts w:ascii="Arial" w:hAnsi="Arial" w:cs="Arial"/>
          <w:color w:val="222222"/>
          <w:sz w:val="24"/>
        </w:rPr>
        <w:t xml:space="preserve">, </w:t>
      </w:r>
      <w:r w:rsidRPr="00FE0754">
        <w:rPr>
          <w:rFonts w:ascii="Arial" w:hAnsi="Arial" w:cs="Arial"/>
          <w:i/>
          <w:iCs/>
          <w:color w:val="222222"/>
          <w:sz w:val="24"/>
        </w:rPr>
        <w:t>1</w:t>
      </w:r>
      <w:r w:rsidRPr="00FE0754">
        <w:rPr>
          <w:rFonts w:ascii="Arial" w:hAnsi="Arial" w:cs="Arial"/>
          <w:color w:val="222222"/>
          <w:sz w:val="24"/>
        </w:rPr>
        <w:t>(1), 119-160.</w:t>
      </w:r>
    </w:p>
    <w:p w14:paraId="0925D730" w14:textId="5A8F3F61" w:rsidR="002D0639" w:rsidRDefault="002D0639" w:rsidP="002D0639">
      <w:pPr>
        <w:spacing w:line="360" w:lineRule="auto"/>
        <w:rPr>
          <w:rFonts w:ascii="Arial" w:hAnsi="Arial" w:cs="Arial"/>
          <w:color w:val="222222"/>
          <w:sz w:val="24"/>
          <w:szCs w:val="24"/>
        </w:rPr>
      </w:pPr>
      <w:r w:rsidRPr="00386241">
        <w:rPr>
          <w:rFonts w:ascii="Arial" w:hAnsi="Arial" w:cs="Arial"/>
          <w:color w:val="222222"/>
          <w:sz w:val="24"/>
          <w:szCs w:val="24"/>
        </w:rPr>
        <w:t xml:space="preserve">Bruning, R. H., &amp; Schraw, G. (8). J., &amp; Ronning, </w:t>
      </w:r>
      <w:r w:rsidRPr="00386241">
        <w:rPr>
          <w:rFonts w:ascii="Arial" w:hAnsi="Arial" w:cs="Arial"/>
          <w:color w:val="222222"/>
          <w:sz w:val="24"/>
          <w:szCs w:val="24"/>
        </w:rPr>
        <w:t>RR. (</w:t>
      </w:r>
      <w:r w:rsidRPr="00386241">
        <w:rPr>
          <w:rFonts w:ascii="Arial" w:hAnsi="Arial" w:cs="Arial"/>
          <w:color w:val="222222"/>
          <w:sz w:val="24"/>
          <w:szCs w:val="24"/>
        </w:rPr>
        <w:t xml:space="preserve">1999). </w:t>
      </w:r>
      <w:r w:rsidRPr="00386241">
        <w:rPr>
          <w:rFonts w:ascii="Arial" w:hAnsi="Arial" w:cs="Arial"/>
          <w:i/>
          <w:iCs/>
          <w:color w:val="222222"/>
          <w:sz w:val="24"/>
          <w:szCs w:val="24"/>
        </w:rPr>
        <w:t>Cognitive Psychology and Instruction.</w:t>
      </w:r>
      <w:r>
        <w:rPr>
          <w:rFonts w:ascii="Arial" w:hAnsi="Arial" w:cs="Arial"/>
          <w:i/>
          <w:iCs/>
          <w:color w:val="222222"/>
          <w:sz w:val="24"/>
          <w:szCs w:val="24"/>
        </w:rPr>
        <w:t xml:space="preserve"> </w:t>
      </w:r>
      <w:r w:rsidRPr="00386241">
        <w:rPr>
          <w:rFonts w:ascii="Arial" w:hAnsi="Arial" w:cs="Arial"/>
          <w:i/>
          <w:iCs/>
          <w:color w:val="222222"/>
          <w:sz w:val="24"/>
          <w:szCs w:val="24"/>
        </w:rPr>
        <w:t xml:space="preserve">(3rd ed.). Columbus, OH: </w:t>
      </w:r>
      <w:proofErr w:type="spellStart"/>
      <w:r w:rsidRPr="00386241">
        <w:rPr>
          <w:rFonts w:ascii="Arial" w:hAnsi="Arial" w:cs="Arial"/>
          <w:i/>
          <w:iCs/>
          <w:color w:val="222222"/>
          <w:sz w:val="24"/>
          <w:szCs w:val="24"/>
        </w:rPr>
        <w:t>MerrilVPrentice</w:t>
      </w:r>
      <w:proofErr w:type="spellEnd"/>
      <w:r w:rsidRPr="00386241">
        <w:rPr>
          <w:rFonts w:ascii="Arial" w:hAnsi="Arial" w:cs="Arial"/>
          <w:i/>
          <w:iCs/>
          <w:color w:val="222222"/>
          <w:sz w:val="24"/>
          <w:szCs w:val="24"/>
        </w:rPr>
        <w:t xml:space="preserve"> Hall</w:t>
      </w:r>
      <w:r w:rsidRPr="00386241">
        <w:rPr>
          <w:rFonts w:ascii="Arial" w:hAnsi="Arial" w:cs="Arial"/>
          <w:color w:val="222222"/>
          <w:sz w:val="24"/>
          <w:szCs w:val="24"/>
        </w:rPr>
        <w:t>.</w:t>
      </w:r>
    </w:p>
    <w:p w14:paraId="6FBE67FE" w14:textId="77777777" w:rsidR="00386241" w:rsidRPr="00233755" w:rsidRDefault="00386241" w:rsidP="00361393">
      <w:pPr>
        <w:spacing w:line="360" w:lineRule="auto"/>
        <w:rPr>
          <w:rFonts w:ascii="Arial" w:hAnsi="Arial" w:cs="Arial"/>
          <w:color w:val="222222"/>
          <w:sz w:val="24"/>
          <w:szCs w:val="24"/>
        </w:rPr>
      </w:pPr>
      <w:r w:rsidRPr="00233755">
        <w:rPr>
          <w:rFonts w:ascii="Arial" w:hAnsi="Arial" w:cs="Arial"/>
          <w:color w:val="222222"/>
          <w:sz w:val="24"/>
          <w:szCs w:val="24"/>
        </w:rPr>
        <w:t xml:space="preserve">David, L (July 23, 2014). “Social Developmental Theory (Vygotsky)” in </w:t>
      </w:r>
      <w:r w:rsidRPr="00233755">
        <w:rPr>
          <w:rFonts w:ascii="Arial" w:hAnsi="Arial" w:cs="Arial"/>
          <w:i/>
          <w:color w:val="222222"/>
          <w:sz w:val="24"/>
          <w:szCs w:val="24"/>
        </w:rPr>
        <w:t xml:space="preserve">Learning Theories, </w:t>
      </w:r>
      <w:r w:rsidRPr="00233755">
        <w:rPr>
          <w:rFonts w:ascii="Arial" w:hAnsi="Arial" w:cs="Arial"/>
          <w:color w:val="222222"/>
          <w:sz w:val="24"/>
          <w:szCs w:val="24"/>
        </w:rPr>
        <w:t>Retrieved from https://www.learning-theories.com/vygotskys-social-learning-theory.html.</w:t>
      </w:r>
    </w:p>
    <w:p w14:paraId="48AFBB14" w14:textId="77777777" w:rsidR="002D0639" w:rsidRPr="00386241" w:rsidRDefault="002D0639" w:rsidP="002D0639">
      <w:pPr>
        <w:spacing w:line="360" w:lineRule="auto"/>
        <w:rPr>
          <w:rFonts w:ascii="Arial" w:hAnsi="Arial" w:cs="Arial"/>
          <w:color w:val="222222"/>
          <w:sz w:val="24"/>
          <w:szCs w:val="24"/>
        </w:rPr>
      </w:pPr>
      <w:r w:rsidRPr="00233755">
        <w:rPr>
          <w:rFonts w:ascii="Arial" w:hAnsi="Arial" w:cs="Arial"/>
          <w:color w:val="222222"/>
          <w:sz w:val="24"/>
          <w:szCs w:val="24"/>
        </w:rPr>
        <w:t xml:space="preserve">Ojose, B. (2008). Applying Piaget's theory of cognitive development to mathematics </w:t>
      </w:r>
      <w:r w:rsidRPr="00386241">
        <w:rPr>
          <w:rFonts w:ascii="Arial" w:hAnsi="Arial" w:cs="Arial"/>
          <w:color w:val="222222"/>
          <w:sz w:val="24"/>
          <w:szCs w:val="24"/>
        </w:rPr>
        <w:t xml:space="preserve">instruction. </w:t>
      </w:r>
      <w:r w:rsidRPr="00386241">
        <w:rPr>
          <w:rFonts w:ascii="Arial" w:hAnsi="Arial" w:cs="Arial"/>
          <w:i/>
          <w:iCs/>
          <w:color w:val="222222"/>
          <w:sz w:val="24"/>
          <w:szCs w:val="24"/>
        </w:rPr>
        <w:t>The Mathematics Educator</w:t>
      </w:r>
      <w:r w:rsidRPr="00386241">
        <w:rPr>
          <w:rFonts w:ascii="Arial" w:hAnsi="Arial" w:cs="Arial"/>
          <w:color w:val="222222"/>
          <w:sz w:val="24"/>
          <w:szCs w:val="24"/>
        </w:rPr>
        <w:t xml:space="preserve">, </w:t>
      </w:r>
      <w:r w:rsidRPr="00386241">
        <w:rPr>
          <w:rFonts w:ascii="Arial" w:hAnsi="Arial" w:cs="Arial"/>
          <w:i/>
          <w:iCs/>
          <w:color w:val="222222"/>
          <w:sz w:val="24"/>
          <w:szCs w:val="24"/>
        </w:rPr>
        <w:t>18</w:t>
      </w:r>
      <w:r w:rsidRPr="00386241">
        <w:rPr>
          <w:rFonts w:ascii="Arial" w:hAnsi="Arial" w:cs="Arial"/>
          <w:color w:val="222222"/>
          <w:sz w:val="24"/>
          <w:szCs w:val="24"/>
        </w:rPr>
        <w:t>(1).</w:t>
      </w:r>
    </w:p>
    <w:p w14:paraId="65C99171" w14:textId="15DC94C9" w:rsidR="00121E8E" w:rsidRPr="00233755" w:rsidRDefault="006456CA" w:rsidP="00361393">
      <w:pPr>
        <w:spacing w:line="360" w:lineRule="auto"/>
        <w:rPr>
          <w:rFonts w:ascii="Arial" w:hAnsi="Arial" w:cs="Arial"/>
          <w:color w:val="222222"/>
          <w:sz w:val="24"/>
          <w:szCs w:val="24"/>
        </w:rPr>
      </w:pPr>
      <w:r w:rsidRPr="00233755">
        <w:rPr>
          <w:rFonts w:ascii="Arial" w:hAnsi="Arial" w:cs="Arial"/>
          <w:color w:val="222222"/>
          <w:sz w:val="24"/>
          <w:szCs w:val="24"/>
        </w:rPr>
        <w:t xml:space="preserve">Piaget, J., &amp; Cook, M. (1952). </w:t>
      </w:r>
      <w:r w:rsidRPr="00233755">
        <w:rPr>
          <w:rFonts w:ascii="Arial" w:hAnsi="Arial" w:cs="Arial"/>
          <w:i/>
          <w:iCs/>
          <w:color w:val="222222"/>
          <w:sz w:val="24"/>
          <w:szCs w:val="24"/>
        </w:rPr>
        <w:t>The origins of intelligence in children</w:t>
      </w:r>
      <w:r w:rsidRPr="00233755">
        <w:rPr>
          <w:rFonts w:ascii="Arial" w:hAnsi="Arial" w:cs="Arial"/>
          <w:color w:val="222222"/>
          <w:sz w:val="24"/>
          <w:szCs w:val="24"/>
        </w:rPr>
        <w:t xml:space="preserve"> (Vol. 8, No. 5, p. 18). New York: International Universities Press.</w:t>
      </w:r>
    </w:p>
    <w:p w14:paraId="575494E0" w14:textId="77777777" w:rsidR="002D0639" w:rsidRPr="00D00646" w:rsidRDefault="002D0639" w:rsidP="002D0639">
      <w:pPr>
        <w:spacing w:line="360" w:lineRule="auto"/>
        <w:rPr>
          <w:rFonts w:ascii="Arial" w:hAnsi="Arial" w:cs="Arial"/>
          <w:color w:val="222222"/>
          <w:sz w:val="24"/>
          <w:szCs w:val="24"/>
        </w:rPr>
      </w:pPr>
      <w:r w:rsidRPr="00D00646">
        <w:rPr>
          <w:rFonts w:ascii="Arial" w:hAnsi="Arial" w:cs="Arial"/>
          <w:color w:val="333333"/>
          <w:sz w:val="24"/>
          <w:szCs w:val="26"/>
          <w:lang w:val="en"/>
        </w:rPr>
        <w:t xml:space="preserve">Piaget, J. (1954b). The child's conception of number. </w:t>
      </w:r>
      <w:r w:rsidRPr="00D00646">
        <w:rPr>
          <w:rStyle w:val="Emphasis"/>
          <w:rFonts w:ascii="Arial" w:hAnsi="Arial" w:cs="Arial"/>
          <w:color w:val="333333"/>
          <w:sz w:val="24"/>
          <w:szCs w:val="26"/>
          <w:lang w:val="en"/>
        </w:rPr>
        <w:t>Journal of Consulting Psychology, 18(1)</w:t>
      </w:r>
      <w:r w:rsidRPr="00D00646">
        <w:rPr>
          <w:rFonts w:ascii="Arial" w:hAnsi="Arial" w:cs="Arial"/>
          <w:color w:val="333333"/>
          <w:sz w:val="24"/>
          <w:szCs w:val="26"/>
          <w:lang w:val="en"/>
        </w:rPr>
        <w:t>, 76.</w:t>
      </w:r>
    </w:p>
    <w:p w14:paraId="38D58B90" w14:textId="77777777" w:rsidR="002D0639" w:rsidRDefault="002D0639" w:rsidP="002D0639">
      <w:pPr>
        <w:spacing w:line="360" w:lineRule="auto"/>
        <w:rPr>
          <w:rFonts w:ascii="Arial" w:hAnsi="Arial" w:cs="Arial"/>
          <w:color w:val="222222"/>
          <w:sz w:val="24"/>
        </w:rPr>
      </w:pPr>
      <w:r w:rsidRPr="00386241">
        <w:rPr>
          <w:rFonts w:ascii="Arial" w:hAnsi="Arial" w:cs="Arial"/>
          <w:color w:val="222222"/>
          <w:sz w:val="24"/>
        </w:rPr>
        <w:t xml:space="preserve">Schunk, D. H. (2012). </w:t>
      </w:r>
      <w:r w:rsidRPr="00386241">
        <w:rPr>
          <w:rFonts w:ascii="Arial" w:hAnsi="Arial" w:cs="Arial"/>
          <w:i/>
          <w:iCs/>
          <w:color w:val="222222"/>
          <w:sz w:val="24"/>
        </w:rPr>
        <w:t>Learning theories an educational perspective sixth edition</w:t>
      </w:r>
      <w:r w:rsidRPr="00386241">
        <w:rPr>
          <w:rFonts w:ascii="Arial" w:hAnsi="Arial" w:cs="Arial"/>
          <w:color w:val="222222"/>
          <w:sz w:val="24"/>
        </w:rPr>
        <w:t>. Pearson.</w:t>
      </w:r>
    </w:p>
    <w:p w14:paraId="4A449BBD" w14:textId="57CEEF98" w:rsidR="00487413" w:rsidRPr="00233755" w:rsidRDefault="00487413" w:rsidP="00361393">
      <w:pPr>
        <w:spacing w:line="360" w:lineRule="auto"/>
        <w:rPr>
          <w:rFonts w:ascii="Arial" w:hAnsi="Arial" w:cs="Arial"/>
          <w:color w:val="222222"/>
          <w:sz w:val="24"/>
          <w:szCs w:val="24"/>
        </w:rPr>
      </w:pPr>
      <w:r w:rsidRPr="00233755">
        <w:rPr>
          <w:rFonts w:ascii="Arial" w:hAnsi="Arial" w:cs="Arial"/>
          <w:color w:val="222222"/>
          <w:sz w:val="24"/>
          <w:szCs w:val="24"/>
        </w:rPr>
        <w:t xml:space="preserve">Vygotsky, L. S. (1980). </w:t>
      </w:r>
      <w:r w:rsidRPr="00233755">
        <w:rPr>
          <w:rFonts w:ascii="Arial" w:hAnsi="Arial" w:cs="Arial"/>
          <w:i/>
          <w:iCs/>
          <w:color w:val="222222"/>
          <w:sz w:val="24"/>
          <w:szCs w:val="24"/>
        </w:rPr>
        <w:t>Mind in society: The development of higher psychological processes</w:t>
      </w:r>
      <w:r w:rsidRPr="00233755">
        <w:rPr>
          <w:rFonts w:ascii="Arial" w:hAnsi="Arial" w:cs="Arial"/>
          <w:color w:val="222222"/>
          <w:sz w:val="24"/>
          <w:szCs w:val="24"/>
        </w:rPr>
        <w:t>. Harvard university press.</w:t>
      </w:r>
    </w:p>
    <w:p w14:paraId="01636D7C" w14:textId="72553355" w:rsidR="00233755" w:rsidRPr="00386241" w:rsidRDefault="00233755" w:rsidP="00361393">
      <w:pPr>
        <w:spacing w:line="360" w:lineRule="auto"/>
        <w:rPr>
          <w:rFonts w:ascii="Arial" w:hAnsi="Arial" w:cs="Arial"/>
          <w:color w:val="222222"/>
          <w:sz w:val="24"/>
          <w:szCs w:val="24"/>
        </w:rPr>
      </w:pPr>
      <w:r w:rsidRPr="00386241">
        <w:rPr>
          <w:rFonts w:ascii="Arial" w:hAnsi="Arial" w:cs="Arial"/>
          <w:color w:val="222222"/>
          <w:sz w:val="24"/>
          <w:szCs w:val="24"/>
        </w:rPr>
        <w:t xml:space="preserve">Williams, R. T. (2004). Social cognitive theories of jean piaget and </w:t>
      </w:r>
      <w:r w:rsidR="002D0639" w:rsidRPr="00386241">
        <w:rPr>
          <w:rFonts w:ascii="Arial" w:hAnsi="Arial" w:cs="Arial"/>
          <w:color w:val="222222"/>
          <w:sz w:val="24"/>
          <w:szCs w:val="24"/>
        </w:rPr>
        <w:t>Jerome</w:t>
      </w:r>
      <w:r w:rsidRPr="00386241">
        <w:rPr>
          <w:rFonts w:ascii="Arial" w:hAnsi="Arial" w:cs="Arial"/>
          <w:color w:val="222222"/>
          <w:sz w:val="24"/>
          <w:szCs w:val="24"/>
        </w:rPr>
        <w:t xml:space="preserve"> </w:t>
      </w:r>
      <w:r w:rsidR="002D0639" w:rsidRPr="00386241">
        <w:rPr>
          <w:rFonts w:ascii="Arial" w:hAnsi="Arial" w:cs="Arial"/>
          <w:color w:val="222222"/>
          <w:sz w:val="24"/>
          <w:szCs w:val="24"/>
        </w:rPr>
        <w:t>Bruner</w:t>
      </w:r>
      <w:r w:rsidRPr="00386241">
        <w:rPr>
          <w:rFonts w:ascii="Arial" w:hAnsi="Arial" w:cs="Arial"/>
          <w:color w:val="222222"/>
          <w:sz w:val="24"/>
          <w:szCs w:val="24"/>
        </w:rPr>
        <w:t xml:space="preserve">. </w:t>
      </w:r>
      <w:proofErr w:type="spellStart"/>
      <w:r w:rsidRPr="00386241">
        <w:rPr>
          <w:rFonts w:ascii="Arial" w:eastAsia="MS Gothic" w:hAnsi="Arial" w:cs="Arial"/>
          <w:i/>
          <w:iCs/>
          <w:color w:val="222222"/>
          <w:sz w:val="24"/>
          <w:szCs w:val="24"/>
        </w:rPr>
        <w:t>高松大学紀要</w:t>
      </w:r>
      <w:proofErr w:type="spellEnd"/>
      <w:r w:rsidRPr="00386241">
        <w:rPr>
          <w:rFonts w:ascii="Arial" w:hAnsi="Arial" w:cs="Arial"/>
          <w:color w:val="222222"/>
          <w:sz w:val="24"/>
          <w:szCs w:val="24"/>
        </w:rPr>
        <w:t xml:space="preserve">, </w:t>
      </w:r>
      <w:r w:rsidRPr="00386241">
        <w:rPr>
          <w:rFonts w:ascii="Arial" w:hAnsi="Arial" w:cs="Arial"/>
          <w:i/>
          <w:iCs/>
          <w:color w:val="222222"/>
          <w:sz w:val="24"/>
          <w:szCs w:val="24"/>
        </w:rPr>
        <w:t>41</w:t>
      </w:r>
      <w:r w:rsidRPr="00386241">
        <w:rPr>
          <w:rFonts w:ascii="Arial" w:hAnsi="Arial" w:cs="Arial"/>
          <w:color w:val="222222"/>
          <w:sz w:val="24"/>
          <w:szCs w:val="24"/>
        </w:rPr>
        <w:t>, 123.</w:t>
      </w:r>
    </w:p>
    <w:p w14:paraId="35F73D10" w14:textId="77777777" w:rsidR="00386241" w:rsidRDefault="00386241" w:rsidP="00361393">
      <w:pPr>
        <w:spacing w:line="360" w:lineRule="auto"/>
        <w:rPr>
          <w:rFonts w:ascii="Arial" w:hAnsi="Arial" w:cs="Arial"/>
          <w:color w:val="222222"/>
          <w:sz w:val="24"/>
          <w:szCs w:val="24"/>
        </w:rPr>
      </w:pPr>
    </w:p>
    <w:p w14:paraId="2D1EFFF5" w14:textId="77777777" w:rsidR="00386241" w:rsidRPr="00386241" w:rsidRDefault="00386241" w:rsidP="00361393">
      <w:pPr>
        <w:spacing w:line="360" w:lineRule="auto"/>
        <w:rPr>
          <w:rFonts w:ascii="Arial" w:hAnsi="Arial" w:cs="Arial"/>
          <w:color w:val="222222"/>
          <w:sz w:val="24"/>
          <w:szCs w:val="24"/>
        </w:rPr>
      </w:pPr>
    </w:p>
    <w:p w14:paraId="59FF062F" w14:textId="77777777" w:rsidR="00233755" w:rsidRPr="00233755" w:rsidRDefault="00233755" w:rsidP="00361393">
      <w:pPr>
        <w:spacing w:line="360" w:lineRule="auto"/>
        <w:rPr>
          <w:rFonts w:ascii="Arial" w:hAnsi="Arial" w:cs="Arial"/>
          <w:sz w:val="24"/>
          <w:szCs w:val="24"/>
        </w:rPr>
      </w:pPr>
    </w:p>
    <w:sectPr w:rsidR="00233755" w:rsidRPr="0023375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6DBE9" w14:textId="77777777" w:rsidR="00716583" w:rsidRDefault="00716583" w:rsidP="00F73529">
      <w:pPr>
        <w:spacing w:after="0" w:line="240" w:lineRule="auto"/>
      </w:pPr>
      <w:r>
        <w:separator/>
      </w:r>
    </w:p>
  </w:endnote>
  <w:endnote w:type="continuationSeparator" w:id="0">
    <w:p w14:paraId="26EA70A3" w14:textId="77777777" w:rsidR="00716583" w:rsidRDefault="00716583" w:rsidP="00F73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2105C" w14:textId="77777777" w:rsidR="00716583" w:rsidRDefault="00716583" w:rsidP="00F73529">
      <w:pPr>
        <w:spacing w:after="0" w:line="240" w:lineRule="auto"/>
      </w:pPr>
      <w:r>
        <w:separator/>
      </w:r>
    </w:p>
  </w:footnote>
  <w:footnote w:type="continuationSeparator" w:id="0">
    <w:p w14:paraId="50251B23" w14:textId="77777777" w:rsidR="00716583" w:rsidRDefault="00716583" w:rsidP="00F73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A9DE4" w14:textId="724BCFED" w:rsidR="002D0639" w:rsidRDefault="002D0639">
    <w:pPr>
      <w:pStyle w:val="Header"/>
    </w:pPr>
    <w:r>
      <w:t>Billie-Jo Jay</w:t>
    </w:r>
    <w:r>
      <w:tab/>
    </w:r>
    <w:r>
      <w:tab/>
      <w:t>1701835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0EA"/>
    <w:rsid w:val="00046BF6"/>
    <w:rsid w:val="00055F66"/>
    <w:rsid w:val="000573DE"/>
    <w:rsid w:val="000B6BCE"/>
    <w:rsid w:val="000D4C37"/>
    <w:rsid w:val="00121E8E"/>
    <w:rsid w:val="00146826"/>
    <w:rsid w:val="00190D3C"/>
    <w:rsid w:val="00190F0D"/>
    <w:rsid w:val="001A16A2"/>
    <w:rsid w:val="001A2570"/>
    <w:rsid w:val="001B49E7"/>
    <w:rsid w:val="001C5E31"/>
    <w:rsid w:val="0021362E"/>
    <w:rsid w:val="00233755"/>
    <w:rsid w:val="00245714"/>
    <w:rsid w:val="00272491"/>
    <w:rsid w:val="00291E20"/>
    <w:rsid w:val="002A3474"/>
    <w:rsid w:val="002D0639"/>
    <w:rsid w:val="0034630B"/>
    <w:rsid w:val="00350B5E"/>
    <w:rsid w:val="00361393"/>
    <w:rsid w:val="0036554B"/>
    <w:rsid w:val="003778C8"/>
    <w:rsid w:val="00386241"/>
    <w:rsid w:val="00404861"/>
    <w:rsid w:val="00416ACB"/>
    <w:rsid w:val="00451BD4"/>
    <w:rsid w:val="004626BC"/>
    <w:rsid w:val="00487413"/>
    <w:rsid w:val="004A2814"/>
    <w:rsid w:val="00537162"/>
    <w:rsid w:val="005779D2"/>
    <w:rsid w:val="00600C17"/>
    <w:rsid w:val="00611A31"/>
    <w:rsid w:val="00632073"/>
    <w:rsid w:val="006456CA"/>
    <w:rsid w:val="006A717E"/>
    <w:rsid w:val="006B319B"/>
    <w:rsid w:val="006F4B06"/>
    <w:rsid w:val="00716583"/>
    <w:rsid w:val="00746A79"/>
    <w:rsid w:val="00780F53"/>
    <w:rsid w:val="0079568D"/>
    <w:rsid w:val="0079716D"/>
    <w:rsid w:val="007B62F6"/>
    <w:rsid w:val="007F7120"/>
    <w:rsid w:val="00805AF3"/>
    <w:rsid w:val="00816A42"/>
    <w:rsid w:val="00825DCB"/>
    <w:rsid w:val="008279E4"/>
    <w:rsid w:val="008435CE"/>
    <w:rsid w:val="008A1360"/>
    <w:rsid w:val="008B00EA"/>
    <w:rsid w:val="008C6F70"/>
    <w:rsid w:val="00946FB6"/>
    <w:rsid w:val="009E6C33"/>
    <w:rsid w:val="00A15954"/>
    <w:rsid w:val="00A64D3E"/>
    <w:rsid w:val="00B71A4B"/>
    <w:rsid w:val="00C96864"/>
    <w:rsid w:val="00CD7A17"/>
    <w:rsid w:val="00CF1EC0"/>
    <w:rsid w:val="00D00646"/>
    <w:rsid w:val="00D45175"/>
    <w:rsid w:val="00D84941"/>
    <w:rsid w:val="00D913FD"/>
    <w:rsid w:val="00D96592"/>
    <w:rsid w:val="00D970E8"/>
    <w:rsid w:val="00DD537E"/>
    <w:rsid w:val="00E557C8"/>
    <w:rsid w:val="00E60ED8"/>
    <w:rsid w:val="00ED4642"/>
    <w:rsid w:val="00EF49FA"/>
    <w:rsid w:val="00F517BF"/>
    <w:rsid w:val="00F73529"/>
    <w:rsid w:val="00FB3E32"/>
    <w:rsid w:val="00FC70E4"/>
    <w:rsid w:val="00FC7B38"/>
    <w:rsid w:val="00FE0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F6216"/>
  <w15:chartTrackingRefBased/>
  <w15:docId w15:val="{C3D7B33B-EA42-4427-9154-639E4E0B8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5F66"/>
    <w:rPr>
      <w:color w:val="0563C1" w:themeColor="hyperlink"/>
      <w:u w:val="single"/>
    </w:rPr>
  </w:style>
  <w:style w:type="character" w:styleId="UnresolvedMention">
    <w:name w:val="Unresolved Mention"/>
    <w:basedOn w:val="DefaultParagraphFont"/>
    <w:uiPriority w:val="99"/>
    <w:semiHidden/>
    <w:unhideWhenUsed/>
    <w:rsid w:val="00055F66"/>
    <w:rPr>
      <w:color w:val="605E5C"/>
      <w:shd w:val="clear" w:color="auto" w:fill="E1DFDD"/>
    </w:rPr>
  </w:style>
  <w:style w:type="paragraph" w:styleId="Header">
    <w:name w:val="header"/>
    <w:basedOn w:val="Normal"/>
    <w:link w:val="HeaderChar"/>
    <w:uiPriority w:val="99"/>
    <w:unhideWhenUsed/>
    <w:rsid w:val="00F73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529"/>
  </w:style>
  <w:style w:type="paragraph" w:styleId="Footer">
    <w:name w:val="footer"/>
    <w:basedOn w:val="Normal"/>
    <w:link w:val="FooterChar"/>
    <w:uiPriority w:val="99"/>
    <w:unhideWhenUsed/>
    <w:rsid w:val="00F73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529"/>
  </w:style>
  <w:style w:type="character" w:styleId="Emphasis">
    <w:name w:val="Emphasis"/>
    <w:basedOn w:val="DefaultParagraphFont"/>
    <w:uiPriority w:val="20"/>
    <w:qFormat/>
    <w:rsid w:val="00D006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24323</TotalTime>
  <Pages>7</Pages>
  <Words>2086</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 (1701835)</cp:lastModifiedBy>
  <cp:revision>16</cp:revision>
  <dcterms:created xsi:type="dcterms:W3CDTF">2018-07-06T12:21:00Z</dcterms:created>
  <dcterms:modified xsi:type="dcterms:W3CDTF">2018-07-26T20:44:00Z</dcterms:modified>
</cp:coreProperties>
</file>