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4581A4" w14:textId="77777777" w:rsidR="00BB1084" w:rsidRPr="00D70E24" w:rsidRDefault="00BA183C" w:rsidP="00BA183C">
      <w:pPr>
        <w:spacing w:line="480" w:lineRule="auto"/>
        <w:rPr>
          <w:rFonts w:ascii="Arial" w:hAnsi="Arial" w:cs="Arial"/>
        </w:rPr>
      </w:pPr>
      <w:r w:rsidRPr="00D70E24">
        <w:rPr>
          <w:rFonts w:ascii="Arial" w:hAnsi="Arial" w:cs="Arial"/>
        </w:rPr>
        <w:t>Rebecca Kirby</w:t>
      </w:r>
    </w:p>
    <w:p w14:paraId="5B8B623E" w14:textId="77777777" w:rsidR="00BA183C" w:rsidRPr="00D70E24" w:rsidRDefault="00BA183C" w:rsidP="00BA183C">
      <w:pPr>
        <w:spacing w:line="480" w:lineRule="auto"/>
        <w:rPr>
          <w:rFonts w:ascii="Arial" w:hAnsi="Arial" w:cs="Arial"/>
        </w:rPr>
      </w:pPr>
      <w:r w:rsidRPr="00D70E24">
        <w:rPr>
          <w:rFonts w:ascii="Arial" w:hAnsi="Arial" w:cs="Arial"/>
        </w:rPr>
        <w:t>Student number- 1707815</w:t>
      </w:r>
    </w:p>
    <w:p w14:paraId="0D44D36C" w14:textId="77777777" w:rsidR="00BA183C" w:rsidRPr="00D70E24" w:rsidRDefault="00BA183C" w:rsidP="00BA183C">
      <w:pPr>
        <w:spacing w:line="480" w:lineRule="auto"/>
        <w:rPr>
          <w:rFonts w:ascii="Arial" w:hAnsi="Arial" w:cs="Arial"/>
        </w:rPr>
      </w:pPr>
      <w:r w:rsidRPr="00D70E24">
        <w:rPr>
          <w:rFonts w:ascii="Arial" w:hAnsi="Arial" w:cs="Arial"/>
        </w:rPr>
        <w:t>The natural role of a teaching assistant and provider of pastoral care varies in many ways. Teaching assistants are often used to take small groups of children who need extra support in an area, usually literacy or numeracy and are taken out of the classroom setting. More times then most these groups usually include children who have special educational needs (SEN) that the class teacher cannot always accommodate.</w:t>
      </w:r>
    </w:p>
    <w:p w14:paraId="246F831E" w14:textId="77777777" w:rsidR="00BA183C" w:rsidRPr="00D70E24" w:rsidRDefault="00BA183C" w:rsidP="00BA183C">
      <w:pPr>
        <w:spacing w:line="480" w:lineRule="auto"/>
        <w:rPr>
          <w:rFonts w:ascii="Arial" w:hAnsi="Arial" w:cs="Arial"/>
        </w:rPr>
      </w:pPr>
      <w:r w:rsidRPr="00D70E24">
        <w:rPr>
          <w:rFonts w:ascii="Arial" w:hAnsi="Arial" w:cs="Arial"/>
        </w:rPr>
        <w:t xml:space="preserve">         The role often includes preparing the classroom for lessons by getting the necessary resources or equipment ready to start the lesson. Responsibilities and duties differ from school to school but often the underlying tasks remain the same.</w:t>
      </w:r>
    </w:p>
    <w:p w14:paraId="6505E82B" w14:textId="77777777" w:rsidR="00BA183C" w:rsidRPr="00D70E24" w:rsidRDefault="00BA183C" w:rsidP="00BA183C">
      <w:pPr>
        <w:spacing w:line="480" w:lineRule="auto"/>
        <w:rPr>
          <w:rFonts w:ascii="Arial" w:hAnsi="Arial" w:cs="Arial"/>
        </w:rPr>
      </w:pPr>
      <w:r w:rsidRPr="00D70E24">
        <w:rPr>
          <w:rFonts w:ascii="Arial" w:hAnsi="Arial" w:cs="Arial"/>
        </w:rPr>
        <w:t xml:space="preserve">         What </w:t>
      </w:r>
      <w:r w:rsidR="00E90D43" w:rsidRPr="00D70E24">
        <w:rPr>
          <w:rFonts w:ascii="Arial" w:hAnsi="Arial" w:cs="Arial"/>
        </w:rPr>
        <w:t>those who do not work/volunteer in an educational setting often not see</w:t>
      </w:r>
      <w:r w:rsidRPr="00D70E24">
        <w:rPr>
          <w:rFonts w:ascii="Arial" w:hAnsi="Arial" w:cs="Arial"/>
        </w:rPr>
        <w:t xml:space="preserve"> is the pastoral care provided to students by the teaching assistants. Helping support the teacher and getting the classroom ready is just a small role they provide in their setting. First and foremost the most important pastoral care a teaching assistant provides is the </w:t>
      </w:r>
      <w:r w:rsidR="00EF17E0">
        <w:rPr>
          <w:rFonts w:ascii="Arial" w:hAnsi="Arial" w:cs="Arial"/>
        </w:rPr>
        <w:t xml:space="preserve">personal </w:t>
      </w:r>
      <w:r w:rsidRPr="00D70E24">
        <w:rPr>
          <w:rFonts w:ascii="Arial" w:hAnsi="Arial" w:cs="Arial"/>
        </w:rPr>
        <w:t xml:space="preserve">and emotional well being of the students. </w:t>
      </w:r>
      <w:r w:rsidR="00EF17E0">
        <w:rPr>
          <w:rFonts w:ascii="Arial" w:hAnsi="Arial" w:cs="Arial"/>
        </w:rPr>
        <w:t xml:space="preserve">School A (2017) states that “Personal and social Development is at the heart of the curriculum and educational provision for young children is centred around the child”. </w:t>
      </w:r>
      <w:r w:rsidR="00A81FDE" w:rsidRPr="00D70E24">
        <w:rPr>
          <w:rFonts w:ascii="Arial" w:hAnsi="Arial" w:cs="Arial"/>
        </w:rPr>
        <w:t>Past experience has shown me that the role of a teaching assistant goes far beyond what is expected of them in regards to what some contracts state what their duties and responsibilities are.</w:t>
      </w:r>
    </w:p>
    <w:p w14:paraId="2EA8A465" w14:textId="77777777" w:rsidR="002509B6" w:rsidRPr="00D70E24" w:rsidRDefault="00A81FDE" w:rsidP="00BA183C">
      <w:pPr>
        <w:spacing w:line="480" w:lineRule="auto"/>
        <w:rPr>
          <w:rFonts w:ascii="Arial" w:hAnsi="Arial" w:cs="Arial"/>
        </w:rPr>
      </w:pPr>
      <w:r w:rsidRPr="00D70E24">
        <w:rPr>
          <w:rFonts w:ascii="Arial" w:hAnsi="Arial" w:cs="Arial"/>
        </w:rPr>
        <w:lastRenderedPageBreak/>
        <w:t xml:space="preserve">      As natural nurtures we go far beyond the role of a teaching assistant without even realising it. We provide emotional support and take charge when a student is upset or showing signs of distress, we want to naturally make </w:t>
      </w:r>
      <w:r w:rsidR="002509B6" w:rsidRPr="00D70E24">
        <w:rPr>
          <w:rFonts w:ascii="Arial" w:hAnsi="Arial" w:cs="Arial"/>
        </w:rPr>
        <w:t>that</w:t>
      </w:r>
    </w:p>
    <w:p w14:paraId="16B78A50" w14:textId="77777777" w:rsidR="00A81FDE" w:rsidRPr="00D70E24" w:rsidRDefault="00A81FDE" w:rsidP="00BA183C">
      <w:pPr>
        <w:spacing w:line="480" w:lineRule="auto"/>
        <w:rPr>
          <w:rFonts w:ascii="Arial" w:hAnsi="Arial" w:cs="Arial"/>
        </w:rPr>
      </w:pPr>
      <w:r w:rsidRPr="00D70E24">
        <w:rPr>
          <w:rFonts w:ascii="Arial" w:hAnsi="Arial" w:cs="Arial"/>
        </w:rPr>
        <w:t>student feel better by showing empathy, congruence and unconditional positi</w:t>
      </w:r>
      <w:r w:rsidR="007E264C" w:rsidRPr="00D70E24">
        <w:rPr>
          <w:rFonts w:ascii="Arial" w:hAnsi="Arial" w:cs="Arial"/>
        </w:rPr>
        <w:t xml:space="preserve">ve regard. </w:t>
      </w:r>
      <w:r w:rsidR="00E90D43" w:rsidRPr="00D70E24">
        <w:rPr>
          <w:rFonts w:ascii="Arial" w:hAnsi="Arial" w:cs="Arial"/>
        </w:rPr>
        <w:t>It’s</w:t>
      </w:r>
      <w:r w:rsidR="002509B6" w:rsidRPr="00D70E24">
        <w:rPr>
          <w:rFonts w:ascii="Arial" w:hAnsi="Arial" w:cs="Arial"/>
        </w:rPr>
        <w:t xml:space="preserve"> about listening and understanding what the student is feeling. </w:t>
      </w:r>
      <w:r w:rsidR="007E264C" w:rsidRPr="00D70E24">
        <w:rPr>
          <w:rFonts w:ascii="Arial" w:hAnsi="Arial" w:cs="Arial"/>
        </w:rPr>
        <w:t>As Rogers</w:t>
      </w:r>
      <w:r w:rsidR="002509B6" w:rsidRPr="00D70E24">
        <w:rPr>
          <w:rFonts w:ascii="Arial" w:hAnsi="Arial" w:cs="Arial"/>
        </w:rPr>
        <w:t xml:space="preserve"> </w:t>
      </w:r>
      <w:r w:rsidR="007E264C" w:rsidRPr="00D70E24">
        <w:rPr>
          <w:rFonts w:ascii="Arial" w:hAnsi="Arial" w:cs="Arial"/>
        </w:rPr>
        <w:t>(1</w:t>
      </w:r>
      <w:r w:rsidR="00CD4F0C" w:rsidRPr="00D70E24">
        <w:rPr>
          <w:rFonts w:ascii="Arial" w:hAnsi="Arial" w:cs="Arial"/>
        </w:rPr>
        <w:t>961) points</w:t>
      </w:r>
      <w:r w:rsidR="00E90D43" w:rsidRPr="00D70E24">
        <w:rPr>
          <w:rFonts w:ascii="Arial" w:hAnsi="Arial" w:cs="Arial"/>
        </w:rPr>
        <w:t xml:space="preserve"> out:</w:t>
      </w:r>
    </w:p>
    <w:p w14:paraId="1A41EDD1" w14:textId="77777777" w:rsidR="00E90D43" w:rsidRDefault="00E90D43" w:rsidP="00E90D43">
      <w:pPr>
        <w:ind w:left="1276"/>
        <w:rPr>
          <w:rFonts w:ascii="Times" w:hAnsi="Times" w:cs="Times"/>
          <w:color w:val="131313"/>
          <w:sz w:val="28"/>
          <w:szCs w:val="28"/>
          <w:lang w:val="en-US"/>
        </w:rPr>
      </w:pPr>
      <w:r>
        <w:rPr>
          <w:rFonts w:ascii="Arial" w:hAnsi="Arial"/>
        </w:rPr>
        <w:t xml:space="preserve">               </w:t>
      </w:r>
      <w:r>
        <w:rPr>
          <w:rFonts w:ascii="Times" w:hAnsi="Times" w:cs="Times"/>
          <w:color w:val="131313"/>
          <w:sz w:val="28"/>
          <w:szCs w:val="28"/>
          <w:lang w:val="en-US"/>
        </w:rPr>
        <w:t>When the other person is hurting, confused, troubled, anxious, alienated, and terrified; or when he or she is doubtful of self-worth, uncertain as to identity, then understanding is called for. The gentle and sensitive companionship of an empathic stance… provides illumination and healing. In such situations deep understanding is, I believe, the most precious gift one can give to another.</w:t>
      </w:r>
    </w:p>
    <w:p w14:paraId="6E4D1ABA" w14:textId="77777777" w:rsidR="00E90D43" w:rsidRDefault="00E90D43" w:rsidP="00E90D43">
      <w:pPr>
        <w:rPr>
          <w:rFonts w:ascii="Times" w:hAnsi="Times" w:cs="Times"/>
          <w:color w:val="131313"/>
          <w:sz w:val="28"/>
          <w:szCs w:val="28"/>
          <w:lang w:val="en-US"/>
        </w:rPr>
      </w:pPr>
    </w:p>
    <w:p w14:paraId="1F074D6E" w14:textId="77777777" w:rsidR="00E90D43" w:rsidRDefault="00E90D43" w:rsidP="00F56BFA">
      <w:pPr>
        <w:spacing w:line="480" w:lineRule="auto"/>
        <w:rPr>
          <w:rFonts w:ascii="Arial" w:hAnsi="Arial" w:cs="Arial"/>
          <w:color w:val="131313"/>
          <w:lang w:val="en-US"/>
        </w:rPr>
      </w:pPr>
      <w:r w:rsidRPr="00D70E24">
        <w:rPr>
          <w:rFonts w:ascii="Arial" w:hAnsi="Arial" w:cs="Arial"/>
          <w:color w:val="131313"/>
          <w:lang w:val="en-US"/>
        </w:rPr>
        <w:t>Providing pastoral care we</w:t>
      </w:r>
      <w:r w:rsidR="00F56BFA">
        <w:rPr>
          <w:rFonts w:ascii="Arial" w:hAnsi="Arial" w:cs="Arial"/>
          <w:color w:val="131313"/>
          <w:lang w:val="en-US"/>
        </w:rPr>
        <w:t xml:space="preserve"> give our students our undivided attention, making sure that their social, emotional and physical needs are being met and that they are not being excluded in any way. On top of this we provide first aid training and medical assistance to ensure that if a student was to have a accident or any medical issues like food allergies we take the appropriate steps to insure that they are treated effectively and immediately and that all medications are administrated in the correct way </w:t>
      </w:r>
      <w:r w:rsidR="00AE1DD5">
        <w:rPr>
          <w:rFonts w:ascii="Arial" w:hAnsi="Arial" w:cs="Arial"/>
          <w:color w:val="131313"/>
          <w:lang w:val="en-US"/>
        </w:rPr>
        <w:t>according to the prescription, policies and procedures of the setting.</w:t>
      </w:r>
    </w:p>
    <w:p w14:paraId="7632322D" w14:textId="77777777" w:rsidR="00AE1DD5" w:rsidRDefault="00AE1DD5" w:rsidP="00F56BFA">
      <w:pPr>
        <w:spacing w:line="480" w:lineRule="auto"/>
        <w:rPr>
          <w:rFonts w:ascii="Arial" w:hAnsi="Arial" w:cs="Arial"/>
          <w:color w:val="131313"/>
          <w:lang w:val="en-US"/>
        </w:rPr>
      </w:pPr>
      <w:r>
        <w:rPr>
          <w:rFonts w:ascii="Arial" w:hAnsi="Arial" w:cs="Arial"/>
          <w:color w:val="131313"/>
          <w:lang w:val="en-US"/>
        </w:rPr>
        <w:t xml:space="preserve">      In a classroom setting all students learn and work at different paces. A student who’s language may not be English will find it more challenging then their peers so will need to extra help and support from the teaching assistant to provide the extra resources and equipment needed to ensure that student receives the same valued education as their peers, despite the language barrier.</w:t>
      </w:r>
    </w:p>
    <w:p w14:paraId="7EBBD18B" w14:textId="44AE0223" w:rsidR="00AE1DD5" w:rsidRDefault="00AE1DD5" w:rsidP="00F56BFA">
      <w:pPr>
        <w:spacing w:line="480" w:lineRule="auto"/>
        <w:rPr>
          <w:rFonts w:ascii="Arial" w:hAnsi="Arial" w:cs="Arial"/>
          <w:color w:val="131313"/>
          <w:lang w:val="en-US"/>
        </w:rPr>
      </w:pPr>
      <w:r>
        <w:rPr>
          <w:rFonts w:ascii="Arial" w:hAnsi="Arial" w:cs="Arial"/>
          <w:color w:val="131313"/>
          <w:lang w:val="en-US"/>
        </w:rPr>
        <w:t xml:space="preserve">     Responsibilities such as playground and dinner supervision can be a common place where situations such as bullying arise. Teaching assistants are more often the staff on duty and will need to deal with the situation</w:t>
      </w:r>
      <w:r w:rsidR="001675C6">
        <w:rPr>
          <w:rFonts w:ascii="Arial" w:hAnsi="Arial" w:cs="Arial"/>
          <w:color w:val="131313"/>
          <w:lang w:val="en-US"/>
        </w:rPr>
        <w:t xml:space="preserve"> and make sure the matter is dealt with in a professional manner, often passing on the relevant information to the class teacher/line manager so the relevant steps can be taken and monitored. The playground is also a good opportunity for teaching assistants to watch how </w:t>
      </w:r>
      <w:r w:rsidR="004670A4">
        <w:rPr>
          <w:rFonts w:ascii="Arial" w:hAnsi="Arial" w:cs="Arial"/>
          <w:color w:val="131313"/>
          <w:lang w:val="en-US"/>
        </w:rPr>
        <w:t>student’s</w:t>
      </w:r>
      <w:r w:rsidR="001675C6">
        <w:rPr>
          <w:rFonts w:ascii="Arial" w:hAnsi="Arial" w:cs="Arial"/>
          <w:color w:val="131313"/>
          <w:lang w:val="en-US"/>
        </w:rPr>
        <w:t xml:space="preserve"> relationships build and form. Past and current experience has highlighted that just because students can sit and perform academically in a classroom doesn’t mean that their social skills and needs are being met and some may find social interaction outside the classroom difficult. This could lead to the student feeling excluded and isolated which could later go on to cause problems with the </w:t>
      </w:r>
      <w:r w:rsidR="00484151">
        <w:rPr>
          <w:rFonts w:ascii="Arial" w:hAnsi="Arial" w:cs="Arial"/>
          <w:color w:val="131313"/>
          <w:lang w:val="en-US"/>
        </w:rPr>
        <w:t>child’s</w:t>
      </w:r>
      <w:r w:rsidR="001675C6">
        <w:rPr>
          <w:rFonts w:ascii="Arial" w:hAnsi="Arial" w:cs="Arial"/>
          <w:color w:val="131313"/>
          <w:lang w:val="en-US"/>
        </w:rPr>
        <w:t xml:space="preserve"> behavior.</w:t>
      </w:r>
      <w:r w:rsidR="00087FE3">
        <w:rPr>
          <w:rFonts w:ascii="Arial" w:hAnsi="Arial" w:cs="Arial"/>
          <w:color w:val="131313"/>
          <w:lang w:val="en-US"/>
        </w:rPr>
        <w:t xml:space="preserve"> </w:t>
      </w:r>
    </w:p>
    <w:p w14:paraId="0662C29A" w14:textId="77777777" w:rsidR="009D12BD" w:rsidRDefault="009D12BD" w:rsidP="00F56BFA">
      <w:pPr>
        <w:spacing w:line="480" w:lineRule="auto"/>
        <w:rPr>
          <w:rFonts w:ascii="Arial" w:hAnsi="Arial" w:cs="Arial"/>
          <w:color w:val="131313"/>
          <w:lang w:val="en-US"/>
        </w:rPr>
      </w:pPr>
      <w:r>
        <w:rPr>
          <w:rFonts w:ascii="Arial" w:hAnsi="Arial" w:cs="Arial"/>
          <w:color w:val="131313"/>
          <w:lang w:val="en-US"/>
        </w:rPr>
        <w:t xml:space="preserve">     A</w:t>
      </w:r>
      <w:r w:rsidR="00C036BA">
        <w:rPr>
          <w:rFonts w:ascii="Arial" w:hAnsi="Arial" w:cs="Arial"/>
          <w:color w:val="131313"/>
          <w:lang w:val="en-US"/>
        </w:rPr>
        <w:t>braham Maslow suggest</w:t>
      </w:r>
      <w:r w:rsidR="00B745F2">
        <w:rPr>
          <w:rFonts w:ascii="Arial" w:hAnsi="Arial" w:cs="Arial"/>
          <w:color w:val="131313"/>
          <w:lang w:val="en-US"/>
        </w:rPr>
        <w:t>s</w:t>
      </w:r>
      <w:r w:rsidR="00C036BA">
        <w:rPr>
          <w:rFonts w:ascii="Arial" w:hAnsi="Arial" w:cs="Arial"/>
          <w:color w:val="131313"/>
          <w:lang w:val="en-US"/>
        </w:rPr>
        <w:t xml:space="preserve"> that </w:t>
      </w:r>
      <w:r w:rsidR="00B745F2">
        <w:rPr>
          <w:rFonts w:ascii="Arial" w:hAnsi="Arial" w:cs="Arial"/>
          <w:color w:val="131313"/>
          <w:lang w:val="en-US"/>
        </w:rPr>
        <w:t>‘</w:t>
      </w:r>
      <w:r w:rsidR="00C036BA">
        <w:rPr>
          <w:rFonts w:ascii="Arial" w:hAnsi="Arial" w:cs="Arial"/>
          <w:color w:val="131313"/>
          <w:lang w:val="en-US"/>
        </w:rPr>
        <w:t>in order for a child to reach their full potential, they need to satisfy a series of basic needs such as food, water, sleep, warmth, and fee</w:t>
      </w:r>
      <w:r w:rsidR="00B745F2">
        <w:rPr>
          <w:rFonts w:ascii="Arial" w:hAnsi="Arial" w:cs="Arial"/>
          <w:color w:val="131313"/>
          <w:lang w:val="en-US"/>
        </w:rPr>
        <w:t xml:space="preserve">ling loved and safe’ </w:t>
      </w:r>
      <w:r w:rsidR="00C036BA">
        <w:rPr>
          <w:rFonts w:ascii="Arial" w:hAnsi="Arial" w:cs="Arial"/>
          <w:color w:val="131313"/>
          <w:lang w:val="en-US"/>
        </w:rPr>
        <w:t xml:space="preserve">(Maslow </w:t>
      </w:r>
      <w:r w:rsidR="00484151">
        <w:rPr>
          <w:rFonts w:ascii="Arial" w:hAnsi="Arial" w:cs="Arial"/>
          <w:color w:val="131313"/>
          <w:lang w:val="en-US"/>
        </w:rPr>
        <w:t>1943,1954) W</w:t>
      </w:r>
      <w:r w:rsidR="0081190B">
        <w:rPr>
          <w:rFonts w:ascii="Arial" w:hAnsi="Arial" w:cs="Arial"/>
          <w:color w:val="131313"/>
          <w:lang w:val="en-US"/>
        </w:rPr>
        <w:t xml:space="preserve">e show our pastoral role in relation to </w:t>
      </w:r>
      <w:r w:rsidR="00484151">
        <w:rPr>
          <w:rFonts w:ascii="Arial" w:hAnsi="Arial" w:cs="Arial"/>
          <w:color w:val="131313"/>
          <w:lang w:val="en-US"/>
        </w:rPr>
        <w:t>Maslow’s</w:t>
      </w:r>
      <w:r w:rsidR="0081190B">
        <w:rPr>
          <w:rFonts w:ascii="Arial" w:hAnsi="Arial" w:cs="Arial"/>
          <w:color w:val="131313"/>
          <w:lang w:val="en-US"/>
        </w:rPr>
        <w:t xml:space="preserve"> suggestion for basic needs by supervising at free breakfast meal clubs, fresh drinking water, healthy nutritional snacks, having school meals available, a close knit feel in the classroom and providing unconditional regard. We make our students feel valued, showing acceptance and not making </w:t>
      </w:r>
      <w:r w:rsidR="00484151">
        <w:rPr>
          <w:rFonts w:ascii="Arial" w:hAnsi="Arial" w:cs="Arial"/>
          <w:color w:val="131313"/>
          <w:lang w:val="en-US"/>
        </w:rPr>
        <w:t>judgment</w:t>
      </w:r>
      <w:r w:rsidR="0081190B">
        <w:rPr>
          <w:rFonts w:ascii="Arial" w:hAnsi="Arial" w:cs="Arial"/>
          <w:color w:val="131313"/>
          <w:lang w:val="en-US"/>
        </w:rPr>
        <w:t xml:space="preserve"> on what students maybe going through </w:t>
      </w:r>
      <w:r w:rsidR="00484151">
        <w:rPr>
          <w:rFonts w:ascii="Arial" w:hAnsi="Arial" w:cs="Arial"/>
          <w:color w:val="131313"/>
          <w:lang w:val="en-US"/>
        </w:rPr>
        <w:t>outside the setting.</w:t>
      </w:r>
    </w:p>
    <w:p w14:paraId="15D0403A" w14:textId="77777777" w:rsidR="00484151" w:rsidRDefault="00484151" w:rsidP="00F56BFA">
      <w:pPr>
        <w:spacing w:line="480" w:lineRule="auto"/>
        <w:rPr>
          <w:rFonts w:ascii="Arial" w:hAnsi="Arial" w:cs="Arial"/>
          <w:color w:val="131313"/>
          <w:lang w:val="en-US"/>
        </w:rPr>
      </w:pPr>
      <w:r>
        <w:rPr>
          <w:rFonts w:ascii="Arial" w:hAnsi="Arial" w:cs="Arial"/>
          <w:color w:val="131313"/>
          <w:lang w:val="en-US"/>
        </w:rPr>
        <w:t xml:space="preserve">     </w:t>
      </w:r>
      <w:r w:rsidR="00E4784C">
        <w:rPr>
          <w:rFonts w:ascii="Arial" w:hAnsi="Arial" w:cs="Arial"/>
          <w:color w:val="131313"/>
          <w:lang w:val="en-US"/>
        </w:rPr>
        <w:t>With the correct training teaching assistants provide other support such as nourishing groups and positive play sessions. It’s a</w:t>
      </w:r>
      <w:r w:rsidR="00F221DA">
        <w:rPr>
          <w:rFonts w:ascii="Arial" w:hAnsi="Arial" w:cs="Arial"/>
          <w:color w:val="131313"/>
          <w:lang w:val="en-US"/>
        </w:rPr>
        <w:t>n</w:t>
      </w:r>
      <w:r w:rsidR="00E4784C">
        <w:rPr>
          <w:rFonts w:ascii="Arial" w:hAnsi="Arial" w:cs="Arial"/>
          <w:color w:val="131313"/>
          <w:lang w:val="en-US"/>
        </w:rPr>
        <w:t xml:space="preserve"> opportunity for students to </w:t>
      </w:r>
      <w:r w:rsidR="00F221DA">
        <w:rPr>
          <w:rFonts w:ascii="Arial" w:hAnsi="Arial" w:cs="Arial"/>
          <w:color w:val="131313"/>
          <w:lang w:val="en-US"/>
        </w:rPr>
        <w:t xml:space="preserve">receive extra support and attention that they may receive anywhere else. </w:t>
      </w:r>
      <w:r w:rsidR="00B861E7">
        <w:rPr>
          <w:rFonts w:ascii="Arial" w:hAnsi="Arial" w:cs="Arial"/>
          <w:color w:val="131313"/>
          <w:lang w:val="en-US"/>
        </w:rPr>
        <w:t xml:space="preserve">Students often build trust and </w:t>
      </w:r>
      <w:r w:rsidR="00F221DA">
        <w:rPr>
          <w:rFonts w:ascii="Arial" w:hAnsi="Arial" w:cs="Arial"/>
          <w:color w:val="131313"/>
          <w:lang w:val="en-US"/>
        </w:rPr>
        <w:t>good relationships with their appointed teaching assistant in these sessions making it easier for the student to open up about any problems or feelings they maybe struggling with.</w:t>
      </w:r>
      <w:r w:rsidR="00B861E7">
        <w:rPr>
          <w:rFonts w:ascii="Arial" w:hAnsi="Arial" w:cs="Arial"/>
          <w:color w:val="131313"/>
          <w:lang w:val="en-US"/>
        </w:rPr>
        <w:t xml:space="preserve"> This can be a timely process as every student is different and react in different ways. When a student feels ready to open up the teaching assistant is then responsible for listening and passing on the required information to the safeguarding officer to proceed further with. </w:t>
      </w:r>
      <w:r w:rsidR="005212C0">
        <w:rPr>
          <w:rFonts w:ascii="Arial" w:hAnsi="Arial" w:cs="Arial"/>
          <w:color w:val="131313"/>
          <w:lang w:val="en-US"/>
        </w:rPr>
        <w:t xml:space="preserve">School A </w:t>
      </w:r>
      <w:r w:rsidR="005C25FB">
        <w:rPr>
          <w:rFonts w:ascii="Arial" w:hAnsi="Arial" w:cs="Arial"/>
          <w:color w:val="131313"/>
          <w:lang w:val="en-US"/>
        </w:rPr>
        <w:t>makes the 5 steps of what to do when and if a child disclosures any information regarding abuse, clearly stating you should receive, reassure, react, record, and forward to safeguarding officer (School A, 2017. p4)</w:t>
      </w:r>
      <w:r w:rsidR="00B745F2">
        <w:rPr>
          <w:rFonts w:ascii="Arial" w:hAnsi="Arial" w:cs="Arial"/>
          <w:color w:val="131313"/>
          <w:lang w:val="en-US"/>
        </w:rPr>
        <w:t xml:space="preserve">  </w:t>
      </w:r>
    </w:p>
    <w:p w14:paraId="713C9FF9" w14:textId="310E2D8D" w:rsidR="00B745F2" w:rsidRDefault="00B745F2" w:rsidP="00F56BFA">
      <w:pPr>
        <w:spacing w:line="480" w:lineRule="auto"/>
        <w:rPr>
          <w:rFonts w:ascii="Arial" w:hAnsi="Arial" w:cs="Arial"/>
          <w:color w:val="131313"/>
          <w:lang w:val="en-US"/>
        </w:rPr>
      </w:pPr>
      <w:r>
        <w:rPr>
          <w:rFonts w:ascii="Arial" w:hAnsi="Arial" w:cs="Arial"/>
          <w:color w:val="131313"/>
          <w:lang w:val="en-US"/>
        </w:rPr>
        <w:t xml:space="preserve">    Safeguarding is one of the most important pastor</w:t>
      </w:r>
      <w:r w:rsidR="004670A4">
        <w:rPr>
          <w:rFonts w:ascii="Arial" w:hAnsi="Arial" w:cs="Arial"/>
          <w:color w:val="131313"/>
          <w:lang w:val="en-US"/>
        </w:rPr>
        <w:t>al roles a teaching assistant are</w:t>
      </w:r>
      <w:r>
        <w:rPr>
          <w:rFonts w:ascii="Arial" w:hAnsi="Arial" w:cs="Arial"/>
          <w:color w:val="131313"/>
          <w:lang w:val="en-US"/>
        </w:rPr>
        <w:t xml:space="preserve"> part of, In the Ofsted (</w:t>
      </w:r>
      <w:r w:rsidR="007A4E7E" w:rsidRPr="007A4E7E">
        <w:rPr>
          <w:rFonts w:ascii="Arial" w:hAnsi="Arial" w:cs="Arial"/>
        </w:rPr>
        <w:t>The Office for Standards in Education, Children's Services and Skills</w:t>
      </w:r>
      <w:r w:rsidR="007A4E7E" w:rsidRPr="007A4E7E">
        <w:rPr>
          <w:rFonts w:ascii="Arial" w:hAnsi="Arial" w:cs="Arial"/>
          <w:color w:val="131313"/>
          <w:lang w:val="en-US"/>
        </w:rPr>
        <w:t xml:space="preserve"> </w:t>
      </w:r>
      <w:r w:rsidRPr="007A4E7E">
        <w:rPr>
          <w:rFonts w:ascii="Arial" w:hAnsi="Arial" w:cs="Arial"/>
          <w:color w:val="131313"/>
          <w:lang w:val="en-US"/>
        </w:rPr>
        <w:t>report 2015) it states that all permanent and</w:t>
      </w:r>
      <w:r>
        <w:rPr>
          <w:rFonts w:ascii="Arial" w:hAnsi="Arial" w:cs="Arial"/>
          <w:color w:val="131313"/>
          <w:lang w:val="en-US"/>
        </w:rPr>
        <w:t xml:space="preserve"> contracted staff that work with children and young people give the highest priority to their safety and welfare. </w:t>
      </w:r>
    </w:p>
    <w:p w14:paraId="3DD2086C" w14:textId="77777777" w:rsidR="00EA5CE6" w:rsidRDefault="00EA5CE6" w:rsidP="00F56BFA">
      <w:pPr>
        <w:spacing w:line="480" w:lineRule="auto"/>
        <w:rPr>
          <w:rFonts w:ascii="Arial" w:hAnsi="Arial" w:cs="Arial"/>
          <w:color w:val="131313"/>
          <w:lang w:val="en-US"/>
        </w:rPr>
      </w:pPr>
      <w:r>
        <w:rPr>
          <w:rFonts w:ascii="Arial" w:hAnsi="Arial" w:cs="Arial"/>
          <w:color w:val="131313"/>
          <w:lang w:val="en-US"/>
        </w:rPr>
        <w:t xml:space="preserve">     When consent is given teaching assistants can also be involved with the dealings that arise with parents. If you work with children on a one to one bases or regularly in small groups Having a good relationship with parents is important as they can provide you with information on how a student may be in the setting that day if he/she has had a transition to deal with which could result in a change of behavior or character. </w:t>
      </w:r>
      <w:r w:rsidR="00232D7B">
        <w:rPr>
          <w:rFonts w:ascii="Arial" w:hAnsi="Arial" w:cs="Arial"/>
          <w:color w:val="131313"/>
          <w:lang w:val="en-US"/>
        </w:rPr>
        <w:t>With information like this teaching assistants and other members of staff are aware that the student is going through difficulties and can come up with a plan to make sure the students needs are emotionally and physically being met and all is being done to make the student feel relaxed and at ease.</w:t>
      </w:r>
    </w:p>
    <w:p w14:paraId="3D99DF8A" w14:textId="77777777" w:rsidR="00232D7B" w:rsidRDefault="00232D7B" w:rsidP="00F56BFA">
      <w:pPr>
        <w:spacing w:line="480" w:lineRule="auto"/>
        <w:rPr>
          <w:rFonts w:ascii="Arial" w:hAnsi="Arial" w:cs="Arial"/>
          <w:color w:val="131313"/>
          <w:lang w:val="en-US"/>
        </w:rPr>
      </w:pPr>
      <w:r>
        <w:rPr>
          <w:rFonts w:ascii="Arial" w:hAnsi="Arial" w:cs="Arial"/>
          <w:color w:val="131313"/>
          <w:lang w:val="en-US"/>
        </w:rPr>
        <w:t xml:space="preserve">      When students have experienced or witnessed unnecessary behavior it can lead to them acting out at school. Behavior could become erratic or violent, refusing to listen, being destructive or completely going into their </w:t>
      </w:r>
      <w:r w:rsidR="00137AF8">
        <w:rPr>
          <w:rFonts w:ascii="Arial" w:hAnsi="Arial" w:cs="Arial"/>
          <w:color w:val="131313"/>
          <w:lang w:val="en-US"/>
        </w:rPr>
        <w:t>selves</w:t>
      </w:r>
      <w:r>
        <w:rPr>
          <w:rFonts w:ascii="Arial" w:hAnsi="Arial" w:cs="Arial"/>
          <w:color w:val="131313"/>
          <w:lang w:val="en-US"/>
        </w:rPr>
        <w:t xml:space="preserve"> and shutting down completely.</w:t>
      </w:r>
      <w:r w:rsidR="00137AF8">
        <w:rPr>
          <w:rFonts w:ascii="Arial" w:hAnsi="Arial" w:cs="Arial"/>
          <w:color w:val="131313"/>
          <w:lang w:val="en-US"/>
        </w:rPr>
        <w:t xml:space="preserve"> Often such big behavior changes may need to be addressed on a more serious note and I.B.P (individual behavior plans or I.E.P (individual education plans) will need to be </w:t>
      </w:r>
      <w:r w:rsidR="0054359F">
        <w:rPr>
          <w:rFonts w:ascii="Arial" w:hAnsi="Arial" w:cs="Arial"/>
          <w:color w:val="131313"/>
          <w:lang w:val="en-US"/>
        </w:rPr>
        <w:t>supplied. Teaching assistants that spend more quality one to one time with these students are sometimes asked for their input as to what can be done in order to achieve the best outcome from the student. Usually this means the teaching assistant providing extra support or engaging the student in one to one sessions to offer their time, help or just showing the child they are there to listen and talk to.</w:t>
      </w:r>
    </w:p>
    <w:p w14:paraId="532195D6" w14:textId="07F64C7F" w:rsidR="0054359F" w:rsidRDefault="0054359F" w:rsidP="00F56BFA">
      <w:pPr>
        <w:spacing w:line="480" w:lineRule="auto"/>
        <w:rPr>
          <w:rFonts w:ascii="Arial" w:hAnsi="Arial" w:cs="Arial"/>
          <w:color w:val="131313"/>
          <w:lang w:val="en-US"/>
        </w:rPr>
      </w:pPr>
      <w:r>
        <w:rPr>
          <w:rFonts w:ascii="Arial" w:hAnsi="Arial" w:cs="Arial"/>
          <w:color w:val="131313"/>
          <w:lang w:val="en-US"/>
        </w:rPr>
        <w:t xml:space="preserve">     Monitoring and assessing students progress is also a pastoral role teaching assistants are part of, by doing this they are providing valuable feedback to the teacher in order to help the child fulfill their full potential. If a group session is showing a student having difficulty in certain areas the teaching assistant can work with the teacher to plan how to adjust the subject to suit their current needs.</w:t>
      </w:r>
      <w:r w:rsidR="004670A4">
        <w:rPr>
          <w:rFonts w:ascii="Arial" w:hAnsi="Arial" w:cs="Arial"/>
          <w:color w:val="131313"/>
          <w:lang w:val="en-US"/>
        </w:rPr>
        <w:t xml:space="preserve"> </w:t>
      </w:r>
    </w:p>
    <w:p w14:paraId="6294D819" w14:textId="4FBCF173" w:rsidR="004670A4" w:rsidRDefault="004670A4" w:rsidP="00F56BFA">
      <w:pPr>
        <w:spacing w:line="480" w:lineRule="auto"/>
        <w:rPr>
          <w:rFonts w:ascii="Arial" w:hAnsi="Arial" w:cs="Arial"/>
          <w:color w:val="131313"/>
          <w:lang w:val="en-US"/>
        </w:rPr>
      </w:pPr>
      <w:r>
        <w:rPr>
          <w:rFonts w:ascii="Arial" w:hAnsi="Arial" w:cs="Arial"/>
          <w:color w:val="131313"/>
          <w:lang w:val="en-US"/>
        </w:rPr>
        <w:t xml:space="preserve">     Hygiene and toiletry needs are another way in which a teaching assistant takes on the pastoral role in an educational setting. If a child has toiletry needs due to a disability or have accidents in school the teaching assistant has to ensure that the student is changed and cleaned to a suitable standard, ensuring all procedures are followed in order to not only protect the child but also the member of staff. </w:t>
      </w:r>
      <w:r w:rsidR="005E4D73">
        <w:rPr>
          <w:rFonts w:ascii="Arial" w:hAnsi="Arial" w:cs="Arial"/>
          <w:color w:val="131313"/>
          <w:lang w:val="en-US"/>
        </w:rPr>
        <w:t>Teaching assistants take on the role of becoming a second parent/carer when they are in the educational setting, we provide the same responsibilities and environment a parent would do for the student at home, that they are safe</w:t>
      </w:r>
      <w:r w:rsidR="00BE4DCC">
        <w:rPr>
          <w:rFonts w:ascii="Arial" w:hAnsi="Arial" w:cs="Arial"/>
          <w:color w:val="131313"/>
          <w:lang w:val="en-US"/>
        </w:rPr>
        <w:t xml:space="preserve">, cared for and in a environment that they feel welcomed in. The UN (united nation) Convention On The Rights Of The Child </w:t>
      </w:r>
      <w:r w:rsidR="00E06690">
        <w:rPr>
          <w:rFonts w:ascii="Arial" w:hAnsi="Arial" w:cs="Arial"/>
          <w:color w:val="131313"/>
          <w:lang w:val="en-US"/>
        </w:rPr>
        <w:t>(1990) acknowledges that children have the right to protection, a family life, the right to have their views listened to, receive good physical care, feel secure to have a strong self esteem and self image and that parents carers have the right support to carry out their parental responsibilities to their child.</w:t>
      </w:r>
    </w:p>
    <w:p w14:paraId="1E879F9F" w14:textId="610BA869" w:rsidR="00E06690" w:rsidRDefault="00E06690" w:rsidP="00F56BFA">
      <w:pPr>
        <w:spacing w:line="480" w:lineRule="auto"/>
        <w:rPr>
          <w:rFonts w:ascii="Arial" w:hAnsi="Arial" w:cs="Arial"/>
          <w:color w:val="131313"/>
          <w:lang w:val="en-US"/>
        </w:rPr>
      </w:pPr>
      <w:r>
        <w:rPr>
          <w:rFonts w:ascii="Arial" w:hAnsi="Arial" w:cs="Arial"/>
          <w:color w:val="131313"/>
          <w:lang w:val="en-US"/>
        </w:rPr>
        <w:t xml:space="preserve">    Teaching assistants </w:t>
      </w:r>
      <w:r w:rsidR="0043522B">
        <w:rPr>
          <w:rFonts w:ascii="Arial" w:hAnsi="Arial" w:cs="Arial"/>
          <w:color w:val="131313"/>
          <w:lang w:val="en-US"/>
        </w:rPr>
        <w:t>in my experience do not get enough recognition for the care and responsibilities they provide to students but we do it because not only would we expect the same for our children but also because it’s a job we are proud to do.</w:t>
      </w:r>
    </w:p>
    <w:p w14:paraId="18CC4172" w14:textId="77777777" w:rsidR="0043522B" w:rsidRDefault="0043522B" w:rsidP="00F56BFA">
      <w:pPr>
        <w:spacing w:line="480" w:lineRule="auto"/>
        <w:rPr>
          <w:rFonts w:ascii="Arial" w:hAnsi="Arial" w:cs="Arial"/>
          <w:color w:val="131313"/>
          <w:lang w:val="en-US"/>
        </w:rPr>
      </w:pPr>
    </w:p>
    <w:p w14:paraId="25D898CF" w14:textId="10AAC1E8" w:rsidR="0043522B" w:rsidRDefault="0043522B" w:rsidP="00F56BFA">
      <w:pPr>
        <w:spacing w:line="480" w:lineRule="auto"/>
        <w:rPr>
          <w:rFonts w:ascii="Arial" w:hAnsi="Arial" w:cs="Arial"/>
          <w:color w:val="131313"/>
          <w:lang w:val="en-US"/>
        </w:rPr>
      </w:pPr>
      <w:r>
        <w:rPr>
          <w:rFonts w:ascii="Arial" w:hAnsi="Arial" w:cs="Arial"/>
          <w:color w:val="131313"/>
          <w:lang w:val="en-US"/>
        </w:rPr>
        <w:t>References</w:t>
      </w:r>
    </w:p>
    <w:p w14:paraId="23481CFC" w14:textId="77777777" w:rsidR="002D6CE1" w:rsidRDefault="004774A3" w:rsidP="00F56BFA">
      <w:pPr>
        <w:spacing w:line="480" w:lineRule="auto"/>
        <w:rPr>
          <w:rFonts w:ascii="Arial" w:hAnsi="Arial" w:cs="Arial"/>
          <w:color w:val="131313"/>
          <w:lang w:val="en-US"/>
        </w:rPr>
      </w:pPr>
      <w:r>
        <w:rPr>
          <w:rFonts w:ascii="Arial" w:hAnsi="Arial" w:cs="Arial"/>
          <w:color w:val="131313"/>
          <w:lang w:val="en-US"/>
        </w:rPr>
        <w:t>Halfway Community Primary School. (2017) School Prospectus</w:t>
      </w:r>
    </w:p>
    <w:p w14:paraId="016B0F8D" w14:textId="208CADE4" w:rsidR="0043522B" w:rsidRDefault="004774A3" w:rsidP="00F56BFA">
      <w:pPr>
        <w:spacing w:line="480" w:lineRule="auto"/>
        <w:rPr>
          <w:rFonts w:ascii="Arial" w:hAnsi="Arial" w:cs="Arial"/>
          <w:color w:val="131313"/>
          <w:lang w:val="en-US"/>
        </w:rPr>
      </w:pPr>
      <w:r>
        <w:rPr>
          <w:rFonts w:ascii="Arial" w:hAnsi="Arial" w:cs="Arial"/>
          <w:color w:val="131313"/>
          <w:lang w:val="en-US"/>
        </w:rPr>
        <w:t xml:space="preserve"> </w:t>
      </w:r>
    </w:p>
    <w:p w14:paraId="7B0A3220" w14:textId="1BEE6291" w:rsidR="004774A3" w:rsidRDefault="004774A3" w:rsidP="00F56BFA">
      <w:pPr>
        <w:spacing w:line="480" w:lineRule="auto"/>
        <w:rPr>
          <w:rFonts w:ascii="Arial" w:hAnsi="Arial" w:cs="Arial"/>
          <w:color w:val="131313"/>
          <w:lang w:val="en-US"/>
        </w:rPr>
      </w:pPr>
      <w:r>
        <w:rPr>
          <w:rFonts w:ascii="Arial" w:hAnsi="Arial" w:cs="Arial"/>
          <w:color w:val="131313"/>
          <w:lang w:val="en-US"/>
        </w:rPr>
        <w:t>Rogers, C.1961</w:t>
      </w:r>
      <w:r w:rsidR="002D6CE1">
        <w:rPr>
          <w:rFonts w:ascii="Arial" w:hAnsi="Arial" w:cs="Arial"/>
          <w:color w:val="131313"/>
          <w:lang w:val="en-US"/>
        </w:rPr>
        <w:t>. A Persons View On Psychotherapy, On Becoming a Better Person. Second Edition. Boston: Houghtron Mifflin Company.</w:t>
      </w:r>
    </w:p>
    <w:p w14:paraId="4FF7BC19" w14:textId="77777777" w:rsidR="002D6CE1" w:rsidRDefault="002D6CE1" w:rsidP="00F56BFA">
      <w:pPr>
        <w:spacing w:line="480" w:lineRule="auto"/>
        <w:rPr>
          <w:rFonts w:ascii="Arial" w:hAnsi="Arial" w:cs="Arial"/>
          <w:color w:val="131313"/>
          <w:lang w:val="en-US"/>
        </w:rPr>
      </w:pPr>
    </w:p>
    <w:p w14:paraId="6DF7F4BA" w14:textId="71FE30B0" w:rsidR="002D6CE1" w:rsidRDefault="00951D49" w:rsidP="00F56BFA">
      <w:pPr>
        <w:spacing w:line="480" w:lineRule="auto"/>
        <w:rPr>
          <w:rFonts w:ascii="Arial" w:hAnsi="Arial" w:cs="Arial"/>
          <w:color w:val="131313"/>
          <w:lang w:val="en-US"/>
        </w:rPr>
      </w:pPr>
      <w:r>
        <w:rPr>
          <w:rFonts w:ascii="Arial" w:hAnsi="Arial" w:cs="Arial"/>
          <w:color w:val="131313"/>
          <w:lang w:val="en-US"/>
        </w:rPr>
        <w:t>Maslow, A. (1943,</w:t>
      </w:r>
      <w:r w:rsidR="002D6CE1">
        <w:rPr>
          <w:rFonts w:ascii="Arial" w:hAnsi="Arial" w:cs="Arial"/>
          <w:color w:val="131313"/>
          <w:lang w:val="en-US"/>
        </w:rPr>
        <w:t xml:space="preserve">1954) </w:t>
      </w:r>
      <w:r>
        <w:rPr>
          <w:rFonts w:ascii="Arial" w:hAnsi="Arial" w:cs="Arial"/>
          <w:color w:val="131313"/>
          <w:lang w:val="en-US"/>
        </w:rPr>
        <w:t>Maslow Hierarchy of Needs.</w:t>
      </w:r>
    </w:p>
    <w:p w14:paraId="259C232D" w14:textId="77777777" w:rsidR="00951D49" w:rsidRDefault="00951D49" w:rsidP="00F56BFA">
      <w:pPr>
        <w:spacing w:line="480" w:lineRule="auto"/>
        <w:rPr>
          <w:rFonts w:ascii="Arial" w:hAnsi="Arial" w:cs="Arial"/>
          <w:color w:val="131313"/>
          <w:lang w:val="en-US"/>
        </w:rPr>
      </w:pPr>
    </w:p>
    <w:p w14:paraId="3F9ECABF" w14:textId="30332EE1" w:rsidR="00951D49" w:rsidRDefault="00951D49" w:rsidP="00F56BFA">
      <w:pPr>
        <w:spacing w:line="480" w:lineRule="auto"/>
        <w:rPr>
          <w:rFonts w:ascii="Arial" w:hAnsi="Arial" w:cs="Arial"/>
          <w:color w:val="131313"/>
          <w:lang w:val="en-US"/>
        </w:rPr>
      </w:pPr>
      <w:r>
        <w:rPr>
          <w:rFonts w:ascii="Arial" w:hAnsi="Arial" w:cs="Arial"/>
          <w:color w:val="131313"/>
          <w:lang w:val="en-US"/>
        </w:rPr>
        <w:t>Halfway Community Primary School. (2017) Child Protection and Safeguarding Policy.</w:t>
      </w:r>
    </w:p>
    <w:p w14:paraId="655F4798" w14:textId="77777777" w:rsidR="00951D49" w:rsidRDefault="00951D49" w:rsidP="00F56BFA">
      <w:pPr>
        <w:spacing w:line="480" w:lineRule="auto"/>
        <w:rPr>
          <w:rFonts w:ascii="Arial" w:hAnsi="Arial" w:cs="Arial"/>
          <w:color w:val="131313"/>
          <w:lang w:val="en-US"/>
        </w:rPr>
      </w:pPr>
    </w:p>
    <w:p w14:paraId="243439F9" w14:textId="02A0DA34" w:rsidR="00951D49" w:rsidRDefault="00951D49" w:rsidP="00951D49">
      <w:pPr>
        <w:pStyle w:val="Title"/>
        <w:rPr>
          <w:rFonts w:ascii="Arial" w:hAnsi="Arial"/>
          <w:sz w:val="24"/>
        </w:rPr>
      </w:pPr>
      <w:r w:rsidRPr="00951D49">
        <w:rPr>
          <w:rFonts w:ascii="Arial" w:hAnsi="Arial" w:cs="Arial"/>
          <w:color w:val="131313"/>
          <w:sz w:val="24"/>
          <w:lang w:val="en-US"/>
        </w:rPr>
        <w:t xml:space="preserve">Ofsted Raising Standards Improving Lives, </w:t>
      </w:r>
      <w:r>
        <w:rPr>
          <w:rFonts w:ascii="Arial" w:hAnsi="Arial" w:cs="Arial"/>
          <w:color w:val="131313"/>
          <w:sz w:val="24"/>
          <w:lang w:val="en-US"/>
        </w:rPr>
        <w:t>(</w:t>
      </w:r>
      <w:r w:rsidRPr="00951D49">
        <w:rPr>
          <w:rFonts w:ascii="Arial" w:hAnsi="Arial" w:cs="Arial"/>
          <w:color w:val="131313"/>
          <w:sz w:val="24"/>
          <w:lang w:val="en-US"/>
        </w:rPr>
        <w:t>2015</w:t>
      </w:r>
      <w:r>
        <w:rPr>
          <w:rFonts w:ascii="Arial" w:hAnsi="Arial" w:cs="Arial"/>
          <w:color w:val="131313"/>
          <w:sz w:val="24"/>
          <w:lang w:val="en-US"/>
        </w:rPr>
        <w:t>)</w:t>
      </w:r>
      <w:r w:rsidRPr="00951D49">
        <w:rPr>
          <w:rFonts w:ascii="Arial" w:hAnsi="Arial" w:cs="Arial"/>
          <w:color w:val="131313"/>
          <w:sz w:val="24"/>
          <w:lang w:val="en-US"/>
        </w:rPr>
        <w:t xml:space="preserve"> </w:t>
      </w:r>
      <w:r w:rsidRPr="00951D49">
        <w:rPr>
          <w:rFonts w:ascii="Arial" w:hAnsi="Arial"/>
          <w:sz w:val="24"/>
        </w:rPr>
        <w:t>Safeguarding children and young people and young vulnerable adults policy</w:t>
      </w:r>
      <w:r>
        <w:rPr>
          <w:rFonts w:ascii="Arial" w:hAnsi="Arial"/>
          <w:sz w:val="24"/>
        </w:rPr>
        <w:t>.</w:t>
      </w:r>
    </w:p>
    <w:p w14:paraId="6FDFC113" w14:textId="77777777" w:rsidR="00951D49" w:rsidRDefault="00951D49" w:rsidP="00951D49">
      <w:pPr>
        <w:pStyle w:val="Title"/>
        <w:rPr>
          <w:rFonts w:ascii="Arial" w:hAnsi="Arial"/>
          <w:sz w:val="24"/>
        </w:rPr>
      </w:pPr>
    </w:p>
    <w:p w14:paraId="75FEDAFB" w14:textId="77777777" w:rsidR="00951D49" w:rsidRDefault="00951D49" w:rsidP="00951D49">
      <w:pPr>
        <w:pStyle w:val="Title"/>
        <w:rPr>
          <w:rFonts w:ascii="Arial" w:hAnsi="Arial"/>
          <w:sz w:val="24"/>
        </w:rPr>
      </w:pPr>
    </w:p>
    <w:p w14:paraId="4D23C14D" w14:textId="369A2A6E" w:rsidR="00951D49" w:rsidRDefault="00951D49" w:rsidP="00951D49">
      <w:pPr>
        <w:pStyle w:val="Title"/>
        <w:rPr>
          <w:rFonts w:ascii="Arial" w:hAnsi="Arial"/>
          <w:sz w:val="24"/>
        </w:rPr>
      </w:pPr>
      <w:r>
        <w:rPr>
          <w:rFonts w:ascii="Arial" w:hAnsi="Arial"/>
          <w:sz w:val="24"/>
        </w:rPr>
        <w:t>United Nation Convention on the Rights of the Child. (1990)</w:t>
      </w:r>
    </w:p>
    <w:p w14:paraId="5B22629D" w14:textId="77777777" w:rsidR="0059563B" w:rsidRDefault="0059563B" w:rsidP="00951D49">
      <w:pPr>
        <w:pStyle w:val="Title"/>
        <w:rPr>
          <w:rFonts w:ascii="Arial" w:hAnsi="Arial"/>
          <w:sz w:val="24"/>
        </w:rPr>
      </w:pPr>
    </w:p>
    <w:p w14:paraId="512E07FC" w14:textId="7468499D" w:rsidR="0059563B" w:rsidRDefault="0059563B" w:rsidP="00951D49">
      <w:pPr>
        <w:pStyle w:val="Title"/>
        <w:rPr>
          <w:rFonts w:ascii="Arial" w:hAnsi="Arial"/>
          <w:sz w:val="24"/>
        </w:rPr>
      </w:pPr>
      <w:r>
        <w:rPr>
          <w:rFonts w:ascii="Arial" w:hAnsi="Arial"/>
          <w:sz w:val="24"/>
        </w:rPr>
        <w:t>Bibliology</w:t>
      </w:r>
    </w:p>
    <w:p w14:paraId="6DF53E6A" w14:textId="77777777" w:rsidR="0059563B" w:rsidRDefault="0059563B" w:rsidP="00951D49">
      <w:pPr>
        <w:pStyle w:val="Title"/>
        <w:rPr>
          <w:rFonts w:ascii="Arial" w:hAnsi="Arial"/>
          <w:sz w:val="24"/>
        </w:rPr>
      </w:pPr>
    </w:p>
    <w:p w14:paraId="5FDCF575" w14:textId="77777777" w:rsidR="0059563B" w:rsidRPr="00951D49" w:rsidRDefault="0059563B" w:rsidP="00951D49">
      <w:pPr>
        <w:pStyle w:val="Title"/>
        <w:rPr>
          <w:rFonts w:ascii="Arial" w:hAnsi="Arial"/>
          <w:sz w:val="24"/>
        </w:rPr>
      </w:pPr>
    </w:p>
    <w:p w14:paraId="58DFC751" w14:textId="268866A5" w:rsidR="002D6CE1" w:rsidRDefault="00C12B53" w:rsidP="00F56BFA">
      <w:pPr>
        <w:spacing w:line="480" w:lineRule="auto"/>
        <w:rPr>
          <w:rFonts w:ascii="Arial" w:hAnsi="Arial" w:cs="Arial"/>
          <w:color w:val="131313"/>
          <w:lang w:val="en-US"/>
        </w:rPr>
      </w:pPr>
      <w:hyperlink r:id="rId8" w:history="1">
        <w:r w:rsidRPr="00CD29D0">
          <w:rPr>
            <w:rStyle w:val="Hyperlink"/>
            <w:rFonts w:ascii="Arial" w:hAnsi="Arial" w:cs="Arial"/>
            <w:lang w:val="en-US"/>
          </w:rPr>
          <w:t>https://www.simplypsychology.org/maslow.html</w:t>
        </w:r>
      </w:hyperlink>
    </w:p>
    <w:p w14:paraId="4DA4794A" w14:textId="77777777" w:rsidR="00C12B53" w:rsidRDefault="00C12B53" w:rsidP="00F56BFA">
      <w:pPr>
        <w:spacing w:line="480" w:lineRule="auto"/>
        <w:rPr>
          <w:rFonts w:ascii="Arial" w:hAnsi="Arial" w:cs="Arial"/>
          <w:color w:val="131313"/>
          <w:lang w:val="en-US"/>
        </w:rPr>
      </w:pPr>
    </w:p>
    <w:p w14:paraId="59D691F8" w14:textId="7700FC5B" w:rsidR="00C12B53" w:rsidRDefault="00855008" w:rsidP="00F56BFA">
      <w:pPr>
        <w:spacing w:line="480" w:lineRule="auto"/>
        <w:rPr>
          <w:rFonts w:ascii="Arial" w:hAnsi="Arial" w:cs="Arial"/>
          <w:color w:val="131313"/>
          <w:lang w:val="en-US"/>
        </w:rPr>
      </w:pPr>
      <w:hyperlink r:id="rId9" w:history="1">
        <w:r w:rsidRPr="00CD29D0">
          <w:rPr>
            <w:rStyle w:val="Hyperlink"/>
            <w:rFonts w:ascii="Arial" w:hAnsi="Arial" w:cs="Arial"/>
            <w:lang w:val="en-US"/>
          </w:rPr>
          <w:t>https://www.prospects.ac.uk/job-profiles/teaching-assistant</w:t>
        </w:r>
      </w:hyperlink>
    </w:p>
    <w:p w14:paraId="687DDBDD" w14:textId="77777777" w:rsidR="00855008" w:rsidRDefault="00855008" w:rsidP="00F56BFA">
      <w:pPr>
        <w:spacing w:line="480" w:lineRule="auto"/>
        <w:rPr>
          <w:rFonts w:ascii="Arial" w:hAnsi="Arial" w:cs="Arial"/>
          <w:color w:val="131313"/>
          <w:lang w:val="en-US"/>
        </w:rPr>
      </w:pPr>
    </w:p>
    <w:p w14:paraId="7BDE2CC9" w14:textId="346EAC53" w:rsidR="00855008" w:rsidRDefault="00855008" w:rsidP="00F56BFA">
      <w:pPr>
        <w:spacing w:line="480" w:lineRule="auto"/>
        <w:rPr>
          <w:rFonts w:ascii="Arial" w:hAnsi="Arial" w:cs="Arial"/>
          <w:color w:val="131313"/>
          <w:lang w:val="en-US"/>
        </w:rPr>
      </w:pPr>
      <w:hyperlink r:id="rId10" w:history="1">
        <w:r w:rsidRPr="00CD29D0">
          <w:rPr>
            <w:rStyle w:val="Hyperlink"/>
            <w:rFonts w:ascii="Arial" w:hAnsi="Arial" w:cs="Arial"/>
            <w:lang w:val="en-US"/>
          </w:rPr>
          <w:t>http://halfwayschool.org/wp/wp-content/uploads/2017/06/Prospectus-2017-to-2018-V1.2-.pdf</w:t>
        </w:r>
      </w:hyperlink>
    </w:p>
    <w:p w14:paraId="526E2EF8" w14:textId="77777777" w:rsidR="00855008" w:rsidRDefault="00855008" w:rsidP="00F56BFA">
      <w:pPr>
        <w:spacing w:line="480" w:lineRule="auto"/>
        <w:rPr>
          <w:rFonts w:ascii="Arial" w:hAnsi="Arial" w:cs="Arial"/>
          <w:color w:val="131313"/>
          <w:lang w:val="en-US"/>
        </w:rPr>
      </w:pPr>
    </w:p>
    <w:p w14:paraId="14D5AA7F" w14:textId="018A314A" w:rsidR="00855008" w:rsidRDefault="00855008" w:rsidP="00F56BFA">
      <w:pPr>
        <w:spacing w:line="480" w:lineRule="auto"/>
        <w:rPr>
          <w:rFonts w:ascii="Arial" w:hAnsi="Arial" w:cs="Arial"/>
          <w:color w:val="131313"/>
          <w:lang w:val="en-US"/>
        </w:rPr>
      </w:pPr>
      <w:hyperlink r:id="rId11" w:history="1">
        <w:r w:rsidRPr="00CD29D0">
          <w:rPr>
            <w:rStyle w:val="Hyperlink"/>
            <w:rFonts w:ascii="Arial" w:hAnsi="Arial" w:cs="Arial"/>
            <w:lang w:val="en-US"/>
          </w:rPr>
          <w:t>http://halfwayschool.org/wp/wp-content/uploads/2017/07/Child-Protection-and-Safeguarding-Policy-2017-2.pdf</w:t>
        </w:r>
      </w:hyperlink>
    </w:p>
    <w:p w14:paraId="6D97309D" w14:textId="77777777" w:rsidR="00855008" w:rsidRDefault="00855008" w:rsidP="00F56BFA">
      <w:pPr>
        <w:spacing w:line="480" w:lineRule="auto"/>
        <w:rPr>
          <w:rFonts w:ascii="Arial" w:hAnsi="Arial" w:cs="Arial"/>
          <w:color w:val="131313"/>
          <w:lang w:val="en-US"/>
        </w:rPr>
      </w:pPr>
    </w:p>
    <w:p w14:paraId="5C30EA6C" w14:textId="25F14FF2" w:rsidR="00855008" w:rsidRDefault="00855008" w:rsidP="00F56BFA">
      <w:pPr>
        <w:spacing w:line="480" w:lineRule="auto"/>
        <w:rPr>
          <w:rFonts w:ascii="Arial" w:hAnsi="Arial" w:cs="Arial"/>
          <w:color w:val="131313"/>
          <w:lang w:val="en-US"/>
        </w:rPr>
      </w:pPr>
      <w:hyperlink r:id="rId12" w:history="1">
        <w:r w:rsidRPr="00CD29D0">
          <w:rPr>
            <w:rStyle w:val="Hyperlink"/>
            <w:rFonts w:ascii="Arial" w:hAnsi="Arial" w:cs="Arial"/>
            <w:lang w:val="en-US"/>
          </w:rPr>
          <w:t>https://www.unicef.org.uk/what-we-do/un-convention-child-rights/</w:t>
        </w:r>
      </w:hyperlink>
    </w:p>
    <w:p w14:paraId="5397251E" w14:textId="77777777" w:rsidR="00855008" w:rsidRDefault="00855008" w:rsidP="00F56BFA">
      <w:pPr>
        <w:spacing w:line="480" w:lineRule="auto"/>
        <w:rPr>
          <w:rFonts w:ascii="Arial" w:hAnsi="Arial" w:cs="Arial"/>
          <w:color w:val="131313"/>
          <w:lang w:val="en-US"/>
        </w:rPr>
      </w:pPr>
    </w:p>
    <w:p w14:paraId="3594C1C5" w14:textId="026267D6" w:rsidR="00855008" w:rsidRDefault="00855008" w:rsidP="00F56BFA">
      <w:pPr>
        <w:spacing w:line="480" w:lineRule="auto"/>
        <w:rPr>
          <w:rFonts w:ascii="Arial" w:hAnsi="Arial" w:cs="Arial"/>
          <w:color w:val="131313"/>
          <w:lang w:val="en-US"/>
        </w:rPr>
      </w:pPr>
      <w:hyperlink r:id="rId13" w:history="1">
        <w:r w:rsidRPr="00CD29D0">
          <w:rPr>
            <w:rStyle w:val="Hyperlink"/>
            <w:rFonts w:ascii="Arial" w:hAnsi="Arial" w:cs="Arial"/>
            <w:lang w:val="en-US"/>
          </w:rPr>
          <w:t>https://www.gov.uk/government/publications/ofsted-safeguarding-policy</w:t>
        </w:r>
      </w:hyperlink>
    </w:p>
    <w:p w14:paraId="21C82178" w14:textId="77777777" w:rsidR="00855008" w:rsidRDefault="00855008" w:rsidP="00F56BFA">
      <w:pPr>
        <w:spacing w:line="480" w:lineRule="auto"/>
        <w:rPr>
          <w:rFonts w:ascii="Arial" w:hAnsi="Arial" w:cs="Arial"/>
          <w:color w:val="131313"/>
          <w:lang w:val="en-US"/>
        </w:rPr>
      </w:pPr>
    </w:p>
    <w:p w14:paraId="14361BC4" w14:textId="4EC5C9A4" w:rsidR="00855008" w:rsidRDefault="00855008" w:rsidP="00F56BFA">
      <w:pPr>
        <w:spacing w:line="480" w:lineRule="auto"/>
        <w:rPr>
          <w:rFonts w:ascii="Arial" w:hAnsi="Arial" w:cs="Arial"/>
          <w:color w:val="131313"/>
          <w:lang w:val="en-US"/>
        </w:rPr>
      </w:pPr>
      <w:hyperlink r:id="rId14" w:history="1">
        <w:r w:rsidRPr="00CD29D0">
          <w:rPr>
            <w:rStyle w:val="Hyperlink"/>
            <w:rFonts w:ascii="Arial" w:hAnsi="Arial" w:cs="Arial"/>
            <w:lang w:val="en-US"/>
          </w:rPr>
          <w:t>http://www.psychotherapy.net/data/uploads/5110340dadcda.pdf</w:t>
        </w:r>
      </w:hyperlink>
    </w:p>
    <w:p w14:paraId="7DE664FB" w14:textId="77777777" w:rsidR="00855008" w:rsidRDefault="00855008" w:rsidP="00F56BFA">
      <w:pPr>
        <w:spacing w:line="480" w:lineRule="auto"/>
        <w:rPr>
          <w:rFonts w:ascii="Arial" w:hAnsi="Arial" w:cs="Arial"/>
          <w:color w:val="131313"/>
          <w:lang w:val="en-US"/>
        </w:rPr>
      </w:pPr>
    </w:p>
    <w:p w14:paraId="14D57E8F" w14:textId="32802D6E" w:rsidR="00855008" w:rsidRDefault="00855008" w:rsidP="00F56BFA">
      <w:pPr>
        <w:spacing w:line="480" w:lineRule="auto"/>
        <w:rPr>
          <w:rFonts w:ascii="Arial" w:hAnsi="Arial" w:cs="Arial"/>
          <w:color w:val="131313"/>
          <w:lang w:val="en-US"/>
        </w:rPr>
      </w:pPr>
      <w:hyperlink r:id="rId15" w:history="1">
        <w:r w:rsidRPr="00CD29D0">
          <w:rPr>
            <w:rStyle w:val="Hyperlink"/>
            <w:rFonts w:ascii="Arial" w:hAnsi="Arial" w:cs="Arial"/>
            <w:lang w:val="en-US"/>
          </w:rPr>
          <w:t>https://www.gov.uk/government/publications/social-and-emotional-aspects-of-learning-seal-programme-in-secondary-schools-national-evaluation</w:t>
        </w:r>
      </w:hyperlink>
    </w:p>
    <w:p w14:paraId="40480ED5" w14:textId="77777777" w:rsidR="00855008" w:rsidRDefault="00855008" w:rsidP="00F56BFA">
      <w:pPr>
        <w:spacing w:line="480" w:lineRule="auto"/>
        <w:rPr>
          <w:rFonts w:ascii="Arial" w:hAnsi="Arial" w:cs="Arial"/>
          <w:color w:val="131313"/>
          <w:lang w:val="en-US"/>
        </w:rPr>
      </w:pPr>
    </w:p>
    <w:p w14:paraId="7A5BA85A" w14:textId="77777777" w:rsidR="00855008" w:rsidRDefault="00855008" w:rsidP="00F56BFA">
      <w:pPr>
        <w:spacing w:line="480" w:lineRule="auto"/>
        <w:rPr>
          <w:rFonts w:ascii="Arial" w:hAnsi="Arial" w:cs="Arial"/>
          <w:color w:val="131313"/>
          <w:lang w:val="en-US"/>
        </w:rPr>
      </w:pPr>
      <w:bookmarkStart w:id="0" w:name="_GoBack"/>
      <w:bookmarkEnd w:id="0"/>
    </w:p>
    <w:p w14:paraId="0BF0698D" w14:textId="77777777" w:rsidR="00855008" w:rsidRDefault="00855008" w:rsidP="00F56BFA">
      <w:pPr>
        <w:spacing w:line="480" w:lineRule="auto"/>
        <w:rPr>
          <w:rFonts w:ascii="Arial" w:hAnsi="Arial" w:cs="Arial"/>
          <w:color w:val="131313"/>
          <w:lang w:val="en-US"/>
        </w:rPr>
      </w:pPr>
    </w:p>
    <w:p w14:paraId="2D9184DA" w14:textId="77777777" w:rsidR="00855008" w:rsidRDefault="00855008" w:rsidP="00F56BFA">
      <w:pPr>
        <w:spacing w:line="480" w:lineRule="auto"/>
        <w:rPr>
          <w:rFonts w:ascii="Arial" w:hAnsi="Arial" w:cs="Arial"/>
          <w:color w:val="131313"/>
          <w:lang w:val="en-US"/>
        </w:rPr>
      </w:pPr>
    </w:p>
    <w:p w14:paraId="4A7E1160" w14:textId="77777777" w:rsidR="00232D7B" w:rsidRDefault="00232D7B" w:rsidP="00F56BFA">
      <w:pPr>
        <w:spacing w:line="480" w:lineRule="auto"/>
        <w:rPr>
          <w:rFonts w:ascii="Arial" w:hAnsi="Arial" w:cs="Arial"/>
          <w:color w:val="131313"/>
          <w:lang w:val="en-US"/>
        </w:rPr>
      </w:pPr>
      <w:r>
        <w:rPr>
          <w:rFonts w:ascii="Arial" w:hAnsi="Arial" w:cs="Arial"/>
          <w:color w:val="131313"/>
          <w:lang w:val="en-US"/>
        </w:rPr>
        <w:t xml:space="preserve">      </w:t>
      </w:r>
    </w:p>
    <w:p w14:paraId="616D7986" w14:textId="77777777" w:rsidR="009D12BD" w:rsidRDefault="009D12BD" w:rsidP="00F56BFA">
      <w:pPr>
        <w:spacing w:line="480" w:lineRule="auto"/>
        <w:rPr>
          <w:rFonts w:ascii="Arial" w:hAnsi="Arial" w:cs="Arial"/>
          <w:color w:val="131313"/>
          <w:lang w:val="en-US"/>
        </w:rPr>
      </w:pPr>
      <w:r>
        <w:rPr>
          <w:rFonts w:ascii="Arial" w:hAnsi="Arial" w:cs="Arial"/>
          <w:color w:val="131313"/>
          <w:lang w:val="en-US"/>
        </w:rPr>
        <w:t xml:space="preserve">     </w:t>
      </w:r>
    </w:p>
    <w:p w14:paraId="3FDBE7DD" w14:textId="77777777" w:rsidR="001675C6" w:rsidRDefault="001675C6" w:rsidP="00F56BFA">
      <w:pPr>
        <w:spacing w:line="480" w:lineRule="auto"/>
        <w:rPr>
          <w:rFonts w:ascii="Arial" w:hAnsi="Arial" w:cs="Arial"/>
          <w:color w:val="131313"/>
          <w:lang w:val="en-US"/>
        </w:rPr>
      </w:pPr>
      <w:r>
        <w:rPr>
          <w:rFonts w:ascii="Arial" w:hAnsi="Arial" w:cs="Arial"/>
          <w:color w:val="131313"/>
          <w:lang w:val="en-US"/>
        </w:rPr>
        <w:t xml:space="preserve">      </w:t>
      </w:r>
    </w:p>
    <w:p w14:paraId="725AEF7C" w14:textId="77777777" w:rsidR="001675C6" w:rsidRDefault="001675C6" w:rsidP="00F56BFA">
      <w:pPr>
        <w:spacing w:line="480" w:lineRule="auto"/>
        <w:rPr>
          <w:rFonts w:ascii="Arial" w:hAnsi="Arial" w:cs="Arial"/>
          <w:color w:val="131313"/>
          <w:lang w:val="en-US"/>
        </w:rPr>
      </w:pPr>
      <w:r>
        <w:rPr>
          <w:rFonts w:ascii="Arial" w:hAnsi="Arial" w:cs="Arial"/>
          <w:color w:val="131313"/>
          <w:lang w:val="en-US"/>
        </w:rPr>
        <w:t xml:space="preserve">      </w:t>
      </w:r>
    </w:p>
    <w:p w14:paraId="25A25EF6" w14:textId="77777777" w:rsidR="001675C6" w:rsidRPr="00D70E24" w:rsidRDefault="001675C6" w:rsidP="00F56BFA">
      <w:pPr>
        <w:spacing w:line="480" w:lineRule="auto"/>
        <w:rPr>
          <w:rFonts w:ascii="Arial" w:hAnsi="Arial" w:cs="Arial"/>
          <w:color w:val="131313"/>
          <w:lang w:val="en-US"/>
        </w:rPr>
      </w:pPr>
      <w:r>
        <w:rPr>
          <w:rFonts w:ascii="Arial" w:hAnsi="Arial" w:cs="Arial"/>
          <w:color w:val="131313"/>
          <w:lang w:val="en-US"/>
        </w:rPr>
        <w:t xml:space="preserve">     </w:t>
      </w:r>
    </w:p>
    <w:p w14:paraId="6121C108" w14:textId="77777777" w:rsidR="00E90D43" w:rsidRPr="00D70E24" w:rsidRDefault="00E90D43" w:rsidP="00F56BFA">
      <w:pPr>
        <w:spacing w:line="480" w:lineRule="auto"/>
        <w:rPr>
          <w:rFonts w:ascii="Arial" w:hAnsi="Arial" w:cs="Arial"/>
        </w:rPr>
      </w:pPr>
    </w:p>
    <w:sectPr w:rsidR="00E90D43" w:rsidRPr="00D70E24" w:rsidSect="00BB1084">
      <w:footerReference w:type="even"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FC6640" w14:textId="77777777" w:rsidR="00C12B53" w:rsidRDefault="00C12B53" w:rsidP="00BA183C">
      <w:r>
        <w:separator/>
      </w:r>
    </w:p>
  </w:endnote>
  <w:endnote w:type="continuationSeparator" w:id="0">
    <w:p w14:paraId="1D74B2AB" w14:textId="77777777" w:rsidR="00C12B53" w:rsidRDefault="00C12B53" w:rsidP="00BA1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317CCD" w14:textId="77777777" w:rsidR="00C12B53" w:rsidRDefault="00C12B53" w:rsidP="00BA18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F8D9A43" w14:textId="77777777" w:rsidR="00C12B53" w:rsidRDefault="00C12B53" w:rsidP="00BA183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BC9396" w14:textId="77777777" w:rsidR="00C12B53" w:rsidRDefault="00C12B53" w:rsidP="00BA183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55008">
      <w:rPr>
        <w:rStyle w:val="PageNumber"/>
        <w:noProof/>
      </w:rPr>
      <w:t>1</w:t>
    </w:r>
    <w:r>
      <w:rPr>
        <w:rStyle w:val="PageNumber"/>
      </w:rPr>
      <w:fldChar w:fldCharType="end"/>
    </w:r>
  </w:p>
  <w:p w14:paraId="0176E84B" w14:textId="77777777" w:rsidR="00C12B53" w:rsidRDefault="00C12B53" w:rsidP="00BA183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F73C8D" w14:textId="77777777" w:rsidR="00C12B53" w:rsidRDefault="00C12B53" w:rsidP="00BA183C">
      <w:r>
        <w:separator/>
      </w:r>
    </w:p>
  </w:footnote>
  <w:footnote w:type="continuationSeparator" w:id="0">
    <w:p w14:paraId="27412966" w14:textId="77777777" w:rsidR="00C12B53" w:rsidRDefault="00C12B53" w:rsidP="00BA183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183C"/>
    <w:rsid w:val="00087FE3"/>
    <w:rsid w:val="00137AF8"/>
    <w:rsid w:val="001675C6"/>
    <w:rsid w:val="00232D7B"/>
    <w:rsid w:val="002509B6"/>
    <w:rsid w:val="002D6CE1"/>
    <w:rsid w:val="003E6AA8"/>
    <w:rsid w:val="0043522B"/>
    <w:rsid w:val="004670A4"/>
    <w:rsid w:val="004774A3"/>
    <w:rsid w:val="00484151"/>
    <w:rsid w:val="005212C0"/>
    <w:rsid w:val="0054359F"/>
    <w:rsid w:val="0059563B"/>
    <w:rsid w:val="005C25FB"/>
    <w:rsid w:val="005E4D73"/>
    <w:rsid w:val="007A4E7E"/>
    <w:rsid w:val="007E264C"/>
    <w:rsid w:val="0081190B"/>
    <w:rsid w:val="00855008"/>
    <w:rsid w:val="00951D49"/>
    <w:rsid w:val="009D12BD"/>
    <w:rsid w:val="00A81FDE"/>
    <w:rsid w:val="00AE1DD5"/>
    <w:rsid w:val="00B745F2"/>
    <w:rsid w:val="00B861E7"/>
    <w:rsid w:val="00BA183C"/>
    <w:rsid w:val="00BB1084"/>
    <w:rsid w:val="00BE4DCC"/>
    <w:rsid w:val="00C036BA"/>
    <w:rsid w:val="00C12B53"/>
    <w:rsid w:val="00CD4F0C"/>
    <w:rsid w:val="00D70E24"/>
    <w:rsid w:val="00DD2D10"/>
    <w:rsid w:val="00E06690"/>
    <w:rsid w:val="00E4784C"/>
    <w:rsid w:val="00E90D43"/>
    <w:rsid w:val="00EA5CE6"/>
    <w:rsid w:val="00EF17E0"/>
    <w:rsid w:val="00F221DA"/>
    <w:rsid w:val="00F56B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6DF22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183C"/>
    <w:pPr>
      <w:tabs>
        <w:tab w:val="center" w:pos="4320"/>
        <w:tab w:val="right" w:pos="8640"/>
      </w:tabs>
    </w:pPr>
  </w:style>
  <w:style w:type="character" w:customStyle="1" w:styleId="FooterChar">
    <w:name w:val="Footer Char"/>
    <w:basedOn w:val="DefaultParagraphFont"/>
    <w:link w:val="Footer"/>
    <w:uiPriority w:val="99"/>
    <w:rsid w:val="00BA183C"/>
  </w:style>
  <w:style w:type="character" w:styleId="PageNumber">
    <w:name w:val="page number"/>
    <w:basedOn w:val="DefaultParagraphFont"/>
    <w:uiPriority w:val="99"/>
    <w:semiHidden/>
    <w:unhideWhenUsed/>
    <w:rsid w:val="00BA183C"/>
  </w:style>
  <w:style w:type="paragraph" w:styleId="Title">
    <w:name w:val="Title"/>
    <w:basedOn w:val="Normal"/>
    <w:link w:val="TitleChar"/>
    <w:qFormat/>
    <w:rsid w:val="00951D49"/>
    <w:rPr>
      <w:rFonts w:ascii="Tahoma" w:eastAsia="Times New Roman" w:hAnsi="Tahoma" w:cs="Times New Roman"/>
      <w:color w:val="000000"/>
      <w:kern w:val="28"/>
      <w:sz w:val="52"/>
    </w:rPr>
  </w:style>
  <w:style w:type="character" w:customStyle="1" w:styleId="TitleChar">
    <w:name w:val="Title Char"/>
    <w:basedOn w:val="DefaultParagraphFont"/>
    <w:link w:val="Title"/>
    <w:rsid w:val="00951D49"/>
    <w:rPr>
      <w:rFonts w:ascii="Tahoma" w:eastAsia="Times New Roman" w:hAnsi="Tahoma" w:cs="Times New Roman"/>
      <w:color w:val="000000"/>
      <w:kern w:val="28"/>
      <w:sz w:val="52"/>
    </w:rPr>
  </w:style>
  <w:style w:type="character" w:styleId="Hyperlink">
    <w:name w:val="Hyperlink"/>
    <w:basedOn w:val="DefaultParagraphFont"/>
    <w:uiPriority w:val="99"/>
    <w:unhideWhenUsed/>
    <w:rsid w:val="00C12B5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183C"/>
    <w:pPr>
      <w:tabs>
        <w:tab w:val="center" w:pos="4320"/>
        <w:tab w:val="right" w:pos="8640"/>
      </w:tabs>
    </w:pPr>
  </w:style>
  <w:style w:type="character" w:customStyle="1" w:styleId="FooterChar">
    <w:name w:val="Footer Char"/>
    <w:basedOn w:val="DefaultParagraphFont"/>
    <w:link w:val="Footer"/>
    <w:uiPriority w:val="99"/>
    <w:rsid w:val="00BA183C"/>
  </w:style>
  <w:style w:type="character" w:styleId="PageNumber">
    <w:name w:val="page number"/>
    <w:basedOn w:val="DefaultParagraphFont"/>
    <w:uiPriority w:val="99"/>
    <w:semiHidden/>
    <w:unhideWhenUsed/>
    <w:rsid w:val="00BA183C"/>
  </w:style>
  <w:style w:type="paragraph" w:styleId="Title">
    <w:name w:val="Title"/>
    <w:basedOn w:val="Normal"/>
    <w:link w:val="TitleChar"/>
    <w:qFormat/>
    <w:rsid w:val="00951D49"/>
    <w:rPr>
      <w:rFonts w:ascii="Tahoma" w:eastAsia="Times New Roman" w:hAnsi="Tahoma" w:cs="Times New Roman"/>
      <w:color w:val="000000"/>
      <w:kern w:val="28"/>
      <w:sz w:val="52"/>
    </w:rPr>
  </w:style>
  <w:style w:type="character" w:customStyle="1" w:styleId="TitleChar">
    <w:name w:val="Title Char"/>
    <w:basedOn w:val="DefaultParagraphFont"/>
    <w:link w:val="Title"/>
    <w:rsid w:val="00951D49"/>
    <w:rPr>
      <w:rFonts w:ascii="Tahoma" w:eastAsia="Times New Roman" w:hAnsi="Tahoma" w:cs="Times New Roman"/>
      <w:color w:val="000000"/>
      <w:kern w:val="28"/>
      <w:sz w:val="52"/>
    </w:rPr>
  </w:style>
  <w:style w:type="character" w:styleId="Hyperlink">
    <w:name w:val="Hyperlink"/>
    <w:basedOn w:val="DefaultParagraphFont"/>
    <w:uiPriority w:val="99"/>
    <w:unhideWhenUsed/>
    <w:rsid w:val="00C12B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halfwayschool.org/wp/wp-content/uploads/2017/07/Child-Protection-and-Safeguarding-Policy-2017-2.pdf" TargetMode="External"/><Relationship Id="rId12" Type="http://schemas.openxmlformats.org/officeDocument/2006/relationships/hyperlink" Target="https://www.unicef.org.uk/what-we-do/un-convention-child-rights/" TargetMode="External"/><Relationship Id="rId13" Type="http://schemas.openxmlformats.org/officeDocument/2006/relationships/hyperlink" Target="https://www.gov.uk/government/publications/ofsted-safeguarding-policy" TargetMode="External"/><Relationship Id="rId14" Type="http://schemas.openxmlformats.org/officeDocument/2006/relationships/hyperlink" Target="http://www.psychotherapy.net/data/uploads/5110340dadcda.pdf" TargetMode="External"/><Relationship Id="rId15" Type="http://schemas.openxmlformats.org/officeDocument/2006/relationships/hyperlink" Target="https://www.gov.uk/government/publications/social-and-emotional-aspects-of-learning-seal-programme-in-secondary-schools-national-evaluation"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simplypsychology.org/maslow.html" TargetMode="External"/><Relationship Id="rId9" Type="http://schemas.openxmlformats.org/officeDocument/2006/relationships/hyperlink" Target="https://www.prospects.ac.uk/job-profiles/teaching-assistant" TargetMode="External"/><Relationship Id="rId10" Type="http://schemas.openxmlformats.org/officeDocument/2006/relationships/hyperlink" Target="http://halfwayschool.org/wp/wp-content/uploads/2017/06/Prospectus-2017-to-2018-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D89A61-937F-7444-99EC-69D757C1E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TotalTime>
  <Pages>8</Pages>
  <Words>1700</Words>
  <Characters>9692</Characters>
  <Application>Microsoft Macintosh Word</Application>
  <DocSecurity>0</DocSecurity>
  <Lines>80</Lines>
  <Paragraphs>22</Paragraphs>
  <ScaleCrop>false</ScaleCrop>
  <Company/>
  <LinksUpToDate>false</LinksUpToDate>
  <CharactersWithSpaces>11370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Kirby</dc:creator>
  <cp:keywords/>
  <dc:description/>
  <cp:lastModifiedBy>Rebecca Kirby</cp:lastModifiedBy>
  <cp:revision>5</cp:revision>
  <dcterms:created xsi:type="dcterms:W3CDTF">2018-01-06T15:31:00Z</dcterms:created>
  <dcterms:modified xsi:type="dcterms:W3CDTF">2018-01-07T18:13:00Z</dcterms:modified>
</cp:coreProperties>
</file>