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E777A0" w14:textId="77777777" w:rsidR="0029024F" w:rsidRDefault="0029024F" w:rsidP="0029024F">
      <w:pPr>
        <w:jc w:val="center"/>
        <w:rPr>
          <w:rFonts w:ascii="Arial" w:hAnsi="Arial" w:cs="Arial"/>
          <w:b/>
          <w:bCs/>
          <w:sz w:val="36"/>
          <w:szCs w:val="36"/>
        </w:rPr>
      </w:pPr>
    </w:p>
    <w:p w14:paraId="3510BB78" w14:textId="77777777" w:rsidR="00F76B38" w:rsidRDefault="00F76B38" w:rsidP="0029024F">
      <w:pPr>
        <w:jc w:val="center"/>
        <w:rPr>
          <w:rFonts w:ascii="Arial" w:hAnsi="Arial" w:cs="Arial"/>
          <w:b/>
          <w:bCs/>
          <w:sz w:val="36"/>
          <w:szCs w:val="36"/>
        </w:rPr>
      </w:pPr>
    </w:p>
    <w:p w14:paraId="130F3D44" w14:textId="77777777" w:rsidR="00F76B38" w:rsidRDefault="00F76B38" w:rsidP="0029024F">
      <w:pPr>
        <w:jc w:val="center"/>
        <w:rPr>
          <w:rFonts w:ascii="Arial" w:hAnsi="Arial" w:cs="Arial"/>
          <w:b/>
          <w:bCs/>
          <w:sz w:val="36"/>
          <w:szCs w:val="36"/>
        </w:rPr>
      </w:pPr>
    </w:p>
    <w:p w14:paraId="31FC88CB" w14:textId="77777777" w:rsidR="00F76B38" w:rsidRDefault="00F76B38" w:rsidP="0029024F">
      <w:pPr>
        <w:jc w:val="center"/>
        <w:rPr>
          <w:rFonts w:ascii="Arial" w:hAnsi="Arial" w:cs="Arial"/>
          <w:b/>
          <w:bCs/>
          <w:sz w:val="36"/>
          <w:szCs w:val="36"/>
        </w:rPr>
      </w:pPr>
    </w:p>
    <w:p w14:paraId="00EA634C" w14:textId="453233DD" w:rsidR="0029024F" w:rsidRDefault="0029024F" w:rsidP="0029024F">
      <w:pPr>
        <w:jc w:val="center"/>
        <w:rPr>
          <w:rFonts w:ascii="Arial" w:hAnsi="Arial" w:cs="Arial"/>
          <w:b/>
          <w:bCs/>
          <w:sz w:val="36"/>
          <w:szCs w:val="36"/>
        </w:rPr>
      </w:pPr>
      <w:r>
        <w:rPr>
          <w:rFonts w:ascii="Arial" w:hAnsi="Arial" w:cs="Arial"/>
          <w:b/>
          <w:bCs/>
          <w:noProof/>
          <w:sz w:val="36"/>
          <w:szCs w:val="36"/>
        </w:rPr>
        <w:drawing>
          <wp:inline distT="0" distB="0" distL="0" distR="0" wp14:anchorId="62E2C512" wp14:editId="1464698B">
            <wp:extent cx="2857899" cy="3172268"/>
            <wp:effectExtent l="0" t="0" r="0" b="9525"/>
            <wp:docPr id="9519816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981648" name="Picture 951981648"/>
                    <pic:cNvPicPr/>
                  </pic:nvPicPr>
                  <pic:blipFill>
                    <a:blip r:embed="rId8">
                      <a:extLst>
                        <a:ext uri="{28A0092B-C50C-407E-A947-70E740481C1C}">
                          <a14:useLocalDpi xmlns:a14="http://schemas.microsoft.com/office/drawing/2010/main" val="0"/>
                        </a:ext>
                      </a:extLst>
                    </a:blip>
                    <a:stretch>
                      <a:fillRect/>
                    </a:stretch>
                  </pic:blipFill>
                  <pic:spPr>
                    <a:xfrm>
                      <a:off x="0" y="0"/>
                      <a:ext cx="2857899" cy="3172268"/>
                    </a:xfrm>
                    <a:prstGeom prst="rect">
                      <a:avLst/>
                    </a:prstGeom>
                  </pic:spPr>
                </pic:pic>
              </a:graphicData>
            </a:graphic>
          </wp:inline>
        </w:drawing>
      </w:r>
    </w:p>
    <w:p w14:paraId="41EFD200" w14:textId="77777777" w:rsidR="00F76B38" w:rsidRDefault="00F76B38" w:rsidP="0029024F">
      <w:pPr>
        <w:jc w:val="both"/>
        <w:rPr>
          <w:rFonts w:ascii="Arial" w:hAnsi="Arial" w:cs="Arial"/>
          <w:b/>
          <w:bCs/>
          <w:sz w:val="36"/>
          <w:szCs w:val="36"/>
        </w:rPr>
      </w:pPr>
    </w:p>
    <w:p w14:paraId="232038C9" w14:textId="285818C0" w:rsidR="0029024F" w:rsidRPr="0023764A" w:rsidRDefault="0029024F" w:rsidP="003A49A8">
      <w:pPr>
        <w:jc w:val="center"/>
        <w:rPr>
          <w:rFonts w:ascii="Arial" w:hAnsi="Arial" w:cs="Arial"/>
          <w:sz w:val="36"/>
          <w:szCs w:val="36"/>
        </w:rPr>
      </w:pPr>
      <w:r w:rsidRPr="0023764A">
        <w:rPr>
          <w:rFonts w:ascii="Arial" w:hAnsi="Arial" w:cs="Arial"/>
          <w:sz w:val="36"/>
          <w:szCs w:val="36"/>
        </w:rPr>
        <w:t>University of Wales Trinity Saint David</w:t>
      </w:r>
    </w:p>
    <w:p w14:paraId="7A1B14F5" w14:textId="134301FC" w:rsidR="0029024F" w:rsidRPr="0023764A" w:rsidRDefault="0029024F" w:rsidP="003A49A8">
      <w:pPr>
        <w:jc w:val="center"/>
        <w:rPr>
          <w:rFonts w:ascii="Arial" w:hAnsi="Arial" w:cs="Arial"/>
          <w:sz w:val="36"/>
          <w:szCs w:val="36"/>
        </w:rPr>
      </w:pPr>
      <w:r w:rsidRPr="0023764A">
        <w:rPr>
          <w:rFonts w:ascii="Arial" w:hAnsi="Arial" w:cs="Arial"/>
          <w:sz w:val="36"/>
          <w:szCs w:val="36"/>
        </w:rPr>
        <w:t>Module Name: BMSK5011</w:t>
      </w:r>
    </w:p>
    <w:p w14:paraId="5148D1A2" w14:textId="7E7856C8" w:rsidR="0029024F" w:rsidRPr="0023764A" w:rsidRDefault="0029024F" w:rsidP="003A49A8">
      <w:pPr>
        <w:jc w:val="center"/>
        <w:rPr>
          <w:rFonts w:ascii="Arial" w:hAnsi="Arial" w:cs="Arial"/>
          <w:sz w:val="36"/>
          <w:szCs w:val="36"/>
        </w:rPr>
      </w:pPr>
      <w:r w:rsidRPr="0023764A">
        <w:rPr>
          <w:rFonts w:ascii="Arial" w:hAnsi="Arial" w:cs="Arial"/>
          <w:sz w:val="36"/>
          <w:szCs w:val="36"/>
        </w:rPr>
        <w:t>Student name: Alexandra Furcoiu (2412154)</w:t>
      </w:r>
    </w:p>
    <w:p w14:paraId="26742030" w14:textId="1797E21F" w:rsidR="0029024F" w:rsidRPr="0023764A" w:rsidRDefault="0029024F" w:rsidP="003A49A8">
      <w:pPr>
        <w:jc w:val="center"/>
        <w:rPr>
          <w:rFonts w:ascii="Arial" w:hAnsi="Arial" w:cs="Arial"/>
          <w:sz w:val="36"/>
          <w:szCs w:val="36"/>
        </w:rPr>
      </w:pPr>
      <w:r w:rsidRPr="0023764A">
        <w:rPr>
          <w:rFonts w:ascii="Arial" w:hAnsi="Arial" w:cs="Arial"/>
          <w:sz w:val="36"/>
          <w:szCs w:val="36"/>
        </w:rPr>
        <w:t>Lecturer Name: Paul Tinkler</w:t>
      </w:r>
    </w:p>
    <w:p w14:paraId="48FCB5B4" w14:textId="62C87A43" w:rsidR="0029024F" w:rsidRPr="0023764A" w:rsidRDefault="0029024F" w:rsidP="003A49A8">
      <w:pPr>
        <w:jc w:val="center"/>
        <w:rPr>
          <w:rFonts w:ascii="Arial" w:hAnsi="Arial" w:cs="Arial"/>
          <w:sz w:val="36"/>
          <w:szCs w:val="36"/>
        </w:rPr>
      </w:pPr>
      <w:r w:rsidRPr="0023764A">
        <w:rPr>
          <w:rFonts w:ascii="Arial" w:hAnsi="Arial" w:cs="Arial"/>
          <w:sz w:val="36"/>
          <w:szCs w:val="36"/>
        </w:rPr>
        <w:t>Submission date: 22.03.2026</w:t>
      </w:r>
    </w:p>
    <w:p w14:paraId="70D5C773" w14:textId="77777777" w:rsidR="0029024F" w:rsidRDefault="0029024F" w:rsidP="00F76B38">
      <w:pPr>
        <w:jc w:val="center"/>
        <w:rPr>
          <w:rFonts w:ascii="Arial" w:hAnsi="Arial" w:cs="Arial"/>
          <w:b/>
          <w:bCs/>
          <w:sz w:val="36"/>
          <w:szCs w:val="36"/>
        </w:rPr>
      </w:pPr>
    </w:p>
    <w:p w14:paraId="7B2A940C" w14:textId="77777777" w:rsidR="0029024F" w:rsidRDefault="0029024F" w:rsidP="00340C2D">
      <w:pPr>
        <w:jc w:val="both"/>
        <w:rPr>
          <w:rFonts w:ascii="Arial" w:hAnsi="Arial" w:cs="Arial"/>
          <w:b/>
          <w:bCs/>
          <w:sz w:val="36"/>
          <w:szCs w:val="36"/>
        </w:rPr>
      </w:pPr>
    </w:p>
    <w:p w14:paraId="12A6CA9A" w14:textId="77777777" w:rsidR="00F76B38" w:rsidRDefault="00F76B38" w:rsidP="00340C2D">
      <w:pPr>
        <w:jc w:val="both"/>
        <w:rPr>
          <w:rFonts w:ascii="Arial" w:hAnsi="Arial" w:cs="Arial"/>
          <w:b/>
          <w:bCs/>
          <w:sz w:val="36"/>
          <w:szCs w:val="36"/>
        </w:rPr>
      </w:pPr>
    </w:p>
    <w:p w14:paraId="6C379C20" w14:textId="77777777" w:rsidR="00F76B38" w:rsidRDefault="00F76B38" w:rsidP="00340C2D">
      <w:pPr>
        <w:jc w:val="both"/>
        <w:rPr>
          <w:rFonts w:ascii="Arial" w:hAnsi="Arial" w:cs="Arial"/>
          <w:b/>
          <w:bCs/>
          <w:sz w:val="36"/>
          <w:szCs w:val="36"/>
        </w:rPr>
      </w:pPr>
    </w:p>
    <w:p w14:paraId="7E8C727B" w14:textId="0CB9F9F3" w:rsidR="00F76B38" w:rsidRPr="00F76B38" w:rsidRDefault="00F76B38" w:rsidP="00340C2D">
      <w:pPr>
        <w:jc w:val="both"/>
        <w:rPr>
          <w:rFonts w:ascii="Arial" w:hAnsi="Arial" w:cs="Arial"/>
        </w:rPr>
      </w:pPr>
      <w:r w:rsidRPr="00F76B38">
        <w:rPr>
          <w:rFonts w:ascii="Arial" w:hAnsi="Arial" w:cs="Arial"/>
        </w:rPr>
        <w:t>Word count: 4000</w:t>
      </w:r>
    </w:p>
    <w:p w14:paraId="39B975A9" w14:textId="77777777" w:rsidR="00F76B38" w:rsidRDefault="00F76B38" w:rsidP="00340C2D">
      <w:pPr>
        <w:jc w:val="both"/>
        <w:rPr>
          <w:rFonts w:ascii="Arial" w:hAnsi="Arial" w:cs="Arial"/>
          <w:b/>
          <w:bCs/>
          <w:sz w:val="36"/>
          <w:szCs w:val="36"/>
        </w:rPr>
      </w:pPr>
    </w:p>
    <w:p w14:paraId="3F88BD12" w14:textId="77777777" w:rsidR="003519C8" w:rsidRDefault="003519C8" w:rsidP="00340C2D">
      <w:pPr>
        <w:jc w:val="both"/>
        <w:rPr>
          <w:rFonts w:ascii="Arial" w:hAnsi="Arial" w:cs="Arial"/>
          <w:b/>
          <w:bCs/>
          <w:sz w:val="36"/>
          <w:szCs w:val="36"/>
        </w:rPr>
      </w:pPr>
    </w:p>
    <w:p w14:paraId="0A37DCC0" w14:textId="77777777" w:rsidR="002E2970" w:rsidRDefault="002E2970" w:rsidP="00340C2D">
      <w:pPr>
        <w:jc w:val="both"/>
        <w:rPr>
          <w:rFonts w:ascii="Arial" w:hAnsi="Arial" w:cs="Arial"/>
          <w:b/>
          <w:bCs/>
          <w:sz w:val="36"/>
          <w:szCs w:val="36"/>
        </w:rPr>
      </w:pPr>
    </w:p>
    <w:p w14:paraId="094A58E6" w14:textId="77777777" w:rsidR="00F76B38" w:rsidRDefault="00F76B38" w:rsidP="00340C2D">
      <w:pPr>
        <w:jc w:val="both"/>
        <w:rPr>
          <w:rFonts w:ascii="Arial" w:hAnsi="Arial" w:cs="Arial"/>
          <w:b/>
          <w:bCs/>
          <w:sz w:val="36"/>
          <w:szCs w:val="36"/>
        </w:rPr>
      </w:pPr>
    </w:p>
    <w:p w14:paraId="51AA7E6C" w14:textId="77777777" w:rsidR="00F76B38" w:rsidRDefault="00F76B38" w:rsidP="00340C2D">
      <w:pPr>
        <w:jc w:val="both"/>
        <w:rPr>
          <w:rFonts w:ascii="Arial" w:hAnsi="Arial" w:cs="Arial"/>
          <w:b/>
          <w:bCs/>
          <w:sz w:val="36"/>
          <w:szCs w:val="36"/>
        </w:rPr>
      </w:pPr>
    </w:p>
    <w:p w14:paraId="45DA464C" w14:textId="0DA86D7D" w:rsidR="00F76B38" w:rsidRPr="002E2970" w:rsidRDefault="00F76B38" w:rsidP="00340C2D">
      <w:pPr>
        <w:jc w:val="both"/>
        <w:rPr>
          <w:rFonts w:ascii="Arial" w:hAnsi="Arial" w:cs="Arial"/>
          <w:b/>
          <w:bCs/>
          <w:sz w:val="36"/>
          <w:szCs w:val="36"/>
          <w:u w:val="single"/>
        </w:rPr>
      </w:pPr>
      <w:r w:rsidRPr="002E2970">
        <w:rPr>
          <w:rFonts w:ascii="Arial" w:hAnsi="Arial" w:cs="Arial"/>
          <w:b/>
          <w:bCs/>
          <w:sz w:val="36"/>
          <w:szCs w:val="36"/>
          <w:u w:val="single"/>
        </w:rPr>
        <w:t>Contents</w:t>
      </w:r>
    </w:p>
    <w:p w14:paraId="082538CA" w14:textId="77777777" w:rsidR="00F76B38" w:rsidRDefault="00F76B38" w:rsidP="00340C2D">
      <w:pPr>
        <w:jc w:val="both"/>
        <w:rPr>
          <w:rFonts w:ascii="Arial" w:hAnsi="Arial" w:cs="Arial"/>
          <w:b/>
          <w:bCs/>
          <w:sz w:val="36"/>
          <w:szCs w:val="36"/>
        </w:rPr>
      </w:pPr>
    </w:p>
    <w:p w14:paraId="04E27A4D" w14:textId="2DBA4364" w:rsidR="00F76B38" w:rsidRPr="007B37C4" w:rsidRDefault="00F76B38" w:rsidP="006A36B8">
      <w:pPr>
        <w:pStyle w:val="ListParagraph"/>
        <w:numPr>
          <w:ilvl w:val="0"/>
          <w:numId w:val="2"/>
        </w:numPr>
        <w:spacing w:line="360" w:lineRule="auto"/>
        <w:rPr>
          <w:rFonts w:ascii="Arial" w:hAnsi="Arial" w:cs="Arial"/>
        </w:rPr>
      </w:pPr>
      <w:r w:rsidRPr="007B37C4">
        <w:rPr>
          <w:rFonts w:ascii="Arial" w:hAnsi="Arial" w:cs="Arial"/>
        </w:rPr>
        <w:t>Introduction</w:t>
      </w:r>
    </w:p>
    <w:p w14:paraId="7427818E" w14:textId="5651319F" w:rsidR="002A21C7" w:rsidRPr="007B37C4" w:rsidRDefault="002A21C7" w:rsidP="006A36B8">
      <w:pPr>
        <w:pStyle w:val="ListParagraph"/>
        <w:numPr>
          <w:ilvl w:val="0"/>
          <w:numId w:val="2"/>
        </w:numPr>
        <w:spacing w:line="360" w:lineRule="auto"/>
        <w:rPr>
          <w:rFonts w:ascii="Arial" w:hAnsi="Arial" w:cs="Arial"/>
        </w:rPr>
      </w:pPr>
      <w:r w:rsidRPr="007B37C4">
        <w:rPr>
          <w:rFonts w:ascii="Arial" w:hAnsi="Arial" w:cs="Arial"/>
        </w:rPr>
        <w:t>Understanding Beliefs, Attitudes and Values</w:t>
      </w:r>
    </w:p>
    <w:p w14:paraId="7E1F76FD" w14:textId="59794D5F" w:rsidR="00F76B38" w:rsidRPr="007B37C4" w:rsidRDefault="00F76B38" w:rsidP="006A36B8">
      <w:pPr>
        <w:pStyle w:val="ListParagraph"/>
        <w:numPr>
          <w:ilvl w:val="0"/>
          <w:numId w:val="2"/>
        </w:numPr>
        <w:spacing w:line="360" w:lineRule="auto"/>
        <w:rPr>
          <w:rFonts w:ascii="Arial" w:hAnsi="Arial" w:cs="Arial"/>
        </w:rPr>
      </w:pPr>
      <w:r w:rsidRPr="007B37C4">
        <w:rPr>
          <w:rFonts w:ascii="Arial" w:hAnsi="Arial" w:cs="Arial"/>
        </w:rPr>
        <w:t>The Value- Attitude- Behaviour Relationship</w:t>
      </w:r>
    </w:p>
    <w:p w14:paraId="03C48997" w14:textId="5404A6DD" w:rsidR="006D74E0" w:rsidRPr="007B37C4" w:rsidRDefault="006D74E0" w:rsidP="006A36B8">
      <w:pPr>
        <w:pStyle w:val="ListParagraph"/>
        <w:numPr>
          <w:ilvl w:val="0"/>
          <w:numId w:val="2"/>
        </w:numPr>
        <w:spacing w:line="360" w:lineRule="auto"/>
        <w:rPr>
          <w:rFonts w:ascii="Arial" w:hAnsi="Arial" w:cs="Arial"/>
        </w:rPr>
      </w:pPr>
      <w:r w:rsidRPr="007B37C4">
        <w:rPr>
          <w:rFonts w:ascii="Arial" w:hAnsi="Arial" w:cs="Arial"/>
        </w:rPr>
        <w:t>The Impact of VAB on Workplace</w:t>
      </w:r>
    </w:p>
    <w:p w14:paraId="3DFA96F3" w14:textId="504979B4" w:rsidR="00F76B38" w:rsidRPr="007B37C4" w:rsidRDefault="00F76B38" w:rsidP="006A36B8">
      <w:pPr>
        <w:pStyle w:val="ListParagraph"/>
        <w:numPr>
          <w:ilvl w:val="0"/>
          <w:numId w:val="2"/>
        </w:numPr>
        <w:spacing w:line="360" w:lineRule="auto"/>
        <w:rPr>
          <w:rFonts w:ascii="Arial" w:hAnsi="Arial" w:cs="Arial"/>
        </w:rPr>
      </w:pPr>
      <w:r w:rsidRPr="007B37C4">
        <w:rPr>
          <w:rFonts w:ascii="Arial" w:hAnsi="Arial" w:cs="Arial"/>
        </w:rPr>
        <w:t>Critical Thinking in Care</w:t>
      </w:r>
    </w:p>
    <w:p w14:paraId="6F3AE43E" w14:textId="6CA26398" w:rsidR="00F76B38" w:rsidRPr="007B37C4" w:rsidRDefault="00F76B38" w:rsidP="006A36B8">
      <w:pPr>
        <w:pStyle w:val="ListParagraph"/>
        <w:numPr>
          <w:ilvl w:val="0"/>
          <w:numId w:val="2"/>
        </w:numPr>
        <w:spacing w:line="360" w:lineRule="auto"/>
        <w:rPr>
          <w:rFonts w:ascii="Arial" w:hAnsi="Arial" w:cs="Arial"/>
        </w:rPr>
      </w:pPr>
      <w:r w:rsidRPr="007B37C4">
        <w:rPr>
          <w:rFonts w:ascii="Arial" w:hAnsi="Arial" w:cs="Arial"/>
        </w:rPr>
        <w:t>Organisational Influence</w:t>
      </w:r>
    </w:p>
    <w:p w14:paraId="4F434954" w14:textId="49ED7776" w:rsidR="00F76B38" w:rsidRPr="007B37C4" w:rsidRDefault="00F76B38" w:rsidP="006A36B8">
      <w:pPr>
        <w:pStyle w:val="ListParagraph"/>
        <w:numPr>
          <w:ilvl w:val="0"/>
          <w:numId w:val="2"/>
        </w:numPr>
        <w:spacing w:line="360" w:lineRule="auto"/>
        <w:rPr>
          <w:rFonts w:ascii="Arial" w:hAnsi="Arial" w:cs="Arial"/>
        </w:rPr>
      </w:pPr>
      <w:r w:rsidRPr="007B37C4">
        <w:rPr>
          <w:rFonts w:ascii="Arial" w:hAnsi="Arial" w:cs="Arial"/>
        </w:rPr>
        <w:t>Management Theory</w:t>
      </w:r>
    </w:p>
    <w:p w14:paraId="231BA429" w14:textId="29725E1F" w:rsidR="00F76B38" w:rsidRPr="007B37C4" w:rsidRDefault="00F76B38" w:rsidP="006A36B8">
      <w:pPr>
        <w:pStyle w:val="ListParagraph"/>
        <w:numPr>
          <w:ilvl w:val="0"/>
          <w:numId w:val="2"/>
        </w:numPr>
        <w:spacing w:line="360" w:lineRule="auto"/>
        <w:rPr>
          <w:rFonts w:ascii="Arial" w:hAnsi="Arial" w:cs="Arial"/>
        </w:rPr>
      </w:pPr>
      <w:r w:rsidRPr="007B37C4">
        <w:rPr>
          <w:rFonts w:ascii="Arial" w:hAnsi="Arial" w:cs="Arial"/>
        </w:rPr>
        <w:t>Administrative Management: Henry Fayol’s 14 Principles</w:t>
      </w:r>
    </w:p>
    <w:p w14:paraId="234A0135" w14:textId="3D59C54A" w:rsidR="00F76B38" w:rsidRPr="007B37C4" w:rsidRDefault="00F76B38" w:rsidP="006A36B8">
      <w:pPr>
        <w:pStyle w:val="ListParagraph"/>
        <w:numPr>
          <w:ilvl w:val="0"/>
          <w:numId w:val="2"/>
        </w:numPr>
        <w:spacing w:line="360" w:lineRule="auto"/>
        <w:rPr>
          <w:rFonts w:ascii="Arial" w:hAnsi="Arial" w:cs="Arial"/>
        </w:rPr>
      </w:pPr>
      <w:r w:rsidRPr="007B37C4">
        <w:rPr>
          <w:rFonts w:ascii="Arial" w:hAnsi="Arial" w:cs="Arial"/>
        </w:rPr>
        <w:t>Cultural Influences</w:t>
      </w:r>
    </w:p>
    <w:p w14:paraId="6DC083DE" w14:textId="17323EA1" w:rsidR="00F76B38" w:rsidRPr="003519C8" w:rsidRDefault="00F76B38" w:rsidP="003519C8">
      <w:pPr>
        <w:pStyle w:val="ListParagraph"/>
        <w:numPr>
          <w:ilvl w:val="0"/>
          <w:numId w:val="2"/>
        </w:numPr>
        <w:spacing w:line="360" w:lineRule="auto"/>
        <w:rPr>
          <w:rFonts w:ascii="Arial" w:hAnsi="Arial" w:cs="Arial"/>
        </w:rPr>
      </w:pPr>
      <w:r w:rsidRPr="003519C8">
        <w:rPr>
          <w:rFonts w:ascii="Arial" w:hAnsi="Arial" w:cs="Arial"/>
        </w:rPr>
        <w:t>Data Analysis in Care Sector</w:t>
      </w:r>
    </w:p>
    <w:p w14:paraId="59CDA37A" w14:textId="3CE5416F" w:rsidR="00F76B38" w:rsidRPr="007B37C4" w:rsidRDefault="00F76B38" w:rsidP="006A36B8">
      <w:pPr>
        <w:pStyle w:val="ListParagraph"/>
        <w:spacing w:line="360" w:lineRule="auto"/>
        <w:ind w:left="1440"/>
        <w:rPr>
          <w:rFonts w:ascii="Arial" w:hAnsi="Arial" w:cs="Arial"/>
        </w:rPr>
      </w:pPr>
      <w:r w:rsidRPr="007B37C4">
        <w:rPr>
          <w:rFonts w:ascii="Arial" w:hAnsi="Arial" w:cs="Arial"/>
        </w:rPr>
        <w:t>Conclusion</w:t>
      </w:r>
      <w:r w:rsidR="009160FA">
        <w:rPr>
          <w:rFonts w:ascii="Arial" w:hAnsi="Arial" w:cs="Arial"/>
        </w:rPr>
        <w:t xml:space="preserve">  </w:t>
      </w:r>
      <w:r w:rsidR="00C40C64" w:rsidRPr="007B37C4">
        <w:rPr>
          <w:rFonts w:ascii="Arial" w:hAnsi="Arial" w:cs="Arial"/>
        </w:rPr>
        <w:t xml:space="preserve">       </w:t>
      </w:r>
      <w:r w:rsidR="0022515A" w:rsidRPr="007B37C4">
        <w:rPr>
          <w:rFonts w:ascii="Arial" w:hAnsi="Arial" w:cs="Arial"/>
        </w:rPr>
        <w:t xml:space="preserve">                          </w:t>
      </w:r>
      <w:r w:rsidR="006A36B8" w:rsidRPr="007B37C4">
        <w:rPr>
          <w:rFonts w:ascii="Arial" w:hAnsi="Arial" w:cs="Arial"/>
        </w:rPr>
        <w:t xml:space="preserve">    </w:t>
      </w:r>
      <w:r w:rsidR="00C40C64" w:rsidRPr="007B37C4">
        <w:rPr>
          <w:rFonts w:ascii="Arial" w:hAnsi="Arial" w:cs="Arial"/>
        </w:rPr>
        <w:t xml:space="preserve">    </w:t>
      </w:r>
      <w:r w:rsidR="00692FCE">
        <w:rPr>
          <w:rFonts w:ascii="Arial" w:hAnsi="Arial" w:cs="Arial"/>
        </w:rPr>
        <w:t xml:space="preserve">                              </w:t>
      </w:r>
      <w:r w:rsidR="00803B3D">
        <w:rPr>
          <w:rFonts w:ascii="Arial" w:hAnsi="Arial" w:cs="Arial"/>
        </w:rPr>
        <w:t xml:space="preserve">     </w:t>
      </w:r>
      <w:r w:rsidR="00692FCE">
        <w:rPr>
          <w:rFonts w:ascii="Arial" w:hAnsi="Arial" w:cs="Arial"/>
        </w:rPr>
        <w:t xml:space="preserve">  </w:t>
      </w:r>
      <w:r w:rsidR="00C40C64" w:rsidRPr="007B37C4">
        <w:rPr>
          <w:rFonts w:ascii="Arial" w:hAnsi="Arial" w:cs="Arial"/>
        </w:rPr>
        <w:t xml:space="preserve">  page</w:t>
      </w:r>
      <w:r w:rsidR="0022515A" w:rsidRPr="007B37C4">
        <w:rPr>
          <w:rFonts w:ascii="Arial" w:hAnsi="Arial" w:cs="Arial"/>
        </w:rPr>
        <w:t xml:space="preserve"> 18</w:t>
      </w:r>
    </w:p>
    <w:p w14:paraId="5B11BF84" w14:textId="5E705751" w:rsidR="00F76B38" w:rsidRPr="007B37C4" w:rsidRDefault="002E2970" w:rsidP="006A36B8">
      <w:pPr>
        <w:pStyle w:val="ListParagraph"/>
        <w:spacing w:line="360" w:lineRule="auto"/>
        <w:ind w:left="1440"/>
        <w:rPr>
          <w:rFonts w:ascii="Arial" w:hAnsi="Arial" w:cs="Arial"/>
        </w:rPr>
      </w:pPr>
      <w:r w:rsidRPr="007B37C4">
        <w:rPr>
          <w:rFonts w:ascii="Arial" w:hAnsi="Arial" w:cs="Arial"/>
        </w:rPr>
        <w:t xml:space="preserve">Reference </w:t>
      </w:r>
      <w:r w:rsidR="00692FCE">
        <w:rPr>
          <w:rFonts w:ascii="Arial" w:hAnsi="Arial" w:cs="Arial"/>
        </w:rPr>
        <w:t xml:space="preserve">list                                     </w:t>
      </w:r>
      <w:r w:rsidR="00803B3D">
        <w:rPr>
          <w:rFonts w:ascii="Arial" w:hAnsi="Arial" w:cs="Arial"/>
        </w:rPr>
        <w:t xml:space="preserve"> </w:t>
      </w:r>
      <w:r w:rsidR="00CA46EE" w:rsidRPr="007B37C4">
        <w:rPr>
          <w:rFonts w:ascii="Arial" w:hAnsi="Arial" w:cs="Arial"/>
        </w:rPr>
        <w:t xml:space="preserve">      </w:t>
      </w:r>
      <w:r w:rsidR="0040512B" w:rsidRPr="007B37C4">
        <w:rPr>
          <w:rFonts w:ascii="Arial" w:hAnsi="Arial" w:cs="Arial"/>
        </w:rPr>
        <w:t xml:space="preserve">                            page 1</w:t>
      </w:r>
      <w:r w:rsidR="0022515A" w:rsidRPr="007B37C4">
        <w:rPr>
          <w:rFonts w:ascii="Arial" w:hAnsi="Arial" w:cs="Arial"/>
        </w:rPr>
        <w:t>9</w:t>
      </w:r>
      <w:r w:rsidR="00CA46EE" w:rsidRPr="007B37C4">
        <w:rPr>
          <w:rFonts w:ascii="Arial" w:hAnsi="Arial" w:cs="Arial"/>
        </w:rPr>
        <w:t xml:space="preserve"> </w:t>
      </w:r>
      <w:r w:rsidR="00803B3D">
        <w:rPr>
          <w:rFonts w:ascii="Arial" w:hAnsi="Arial" w:cs="Arial"/>
        </w:rPr>
        <w:t>-20</w:t>
      </w:r>
      <w:r w:rsidR="00CA46EE" w:rsidRPr="007B37C4">
        <w:rPr>
          <w:rFonts w:ascii="Arial" w:hAnsi="Arial" w:cs="Arial"/>
        </w:rPr>
        <w:t xml:space="preserve">       </w:t>
      </w:r>
    </w:p>
    <w:p w14:paraId="61CBA8DB" w14:textId="77777777" w:rsidR="0029024F" w:rsidRPr="007B37C4" w:rsidRDefault="0029024F" w:rsidP="006A36B8">
      <w:pPr>
        <w:spacing w:line="360" w:lineRule="auto"/>
        <w:jc w:val="both"/>
        <w:rPr>
          <w:rFonts w:ascii="Arial" w:hAnsi="Arial" w:cs="Arial"/>
        </w:rPr>
      </w:pPr>
    </w:p>
    <w:p w14:paraId="37C2657E" w14:textId="77777777" w:rsidR="002E2970" w:rsidRDefault="002E2970" w:rsidP="00340C2D">
      <w:pPr>
        <w:jc w:val="both"/>
        <w:rPr>
          <w:rFonts w:ascii="Arial" w:hAnsi="Arial" w:cs="Arial"/>
          <w:b/>
          <w:bCs/>
          <w:sz w:val="36"/>
          <w:szCs w:val="36"/>
        </w:rPr>
      </w:pPr>
    </w:p>
    <w:p w14:paraId="4E644EEF" w14:textId="77777777" w:rsidR="002E2970" w:rsidRDefault="002E2970" w:rsidP="00340C2D">
      <w:pPr>
        <w:jc w:val="both"/>
        <w:rPr>
          <w:rFonts w:ascii="Arial" w:hAnsi="Arial" w:cs="Arial"/>
          <w:b/>
          <w:bCs/>
          <w:sz w:val="36"/>
          <w:szCs w:val="36"/>
        </w:rPr>
      </w:pPr>
    </w:p>
    <w:p w14:paraId="1D3728AD" w14:textId="77777777" w:rsidR="007B37C4" w:rsidRDefault="007B37C4" w:rsidP="00340C2D">
      <w:pPr>
        <w:jc w:val="both"/>
        <w:rPr>
          <w:rFonts w:ascii="Arial" w:hAnsi="Arial" w:cs="Arial"/>
          <w:b/>
          <w:bCs/>
          <w:sz w:val="36"/>
          <w:szCs w:val="36"/>
        </w:rPr>
      </w:pPr>
    </w:p>
    <w:p w14:paraId="3977B31F" w14:textId="77777777" w:rsidR="007B37C4" w:rsidRDefault="007B37C4" w:rsidP="00340C2D">
      <w:pPr>
        <w:jc w:val="both"/>
        <w:rPr>
          <w:rFonts w:ascii="Arial" w:hAnsi="Arial" w:cs="Arial"/>
          <w:b/>
          <w:bCs/>
          <w:sz w:val="36"/>
          <w:szCs w:val="36"/>
        </w:rPr>
      </w:pPr>
    </w:p>
    <w:p w14:paraId="11D062FF" w14:textId="77777777" w:rsidR="007B37C4" w:rsidRDefault="007B37C4" w:rsidP="00340C2D">
      <w:pPr>
        <w:jc w:val="both"/>
        <w:rPr>
          <w:rFonts w:ascii="Arial" w:hAnsi="Arial" w:cs="Arial"/>
          <w:b/>
          <w:bCs/>
          <w:sz w:val="36"/>
          <w:szCs w:val="36"/>
        </w:rPr>
      </w:pPr>
    </w:p>
    <w:p w14:paraId="03746F77" w14:textId="4C047364" w:rsidR="00EB5F36" w:rsidRDefault="00EB5F36" w:rsidP="00340C2D">
      <w:pPr>
        <w:jc w:val="both"/>
        <w:rPr>
          <w:rFonts w:ascii="Arial" w:hAnsi="Arial" w:cs="Arial"/>
          <w:b/>
          <w:bCs/>
          <w:sz w:val="36"/>
          <w:szCs w:val="36"/>
        </w:rPr>
      </w:pPr>
      <w:r w:rsidRPr="00340C2D">
        <w:rPr>
          <w:rFonts w:ascii="Arial" w:hAnsi="Arial" w:cs="Arial"/>
          <w:b/>
          <w:bCs/>
          <w:sz w:val="36"/>
          <w:szCs w:val="36"/>
        </w:rPr>
        <w:t xml:space="preserve"> The Impact of Beliefs, Attitudes and Values on Workplace Behaviour in the Care Sector</w:t>
      </w:r>
    </w:p>
    <w:p w14:paraId="07BD7B3F" w14:textId="77777777" w:rsidR="002E2970" w:rsidRDefault="002E2970" w:rsidP="00340C2D">
      <w:pPr>
        <w:jc w:val="both"/>
        <w:rPr>
          <w:rFonts w:ascii="Arial" w:hAnsi="Arial" w:cs="Arial"/>
        </w:rPr>
      </w:pPr>
    </w:p>
    <w:p w14:paraId="0567934B" w14:textId="77777777" w:rsidR="002A21C7" w:rsidRPr="00541322" w:rsidRDefault="002A21C7" w:rsidP="00541322">
      <w:pPr>
        <w:spacing w:line="360" w:lineRule="auto"/>
        <w:jc w:val="both"/>
        <w:rPr>
          <w:rFonts w:ascii="Arial" w:hAnsi="Arial" w:cs="Arial"/>
        </w:rPr>
      </w:pPr>
    </w:p>
    <w:p w14:paraId="611DDF5B" w14:textId="77777777" w:rsidR="002A21C7" w:rsidRPr="00541322" w:rsidRDefault="002A21C7" w:rsidP="00541322">
      <w:pPr>
        <w:spacing w:line="360" w:lineRule="auto"/>
        <w:jc w:val="both"/>
        <w:rPr>
          <w:rFonts w:ascii="Arial" w:hAnsi="Arial" w:cs="Arial"/>
        </w:rPr>
      </w:pPr>
    </w:p>
    <w:p w14:paraId="24440E71" w14:textId="520E85BE" w:rsidR="002A21C7" w:rsidRPr="00541322" w:rsidRDefault="002A21C7" w:rsidP="00541322">
      <w:pPr>
        <w:spacing w:line="360" w:lineRule="auto"/>
        <w:jc w:val="both"/>
        <w:rPr>
          <w:rFonts w:ascii="Arial" w:hAnsi="Arial" w:cs="Arial"/>
        </w:rPr>
      </w:pPr>
      <w:r w:rsidRPr="00541322">
        <w:rPr>
          <w:rFonts w:ascii="Arial" w:hAnsi="Arial" w:cs="Arial"/>
        </w:rPr>
        <w:t>The care sector is a profession fundamentally rooted in human interaction, empathy, and ethical responsibility. As a care assistant with extensive experience, my workplace behaviour has been significantly shaped by my personal beliefs, attitudes, and values. These internal drivers influence how I interact with service users, colleagues, and the wider organisational environment. Understanding their impact is essential for delivering high-quality, person-centred care.</w:t>
      </w:r>
    </w:p>
    <w:p w14:paraId="795459F8" w14:textId="067EE716" w:rsidR="002E2970" w:rsidRPr="00541322" w:rsidRDefault="002A21C7" w:rsidP="00541322">
      <w:pPr>
        <w:spacing w:line="360" w:lineRule="auto"/>
        <w:jc w:val="both"/>
        <w:rPr>
          <w:rFonts w:ascii="Arial" w:hAnsi="Arial" w:cs="Arial"/>
        </w:rPr>
      </w:pPr>
      <w:r w:rsidRPr="00541322">
        <w:rPr>
          <w:rFonts w:ascii="Arial" w:hAnsi="Arial" w:cs="Arial"/>
        </w:rPr>
        <w:t>This report critically analyses how my beliefs, attitudes, and values influence my workplace behaviour. It also explores how these elements interact with professional expectations and organisational culture. Furthermore, the report evaluates a relevant management theory person-centred care and critically assesses its influence on my professional outlook and conduct.</w:t>
      </w:r>
    </w:p>
    <w:p w14:paraId="24E4D5B7" w14:textId="77777777" w:rsidR="00EB5F36" w:rsidRPr="00541322" w:rsidRDefault="00EB5F36" w:rsidP="00541322">
      <w:pPr>
        <w:spacing w:line="360" w:lineRule="auto"/>
        <w:jc w:val="both"/>
        <w:rPr>
          <w:rFonts w:ascii="Arial" w:hAnsi="Arial" w:cs="Arial"/>
        </w:rPr>
      </w:pPr>
    </w:p>
    <w:p w14:paraId="1D170DBF" w14:textId="77777777" w:rsidR="002A21C7" w:rsidRPr="00541322" w:rsidRDefault="002A21C7" w:rsidP="00541322">
      <w:pPr>
        <w:spacing w:line="360" w:lineRule="auto"/>
        <w:jc w:val="both"/>
        <w:rPr>
          <w:rFonts w:ascii="Arial" w:hAnsi="Arial" w:cs="Arial"/>
        </w:rPr>
      </w:pPr>
    </w:p>
    <w:p w14:paraId="79E78AC5" w14:textId="77777777" w:rsidR="00EB5F36" w:rsidRPr="00541322" w:rsidRDefault="00EB5F36" w:rsidP="00541322">
      <w:pPr>
        <w:spacing w:line="360" w:lineRule="auto"/>
        <w:jc w:val="both"/>
        <w:rPr>
          <w:rFonts w:ascii="Arial" w:hAnsi="Arial" w:cs="Arial"/>
        </w:rPr>
      </w:pPr>
      <w:r w:rsidRPr="00541322">
        <w:rPr>
          <w:rFonts w:ascii="Arial" w:hAnsi="Arial" w:cs="Arial"/>
        </w:rPr>
        <w:t>Beliefs, attitudes, and values play a fundamental role in shaping workplace behaviour, particularly within the care sector where professionals are required to make complex ethical decisions and deliver person-centred care to vulnerable individuals. These internal factors influence how care workers interpret situations, respond to service users, and interact with colleagues. However, behaviour within professional environments is not solely determined by personal values; it is also influenced by organisational culture, leadership, policies, and situational pressures such as time constraints and staffing shortages (Brooks, 2018; Pettinger, 2010). As a result, workplace behaviour in care settings is best understood as a dynamic interaction between internal beliefs and external influences.</w:t>
      </w:r>
    </w:p>
    <w:p w14:paraId="5ADE6EE8" w14:textId="77777777" w:rsidR="002A21C7" w:rsidRPr="00541322" w:rsidRDefault="002A21C7" w:rsidP="00541322">
      <w:pPr>
        <w:spacing w:line="360" w:lineRule="auto"/>
        <w:jc w:val="both"/>
        <w:rPr>
          <w:rFonts w:ascii="Arial" w:hAnsi="Arial" w:cs="Arial"/>
        </w:rPr>
      </w:pPr>
    </w:p>
    <w:p w14:paraId="4DF4FE8E" w14:textId="77777777" w:rsidR="002A21C7" w:rsidRPr="00541322" w:rsidRDefault="002A21C7" w:rsidP="00541322">
      <w:pPr>
        <w:spacing w:line="360" w:lineRule="auto"/>
        <w:jc w:val="both"/>
        <w:rPr>
          <w:rFonts w:ascii="Arial" w:hAnsi="Arial" w:cs="Arial"/>
        </w:rPr>
      </w:pPr>
    </w:p>
    <w:p w14:paraId="1963B25B" w14:textId="22519C24" w:rsidR="002A21C7" w:rsidRPr="00541322" w:rsidRDefault="002A21C7" w:rsidP="00541322">
      <w:pPr>
        <w:spacing w:line="360" w:lineRule="auto"/>
        <w:jc w:val="both"/>
        <w:rPr>
          <w:rFonts w:ascii="Arial" w:hAnsi="Arial" w:cs="Arial"/>
        </w:rPr>
      </w:pPr>
      <w:r w:rsidRPr="00541322">
        <w:rPr>
          <w:rFonts w:ascii="Arial" w:hAnsi="Arial" w:cs="Arial"/>
        </w:rPr>
        <w:t>Beliefs are convictions or accepted truths that individuals hold about the world, often shaped by personal experiences, culture, and upbringing. In my role, I strongly believe that every individual deserves dignity, respect, and compassion regardless of their physical or mental condition. This belief drives my commitment to providing holistic and respectful care.</w:t>
      </w:r>
    </w:p>
    <w:p w14:paraId="1078A96A" w14:textId="6F37B358" w:rsidR="002A21C7" w:rsidRDefault="002A21C7" w:rsidP="00541322">
      <w:pPr>
        <w:spacing w:line="360" w:lineRule="auto"/>
        <w:jc w:val="both"/>
        <w:rPr>
          <w:rFonts w:ascii="Arial" w:hAnsi="Arial" w:cs="Arial"/>
        </w:rPr>
      </w:pPr>
      <w:r w:rsidRPr="00541322">
        <w:rPr>
          <w:rFonts w:ascii="Arial" w:hAnsi="Arial" w:cs="Arial"/>
        </w:rPr>
        <w:t>However, beliefs can sometimes unconsciously influence behaviour in ways that may not always be beneficial. For example, if a care assistant believes that older adults are inherently dependent, this could lead to over-assisting service users and limiting their independence. Reflecting on my own practice, I recognise the importance of challenging assumptions to avoid reinforcing stereotypes.</w:t>
      </w:r>
    </w:p>
    <w:p w14:paraId="46E3F3D1" w14:textId="77777777" w:rsidR="00441A8A" w:rsidRPr="00541322" w:rsidRDefault="00441A8A" w:rsidP="00541322">
      <w:pPr>
        <w:spacing w:line="360" w:lineRule="auto"/>
        <w:jc w:val="both"/>
        <w:rPr>
          <w:rFonts w:ascii="Arial" w:hAnsi="Arial" w:cs="Arial"/>
        </w:rPr>
      </w:pPr>
    </w:p>
    <w:p w14:paraId="4D10A937" w14:textId="77A96683" w:rsidR="002A21C7" w:rsidRPr="00541322" w:rsidRDefault="002A21C7" w:rsidP="00541322">
      <w:pPr>
        <w:spacing w:line="360" w:lineRule="auto"/>
        <w:jc w:val="both"/>
        <w:rPr>
          <w:rFonts w:ascii="Arial" w:hAnsi="Arial" w:cs="Arial"/>
        </w:rPr>
      </w:pPr>
      <w:r w:rsidRPr="00541322">
        <w:rPr>
          <w:rFonts w:ascii="Arial" w:hAnsi="Arial" w:cs="Arial"/>
        </w:rPr>
        <w:t>Attitudes refer to learned tendencies to respond positively or negatively towards a person, situation, or idea. In the care environment, maintaining a positive and professional attitude is essential. My attitude towards work is largely shaped by empathy and patience, which helps me build trust with service users.</w:t>
      </w:r>
    </w:p>
    <w:p w14:paraId="0D1E754A" w14:textId="1417AFBB" w:rsidR="002A21C7" w:rsidRDefault="002A21C7" w:rsidP="00541322">
      <w:pPr>
        <w:spacing w:line="360" w:lineRule="auto"/>
        <w:jc w:val="both"/>
        <w:rPr>
          <w:rFonts w:ascii="Arial" w:hAnsi="Arial" w:cs="Arial"/>
        </w:rPr>
      </w:pPr>
      <w:r w:rsidRPr="00541322">
        <w:rPr>
          <w:rFonts w:ascii="Arial" w:hAnsi="Arial" w:cs="Arial"/>
        </w:rPr>
        <w:t>However, workplace pressures such as staffing shortages, long shifts, and emotional strain can negatively impact attitudes. During particularly demanding shifts, I have noticed moments of frustration or fatigue affecting my interactions. Critically, this highlights the importance of emotional regulation and self-awareness in maintaining professional standards.</w:t>
      </w:r>
    </w:p>
    <w:p w14:paraId="1659493A" w14:textId="77777777" w:rsidR="00441A8A" w:rsidRPr="00541322" w:rsidRDefault="00441A8A" w:rsidP="00541322">
      <w:pPr>
        <w:spacing w:line="360" w:lineRule="auto"/>
        <w:jc w:val="both"/>
        <w:rPr>
          <w:rFonts w:ascii="Arial" w:hAnsi="Arial" w:cs="Arial"/>
        </w:rPr>
      </w:pPr>
    </w:p>
    <w:p w14:paraId="48F5BB01" w14:textId="77777777" w:rsidR="00441A8A" w:rsidRDefault="002A21C7" w:rsidP="00441A8A">
      <w:pPr>
        <w:spacing w:line="360" w:lineRule="auto"/>
        <w:jc w:val="both"/>
        <w:rPr>
          <w:rFonts w:ascii="Arial" w:hAnsi="Arial" w:cs="Arial"/>
        </w:rPr>
      </w:pPr>
      <w:r w:rsidRPr="00541322">
        <w:rPr>
          <w:rFonts w:ascii="Arial" w:hAnsi="Arial" w:cs="Arial"/>
        </w:rPr>
        <w:t xml:space="preserve">Values are deeply held principles that guide behaviour and decision-making. Key values in my practice include compassion, respect, integrity, and accountability. These </w:t>
      </w:r>
    </w:p>
    <w:p w14:paraId="30AE32D7" w14:textId="320D72B1" w:rsidR="002A21C7" w:rsidRPr="00541322" w:rsidRDefault="002A21C7" w:rsidP="00441A8A">
      <w:pPr>
        <w:spacing w:line="360" w:lineRule="auto"/>
        <w:jc w:val="both"/>
        <w:rPr>
          <w:rFonts w:ascii="Arial" w:hAnsi="Arial" w:cs="Arial"/>
        </w:rPr>
      </w:pPr>
      <w:r w:rsidRPr="00541322">
        <w:rPr>
          <w:rFonts w:ascii="Arial" w:hAnsi="Arial" w:cs="Arial"/>
        </w:rPr>
        <w:t>values align closely with professional standards in the care sector</w:t>
      </w:r>
      <w:r w:rsidR="002F5BD0" w:rsidRPr="00541322">
        <w:rPr>
          <w:rFonts w:ascii="Arial" w:hAnsi="Arial" w:cs="Arial"/>
        </w:rPr>
        <w:t xml:space="preserve"> (Care Learning, 2024)</w:t>
      </w:r>
      <w:r w:rsidRPr="00541322">
        <w:rPr>
          <w:rFonts w:ascii="Arial" w:hAnsi="Arial" w:cs="Arial"/>
        </w:rPr>
        <w:t>.</w:t>
      </w:r>
      <w:r w:rsidR="002F5BD0" w:rsidRPr="00541322">
        <w:rPr>
          <w:rFonts w:ascii="Arial" w:hAnsi="Arial" w:cs="Arial"/>
        </w:rPr>
        <w:t xml:space="preserve"> </w:t>
      </w:r>
      <w:r w:rsidRPr="00541322">
        <w:rPr>
          <w:rFonts w:ascii="Arial" w:hAnsi="Arial" w:cs="Arial"/>
        </w:rPr>
        <w:t>For instance, my value of respect ensures that I preserve service users’ privacy and dignity during personal care tasks. Similarly, integrity guides me to act honestly and ethically, even in challenging situations.</w:t>
      </w:r>
    </w:p>
    <w:p w14:paraId="6AB9A1D2" w14:textId="25E1355A" w:rsidR="002A21C7" w:rsidRPr="00541322" w:rsidRDefault="002A21C7" w:rsidP="00541322">
      <w:pPr>
        <w:spacing w:line="360" w:lineRule="auto"/>
        <w:jc w:val="both"/>
        <w:rPr>
          <w:rFonts w:ascii="Arial" w:hAnsi="Arial" w:cs="Arial"/>
        </w:rPr>
      </w:pPr>
      <w:r w:rsidRPr="00541322">
        <w:rPr>
          <w:rFonts w:ascii="Arial" w:hAnsi="Arial" w:cs="Arial"/>
        </w:rPr>
        <w:lastRenderedPageBreak/>
        <w:t>Nevertheless, there can be conflicts between personal values and organisational demands. For example, time constraints may pressure care assistants to prioritise efficiency over personalised care. This creates ethical dilemmas that require careful judgement.</w:t>
      </w:r>
    </w:p>
    <w:p w14:paraId="0832B14A" w14:textId="77777777" w:rsidR="002A21C7" w:rsidRPr="00541322" w:rsidRDefault="002A21C7" w:rsidP="00541322">
      <w:pPr>
        <w:spacing w:line="360" w:lineRule="auto"/>
        <w:jc w:val="both"/>
        <w:rPr>
          <w:rFonts w:ascii="Arial" w:hAnsi="Arial" w:cs="Arial"/>
        </w:rPr>
      </w:pPr>
    </w:p>
    <w:p w14:paraId="192F9BFE" w14:textId="0DF7B357" w:rsidR="00E51A33" w:rsidRPr="00541322" w:rsidRDefault="00E51A33" w:rsidP="00541322">
      <w:pPr>
        <w:spacing w:line="360" w:lineRule="auto"/>
        <w:jc w:val="both"/>
        <w:rPr>
          <w:rFonts w:ascii="Arial" w:hAnsi="Arial" w:cs="Arial"/>
        </w:rPr>
      </w:pPr>
    </w:p>
    <w:p w14:paraId="09D8302B" w14:textId="77777777" w:rsidR="004D2CD6" w:rsidRPr="00541322" w:rsidRDefault="004D2CD6" w:rsidP="00541322">
      <w:pPr>
        <w:spacing w:line="360" w:lineRule="auto"/>
        <w:jc w:val="both"/>
        <w:rPr>
          <w:rFonts w:ascii="Arial" w:hAnsi="Arial" w:cs="Arial"/>
        </w:rPr>
      </w:pPr>
    </w:p>
    <w:p w14:paraId="0A7112D2" w14:textId="45BC9B51" w:rsidR="00EB5F36" w:rsidRPr="00541322" w:rsidRDefault="006273B8" w:rsidP="00541322">
      <w:pPr>
        <w:spacing w:line="360" w:lineRule="auto"/>
        <w:jc w:val="both"/>
        <w:rPr>
          <w:rFonts w:ascii="Arial" w:hAnsi="Arial" w:cs="Arial"/>
        </w:rPr>
      </w:pPr>
      <w:r w:rsidRPr="00541322">
        <w:rPr>
          <w:rFonts w:ascii="Arial" w:hAnsi="Arial" w:cs="Arial"/>
        </w:rPr>
        <w:t>The relationship between beliefs, attitudes, and behaviour is often explained through the value–attitude–behaviour (VAB) hierarchy, which proposes that values form the foundation of attitudes, which in turn shape behaviour (Homer &amp; Kahle, 1988).</w:t>
      </w:r>
      <w:r w:rsidR="00EB5F36" w:rsidRPr="00541322">
        <w:rPr>
          <w:rFonts w:ascii="Arial" w:hAnsi="Arial" w:cs="Arial"/>
        </w:rPr>
        <w:t xml:space="preserve"> Within the care sector, this model appears highly relevant, as professional practice is rooted in values such as dignity, respect, compassion, and empathy. For example, a care worker who strongly values dignity is likely to develop attitudes of patience and understanding, which are then reflected in behaviours such as respectful communication and attentive care. In my own experience, these values have influenced how I support individuals with complex needs, particularly those living with dementia. When a resident repeatedly asks the same question, my belief in treating individuals with respect encourages me to respond calmly and patiently each time, rather than displaying frustration.</w:t>
      </w:r>
    </w:p>
    <w:p w14:paraId="4C74676D" w14:textId="77777777" w:rsidR="004D2CD6" w:rsidRPr="00541322" w:rsidRDefault="004D2CD6" w:rsidP="00541322">
      <w:pPr>
        <w:spacing w:line="360" w:lineRule="auto"/>
        <w:jc w:val="both"/>
        <w:rPr>
          <w:rFonts w:ascii="Arial" w:hAnsi="Arial" w:cs="Arial"/>
        </w:rPr>
      </w:pPr>
    </w:p>
    <w:p w14:paraId="2EEBC8F3" w14:textId="77777777" w:rsidR="00EB5F36" w:rsidRPr="00541322" w:rsidRDefault="00EB5F36" w:rsidP="00541322">
      <w:pPr>
        <w:spacing w:line="360" w:lineRule="auto"/>
        <w:jc w:val="both"/>
        <w:rPr>
          <w:rFonts w:ascii="Arial" w:hAnsi="Arial" w:cs="Arial"/>
        </w:rPr>
      </w:pPr>
      <w:r w:rsidRPr="00541322">
        <w:rPr>
          <w:rFonts w:ascii="Arial" w:hAnsi="Arial" w:cs="Arial"/>
        </w:rPr>
        <w:t>Despite its usefulness, the VAB hierarchy can be criticised for oversimplifying the relationship between values and behaviour. The model assumes a linear progression, suggesting that behaviour will naturally align with underlying values. However, research indicates that this is not always the case, as external factors such as organisational pressures and environmental constraints can disrupt this relationship (</w:t>
      </w:r>
      <w:proofErr w:type="spellStart"/>
      <w:r w:rsidRPr="00541322">
        <w:rPr>
          <w:rFonts w:ascii="Arial" w:hAnsi="Arial" w:cs="Arial"/>
        </w:rPr>
        <w:t>Milfont</w:t>
      </w:r>
      <w:proofErr w:type="spellEnd"/>
      <w:r w:rsidRPr="00541322">
        <w:rPr>
          <w:rFonts w:ascii="Arial" w:hAnsi="Arial" w:cs="Arial"/>
        </w:rPr>
        <w:t xml:space="preserve"> et al., 2010). In practice, I have experienced situations where my behaviour did not fully reflect my values due to time pressures. For instance, during understaffed shifts, I have prioritised completing essential tasks over engaging in meaningful conversations with residents. Although I value person-centred care, the demands of the environment influenced my behaviour, highlighting a limitation of the VAB model. </w:t>
      </w:r>
      <w:r w:rsidRPr="00541322">
        <w:rPr>
          <w:rFonts w:ascii="Arial" w:hAnsi="Arial" w:cs="Arial"/>
        </w:rPr>
        <w:lastRenderedPageBreak/>
        <w:t>This suggests that while values provide a foundation for behaviour, they do not operate in isolation and must be considered alongside contextual factors.</w:t>
      </w:r>
    </w:p>
    <w:p w14:paraId="4D732C61" w14:textId="77777777" w:rsidR="009131E1" w:rsidRPr="00541322" w:rsidRDefault="009131E1" w:rsidP="00541322">
      <w:pPr>
        <w:spacing w:line="360" w:lineRule="auto"/>
        <w:jc w:val="both"/>
        <w:rPr>
          <w:rFonts w:ascii="Arial" w:hAnsi="Arial" w:cs="Arial"/>
        </w:rPr>
      </w:pPr>
    </w:p>
    <w:p w14:paraId="1D0CEABD" w14:textId="77777777" w:rsidR="004D2CD6" w:rsidRPr="00541322" w:rsidRDefault="004D2CD6" w:rsidP="00541322">
      <w:pPr>
        <w:spacing w:line="360" w:lineRule="auto"/>
        <w:jc w:val="both"/>
        <w:rPr>
          <w:rFonts w:ascii="Arial" w:hAnsi="Arial" w:cs="Arial"/>
        </w:rPr>
      </w:pPr>
    </w:p>
    <w:p w14:paraId="7E193481" w14:textId="77777777" w:rsidR="004D2CD6" w:rsidRPr="00541322" w:rsidRDefault="004D2CD6" w:rsidP="00541322">
      <w:pPr>
        <w:spacing w:line="360" w:lineRule="auto"/>
        <w:jc w:val="both"/>
        <w:rPr>
          <w:rFonts w:ascii="Arial" w:hAnsi="Arial" w:cs="Arial"/>
        </w:rPr>
      </w:pPr>
    </w:p>
    <w:p w14:paraId="2685B93E" w14:textId="7A6CEE19" w:rsidR="009131E1" w:rsidRPr="00541322" w:rsidRDefault="009131E1" w:rsidP="00541322">
      <w:pPr>
        <w:spacing w:line="360" w:lineRule="auto"/>
        <w:jc w:val="both"/>
        <w:rPr>
          <w:rFonts w:ascii="Arial" w:hAnsi="Arial" w:cs="Arial"/>
        </w:rPr>
      </w:pPr>
      <w:r w:rsidRPr="00541322">
        <w:rPr>
          <w:rFonts w:ascii="Arial" w:hAnsi="Arial" w:cs="Arial"/>
        </w:rPr>
        <w:t>Personal beliefs, attitudes, and values significantly shape how care is delivered. A strong belief in equality ensures that I treat all service users fairly, regardless of background or condition. Positive attitude fosters a supportive environment, which is crucial for emotional wellbeing. However, critical reflection reveals that unconscious biases can still exist. For example, I may feel more comfortable working with certain individuals, which could unintentionally influence the level of engagement I provide. Recognising this allows me to actively work towards equitable care.</w:t>
      </w:r>
    </w:p>
    <w:p w14:paraId="49C0DA0F" w14:textId="77777777" w:rsidR="006D74E0" w:rsidRPr="00541322" w:rsidRDefault="006D74E0" w:rsidP="00541322">
      <w:pPr>
        <w:spacing w:line="360" w:lineRule="auto"/>
        <w:jc w:val="both"/>
        <w:rPr>
          <w:rFonts w:ascii="Arial" w:hAnsi="Arial" w:cs="Arial"/>
        </w:rPr>
      </w:pPr>
    </w:p>
    <w:p w14:paraId="5893E94C" w14:textId="221A14C4" w:rsidR="006D74E0" w:rsidRPr="00541322" w:rsidRDefault="006D74E0" w:rsidP="00541322">
      <w:pPr>
        <w:spacing w:line="360" w:lineRule="auto"/>
        <w:jc w:val="both"/>
        <w:rPr>
          <w:rFonts w:ascii="Arial" w:hAnsi="Arial" w:cs="Arial"/>
        </w:rPr>
      </w:pPr>
      <w:r w:rsidRPr="00541322">
        <w:rPr>
          <w:rFonts w:ascii="Arial" w:hAnsi="Arial" w:cs="Arial"/>
        </w:rPr>
        <w:t>Effective communication is essential in the care sector. My values of empathy and respect influence how I communicate with service users and colleagues. I strive to listen actively, show understanding, and respond appropriately. Attitudes also play a role in teamwork. A positive attitude encourages collaboration and mutual support among staff. Conversely, negative attitudes can create tension and reduce team effectiveness.</w:t>
      </w:r>
      <w:r w:rsidR="004D2CD6" w:rsidRPr="00541322">
        <w:rPr>
          <w:rFonts w:ascii="Arial" w:hAnsi="Arial" w:cs="Arial"/>
        </w:rPr>
        <w:t xml:space="preserve"> From a critical perspective, I acknowledge that communication can sometimes be influenced by stress or workload. In such situations, maintaining professionalism requires conscious effort and self-discipline.</w:t>
      </w:r>
    </w:p>
    <w:p w14:paraId="335D242D" w14:textId="77777777" w:rsidR="006D74E0" w:rsidRPr="00541322" w:rsidRDefault="006D74E0" w:rsidP="00541322">
      <w:pPr>
        <w:spacing w:line="360" w:lineRule="auto"/>
        <w:jc w:val="both"/>
        <w:rPr>
          <w:rFonts w:ascii="Arial" w:hAnsi="Arial" w:cs="Arial"/>
        </w:rPr>
      </w:pPr>
    </w:p>
    <w:p w14:paraId="0D731D64" w14:textId="77777777" w:rsidR="006D74E0" w:rsidRPr="00541322" w:rsidRDefault="006D74E0" w:rsidP="00541322">
      <w:pPr>
        <w:spacing w:line="360" w:lineRule="auto"/>
        <w:jc w:val="both"/>
        <w:rPr>
          <w:rFonts w:ascii="Arial" w:hAnsi="Arial" w:cs="Arial"/>
        </w:rPr>
      </w:pPr>
      <w:r w:rsidRPr="00541322">
        <w:rPr>
          <w:rFonts w:ascii="Arial" w:hAnsi="Arial" w:cs="Arial"/>
        </w:rPr>
        <w:t>Beliefs and values guide ethical decision-making in complex care situations. For instance, my belief in promoting independence encourages me to support service users in performing tasks themselves rather than doing everything for them.</w:t>
      </w:r>
    </w:p>
    <w:p w14:paraId="143B36B5" w14:textId="77777777" w:rsidR="006D74E0" w:rsidRPr="00541322" w:rsidRDefault="006D74E0" w:rsidP="00541322">
      <w:pPr>
        <w:spacing w:line="360" w:lineRule="auto"/>
        <w:jc w:val="both"/>
        <w:rPr>
          <w:rFonts w:ascii="Arial" w:hAnsi="Arial" w:cs="Arial"/>
        </w:rPr>
      </w:pPr>
    </w:p>
    <w:p w14:paraId="4E99D20C" w14:textId="5D9B5E18" w:rsidR="006D74E0" w:rsidRPr="00541322" w:rsidRDefault="006D74E0" w:rsidP="00541322">
      <w:pPr>
        <w:spacing w:line="360" w:lineRule="auto"/>
        <w:jc w:val="both"/>
        <w:rPr>
          <w:rFonts w:ascii="Arial" w:hAnsi="Arial" w:cs="Arial"/>
        </w:rPr>
      </w:pPr>
      <w:r w:rsidRPr="00541322">
        <w:rPr>
          <w:rFonts w:ascii="Arial" w:hAnsi="Arial" w:cs="Arial"/>
        </w:rPr>
        <w:t xml:space="preserve">However, ethical dilemmas often arise. For example, balancing safety with independence can be challenging. A service user may wish to perform a task that carries some risk. In such cases, my values must be balanced with professional guidelines and risk assessments. This demonstrates that while personal values are </w:t>
      </w:r>
      <w:r w:rsidRPr="00541322">
        <w:rPr>
          <w:rFonts w:ascii="Arial" w:hAnsi="Arial" w:cs="Arial"/>
        </w:rPr>
        <w:lastRenderedPageBreak/>
        <w:t>important, they must be aligned with organisational policies and professional standards.</w:t>
      </w:r>
      <w:r w:rsidR="004D2CD6" w:rsidRPr="00541322">
        <w:rPr>
          <w:rFonts w:ascii="Arial" w:hAnsi="Arial" w:cs="Arial"/>
        </w:rPr>
        <w:t xml:space="preserve"> </w:t>
      </w:r>
    </w:p>
    <w:p w14:paraId="584DC8C4" w14:textId="77777777" w:rsidR="004D2CD6" w:rsidRPr="00541322" w:rsidRDefault="004D2CD6" w:rsidP="00541322">
      <w:pPr>
        <w:spacing w:line="360" w:lineRule="auto"/>
        <w:jc w:val="both"/>
        <w:rPr>
          <w:rFonts w:ascii="Arial" w:hAnsi="Arial" w:cs="Arial"/>
        </w:rPr>
      </w:pPr>
    </w:p>
    <w:p w14:paraId="18F95E49" w14:textId="28003013" w:rsidR="004D2CD6" w:rsidRPr="00541322" w:rsidRDefault="004D2CD6" w:rsidP="00541322">
      <w:pPr>
        <w:spacing w:line="360" w:lineRule="auto"/>
        <w:jc w:val="both"/>
        <w:rPr>
          <w:rFonts w:ascii="Arial" w:hAnsi="Arial" w:cs="Arial"/>
        </w:rPr>
      </w:pPr>
      <w:r w:rsidRPr="00541322">
        <w:rPr>
          <w:rFonts w:ascii="Arial" w:hAnsi="Arial" w:cs="Arial"/>
        </w:rPr>
        <w:t>My values of accountability and integrity influence my professional conduct. I take responsibility for my actions, follow procedures, and report concerns when necessary. However, critical analysis highlights that workplace culture can also impact behaviour. If an organisation does not promote openness or support staff, individuals may feel discouraged from speaking up. Therefore, personal values must be supported by a positive organisational environment.</w:t>
      </w:r>
    </w:p>
    <w:p w14:paraId="094AC713" w14:textId="3CCD14D7" w:rsidR="004D2CD6" w:rsidRPr="00541322" w:rsidRDefault="004D2CD6" w:rsidP="00541322">
      <w:pPr>
        <w:spacing w:line="360" w:lineRule="auto"/>
        <w:jc w:val="both"/>
        <w:rPr>
          <w:rFonts w:ascii="Arial" w:hAnsi="Arial" w:cs="Arial"/>
        </w:rPr>
      </w:pPr>
      <w:r w:rsidRPr="00541322">
        <w:rPr>
          <w:rFonts w:ascii="Arial" w:hAnsi="Arial" w:cs="Arial"/>
        </w:rPr>
        <w:t>Care work involves significant emotional labour. Continuously displaying empathy and compassion can be emotionally demanding. This can lead to burnout, which may negatively impact attitudes and behaviour. Reflecting on my experience, I recognise the importance of self-care and support systems in maintaining emotional wellbeing.</w:t>
      </w:r>
    </w:p>
    <w:p w14:paraId="26AC2BA4" w14:textId="3A01CC0E" w:rsidR="006D74E0" w:rsidRPr="00541322" w:rsidRDefault="004D2CD6" w:rsidP="00541322">
      <w:pPr>
        <w:spacing w:line="360" w:lineRule="auto"/>
        <w:jc w:val="both"/>
        <w:rPr>
          <w:rFonts w:ascii="Arial" w:hAnsi="Arial" w:cs="Arial"/>
        </w:rPr>
      </w:pPr>
      <w:r w:rsidRPr="00541322">
        <w:rPr>
          <w:rFonts w:ascii="Arial" w:hAnsi="Arial" w:cs="Arial"/>
        </w:rPr>
        <w:t>Despite having strong values, unconscious biases can still influence behaviour. These may relate to age, culture, or health conditions. Critical self-reflection is essential in identifying and addressing these biases. Time pressures, staffing shortages, and workload demands can limit the ability to fully act in accordance with personal values. This creates tension between ideal care practices and practical realities.</w:t>
      </w:r>
    </w:p>
    <w:p w14:paraId="0655F453" w14:textId="77777777" w:rsidR="009131E1" w:rsidRPr="00541322" w:rsidRDefault="009131E1" w:rsidP="00541322">
      <w:pPr>
        <w:spacing w:line="360" w:lineRule="auto"/>
        <w:jc w:val="both"/>
        <w:rPr>
          <w:rFonts w:ascii="Arial" w:hAnsi="Arial" w:cs="Arial"/>
        </w:rPr>
      </w:pPr>
    </w:p>
    <w:p w14:paraId="1FD32537" w14:textId="77777777" w:rsidR="004D2CD6" w:rsidRPr="00541322" w:rsidRDefault="004D2CD6" w:rsidP="00541322">
      <w:pPr>
        <w:spacing w:line="360" w:lineRule="auto"/>
        <w:jc w:val="both"/>
        <w:rPr>
          <w:rFonts w:ascii="Arial" w:hAnsi="Arial" w:cs="Arial"/>
        </w:rPr>
      </w:pPr>
    </w:p>
    <w:p w14:paraId="2688D0C5" w14:textId="77777777" w:rsidR="00EB5F36" w:rsidRPr="00541322" w:rsidRDefault="00EB5F36" w:rsidP="00541322">
      <w:pPr>
        <w:spacing w:line="360" w:lineRule="auto"/>
        <w:jc w:val="both"/>
        <w:rPr>
          <w:rFonts w:ascii="Arial" w:hAnsi="Arial" w:cs="Arial"/>
        </w:rPr>
      </w:pPr>
    </w:p>
    <w:p w14:paraId="69BDDBC6" w14:textId="77777777" w:rsidR="00EB5F36" w:rsidRPr="00541322" w:rsidRDefault="00EB5F36" w:rsidP="00541322">
      <w:pPr>
        <w:spacing w:line="360" w:lineRule="auto"/>
        <w:jc w:val="both"/>
        <w:rPr>
          <w:rFonts w:ascii="Arial" w:hAnsi="Arial" w:cs="Arial"/>
        </w:rPr>
      </w:pPr>
      <w:r w:rsidRPr="00541322">
        <w:rPr>
          <w:rFonts w:ascii="Arial" w:hAnsi="Arial" w:cs="Arial"/>
        </w:rPr>
        <w:t xml:space="preserve">Critical thinking plays a significant role in addressing the limitations of the VAB hierarchy by enabling care workers to evaluate their beliefs and make informed decisions. Critical thinking involves analysing information, questioning assumptions, and avoiding bias, allowing individuals to respond effectively to complex situations (Chatfield, 2018; Haber, 2020). In care practice, this is particularly important, as decisions often have ethical implications. For example, I encountered a situation where a service user refused to take prescribed medication. My initial belief was that compliance was necessary for their wellbeing; however, by applying critical thinking, I recognised the importance of respecting the individual’s autonomy and right to make </w:t>
      </w:r>
      <w:r w:rsidRPr="00541322">
        <w:rPr>
          <w:rFonts w:ascii="Arial" w:hAnsi="Arial" w:cs="Arial"/>
        </w:rPr>
        <w:lastRenderedPageBreak/>
        <w:t>decisions about their own care. Instead of insisting on compliance, I followed organisational procedures by reporting the situation to senior staff and documenting the refusal. This demonstrates how critical thinking can support ethical decision-making by balancing personal beliefs with professional standards.</w:t>
      </w:r>
    </w:p>
    <w:p w14:paraId="33A51C56" w14:textId="77777777" w:rsidR="00EB5F36" w:rsidRPr="00541322" w:rsidRDefault="00EB5F36" w:rsidP="00541322">
      <w:pPr>
        <w:spacing w:line="360" w:lineRule="auto"/>
        <w:jc w:val="both"/>
        <w:rPr>
          <w:rFonts w:ascii="Arial" w:hAnsi="Arial" w:cs="Arial"/>
        </w:rPr>
      </w:pPr>
    </w:p>
    <w:p w14:paraId="603CEE2D" w14:textId="77777777" w:rsidR="00EB5F36" w:rsidRPr="00541322" w:rsidRDefault="00EB5F36" w:rsidP="00541322">
      <w:pPr>
        <w:spacing w:line="360" w:lineRule="auto"/>
        <w:jc w:val="both"/>
        <w:rPr>
          <w:rFonts w:ascii="Arial" w:hAnsi="Arial" w:cs="Arial"/>
        </w:rPr>
      </w:pPr>
      <w:r w:rsidRPr="00541322">
        <w:rPr>
          <w:rFonts w:ascii="Arial" w:hAnsi="Arial" w:cs="Arial"/>
        </w:rPr>
        <w:t>However, the application of critical thinking in care settings is not without challenges. High-pressure environments, characterised by time constraints and heavy workloads, may limit the ability of care workers to engage in reflective decision-making. In such situations, practitioners may rely on habitual practice, which involves following routines without actively questioning them. While routines can promote efficiency and consistency, they may also lead to a lack of individualised care. For example, I observed a colleague assisting a resident with personal care in a way that followed standard procedures but did not consider the resident’s preferences, resulting in distress. This highlights the potential drawbacks of habitual practice and reinforces the importance of integrating critical thinking into daily routines. Nevertheless, it can be argued that a balance between routine and reflection is necessary, as completely abandoning routine practices may reduce efficiency in time-sensitive environments.</w:t>
      </w:r>
    </w:p>
    <w:p w14:paraId="1C8A1382" w14:textId="77777777" w:rsidR="00EB5F36" w:rsidRPr="00541322" w:rsidRDefault="00EB5F36" w:rsidP="00541322">
      <w:pPr>
        <w:spacing w:line="360" w:lineRule="auto"/>
        <w:jc w:val="both"/>
        <w:rPr>
          <w:rFonts w:ascii="Arial" w:hAnsi="Arial" w:cs="Arial"/>
        </w:rPr>
      </w:pPr>
    </w:p>
    <w:p w14:paraId="6B288A01" w14:textId="77777777" w:rsidR="000606BA" w:rsidRPr="00541322" w:rsidRDefault="000606BA" w:rsidP="00541322">
      <w:pPr>
        <w:spacing w:line="360" w:lineRule="auto"/>
        <w:jc w:val="both"/>
        <w:rPr>
          <w:rFonts w:ascii="Arial" w:hAnsi="Arial" w:cs="Arial"/>
        </w:rPr>
      </w:pPr>
    </w:p>
    <w:p w14:paraId="6718ED75" w14:textId="77777777" w:rsidR="000606BA" w:rsidRPr="00541322" w:rsidRDefault="000606BA" w:rsidP="00541322">
      <w:pPr>
        <w:spacing w:line="360" w:lineRule="auto"/>
        <w:jc w:val="both"/>
        <w:rPr>
          <w:rFonts w:ascii="Arial" w:hAnsi="Arial" w:cs="Arial"/>
        </w:rPr>
      </w:pPr>
    </w:p>
    <w:p w14:paraId="781B2FED" w14:textId="77777777" w:rsidR="00EB5F36" w:rsidRPr="00541322" w:rsidRDefault="00EB5F36" w:rsidP="00541322">
      <w:pPr>
        <w:spacing w:line="360" w:lineRule="auto"/>
        <w:jc w:val="both"/>
        <w:rPr>
          <w:rFonts w:ascii="Arial" w:hAnsi="Arial" w:cs="Arial"/>
        </w:rPr>
      </w:pPr>
      <w:r w:rsidRPr="00541322">
        <w:rPr>
          <w:rFonts w:ascii="Arial" w:hAnsi="Arial" w:cs="Arial"/>
        </w:rPr>
        <w:t>Organisational behaviour theories provide further insight into the factors that influence workplace behaviour, emphasising the role of external structures such as policies, leadership, and culture (Brooks, 2018). These theories suggest that behaviour is shaped not only by individual values but also by the organisational context in which individuals operate. This perspective contrasts with individual-focused theories, such as those proposed by Covey (1989), which emphasise personal responsibility and self-management. While Covey’s approach highlights the importance of internal values and proactive behaviour, organisational theories recognise that individuals often work within constraints that limit their ability to act according to their beliefs.</w:t>
      </w:r>
    </w:p>
    <w:p w14:paraId="460A7ECC" w14:textId="77777777" w:rsidR="00EB5F36" w:rsidRPr="00541322" w:rsidRDefault="00EB5F36" w:rsidP="00541322">
      <w:pPr>
        <w:spacing w:line="360" w:lineRule="auto"/>
        <w:jc w:val="both"/>
        <w:rPr>
          <w:rFonts w:ascii="Arial" w:hAnsi="Arial" w:cs="Arial"/>
        </w:rPr>
      </w:pPr>
    </w:p>
    <w:p w14:paraId="1BAF40F0" w14:textId="77777777" w:rsidR="00EB5F36" w:rsidRPr="00541322" w:rsidRDefault="00EB5F36" w:rsidP="00541322">
      <w:pPr>
        <w:spacing w:line="360" w:lineRule="auto"/>
        <w:jc w:val="both"/>
        <w:rPr>
          <w:rFonts w:ascii="Arial" w:hAnsi="Arial" w:cs="Arial"/>
        </w:rPr>
      </w:pPr>
      <w:r w:rsidRPr="00541322">
        <w:rPr>
          <w:rFonts w:ascii="Arial" w:hAnsi="Arial" w:cs="Arial"/>
        </w:rPr>
        <w:lastRenderedPageBreak/>
        <w:t>In my workplace, organisational structures such as care plans, schedules, and performance targets significantly influence behaviour. For example, while I value spending time building relationships with residents, strict schedules often require me to prioritise completing tasks within allocated timeframes. This creates a tension between personal values and organisational expectations, as the emphasis on efficiency may conflict with the principles of person-centred care. Askeland et al. (2020) argue that organisations often promote shared values, such as dignity and respect, but these may not always be reflected in practice. This discrepancy between “espoused values” and “enacted values” highlights a key limitation of organisational systems, as they may fail to support the consistent application of professional values.</w:t>
      </w:r>
    </w:p>
    <w:p w14:paraId="2D5AEF16" w14:textId="77777777" w:rsidR="00EB5F36" w:rsidRPr="00541322" w:rsidRDefault="00EB5F36" w:rsidP="00541322">
      <w:pPr>
        <w:spacing w:line="360" w:lineRule="auto"/>
        <w:jc w:val="both"/>
        <w:rPr>
          <w:rFonts w:ascii="Arial" w:hAnsi="Arial" w:cs="Arial"/>
        </w:rPr>
      </w:pPr>
    </w:p>
    <w:p w14:paraId="5CE8ACA7" w14:textId="77777777" w:rsidR="00003C74" w:rsidRPr="00541322" w:rsidRDefault="00003C74" w:rsidP="00541322">
      <w:pPr>
        <w:spacing w:line="360" w:lineRule="auto"/>
        <w:jc w:val="both"/>
        <w:rPr>
          <w:rFonts w:ascii="Arial" w:hAnsi="Arial" w:cs="Arial"/>
        </w:rPr>
      </w:pPr>
    </w:p>
    <w:p w14:paraId="2879AE9C" w14:textId="77777777" w:rsidR="00003C74" w:rsidRPr="00541322" w:rsidRDefault="00003C74" w:rsidP="00541322">
      <w:pPr>
        <w:spacing w:line="360" w:lineRule="auto"/>
        <w:jc w:val="both"/>
        <w:rPr>
          <w:rFonts w:ascii="Arial" w:hAnsi="Arial" w:cs="Arial"/>
        </w:rPr>
      </w:pPr>
    </w:p>
    <w:p w14:paraId="1492E5CD" w14:textId="77777777" w:rsidR="00EB5F36" w:rsidRPr="00541322" w:rsidRDefault="00EB5F36" w:rsidP="00541322">
      <w:pPr>
        <w:spacing w:line="360" w:lineRule="auto"/>
        <w:jc w:val="both"/>
        <w:rPr>
          <w:rFonts w:ascii="Arial" w:hAnsi="Arial" w:cs="Arial"/>
        </w:rPr>
      </w:pPr>
      <w:r w:rsidRPr="00541322">
        <w:rPr>
          <w:rFonts w:ascii="Arial" w:hAnsi="Arial" w:cs="Arial"/>
        </w:rPr>
        <w:t>Management theories offer additional perspectives on workplace behaviour, particularly in relation to motivation and leadership. For example, Maslow’s hierarchy of needs suggests that individuals are motivated by a progression of needs, ranging from basic physiological requirements to self-actualisation (McGrath &amp; Bates, 2017). In care settings, this theory can be applied to both service users and staff. Meeting residents’ basic needs, such as nutrition and hygiene, can improve their overall wellbeing, while addressing higher-level needs, such as emotional support, can enhance their quality of life. Similarly, staff motivation may be influenced by factors such as recognition, support, and opportunities for development.</w:t>
      </w:r>
    </w:p>
    <w:p w14:paraId="6286B5E6" w14:textId="77777777" w:rsidR="00EB5F36" w:rsidRPr="00541322" w:rsidRDefault="00EB5F36" w:rsidP="00541322">
      <w:pPr>
        <w:spacing w:line="360" w:lineRule="auto"/>
        <w:jc w:val="both"/>
        <w:rPr>
          <w:rFonts w:ascii="Arial" w:hAnsi="Arial" w:cs="Arial"/>
        </w:rPr>
      </w:pPr>
    </w:p>
    <w:p w14:paraId="64FD1CE2" w14:textId="77777777" w:rsidR="00EB5F36" w:rsidRPr="00541322" w:rsidRDefault="00EB5F36" w:rsidP="00541322">
      <w:pPr>
        <w:spacing w:line="360" w:lineRule="auto"/>
        <w:jc w:val="both"/>
        <w:rPr>
          <w:rFonts w:ascii="Arial" w:hAnsi="Arial" w:cs="Arial"/>
        </w:rPr>
      </w:pPr>
      <w:r w:rsidRPr="00541322">
        <w:rPr>
          <w:rFonts w:ascii="Arial" w:hAnsi="Arial" w:cs="Arial"/>
        </w:rPr>
        <w:t xml:space="preserve">Despite its relevance, Maslow’s theory has been criticised for its limited applicability in real-world settings. Pettinger (2010) argues that organisational constraints, such as limited resources and staffing shortages, can prevent the full implementation of management theories. In my experience, while it is important to address residents’ emotional needs, time pressures often make it difficult to provide extended interaction. This highlights a gap between theoretical models and practical realities, suggesting that management theories should be applied critically rather than accepted as universally applicable. Furthermore, </w:t>
      </w:r>
      <w:proofErr w:type="spellStart"/>
      <w:r w:rsidRPr="00541322">
        <w:rPr>
          <w:rFonts w:ascii="Arial" w:hAnsi="Arial" w:cs="Arial"/>
        </w:rPr>
        <w:t>Swaoop</w:t>
      </w:r>
      <w:proofErr w:type="spellEnd"/>
      <w:r w:rsidRPr="00541322">
        <w:rPr>
          <w:rFonts w:ascii="Arial" w:hAnsi="Arial" w:cs="Arial"/>
        </w:rPr>
        <w:t xml:space="preserve"> (2019) emphasises the importance of </w:t>
      </w:r>
      <w:r w:rsidRPr="00541322">
        <w:rPr>
          <w:rFonts w:ascii="Arial" w:hAnsi="Arial" w:cs="Arial"/>
        </w:rPr>
        <w:lastRenderedPageBreak/>
        <w:t>organisational values in driving performance, yet this perspective may overlook the challenges faced by frontline staff. Therefore, while management theories provide useful frameworks, they must be adapted to reflect the complexities of care environments.</w:t>
      </w:r>
    </w:p>
    <w:p w14:paraId="5D49EC42" w14:textId="46739CAE" w:rsidR="00EB5F36" w:rsidRPr="00541322" w:rsidRDefault="00D43A41" w:rsidP="00541322">
      <w:pPr>
        <w:spacing w:line="360" w:lineRule="auto"/>
        <w:jc w:val="both"/>
        <w:rPr>
          <w:rFonts w:ascii="Arial" w:hAnsi="Arial" w:cs="Arial"/>
        </w:rPr>
      </w:pPr>
      <w:r w:rsidRPr="00541322">
        <w:rPr>
          <w:rFonts w:ascii="Arial" w:hAnsi="Arial" w:cs="Arial"/>
        </w:rPr>
        <w:t xml:space="preserve"> </w:t>
      </w:r>
    </w:p>
    <w:p w14:paraId="4C683F7B" w14:textId="77777777" w:rsidR="00D43A41" w:rsidRPr="00541322" w:rsidRDefault="00D43A41" w:rsidP="00541322">
      <w:pPr>
        <w:spacing w:line="360" w:lineRule="auto"/>
        <w:jc w:val="both"/>
        <w:rPr>
          <w:rFonts w:ascii="Arial" w:hAnsi="Arial" w:cs="Arial"/>
        </w:rPr>
      </w:pPr>
    </w:p>
    <w:p w14:paraId="11CF2B3B" w14:textId="77777777" w:rsidR="00D43A41" w:rsidRPr="00541322" w:rsidRDefault="00D43A41" w:rsidP="00541322">
      <w:pPr>
        <w:spacing w:line="360" w:lineRule="auto"/>
        <w:jc w:val="both"/>
        <w:rPr>
          <w:rFonts w:ascii="Arial" w:hAnsi="Arial" w:cs="Arial"/>
        </w:rPr>
      </w:pPr>
    </w:p>
    <w:p w14:paraId="77F977DD" w14:textId="77777777" w:rsidR="00EB5F36" w:rsidRPr="00541322" w:rsidRDefault="00EB5F36" w:rsidP="00541322">
      <w:pPr>
        <w:spacing w:line="360" w:lineRule="auto"/>
        <w:jc w:val="both"/>
        <w:rPr>
          <w:rFonts w:ascii="Arial" w:hAnsi="Arial" w:cs="Arial"/>
        </w:rPr>
      </w:pPr>
      <w:r w:rsidRPr="00541322">
        <w:rPr>
          <w:rFonts w:ascii="Arial" w:hAnsi="Arial" w:cs="Arial"/>
        </w:rPr>
        <w:t>Cultural and social influences also play a significant role in shaping beliefs, attitudes, and behaviour. Research indicates that values vary across cultures, influencing how individuals interpret situations and interact with others (</w:t>
      </w:r>
      <w:proofErr w:type="spellStart"/>
      <w:r w:rsidRPr="00541322">
        <w:rPr>
          <w:rFonts w:ascii="Arial" w:hAnsi="Arial" w:cs="Arial"/>
        </w:rPr>
        <w:t>Milfont</w:t>
      </w:r>
      <w:proofErr w:type="spellEnd"/>
      <w:r w:rsidRPr="00541322">
        <w:rPr>
          <w:rFonts w:ascii="Arial" w:hAnsi="Arial" w:cs="Arial"/>
        </w:rPr>
        <w:t xml:space="preserve"> et al., 2010). In the care sector, this is particularly important, as practitioners work with individuals from diverse backgrounds. For example, some service users may value independence and prefer to complete tasks themselves, while others may expect more direct support. In my experience, adapting to these differences is essential for providing effective care. When supporting a resident who valued independence, I adjusted my approach to encourage them to perform tasks with minimal assistance, promoting their autonomy and dignity.</w:t>
      </w:r>
    </w:p>
    <w:p w14:paraId="38785BF6" w14:textId="77777777" w:rsidR="00EB5F36" w:rsidRPr="00541322" w:rsidRDefault="00EB5F36" w:rsidP="00541322">
      <w:pPr>
        <w:spacing w:line="360" w:lineRule="auto"/>
        <w:jc w:val="both"/>
        <w:rPr>
          <w:rFonts w:ascii="Arial" w:hAnsi="Arial" w:cs="Arial"/>
        </w:rPr>
      </w:pPr>
    </w:p>
    <w:p w14:paraId="7C6CBDD0" w14:textId="77777777" w:rsidR="00EB5F36" w:rsidRPr="00541322" w:rsidRDefault="00EB5F36" w:rsidP="00541322">
      <w:pPr>
        <w:spacing w:line="360" w:lineRule="auto"/>
        <w:jc w:val="both"/>
        <w:rPr>
          <w:rFonts w:ascii="Arial" w:hAnsi="Arial" w:cs="Arial"/>
        </w:rPr>
      </w:pPr>
      <w:r w:rsidRPr="00541322">
        <w:rPr>
          <w:rFonts w:ascii="Arial" w:hAnsi="Arial" w:cs="Arial"/>
        </w:rPr>
        <w:t>Schwabenland (2016) highlights that organisational values are also shaped by cultural and social contexts, suggesting that behaviour is influenced by multiple layers of values, including personal, organisational, and societal factors. This creates a complex environment in which care workers must navigate competing expectations. It also highlights the limitations of universal theories, which may not account for cultural variation. Therefore, cultural awareness and adaptability are essential components of effective care practice, enabling practitioners to respond appropriately to the needs of diverse service users.</w:t>
      </w:r>
    </w:p>
    <w:p w14:paraId="72BABF68" w14:textId="77777777" w:rsidR="00EB5F36" w:rsidRPr="00541322" w:rsidRDefault="00EB5F36" w:rsidP="00541322">
      <w:pPr>
        <w:spacing w:line="360" w:lineRule="auto"/>
        <w:jc w:val="both"/>
        <w:rPr>
          <w:rFonts w:ascii="Arial" w:hAnsi="Arial" w:cs="Arial"/>
        </w:rPr>
      </w:pPr>
    </w:p>
    <w:p w14:paraId="014DF9E3" w14:textId="77777777" w:rsidR="00EB5F36" w:rsidRPr="00541322" w:rsidRDefault="00EB5F36" w:rsidP="00541322">
      <w:pPr>
        <w:spacing w:line="360" w:lineRule="auto"/>
        <w:jc w:val="both"/>
        <w:rPr>
          <w:rFonts w:ascii="Arial" w:hAnsi="Arial" w:cs="Arial"/>
        </w:rPr>
      </w:pPr>
      <w:r w:rsidRPr="00541322">
        <w:rPr>
          <w:rFonts w:ascii="Arial" w:hAnsi="Arial" w:cs="Arial"/>
        </w:rPr>
        <w:t xml:space="preserve">The comparison of different theoretical perspectives highlights that no single theory can fully explain workplace behaviour in the care sector. The VAB hierarchy provides insight into the internal relationship between values, attitudes, and behaviour, but it </w:t>
      </w:r>
      <w:r w:rsidRPr="00541322">
        <w:rPr>
          <w:rFonts w:ascii="Arial" w:hAnsi="Arial" w:cs="Arial"/>
        </w:rPr>
        <w:lastRenderedPageBreak/>
        <w:t>does not account for external influences. Organisational behaviour theories emphasise the role of systems and structures but may overlook individual agency. Critical thinking frameworks highlight the importance of reflection and decision-making but may be difficult to apply consistently in high-pressure environments. Management theories offer valuable insights into motivation and leadership but often assume ideal conditions that do not reflect the realities of practice.</w:t>
      </w:r>
    </w:p>
    <w:p w14:paraId="1655CEAC" w14:textId="77777777" w:rsidR="006273B8" w:rsidRPr="00541322" w:rsidRDefault="006273B8" w:rsidP="00541322">
      <w:pPr>
        <w:spacing w:line="360" w:lineRule="auto"/>
        <w:jc w:val="both"/>
        <w:rPr>
          <w:rFonts w:ascii="Arial" w:hAnsi="Arial" w:cs="Arial"/>
        </w:rPr>
      </w:pPr>
    </w:p>
    <w:p w14:paraId="110116C7" w14:textId="77777777" w:rsidR="00CE71F9" w:rsidRPr="00541322" w:rsidRDefault="00CE71F9" w:rsidP="00541322">
      <w:pPr>
        <w:spacing w:line="360" w:lineRule="auto"/>
        <w:jc w:val="both"/>
        <w:rPr>
          <w:rFonts w:ascii="Arial" w:hAnsi="Arial" w:cs="Arial"/>
        </w:rPr>
      </w:pPr>
    </w:p>
    <w:p w14:paraId="5A141281" w14:textId="77777777" w:rsidR="00CE71F9" w:rsidRPr="00541322" w:rsidRDefault="00CE71F9" w:rsidP="00541322">
      <w:pPr>
        <w:spacing w:line="360" w:lineRule="auto"/>
        <w:jc w:val="both"/>
        <w:rPr>
          <w:rFonts w:ascii="Arial" w:hAnsi="Arial" w:cs="Arial"/>
        </w:rPr>
      </w:pPr>
    </w:p>
    <w:p w14:paraId="1D72ACC3" w14:textId="77777777" w:rsidR="006273B8" w:rsidRPr="00541322" w:rsidRDefault="006273B8" w:rsidP="00541322">
      <w:pPr>
        <w:spacing w:line="360" w:lineRule="auto"/>
        <w:jc w:val="both"/>
        <w:rPr>
          <w:rFonts w:ascii="Arial" w:hAnsi="Arial" w:cs="Arial"/>
        </w:rPr>
      </w:pPr>
      <w:r w:rsidRPr="00541322">
        <w:rPr>
          <w:rFonts w:ascii="Arial" w:hAnsi="Arial" w:cs="Arial"/>
        </w:rPr>
        <w:t>Administrative management theory, developed by Henri Fayol, provides an important framework for understanding how organisational structures influence workplace behaviour in the care sector. Fayol’s fourteen principles of management, including division of work, unity of command, discipline, and equity, were designed to promote efficiency and consistency within organisations. In care settings, these principles are evident in the structured allocation of roles and responsibilities, where care assistants, nurses, and managers each perform specific functions. While this division of work can improve efficiency, it may also result in fragmented care, as service users are supported by multiple staff members rather than experiencing a holistic approach. This highlights a tension between organisational efficiency and person-centred care, suggesting that Fayol’s principles may not fully align with the values underpinning care practice.</w:t>
      </w:r>
    </w:p>
    <w:p w14:paraId="535A85B0" w14:textId="77777777" w:rsidR="006273B8" w:rsidRPr="00541322" w:rsidRDefault="006273B8" w:rsidP="00541322">
      <w:pPr>
        <w:spacing w:line="360" w:lineRule="auto"/>
        <w:jc w:val="both"/>
        <w:rPr>
          <w:rFonts w:ascii="Arial" w:hAnsi="Arial" w:cs="Arial"/>
        </w:rPr>
      </w:pPr>
    </w:p>
    <w:p w14:paraId="52C78A67" w14:textId="77777777" w:rsidR="006273B8" w:rsidRPr="00541322" w:rsidRDefault="006273B8" w:rsidP="00541322">
      <w:pPr>
        <w:spacing w:line="360" w:lineRule="auto"/>
        <w:jc w:val="both"/>
        <w:rPr>
          <w:rFonts w:ascii="Arial" w:hAnsi="Arial" w:cs="Arial"/>
        </w:rPr>
      </w:pPr>
      <w:r w:rsidRPr="00541322">
        <w:rPr>
          <w:rFonts w:ascii="Arial" w:hAnsi="Arial" w:cs="Arial"/>
        </w:rPr>
        <w:t xml:space="preserve">The principle of unity of command, which states that employees should receive instructions from a single supervisor, is intended to reduce confusion and improve accountability. However, in practice, care workers often receive guidance from multiple professionals, including senior staff and healthcare practitioners, which can lead to conflicting expectations and increased stress. This demonstrates a limitation of Fayol’s theory when applied to complex care environments, where collaboration is essential. Similarly, the principle of discipline emphasises adherence to rules and procedures, which is crucial for ensuring safety and compliance in areas such as medication administration and safeguarding. However, an overemphasis on discipline may restrict </w:t>
      </w:r>
      <w:r w:rsidRPr="00541322">
        <w:rPr>
          <w:rFonts w:ascii="Arial" w:hAnsi="Arial" w:cs="Arial"/>
        </w:rPr>
        <w:lastRenderedPageBreak/>
        <w:t>flexibility and limit the ability of care workers to respond to individual needs, potentially undermining person-centred care.</w:t>
      </w:r>
    </w:p>
    <w:p w14:paraId="4C15669C" w14:textId="77777777" w:rsidR="006273B8" w:rsidRPr="00541322" w:rsidRDefault="006273B8" w:rsidP="00541322">
      <w:pPr>
        <w:spacing w:line="360" w:lineRule="auto"/>
        <w:jc w:val="both"/>
        <w:rPr>
          <w:rFonts w:ascii="Arial" w:hAnsi="Arial" w:cs="Arial"/>
        </w:rPr>
      </w:pPr>
    </w:p>
    <w:p w14:paraId="6C0E5CAA" w14:textId="77777777" w:rsidR="006273B8" w:rsidRPr="00541322" w:rsidRDefault="006273B8" w:rsidP="00541322">
      <w:pPr>
        <w:spacing w:line="360" w:lineRule="auto"/>
        <w:jc w:val="both"/>
        <w:rPr>
          <w:rFonts w:ascii="Arial" w:hAnsi="Arial" w:cs="Arial"/>
        </w:rPr>
      </w:pPr>
      <w:r w:rsidRPr="00541322">
        <w:rPr>
          <w:rFonts w:ascii="Arial" w:hAnsi="Arial" w:cs="Arial"/>
        </w:rPr>
        <w:t>Fayol’s principle of equity, which promotes fairness and respect within the workplace, aligns closely with the values of the care sector. When staff feel valued and supported, they are more likely to demonstrate positive attitudes and behaviours towards service users. This supports the argument that organisational values influence individual behaviour, reinforcing the link between management practices and care quality. However, administrative management theory can be criticised for its hierarchical approach, which may not reflect the collaborative and dynamic nature of modern care settings. For example, the principle of centralisation may limit the autonomy of care workers, reducing their ability to make decisions based on the immediate needs of service users. This contrasts with contemporary approaches that emphasise empowerment and flexibility.</w:t>
      </w:r>
    </w:p>
    <w:p w14:paraId="7E05D878" w14:textId="77777777" w:rsidR="006273B8" w:rsidRPr="00541322" w:rsidRDefault="006273B8" w:rsidP="00541322">
      <w:pPr>
        <w:spacing w:line="360" w:lineRule="auto"/>
        <w:jc w:val="both"/>
        <w:rPr>
          <w:rFonts w:ascii="Arial" w:hAnsi="Arial" w:cs="Arial"/>
        </w:rPr>
      </w:pPr>
    </w:p>
    <w:p w14:paraId="64C63058" w14:textId="414E7765" w:rsidR="00EB5F36" w:rsidRPr="00541322" w:rsidRDefault="006273B8" w:rsidP="00541322">
      <w:pPr>
        <w:spacing w:line="360" w:lineRule="auto"/>
        <w:jc w:val="both"/>
        <w:rPr>
          <w:rFonts w:ascii="Arial" w:hAnsi="Arial" w:cs="Arial"/>
        </w:rPr>
      </w:pPr>
      <w:r w:rsidRPr="00541322">
        <w:rPr>
          <w:rFonts w:ascii="Arial" w:hAnsi="Arial" w:cs="Arial"/>
        </w:rPr>
        <w:t>Overall, while Fayol’s administrative management theory provides valuable insights into the organisational factors that shape workplace behaviour, it must be critically evaluated in the context of the care sector. The theory’s focus on structure, control, and efficiency may conflict with the relational and person-centred nature of care work. Therefore, it is important to balance organisational principles with the values of empathy, dignity, and respect to ensure that care delivery remains both effective and compassionate.</w:t>
      </w:r>
    </w:p>
    <w:p w14:paraId="0B051BE3" w14:textId="77777777" w:rsidR="006273B8" w:rsidRPr="00541322" w:rsidRDefault="006273B8" w:rsidP="00541322">
      <w:pPr>
        <w:spacing w:line="360" w:lineRule="auto"/>
        <w:jc w:val="both"/>
        <w:rPr>
          <w:rFonts w:ascii="Arial" w:hAnsi="Arial" w:cs="Arial"/>
        </w:rPr>
      </w:pPr>
    </w:p>
    <w:p w14:paraId="6FF74B9D" w14:textId="77777777" w:rsidR="00783828" w:rsidRPr="00541322" w:rsidRDefault="00783828" w:rsidP="00541322">
      <w:pPr>
        <w:spacing w:line="360" w:lineRule="auto"/>
        <w:jc w:val="both"/>
        <w:rPr>
          <w:rFonts w:ascii="Arial" w:hAnsi="Arial" w:cs="Arial"/>
        </w:rPr>
      </w:pPr>
    </w:p>
    <w:p w14:paraId="5183DFA3" w14:textId="77777777" w:rsidR="00783828" w:rsidRPr="00541322" w:rsidRDefault="00783828" w:rsidP="00541322">
      <w:pPr>
        <w:spacing w:line="360" w:lineRule="auto"/>
        <w:jc w:val="both"/>
        <w:rPr>
          <w:rFonts w:ascii="Arial" w:hAnsi="Arial" w:cs="Arial"/>
        </w:rPr>
      </w:pPr>
    </w:p>
    <w:p w14:paraId="142C482C" w14:textId="49E4D75B" w:rsidR="00C50FA0" w:rsidRPr="00541322" w:rsidRDefault="00727B06" w:rsidP="00541322">
      <w:pPr>
        <w:spacing w:line="360" w:lineRule="auto"/>
        <w:jc w:val="both"/>
        <w:rPr>
          <w:rFonts w:ascii="Arial" w:hAnsi="Arial" w:cs="Arial"/>
        </w:rPr>
      </w:pPr>
      <w:r w:rsidRPr="00541322">
        <w:rPr>
          <w:rFonts w:ascii="Arial" w:hAnsi="Arial" w:cs="Arial"/>
        </w:rPr>
        <w:t xml:space="preserve">Recent data from the Adult Social Care Outcomes Framework indicates that 65.1% of service users in England reported satisfaction with their care in 2024–2025, showing little improvement from the previous </w:t>
      </w:r>
      <w:r w:rsidR="002E59DC" w:rsidRPr="00541322">
        <w:rPr>
          <w:rFonts w:ascii="Arial" w:hAnsi="Arial" w:cs="Arial"/>
        </w:rPr>
        <w:t>year</w:t>
      </w:r>
      <w:r w:rsidR="003622C4" w:rsidRPr="00541322">
        <w:rPr>
          <w:rFonts w:ascii="Arial" w:hAnsi="Arial" w:cs="Arial"/>
        </w:rPr>
        <w:t xml:space="preserve">. However, only 21% of the UK public were satisfied with NHS services in 2024, a dramatic decline from previous year </w:t>
      </w:r>
      <w:r w:rsidR="00561102" w:rsidRPr="00541322">
        <w:rPr>
          <w:rFonts w:ascii="Arial" w:hAnsi="Arial" w:cs="Arial"/>
        </w:rPr>
        <w:t xml:space="preserve">(Nuffield </w:t>
      </w:r>
      <w:r w:rsidR="000C5E65" w:rsidRPr="00541322">
        <w:rPr>
          <w:rFonts w:ascii="Arial" w:hAnsi="Arial" w:cs="Arial"/>
        </w:rPr>
        <w:t>Trust, 2025).</w:t>
      </w:r>
    </w:p>
    <w:p w14:paraId="5BF43D41" w14:textId="00763671" w:rsidR="000C5E65" w:rsidRPr="00541322" w:rsidRDefault="00BC4BE6" w:rsidP="00541322">
      <w:pPr>
        <w:spacing w:line="360" w:lineRule="auto"/>
        <w:jc w:val="both"/>
        <w:rPr>
          <w:rFonts w:ascii="Arial" w:hAnsi="Arial" w:cs="Arial"/>
        </w:rPr>
      </w:pPr>
      <w:r w:rsidRPr="00541322">
        <w:rPr>
          <w:rFonts w:ascii="Arial" w:hAnsi="Arial" w:cs="Arial"/>
          <w:noProof/>
        </w:rPr>
        <w:lastRenderedPageBreak/>
        <w:drawing>
          <wp:inline distT="0" distB="0" distL="0" distR="0" wp14:anchorId="52134E9D" wp14:editId="2395C08F">
            <wp:extent cx="5731510" cy="4797425"/>
            <wp:effectExtent l="0" t="0" r="2540" b="3175"/>
            <wp:docPr id="49618666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186667" name="Picture 496186667"/>
                    <pic:cNvPicPr/>
                  </pic:nvPicPr>
                  <pic:blipFill>
                    <a:blip r:embed="rId9">
                      <a:extLst>
                        <a:ext uri="{28A0092B-C50C-407E-A947-70E740481C1C}">
                          <a14:useLocalDpi xmlns:a14="http://schemas.microsoft.com/office/drawing/2010/main" val="0"/>
                        </a:ext>
                      </a:extLst>
                    </a:blip>
                    <a:stretch>
                      <a:fillRect/>
                    </a:stretch>
                  </pic:blipFill>
                  <pic:spPr>
                    <a:xfrm>
                      <a:off x="0" y="0"/>
                      <a:ext cx="5731510" cy="4797425"/>
                    </a:xfrm>
                    <a:prstGeom prst="rect">
                      <a:avLst/>
                    </a:prstGeom>
                  </pic:spPr>
                </pic:pic>
              </a:graphicData>
            </a:graphic>
          </wp:inline>
        </w:drawing>
      </w:r>
    </w:p>
    <w:p w14:paraId="113484C1" w14:textId="77777777" w:rsidR="00C50FA0" w:rsidRPr="00541322" w:rsidRDefault="00C50FA0" w:rsidP="00541322">
      <w:pPr>
        <w:spacing w:line="360" w:lineRule="auto"/>
        <w:jc w:val="both"/>
        <w:rPr>
          <w:rFonts w:ascii="Arial" w:hAnsi="Arial" w:cs="Arial"/>
        </w:rPr>
      </w:pPr>
    </w:p>
    <w:p w14:paraId="23971431" w14:textId="6C0317EF" w:rsidR="00727B06" w:rsidRPr="00541322" w:rsidRDefault="00727B06" w:rsidP="00541322">
      <w:pPr>
        <w:spacing w:line="360" w:lineRule="auto"/>
        <w:jc w:val="both"/>
        <w:rPr>
          <w:rFonts w:ascii="Arial" w:hAnsi="Arial" w:cs="Arial"/>
        </w:rPr>
      </w:pPr>
      <w:r w:rsidRPr="00541322">
        <w:rPr>
          <w:rFonts w:ascii="Arial" w:hAnsi="Arial" w:cs="Arial"/>
        </w:rPr>
        <w:t xml:space="preserve"> While this figure may initially appear positive, it also implies that over one-third of service users are not fully satisfied. This highlights a critical gap between the values underpinning care practice</w:t>
      </w:r>
      <w:r w:rsidR="002E59DC" w:rsidRPr="00541322">
        <w:rPr>
          <w:rFonts w:ascii="Arial" w:hAnsi="Arial" w:cs="Arial"/>
        </w:rPr>
        <w:t xml:space="preserve">, </w:t>
      </w:r>
      <w:r w:rsidRPr="00541322">
        <w:rPr>
          <w:rFonts w:ascii="Arial" w:hAnsi="Arial" w:cs="Arial"/>
        </w:rPr>
        <w:t>such as dignity, compassion, and person-centred care</w:t>
      </w:r>
      <w:r w:rsidR="00C91494" w:rsidRPr="00541322">
        <w:rPr>
          <w:rFonts w:ascii="Arial" w:hAnsi="Arial" w:cs="Arial"/>
        </w:rPr>
        <w:t xml:space="preserve"> </w:t>
      </w:r>
      <w:r w:rsidRPr="00541322">
        <w:rPr>
          <w:rFonts w:ascii="Arial" w:hAnsi="Arial" w:cs="Arial"/>
        </w:rPr>
        <w:t xml:space="preserve">and the actual experiences of service users. From a theoretical perspective, this challenges the assumptions of the value–attitude–behaviour (VAB) hierarchy, which suggests that strong professional values should lead to consistently positive behaviour (Homer &amp; Kahle, 1988). </w:t>
      </w:r>
      <w:r w:rsidR="00931827" w:rsidRPr="00541322">
        <w:rPr>
          <w:rFonts w:ascii="Arial" w:hAnsi="Arial" w:cs="Arial"/>
        </w:rPr>
        <w:t>The</w:t>
      </w:r>
      <w:r w:rsidRPr="00541322">
        <w:rPr>
          <w:rFonts w:ascii="Arial" w:hAnsi="Arial" w:cs="Arial"/>
        </w:rPr>
        <w:t xml:space="preserve"> stagnation in satisfaction rates suggests that external constraints may be limiting the ability of care workers to act in accordance with their values.</w:t>
      </w:r>
    </w:p>
    <w:p w14:paraId="75EE708B" w14:textId="77777777" w:rsidR="00727B06" w:rsidRPr="00541322" w:rsidRDefault="00727B06" w:rsidP="00541322">
      <w:pPr>
        <w:spacing w:line="360" w:lineRule="auto"/>
        <w:jc w:val="both"/>
        <w:rPr>
          <w:rFonts w:ascii="Arial" w:hAnsi="Arial" w:cs="Arial"/>
        </w:rPr>
      </w:pPr>
    </w:p>
    <w:p w14:paraId="7BFC1B85" w14:textId="77777777" w:rsidR="00B93CE4" w:rsidRPr="00541322" w:rsidRDefault="00727B06" w:rsidP="00541322">
      <w:pPr>
        <w:spacing w:line="360" w:lineRule="auto"/>
        <w:jc w:val="both"/>
        <w:rPr>
          <w:rFonts w:ascii="Arial" w:hAnsi="Arial" w:cs="Arial"/>
        </w:rPr>
      </w:pPr>
      <w:r w:rsidRPr="00541322">
        <w:rPr>
          <w:rFonts w:ascii="Arial" w:hAnsi="Arial" w:cs="Arial"/>
        </w:rPr>
        <w:t xml:space="preserve">This issue becomes clearer when considering wider system pressures. Data from the Care Quality Commission shows that demand for adult social care increased by 4% in </w:t>
      </w:r>
      <w:r w:rsidRPr="00541322">
        <w:rPr>
          <w:rFonts w:ascii="Arial" w:hAnsi="Arial" w:cs="Arial"/>
        </w:rPr>
        <w:lastRenderedPageBreak/>
        <w:t xml:space="preserve">2023/24 and continues to </w:t>
      </w:r>
      <w:r w:rsidR="00B03000" w:rsidRPr="00541322">
        <w:rPr>
          <w:rFonts w:ascii="Arial" w:hAnsi="Arial" w:cs="Arial"/>
        </w:rPr>
        <w:t>rise</w:t>
      </w:r>
      <w:r w:rsidR="00CE704E" w:rsidRPr="00541322">
        <w:rPr>
          <w:rFonts w:ascii="Arial" w:hAnsi="Arial" w:cs="Arial"/>
        </w:rPr>
        <w:t>. Workforce data shows that vacancy rates in adult social care remain significantly higher than the wider job market, with some roles exceeding 10% vacancy leve</w:t>
      </w:r>
      <w:r w:rsidR="001835B7" w:rsidRPr="00541322">
        <w:rPr>
          <w:rFonts w:ascii="Arial" w:hAnsi="Arial" w:cs="Arial"/>
        </w:rPr>
        <w:t xml:space="preserve">l </w:t>
      </w:r>
      <w:r w:rsidR="00B03000" w:rsidRPr="00541322">
        <w:rPr>
          <w:rFonts w:ascii="Arial" w:hAnsi="Arial" w:cs="Arial"/>
        </w:rPr>
        <w:t xml:space="preserve">(Care Quality Commission,2025). </w:t>
      </w:r>
    </w:p>
    <w:p w14:paraId="741B0DCA" w14:textId="391547A7" w:rsidR="00B93CE4" w:rsidRPr="00541322" w:rsidRDefault="00B93CE4" w:rsidP="00541322">
      <w:pPr>
        <w:spacing w:line="360" w:lineRule="auto"/>
        <w:jc w:val="both"/>
        <w:rPr>
          <w:rFonts w:ascii="Arial" w:hAnsi="Arial" w:cs="Arial"/>
        </w:rPr>
      </w:pPr>
      <w:r w:rsidRPr="00541322">
        <w:rPr>
          <w:rFonts w:ascii="Arial" w:hAnsi="Arial" w:cs="Arial"/>
          <w:noProof/>
        </w:rPr>
        <w:drawing>
          <wp:inline distT="0" distB="0" distL="0" distR="0" wp14:anchorId="006AAE6F" wp14:editId="47E5AD68">
            <wp:extent cx="5731510" cy="4216400"/>
            <wp:effectExtent l="0" t="0" r="2540" b="0"/>
            <wp:docPr id="131760175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601758" name="Picture 1317601758"/>
                    <pic:cNvPicPr/>
                  </pic:nvPicPr>
                  <pic:blipFill>
                    <a:blip r:embed="rId10">
                      <a:extLst>
                        <a:ext uri="{28A0092B-C50C-407E-A947-70E740481C1C}">
                          <a14:useLocalDpi xmlns:a14="http://schemas.microsoft.com/office/drawing/2010/main" val="0"/>
                        </a:ext>
                      </a:extLst>
                    </a:blip>
                    <a:stretch>
                      <a:fillRect/>
                    </a:stretch>
                  </pic:blipFill>
                  <pic:spPr>
                    <a:xfrm>
                      <a:off x="0" y="0"/>
                      <a:ext cx="5731510" cy="4216400"/>
                    </a:xfrm>
                    <a:prstGeom prst="rect">
                      <a:avLst/>
                    </a:prstGeom>
                  </pic:spPr>
                </pic:pic>
              </a:graphicData>
            </a:graphic>
          </wp:inline>
        </w:drawing>
      </w:r>
    </w:p>
    <w:p w14:paraId="448B909E" w14:textId="77777777" w:rsidR="006A6C95" w:rsidRPr="00541322" w:rsidRDefault="006A6C95" w:rsidP="00541322">
      <w:pPr>
        <w:spacing w:line="360" w:lineRule="auto"/>
        <w:jc w:val="both"/>
        <w:rPr>
          <w:rFonts w:ascii="Arial" w:hAnsi="Arial" w:cs="Arial"/>
        </w:rPr>
      </w:pPr>
    </w:p>
    <w:p w14:paraId="57606F0B" w14:textId="58EE2EF0" w:rsidR="00727B06" w:rsidRPr="00541322" w:rsidRDefault="00727B06" w:rsidP="00541322">
      <w:pPr>
        <w:spacing w:line="360" w:lineRule="auto"/>
        <w:jc w:val="both"/>
        <w:rPr>
          <w:rFonts w:ascii="Arial" w:hAnsi="Arial" w:cs="Arial"/>
        </w:rPr>
      </w:pPr>
      <w:r w:rsidRPr="00541322">
        <w:rPr>
          <w:rFonts w:ascii="Arial" w:hAnsi="Arial" w:cs="Arial"/>
        </w:rPr>
        <w:t>When analysed critically, this trend can be understood as a key factor influencing workplace behaviour. Increased demand places pressure on staff to complete tasks quickly, often reducing the time available for meaningful interaction with service users. This directly affects the ability of care workers to demonstrate values such as empathy and respect, despite their personal commitment to these principles. In my own experience, this has resulted in situations where I prioritised completing essential tasks over engaging in conversation with residents, illustrating how external pressures can override internal values.</w:t>
      </w:r>
    </w:p>
    <w:p w14:paraId="262ED813" w14:textId="77777777" w:rsidR="009A2D8E" w:rsidRPr="00541322" w:rsidRDefault="009A2D8E" w:rsidP="00541322">
      <w:pPr>
        <w:spacing w:line="360" w:lineRule="auto"/>
        <w:jc w:val="both"/>
        <w:rPr>
          <w:rFonts w:ascii="Arial" w:hAnsi="Arial" w:cs="Arial"/>
        </w:rPr>
      </w:pPr>
    </w:p>
    <w:p w14:paraId="089A05CB" w14:textId="4859974C" w:rsidR="009A2D8E" w:rsidRPr="00541322" w:rsidRDefault="009A2D8E" w:rsidP="00541322">
      <w:pPr>
        <w:spacing w:line="360" w:lineRule="auto"/>
        <w:jc w:val="both"/>
        <w:rPr>
          <w:rFonts w:ascii="Arial" w:hAnsi="Arial" w:cs="Arial"/>
        </w:rPr>
      </w:pPr>
      <w:r w:rsidRPr="00541322">
        <w:rPr>
          <w:rFonts w:ascii="Arial" w:hAnsi="Arial" w:cs="Arial"/>
        </w:rPr>
        <w:t xml:space="preserve">Evidence from national datasets reinforces the argument that workplace behaviour in the care sector is shaped by more than individual beliefs and values. The Adult Social </w:t>
      </w:r>
      <w:r w:rsidRPr="00541322">
        <w:rPr>
          <w:rFonts w:ascii="Arial" w:hAnsi="Arial" w:cs="Arial"/>
        </w:rPr>
        <w:lastRenderedPageBreak/>
        <w:t>Care Outcomes Framework demonstrates that care outcomes are measured through indicators such as quality of life and satisfaction, highlighting the importance of systemic performance rather than individual intention (Department of Health and Social Care, 2025). Furthermore, findings from the Care Quality Commission indicate that capacity issues contribute significantly to delayed care delivery, reflecting the impact of organisational constraints on behaviour (CQC, 2025). In addition, data from the Nuffield Trust shows that while most services are rated as ‘good’, only a small proportion achieve ‘outstanding’ status, suggesting that high-quality, value-driven care is not consistently achieved in practice. These findings support organisational behaviour theory by demonstrating that workplace behaviour is influenced by structural and environmental factors, rather than solely by personal values.</w:t>
      </w:r>
    </w:p>
    <w:p w14:paraId="2990DE3A" w14:textId="77777777" w:rsidR="00727B06" w:rsidRPr="00541322" w:rsidRDefault="00727B06" w:rsidP="00541322">
      <w:pPr>
        <w:spacing w:line="360" w:lineRule="auto"/>
        <w:jc w:val="both"/>
        <w:rPr>
          <w:rFonts w:ascii="Arial" w:hAnsi="Arial" w:cs="Arial"/>
        </w:rPr>
      </w:pPr>
    </w:p>
    <w:p w14:paraId="35AA19C2" w14:textId="02B378F3" w:rsidR="00727B06" w:rsidRPr="00541322" w:rsidRDefault="00727B06" w:rsidP="00541322">
      <w:pPr>
        <w:spacing w:line="360" w:lineRule="auto"/>
        <w:jc w:val="both"/>
        <w:rPr>
          <w:rFonts w:ascii="Arial" w:hAnsi="Arial" w:cs="Arial"/>
        </w:rPr>
      </w:pPr>
      <w:r w:rsidRPr="00541322">
        <w:rPr>
          <w:rFonts w:ascii="Arial" w:hAnsi="Arial" w:cs="Arial"/>
        </w:rPr>
        <w:t xml:space="preserve">Further insight is provided by national reports on care quality, which highlight concerns about a lack of person-centred care, including service users feeling unheard or not involved in decisions about their </w:t>
      </w:r>
      <w:r w:rsidR="00B03000" w:rsidRPr="00541322">
        <w:rPr>
          <w:rFonts w:ascii="Arial" w:hAnsi="Arial" w:cs="Arial"/>
        </w:rPr>
        <w:t>care (GOV.UK).</w:t>
      </w:r>
      <w:r w:rsidRPr="00541322">
        <w:rPr>
          <w:rFonts w:ascii="Arial" w:hAnsi="Arial" w:cs="Arial"/>
        </w:rPr>
        <w:t xml:space="preserve"> This finding is particularly significant when analysed alongside critical thinking theories. While frameworks such as those proposed by Chatfield (2018) emphasise the importance of reflective decision-making, the data suggests that systemic pressures may limit opportunities for such reflection. For example, if care workers are required to manage multiple service users within strict timeframes, they may rely on routine-based behaviour rather than critical thinking, leading to a reduction in person-centred care.</w:t>
      </w:r>
    </w:p>
    <w:p w14:paraId="59AAF447" w14:textId="77777777" w:rsidR="00727B06" w:rsidRPr="00541322" w:rsidRDefault="00727B06" w:rsidP="00541322">
      <w:pPr>
        <w:spacing w:line="360" w:lineRule="auto"/>
        <w:jc w:val="both"/>
        <w:rPr>
          <w:rFonts w:ascii="Arial" w:hAnsi="Arial" w:cs="Arial"/>
        </w:rPr>
      </w:pPr>
    </w:p>
    <w:p w14:paraId="0E6A289B" w14:textId="6BF007DF" w:rsidR="00727B06" w:rsidRPr="00541322" w:rsidRDefault="00727B06" w:rsidP="00541322">
      <w:pPr>
        <w:spacing w:line="360" w:lineRule="auto"/>
        <w:jc w:val="both"/>
        <w:rPr>
          <w:rFonts w:ascii="Arial" w:hAnsi="Arial" w:cs="Arial"/>
        </w:rPr>
      </w:pPr>
      <w:r w:rsidRPr="00541322">
        <w:rPr>
          <w:rFonts w:ascii="Arial" w:hAnsi="Arial" w:cs="Arial"/>
        </w:rPr>
        <w:t xml:space="preserve">A more detailed analysis of workforce data provides further evidence of the relationship between organisational conditions and behaviour. Statistics from Skills for Care indicate that care workers’ pay remains relatively low compared to other sectors, with wages comparable to roles such as retail and </w:t>
      </w:r>
      <w:r w:rsidR="00345D22" w:rsidRPr="00541322">
        <w:rPr>
          <w:rFonts w:ascii="Arial" w:hAnsi="Arial" w:cs="Arial"/>
        </w:rPr>
        <w:t>cleaning (</w:t>
      </w:r>
      <w:r w:rsidR="00B03000" w:rsidRPr="00541322">
        <w:rPr>
          <w:rFonts w:ascii="Arial" w:hAnsi="Arial" w:cs="Arial"/>
        </w:rPr>
        <w:t>Skills for Care).</w:t>
      </w:r>
      <w:r w:rsidRPr="00541322">
        <w:rPr>
          <w:rFonts w:ascii="Arial" w:hAnsi="Arial" w:cs="Arial"/>
        </w:rPr>
        <w:t xml:space="preserve"> This has important implications for motivation and behaviour when analysed through the lens of management theory. According to Maslow’s hierarchy of needs (McGrath &amp; Bates, 2017), individuals must have their basic needs met before they can focus on higher-level goals such as personal fulfilment and quality of care. Low pay and limited resources may therefore reduce motivation, making it more difficult for care workers to consistently demonstrate the values associated with high-quality care.</w:t>
      </w:r>
    </w:p>
    <w:p w14:paraId="19A46980" w14:textId="77777777" w:rsidR="00727B06" w:rsidRPr="00541322" w:rsidRDefault="00727B06" w:rsidP="00541322">
      <w:pPr>
        <w:spacing w:line="360" w:lineRule="auto"/>
        <w:jc w:val="both"/>
        <w:rPr>
          <w:rFonts w:ascii="Arial" w:hAnsi="Arial" w:cs="Arial"/>
        </w:rPr>
      </w:pPr>
    </w:p>
    <w:p w14:paraId="537006E6" w14:textId="77777777" w:rsidR="00727B06" w:rsidRPr="00541322" w:rsidRDefault="00727B06" w:rsidP="00541322">
      <w:pPr>
        <w:spacing w:line="360" w:lineRule="auto"/>
        <w:jc w:val="both"/>
        <w:rPr>
          <w:rFonts w:ascii="Arial" w:hAnsi="Arial" w:cs="Arial"/>
        </w:rPr>
      </w:pPr>
      <w:r w:rsidRPr="00541322">
        <w:rPr>
          <w:rFonts w:ascii="Arial" w:hAnsi="Arial" w:cs="Arial"/>
        </w:rPr>
        <w:t>Critically, this suggests that workplace behaviour cannot be fully understood through individual-focused theories alone. While Covey (1989) emphasises personal responsibility and proactive behaviour, the data indicates that external factors such as pay, workload, and organisational support play a significant role in shaping behaviour. This highlights a key limitation of individual-based approaches, as they may underestimate the impact of structural constraints.</w:t>
      </w:r>
    </w:p>
    <w:p w14:paraId="0BC596A0" w14:textId="77777777" w:rsidR="00727B06" w:rsidRPr="00541322" w:rsidRDefault="00727B06" w:rsidP="00541322">
      <w:pPr>
        <w:spacing w:line="360" w:lineRule="auto"/>
        <w:jc w:val="both"/>
        <w:rPr>
          <w:rFonts w:ascii="Arial" w:hAnsi="Arial" w:cs="Arial"/>
        </w:rPr>
      </w:pPr>
    </w:p>
    <w:p w14:paraId="36302F46" w14:textId="77777777" w:rsidR="00727B06" w:rsidRPr="00541322" w:rsidRDefault="00727B06" w:rsidP="00541322">
      <w:pPr>
        <w:spacing w:line="360" w:lineRule="auto"/>
        <w:jc w:val="both"/>
        <w:rPr>
          <w:rFonts w:ascii="Arial" w:hAnsi="Arial" w:cs="Arial"/>
        </w:rPr>
      </w:pPr>
      <w:r w:rsidRPr="00541322">
        <w:rPr>
          <w:rFonts w:ascii="Arial" w:hAnsi="Arial" w:cs="Arial"/>
        </w:rPr>
        <w:t>Another important trend emerging from recent data is the increasing gap between demand and capacity within the care sector. Reports indicate that the number of care home beds has grown significantly more slowly than the ageing population, with demand expected to continue rising in the coming decades. This imbalance places additional strain on services, further limiting the ability of care workers to deliver person-centred care. When analysed critically, this supports the argument that behaviour in the care sector is shaped by systemic factors rather than purely individual values.</w:t>
      </w:r>
    </w:p>
    <w:p w14:paraId="71925E47" w14:textId="77777777" w:rsidR="00727B06" w:rsidRPr="00541322" w:rsidRDefault="00727B06" w:rsidP="00541322">
      <w:pPr>
        <w:spacing w:line="360" w:lineRule="auto"/>
        <w:jc w:val="both"/>
        <w:rPr>
          <w:rFonts w:ascii="Arial" w:hAnsi="Arial" w:cs="Arial"/>
        </w:rPr>
      </w:pPr>
    </w:p>
    <w:p w14:paraId="50B7BFB1" w14:textId="4DAC8FB1" w:rsidR="00727B06" w:rsidRPr="00541322" w:rsidRDefault="00727B06" w:rsidP="00541322">
      <w:pPr>
        <w:spacing w:line="360" w:lineRule="auto"/>
        <w:jc w:val="both"/>
        <w:rPr>
          <w:rFonts w:ascii="Arial" w:hAnsi="Arial" w:cs="Arial"/>
        </w:rPr>
      </w:pPr>
      <w:r w:rsidRPr="00541322">
        <w:rPr>
          <w:rFonts w:ascii="Arial" w:hAnsi="Arial" w:cs="Arial"/>
        </w:rPr>
        <w:t xml:space="preserve">The importance of person-centred care is further reinforced by recent research bringing together national patient and staff surveys, which highlights the central role of communication, involvement, and empathy in positive care </w:t>
      </w:r>
      <w:r w:rsidR="00B03000" w:rsidRPr="00541322">
        <w:rPr>
          <w:rFonts w:ascii="Arial" w:hAnsi="Arial" w:cs="Arial"/>
        </w:rPr>
        <w:t>experiences (Picker.org)</w:t>
      </w:r>
      <w:r w:rsidRPr="00541322">
        <w:rPr>
          <w:rFonts w:ascii="Arial" w:hAnsi="Arial" w:cs="Arial"/>
        </w:rPr>
        <w:t>. The findings suggest that when staff take the time to understand individuals’ needs, outcomes improve significantly. This aligns with the VAB hierarchy, as it demonstrates how values such as empathy can lead to positive behaviour when conditions allow. However, the research also indicates that these outcomes are inconsistent, suggesting that organisational constraints may prevent the consistent application of these values.</w:t>
      </w:r>
    </w:p>
    <w:p w14:paraId="649B1325" w14:textId="77777777" w:rsidR="006759AE" w:rsidRPr="00541322" w:rsidRDefault="006759AE" w:rsidP="00541322">
      <w:pPr>
        <w:spacing w:line="360" w:lineRule="auto"/>
        <w:jc w:val="both"/>
        <w:rPr>
          <w:rFonts w:ascii="Arial" w:hAnsi="Arial" w:cs="Arial"/>
        </w:rPr>
      </w:pPr>
    </w:p>
    <w:p w14:paraId="5495ABEE" w14:textId="77777777" w:rsidR="006759AE" w:rsidRPr="00541322" w:rsidRDefault="006759AE" w:rsidP="00541322">
      <w:pPr>
        <w:spacing w:line="360" w:lineRule="auto"/>
        <w:jc w:val="both"/>
        <w:rPr>
          <w:rFonts w:ascii="Arial" w:hAnsi="Arial" w:cs="Arial"/>
        </w:rPr>
      </w:pPr>
    </w:p>
    <w:p w14:paraId="5F4C9DA3" w14:textId="77777777" w:rsidR="00C40B3A" w:rsidRPr="00541322" w:rsidRDefault="00C40B3A" w:rsidP="00541322">
      <w:pPr>
        <w:spacing w:line="360" w:lineRule="auto"/>
        <w:jc w:val="both"/>
        <w:rPr>
          <w:rFonts w:ascii="Arial" w:hAnsi="Arial" w:cs="Arial"/>
        </w:rPr>
      </w:pPr>
    </w:p>
    <w:p w14:paraId="3441D63F" w14:textId="77777777" w:rsidR="00727B06" w:rsidRPr="00541322" w:rsidRDefault="00727B06" w:rsidP="00541322">
      <w:pPr>
        <w:spacing w:line="360" w:lineRule="auto"/>
        <w:jc w:val="both"/>
        <w:rPr>
          <w:rFonts w:ascii="Arial" w:hAnsi="Arial" w:cs="Arial"/>
        </w:rPr>
      </w:pPr>
      <w:r w:rsidRPr="00541322">
        <w:rPr>
          <w:rFonts w:ascii="Arial" w:hAnsi="Arial" w:cs="Arial"/>
        </w:rPr>
        <w:lastRenderedPageBreak/>
        <w:t>From a critical perspective, this highlights a key contradiction within the care sector. On one hand, policies and professional standards emphasise the importance of person-centred care; on the other hand, systemic pressures make it difficult to achieve this in practice. This creates a gap between “ideal care” and “actual care,” which can be understood through organisational behaviour theory (Brooks, 2018). According to this perspective, behaviour is shaped by the environment in which individuals operate, meaning that even highly motivated and value-driven care workers may struggle to deliver optimal care under challenging conditions.</w:t>
      </w:r>
    </w:p>
    <w:p w14:paraId="5CC50CC5" w14:textId="77777777" w:rsidR="00727B06" w:rsidRPr="00541322" w:rsidRDefault="00727B06" w:rsidP="00541322">
      <w:pPr>
        <w:spacing w:line="360" w:lineRule="auto"/>
        <w:jc w:val="both"/>
        <w:rPr>
          <w:rFonts w:ascii="Arial" w:hAnsi="Arial" w:cs="Arial"/>
        </w:rPr>
      </w:pPr>
    </w:p>
    <w:p w14:paraId="0E87D243" w14:textId="039BA125" w:rsidR="00727B06" w:rsidRPr="00541322" w:rsidRDefault="00727B06" w:rsidP="00541322">
      <w:pPr>
        <w:spacing w:line="360" w:lineRule="auto"/>
        <w:jc w:val="both"/>
        <w:rPr>
          <w:rFonts w:ascii="Arial" w:hAnsi="Arial" w:cs="Arial"/>
        </w:rPr>
      </w:pPr>
      <w:r w:rsidRPr="00541322">
        <w:rPr>
          <w:rFonts w:ascii="Arial" w:hAnsi="Arial" w:cs="Arial"/>
        </w:rPr>
        <w:t>The role of critical thinking in addressing these challenges is also supported by recent research on healthcare decision-making. In care settings, this may result in reliance on routine practices rather than reflective decision-making. While routines can improve efficiency, they may also reduce the quality of care if they do not account for individual needs. This reinforces the importance of balancing efficiency with critical thinking, ensuring that care remains person-centred even in high-pressure environments.</w:t>
      </w:r>
    </w:p>
    <w:p w14:paraId="0B9A0F03" w14:textId="77777777" w:rsidR="00727B06" w:rsidRPr="00541322" w:rsidRDefault="00727B06" w:rsidP="00541322">
      <w:pPr>
        <w:spacing w:line="360" w:lineRule="auto"/>
        <w:jc w:val="both"/>
        <w:rPr>
          <w:rFonts w:ascii="Arial" w:hAnsi="Arial" w:cs="Arial"/>
        </w:rPr>
      </w:pPr>
    </w:p>
    <w:p w14:paraId="6F39C36E" w14:textId="77777777" w:rsidR="007719B7" w:rsidRPr="00541322" w:rsidRDefault="007719B7" w:rsidP="00541322">
      <w:pPr>
        <w:spacing w:line="360" w:lineRule="auto"/>
        <w:jc w:val="both"/>
        <w:rPr>
          <w:rFonts w:ascii="Arial" w:hAnsi="Arial" w:cs="Arial"/>
        </w:rPr>
      </w:pPr>
    </w:p>
    <w:p w14:paraId="47E4ADA6" w14:textId="77777777" w:rsidR="007719B7" w:rsidRPr="00541322" w:rsidRDefault="007719B7" w:rsidP="00541322">
      <w:pPr>
        <w:spacing w:line="360" w:lineRule="auto"/>
        <w:jc w:val="both"/>
        <w:rPr>
          <w:rFonts w:ascii="Arial" w:hAnsi="Arial" w:cs="Arial"/>
        </w:rPr>
      </w:pPr>
    </w:p>
    <w:p w14:paraId="303EA22F" w14:textId="5C685238" w:rsidR="00727B06" w:rsidRPr="00541322" w:rsidRDefault="00727B06" w:rsidP="00541322">
      <w:pPr>
        <w:spacing w:line="360" w:lineRule="auto"/>
        <w:jc w:val="both"/>
        <w:rPr>
          <w:rFonts w:ascii="Arial" w:hAnsi="Arial" w:cs="Arial"/>
        </w:rPr>
      </w:pPr>
      <w:r w:rsidRPr="00541322">
        <w:rPr>
          <w:rFonts w:ascii="Arial" w:hAnsi="Arial" w:cs="Arial"/>
        </w:rPr>
        <w:t>Cultural and social factors further complicate the relationship between values and behaviour. Research demonstrates that values vary across different contexts, influencing how individuals interpret and respond to care situations (</w:t>
      </w:r>
      <w:proofErr w:type="spellStart"/>
      <w:r w:rsidRPr="00541322">
        <w:rPr>
          <w:rFonts w:ascii="Arial" w:hAnsi="Arial" w:cs="Arial"/>
        </w:rPr>
        <w:t>Milfont</w:t>
      </w:r>
      <w:proofErr w:type="spellEnd"/>
      <w:r w:rsidRPr="00541322">
        <w:rPr>
          <w:rFonts w:ascii="Arial" w:hAnsi="Arial" w:cs="Arial"/>
        </w:rPr>
        <w:t xml:space="preserve"> et al., 2010). In practice, this requires care workers to adapt their behaviour to meet the diverse needs of service users. For example, some resident’s value independence and prefer minimal assistance, while others require more direct support. This highlights the importance of flexibility and cultural awareness in delivering effective care.</w:t>
      </w:r>
    </w:p>
    <w:p w14:paraId="6DE0B279" w14:textId="77777777" w:rsidR="00727B06" w:rsidRPr="00541322" w:rsidRDefault="00727B06" w:rsidP="00541322">
      <w:pPr>
        <w:spacing w:line="360" w:lineRule="auto"/>
        <w:jc w:val="both"/>
        <w:rPr>
          <w:rFonts w:ascii="Arial" w:hAnsi="Arial" w:cs="Arial"/>
        </w:rPr>
      </w:pPr>
    </w:p>
    <w:p w14:paraId="602BBE25" w14:textId="77777777" w:rsidR="00727B06" w:rsidRPr="00541322" w:rsidRDefault="00727B06" w:rsidP="00541322">
      <w:pPr>
        <w:spacing w:line="360" w:lineRule="auto"/>
        <w:jc w:val="both"/>
        <w:rPr>
          <w:rFonts w:ascii="Arial" w:hAnsi="Arial" w:cs="Arial"/>
        </w:rPr>
      </w:pPr>
      <w:r w:rsidRPr="00541322">
        <w:rPr>
          <w:rFonts w:ascii="Arial" w:hAnsi="Arial" w:cs="Arial"/>
        </w:rPr>
        <w:t xml:space="preserve">Overall, the integration of recent data with theoretical frameworks provides a more comprehensive understanding of workplace behaviour in the care sector. The evidence suggests that while beliefs, attitudes, and values are important, they are not </w:t>
      </w:r>
      <w:r w:rsidRPr="00541322">
        <w:rPr>
          <w:rFonts w:ascii="Arial" w:hAnsi="Arial" w:cs="Arial"/>
        </w:rPr>
        <w:lastRenderedPageBreak/>
        <w:t>sufficient to explain behaviour in isolation. Instead, behaviour is shaped by a complex interaction of internal and external factors, including organisational pressures, workforce conditions, and societal influences.</w:t>
      </w:r>
    </w:p>
    <w:p w14:paraId="092A8AC1" w14:textId="77777777" w:rsidR="00727B06" w:rsidRPr="00541322" w:rsidRDefault="00727B06" w:rsidP="00541322">
      <w:pPr>
        <w:spacing w:line="360" w:lineRule="auto"/>
        <w:jc w:val="both"/>
        <w:rPr>
          <w:rFonts w:ascii="Arial" w:hAnsi="Arial" w:cs="Arial"/>
        </w:rPr>
      </w:pPr>
    </w:p>
    <w:p w14:paraId="69463405" w14:textId="77777777" w:rsidR="007719B7" w:rsidRPr="00541322" w:rsidRDefault="007719B7" w:rsidP="00541322">
      <w:pPr>
        <w:spacing w:line="360" w:lineRule="auto"/>
        <w:jc w:val="both"/>
        <w:rPr>
          <w:rFonts w:ascii="Arial" w:hAnsi="Arial" w:cs="Arial"/>
        </w:rPr>
      </w:pPr>
    </w:p>
    <w:p w14:paraId="3D777A62" w14:textId="77777777" w:rsidR="007719B7" w:rsidRPr="00541322" w:rsidRDefault="007719B7" w:rsidP="00541322">
      <w:pPr>
        <w:spacing w:line="360" w:lineRule="auto"/>
        <w:jc w:val="both"/>
        <w:rPr>
          <w:rFonts w:ascii="Arial" w:hAnsi="Arial" w:cs="Arial"/>
        </w:rPr>
      </w:pPr>
    </w:p>
    <w:p w14:paraId="7AC0FD1C" w14:textId="7965FB69" w:rsidR="00727B06" w:rsidRPr="00541322" w:rsidRDefault="00727B06" w:rsidP="00541322">
      <w:pPr>
        <w:spacing w:line="360" w:lineRule="auto"/>
        <w:jc w:val="both"/>
        <w:rPr>
          <w:rFonts w:ascii="Arial" w:hAnsi="Arial" w:cs="Arial"/>
        </w:rPr>
      </w:pPr>
      <w:r w:rsidRPr="00541322">
        <w:rPr>
          <w:rFonts w:ascii="Arial" w:hAnsi="Arial" w:cs="Arial"/>
        </w:rPr>
        <w:t>In conclusion, this analysis demonstrates that workplace behaviour in the care sector cannot be fully understood through individual values alone. While theories such as the value–attitude–behaviour hierarchy provide valuable insights into the relationship between beliefs and behaviour, they must be considered alongside evidence of systemic challenges. Recent data highlights the impact of increasing demand, workforce pressures, and organisational constraints on care delivery, suggesting that these factors play a significant role in shaping behaviour. Therefore, improving workplace behaviour requires not only individual reflection and professional development but also systemic changes that support care workers in delivering person-centred care. By addressing both internal and external factors, the care sector can move closer to achieving the values that underpin high-quality care.</w:t>
      </w:r>
    </w:p>
    <w:p w14:paraId="22399D40" w14:textId="00B1EF6C" w:rsidR="00EB5F36" w:rsidRPr="00541322" w:rsidRDefault="00727B06" w:rsidP="00541322">
      <w:pPr>
        <w:spacing w:line="360" w:lineRule="auto"/>
        <w:jc w:val="both"/>
        <w:rPr>
          <w:rFonts w:ascii="Arial" w:hAnsi="Arial" w:cs="Arial"/>
        </w:rPr>
      </w:pPr>
      <w:r w:rsidRPr="00541322">
        <w:rPr>
          <w:rFonts w:ascii="Arial" w:hAnsi="Arial" w:cs="Arial"/>
        </w:rPr>
        <w:t>B</w:t>
      </w:r>
      <w:r w:rsidR="00EB5F36" w:rsidRPr="00541322">
        <w:rPr>
          <w:rFonts w:ascii="Arial" w:hAnsi="Arial" w:cs="Arial"/>
        </w:rPr>
        <w:t>eliefs, attitudes, and values play a significant role in shaping workplace behaviour in the care sector, but they do not operate in isolation. Behaviour is influenced by a complex interplay of internal beliefs, organisational structures, cultural factors, and situational pressures. While theoretical models such as the value–attitude–behaviour hierarchy provide useful frameworks for understanding behaviour, they must be critically evaluated in the context of real-world practice. The analysis presented in this report demonstrates that effective care practice requires a balance between personal values, critical thinking, and organisational expectations. Continuous reflection and adaptability are essential for ensuring that behaviour aligns with professional standards and meets the needs of service users. By recognising the limitations of both individual and organisational factors, care workers can strive to provide high-quality, person-centred care despite the challenges of the environment.</w:t>
      </w:r>
    </w:p>
    <w:p w14:paraId="17526EB4" w14:textId="77777777" w:rsidR="00EB5F36" w:rsidRDefault="00EB5F36" w:rsidP="00EB5F36"/>
    <w:p w14:paraId="1FC37996" w14:textId="77777777" w:rsidR="00EB5F36" w:rsidRDefault="00EB5F36" w:rsidP="00EB5F36"/>
    <w:p w14:paraId="3A30D657" w14:textId="77777777" w:rsidR="00EB5F36" w:rsidRDefault="00EB5F36" w:rsidP="00EB5F36"/>
    <w:p w14:paraId="32E3CBB8" w14:textId="77777777" w:rsidR="00EB5F36" w:rsidRDefault="00EB5F36" w:rsidP="00EB5F36"/>
    <w:p w14:paraId="0BBAD6BD" w14:textId="77777777" w:rsidR="00EB5F36" w:rsidRDefault="00EB5F36" w:rsidP="00EB5F36"/>
    <w:p w14:paraId="423F56C2" w14:textId="67E69FE4" w:rsidR="00BE4F14" w:rsidRPr="00F7402F" w:rsidRDefault="00EB5F36" w:rsidP="00F7402F">
      <w:pPr>
        <w:rPr>
          <w:rFonts w:ascii="Arial" w:hAnsi="Arial" w:cs="Arial"/>
          <w:b/>
          <w:bCs/>
          <w:sz w:val="36"/>
          <w:szCs w:val="36"/>
        </w:rPr>
      </w:pPr>
      <w:r w:rsidRPr="00556C80">
        <w:rPr>
          <w:rFonts w:ascii="Arial" w:hAnsi="Arial" w:cs="Arial"/>
          <w:b/>
          <w:bCs/>
          <w:sz w:val="36"/>
          <w:szCs w:val="36"/>
        </w:rPr>
        <w:t xml:space="preserve">Reference List </w:t>
      </w:r>
    </w:p>
    <w:p w14:paraId="12F01A95" w14:textId="77777777" w:rsidR="00BE4F14" w:rsidRPr="00BE4F14" w:rsidRDefault="00BE4F14" w:rsidP="00BE4F14">
      <w:pPr>
        <w:spacing w:line="360" w:lineRule="auto"/>
        <w:jc w:val="both"/>
        <w:rPr>
          <w:rFonts w:ascii="Arial" w:hAnsi="Arial" w:cs="Arial"/>
        </w:rPr>
      </w:pPr>
    </w:p>
    <w:p w14:paraId="20389242" w14:textId="77777777" w:rsidR="00BE4F14" w:rsidRPr="00BE4F14" w:rsidRDefault="00BE4F14" w:rsidP="00BE4F14">
      <w:pPr>
        <w:spacing w:line="360" w:lineRule="auto"/>
        <w:jc w:val="both"/>
        <w:rPr>
          <w:rFonts w:ascii="Arial" w:hAnsi="Arial" w:cs="Arial"/>
        </w:rPr>
      </w:pPr>
    </w:p>
    <w:p w14:paraId="354FB66F" w14:textId="77777777" w:rsidR="00BE4F14" w:rsidRPr="00BE4F14" w:rsidRDefault="00BE4F14" w:rsidP="00BE4F14">
      <w:pPr>
        <w:spacing w:line="360" w:lineRule="auto"/>
        <w:jc w:val="both"/>
        <w:rPr>
          <w:rFonts w:ascii="Arial" w:hAnsi="Arial" w:cs="Arial"/>
        </w:rPr>
      </w:pPr>
    </w:p>
    <w:p w14:paraId="4E168C9A" w14:textId="77777777" w:rsidR="00BE4F14" w:rsidRPr="00BE4F14" w:rsidRDefault="00BE4F14" w:rsidP="00BE4F14">
      <w:pPr>
        <w:spacing w:line="360" w:lineRule="auto"/>
        <w:jc w:val="both"/>
        <w:rPr>
          <w:rFonts w:ascii="Arial" w:hAnsi="Arial" w:cs="Arial"/>
        </w:rPr>
      </w:pPr>
      <w:r w:rsidRPr="00BE4F14">
        <w:rPr>
          <w:rFonts w:ascii="Arial" w:hAnsi="Arial" w:cs="Arial"/>
        </w:rPr>
        <w:t xml:space="preserve">Askeland, H., Espedal, G., Løvaas, B. J., &amp; </w:t>
      </w:r>
      <w:proofErr w:type="spellStart"/>
      <w:r w:rsidRPr="00BE4F14">
        <w:rPr>
          <w:rFonts w:ascii="Arial" w:hAnsi="Arial" w:cs="Arial"/>
        </w:rPr>
        <w:t>Sirris</w:t>
      </w:r>
      <w:proofErr w:type="spellEnd"/>
      <w:r w:rsidRPr="00BE4F14">
        <w:rPr>
          <w:rFonts w:ascii="Arial" w:hAnsi="Arial" w:cs="Arial"/>
        </w:rPr>
        <w:t xml:space="preserve">, S. (2020). </w:t>
      </w:r>
      <w:r w:rsidRPr="00B60DEB">
        <w:rPr>
          <w:rFonts w:ascii="Arial" w:hAnsi="Arial" w:cs="Arial"/>
          <w:i/>
          <w:iCs/>
        </w:rPr>
        <w:t>Understanding values work: Institutional perspectives in organizations and leadership</w:t>
      </w:r>
      <w:r w:rsidRPr="00BE4F14">
        <w:rPr>
          <w:rFonts w:ascii="Arial" w:hAnsi="Arial" w:cs="Arial"/>
        </w:rPr>
        <w:t>. Palgrave Macmillan.</w:t>
      </w:r>
    </w:p>
    <w:p w14:paraId="521CC656" w14:textId="77777777" w:rsidR="00BE4F14" w:rsidRPr="00BE4F14" w:rsidRDefault="00BE4F14" w:rsidP="00BE4F14">
      <w:pPr>
        <w:spacing w:line="360" w:lineRule="auto"/>
        <w:jc w:val="both"/>
        <w:rPr>
          <w:rFonts w:ascii="Arial" w:hAnsi="Arial" w:cs="Arial"/>
        </w:rPr>
      </w:pPr>
      <w:r w:rsidRPr="00BE4F14">
        <w:rPr>
          <w:rFonts w:ascii="Arial" w:hAnsi="Arial" w:cs="Arial"/>
        </w:rPr>
        <w:t xml:space="preserve">Brooks, I. (2018). </w:t>
      </w:r>
      <w:r w:rsidRPr="00211025">
        <w:rPr>
          <w:rFonts w:ascii="Arial" w:hAnsi="Arial" w:cs="Arial"/>
          <w:i/>
          <w:iCs/>
        </w:rPr>
        <w:t xml:space="preserve">Organisational behaviour: Individuals, groups and organisation (5th ed.). </w:t>
      </w:r>
      <w:r w:rsidRPr="00BE4F14">
        <w:rPr>
          <w:rFonts w:ascii="Arial" w:hAnsi="Arial" w:cs="Arial"/>
        </w:rPr>
        <w:t>Pearson.</w:t>
      </w:r>
    </w:p>
    <w:p w14:paraId="34F1BBA4" w14:textId="77777777" w:rsidR="00BE4F14" w:rsidRPr="00BE4F14" w:rsidRDefault="00BE4F14" w:rsidP="00BE4F14">
      <w:pPr>
        <w:spacing w:line="360" w:lineRule="auto"/>
        <w:jc w:val="both"/>
        <w:rPr>
          <w:rFonts w:ascii="Arial" w:hAnsi="Arial" w:cs="Arial"/>
        </w:rPr>
      </w:pPr>
      <w:r w:rsidRPr="00BE4F14">
        <w:rPr>
          <w:rFonts w:ascii="Arial" w:hAnsi="Arial" w:cs="Arial"/>
        </w:rPr>
        <w:t xml:space="preserve">Care Learning. (2024, November 20). </w:t>
      </w:r>
      <w:r w:rsidRPr="00211025">
        <w:rPr>
          <w:rFonts w:ascii="Arial" w:hAnsi="Arial" w:cs="Arial"/>
          <w:i/>
          <w:iCs/>
        </w:rPr>
        <w:t>Values vs attitudes in health and social care.</w:t>
      </w:r>
      <w:r w:rsidRPr="00BE4F14">
        <w:rPr>
          <w:rFonts w:ascii="Arial" w:hAnsi="Arial" w:cs="Arial"/>
        </w:rPr>
        <w:t xml:space="preserve"> </w:t>
      </w:r>
      <w:hyperlink r:id="rId11" w:history="1">
        <w:r w:rsidRPr="00BE4F14">
          <w:rPr>
            <w:rStyle w:val="Hyperlink"/>
            <w:rFonts w:ascii="Arial" w:hAnsi="Arial" w:cs="Arial"/>
          </w:rPr>
          <w:t>https://carelearning.org.uk/blog/skills-and-principles-blog/values-vs-attitudes-in-health-and-social-care/</w:t>
        </w:r>
      </w:hyperlink>
      <w:r w:rsidRPr="00BE4F14">
        <w:rPr>
          <w:rFonts w:ascii="Arial" w:hAnsi="Arial" w:cs="Arial"/>
        </w:rPr>
        <w:t xml:space="preserve">, accessed on the </w:t>
      </w:r>
      <w:proofErr w:type="gramStart"/>
      <w:r w:rsidRPr="00BE4F14">
        <w:rPr>
          <w:rFonts w:ascii="Arial" w:hAnsi="Arial" w:cs="Arial"/>
        </w:rPr>
        <w:t>20</w:t>
      </w:r>
      <w:r w:rsidRPr="00BE4F14">
        <w:rPr>
          <w:rFonts w:ascii="Arial" w:hAnsi="Arial" w:cs="Arial"/>
          <w:vertAlign w:val="superscript"/>
        </w:rPr>
        <w:t>th</w:t>
      </w:r>
      <w:proofErr w:type="gramEnd"/>
      <w:r w:rsidRPr="00BE4F14">
        <w:rPr>
          <w:rFonts w:ascii="Arial" w:hAnsi="Arial" w:cs="Arial"/>
        </w:rPr>
        <w:t xml:space="preserve"> March 2026.</w:t>
      </w:r>
    </w:p>
    <w:p w14:paraId="38B859B8" w14:textId="77777777" w:rsidR="00BE4F14" w:rsidRPr="00BE4F14" w:rsidRDefault="00BE4F14" w:rsidP="00BE4F14">
      <w:pPr>
        <w:spacing w:line="360" w:lineRule="auto"/>
        <w:jc w:val="both"/>
        <w:rPr>
          <w:rFonts w:ascii="Arial" w:hAnsi="Arial" w:cs="Arial"/>
        </w:rPr>
      </w:pPr>
      <w:r w:rsidRPr="00BE4F14">
        <w:rPr>
          <w:rFonts w:ascii="Arial" w:hAnsi="Arial" w:cs="Arial"/>
        </w:rPr>
        <w:t xml:space="preserve">Care Quality Commission. (2025). </w:t>
      </w:r>
      <w:r w:rsidRPr="00211025">
        <w:rPr>
          <w:rFonts w:ascii="Arial" w:hAnsi="Arial" w:cs="Arial"/>
          <w:i/>
          <w:iCs/>
        </w:rPr>
        <w:t>The state of health care and adult social care in England 2024/25</w:t>
      </w:r>
      <w:r w:rsidRPr="00BE4F14">
        <w:rPr>
          <w:rFonts w:ascii="Arial" w:hAnsi="Arial" w:cs="Arial"/>
        </w:rPr>
        <w:t xml:space="preserve">, </w:t>
      </w:r>
      <w:hyperlink r:id="rId12" w:history="1">
        <w:r w:rsidRPr="00BE4F14">
          <w:rPr>
            <w:rStyle w:val="Hyperlink"/>
            <w:rFonts w:ascii="Arial" w:hAnsi="Arial" w:cs="Arial"/>
          </w:rPr>
          <w:t>https://www.cqc.org.uk/publications/major-report/state-care/2024-2025/access</w:t>
        </w:r>
      </w:hyperlink>
      <w:r w:rsidRPr="00BE4F14">
        <w:rPr>
          <w:rFonts w:ascii="Arial" w:hAnsi="Arial" w:cs="Arial"/>
        </w:rPr>
        <w:t>, accessed on the 19</w:t>
      </w:r>
      <w:r w:rsidRPr="00BE4F14">
        <w:rPr>
          <w:rFonts w:ascii="Arial" w:hAnsi="Arial" w:cs="Arial"/>
          <w:vertAlign w:val="superscript"/>
        </w:rPr>
        <w:t>th</w:t>
      </w:r>
      <w:r w:rsidRPr="00BE4F14">
        <w:rPr>
          <w:rFonts w:ascii="Arial" w:hAnsi="Arial" w:cs="Arial"/>
        </w:rPr>
        <w:t xml:space="preserve"> March 2026.</w:t>
      </w:r>
    </w:p>
    <w:p w14:paraId="1356CB34" w14:textId="77777777" w:rsidR="00BE4F14" w:rsidRPr="00BE4F14" w:rsidRDefault="00BE4F14" w:rsidP="00BE4F14">
      <w:pPr>
        <w:spacing w:line="360" w:lineRule="auto"/>
        <w:jc w:val="both"/>
        <w:rPr>
          <w:rFonts w:ascii="Arial" w:hAnsi="Arial" w:cs="Arial"/>
        </w:rPr>
      </w:pPr>
      <w:r w:rsidRPr="00BE4F14">
        <w:rPr>
          <w:rFonts w:ascii="Arial" w:hAnsi="Arial" w:cs="Arial"/>
        </w:rPr>
        <w:t xml:space="preserve">Chatfield, T. (2018). </w:t>
      </w:r>
      <w:r w:rsidRPr="00495D9A">
        <w:rPr>
          <w:rFonts w:ascii="Arial" w:hAnsi="Arial" w:cs="Arial"/>
          <w:i/>
          <w:iCs/>
        </w:rPr>
        <w:t>Critical thinking: Your guide to effective argument, successful analysis and independent study.</w:t>
      </w:r>
      <w:r w:rsidRPr="00BE4F14">
        <w:rPr>
          <w:rFonts w:ascii="Arial" w:hAnsi="Arial" w:cs="Arial"/>
        </w:rPr>
        <w:t xml:space="preserve"> Sage.</w:t>
      </w:r>
    </w:p>
    <w:p w14:paraId="03BE37D3" w14:textId="77777777" w:rsidR="00BE4F14" w:rsidRPr="00BE4F14" w:rsidRDefault="00BE4F14" w:rsidP="00BE4F14">
      <w:pPr>
        <w:spacing w:line="360" w:lineRule="auto"/>
        <w:jc w:val="both"/>
        <w:rPr>
          <w:rFonts w:ascii="Arial" w:hAnsi="Arial" w:cs="Arial"/>
        </w:rPr>
      </w:pPr>
      <w:r w:rsidRPr="00BE4F14">
        <w:rPr>
          <w:rFonts w:ascii="Arial" w:hAnsi="Arial" w:cs="Arial"/>
        </w:rPr>
        <w:t xml:space="preserve">Cottrell, S. (2023). </w:t>
      </w:r>
      <w:r w:rsidRPr="00495D9A">
        <w:rPr>
          <w:rFonts w:ascii="Arial" w:hAnsi="Arial" w:cs="Arial"/>
          <w:i/>
          <w:iCs/>
        </w:rPr>
        <w:t>Critical thinking skills: Effective analysis, argument and reflection (4th ed.).</w:t>
      </w:r>
      <w:r w:rsidRPr="00BE4F14">
        <w:rPr>
          <w:rFonts w:ascii="Arial" w:hAnsi="Arial" w:cs="Arial"/>
        </w:rPr>
        <w:t xml:space="preserve"> Bloomsbury Academic.</w:t>
      </w:r>
    </w:p>
    <w:p w14:paraId="33705A64" w14:textId="77777777" w:rsidR="00BE4F14" w:rsidRPr="00BE4F14" w:rsidRDefault="00BE4F14" w:rsidP="00BE4F14">
      <w:pPr>
        <w:spacing w:line="360" w:lineRule="auto"/>
        <w:jc w:val="both"/>
        <w:rPr>
          <w:rFonts w:ascii="Arial" w:hAnsi="Arial" w:cs="Arial"/>
        </w:rPr>
      </w:pPr>
      <w:r w:rsidRPr="00BE4F14">
        <w:rPr>
          <w:rFonts w:ascii="Arial" w:hAnsi="Arial" w:cs="Arial"/>
        </w:rPr>
        <w:t xml:space="preserve">Debbink, A., &amp; Meshon, A. (2020). </w:t>
      </w:r>
      <w:r w:rsidRPr="00495D9A">
        <w:rPr>
          <w:rFonts w:ascii="Arial" w:hAnsi="Arial" w:cs="Arial"/>
          <w:i/>
          <w:iCs/>
        </w:rPr>
        <w:t>Think for yourself: The ultimate guide to critical thinking in an age of information overload</w:t>
      </w:r>
      <w:r w:rsidRPr="00BE4F14">
        <w:rPr>
          <w:rFonts w:ascii="Arial" w:hAnsi="Arial" w:cs="Arial"/>
        </w:rPr>
        <w:t>. Duo Press.</w:t>
      </w:r>
    </w:p>
    <w:p w14:paraId="784885C4" w14:textId="77777777" w:rsidR="00BE4F14" w:rsidRPr="00BE4F14" w:rsidRDefault="00BE4F14" w:rsidP="00BE4F14">
      <w:pPr>
        <w:spacing w:line="360" w:lineRule="auto"/>
        <w:jc w:val="both"/>
        <w:rPr>
          <w:rFonts w:ascii="Arial" w:hAnsi="Arial" w:cs="Arial"/>
        </w:rPr>
      </w:pPr>
      <w:r w:rsidRPr="00BE4F14">
        <w:rPr>
          <w:rFonts w:ascii="Arial" w:hAnsi="Arial" w:cs="Arial"/>
        </w:rPr>
        <w:t xml:space="preserve">Department of Health and Social Care. (2026). </w:t>
      </w:r>
      <w:r w:rsidRPr="00495D9A">
        <w:rPr>
          <w:rFonts w:ascii="Arial" w:hAnsi="Arial" w:cs="Arial"/>
          <w:i/>
          <w:iCs/>
        </w:rPr>
        <w:t>Measures from the Adult Social Care Outcomes Framework (ASCOF), England 2024–2025,</w:t>
      </w:r>
      <w:r w:rsidRPr="00BE4F14">
        <w:rPr>
          <w:rFonts w:ascii="Arial" w:hAnsi="Arial" w:cs="Arial"/>
        </w:rPr>
        <w:t xml:space="preserve"> </w:t>
      </w:r>
      <w:hyperlink r:id="rId13" w:history="1">
        <w:r w:rsidRPr="00BE4F14">
          <w:rPr>
            <w:rStyle w:val="Hyperlink"/>
            <w:rFonts w:ascii="Arial" w:hAnsi="Arial" w:cs="Arial"/>
          </w:rPr>
          <w:t>https://www.gov.uk/government/statistics/measures-from-the-adult-social-care-outcomes-framework-england-2024-to-2025/measures-from-ascof-england-2024-to-2025-statistical-commentary</w:t>
        </w:r>
      </w:hyperlink>
      <w:r w:rsidRPr="00BE4F14">
        <w:rPr>
          <w:rFonts w:ascii="Arial" w:hAnsi="Arial" w:cs="Arial"/>
        </w:rPr>
        <w:t>, accessed on the 20</w:t>
      </w:r>
      <w:r w:rsidRPr="00BE4F14">
        <w:rPr>
          <w:rFonts w:ascii="Arial" w:hAnsi="Arial" w:cs="Arial"/>
          <w:vertAlign w:val="superscript"/>
        </w:rPr>
        <w:t>th</w:t>
      </w:r>
      <w:r w:rsidRPr="00BE4F14">
        <w:rPr>
          <w:rFonts w:ascii="Arial" w:hAnsi="Arial" w:cs="Arial"/>
        </w:rPr>
        <w:t xml:space="preserve"> March 2026.</w:t>
      </w:r>
    </w:p>
    <w:p w14:paraId="1140AF6F" w14:textId="77777777" w:rsidR="00BE4F14" w:rsidRPr="00BE4F14" w:rsidRDefault="00BE4F14" w:rsidP="00BE4F14">
      <w:pPr>
        <w:spacing w:line="360" w:lineRule="auto"/>
        <w:jc w:val="both"/>
        <w:rPr>
          <w:rFonts w:ascii="Arial" w:hAnsi="Arial" w:cs="Arial"/>
        </w:rPr>
      </w:pPr>
      <w:r w:rsidRPr="00BE4F14">
        <w:rPr>
          <w:rFonts w:ascii="Arial" w:hAnsi="Arial" w:cs="Arial"/>
        </w:rPr>
        <w:lastRenderedPageBreak/>
        <w:t xml:space="preserve">Fayol, H. (1949). </w:t>
      </w:r>
      <w:r w:rsidRPr="00595B16">
        <w:rPr>
          <w:rFonts w:ascii="Arial" w:hAnsi="Arial" w:cs="Arial"/>
          <w:i/>
          <w:iCs/>
        </w:rPr>
        <w:t>General and industrial management</w:t>
      </w:r>
      <w:r w:rsidRPr="00BE4F14">
        <w:rPr>
          <w:rFonts w:ascii="Arial" w:hAnsi="Arial" w:cs="Arial"/>
        </w:rPr>
        <w:t>. Pitman. (Original work published 1916)</w:t>
      </w:r>
    </w:p>
    <w:p w14:paraId="7996F948" w14:textId="77777777" w:rsidR="00BE4F14" w:rsidRPr="00BE4F14" w:rsidRDefault="00BE4F14" w:rsidP="00BE4F14">
      <w:pPr>
        <w:spacing w:line="360" w:lineRule="auto"/>
        <w:jc w:val="both"/>
        <w:rPr>
          <w:rFonts w:ascii="Arial" w:hAnsi="Arial" w:cs="Arial"/>
        </w:rPr>
      </w:pPr>
      <w:r w:rsidRPr="00BE4F14">
        <w:rPr>
          <w:rFonts w:ascii="Arial" w:hAnsi="Arial" w:cs="Arial"/>
        </w:rPr>
        <w:t xml:space="preserve">Haber, J. (2020). </w:t>
      </w:r>
      <w:r w:rsidRPr="00595B16">
        <w:rPr>
          <w:rFonts w:ascii="Arial" w:hAnsi="Arial" w:cs="Arial"/>
          <w:i/>
          <w:iCs/>
        </w:rPr>
        <w:t>Critical thinking</w:t>
      </w:r>
      <w:r w:rsidRPr="00BE4F14">
        <w:rPr>
          <w:rFonts w:ascii="Arial" w:hAnsi="Arial" w:cs="Arial"/>
        </w:rPr>
        <w:t>. MIT Press.</w:t>
      </w:r>
    </w:p>
    <w:p w14:paraId="2FE635B2" w14:textId="77777777" w:rsidR="00BE4F14" w:rsidRPr="00BE4F14" w:rsidRDefault="00BE4F14" w:rsidP="00BE4F14">
      <w:pPr>
        <w:spacing w:line="360" w:lineRule="auto"/>
        <w:jc w:val="both"/>
        <w:rPr>
          <w:rFonts w:ascii="Arial" w:hAnsi="Arial" w:cs="Arial"/>
        </w:rPr>
      </w:pPr>
      <w:r w:rsidRPr="00BE4F14">
        <w:rPr>
          <w:rFonts w:ascii="Arial" w:hAnsi="Arial" w:cs="Arial"/>
        </w:rPr>
        <w:t xml:space="preserve">Homer, P. M., &amp; Kahle, L. R. (1988). </w:t>
      </w:r>
      <w:r w:rsidRPr="00595B16">
        <w:rPr>
          <w:rFonts w:ascii="Arial" w:hAnsi="Arial" w:cs="Arial"/>
          <w:i/>
          <w:iCs/>
        </w:rPr>
        <w:t>A structural equation test of the value-attitude-</w:t>
      </w:r>
      <w:proofErr w:type="spellStart"/>
      <w:r w:rsidRPr="00595B16">
        <w:rPr>
          <w:rFonts w:ascii="Arial" w:hAnsi="Arial" w:cs="Arial"/>
          <w:i/>
          <w:iCs/>
        </w:rPr>
        <w:t>behavior</w:t>
      </w:r>
      <w:proofErr w:type="spellEnd"/>
      <w:r w:rsidRPr="00595B16">
        <w:rPr>
          <w:rFonts w:ascii="Arial" w:hAnsi="Arial" w:cs="Arial"/>
          <w:i/>
          <w:iCs/>
        </w:rPr>
        <w:t xml:space="preserve"> hierarchy. Journal of Personality and Social Psychology</w:t>
      </w:r>
      <w:r w:rsidRPr="00BE4F14">
        <w:rPr>
          <w:rFonts w:ascii="Arial" w:hAnsi="Arial" w:cs="Arial"/>
        </w:rPr>
        <w:t>, 54(4), 638–646.</w:t>
      </w:r>
    </w:p>
    <w:p w14:paraId="2DA6AEEE" w14:textId="77777777" w:rsidR="00BE4F14" w:rsidRPr="00BE4F14" w:rsidRDefault="00BE4F14" w:rsidP="00BE4F14">
      <w:pPr>
        <w:spacing w:line="360" w:lineRule="auto"/>
        <w:jc w:val="both"/>
        <w:rPr>
          <w:rFonts w:ascii="Arial" w:hAnsi="Arial" w:cs="Arial"/>
        </w:rPr>
      </w:pPr>
      <w:r w:rsidRPr="00BE4F14">
        <w:rPr>
          <w:rFonts w:ascii="Arial" w:hAnsi="Arial" w:cs="Arial"/>
        </w:rPr>
        <w:t xml:space="preserve">Institute for Government. (2025). </w:t>
      </w:r>
      <w:r w:rsidRPr="00595B16">
        <w:rPr>
          <w:rFonts w:ascii="Arial" w:hAnsi="Arial" w:cs="Arial"/>
          <w:i/>
          <w:iCs/>
        </w:rPr>
        <w:t>Performance tracker: Adult social care</w:t>
      </w:r>
      <w:r w:rsidRPr="00BE4F14">
        <w:rPr>
          <w:rFonts w:ascii="Arial" w:hAnsi="Arial" w:cs="Arial"/>
        </w:rPr>
        <w:t xml:space="preserve">, </w:t>
      </w:r>
      <w:hyperlink r:id="rId14" w:history="1">
        <w:r w:rsidRPr="00BE4F14">
          <w:rPr>
            <w:rStyle w:val="Hyperlink"/>
            <w:rFonts w:ascii="Arial" w:hAnsi="Arial" w:cs="Arial"/>
          </w:rPr>
          <w:t>https://www.instituteforgovernment.org.uk/publication/performance-tracker-2025/local-services/adult-social-care</w:t>
        </w:r>
      </w:hyperlink>
      <w:r w:rsidRPr="00BE4F14">
        <w:rPr>
          <w:rFonts w:ascii="Arial" w:hAnsi="Arial" w:cs="Arial"/>
        </w:rPr>
        <w:t>, accessed on the 19</w:t>
      </w:r>
      <w:r w:rsidRPr="00BE4F14">
        <w:rPr>
          <w:rFonts w:ascii="Arial" w:hAnsi="Arial" w:cs="Arial"/>
          <w:vertAlign w:val="superscript"/>
        </w:rPr>
        <w:t>th</w:t>
      </w:r>
      <w:r w:rsidRPr="00BE4F14">
        <w:rPr>
          <w:rFonts w:ascii="Arial" w:hAnsi="Arial" w:cs="Arial"/>
        </w:rPr>
        <w:t xml:space="preserve"> March 2026.</w:t>
      </w:r>
    </w:p>
    <w:p w14:paraId="6E919BF4" w14:textId="77777777" w:rsidR="00BE4F14" w:rsidRPr="00BE4F14" w:rsidRDefault="00BE4F14" w:rsidP="00BE4F14">
      <w:pPr>
        <w:spacing w:line="360" w:lineRule="auto"/>
        <w:jc w:val="both"/>
        <w:rPr>
          <w:rFonts w:ascii="Arial" w:hAnsi="Arial" w:cs="Arial"/>
        </w:rPr>
      </w:pPr>
      <w:r w:rsidRPr="00BE4F14">
        <w:rPr>
          <w:rFonts w:ascii="Arial" w:hAnsi="Arial" w:cs="Arial"/>
        </w:rPr>
        <w:t xml:space="preserve">McGrath, J., &amp; Bates, B. (2017). </w:t>
      </w:r>
      <w:r w:rsidRPr="00595B16">
        <w:rPr>
          <w:rFonts w:ascii="Arial" w:hAnsi="Arial" w:cs="Arial"/>
          <w:i/>
          <w:iCs/>
        </w:rPr>
        <w:t>The little book of big management theories</w:t>
      </w:r>
      <w:r w:rsidRPr="00BE4F14">
        <w:rPr>
          <w:rFonts w:ascii="Arial" w:hAnsi="Arial" w:cs="Arial"/>
        </w:rPr>
        <w:t>. Pearson.</w:t>
      </w:r>
    </w:p>
    <w:p w14:paraId="6318C205" w14:textId="77777777" w:rsidR="00BE4F14" w:rsidRPr="00BE4F14" w:rsidRDefault="00BE4F14" w:rsidP="00BE4F14">
      <w:pPr>
        <w:spacing w:line="360" w:lineRule="auto"/>
        <w:jc w:val="both"/>
        <w:rPr>
          <w:rFonts w:ascii="Arial" w:hAnsi="Arial" w:cs="Arial"/>
        </w:rPr>
      </w:pPr>
      <w:proofErr w:type="spellStart"/>
      <w:r w:rsidRPr="00BE4F14">
        <w:rPr>
          <w:rFonts w:ascii="Arial" w:hAnsi="Arial" w:cs="Arial"/>
        </w:rPr>
        <w:t>Milfont</w:t>
      </w:r>
      <w:proofErr w:type="spellEnd"/>
      <w:r w:rsidRPr="00BE4F14">
        <w:rPr>
          <w:rFonts w:ascii="Arial" w:hAnsi="Arial" w:cs="Arial"/>
        </w:rPr>
        <w:t xml:space="preserve">, T. L., </w:t>
      </w:r>
      <w:proofErr w:type="spellStart"/>
      <w:r w:rsidRPr="00BE4F14">
        <w:rPr>
          <w:rFonts w:ascii="Arial" w:hAnsi="Arial" w:cs="Arial"/>
        </w:rPr>
        <w:t>Duckitt</w:t>
      </w:r>
      <w:proofErr w:type="spellEnd"/>
      <w:r w:rsidRPr="00BE4F14">
        <w:rPr>
          <w:rFonts w:ascii="Arial" w:hAnsi="Arial" w:cs="Arial"/>
        </w:rPr>
        <w:t xml:space="preserve">, J., &amp; Wagner, C. (2010). </w:t>
      </w:r>
      <w:r w:rsidRPr="00595B16">
        <w:rPr>
          <w:rFonts w:ascii="Arial" w:hAnsi="Arial" w:cs="Arial"/>
          <w:i/>
          <w:iCs/>
        </w:rPr>
        <w:t>A cross-cultural test of the value-attitude-</w:t>
      </w:r>
      <w:proofErr w:type="spellStart"/>
      <w:r w:rsidRPr="00595B16">
        <w:rPr>
          <w:rFonts w:ascii="Arial" w:hAnsi="Arial" w:cs="Arial"/>
          <w:i/>
          <w:iCs/>
        </w:rPr>
        <w:t>behavior</w:t>
      </w:r>
      <w:proofErr w:type="spellEnd"/>
      <w:r w:rsidRPr="00595B16">
        <w:rPr>
          <w:rFonts w:ascii="Arial" w:hAnsi="Arial" w:cs="Arial"/>
          <w:i/>
          <w:iCs/>
        </w:rPr>
        <w:t xml:space="preserve"> hierarchy. Journal of Applied Social Psychology</w:t>
      </w:r>
      <w:r w:rsidRPr="00BE4F14">
        <w:rPr>
          <w:rFonts w:ascii="Arial" w:hAnsi="Arial" w:cs="Arial"/>
        </w:rPr>
        <w:t>, 40(11), 2791–2813.</w:t>
      </w:r>
    </w:p>
    <w:p w14:paraId="47D826B0" w14:textId="77777777" w:rsidR="00BE4F14" w:rsidRPr="00BE4F14" w:rsidRDefault="00BE4F14" w:rsidP="00BE4F14">
      <w:pPr>
        <w:spacing w:line="360" w:lineRule="auto"/>
        <w:jc w:val="both"/>
        <w:rPr>
          <w:rFonts w:ascii="Arial" w:hAnsi="Arial" w:cs="Arial"/>
        </w:rPr>
      </w:pPr>
      <w:r w:rsidRPr="00BE4F14">
        <w:rPr>
          <w:rFonts w:ascii="Arial" w:hAnsi="Arial" w:cs="Arial"/>
        </w:rPr>
        <w:t xml:space="preserve">Nuffield Trust. (2025). </w:t>
      </w:r>
      <w:r w:rsidRPr="00595B16">
        <w:rPr>
          <w:rFonts w:ascii="Arial" w:hAnsi="Arial" w:cs="Arial"/>
          <w:i/>
          <w:iCs/>
        </w:rPr>
        <w:t>Public satisfaction with the NHS and social care in 2024</w:t>
      </w:r>
      <w:r w:rsidRPr="00BE4F14">
        <w:rPr>
          <w:rFonts w:ascii="Arial" w:hAnsi="Arial" w:cs="Arial"/>
        </w:rPr>
        <w:t xml:space="preserve">, </w:t>
      </w:r>
      <w:hyperlink r:id="rId15" w:history="1">
        <w:r w:rsidRPr="00BE4F14">
          <w:rPr>
            <w:rStyle w:val="Hyperlink"/>
            <w:rFonts w:ascii="Arial" w:hAnsi="Arial" w:cs="Arial"/>
          </w:rPr>
          <w:t>https://www.nuffieldtrust.org.uk/research/public-satisfaction-with-the-NHS-and-social-care-in-2024-Results-from-the-British-Social-Attitudes-survey</w:t>
        </w:r>
      </w:hyperlink>
      <w:r w:rsidRPr="00BE4F14">
        <w:rPr>
          <w:rFonts w:ascii="Arial" w:hAnsi="Arial" w:cs="Arial"/>
        </w:rPr>
        <w:t>, accessed on the 20</w:t>
      </w:r>
      <w:r w:rsidRPr="00BE4F14">
        <w:rPr>
          <w:rFonts w:ascii="Arial" w:hAnsi="Arial" w:cs="Arial"/>
          <w:vertAlign w:val="superscript"/>
        </w:rPr>
        <w:t>th</w:t>
      </w:r>
      <w:r w:rsidRPr="00BE4F14">
        <w:rPr>
          <w:rFonts w:ascii="Arial" w:hAnsi="Arial" w:cs="Arial"/>
        </w:rPr>
        <w:t xml:space="preserve"> March 2026.</w:t>
      </w:r>
    </w:p>
    <w:p w14:paraId="4A5104DB" w14:textId="77777777" w:rsidR="00BE4F14" w:rsidRPr="00BE4F14" w:rsidRDefault="00BE4F14" w:rsidP="00BE4F14">
      <w:pPr>
        <w:spacing w:line="360" w:lineRule="auto"/>
        <w:jc w:val="both"/>
        <w:rPr>
          <w:rFonts w:ascii="Arial" w:hAnsi="Arial" w:cs="Arial"/>
        </w:rPr>
      </w:pPr>
      <w:r w:rsidRPr="00BE4F14">
        <w:rPr>
          <w:rFonts w:ascii="Arial" w:hAnsi="Arial" w:cs="Arial"/>
        </w:rPr>
        <w:t xml:space="preserve">Pettinger, R. (2010). </w:t>
      </w:r>
      <w:r w:rsidRPr="00595B16">
        <w:rPr>
          <w:rFonts w:ascii="Arial" w:hAnsi="Arial" w:cs="Arial"/>
          <w:i/>
          <w:iCs/>
        </w:rPr>
        <w:t>Organizational behaviour: Performance management in practice</w:t>
      </w:r>
      <w:r w:rsidRPr="00BE4F14">
        <w:rPr>
          <w:rFonts w:ascii="Arial" w:hAnsi="Arial" w:cs="Arial"/>
        </w:rPr>
        <w:t>. Routledge.</w:t>
      </w:r>
    </w:p>
    <w:p w14:paraId="21341403" w14:textId="77777777" w:rsidR="00BE4F14" w:rsidRPr="00BE4F14" w:rsidRDefault="00BE4F14" w:rsidP="00BE4F14">
      <w:pPr>
        <w:spacing w:line="360" w:lineRule="auto"/>
        <w:jc w:val="both"/>
        <w:rPr>
          <w:rFonts w:ascii="Arial" w:hAnsi="Arial" w:cs="Arial"/>
        </w:rPr>
      </w:pPr>
      <w:r w:rsidRPr="00BE4F14">
        <w:rPr>
          <w:rFonts w:ascii="Arial" w:hAnsi="Arial" w:cs="Arial"/>
        </w:rPr>
        <w:t xml:space="preserve">Picker. (n.d.). </w:t>
      </w:r>
      <w:r w:rsidRPr="00B47135">
        <w:rPr>
          <w:rFonts w:ascii="Arial" w:hAnsi="Arial" w:cs="Arial"/>
          <w:i/>
          <w:iCs/>
        </w:rPr>
        <w:t>The Picker principles of person-centred care</w:t>
      </w:r>
      <w:r w:rsidRPr="00BE4F14">
        <w:rPr>
          <w:rFonts w:ascii="Arial" w:hAnsi="Arial" w:cs="Arial"/>
        </w:rPr>
        <w:t xml:space="preserve">. </w:t>
      </w:r>
      <w:hyperlink r:id="rId16" w:history="1">
        <w:r w:rsidRPr="00BE4F14">
          <w:rPr>
            <w:rStyle w:val="Hyperlink"/>
            <w:rFonts w:ascii="Arial" w:hAnsi="Arial" w:cs="Arial"/>
          </w:rPr>
          <w:t>https://picker.org/who-we-are/the-picker-principles-of-person-centred-care/</w:t>
        </w:r>
      </w:hyperlink>
    </w:p>
    <w:p w14:paraId="65F07162" w14:textId="77777777" w:rsidR="00BE4F14" w:rsidRPr="00BE4F14" w:rsidRDefault="00BE4F14" w:rsidP="00BE4F14">
      <w:pPr>
        <w:spacing w:line="360" w:lineRule="auto"/>
        <w:jc w:val="both"/>
        <w:rPr>
          <w:rFonts w:ascii="Arial" w:hAnsi="Arial" w:cs="Arial"/>
        </w:rPr>
      </w:pPr>
      <w:r w:rsidRPr="00BE4F14">
        <w:rPr>
          <w:rFonts w:ascii="Arial" w:hAnsi="Arial" w:cs="Arial"/>
        </w:rPr>
        <w:t xml:space="preserve">Schwabenland, C. (2016). </w:t>
      </w:r>
      <w:r w:rsidRPr="00B47135">
        <w:rPr>
          <w:rFonts w:ascii="Arial" w:hAnsi="Arial" w:cs="Arial"/>
          <w:i/>
          <w:iCs/>
        </w:rPr>
        <w:t>Stories, visions and values in voluntary organisations</w:t>
      </w:r>
      <w:r w:rsidRPr="00BE4F14">
        <w:rPr>
          <w:rFonts w:ascii="Arial" w:hAnsi="Arial" w:cs="Arial"/>
        </w:rPr>
        <w:t>. Routledge.</w:t>
      </w:r>
    </w:p>
    <w:p w14:paraId="543AA294" w14:textId="77777777" w:rsidR="00BE4F14" w:rsidRPr="00BE4F14" w:rsidRDefault="00BE4F14" w:rsidP="00BE4F14">
      <w:pPr>
        <w:spacing w:line="360" w:lineRule="auto"/>
        <w:jc w:val="both"/>
        <w:rPr>
          <w:rFonts w:ascii="Arial" w:hAnsi="Arial" w:cs="Arial"/>
        </w:rPr>
      </w:pPr>
      <w:r w:rsidRPr="00BE4F14">
        <w:rPr>
          <w:rFonts w:ascii="Arial" w:hAnsi="Arial" w:cs="Arial"/>
        </w:rPr>
        <w:t xml:space="preserve">Skills for Care. (2025). </w:t>
      </w:r>
      <w:r w:rsidRPr="00B47135">
        <w:rPr>
          <w:rFonts w:ascii="Arial" w:hAnsi="Arial" w:cs="Arial"/>
          <w:i/>
          <w:iCs/>
        </w:rPr>
        <w:t>The state of the adult social care sector and workforce in England 2025.</w:t>
      </w:r>
      <w:r w:rsidRPr="00BE4F14">
        <w:rPr>
          <w:rFonts w:ascii="Arial" w:hAnsi="Arial" w:cs="Arial"/>
        </w:rPr>
        <w:t xml:space="preserve"> </w:t>
      </w:r>
      <w:hyperlink r:id="rId17" w:history="1">
        <w:r w:rsidRPr="00BE4F14">
          <w:rPr>
            <w:rStyle w:val="Hyperlink"/>
            <w:rFonts w:ascii="Arial" w:hAnsi="Arial" w:cs="Arial"/>
          </w:rPr>
          <w:t>https://www.skillsforcare.org.uk/Adult-Social-Care-Workforce-Data/workforceintelligence/resources/Reports/National/The-state-of-the-adult-social-care-sector-and-workforce-in-England-2025.pdf</w:t>
        </w:r>
      </w:hyperlink>
    </w:p>
    <w:p w14:paraId="687BE9C5" w14:textId="77777777" w:rsidR="00BE4F14" w:rsidRPr="00BE4F14" w:rsidRDefault="00BE4F14" w:rsidP="00BE4F14">
      <w:pPr>
        <w:spacing w:line="360" w:lineRule="auto"/>
        <w:jc w:val="both"/>
        <w:rPr>
          <w:rFonts w:ascii="Arial" w:hAnsi="Arial" w:cs="Arial"/>
        </w:rPr>
      </w:pPr>
      <w:proofErr w:type="spellStart"/>
      <w:r w:rsidRPr="00BE4F14">
        <w:rPr>
          <w:rFonts w:ascii="Arial" w:hAnsi="Arial" w:cs="Arial"/>
        </w:rPr>
        <w:t>Swaoop</w:t>
      </w:r>
      <w:proofErr w:type="spellEnd"/>
      <w:r w:rsidRPr="00BE4F14">
        <w:rPr>
          <w:rFonts w:ascii="Arial" w:hAnsi="Arial" w:cs="Arial"/>
        </w:rPr>
        <w:t xml:space="preserve">, P. C. (2019). </w:t>
      </w:r>
      <w:r w:rsidRPr="00B47135">
        <w:rPr>
          <w:rFonts w:ascii="Arial" w:hAnsi="Arial" w:cs="Arial"/>
          <w:i/>
          <w:iCs/>
        </w:rPr>
        <w:t>Good values, great business</w:t>
      </w:r>
      <w:r w:rsidRPr="00BE4F14">
        <w:rPr>
          <w:rFonts w:ascii="Arial" w:hAnsi="Arial" w:cs="Arial"/>
        </w:rPr>
        <w:t>. Sage.</w:t>
      </w:r>
    </w:p>
    <w:sectPr w:rsidR="00BE4F14" w:rsidRPr="00BE4F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0D5CA7"/>
    <w:multiLevelType w:val="hybridMultilevel"/>
    <w:tmpl w:val="6F64CF7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75A92641"/>
    <w:multiLevelType w:val="hybridMultilevel"/>
    <w:tmpl w:val="6A06F6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38643410">
    <w:abstractNumId w:val="1"/>
  </w:num>
  <w:num w:numId="2" w16cid:durableId="13602068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5F36"/>
    <w:rsid w:val="00003C74"/>
    <w:rsid w:val="000606BA"/>
    <w:rsid w:val="000C5E65"/>
    <w:rsid w:val="001835B7"/>
    <w:rsid w:val="00211025"/>
    <w:rsid w:val="0022515A"/>
    <w:rsid w:val="0023764A"/>
    <w:rsid w:val="0029024F"/>
    <w:rsid w:val="002A21C7"/>
    <w:rsid w:val="002E2970"/>
    <w:rsid w:val="002E59DC"/>
    <w:rsid w:val="002F5BD0"/>
    <w:rsid w:val="002F7F3F"/>
    <w:rsid w:val="00321D3F"/>
    <w:rsid w:val="00340C2D"/>
    <w:rsid w:val="00345D22"/>
    <w:rsid w:val="003519C8"/>
    <w:rsid w:val="003622C4"/>
    <w:rsid w:val="003A49A8"/>
    <w:rsid w:val="0040512B"/>
    <w:rsid w:val="0040656C"/>
    <w:rsid w:val="0041571D"/>
    <w:rsid w:val="00441A8A"/>
    <w:rsid w:val="004463A7"/>
    <w:rsid w:val="00495D9A"/>
    <w:rsid w:val="004D2CD6"/>
    <w:rsid w:val="0051020F"/>
    <w:rsid w:val="00541322"/>
    <w:rsid w:val="00556C80"/>
    <w:rsid w:val="00561102"/>
    <w:rsid w:val="005722E8"/>
    <w:rsid w:val="00595B16"/>
    <w:rsid w:val="005A6774"/>
    <w:rsid w:val="005D62E3"/>
    <w:rsid w:val="006273B8"/>
    <w:rsid w:val="0066450D"/>
    <w:rsid w:val="006759AE"/>
    <w:rsid w:val="00692FCE"/>
    <w:rsid w:val="006A36B8"/>
    <w:rsid w:val="006A6C95"/>
    <w:rsid w:val="006D74E0"/>
    <w:rsid w:val="00727B06"/>
    <w:rsid w:val="00735D2B"/>
    <w:rsid w:val="007719B7"/>
    <w:rsid w:val="00783828"/>
    <w:rsid w:val="007B37C4"/>
    <w:rsid w:val="007D4DA8"/>
    <w:rsid w:val="00803B3D"/>
    <w:rsid w:val="00887793"/>
    <w:rsid w:val="008E5CB5"/>
    <w:rsid w:val="009131E1"/>
    <w:rsid w:val="009160FA"/>
    <w:rsid w:val="00931827"/>
    <w:rsid w:val="009A2D8E"/>
    <w:rsid w:val="00AB271A"/>
    <w:rsid w:val="00AD33C7"/>
    <w:rsid w:val="00B03000"/>
    <w:rsid w:val="00B34D73"/>
    <w:rsid w:val="00B47135"/>
    <w:rsid w:val="00B60DEB"/>
    <w:rsid w:val="00B93CE4"/>
    <w:rsid w:val="00BC4BE6"/>
    <w:rsid w:val="00BE4F14"/>
    <w:rsid w:val="00C40B3A"/>
    <w:rsid w:val="00C40C64"/>
    <w:rsid w:val="00C50FA0"/>
    <w:rsid w:val="00C91494"/>
    <w:rsid w:val="00CA46EE"/>
    <w:rsid w:val="00CE704E"/>
    <w:rsid w:val="00CE71F9"/>
    <w:rsid w:val="00D43A41"/>
    <w:rsid w:val="00D764F7"/>
    <w:rsid w:val="00E4711C"/>
    <w:rsid w:val="00E51A33"/>
    <w:rsid w:val="00EB5F36"/>
    <w:rsid w:val="00F7402F"/>
    <w:rsid w:val="00F76B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53A10D"/>
  <w15:chartTrackingRefBased/>
  <w15:docId w15:val="{F3FC5470-6954-474D-A326-F6764DA829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5F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5F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5F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5F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5F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5F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5F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5F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5F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5F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5F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5F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5F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5F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5F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5F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5F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5F36"/>
    <w:rPr>
      <w:rFonts w:eastAsiaTheme="majorEastAsia" w:cstheme="majorBidi"/>
      <w:color w:val="272727" w:themeColor="text1" w:themeTint="D8"/>
    </w:rPr>
  </w:style>
  <w:style w:type="paragraph" w:styleId="Title">
    <w:name w:val="Title"/>
    <w:basedOn w:val="Normal"/>
    <w:next w:val="Normal"/>
    <w:link w:val="TitleChar"/>
    <w:uiPriority w:val="10"/>
    <w:qFormat/>
    <w:rsid w:val="00EB5F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5F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5F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5F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5F36"/>
    <w:pPr>
      <w:spacing w:before="160"/>
      <w:jc w:val="center"/>
    </w:pPr>
    <w:rPr>
      <w:i/>
      <w:iCs/>
      <w:color w:val="404040" w:themeColor="text1" w:themeTint="BF"/>
    </w:rPr>
  </w:style>
  <w:style w:type="character" w:customStyle="1" w:styleId="QuoteChar">
    <w:name w:val="Quote Char"/>
    <w:basedOn w:val="DefaultParagraphFont"/>
    <w:link w:val="Quote"/>
    <w:uiPriority w:val="29"/>
    <w:rsid w:val="00EB5F36"/>
    <w:rPr>
      <w:i/>
      <w:iCs/>
      <w:color w:val="404040" w:themeColor="text1" w:themeTint="BF"/>
    </w:rPr>
  </w:style>
  <w:style w:type="paragraph" w:styleId="ListParagraph">
    <w:name w:val="List Paragraph"/>
    <w:basedOn w:val="Normal"/>
    <w:uiPriority w:val="34"/>
    <w:qFormat/>
    <w:rsid w:val="00EB5F36"/>
    <w:pPr>
      <w:ind w:left="720"/>
      <w:contextualSpacing/>
    </w:pPr>
  </w:style>
  <w:style w:type="character" w:styleId="IntenseEmphasis">
    <w:name w:val="Intense Emphasis"/>
    <w:basedOn w:val="DefaultParagraphFont"/>
    <w:uiPriority w:val="21"/>
    <w:qFormat/>
    <w:rsid w:val="00EB5F36"/>
    <w:rPr>
      <w:i/>
      <w:iCs/>
      <w:color w:val="0F4761" w:themeColor="accent1" w:themeShade="BF"/>
    </w:rPr>
  </w:style>
  <w:style w:type="paragraph" w:styleId="IntenseQuote">
    <w:name w:val="Intense Quote"/>
    <w:basedOn w:val="Normal"/>
    <w:next w:val="Normal"/>
    <w:link w:val="IntenseQuoteChar"/>
    <w:uiPriority w:val="30"/>
    <w:qFormat/>
    <w:rsid w:val="00EB5F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5F36"/>
    <w:rPr>
      <w:i/>
      <w:iCs/>
      <w:color w:val="0F4761" w:themeColor="accent1" w:themeShade="BF"/>
    </w:rPr>
  </w:style>
  <w:style w:type="character" w:styleId="IntenseReference">
    <w:name w:val="Intense Reference"/>
    <w:basedOn w:val="DefaultParagraphFont"/>
    <w:uiPriority w:val="32"/>
    <w:qFormat/>
    <w:rsid w:val="00EB5F36"/>
    <w:rPr>
      <w:b/>
      <w:bCs/>
      <w:smallCaps/>
      <w:color w:val="0F4761" w:themeColor="accent1" w:themeShade="BF"/>
      <w:spacing w:val="5"/>
    </w:rPr>
  </w:style>
  <w:style w:type="character" w:styleId="Hyperlink">
    <w:name w:val="Hyperlink"/>
    <w:basedOn w:val="DefaultParagraphFont"/>
    <w:uiPriority w:val="99"/>
    <w:unhideWhenUsed/>
    <w:rsid w:val="00AB271A"/>
    <w:rPr>
      <w:color w:val="467886" w:themeColor="hyperlink"/>
      <w:u w:val="single"/>
    </w:rPr>
  </w:style>
  <w:style w:type="character" w:styleId="UnresolvedMention">
    <w:name w:val="Unresolved Mention"/>
    <w:basedOn w:val="DefaultParagraphFont"/>
    <w:uiPriority w:val="99"/>
    <w:semiHidden/>
    <w:unhideWhenUsed/>
    <w:rsid w:val="00AB27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statistics/measures-from-the-adult-social-care-outcomes-framework-england-2024-to-2025/measures-from-ascof-england-2024-to-2025-statistical-commentary"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cqc.org.uk/publications/major-report/state-care/2024-2025/access" TargetMode="External"/><Relationship Id="rId17" Type="http://schemas.openxmlformats.org/officeDocument/2006/relationships/hyperlink" Target="https://www.skillsforcare.org.uk/Adult-Social-Care-Workforce-Data/workforceintelligence/resources/Reports/National/The-state-of-the-adult-social-care-sector-and-workforce-in-England-2025.pdf" TargetMode="External"/><Relationship Id="rId2" Type="http://schemas.openxmlformats.org/officeDocument/2006/relationships/customXml" Target="../customXml/item2.xml"/><Relationship Id="rId16" Type="http://schemas.openxmlformats.org/officeDocument/2006/relationships/hyperlink" Target="https://picker.org/who-we-are/the-picker-principles-of-person-centred-car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arelearning.org.uk/blog/skills-and-principles-blog/values-vs-attitudes-in-health-and-social-care/" TargetMode="External"/><Relationship Id="rId5" Type="http://schemas.openxmlformats.org/officeDocument/2006/relationships/styles" Target="styles.xml"/><Relationship Id="rId15" Type="http://schemas.openxmlformats.org/officeDocument/2006/relationships/hyperlink" Target="https://www.nuffieldtrust.org.uk/research/public-satisfaction-with-the-NHS-and-social-care-in-2024-Results-from-the-British-Social-Attitudes-survey"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hyperlink" Target="https://www.instituteforgovernment.org.uk/publication/performance-tracker-2025/local-services/adult-social-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de4a9e6ee8cee2a954f78fc46f6bfdf9">
  <xsd:schema xmlns:xsd="http://www.w3.org/2001/XMLSchema" xmlns:xs="http://www.w3.org/2001/XMLSchema" xmlns:p="http://schemas.microsoft.com/office/2006/metadata/properties" xmlns:ns3="0085e1a2-9cbf-4b92-866b-21f3c89040b6" targetNamespace="http://schemas.microsoft.com/office/2006/metadata/properties" ma:root="true" ma:fieldsID="88018c31a785613c3d9b195a5dbdeac9"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80B6F23-9AF3-4340-B744-946BCD5A0563}">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BD3882EE-D4F0-46E1-B65C-43CCF723E55C}">
  <ds:schemaRefs>
    <ds:schemaRef ds:uri="http://schemas.microsoft.com/sharepoint/v3/contenttype/forms"/>
  </ds:schemaRefs>
</ds:datastoreItem>
</file>

<file path=customXml/itemProps3.xml><?xml version="1.0" encoding="utf-8"?>
<ds:datastoreItem xmlns:ds="http://schemas.openxmlformats.org/officeDocument/2006/customXml" ds:itemID="{C9BB13C7-DF37-4900-B1CE-71756732A2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5234</Words>
  <Characters>29839</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Furcoiu (2412154)</dc:creator>
  <cp:keywords/>
  <dc:description/>
  <cp:lastModifiedBy>Alexandra Moise</cp:lastModifiedBy>
  <cp:revision>2</cp:revision>
  <dcterms:created xsi:type="dcterms:W3CDTF">2026-03-22T13:24:00Z</dcterms:created>
  <dcterms:modified xsi:type="dcterms:W3CDTF">2026-03-22T13:24:00Z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