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rPr>
        <w:id w:val="21873857"/>
        <w:docPartObj>
          <w:docPartGallery w:val="Cover Pages"/>
          <w:docPartUnique/>
        </w:docPartObj>
      </w:sdtPr>
      <w:sdtEndPr>
        <w:rPr>
          <w:rFonts w:ascii="Times New Roman" w:eastAsiaTheme="minorHAnsi" w:hAnsi="Times New Roman" w:cstheme="minorBidi"/>
          <w:sz w:val="24"/>
          <w:szCs w:val="22"/>
        </w:rPr>
      </w:sdtEndPr>
      <w:sdtContent>
        <w:p w14:paraId="3557259C" w14:textId="41F5E16D" w:rsidR="00BC7ED2" w:rsidRDefault="009966AD">
          <w:pPr>
            <w:pStyle w:val="NoSpacing"/>
            <w:rPr>
              <w:rFonts w:asciiTheme="majorHAnsi" w:eastAsiaTheme="majorEastAsia" w:hAnsiTheme="majorHAnsi" w:cstheme="majorBidi"/>
              <w:sz w:val="72"/>
              <w:szCs w:val="72"/>
            </w:rPr>
          </w:pPr>
          <w:r>
            <w:rPr>
              <w:rFonts w:eastAsiaTheme="majorEastAsia" w:cstheme="majorBidi"/>
              <w:noProof/>
              <w:lang w:eastAsia="zh-TW"/>
            </w:rPr>
            <mc:AlternateContent>
              <mc:Choice Requires="wps">
                <w:drawing>
                  <wp:anchor distT="0" distB="0" distL="114300" distR="114300" simplePos="0" relativeHeight="251660288" behindDoc="0" locked="0" layoutInCell="0" allowOverlap="1" wp14:anchorId="271725C8" wp14:editId="0707668D">
                    <wp:simplePos x="0" y="0"/>
                    <wp:positionH relativeFrom="page">
                      <wp:align>center</wp:align>
                    </wp:positionH>
                    <wp:positionV relativeFrom="page">
                      <wp:align>bottom</wp:align>
                    </wp:positionV>
                    <wp:extent cx="8138795" cy="807085"/>
                    <wp:effectExtent l="5715" t="5715" r="8890" b="6350"/>
                    <wp:wrapNone/>
                    <wp:docPr id="150658956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4E6F6AE0" id="Rectangle 2" o:spid="_x0000_s1026" style="position:absolute;margin-left:0;margin-top:0;width:640.85pt;height:63.55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" o:allowincell="f" fillcolor="#4bacc6 [3208]" strokecolor="#31849b [2408]">
                    <w10:wrap anchorx="page"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3360" behindDoc="0" locked="0" layoutInCell="0" allowOverlap="1" wp14:anchorId="3E113C4D" wp14:editId="451AA1FD">
                    <wp:simplePos x="0" y="0"/>
                    <wp:positionH relativeFrom="leftMargin">
                      <wp:align>center</wp:align>
                    </wp:positionH>
                    <wp:positionV relativeFrom="page">
                      <wp:align>center</wp:align>
                    </wp:positionV>
                    <wp:extent cx="90805" cy="10539095"/>
                    <wp:effectExtent l="9525" t="5715" r="13970" b="8890"/>
                    <wp:wrapNone/>
                    <wp:docPr id="153528129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622DC9E" id="Rectangle 5" o:spid="_x0000_s1026" style="position:absolute;margin-left:0;margin-top:0;width:7.15pt;height:829.8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" o:allowincell="f" fillcolor="white [3212]" strokecolor="#31849b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2336" behindDoc="0" locked="0" layoutInCell="0" allowOverlap="1" wp14:anchorId="36433D3A" wp14:editId="14C0735A">
                    <wp:simplePos x="0" y="0"/>
                    <wp:positionH relativeFrom="rightMargin">
                      <wp:align>center</wp:align>
                    </wp:positionH>
                    <wp:positionV relativeFrom="page">
                      <wp:align>center</wp:align>
                    </wp:positionV>
                    <wp:extent cx="90805" cy="10539095"/>
                    <wp:effectExtent l="9525" t="5715" r="13970" b="8890"/>
                    <wp:wrapNone/>
                    <wp:docPr id="174269719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3357AD14" id="Rectangle 4" o:spid="_x0000_s1026" style="position:absolute;margin-left:0;margin-top:0;width:7.15pt;height:829.8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" o:allowincell="f" fillcolor="white [3212]" strokecolor="#31849b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1312" behindDoc="0" locked="0" layoutInCell="0" allowOverlap="1" wp14:anchorId="4C909916" wp14:editId="702E9207">
                    <wp:simplePos x="0" y="0"/>
                    <wp:positionH relativeFrom="page">
                      <wp:align>center</wp:align>
                    </wp:positionH>
                    <wp:positionV relativeFrom="topMargin">
                      <wp:align>top</wp:align>
                    </wp:positionV>
                    <wp:extent cx="8138795" cy="807085"/>
                    <wp:effectExtent l="5715" t="9525" r="8890" b="12065"/>
                    <wp:wrapNone/>
                    <wp:docPr id="181353438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0099B819" id="Rectangle 3" o:spid="_x0000_s1026" style="position:absolute;margin-left:0;margin-top:0;width:640.85pt;height:63.55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" o:allowincell="f" fillcolor="#4bacc6 [3208]" strokecolor="#31849b [2408]">
                    <w10:wrap anchorx="page" anchory="margin"/>
                  </v:rect>
                </w:pict>
              </mc:Fallback>
            </mc:AlternateContent>
          </w:r>
        </w:p>
        <w:sdt>
          <w:sdtPr>
            <w:rPr>
              <w:rFonts w:ascii="Times New Roman" w:eastAsiaTheme="majorEastAsia" w:hAnsi="Times New Roman" w:cs="Times New Roman"/>
              <w:sz w:val="72"/>
              <w:szCs w:val="72"/>
            </w:rPr>
            <w:alias w:val="Title"/>
            <w:id w:val="14700071"/>
            <w:placeholder>
              <w:docPart w:val="74D01DE78C494AD98C3B81AA29C58174"/>
            </w:placeholder>
            <w:dataBinding w:prefixMappings="xmlns:ns0='http://schemas.openxmlformats.org/package/2006/metadata/core-properties' xmlns:ns1='http://purl.org/dc/elements/1.1/'" w:xpath="/ns0:coreProperties[1]/ns1:title[1]" w:storeItemID="{6C3C8BC8-F283-45AE-878A-BAB7291924A1}"/>
            <w:text/>
          </w:sdtPr>
          <w:sdtContent>
            <w:p w14:paraId="6B4A9A0D" w14:textId="77777777" w:rsidR="00BC7ED2" w:rsidRPr="00BC7ED2" w:rsidRDefault="00BC7ED2">
              <w:pPr>
                <w:pStyle w:val="NoSpacing"/>
                <w:rPr>
                  <w:rFonts w:ascii="Times New Roman" w:eastAsiaTheme="majorEastAsia" w:hAnsi="Times New Roman" w:cs="Times New Roman"/>
                  <w:sz w:val="72"/>
                  <w:szCs w:val="72"/>
                </w:rPr>
              </w:pPr>
              <w:r w:rsidRPr="00BC7ED2">
                <w:rPr>
                  <w:rFonts w:ascii="Times New Roman" w:eastAsiaTheme="majorEastAsia" w:hAnsi="Times New Roman" w:cs="Times New Roman"/>
                  <w:sz w:val="72"/>
                  <w:szCs w:val="72"/>
                </w:rPr>
                <w:t>CRIMINAL LAW</w:t>
              </w:r>
            </w:p>
          </w:sdtContent>
        </w:sdt>
        <w:p w14:paraId="2804D065" w14:textId="77777777" w:rsidR="00BC7ED2" w:rsidRPr="00BC7ED2" w:rsidRDefault="00BC7ED2">
          <w:pPr>
            <w:pStyle w:val="NoSpacing"/>
            <w:rPr>
              <w:rFonts w:ascii="Times New Roman" w:eastAsiaTheme="majorEastAsia" w:hAnsi="Times New Roman" w:cs="Times New Roman"/>
              <w:sz w:val="36"/>
              <w:szCs w:val="36"/>
            </w:rPr>
          </w:pPr>
        </w:p>
        <w:p w14:paraId="5BBB8D47" w14:textId="77777777" w:rsidR="00BC7ED2" w:rsidRDefault="00BC7ED2">
          <w:pPr>
            <w:pStyle w:val="NoSpacing"/>
            <w:rPr>
              <w:rFonts w:ascii="Times New Roman" w:eastAsiaTheme="majorEastAsia" w:hAnsi="Times New Roman" w:cs="Times New Roman"/>
              <w:sz w:val="36"/>
              <w:szCs w:val="36"/>
            </w:rPr>
          </w:pPr>
        </w:p>
        <w:p w14:paraId="4527CDC9" w14:textId="77777777" w:rsidR="00BC7ED2" w:rsidRDefault="00BC7ED2">
          <w:pPr>
            <w:pStyle w:val="NoSpacing"/>
            <w:rPr>
              <w:rFonts w:ascii="Times New Roman" w:eastAsiaTheme="majorEastAsia" w:hAnsi="Times New Roman" w:cs="Times New Roman"/>
              <w:sz w:val="36"/>
              <w:szCs w:val="36"/>
            </w:rPr>
          </w:pPr>
        </w:p>
        <w:p w14:paraId="230E6E90" w14:textId="77777777" w:rsidR="00BC7ED2" w:rsidRDefault="00BC7ED2">
          <w:pPr>
            <w:pStyle w:val="NoSpacing"/>
            <w:rPr>
              <w:rFonts w:ascii="Times New Roman" w:eastAsiaTheme="majorEastAsia" w:hAnsi="Times New Roman" w:cs="Times New Roman"/>
              <w:sz w:val="36"/>
              <w:szCs w:val="36"/>
            </w:rPr>
          </w:pPr>
        </w:p>
        <w:p w14:paraId="7BB45C48" w14:textId="77777777" w:rsidR="00BC7ED2" w:rsidRDefault="00BC7ED2">
          <w:pPr>
            <w:pStyle w:val="NoSpacing"/>
            <w:rPr>
              <w:rFonts w:ascii="Times New Roman" w:eastAsiaTheme="majorEastAsia" w:hAnsi="Times New Roman" w:cs="Times New Roman"/>
              <w:sz w:val="36"/>
              <w:szCs w:val="36"/>
            </w:rPr>
          </w:pPr>
        </w:p>
        <w:p w14:paraId="51452B6B" w14:textId="77777777" w:rsidR="00BC7ED2" w:rsidRDefault="00BC7ED2">
          <w:pPr>
            <w:pStyle w:val="NoSpacing"/>
            <w:rPr>
              <w:rFonts w:ascii="Times New Roman" w:eastAsiaTheme="majorEastAsia" w:hAnsi="Times New Roman" w:cs="Times New Roman"/>
              <w:sz w:val="36"/>
              <w:szCs w:val="36"/>
            </w:rPr>
          </w:pPr>
        </w:p>
        <w:p w14:paraId="659F8C0C" w14:textId="77777777" w:rsidR="00BC7ED2" w:rsidRDefault="00BC7ED2">
          <w:pPr>
            <w:pStyle w:val="NoSpacing"/>
            <w:rPr>
              <w:rFonts w:ascii="Times New Roman" w:eastAsiaTheme="majorEastAsia" w:hAnsi="Times New Roman" w:cs="Times New Roman"/>
              <w:sz w:val="36"/>
              <w:szCs w:val="36"/>
            </w:rPr>
          </w:pPr>
        </w:p>
        <w:p w14:paraId="34CCA2F1" w14:textId="77777777" w:rsidR="00BC7ED2" w:rsidRDefault="00BC7ED2">
          <w:pPr>
            <w:pStyle w:val="NoSpacing"/>
            <w:rPr>
              <w:rFonts w:ascii="Times New Roman" w:eastAsiaTheme="majorEastAsia" w:hAnsi="Times New Roman" w:cs="Times New Roman"/>
              <w:sz w:val="36"/>
              <w:szCs w:val="36"/>
            </w:rPr>
          </w:pPr>
        </w:p>
        <w:p w14:paraId="2993D7AF" w14:textId="77777777" w:rsidR="00BC7ED2" w:rsidRDefault="00BC7ED2">
          <w:pPr>
            <w:pStyle w:val="NoSpacing"/>
            <w:rPr>
              <w:rFonts w:ascii="Times New Roman" w:eastAsiaTheme="majorEastAsia" w:hAnsi="Times New Roman" w:cs="Times New Roman"/>
              <w:sz w:val="36"/>
              <w:szCs w:val="36"/>
            </w:rPr>
          </w:pPr>
        </w:p>
        <w:p w14:paraId="27C63023" w14:textId="77777777" w:rsidR="00BC7ED2" w:rsidRDefault="00BC7ED2">
          <w:pPr>
            <w:pStyle w:val="NoSpacing"/>
            <w:rPr>
              <w:rFonts w:ascii="Times New Roman" w:eastAsiaTheme="majorEastAsia" w:hAnsi="Times New Roman" w:cs="Times New Roman"/>
              <w:sz w:val="36"/>
              <w:szCs w:val="36"/>
            </w:rPr>
          </w:pPr>
        </w:p>
        <w:p w14:paraId="79318734" w14:textId="77777777" w:rsidR="00BC7ED2" w:rsidRDefault="00BC7ED2">
          <w:pPr>
            <w:pStyle w:val="NoSpacing"/>
            <w:rPr>
              <w:rFonts w:ascii="Times New Roman" w:eastAsiaTheme="majorEastAsia" w:hAnsi="Times New Roman" w:cs="Times New Roman"/>
              <w:sz w:val="36"/>
              <w:szCs w:val="36"/>
            </w:rPr>
          </w:pPr>
        </w:p>
        <w:p w14:paraId="7C1CC395" w14:textId="77777777" w:rsidR="00BC7ED2" w:rsidRDefault="00BC7ED2">
          <w:pPr>
            <w:pStyle w:val="NoSpacing"/>
            <w:rPr>
              <w:rFonts w:ascii="Times New Roman" w:eastAsiaTheme="majorEastAsia" w:hAnsi="Times New Roman" w:cs="Times New Roman"/>
              <w:sz w:val="36"/>
              <w:szCs w:val="36"/>
            </w:rPr>
          </w:pPr>
        </w:p>
        <w:p w14:paraId="76882855" w14:textId="77777777" w:rsidR="00BC7ED2" w:rsidRDefault="00BC7ED2">
          <w:pPr>
            <w:pStyle w:val="NoSpacing"/>
            <w:rPr>
              <w:rFonts w:ascii="Times New Roman" w:eastAsiaTheme="majorEastAsia" w:hAnsi="Times New Roman" w:cs="Times New Roman"/>
              <w:sz w:val="36"/>
              <w:szCs w:val="36"/>
            </w:rPr>
          </w:pPr>
        </w:p>
        <w:p w14:paraId="608032CC" w14:textId="77777777" w:rsidR="00BC7ED2" w:rsidRDefault="00BC7ED2">
          <w:pPr>
            <w:pStyle w:val="NoSpacing"/>
            <w:rPr>
              <w:rFonts w:ascii="Times New Roman" w:eastAsiaTheme="majorEastAsia" w:hAnsi="Times New Roman" w:cs="Times New Roman"/>
              <w:sz w:val="36"/>
              <w:szCs w:val="36"/>
            </w:rPr>
          </w:pPr>
        </w:p>
        <w:p w14:paraId="3129A7EF" w14:textId="77777777" w:rsidR="00BC7ED2" w:rsidRDefault="00BC7ED2">
          <w:pPr>
            <w:pStyle w:val="NoSpacing"/>
            <w:rPr>
              <w:rFonts w:ascii="Times New Roman" w:eastAsiaTheme="majorEastAsia" w:hAnsi="Times New Roman" w:cs="Times New Roman"/>
              <w:sz w:val="36"/>
              <w:szCs w:val="36"/>
            </w:rPr>
          </w:pPr>
        </w:p>
        <w:p w14:paraId="261C3DEA" w14:textId="77777777" w:rsidR="00BC7ED2" w:rsidRDefault="00BC7ED2">
          <w:pPr>
            <w:pStyle w:val="NoSpacing"/>
            <w:rPr>
              <w:rFonts w:ascii="Times New Roman" w:eastAsiaTheme="majorEastAsia" w:hAnsi="Times New Roman" w:cs="Times New Roman"/>
              <w:sz w:val="36"/>
              <w:szCs w:val="36"/>
            </w:rPr>
          </w:pPr>
        </w:p>
        <w:p w14:paraId="247FF56E" w14:textId="77777777" w:rsidR="00BC7ED2" w:rsidRDefault="00BC7ED2">
          <w:pPr>
            <w:pStyle w:val="NoSpacing"/>
            <w:rPr>
              <w:rFonts w:ascii="Times New Roman" w:eastAsiaTheme="majorEastAsia" w:hAnsi="Times New Roman" w:cs="Times New Roman"/>
              <w:sz w:val="36"/>
              <w:szCs w:val="36"/>
            </w:rPr>
          </w:pPr>
        </w:p>
        <w:p w14:paraId="5BF73202" w14:textId="77777777" w:rsidR="00BC7ED2" w:rsidRDefault="00BC7ED2">
          <w:pPr>
            <w:pStyle w:val="NoSpacing"/>
            <w:rPr>
              <w:rFonts w:ascii="Times New Roman" w:eastAsiaTheme="majorEastAsia" w:hAnsi="Times New Roman" w:cs="Times New Roman"/>
              <w:sz w:val="36"/>
              <w:szCs w:val="36"/>
            </w:rPr>
          </w:pPr>
        </w:p>
        <w:p w14:paraId="354667A5" w14:textId="77777777" w:rsidR="00BC7ED2" w:rsidRDefault="00BC7ED2">
          <w:pPr>
            <w:pStyle w:val="NoSpacing"/>
            <w:rPr>
              <w:rFonts w:ascii="Times New Roman" w:eastAsiaTheme="majorEastAsia" w:hAnsi="Times New Roman" w:cs="Times New Roman"/>
              <w:sz w:val="36"/>
              <w:szCs w:val="36"/>
            </w:rPr>
          </w:pPr>
        </w:p>
        <w:p w14:paraId="6902F483" w14:textId="77777777" w:rsidR="00BC7ED2" w:rsidRDefault="00BC7ED2">
          <w:pPr>
            <w:pStyle w:val="NoSpacing"/>
            <w:rPr>
              <w:rFonts w:ascii="Times New Roman" w:eastAsiaTheme="majorEastAsia" w:hAnsi="Times New Roman" w:cs="Times New Roman"/>
              <w:sz w:val="36"/>
              <w:szCs w:val="36"/>
            </w:rPr>
          </w:pPr>
        </w:p>
        <w:p w14:paraId="316B420C" w14:textId="77777777" w:rsidR="00BC7ED2" w:rsidRDefault="00BC7ED2">
          <w:pPr>
            <w:pStyle w:val="NoSpacing"/>
            <w:rPr>
              <w:rFonts w:ascii="Times New Roman" w:eastAsiaTheme="majorEastAsia" w:hAnsi="Times New Roman" w:cs="Times New Roman"/>
              <w:sz w:val="36"/>
              <w:szCs w:val="36"/>
            </w:rPr>
          </w:pPr>
        </w:p>
        <w:p w14:paraId="7AD194E2" w14:textId="77777777" w:rsidR="00BC7ED2" w:rsidRPr="00BC7ED2" w:rsidRDefault="00BC7ED2">
          <w:pPr>
            <w:pStyle w:val="NoSpacing"/>
            <w:rPr>
              <w:rFonts w:ascii="Times New Roman" w:eastAsiaTheme="majorEastAsia" w:hAnsi="Times New Roman" w:cs="Times New Roman"/>
              <w:sz w:val="36"/>
              <w:szCs w:val="36"/>
            </w:rPr>
          </w:pPr>
        </w:p>
        <w:p w14:paraId="554989BA" w14:textId="77777777" w:rsidR="00BC7ED2" w:rsidRPr="00BC7ED2" w:rsidRDefault="00BC7ED2">
          <w:pPr>
            <w:pStyle w:val="NoSpacing"/>
            <w:rPr>
              <w:rFonts w:ascii="Times New Roman" w:eastAsiaTheme="majorEastAsia" w:hAnsi="Times New Roman" w:cs="Times New Roman"/>
              <w:sz w:val="36"/>
              <w:szCs w:val="36"/>
            </w:rPr>
          </w:pPr>
        </w:p>
        <w:p w14:paraId="01358681" w14:textId="77777777" w:rsidR="00BC7ED2" w:rsidRPr="00BC7ED2" w:rsidRDefault="00BC7ED2">
          <w:pPr>
            <w:pStyle w:val="NoSpacing"/>
            <w:rPr>
              <w:rFonts w:ascii="Times New Roman" w:hAnsi="Times New Roman" w:cs="Times New Roman"/>
            </w:rPr>
          </w:pPr>
        </w:p>
        <w:sdt>
          <w:sdtPr>
            <w:rPr>
              <w:rFonts w:ascii="Times New Roman" w:hAnsi="Times New Roman" w:cs="Times New Roman"/>
            </w:rPr>
            <w:alias w:val="Company"/>
            <w:id w:val="14700089"/>
            <w:placeholder>
              <w:docPart w:val="F6F86CF131774F398435CC4EE4BF7099"/>
            </w:placeholder>
            <w:dataBinding w:prefixMappings="xmlns:ns0='http://schemas.openxmlformats.org/officeDocument/2006/extended-properties'" w:xpath="/ns0:Properties[1]/ns0:Company[1]" w:storeItemID="{6668398D-A668-4E3E-A5EB-62B293D839F1}"/>
            <w:text/>
          </w:sdtPr>
          <w:sdtContent>
            <w:p w14:paraId="2A33FE82" w14:textId="0F0414B3" w:rsidR="00BC7ED2" w:rsidRPr="00BC7ED2" w:rsidRDefault="00BC7ED2">
              <w:pPr>
                <w:pStyle w:val="NoSpacing"/>
                <w:rPr>
                  <w:rFonts w:ascii="Times New Roman" w:hAnsi="Times New Roman" w:cs="Times New Roman"/>
                </w:rPr>
              </w:pPr>
              <w:r w:rsidRPr="00BC7ED2">
                <w:rPr>
                  <w:rFonts w:ascii="Times New Roman" w:hAnsi="Times New Roman" w:cs="Times New Roman"/>
                </w:rPr>
                <w:t>STUDENT NAME</w:t>
              </w:r>
              <w:r w:rsidR="009966AD">
                <w:rPr>
                  <w:rFonts w:ascii="Times New Roman" w:hAnsi="Times New Roman" w:cs="Times New Roman"/>
                </w:rPr>
                <w:t>: Aritia Petruta Popescu</w:t>
              </w:r>
            </w:p>
          </w:sdtContent>
        </w:sdt>
        <w:p w14:paraId="784A5143" w14:textId="404AD322" w:rsidR="009966AD" w:rsidRPr="009966AD" w:rsidRDefault="009966AD" w:rsidP="009966AD">
          <w:pPr>
            <w:rPr>
              <w:rFonts w:cs="Times New Roman"/>
            </w:rPr>
          </w:pPr>
          <w:r>
            <w:rPr>
              <w:rFonts w:cs="Times New Roman"/>
            </w:rPr>
            <w:t>2217111</w:t>
          </w:r>
        </w:p>
      </w:sdtContent>
    </w:sdt>
    <w:p w14:paraId="41240A48" w14:textId="561B81AB" w:rsidR="00BC7ED2" w:rsidRPr="009966AD" w:rsidRDefault="00BC7ED2">
      <w:pPr>
        <w:spacing w:line="276" w:lineRule="auto"/>
        <w:jc w:val="left"/>
      </w:pPr>
      <w:r>
        <w:br w:type="page"/>
      </w:r>
    </w:p>
    <w:p w14:paraId="1EAB343D" w14:textId="77777777" w:rsidR="00DC6D0E" w:rsidRPr="00D52C79" w:rsidRDefault="00DC6D0E" w:rsidP="00D52C79">
      <w:pPr>
        <w:pStyle w:val="Heading1"/>
      </w:pPr>
      <w:bookmarkStart w:id="0" w:name="_Toc133503630"/>
      <w:r w:rsidRPr="00D52C79">
        <w:lastRenderedPageBreak/>
        <w:t>I</w:t>
      </w:r>
      <w:r w:rsidRPr="00D52C79">
        <w:rPr>
          <w:szCs w:val="24"/>
        </w:rPr>
        <w:t>ntroduction</w:t>
      </w:r>
      <w:bookmarkEnd w:id="0"/>
      <w:r w:rsidRPr="00D52C79">
        <w:t xml:space="preserve"> </w:t>
      </w:r>
    </w:p>
    <w:p w14:paraId="4A692449" w14:textId="77777777" w:rsidR="009966AD" w:rsidRDefault="00D52C79" w:rsidP="009966AD">
      <w:r w:rsidRPr="00D52C79">
        <w:t>In Criminal law, there is a legal duty which a person has to perform and prevent the offences but there is also general duty which is not obligatory to perform but to promote togetherness between individuals in England &amp; Wales. This report consists of elements which require committing a crime. It also explains about pros and cons of general duty and principles introduced in future.</w:t>
      </w:r>
      <w:bookmarkStart w:id="1" w:name="_Toc133503631"/>
    </w:p>
    <w:p w14:paraId="628EA495" w14:textId="77777777" w:rsidR="009966AD" w:rsidRDefault="009966AD" w:rsidP="009966AD"/>
    <w:p w14:paraId="41D5FDEC" w14:textId="77777777" w:rsidR="009966AD" w:rsidRDefault="009966AD" w:rsidP="009966AD"/>
    <w:p w14:paraId="7A0CBD00" w14:textId="154CE410" w:rsidR="004254B6" w:rsidRPr="009966AD" w:rsidRDefault="004254B6" w:rsidP="009966AD">
      <w:pPr>
        <w:rPr>
          <w:b/>
          <w:bCs/>
        </w:rPr>
      </w:pPr>
      <w:r w:rsidRPr="009966AD">
        <w:rPr>
          <w:b/>
          <w:bCs/>
        </w:rPr>
        <w:t>General Liability to act within Criminal Law of England and Wales</w:t>
      </w:r>
      <w:bookmarkEnd w:id="1"/>
    </w:p>
    <w:p w14:paraId="55BB9186" w14:textId="77777777" w:rsidR="004254B6" w:rsidRPr="004254B6" w:rsidRDefault="004254B6" w:rsidP="004254B6">
      <w:pPr>
        <w:rPr>
          <w:rFonts w:cs="Times New Roman"/>
          <w:szCs w:val="24"/>
        </w:rPr>
      </w:pPr>
      <w:r w:rsidRPr="004254B6">
        <w:rPr>
          <w:rFonts w:cs="Times New Roman"/>
          <w:szCs w:val="24"/>
        </w:rPr>
        <w:t>Their criminal liability in England and Wales is complex. There is no general duty of a person to act in criminal law and liability arises only in certain acts specified under the circumstances</w:t>
      </w:r>
      <w:r w:rsidR="005A0DEB" w:rsidRPr="005A0DEB">
        <w:rPr>
          <w:rFonts w:ascii="Arial" w:hAnsi="Arial" w:cs="Arial"/>
          <w:color w:val="222222"/>
          <w:sz w:val="20"/>
          <w:szCs w:val="20"/>
          <w:shd w:val="clear" w:color="auto" w:fill="FFFFFF"/>
        </w:rPr>
        <w:t xml:space="preserve"> </w:t>
      </w:r>
      <w:r w:rsidR="005A0DEB" w:rsidRPr="005A0DEB">
        <w:rPr>
          <w:rFonts w:cs="Times New Roman"/>
          <w:color w:val="222222"/>
          <w:szCs w:val="24"/>
          <w:shd w:val="clear" w:color="auto" w:fill="FFFFFF"/>
        </w:rPr>
        <w:t>(Monaghan, 2022)</w:t>
      </w:r>
      <w:r w:rsidRPr="005A0DEB">
        <w:rPr>
          <w:rFonts w:cs="Times New Roman"/>
          <w:szCs w:val="24"/>
        </w:rPr>
        <w:t>.</w:t>
      </w:r>
      <w:r w:rsidRPr="004254B6">
        <w:rPr>
          <w:rFonts w:cs="Times New Roman"/>
          <w:szCs w:val="24"/>
        </w:rPr>
        <w:t xml:space="preserve"> These include circumstances when there is a duty imposed by law such duty to care for another person or </w:t>
      </w:r>
      <w:r w:rsidR="00F75486">
        <w:rPr>
          <w:rFonts w:cs="Times New Roman"/>
          <w:szCs w:val="24"/>
        </w:rPr>
        <w:t>any special relationship</w:t>
      </w:r>
      <w:r w:rsidRPr="004254B6">
        <w:rPr>
          <w:rFonts w:cs="Times New Roman"/>
          <w:szCs w:val="24"/>
        </w:rPr>
        <w:t xml:space="preserve"> between parties like husband and wife, doctor and patient etc. In the case, R v Miller [1983] held that the defendant has a legal obligation and is liable for his omission. There is an argument going on that the general duty of a person should be included in criminal law but some say if they include the general duty then it became too broad and there are consequences which in person cannot solve.</w:t>
      </w:r>
    </w:p>
    <w:p w14:paraId="17CAAA82" w14:textId="77777777" w:rsidR="004254B6" w:rsidRPr="004254B6" w:rsidRDefault="004254B6" w:rsidP="004254B6">
      <w:pPr>
        <w:rPr>
          <w:rFonts w:cs="Times New Roman"/>
          <w:szCs w:val="24"/>
        </w:rPr>
      </w:pPr>
      <w:r w:rsidRPr="004254B6">
        <w:rPr>
          <w:rFonts w:cs="Times New Roman"/>
          <w:szCs w:val="24"/>
        </w:rPr>
        <w:t xml:space="preserve">Section 1(1) Criminal Damage Act 1971 define an offence which without any excuse is to be lawful to destroy the property and damages property which belongs to another person, a person intends to destroy another property and a person does an act reckless which damages the property liable for the offence. </w:t>
      </w:r>
    </w:p>
    <w:p w14:paraId="54FBF51F" w14:textId="77777777" w:rsidR="004254B6" w:rsidRPr="004254B6" w:rsidRDefault="004254B6" w:rsidP="00D52C79">
      <w:pPr>
        <w:pStyle w:val="Heading2"/>
      </w:pPr>
      <w:bookmarkStart w:id="2" w:name="_Toc133503632"/>
      <w:r w:rsidRPr="004254B6">
        <w:t>Failure to act relates to part of the crime</w:t>
      </w:r>
      <w:bookmarkEnd w:id="2"/>
    </w:p>
    <w:p w14:paraId="60F7936E" w14:textId="77777777" w:rsidR="004254B6" w:rsidRPr="004254B6" w:rsidRDefault="004254B6" w:rsidP="004254B6">
      <w:pPr>
        <w:rPr>
          <w:rFonts w:cs="Times New Roman"/>
          <w:szCs w:val="24"/>
        </w:rPr>
      </w:pPr>
      <w:r w:rsidRPr="004254B6">
        <w:rPr>
          <w:rFonts w:cs="Times New Roman"/>
          <w:szCs w:val="24"/>
        </w:rPr>
        <w:t xml:space="preserve">In England and Wales, a person has failed to act on a crime which is also known as omission and can result in various criminal offences under specific circumstances. This can relate to Actus reus in which a person acts as guilty it comes under the element of the crime. Under this omission means a person fails to act when there is a legal duty which has to perform and if a person omitted that duty then it causes damages and harm to another person. The legal duty which the person has to perform has been arising by contract obligation, statutory duty like police and public, the relationship between husband and wife etc. In some scenarios, legal duty </w:t>
      </w:r>
      <w:r w:rsidRPr="004254B6">
        <w:rPr>
          <w:rFonts w:cs="Times New Roman"/>
          <w:szCs w:val="24"/>
        </w:rPr>
        <w:lastRenderedPageBreak/>
        <w:t>does not impose but it is the moral duty of a person to protect the other person from harm and failure to perform that duty does not make a person liable for offence and any omission. The crime is established when the defendant acts and causes harm and injury to the other person which creates criminal liability.</w:t>
      </w:r>
    </w:p>
    <w:p w14:paraId="14DFD5C1" w14:textId="77777777" w:rsidR="004254B6" w:rsidRPr="004254B6" w:rsidRDefault="004254B6" w:rsidP="00D52C79">
      <w:pPr>
        <w:pStyle w:val="Heading2"/>
      </w:pPr>
      <w:bookmarkStart w:id="3" w:name="_Toc133503633"/>
      <w:r w:rsidRPr="004254B6">
        <w:t>General Duty to Act in Criminal Law</w:t>
      </w:r>
      <w:bookmarkEnd w:id="3"/>
    </w:p>
    <w:p w14:paraId="6A180B14" w14:textId="77777777" w:rsidR="004254B6" w:rsidRPr="004254B6" w:rsidRDefault="004254B6" w:rsidP="004254B6">
      <w:pPr>
        <w:rPr>
          <w:rFonts w:cs="Times New Roman"/>
          <w:szCs w:val="24"/>
        </w:rPr>
      </w:pPr>
      <w:r w:rsidRPr="004254B6">
        <w:rPr>
          <w:rFonts w:cs="Times New Roman"/>
          <w:szCs w:val="24"/>
        </w:rPr>
        <w:t>There is no general duty to act in the criminal law of England and Wales but some people argue that it is the moral duty of a person to protect from crime if it is possible. This general duty plays an important role in holding individuals together in society and a person can prevent harm by taking action. In this person see it can prevent harm so moral duty towards society it cat and prevent it but some person argues that imposing such duty in the criminal law will become unjust to the person and can rise to various outcomes which create problem in society.</w:t>
      </w:r>
      <w:r w:rsidR="00CA7364">
        <w:rPr>
          <w:rFonts w:cs="Times New Roman"/>
          <w:szCs w:val="24"/>
        </w:rPr>
        <w:t xml:space="preserve"> In this case</w:t>
      </w:r>
      <w:r w:rsidR="005A0DEB" w:rsidRPr="005A0DEB">
        <w:rPr>
          <w:rFonts w:cs="Times New Roman"/>
          <w:szCs w:val="24"/>
        </w:rPr>
        <w:t xml:space="preserve"> R v Evans (Gemma) [2009]</w:t>
      </w:r>
      <w:r w:rsidR="00CA7364">
        <w:rPr>
          <w:rFonts w:cs="Times New Roman"/>
          <w:szCs w:val="24"/>
        </w:rPr>
        <w:t xml:space="preserve"> held that general duty of defendant and also legal duty to protect defendant. </w:t>
      </w:r>
      <w:r w:rsidRPr="004254B6">
        <w:rPr>
          <w:rFonts w:cs="Times New Roman"/>
          <w:szCs w:val="24"/>
        </w:rPr>
        <w:t>So if their inclusion of general duty in criminal liability requires the consideration of its benefit and drawbacks in society and whether it is implemented practically or not. There are several situations where the general duty becomes legal duty like child neglect by his parents so society has to provide its basic needs.</w:t>
      </w:r>
    </w:p>
    <w:p w14:paraId="376DE06C" w14:textId="77777777" w:rsidR="004254B6" w:rsidRPr="004254B6" w:rsidRDefault="004254B6" w:rsidP="00D52C79">
      <w:pPr>
        <w:pStyle w:val="Heading2"/>
      </w:pPr>
      <w:bookmarkStart w:id="4" w:name="_Toc133503634"/>
      <w:r w:rsidRPr="004254B6">
        <w:t>Requirement of crime committed by Omission</w:t>
      </w:r>
      <w:bookmarkEnd w:id="4"/>
    </w:p>
    <w:p w14:paraId="0D476721" w14:textId="77777777" w:rsidR="004254B6" w:rsidRPr="004254B6" w:rsidRDefault="004254B6" w:rsidP="004254B6">
      <w:pPr>
        <w:rPr>
          <w:rFonts w:cs="Times New Roman"/>
          <w:szCs w:val="24"/>
        </w:rPr>
      </w:pPr>
      <w:r w:rsidRPr="004254B6">
        <w:rPr>
          <w:rFonts w:cs="Times New Roman"/>
          <w:szCs w:val="24"/>
        </w:rPr>
        <w:t>The crime committed by omission requires various elements under the criminal law of England and Wales the Duty of care in which the person who committed the crime against another has a duty of care under the contractual obligation and special relation between the husband and wife, the statutory relationship between police and publi</w:t>
      </w:r>
      <w:r w:rsidR="00C23787">
        <w:rPr>
          <w:rFonts w:cs="Times New Roman"/>
          <w:szCs w:val="24"/>
        </w:rPr>
        <w:t>c</w:t>
      </w:r>
      <w:r w:rsidR="00C23787">
        <w:t xml:space="preserve">. In this case </w:t>
      </w:r>
      <w:r w:rsidR="00C23787">
        <w:rPr>
          <w:rFonts w:cs="Times New Roman"/>
          <w:szCs w:val="24"/>
        </w:rPr>
        <w:t xml:space="preserve">R v Gibbins and Proctor [1918] defendant held liable because does not perform </w:t>
      </w:r>
      <w:r w:rsidR="00E558B6">
        <w:rPr>
          <w:rFonts w:cs="Times New Roman"/>
          <w:szCs w:val="24"/>
        </w:rPr>
        <w:t xml:space="preserve">a </w:t>
      </w:r>
      <w:r w:rsidR="00C23787">
        <w:rPr>
          <w:rFonts w:cs="Times New Roman"/>
          <w:szCs w:val="24"/>
        </w:rPr>
        <w:t>legal obligation</w:t>
      </w:r>
      <w:r w:rsidRPr="004254B6">
        <w:rPr>
          <w:rFonts w:cs="Times New Roman"/>
          <w:szCs w:val="24"/>
        </w:rPr>
        <w:t>. There should be general duties also which a person has to perform to pre</w:t>
      </w:r>
      <w:r w:rsidR="00C23787">
        <w:rPr>
          <w:rFonts w:cs="Times New Roman"/>
          <w:szCs w:val="24"/>
        </w:rPr>
        <w:t>vent the crime. Breach of duty in t</w:t>
      </w:r>
      <w:r w:rsidRPr="004254B6">
        <w:rPr>
          <w:rFonts w:cs="Times New Roman"/>
          <w:szCs w:val="24"/>
        </w:rPr>
        <w:t>his person who wanted to commit the offence or crime against another person breach his duty of care by failing in taking reasonable steps to prevent harm. In this defendant, himself breached the duty and shall be liable for punishment. Causation in this breach of duty by the defendant contributes toward the victims’ injury and harm. These kinds of injury and harm are foreseeable as a consequence of the defendant's failure to act. Mens rea in this defendant's mental state to commit the crime and injured the plaintiff</w:t>
      </w:r>
      <w:r w:rsidR="00D52C79">
        <w:rPr>
          <w:rFonts w:cs="Times New Roman"/>
          <w:szCs w:val="24"/>
        </w:rPr>
        <w:t>.</w:t>
      </w:r>
      <w:r w:rsidR="00D52C79" w:rsidRPr="00D52C79">
        <w:rPr>
          <w:rFonts w:cs="Times New Roman"/>
          <w:szCs w:val="24"/>
        </w:rPr>
        <w:t xml:space="preserve"> </w:t>
      </w:r>
      <w:r w:rsidR="00D52C79">
        <w:rPr>
          <w:rFonts w:cs="Times New Roman"/>
          <w:szCs w:val="24"/>
        </w:rPr>
        <w:t>In this case</w:t>
      </w:r>
      <w:r w:rsidR="00E558B6">
        <w:rPr>
          <w:rFonts w:cs="Times New Roman"/>
          <w:szCs w:val="24"/>
        </w:rPr>
        <w:t>,</w:t>
      </w:r>
      <w:r w:rsidR="00D52C79">
        <w:rPr>
          <w:rFonts w:cs="Times New Roman"/>
          <w:szCs w:val="24"/>
        </w:rPr>
        <w:t xml:space="preserve"> </w:t>
      </w:r>
      <w:r w:rsidR="00D52C79" w:rsidRPr="00D52C79">
        <w:rPr>
          <w:rFonts w:cs="Times New Roman"/>
          <w:szCs w:val="24"/>
        </w:rPr>
        <w:t>R v Hood [2004]</w:t>
      </w:r>
      <w:r w:rsidR="00D52C79">
        <w:rPr>
          <w:rFonts w:cs="Times New Roman"/>
          <w:szCs w:val="24"/>
        </w:rPr>
        <w:t xml:space="preserve"> held that </w:t>
      </w:r>
      <w:r w:rsidR="00FD57EE">
        <w:rPr>
          <w:rFonts w:cs="Times New Roman"/>
          <w:szCs w:val="24"/>
        </w:rPr>
        <w:t>defendant has</w:t>
      </w:r>
      <w:r w:rsidR="00D52C79">
        <w:rPr>
          <w:rFonts w:cs="Times New Roman"/>
          <w:szCs w:val="24"/>
        </w:rPr>
        <w:t xml:space="preserve"> mens</w:t>
      </w:r>
      <w:r w:rsidR="00E558B6">
        <w:rPr>
          <w:rFonts w:cs="Times New Roman"/>
          <w:szCs w:val="24"/>
        </w:rPr>
        <w:t xml:space="preserve"> </w:t>
      </w:r>
      <w:r w:rsidR="00D52C79">
        <w:rPr>
          <w:rFonts w:cs="Times New Roman"/>
          <w:szCs w:val="24"/>
        </w:rPr>
        <w:t>rea to kill his wife, so he was liable</w:t>
      </w:r>
      <w:r w:rsidRPr="004254B6">
        <w:rPr>
          <w:rFonts w:cs="Times New Roman"/>
          <w:szCs w:val="24"/>
        </w:rPr>
        <w:t xml:space="preserve">. The main tool requirement to commit a crime is mens rea in which the </w:t>
      </w:r>
      <w:r w:rsidRPr="004254B6">
        <w:rPr>
          <w:rFonts w:cs="Times New Roman"/>
          <w:szCs w:val="24"/>
        </w:rPr>
        <w:lastRenderedPageBreak/>
        <w:t>defendant either commits a crime by intention or recklessly. These are the certain element which is required by the defendant for committing an offence against the plaintiff.</w:t>
      </w:r>
    </w:p>
    <w:p w14:paraId="074C12F1" w14:textId="77777777" w:rsidR="004254B6" w:rsidRPr="004254B6" w:rsidRDefault="004254B6" w:rsidP="00D52C79">
      <w:pPr>
        <w:pStyle w:val="Heading2"/>
      </w:pPr>
      <w:bookmarkStart w:id="5" w:name="_Toc133503635"/>
      <w:r w:rsidRPr="004254B6">
        <w:t>Liability of omission</w:t>
      </w:r>
      <w:bookmarkEnd w:id="5"/>
      <w:r w:rsidRPr="004254B6">
        <w:t xml:space="preserve"> </w:t>
      </w:r>
    </w:p>
    <w:p w14:paraId="0C7F52A3" w14:textId="77777777" w:rsidR="004254B6" w:rsidRPr="004254B6" w:rsidRDefault="004254B6" w:rsidP="004254B6">
      <w:pPr>
        <w:rPr>
          <w:rFonts w:cs="Times New Roman"/>
          <w:szCs w:val="24"/>
        </w:rPr>
      </w:pPr>
      <w:r w:rsidRPr="004254B6">
        <w:rPr>
          <w:rFonts w:cs="Times New Roman"/>
          <w:szCs w:val="24"/>
        </w:rPr>
        <w:t>The liability of omission arises in criminal liability when there is a legal duty which fails to perform and does not comply with the requirement of duty which result in harm and injury to the victim. There are certain legal duties under which liability of omission arises the statutory duty in which law or statute is imposed on the person to protect the victim from harm and injury</w:t>
      </w:r>
      <w:r w:rsidR="005A0DEB">
        <w:rPr>
          <w:rFonts w:cs="Times New Roman"/>
          <w:szCs w:val="24"/>
        </w:rPr>
        <w:t>.</w:t>
      </w:r>
      <w:r w:rsidR="005A0DEB" w:rsidRPr="005A0DEB">
        <w:rPr>
          <w:rFonts w:cs="Times New Roman"/>
          <w:szCs w:val="24"/>
        </w:rPr>
        <w:t xml:space="preserve"> </w:t>
      </w:r>
      <w:r w:rsidR="005A0DEB">
        <w:rPr>
          <w:rFonts w:cs="Times New Roman"/>
          <w:szCs w:val="24"/>
        </w:rPr>
        <w:t xml:space="preserve">In this case </w:t>
      </w:r>
      <w:r w:rsidR="005A0DEB" w:rsidRPr="005A0DEB">
        <w:rPr>
          <w:rFonts w:cs="Times New Roman"/>
          <w:szCs w:val="24"/>
        </w:rPr>
        <w:t>R v Dytham [1979]</w:t>
      </w:r>
      <w:r w:rsidR="005A0DEB">
        <w:rPr>
          <w:rFonts w:cs="Times New Roman"/>
          <w:szCs w:val="24"/>
        </w:rPr>
        <w:t xml:space="preserve"> held that police officer liable does not perform duty</w:t>
      </w:r>
      <w:r w:rsidRPr="004254B6">
        <w:rPr>
          <w:rFonts w:cs="Times New Roman"/>
          <w:szCs w:val="24"/>
        </w:rPr>
        <w:t>. For example, the police officer has a duty toward the individual to protect them from crime if does not protect then criminal liability arises because it omitted its duty. Contractual duty in which parties make a contractual agreement which the defendant breaches then it is omitted on its part which arises in criminal liability. Relationship duty is a person having a special relationship like husband and wife in which the person omitted duty arises of criminal liability and the last duty which is voluntarily assumed like legal duty if the person fails to perform then arises of criminal liability.</w:t>
      </w:r>
    </w:p>
    <w:p w14:paraId="0B91FBB4" w14:textId="77777777" w:rsidR="004254B6" w:rsidRPr="004254B6" w:rsidRDefault="004254B6" w:rsidP="00D52C79">
      <w:pPr>
        <w:pStyle w:val="Heading2"/>
      </w:pPr>
      <w:bookmarkStart w:id="6" w:name="_Toc133503636"/>
      <w:r w:rsidRPr="004254B6">
        <w:t>General duty to act</w:t>
      </w:r>
      <w:bookmarkEnd w:id="6"/>
    </w:p>
    <w:p w14:paraId="7A71DC9D" w14:textId="77777777" w:rsidR="004254B6" w:rsidRPr="004254B6" w:rsidRDefault="004254B6" w:rsidP="004254B6">
      <w:pPr>
        <w:rPr>
          <w:rFonts w:cs="Times New Roman"/>
          <w:szCs w:val="24"/>
        </w:rPr>
      </w:pPr>
      <w:r w:rsidRPr="004254B6">
        <w:rPr>
          <w:rFonts w:cs="Times New Roman"/>
          <w:szCs w:val="24"/>
        </w:rPr>
        <w:t xml:space="preserve">In England and Wales under criminal law, there is no general duty to prevent harm and injury. Under this, if a person is drowning in the sea and another person is passed then it does not have an obligation to save him under the criminal law and he cannot be prosecuted under this law. There is an argument for imposed general duty in criminal law. Those in </w:t>
      </w:r>
      <w:r w:rsidR="005A0DEB" w:rsidRPr="004254B6">
        <w:rPr>
          <w:rFonts w:cs="Times New Roman"/>
          <w:szCs w:val="24"/>
        </w:rPr>
        <w:t>favor</w:t>
      </w:r>
      <w:r w:rsidRPr="004254B6">
        <w:rPr>
          <w:rFonts w:cs="Times New Roman"/>
          <w:szCs w:val="24"/>
        </w:rPr>
        <w:t xml:space="preserve"> of the imposition of a general duty in criminal law say that it promotes individual togetherness in society and promotes moral duty.</w:t>
      </w:r>
      <w:r w:rsidR="005A0DEB">
        <w:rPr>
          <w:rFonts w:cs="Times New Roman"/>
          <w:szCs w:val="24"/>
        </w:rPr>
        <w:t xml:space="preserve"> In this case</w:t>
      </w:r>
      <w:r w:rsidR="005A0DEB" w:rsidRPr="005A0DEB">
        <w:rPr>
          <w:rFonts w:cs="Times New Roman"/>
          <w:szCs w:val="24"/>
        </w:rPr>
        <w:t xml:space="preserve"> DPP v K (a minor)</w:t>
      </w:r>
      <w:r w:rsidR="005A0DEB">
        <w:rPr>
          <w:rFonts w:cs="Times New Roman"/>
          <w:szCs w:val="24"/>
        </w:rPr>
        <w:t xml:space="preserve"> </w:t>
      </w:r>
      <w:r w:rsidR="005A0DEB" w:rsidRPr="005A0DEB">
        <w:rPr>
          <w:rFonts w:cs="Times New Roman"/>
          <w:szCs w:val="24"/>
        </w:rPr>
        <w:t>[1990]</w:t>
      </w:r>
      <w:r w:rsidR="005A0DEB">
        <w:rPr>
          <w:rFonts w:cs="Times New Roman"/>
          <w:szCs w:val="24"/>
        </w:rPr>
        <w:t xml:space="preserve"> held liable defendant. </w:t>
      </w:r>
      <w:r w:rsidRPr="004254B6">
        <w:rPr>
          <w:rFonts w:cs="Times New Roman"/>
          <w:szCs w:val="24"/>
        </w:rPr>
        <w:t>But that person who is against said that imposing a general duty in criminal law that person could inflict more harm to another person which already been injured. So the overall view suggests that the general duty to act is everywhere but it person's own decision to help prevent the crime or not. It is the moral duty of a person to perform the general duty.</w:t>
      </w:r>
    </w:p>
    <w:p w14:paraId="7D296406" w14:textId="77777777" w:rsidR="004254B6" w:rsidRPr="004254B6" w:rsidRDefault="004254B6" w:rsidP="00D52C79">
      <w:pPr>
        <w:pStyle w:val="Heading2"/>
      </w:pPr>
      <w:bookmarkStart w:id="7" w:name="_Toc133503637"/>
      <w:r w:rsidRPr="004254B6">
        <w:t>Advantages and Disadvantages of Introduced General Duty in Criminal Law</w:t>
      </w:r>
      <w:bookmarkEnd w:id="7"/>
    </w:p>
    <w:p w14:paraId="37EF3716" w14:textId="77777777" w:rsidR="004254B6" w:rsidRPr="004254B6" w:rsidRDefault="004254B6" w:rsidP="004254B6">
      <w:pPr>
        <w:rPr>
          <w:rFonts w:cs="Times New Roman"/>
          <w:szCs w:val="24"/>
        </w:rPr>
      </w:pPr>
      <w:r w:rsidRPr="004254B6">
        <w:rPr>
          <w:rFonts w:cs="Times New Roman"/>
          <w:szCs w:val="24"/>
        </w:rPr>
        <w:t xml:space="preserve">If there is an introduction of general duty in Criminal </w:t>
      </w:r>
      <w:r w:rsidR="0052160C" w:rsidRPr="004254B6">
        <w:rPr>
          <w:rFonts w:cs="Times New Roman"/>
          <w:szCs w:val="24"/>
        </w:rPr>
        <w:t>Law,</w:t>
      </w:r>
      <w:r w:rsidRPr="004254B6">
        <w:rPr>
          <w:rFonts w:cs="Times New Roman"/>
          <w:szCs w:val="24"/>
        </w:rPr>
        <w:t xml:space="preserve"> there are certain advantages and disadvantages. The advantage of general duty in Criminal Law is which principle to promote the safety of the person and prevent harm which under the legal obligation to perform with reasonable care if a person does not perform the general duty which establishes as legal duty </w:t>
      </w:r>
      <w:r w:rsidRPr="004254B6">
        <w:rPr>
          <w:rFonts w:cs="Times New Roman"/>
          <w:szCs w:val="24"/>
        </w:rPr>
        <w:lastRenderedPageBreak/>
        <w:t>liable for legal action against them, this principle of general duty is very flexible can be applied to any person in any situation. The general duty promotes morals between people to help each other and prevent offence in society by establishing a legal duty in criminal law.</w:t>
      </w:r>
    </w:p>
    <w:p w14:paraId="6F211909" w14:textId="77777777" w:rsidR="004254B6" w:rsidRPr="004254B6" w:rsidRDefault="004254B6" w:rsidP="004254B6">
      <w:pPr>
        <w:rPr>
          <w:rFonts w:cs="Times New Roman"/>
          <w:szCs w:val="24"/>
        </w:rPr>
      </w:pPr>
      <w:r w:rsidRPr="004254B6">
        <w:rPr>
          <w:rFonts w:cs="Times New Roman"/>
          <w:szCs w:val="24"/>
        </w:rPr>
        <w:t>The disadvantage of general duty in the Criminal Law principle is that interpretation of the law is open, so it makes it very difficult for the court to examine person met his legal obligation or not. The burden of proof lies with the plaintiff having to prove whether a breach of duty by the defendant or not. There is no burden of proof obligation lies on the defendant to prove the crime. In these principles criminal charges on the individual who does not act negligently and does not intend to cause harm.</w:t>
      </w:r>
    </w:p>
    <w:p w14:paraId="63CA6A80" w14:textId="77777777" w:rsidR="004254B6" w:rsidRPr="004254B6" w:rsidRDefault="004254B6" w:rsidP="00D52C79">
      <w:pPr>
        <w:pStyle w:val="Heading2"/>
      </w:pPr>
      <w:bookmarkStart w:id="8" w:name="_Toc133503638"/>
      <w:r w:rsidRPr="004254B6">
        <w:t>Principle likely introduced in Future</w:t>
      </w:r>
      <w:bookmarkEnd w:id="8"/>
    </w:p>
    <w:p w14:paraId="676490A2" w14:textId="77777777" w:rsidR="006D35D2" w:rsidRPr="004254B6" w:rsidRDefault="004254B6" w:rsidP="004254B6">
      <w:pPr>
        <w:rPr>
          <w:rFonts w:cs="Times New Roman"/>
          <w:szCs w:val="24"/>
        </w:rPr>
      </w:pPr>
      <w:r w:rsidRPr="004254B6">
        <w:rPr>
          <w:rFonts w:cs="Times New Roman"/>
          <w:szCs w:val="24"/>
        </w:rPr>
        <w:t>In England &amp; Wales, the principle of criminal law is complex. So the general duty cannot impose as legal duty but other principles introduced in the system which should ensure the balance between society and law. It should ensure principle should be fair to the public and prevent crime. The introduction of a new principle requires consideration and consultation.</w:t>
      </w:r>
    </w:p>
    <w:p w14:paraId="180D726B" w14:textId="77777777" w:rsidR="006D35D2" w:rsidRPr="004254B6" w:rsidRDefault="006D35D2" w:rsidP="0012509C">
      <w:pPr>
        <w:rPr>
          <w:rFonts w:cs="Times New Roman"/>
          <w:szCs w:val="24"/>
        </w:rPr>
      </w:pPr>
    </w:p>
    <w:p w14:paraId="56EB24FF" w14:textId="77777777" w:rsidR="006D35D2" w:rsidRPr="004254B6" w:rsidRDefault="006D35D2" w:rsidP="0012509C">
      <w:pPr>
        <w:rPr>
          <w:rFonts w:cs="Times New Roman"/>
          <w:szCs w:val="24"/>
        </w:rPr>
      </w:pPr>
    </w:p>
    <w:p w14:paraId="15F73856" w14:textId="77777777" w:rsidR="006D35D2" w:rsidRPr="004254B6" w:rsidRDefault="006D35D2" w:rsidP="0012509C">
      <w:pPr>
        <w:rPr>
          <w:rFonts w:cs="Times New Roman"/>
          <w:szCs w:val="24"/>
        </w:rPr>
      </w:pPr>
    </w:p>
    <w:p w14:paraId="4838EBB8" w14:textId="77777777" w:rsidR="006D35D2" w:rsidRPr="004254B6" w:rsidRDefault="006D35D2" w:rsidP="0012509C">
      <w:pPr>
        <w:rPr>
          <w:rFonts w:cs="Times New Roman"/>
          <w:szCs w:val="24"/>
        </w:rPr>
      </w:pPr>
    </w:p>
    <w:p w14:paraId="4AB7DFB0" w14:textId="77777777" w:rsidR="006D35D2" w:rsidRPr="004254B6" w:rsidRDefault="006D35D2" w:rsidP="0012509C">
      <w:pPr>
        <w:rPr>
          <w:rFonts w:cs="Times New Roman"/>
          <w:szCs w:val="24"/>
        </w:rPr>
      </w:pPr>
    </w:p>
    <w:p w14:paraId="0B0D47B8" w14:textId="77777777" w:rsidR="006D35D2" w:rsidRPr="004254B6" w:rsidRDefault="006D35D2" w:rsidP="0012509C">
      <w:pPr>
        <w:rPr>
          <w:rFonts w:cs="Times New Roman"/>
          <w:szCs w:val="24"/>
        </w:rPr>
      </w:pPr>
    </w:p>
    <w:p w14:paraId="17851D16" w14:textId="77777777" w:rsidR="006D35D2" w:rsidRPr="004254B6" w:rsidRDefault="006D35D2" w:rsidP="0012509C">
      <w:pPr>
        <w:rPr>
          <w:rFonts w:cs="Times New Roman"/>
          <w:szCs w:val="24"/>
        </w:rPr>
      </w:pPr>
    </w:p>
    <w:p w14:paraId="68B99428" w14:textId="77777777" w:rsidR="006D35D2" w:rsidRPr="004254B6" w:rsidRDefault="006D35D2" w:rsidP="0012509C">
      <w:pPr>
        <w:rPr>
          <w:rFonts w:cs="Times New Roman"/>
          <w:szCs w:val="24"/>
        </w:rPr>
      </w:pPr>
    </w:p>
    <w:p w14:paraId="3275A118" w14:textId="77777777" w:rsidR="006D35D2" w:rsidRPr="004254B6" w:rsidRDefault="006D35D2" w:rsidP="0012509C">
      <w:pPr>
        <w:rPr>
          <w:rFonts w:cs="Times New Roman"/>
          <w:szCs w:val="24"/>
        </w:rPr>
      </w:pPr>
    </w:p>
    <w:p w14:paraId="65B1D209" w14:textId="77777777" w:rsidR="006D35D2" w:rsidRPr="004254B6" w:rsidRDefault="006D35D2" w:rsidP="0012509C">
      <w:pPr>
        <w:rPr>
          <w:rFonts w:cs="Times New Roman"/>
          <w:szCs w:val="24"/>
        </w:rPr>
      </w:pPr>
    </w:p>
    <w:p w14:paraId="71D38593" w14:textId="77777777" w:rsidR="006D35D2" w:rsidRDefault="006D35D2" w:rsidP="0012509C">
      <w:pPr>
        <w:rPr>
          <w:rFonts w:cs="Times New Roman"/>
          <w:szCs w:val="24"/>
        </w:rPr>
      </w:pPr>
    </w:p>
    <w:p w14:paraId="5AB83E3B" w14:textId="77777777" w:rsidR="005A0DEB" w:rsidRDefault="005A0DEB" w:rsidP="0012509C">
      <w:pPr>
        <w:rPr>
          <w:rFonts w:cs="Times New Roman"/>
          <w:szCs w:val="24"/>
        </w:rPr>
      </w:pPr>
    </w:p>
    <w:p w14:paraId="69383193" w14:textId="77777777" w:rsidR="005A0DEB" w:rsidRDefault="005A0DEB" w:rsidP="0012509C">
      <w:pPr>
        <w:rPr>
          <w:rFonts w:cs="Times New Roman"/>
          <w:szCs w:val="24"/>
        </w:rPr>
      </w:pPr>
    </w:p>
    <w:p w14:paraId="2BD2D3EF" w14:textId="77777777" w:rsidR="00D52C79" w:rsidRDefault="00D52C79" w:rsidP="0012509C">
      <w:pPr>
        <w:rPr>
          <w:rFonts w:cs="Times New Roman"/>
          <w:szCs w:val="24"/>
        </w:rPr>
      </w:pPr>
    </w:p>
    <w:p w14:paraId="52193125" w14:textId="77777777" w:rsidR="00D52C79" w:rsidRDefault="00D52C79" w:rsidP="0012509C">
      <w:pPr>
        <w:rPr>
          <w:rFonts w:cs="Times New Roman"/>
          <w:szCs w:val="24"/>
        </w:rPr>
      </w:pPr>
    </w:p>
    <w:p w14:paraId="2B7F308F" w14:textId="77777777" w:rsidR="00D52C79" w:rsidRDefault="00D52C79" w:rsidP="0012509C">
      <w:pPr>
        <w:rPr>
          <w:rFonts w:cs="Times New Roman"/>
          <w:szCs w:val="24"/>
        </w:rPr>
      </w:pPr>
    </w:p>
    <w:p w14:paraId="4976A8CD" w14:textId="77777777" w:rsidR="00D52C79" w:rsidRDefault="00D52C79" w:rsidP="0012509C">
      <w:pPr>
        <w:rPr>
          <w:rFonts w:cs="Times New Roman"/>
          <w:szCs w:val="24"/>
        </w:rPr>
      </w:pPr>
    </w:p>
    <w:p w14:paraId="6836ABEB" w14:textId="77777777" w:rsidR="006D35D2" w:rsidRDefault="00D52C79" w:rsidP="00D52C79">
      <w:pPr>
        <w:pStyle w:val="Heading1"/>
      </w:pPr>
      <w:bookmarkStart w:id="9" w:name="_Toc133503639"/>
      <w:r>
        <w:t>Conclusion</w:t>
      </w:r>
      <w:bookmarkEnd w:id="9"/>
    </w:p>
    <w:p w14:paraId="146E4259" w14:textId="77777777" w:rsidR="00D52C79" w:rsidRPr="00BC7ED2" w:rsidRDefault="00FD57EE" w:rsidP="00E558B6">
      <w:pPr>
        <w:rPr>
          <w:rFonts w:cs="Times New Roman"/>
          <w:szCs w:val="24"/>
        </w:rPr>
      </w:pPr>
      <w:r w:rsidRPr="00BC7ED2">
        <w:rPr>
          <w:rFonts w:cs="Times New Roman"/>
          <w:szCs w:val="24"/>
        </w:rPr>
        <w:t>This report explains the importance of general duty in criminal law. If every person in the society performs his general duty and does not omit it then prevent the harm and injury. It also reduces crime in the society. But the general duty cannot become legal duty because there are outcomes which unethical. Lastly in this report various principles introduced by balancing between society and law.</w:t>
      </w:r>
      <w:r w:rsidR="00D52C79" w:rsidRPr="00BC7ED2">
        <w:rPr>
          <w:rFonts w:cs="Times New Roman"/>
          <w:szCs w:val="24"/>
        </w:rPr>
        <w:br w:type="page"/>
      </w:r>
    </w:p>
    <w:p w14:paraId="64F3F9FE" w14:textId="77777777" w:rsidR="00E558B6" w:rsidRPr="00E558B6" w:rsidRDefault="006D35D2" w:rsidP="00E558B6">
      <w:pPr>
        <w:pStyle w:val="Heading1"/>
      </w:pPr>
      <w:bookmarkStart w:id="10" w:name="_Toc133503640"/>
      <w:r w:rsidRPr="00D52C79">
        <w:lastRenderedPageBreak/>
        <w:t>References</w:t>
      </w:r>
      <w:bookmarkEnd w:id="10"/>
    </w:p>
    <w:p w14:paraId="7ECA5ECF" w14:textId="77777777" w:rsidR="00E558B6" w:rsidRPr="00E558B6" w:rsidRDefault="00E558B6" w:rsidP="00E558B6">
      <w:pPr>
        <w:rPr>
          <w:rFonts w:cs="Times New Roman"/>
          <w:szCs w:val="24"/>
        </w:rPr>
      </w:pPr>
      <w:r w:rsidRPr="00E558B6">
        <w:rPr>
          <w:rFonts w:cs="Times New Roman"/>
          <w:szCs w:val="24"/>
        </w:rPr>
        <w:t>DPP v K (a minor)</w:t>
      </w:r>
      <w:r>
        <w:rPr>
          <w:rFonts w:cs="Times New Roman"/>
          <w:szCs w:val="24"/>
        </w:rPr>
        <w:t xml:space="preserve"> </w:t>
      </w:r>
      <w:r w:rsidRPr="00E558B6">
        <w:rPr>
          <w:rFonts w:cs="Times New Roman"/>
          <w:szCs w:val="24"/>
        </w:rPr>
        <w:t>[1990] 1 WLR 1067</w:t>
      </w:r>
    </w:p>
    <w:p w14:paraId="34A42DBA" w14:textId="77777777" w:rsidR="00E558B6" w:rsidRPr="00E558B6" w:rsidRDefault="00E558B6" w:rsidP="00E558B6">
      <w:pPr>
        <w:rPr>
          <w:rFonts w:cs="Times New Roman"/>
          <w:szCs w:val="24"/>
          <w:shd w:val="clear" w:color="auto" w:fill="FFFFFF"/>
        </w:rPr>
      </w:pPr>
      <w:r w:rsidRPr="00E558B6">
        <w:rPr>
          <w:rFonts w:cs="Times New Roman"/>
          <w:szCs w:val="24"/>
          <w:shd w:val="clear" w:color="auto" w:fill="FFFFFF"/>
        </w:rPr>
        <w:t>Monaghan, N., 2022. </w:t>
      </w:r>
      <w:r w:rsidRPr="00E558B6">
        <w:rPr>
          <w:rFonts w:cs="Times New Roman"/>
          <w:i/>
          <w:iCs/>
          <w:szCs w:val="24"/>
          <w:shd w:val="clear" w:color="auto" w:fill="FFFFFF"/>
        </w:rPr>
        <w:t>Criminal law directions</w:t>
      </w:r>
      <w:r w:rsidRPr="00E558B6">
        <w:rPr>
          <w:rFonts w:cs="Times New Roman"/>
          <w:szCs w:val="24"/>
          <w:shd w:val="clear" w:color="auto" w:fill="FFFFFF"/>
        </w:rPr>
        <w:t>. Oxford University Press.</w:t>
      </w:r>
    </w:p>
    <w:p w14:paraId="197AFC3C" w14:textId="77777777" w:rsidR="00E558B6" w:rsidRPr="00E558B6" w:rsidRDefault="00E558B6" w:rsidP="00E558B6">
      <w:pPr>
        <w:rPr>
          <w:rFonts w:cs="Times New Roman"/>
          <w:szCs w:val="24"/>
        </w:rPr>
      </w:pPr>
      <w:r w:rsidRPr="00E558B6">
        <w:rPr>
          <w:rFonts w:cs="Times New Roman"/>
          <w:szCs w:val="24"/>
        </w:rPr>
        <w:t>R v Dytham [1979] QB 722</w:t>
      </w:r>
    </w:p>
    <w:p w14:paraId="1E2B3E19" w14:textId="77777777" w:rsidR="00E558B6" w:rsidRPr="00E558B6" w:rsidRDefault="00E558B6" w:rsidP="00E558B6">
      <w:pPr>
        <w:rPr>
          <w:rFonts w:cs="Times New Roman"/>
          <w:szCs w:val="24"/>
        </w:rPr>
      </w:pPr>
      <w:r w:rsidRPr="00E558B6">
        <w:rPr>
          <w:rFonts w:cs="Times New Roman"/>
          <w:szCs w:val="24"/>
        </w:rPr>
        <w:t>R v Evans (Gemma) [2009] EWCA Crim 650</w:t>
      </w:r>
    </w:p>
    <w:p w14:paraId="7BFA16AD" w14:textId="77777777" w:rsidR="00E558B6" w:rsidRPr="00E558B6" w:rsidRDefault="00E558B6" w:rsidP="00E558B6">
      <w:pPr>
        <w:rPr>
          <w:rFonts w:cs="Times New Roman"/>
          <w:szCs w:val="24"/>
        </w:rPr>
      </w:pPr>
      <w:r w:rsidRPr="00E558B6">
        <w:rPr>
          <w:rFonts w:cs="Times New Roman"/>
          <w:szCs w:val="24"/>
        </w:rPr>
        <w:t>R v Gibbins and Proctor [1918] 13 Cr App Rep 134</w:t>
      </w:r>
    </w:p>
    <w:p w14:paraId="4444E3A2" w14:textId="77777777" w:rsidR="00E558B6" w:rsidRPr="00E558B6" w:rsidRDefault="00E558B6" w:rsidP="00E558B6">
      <w:pPr>
        <w:rPr>
          <w:rFonts w:cs="Times New Roman"/>
          <w:szCs w:val="24"/>
        </w:rPr>
      </w:pPr>
      <w:r w:rsidRPr="00E558B6">
        <w:rPr>
          <w:rFonts w:cs="Times New Roman"/>
          <w:szCs w:val="24"/>
        </w:rPr>
        <w:t>R v Hood [2004] 1 Cr App R (s) 73</w:t>
      </w:r>
    </w:p>
    <w:p w14:paraId="21DD9033" w14:textId="77777777" w:rsidR="00E558B6" w:rsidRPr="00E558B6" w:rsidRDefault="00E558B6" w:rsidP="00E558B6">
      <w:pPr>
        <w:rPr>
          <w:rFonts w:cs="Times New Roman"/>
          <w:szCs w:val="24"/>
        </w:rPr>
      </w:pPr>
      <w:r w:rsidRPr="00E558B6">
        <w:rPr>
          <w:rFonts w:cs="Times New Roman"/>
          <w:szCs w:val="24"/>
        </w:rPr>
        <w:t>R v Miller [1983] 2 AC 161</w:t>
      </w:r>
    </w:p>
    <w:p w14:paraId="4BF1BFE8" w14:textId="77777777" w:rsidR="005A0DEB" w:rsidRPr="004254B6" w:rsidRDefault="005A0DEB" w:rsidP="0012509C">
      <w:pPr>
        <w:rPr>
          <w:rFonts w:cs="Times New Roman"/>
          <w:szCs w:val="24"/>
        </w:rPr>
      </w:pPr>
    </w:p>
    <w:p w14:paraId="145BF6C8" w14:textId="77777777" w:rsidR="00610AC6" w:rsidRPr="004254B6" w:rsidRDefault="00610AC6" w:rsidP="00CF1529">
      <w:pPr>
        <w:rPr>
          <w:rFonts w:cs="Times New Roman"/>
          <w:szCs w:val="24"/>
        </w:rPr>
      </w:pPr>
    </w:p>
    <w:sectPr w:rsidR="00610AC6" w:rsidRPr="004254B6" w:rsidSect="00BC7ED2">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83ABF" w14:textId="77777777" w:rsidR="001E4DE2" w:rsidRDefault="001E4DE2" w:rsidP="00BC7ED2">
      <w:pPr>
        <w:spacing w:after="0" w:line="240" w:lineRule="auto"/>
      </w:pPr>
      <w:r>
        <w:separator/>
      </w:r>
    </w:p>
  </w:endnote>
  <w:endnote w:type="continuationSeparator" w:id="0">
    <w:p w14:paraId="7733347E" w14:textId="77777777" w:rsidR="001E4DE2" w:rsidRDefault="001E4DE2" w:rsidP="00BC7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73900"/>
      <w:docPartObj>
        <w:docPartGallery w:val="Page Numbers (Bottom of Page)"/>
        <w:docPartUnique/>
      </w:docPartObj>
    </w:sdtPr>
    <w:sdtContent>
      <w:p w14:paraId="679C6A9E" w14:textId="77777777" w:rsidR="00BC7ED2" w:rsidRDefault="00430634">
        <w:pPr>
          <w:pStyle w:val="Footer"/>
          <w:jc w:val="center"/>
        </w:pPr>
        <w:r>
          <w:fldChar w:fldCharType="begin"/>
        </w:r>
        <w:r>
          <w:instrText xml:space="preserve"> PAGE   \* MERGEFORMAT </w:instrText>
        </w:r>
        <w:r>
          <w:fldChar w:fldCharType="separate"/>
        </w:r>
        <w:r w:rsidR="0052160C">
          <w:rPr>
            <w:noProof/>
          </w:rPr>
          <w:t>7</w:t>
        </w:r>
        <w:r>
          <w:rPr>
            <w:noProof/>
          </w:rPr>
          <w:fldChar w:fldCharType="end"/>
        </w:r>
      </w:p>
    </w:sdtContent>
  </w:sdt>
  <w:p w14:paraId="76B30B1C" w14:textId="77777777" w:rsidR="00BC7ED2" w:rsidRDefault="00BC7E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83CA4" w14:textId="77777777" w:rsidR="001E4DE2" w:rsidRDefault="001E4DE2" w:rsidP="00BC7ED2">
      <w:pPr>
        <w:spacing w:after="0" w:line="240" w:lineRule="auto"/>
      </w:pPr>
      <w:r>
        <w:separator/>
      </w:r>
    </w:p>
  </w:footnote>
  <w:footnote w:type="continuationSeparator" w:id="0">
    <w:p w14:paraId="09B04906" w14:textId="77777777" w:rsidR="001E4DE2" w:rsidRDefault="001E4DE2" w:rsidP="00BC7E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81141"/>
    <w:multiLevelType w:val="hybridMultilevel"/>
    <w:tmpl w:val="52308E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2E38EE"/>
    <w:multiLevelType w:val="hybridMultilevel"/>
    <w:tmpl w:val="62E2EA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2691230">
    <w:abstractNumId w:val="0"/>
  </w:num>
  <w:num w:numId="2" w16cid:durableId="20494525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9B6"/>
    <w:rsid w:val="00087050"/>
    <w:rsid w:val="000C73C3"/>
    <w:rsid w:val="000F39B6"/>
    <w:rsid w:val="0012509C"/>
    <w:rsid w:val="001A2D01"/>
    <w:rsid w:val="001E4DE2"/>
    <w:rsid w:val="00267BBF"/>
    <w:rsid w:val="00285718"/>
    <w:rsid w:val="002A3DE6"/>
    <w:rsid w:val="002F1D9F"/>
    <w:rsid w:val="00335973"/>
    <w:rsid w:val="00354E59"/>
    <w:rsid w:val="004254B6"/>
    <w:rsid w:val="00430634"/>
    <w:rsid w:val="00442729"/>
    <w:rsid w:val="00450674"/>
    <w:rsid w:val="0052160C"/>
    <w:rsid w:val="00523F7D"/>
    <w:rsid w:val="005A0DEB"/>
    <w:rsid w:val="00610AC6"/>
    <w:rsid w:val="00640A40"/>
    <w:rsid w:val="00671861"/>
    <w:rsid w:val="006A12CC"/>
    <w:rsid w:val="006D35D2"/>
    <w:rsid w:val="00742FA6"/>
    <w:rsid w:val="007C3D6F"/>
    <w:rsid w:val="00890C13"/>
    <w:rsid w:val="009966AD"/>
    <w:rsid w:val="009D21A9"/>
    <w:rsid w:val="00A556CB"/>
    <w:rsid w:val="00AE4D09"/>
    <w:rsid w:val="00B11DFC"/>
    <w:rsid w:val="00B26DCB"/>
    <w:rsid w:val="00BC7ED2"/>
    <w:rsid w:val="00BE7254"/>
    <w:rsid w:val="00C175B2"/>
    <w:rsid w:val="00C23787"/>
    <w:rsid w:val="00C27FA1"/>
    <w:rsid w:val="00CA7364"/>
    <w:rsid w:val="00CF1529"/>
    <w:rsid w:val="00CF77E7"/>
    <w:rsid w:val="00D02E64"/>
    <w:rsid w:val="00D52C79"/>
    <w:rsid w:val="00DC6D0E"/>
    <w:rsid w:val="00E367F5"/>
    <w:rsid w:val="00E46CAF"/>
    <w:rsid w:val="00E558B6"/>
    <w:rsid w:val="00EC3222"/>
    <w:rsid w:val="00F75486"/>
    <w:rsid w:val="00FB27E0"/>
    <w:rsid w:val="00FD57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1D69E"/>
  <w15:docId w15:val="{C4E7635A-1E33-4BAA-9101-F5B50A0CC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E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4272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26DCB"/>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72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B26DCB"/>
    <w:rPr>
      <w:rFonts w:ascii="Times New Roman" w:eastAsiaTheme="majorEastAsia" w:hAnsi="Times New Roman" w:cstheme="majorBidi"/>
      <w:b/>
      <w:bCs/>
      <w:sz w:val="24"/>
      <w:szCs w:val="26"/>
    </w:rPr>
  </w:style>
  <w:style w:type="paragraph" w:styleId="ListParagraph">
    <w:name w:val="List Paragraph"/>
    <w:basedOn w:val="Normal"/>
    <w:uiPriority w:val="34"/>
    <w:qFormat/>
    <w:rsid w:val="00D52C79"/>
    <w:pPr>
      <w:ind w:left="720"/>
      <w:contextualSpacing/>
    </w:pPr>
  </w:style>
  <w:style w:type="paragraph" w:styleId="TOCHeading">
    <w:name w:val="TOC Heading"/>
    <w:basedOn w:val="Heading1"/>
    <w:next w:val="Normal"/>
    <w:uiPriority w:val="39"/>
    <w:unhideWhenUsed/>
    <w:qFormat/>
    <w:rsid w:val="00BC7ED2"/>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C7ED2"/>
    <w:pPr>
      <w:spacing w:after="100"/>
    </w:pPr>
  </w:style>
  <w:style w:type="paragraph" w:styleId="TOC2">
    <w:name w:val="toc 2"/>
    <w:basedOn w:val="Normal"/>
    <w:next w:val="Normal"/>
    <w:autoRedefine/>
    <w:uiPriority w:val="39"/>
    <w:unhideWhenUsed/>
    <w:rsid w:val="00BC7ED2"/>
    <w:pPr>
      <w:spacing w:after="100"/>
      <w:ind w:left="240"/>
    </w:pPr>
  </w:style>
  <w:style w:type="character" w:styleId="Hyperlink">
    <w:name w:val="Hyperlink"/>
    <w:basedOn w:val="DefaultParagraphFont"/>
    <w:uiPriority w:val="99"/>
    <w:unhideWhenUsed/>
    <w:rsid w:val="00BC7ED2"/>
    <w:rPr>
      <w:color w:val="0000FF" w:themeColor="hyperlink"/>
      <w:u w:val="single"/>
    </w:rPr>
  </w:style>
  <w:style w:type="paragraph" w:styleId="BalloonText">
    <w:name w:val="Balloon Text"/>
    <w:basedOn w:val="Normal"/>
    <w:link w:val="BalloonTextChar"/>
    <w:uiPriority w:val="99"/>
    <w:semiHidden/>
    <w:unhideWhenUsed/>
    <w:rsid w:val="00BC7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ED2"/>
    <w:rPr>
      <w:rFonts w:ascii="Tahoma" w:hAnsi="Tahoma" w:cs="Tahoma"/>
      <w:sz w:val="16"/>
      <w:szCs w:val="16"/>
    </w:rPr>
  </w:style>
  <w:style w:type="paragraph" w:styleId="NoSpacing">
    <w:name w:val="No Spacing"/>
    <w:link w:val="NoSpacingChar"/>
    <w:uiPriority w:val="1"/>
    <w:qFormat/>
    <w:rsid w:val="00BC7ED2"/>
    <w:pPr>
      <w:spacing w:after="0" w:line="240" w:lineRule="auto"/>
    </w:pPr>
    <w:rPr>
      <w:rFonts w:eastAsiaTheme="minorEastAsia"/>
    </w:rPr>
  </w:style>
  <w:style w:type="character" w:customStyle="1" w:styleId="NoSpacingChar">
    <w:name w:val="No Spacing Char"/>
    <w:basedOn w:val="DefaultParagraphFont"/>
    <w:link w:val="NoSpacing"/>
    <w:uiPriority w:val="1"/>
    <w:rsid w:val="00BC7ED2"/>
    <w:rPr>
      <w:rFonts w:eastAsiaTheme="minorEastAsia"/>
    </w:rPr>
  </w:style>
  <w:style w:type="paragraph" w:styleId="Header">
    <w:name w:val="header"/>
    <w:basedOn w:val="Normal"/>
    <w:link w:val="HeaderChar"/>
    <w:uiPriority w:val="99"/>
    <w:semiHidden/>
    <w:unhideWhenUsed/>
    <w:rsid w:val="00BC7ED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C7ED2"/>
    <w:rPr>
      <w:rFonts w:ascii="Times New Roman" w:hAnsi="Times New Roman"/>
      <w:sz w:val="24"/>
    </w:rPr>
  </w:style>
  <w:style w:type="paragraph" w:styleId="Footer">
    <w:name w:val="footer"/>
    <w:basedOn w:val="Normal"/>
    <w:link w:val="FooterChar"/>
    <w:uiPriority w:val="99"/>
    <w:unhideWhenUsed/>
    <w:rsid w:val="00BC7E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7ED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47100">
      <w:bodyDiv w:val="1"/>
      <w:marLeft w:val="0"/>
      <w:marRight w:val="0"/>
      <w:marTop w:val="0"/>
      <w:marBottom w:val="0"/>
      <w:divBdr>
        <w:top w:val="none" w:sz="0" w:space="0" w:color="auto"/>
        <w:left w:val="none" w:sz="0" w:space="0" w:color="auto"/>
        <w:bottom w:val="none" w:sz="0" w:space="0" w:color="auto"/>
        <w:right w:val="none" w:sz="0" w:space="0" w:color="auto"/>
      </w:divBdr>
    </w:div>
    <w:div w:id="1044990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D01DE78C494AD98C3B81AA29C58174"/>
        <w:category>
          <w:name w:val="General"/>
          <w:gallery w:val="placeholder"/>
        </w:category>
        <w:types>
          <w:type w:val="bbPlcHdr"/>
        </w:types>
        <w:behaviors>
          <w:behavior w:val="content"/>
        </w:behaviors>
        <w:guid w:val="{2A22A0D5-21E9-47B5-A84C-DF7A96BC924C}"/>
      </w:docPartPr>
      <w:docPartBody>
        <w:p w:rsidR="002923DE" w:rsidRDefault="009F6157" w:rsidP="009F6157">
          <w:pPr>
            <w:pStyle w:val="74D01DE78C494AD98C3B81AA29C58174"/>
          </w:pPr>
          <w:r>
            <w:rPr>
              <w:rFonts w:asciiTheme="majorHAnsi" w:eastAsiaTheme="majorEastAsia" w:hAnsiTheme="majorHAnsi" w:cstheme="majorBidi"/>
              <w:sz w:val="72"/>
              <w:szCs w:val="72"/>
            </w:rPr>
            <w:t>[Type the document title]</w:t>
          </w:r>
        </w:p>
      </w:docPartBody>
    </w:docPart>
    <w:docPart>
      <w:docPartPr>
        <w:name w:val="F6F86CF131774F398435CC4EE4BF7099"/>
        <w:category>
          <w:name w:val="General"/>
          <w:gallery w:val="placeholder"/>
        </w:category>
        <w:types>
          <w:type w:val="bbPlcHdr"/>
        </w:types>
        <w:behaviors>
          <w:behavior w:val="content"/>
        </w:behaviors>
        <w:guid w:val="{B23994BF-99A4-4EEE-87EA-7995C17383C8}"/>
      </w:docPartPr>
      <w:docPartBody>
        <w:p w:rsidR="002923DE" w:rsidRDefault="009F6157" w:rsidP="009F6157">
          <w:pPr>
            <w:pStyle w:val="F6F86CF131774F398435CC4EE4BF7099"/>
          </w:pPr>
          <w: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F6157"/>
    <w:rsid w:val="00223549"/>
    <w:rsid w:val="002923DE"/>
    <w:rsid w:val="00715F43"/>
    <w:rsid w:val="009757E8"/>
    <w:rsid w:val="009F61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D01DE78C494AD98C3B81AA29C58174">
    <w:name w:val="74D01DE78C494AD98C3B81AA29C58174"/>
    <w:rsid w:val="009F6157"/>
  </w:style>
  <w:style w:type="paragraph" w:customStyle="1" w:styleId="F6F86CF131774F398435CC4EE4BF7099">
    <w:name w:val="F6F86CF131774F398435CC4EE4BF7099"/>
    <w:rsid w:val="009F6157"/>
  </w:style>
  <w:style w:type="paragraph" w:customStyle="1" w:styleId="605F2160179B44F8A54FDD78EE0552AC">
    <w:name w:val="605F2160179B44F8A54FDD78EE0552AC"/>
    <w:rsid w:val="009F61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A10796-7711-410A-AD07-C9D726DD5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1657</Words>
  <Characters>7858</Characters>
  <Application>Microsoft Office Word</Application>
  <DocSecurity>0</DocSecurity>
  <Lines>167</Lines>
  <Paragraphs>40</Paragraphs>
  <ScaleCrop>false</ScaleCrop>
  <HeadingPairs>
    <vt:vector size="2" baseType="variant">
      <vt:variant>
        <vt:lpstr>Title</vt:lpstr>
      </vt:variant>
      <vt:variant>
        <vt:i4>1</vt:i4>
      </vt:variant>
    </vt:vector>
  </HeadingPairs>
  <TitlesOfParts>
    <vt:vector size="1" baseType="lpstr">
      <vt:lpstr/>
    </vt:vector>
  </TitlesOfParts>
  <Company>STUDENT NAME: Aritia Petruta Popescu</Company>
  <LinksUpToDate>false</LinksUpToDate>
  <CharactersWithSpaces>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creator>Aritia Popescu</dc:creator>
  <cp:lastModifiedBy>Aritia Popescu</cp:lastModifiedBy>
  <cp:revision>2</cp:revision>
  <dcterms:created xsi:type="dcterms:W3CDTF">2023-05-01T09:54:00Z</dcterms:created>
  <dcterms:modified xsi:type="dcterms:W3CDTF">2023-05-01T09:54:00Z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8c07711cb45511488e65d24a96bde74684d069b5b2fb1f50f889d52132cdacf6</vt:lpwstr>
  </property>
</Properties>
</file>