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5546EB6C" w14:textId="77777777" w:rsidR="00602CC6" w:rsidRPr="004711D5" w:rsidRDefault="00602CC6" w:rsidP="00602CC6">
            <w:pPr>
              <w:pStyle w:val="Heading1"/>
              <w:shd w:val="clear" w:color="auto" w:fill="FFFFFF"/>
              <w:spacing w:before="0" w:line="555" w:lineRule="atLeast"/>
              <w:rPr>
                <w:rFonts w:ascii="Segoe UI" w:hAnsi="Segoe UI" w:cs="Segoe UI"/>
                <w:color w:val="auto"/>
                <w:spacing w:val="0"/>
                <w:sz w:val="28"/>
                <w:szCs w:val="28"/>
              </w:rPr>
            </w:pPr>
            <w:r w:rsidRPr="004711D5">
              <w:rPr>
                <w:rFonts w:ascii="Segoe UI" w:hAnsi="Segoe UI" w:cs="Segoe UI"/>
                <w:color w:val="auto"/>
                <w:sz w:val="28"/>
                <w:szCs w:val="28"/>
              </w:rPr>
              <w:t>Md Nazmul Hasan</w:t>
            </w:r>
          </w:p>
          <w:p w14:paraId="637464E3" w14:textId="77777777" w:rsidR="008E1AF3" w:rsidRPr="008E1AF3" w:rsidRDefault="008E1AF3" w:rsidP="008E1AF3"/>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Institution/organisation/other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64579187" w:rsidR="008E1AF3" w:rsidRPr="008E1AF3" w:rsidRDefault="004711D5" w:rsidP="008E1AF3">
            <w:r>
              <w:t>University of Wales Trinity Saint David (UWTSD), Institute of Inner-City Learning (IICL) – Birmingham Campus</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3EABEE40" w:rsidR="008E1AF3" w:rsidRPr="008E1AF3" w:rsidRDefault="004711D5" w:rsidP="008E1AF3">
            <w:r>
              <w:t>Academic Director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13763322" w:rsidR="008E1AF3" w:rsidRPr="008E1AF3" w:rsidRDefault="00E70BE1" w:rsidP="008E1AF3">
            <w:r w:rsidRPr="00E70BE1">
              <w:t>md-nazmul.hasan@uwtsd.ac.uk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439001A8" w:rsidR="008E1AF3" w:rsidRPr="008E1AF3" w:rsidRDefault="00E70BE1" w:rsidP="008E1AF3">
            <w:r>
              <w:t>Fellow</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1367B8C5" w:rsidR="008E1AF3" w:rsidRPr="008E1AF3" w:rsidRDefault="00E70BE1" w:rsidP="008E1AF3">
            <w:r>
              <w:t>Line Manager(Academic Director)</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40E089D8" w:rsidR="008E1AF3" w:rsidRPr="008E1AF3" w:rsidRDefault="00931B61" w:rsidP="008E1AF3">
            <w:r>
              <w:t>January 2019</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796B5281" w:rsidR="006131F9" w:rsidRPr="00277AAD" w:rsidRDefault="006131F9" w:rsidP="006131F9">
            <w:r w:rsidRPr="00277AAD">
              <w:rPr>
                <w:b/>
                <w:iCs/>
              </w:rPr>
              <w:t xml:space="preserve"> Date:</w:t>
            </w:r>
            <w:r w:rsidR="00931B61">
              <w:rPr>
                <w:b/>
                <w:iCs/>
              </w:rPr>
              <w:t>19/07/2024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3E408ECB" w14:textId="77777777" w:rsidR="008E1AF3" w:rsidRPr="008E1AF3" w:rsidRDefault="008E1AF3" w:rsidP="008E1AF3">
            <w:pPr>
              <w:rPr>
                <w:rFonts w:eastAsia="Times New Roman"/>
              </w:rPr>
            </w:pPr>
          </w:p>
          <w:p w14:paraId="4DB2D930" w14:textId="77777777" w:rsidR="008E1AF3" w:rsidRPr="008E1AF3" w:rsidRDefault="008E1AF3" w:rsidP="00602CC6">
            <w:pPr>
              <w:spacing w:line="360" w:lineRule="auto"/>
              <w:jc w:val="both"/>
              <w:rPr>
                <w:rFonts w:eastAsia="Times New Roman"/>
              </w:rPr>
            </w:pPr>
          </w:p>
          <w:p w14:paraId="0C58D4BE" w14:textId="77777777" w:rsidR="00602CC6" w:rsidRDefault="00602CC6" w:rsidP="00602CC6">
            <w:pPr>
              <w:spacing w:line="360" w:lineRule="auto"/>
              <w:jc w:val="both"/>
            </w:pPr>
            <w:r>
              <w:t>I am delighted to support Dr Sujeewa Herath’s application for a Higher Education Academy (HEA) UK fellowship. As Dr Sujeewa’s Line Manager at the University of Wales Trinity Saint David (UWTSD), Institute of Inner-City Learning (IICL) – Birmingham Campus, I have witnessed her unwavering commitment to teaching excellence and ongoing professional development.</w:t>
            </w:r>
          </w:p>
          <w:p w14:paraId="46E64362" w14:textId="77777777" w:rsidR="00602CC6" w:rsidRDefault="00602CC6" w:rsidP="00602CC6">
            <w:pPr>
              <w:spacing w:line="360" w:lineRule="auto"/>
              <w:jc w:val="both"/>
            </w:pPr>
            <w:r>
              <w:t>Dr Sujeewa joined IICL Birmingham in 2019 as an Hourly Paid Lecturer (HPL) in Business Management. I have been line managing her over the past 18 months, during this time she has not only led several key business management modules but also demonstrated exemplary performance in her role. Her proactive approach and adept problem-solving skills earned her a well-deserved promotion to a full-time lecturer position in Business Management in 2021.</w:t>
            </w:r>
          </w:p>
          <w:p w14:paraId="0AB3CF96" w14:textId="77777777" w:rsidR="00602CC6" w:rsidRDefault="00602CC6" w:rsidP="00602CC6">
            <w:pPr>
              <w:spacing w:line="360" w:lineRule="auto"/>
              <w:jc w:val="both"/>
            </w:pPr>
            <w:r>
              <w:t>Dr Sujeewa</w:t>
            </w:r>
            <w:r w:rsidRPr="005518EE">
              <w:t xml:space="preserve"> also </w:t>
            </w:r>
            <w:r>
              <w:t>contributed to</w:t>
            </w:r>
            <w:r w:rsidRPr="005518EE">
              <w:t xml:space="preserve"> the revalidation process for the BA</w:t>
            </w:r>
            <w:r>
              <w:t xml:space="preserve"> Leadership and Management (BALM)</w:t>
            </w:r>
            <w:r w:rsidRPr="005518EE">
              <w:t xml:space="preserve"> programme in 2022, ensuring that the programme was restructured to meet industry demands. During this process, </w:t>
            </w:r>
            <w:r>
              <w:t>s</w:t>
            </w:r>
            <w:r w:rsidRPr="005518EE">
              <w:t xml:space="preserve">he collaborated with colleagues from both the London campus and the Quality team. Handling such a significant revalidation </w:t>
            </w:r>
            <w:r w:rsidRPr="005518EE">
              <w:lastRenderedPageBreak/>
              <w:t xml:space="preserve">effort for the first time at IICL Birmingham, </w:t>
            </w:r>
            <w:r>
              <w:t>Dr Sujeewa</w:t>
            </w:r>
            <w:r w:rsidRPr="005518EE">
              <w:t xml:space="preserve"> faced and managed several pressing issues with exceptional skill.</w:t>
            </w:r>
          </w:p>
          <w:p w14:paraId="2F2F5DD3" w14:textId="77777777" w:rsidR="00602CC6" w:rsidRDefault="00602CC6" w:rsidP="00602CC6">
            <w:pPr>
              <w:spacing w:line="360" w:lineRule="auto"/>
              <w:jc w:val="both"/>
            </w:pPr>
            <w:r w:rsidRPr="005518EE">
              <w:t>Dr</w:t>
            </w:r>
            <w:r>
              <w:t xml:space="preserve"> Sujeewa</w:t>
            </w:r>
            <w:r w:rsidRPr="005518EE">
              <w:t xml:space="preserve">’s leadership over the past year has significantly supported the strategic priorities of UWTSD’s Birmingham campus. She has introduced innovative initiatives and is currently leading several training and development activities to benefit colleagues and visiting lecturers. Recently, </w:t>
            </w:r>
            <w:r>
              <w:t>Dr Sujeewa</w:t>
            </w:r>
            <w:r w:rsidRPr="005518EE">
              <w:t xml:space="preserve"> has collected module and programme-level data and trained other lecturers on using this evidence to inform decision-making for programme improvement. Additionally, she plays a key role in various training activities, including marking and moderation, feedback, peer observation, and mentoring junior colleagues and new HPLs. </w:t>
            </w:r>
            <w:r>
              <w:t>Dr Sujeewa</w:t>
            </w:r>
            <w:r w:rsidRPr="005518EE">
              <w:t xml:space="preserve"> has also organi</w:t>
            </w:r>
            <w:r>
              <w:t>s</w:t>
            </w:r>
            <w:r w:rsidRPr="005518EE">
              <w:t xml:space="preserve">ed numerous external activities, such as inviting guest speakers </w:t>
            </w:r>
            <w:r>
              <w:t xml:space="preserve">on mindfulness </w:t>
            </w:r>
            <w:r w:rsidRPr="005518EE">
              <w:t xml:space="preserve">and arranging industry visits </w:t>
            </w:r>
            <w:r>
              <w:t xml:space="preserve">to the Eden project </w:t>
            </w:r>
            <w:r w:rsidRPr="005518EE">
              <w:t>and field trips for students.</w:t>
            </w:r>
          </w:p>
          <w:p w14:paraId="472F2132" w14:textId="77777777" w:rsidR="00602CC6" w:rsidRDefault="00602CC6" w:rsidP="00602CC6">
            <w:pPr>
              <w:spacing w:line="360" w:lineRule="auto"/>
              <w:jc w:val="both"/>
            </w:pPr>
            <w:r w:rsidRPr="007B280E">
              <w:t>Dr</w:t>
            </w:r>
            <w:r>
              <w:t xml:space="preserve"> Sujeewa</w:t>
            </w:r>
            <w:r w:rsidRPr="007B280E">
              <w:t xml:space="preserve"> possesses extensive expertise in her field, which she effectively translates into practical, student-focused teaching. She has a strong grasp of effective teaching, learning, and assessment principles, continually enhancing her skills through professional development and scholarly activities, including participation in NEXUS conferences and other CPD programs offered by the University.</w:t>
            </w:r>
          </w:p>
          <w:p w14:paraId="7619682F" w14:textId="77777777" w:rsidR="00602CC6" w:rsidRDefault="00602CC6" w:rsidP="00602CC6">
            <w:pPr>
              <w:spacing w:line="360" w:lineRule="auto"/>
              <w:jc w:val="both"/>
            </w:pPr>
            <w:r>
              <w:t>Dr Sujeewa is an active scholar who regularly engages in academic discourse through her research and publications. Her research interests focus on the intersection of business and entrepreneurship, leading to numerous articles in reputable journals that provide valuable insights into her field and the practice of teaching and learning.</w:t>
            </w:r>
          </w:p>
          <w:p w14:paraId="47BEB7ED" w14:textId="77777777" w:rsidR="00602CC6" w:rsidRDefault="00602CC6" w:rsidP="00602CC6">
            <w:pPr>
              <w:spacing w:line="360" w:lineRule="auto"/>
              <w:jc w:val="both"/>
            </w:pPr>
            <w:r>
              <w:t>She is also deeply committed to her continuous professional development, frequently attending and presenting at national and international conferences on higher education and pedagogy. Additionally, she has completed several HEA-accredited courses and workshops, further refining her teaching skills and informing her practice. Her dedication to professional growth inspires both her colleagues and students.</w:t>
            </w:r>
          </w:p>
          <w:p w14:paraId="7AA2EBD1" w14:textId="77777777" w:rsidR="00602CC6" w:rsidRDefault="00602CC6" w:rsidP="00602CC6">
            <w:pPr>
              <w:spacing w:line="360" w:lineRule="auto"/>
              <w:jc w:val="both"/>
            </w:pPr>
            <w:r>
              <w:t xml:space="preserve">Dr Sujeewa is currently leading several initiatives to enhance the NSS outcomes for BALM students. She has enlisted two experienced guest lecturers to conduct sessions on sustainability and leadership and mental health wellbeing. Recognising a positive interest among final-year BALM students in pursuing an MBA at IICL Birmingham, Dr Sujeewa is collaborating with the MBA programme manager to actively promote the MBA program to these students. Under her leadership, the NSS outcomes for the BALM programme have significantly improved, with a 93% student participation rate and over 90% positive </w:t>
            </w:r>
            <w:r>
              <w:lastRenderedPageBreak/>
              <w:t>responses in 2023 and over 87% positive responses in the recently released NSS outcome.</w:t>
            </w:r>
          </w:p>
          <w:p w14:paraId="573DA045" w14:textId="77777777" w:rsidR="00602CC6" w:rsidRDefault="00602CC6" w:rsidP="00602CC6">
            <w:pPr>
              <w:spacing w:line="360" w:lineRule="auto"/>
              <w:jc w:val="both"/>
            </w:pPr>
            <w:r>
              <w:t>Based on my experience of working with of Dr Sujeewa, I am confident that she has the skills, knowledge and passion needed to gain the HEA fellowship statues. I support her application for HEA fellowship, as her commitment to teaching excellence and ongoing professional development makes her a good candidate for this recognition.</w:t>
            </w:r>
          </w:p>
          <w:p w14:paraId="723A4DE8" w14:textId="77777777" w:rsidR="00602CC6" w:rsidRDefault="00602CC6" w:rsidP="00602CC6">
            <w:pPr>
              <w:spacing w:line="360" w:lineRule="auto"/>
              <w:jc w:val="both"/>
            </w:pPr>
            <w:r>
              <w:t>I wish Dr Sujeewa the very best with her fellowship application.</w:t>
            </w:r>
          </w:p>
          <w:p w14:paraId="41CBAB20" w14:textId="77777777" w:rsidR="00602CC6" w:rsidRDefault="00602CC6" w:rsidP="00602CC6"/>
          <w:p w14:paraId="3D70CF8E" w14:textId="77777777" w:rsidR="00602CC6" w:rsidRDefault="00602CC6" w:rsidP="00602CC6"/>
          <w:p w14:paraId="2BD747C3" w14:textId="77777777" w:rsidR="00602CC6" w:rsidRDefault="00602CC6" w:rsidP="00602CC6"/>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9EECF1" w14:textId="77777777" w:rsidR="002C2CD4" w:rsidRDefault="002C2CD4" w:rsidP="00621C0A">
      <w:pPr>
        <w:spacing w:after="0" w:line="240" w:lineRule="auto"/>
      </w:pPr>
      <w:r>
        <w:separator/>
      </w:r>
    </w:p>
  </w:endnote>
  <w:endnote w:type="continuationSeparator" w:id="0">
    <w:p w14:paraId="43C180F9" w14:textId="77777777" w:rsidR="002C2CD4" w:rsidRDefault="002C2CD4"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7C0A7" w14:textId="77777777" w:rsidR="002C2CD4" w:rsidRDefault="002C2CD4" w:rsidP="00621C0A">
      <w:pPr>
        <w:spacing w:after="0" w:line="240" w:lineRule="auto"/>
      </w:pPr>
      <w:r>
        <w:separator/>
      </w:r>
    </w:p>
  </w:footnote>
  <w:footnote w:type="continuationSeparator" w:id="0">
    <w:p w14:paraId="24FFD998" w14:textId="77777777" w:rsidR="002C2CD4" w:rsidRDefault="002C2CD4"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7EB9"/>
    <w:rsid w:val="000D7DC5"/>
    <w:rsid w:val="00141F93"/>
    <w:rsid w:val="00183C5E"/>
    <w:rsid w:val="001C21EB"/>
    <w:rsid w:val="001E1E6C"/>
    <w:rsid w:val="00224025"/>
    <w:rsid w:val="002C0E0C"/>
    <w:rsid w:val="002C2CD4"/>
    <w:rsid w:val="003633F1"/>
    <w:rsid w:val="003C5845"/>
    <w:rsid w:val="00401656"/>
    <w:rsid w:val="00401F52"/>
    <w:rsid w:val="004711D5"/>
    <w:rsid w:val="00476C41"/>
    <w:rsid w:val="004F0C33"/>
    <w:rsid w:val="00511195"/>
    <w:rsid w:val="0052187F"/>
    <w:rsid w:val="00521A56"/>
    <w:rsid w:val="00530BDD"/>
    <w:rsid w:val="00602CC6"/>
    <w:rsid w:val="006131F9"/>
    <w:rsid w:val="00621C0A"/>
    <w:rsid w:val="006D4CC2"/>
    <w:rsid w:val="00766368"/>
    <w:rsid w:val="007A7B13"/>
    <w:rsid w:val="007C58CA"/>
    <w:rsid w:val="007C5FD6"/>
    <w:rsid w:val="0086433C"/>
    <w:rsid w:val="008E1AF3"/>
    <w:rsid w:val="00931B61"/>
    <w:rsid w:val="00A34BE6"/>
    <w:rsid w:val="00AE3758"/>
    <w:rsid w:val="00B46ABE"/>
    <w:rsid w:val="00B839CE"/>
    <w:rsid w:val="00B839F1"/>
    <w:rsid w:val="00B945E0"/>
    <w:rsid w:val="00C32224"/>
    <w:rsid w:val="00C84018"/>
    <w:rsid w:val="00D52379"/>
    <w:rsid w:val="00DD11FA"/>
    <w:rsid w:val="00E25B76"/>
    <w:rsid w:val="00E70BE1"/>
    <w:rsid w:val="00E731FC"/>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 w:id="196373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5446</Characters>
  <Application>Microsoft Office Word</Application>
  <DocSecurity>0</DocSecurity>
  <Lines>115</Lines>
  <Paragraphs>14</Paragraphs>
  <ScaleCrop>false</ScaleCrop>
  <Company>The Higher Education Academy</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Sujeewa Herath</cp:lastModifiedBy>
  <cp:revision>5</cp:revision>
  <cp:lastPrinted>2020-01-22T12:11:00Z</cp:lastPrinted>
  <dcterms:created xsi:type="dcterms:W3CDTF">2024-07-19T10:44:00Z</dcterms:created>
  <dcterms:modified xsi:type="dcterms:W3CDTF">2024-07-19T10:47:00Z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