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C845F2" w14:textId="77777777" w:rsidR="00447CE2" w:rsidRDefault="00447CE2" w:rsidP="00447CE2">
      <w:pPr>
        <w:rPr>
          <w:rFonts w:ascii="Arial" w:hAnsi="Arial" w:cs="Arial"/>
          <w:b/>
          <w:bCs/>
          <w:sz w:val="20"/>
          <w:szCs w:val="20"/>
          <w:u w:val="single"/>
        </w:rPr>
      </w:pPr>
      <w:r>
        <w:rPr>
          <w:rFonts w:ascii="Arial" w:hAnsi="Arial" w:cs="Arial"/>
          <w:b/>
          <w:bCs/>
          <w:sz w:val="20"/>
          <w:szCs w:val="20"/>
          <w:u w:val="single"/>
        </w:rPr>
        <w:t>Question 1</w:t>
      </w:r>
    </w:p>
    <w:p w14:paraId="04302577" w14:textId="77777777" w:rsidR="00447CE2" w:rsidRDefault="00447CE2" w:rsidP="00447CE2">
      <w:pPr>
        <w:rPr>
          <w:rFonts w:ascii="Arial" w:hAnsi="Arial" w:cs="Arial"/>
          <w:b/>
          <w:bCs/>
          <w:sz w:val="20"/>
          <w:szCs w:val="20"/>
          <w:u w:val="single"/>
        </w:rPr>
      </w:pPr>
    </w:p>
    <w:p w14:paraId="461A03D2" w14:textId="046E64C8" w:rsidR="00447CE2" w:rsidRDefault="00447CE2" w:rsidP="00447CE2">
      <w:pPr>
        <w:rPr>
          <w:rFonts w:ascii="Arial" w:hAnsi="Arial" w:cs="Arial"/>
          <w:sz w:val="20"/>
          <w:szCs w:val="20"/>
        </w:rPr>
      </w:pPr>
      <w:r>
        <w:rPr>
          <w:rFonts w:ascii="Arial" w:hAnsi="Arial" w:cs="Arial"/>
          <w:sz w:val="20"/>
          <w:szCs w:val="20"/>
        </w:rPr>
        <w:t xml:space="preserve">An Induction motor is contained in a robust frame and consists of </w:t>
      </w:r>
      <w:r>
        <w:rPr>
          <w:rFonts w:ascii="Arial" w:hAnsi="Arial" w:cs="Arial"/>
          <w:sz w:val="20"/>
          <w:szCs w:val="20"/>
        </w:rPr>
        <w:t>two</w:t>
      </w:r>
      <w:r>
        <w:rPr>
          <w:rFonts w:ascii="Arial" w:hAnsi="Arial" w:cs="Arial"/>
          <w:sz w:val="20"/>
          <w:szCs w:val="20"/>
        </w:rPr>
        <w:t xml:space="preserve"> main parts: The stator and the rotor.</w:t>
      </w:r>
    </w:p>
    <w:p w14:paraId="6F1174F7" w14:textId="77777777" w:rsidR="00447CE2" w:rsidRDefault="00447CE2" w:rsidP="00447CE2">
      <w:pPr>
        <w:rPr>
          <w:rFonts w:ascii="Arial" w:hAnsi="Arial" w:cs="Arial"/>
          <w:sz w:val="20"/>
          <w:szCs w:val="20"/>
        </w:rPr>
      </w:pPr>
    </w:p>
    <w:p w14:paraId="0BC1143B" w14:textId="72BEB218" w:rsidR="00447CE2" w:rsidRDefault="00447CE2" w:rsidP="00447CE2">
      <w:pPr>
        <w:rPr>
          <w:rFonts w:ascii="Arial" w:hAnsi="Arial" w:cs="Arial"/>
          <w:sz w:val="20"/>
          <w:szCs w:val="20"/>
        </w:rPr>
      </w:pPr>
      <w:r>
        <w:rPr>
          <w:rFonts w:ascii="Arial" w:hAnsi="Arial" w:cs="Arial"/>
          <w:sz w:val="20"/>
          <w:szCs w:val="20"/>
        </w:rPr>
        <w:t>Stator – The stator is stationary and is constructed of stacks of highly permeable steel laminations inside a cast frame. The laminations are slotted and the windings are passed through these slots.</w:t>
      </w:r>
    </w:p>
    <w:p w14:paraId="0931CF83" w14:textId="77777777" w:rsidR="00447CE2" w:rsidRDefault="00447CE2" w:rsidP="00447CE2">
      <w:pPr>
        <w:rPr>
          <w:rFonts w:ascii="Arial" w:hAnsi="Arial" w:cs="Arial"/>
          <w:sz w:val="20"/>
          <w:szCs w:val="20"/>
        </w:rPr>
      </w:pPr>
    </w:p>
    <w:p w14:paraId="56F29148" w14:textId="77777777" w:rsidR="00447CE2" w:rsidRPr="00DA5A11" w:rsidRDefault="00447CE2" w:rsidP="00447CE2">
      <w:pPr>
        <w:rPr>
          <w:rFonts w:ascii="Arial" w:hAnsi="Arial" w:cs="Arial"/>
          <w:sz w:val="20"/>
          <w:szCs w:val="20"/>
        </w:rPr>
      </w:pPr>
      <w:r>
        <w:rPr>
          <w:rFonts w:ascii="Arial" w:hAnsi="Arial" w:cs="Arial"/>
          <w:sz w:val="20"/>
          <w:szCs w:val="20"/>
        </w:rPr>
        <w:t>Rotor – The rotor sits inside the stator with a small air gap (0.5 to 2mm) between. It is free to rotate within the stator. The rotor is constructed in a squirrel cage shape with the bars shorted by end rings. Insulated iron core laminations are packed inside the rotor to aid electromagnetic induction.</w:t>
      </w:r>
      <w:r w:rsidRPr="00DA5A11">
        <w:rPr>
          <w:rFonts w:ascii="Arial" w:hAnsi="Arial" w:cs="Arial"/>
          <w:sz w:val="20"/>
          <w:szCs w:val="20"/>
        </w:rPr>
        <w:t xml:space="preserve">. </w:t>
      </w:r>
    </w:p>
    <w:p w14:paraId="32BC55F1" w14:textId="77777777" w:rsidR="00447CE2" w:rsidRDefault="00447CE2" w:rsidP="00447CE2">
      <w:pPr>
        <w:rPr>
          <w:rFonts w:ascii="Arial" w:hAnsi="Arial" w:cs="Arial"/>
          <w:b/>
          <w:bCs/>
          <w:sz w:val="20"/>
          <w:szCs w:val="20"/>
          <w:u w:val="single"/>
        </w:rPr>
      </w:pPr>
    </w:p>
    <w:p w14:paraId="0AE4B4E0" w14:textId="77777777" w:rsidR="00447CE2" w:rsidRDefault="00447CE2" w:rsidP="00447CE2">
      <w:pPr>
        <w:rPr>
          <w:rFonts w:ascii="Arial" w:hAnsi="Arial" w:cs="Arial"/>
          <w:b/>
          <w:bCs/>
          <w:sz w:val="20"/>
          <w:szCs w:val="20"/>
          <w:u w:val="single"/>
        </w:rPr>
      </w:pPr>
    </w:p>
    <w:p w14:paraId="02FBB60B" w14:textId="77777777" w:rsidR="00447CE2" w:rsidRDefault="00447CE2" w:rsidP="00447CE2">
      <w:pPr>
        <w:jc w:val="center"/>
        <w:rPr>
          <w:rFonts w:ascii="Arial" w:hAnsi="Arial" w:cs="Arial"/>
          <w:sz w:val="20"/>
          <w:szCs w:val="20"/>
        </w:rPr>
      </w:pPr>
      <w:r>
        <w:rPr>
          <w:rFonts w:ascii="Arial" w:hAnsi="Arial" w:cs="Arial"/>
          <w:noProof/>
          <w:sz w:val="20"/>
          <w:szCs w:val="20"/>
        </w:rPr>
        <w:drawing>
          <wp:inline distT="0" distB="0" distL="0" distR="0" wp14:anchorId="13425ACC" wp14:editId="73A1EEF7">
            <wp:extent cx="3599023" cy="4949554"/>
            <wp:effectExtent l="0" t="8572"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rot="16200000">
                      <a:off x="0" y="0"/>
                      <a:ext cx="3615786" cy="4972608"/>
                    </a:xfrm>
                    <a:prstGeom prst="rect">
                      <a:avLst/>
                    </a:prstGeom>
                  </pic:spPr>
                </pic:pic>
              </a:graphicData>
            </a:graphic>
          </wp:inline>
        </w:drawing>
      </w:r>
    </w:p>
    <w:p w14:paraId="0D836E1C" w14:textId="77777777" w:rsidR="00447CE2" w:rsidRDefault="00447CE2" w:rsidP="00447CE2">
      <w:pPr>
        <w:jc w:val="center"/>
        <w:rPr>
          <w:rFonts w:ascii="Arial" w:hAnsi="Arial" w:cs="Arial"/>
          <w:sz w:val="20"/>
          <w:szCs w:val="20"/>
        </w:rPr>
      </w:pPr>
    </w:p>
    <w:p w14:paraId="0623DECD" w14:textId="77777777" w:rsidR="00447CE2" w:rsidRDefault="00447CE2" w:rsidP="00447CE2">
      <w:pPr>
        <w:jc w:val="center"/>
        <w:rPr>
          <w:rFonts w:ascii="Arial" w:hAnsi="Arial" w:cs="Arial"/>
          <w:sz w:val="20"/>
          <w:szCs w:val="20"/>
        </w:rPr>
      </w:pPr>
      <w:r>
        <w:rPr>
          <w:rFonts w:ascii="Arial" w:hAnsi="Arial" w:cs="Arial"/>
          <w:sz w:val="20"/>
          <w:szCs w:val="20"/>
        </w:rPr>
        <w:t>Construction of an Induction Motor</w:t>
      </w:r>
    </w:p>
    <w:p w14:paraId="2927128D" w14:textId="77777777" w:rsidR="00447CE2" w:rsidRDefault="00447CE2" w:rsidP="00447CE2">
      <w:pPr>
        <w:rPr>
          <w:rFonts w:ascii="Arial" w:hAnsi="Arial" w:cs="Arial"/>
          <w:sz w:val="20"/>
          <w:szCs w:val="20"/>
        </w:rPr>
      </w:pPr>
    </w:p>
    <w:p w14:paraId="5AFF67EA" w14:textId="77777777" w:rsidR="00447CE2" w:rsidRDefault="00447CE2" w:rsidP="00447CE2">
      <w:pPr>
        <w:rPr>
          <w:rFonts w:ascii="Arial" w:hAnsi="Arial" w:cs="Arial"/>
          <w:sz w:val="20"/>
          <w:szCs w:val="20"/>
        </w:rPr>
      </w:pPr>
      <w:r>
        <w:rPr>
          <w:rFonts w:ascii="Arial" w:hAnsi="Arial" w:cs="Arial"/>
          <w:sz w:val="20"/>
          <w:szCs w:val="20"/>
        </w:rPr>
        <w:t>A three phase AC current passing through three stator coils, a120 degrees apart produce a Rotating Magnetic Field (RMF). The RMF induces a current into the squirrel cage. The squirrel cage forms a closed circuit so current will flow. The current flow in the squirrel cage will create a magnetic field which opposes the RMF. These forces generated between the squirrel cage and the RMF cause the rotor to turn. (Lorenz’s law). Thus, both the magnetic field and rotor are rotating. Should the rotor rotate at the same speed as the magnetic field then there would be no relative difference in speed and thus no relative magnetic field hence no EMF and no current flow. His would result in no rotating force in the bars of the squirrel cage so the rotor would slow down. As it slows down the relative speeds differ and so the cage will experience current flow due to the varying magnetic field. This increases the force and the rotor speeds up. The rotor will never match the speed of the RMF so it rotates slightly less than synchronous speed. This is known as slip and an induction motor relies on this to operate.</w:t>
      </w:r>
    </w:p>
    <w:p w14:paraId="66F9B21E" w14:textId="77777777" w:rsidR="005845AA" w:rsidRDefault="005845AA">
      <w:pPr>
        <w:rPr>
          <w:rFonts w:ascii="Arial" w:hAnsi="Arial" w:cs="Arial"/>
          <w:sz w:val="20"/>
          <w:szCs w:val="20"/>
        </w:rPr>
      </w:pPr>
    </w:p>
    <w:p w14:paraId="65250F53" w14:textId="77777777" w:rsidR="00447CE2" w:rsidRDefault="00447CE2" w:rsidP="00E43106">
      <w:pPr>
        <w:rPr>
          <w:rFonts w:ascii="Arial" w:hAnsi="Arial" w:cs="Arial"/>
          <w:b/>
          <w:bCs/>
          <w:sz w:val="20"/>
          <w:szCs w:val="20"/>
          <w:u w:val="single"/>
        </w:rPr>
      </w:pPr>
    </w:p>
    <w:p w14:paraId="20B3458A" w14:textId="77777777" w:rsidR="00AB6AEE" w:rsidRDefault="00AB6AEE" w:rsidP="00E43106">
      <w:pPr>
        <w:rPr>
          <w:rFonts w:ascii="Arial" w:hAnsi="Arial" w:cs="Arial"/>
          <w:b/>
          <w:bCs/>
          <w:sz w:val="20"/>
          <w:szCs w:val="20"/>
          <w:u w:val="single"/>
        </w:rPr>
      </w:pPr>
    </w:p>
    <w:p w14:paraId="6AA627E5" w14:textId="054AC6A4" w:rsidR="00E43106" w:rsidRPr="008621F0" w:rsidRDefault="00E43106" w:rsidP="00E43106">
      <w:pPr>
        <w:rPr>
          <w:rFonts w:ascii="Arial" w:hAnsi="Arial" w:cs="Arial"/>
          <w:b/>
          <w:bCs/>
          <w:sz w:val="20"/>
          <w:szCs w:val="20"/>
          <w:u w:val="single"/>
        </w:rPr>
      </w:pPr>
      <w:r w:rsidRPr="008621F0">
        <w:rPr>
          <w:rFonts w:ascii="Arial" w:hAnsi="Arial" w:cs="Arial"/>
          <w:b/>
          <w:bCs/>
          <w:sz w:val="20"/>
          <w:szCs w:val="20"/>
          <w:u w:val="single"/>
        </w:rPr>
        <w:lastRenderedPageBreak/>
        <w:t>Question 2)</w:t>
      </w:r>
    </w:p>
    <w:p w14:paraId="035568D7" w14:textId="77777777" w:rsidR="00E43106" w:rsidRDefault="00E43106" w:rsidP="00E43106">
      <w:pPr>
        <w:rPr>
          <w:rFonts w:ascii="Arial" w:hAnsi="Arial" w:cs="Arial"/>
          <w:sz w:val="20"/>
          <w:szCs w:val="20"/>
        </w:rPr>
      </w:pPr>
    </w:p>
    <w:p w14:paraId="7EA3C21D" w14:textId="77777777" w:rsidR="00E43106" w:rsidRDefault="00E43106" w:rsidP="00E43106">
      <w:pPr>
        <w:rPr>
          <w:rFonts w:ascii="Arial" w:hAnsi="Arial" w:cs="Arial"/>
          <w:sz w:val="20"/>
          <w:szCs w:val="20"/>
        </w:rPr>
      </w:pPr>
      <w:r w:rsidRPr="00FA7B96">
        <w:rPr>
          <w:rFonts w:ascii="Arial" w:hAnsi="Arial" w:cs="Arial"/>
          <w:sz w:val="20"/>
          <w:szCs w:val="20"/>
        </w:rPr>
        <w:t xml:space="preserve">MPPT or Maximum Power Point Tracking is </w:t>
      </w:r>
      <w:r>
        <w:rPr>
          <w:rFonts w:ascii="Arial" w:hAnsi="Arial" w:cs="Arial"/>
          <w:sz w:val="20"/>
          <w:szCs w:val="20"/>
        </w:rPr>
        <w:t xml:space="preserve">an </w:t>
      </w:r>
      <w:r w:rsidRPr="00FA7B96">
        <w:rPr>
          <w:rFonts w:ascii="Arial" w:hAnsi="Arial" w:cs="Arial"/>
          <w:sz w:val="20"/>
          <w:szCs w:val="20"/>
        </w:rPr>
        <w:t xml:space="preserve">algorithm used for extracting maximum available power from </w:t>
      </w:r>
      <w:r>
        <w:rPr>
          <w:rFonts w:ascii="Arial" w:hAnsi="Arial" w:cs="Arial"/>
          <w:sz w:val="20"/>
          <w:szCs w:val="20"/>
        </w:rPr>
        <w:t xml:space="preserve">a </w:t>
      </w:r>
      <w:r w:rsidRPr="00FA7B96">
        <w:rPr>
          <w:rFonts w:ascii="Arial" w:hAnsi="Arial" w:cs="Arial"/>
          <w:sz w:val="20"/>
          <w:szCs w:val="20"/>
        </w:rPr>
        <w:t xml:space="preserve">PV module under certain conditions. The voltage at which </w:t>
      </w:r>
      <w:r>
        <w:rPr>
          <w:rFonts w:ascii="Arial" w:hAnsi="Arial" w:cs="Arial"/>
          <w:sz w:val="20"/>
          <w:szCs w:val="20"/>
        </w:rPr>
        <w:t xml:space="preserve">a </w:t>
      </w:r>
      <w:r w:rsidRPr="00FA7B96">
        <w:rPr>
          <w:rFonts w:ascii="Arial" w:hAnsi="Arial" w:cs="Arial"/>
          <w:sz w:val="20"/>
          <w:szCs w:val="20"/>
        </w:rPr>
        <w:t>PV module can produce maximum power is called maximum power point (or peak power voltage). Maximum power varies with solar radiation, ambient temperature, and solar cell temperature.</w:t>
      </w:r>
      <w:r>
        <w:rPr>
          <w:rFonts w:ascii="Arial" w:hAnsi="Arial" w:cs="Arial"/>
          <w:sz w:val="20"/>
          <w:szCs w:val="20"/>
        </w:rPr>
        <w:t xml:space="preserve"> As the temperature of the cell increases then so does its resistance, resulting in a reduced current output. This in turn reduces power output (I x V) causing a reduction in efficiency of the cell. </w:t>
      </w:r>
    </w:p>
    <w:p w14:paraId="6B5AD3B6" w14:textId="77777777" w:rsidR="00E43106" w:rsidRDefault="00E43106" w:rsidP="00E43106">
      <w:pPr>
        <w:rPr>
          <w:rFonts w:ascii="Arial" w:hAnsi="Arial" w:cs="Arial"/>
          <w:sz w:val="20"/>
          <w:szCs w:val="20"/>
        </w:rPr>
      </w:pPr>
    </w:p>
    <w:p w14:paraId="1678E3BB" w14:textId="77777777" w:rsidR="00E43106" w:rsidRDefault="00E43106" w:rsidP="00E43106">
      <w:pPr>
        <w:rPr>
          <w:rFonts w:ascii="Arial" w:hAnsi="Arial" w:cs="Arial"/>
          <w:sz w:val="20"/>
          <w:szCs w:val="20"/>
        </w:rPr>
      </w:pPr>
      <w:r w:rsidRPr="00EB20AD">
        <w:rPr>
          <w:rFonts w:ascii="Arial" w:hAnsi="Arial" w:cs="Arial"/>
          <w:sz w:val="20"/>
          <w:szCs w:val="20"/>
        </w:rPr>
        <w:t>The</w:t>
      </w:r>
      <w:r>
        <w:rPr>
          <w:rFonts w:ascii="Arial" w:hAnsi="Arial" w:cs="Arial"/>
          <w:sz w:val="20"/>
          <w:szCs w:val="20"/>
        </w:rPr>
        <w:t xml:space="preserve"> </w:t>
      </w:r>
      <w:r w:rsidRPr="00EB20AD">
        <w:rPr>
          <w:rFonts w:ascii="Arial" w:hAnsi="Arial" w:cs="Arial"/>
          <w:sz w:val="20"/>
          <w:szCs w:val="20"/>
        </w:rPr>
        <w:t>principle of MPPT is to extract the maximum available power from PV module</w:t>
      </w:r>
      <w:r>
        <w:rPr>
          <w:rFonts w:ascii="Arial" w:hAnsi="Arial" w:cs="Arial"/>
          <w:sz w:val="20"/>
          <w:szCs w:val="20"/>
        </w:rPr>
        <w:t>s. It achieves this</w:t>
      </w:r>
      <w:r w:rsidRPr="00EB20AD">
        <w:rPr>
          <w:rFonts w:ascii="Arial" w:hAnsi="Arial" w:cs="Arial"/>
          <w:sz w:val="20"/>
          <w:szCs w:val="20"/>
        </w:rPr>
        <w:t xml:space="preserve"> by making them operate at the most efficient voltage (maximum power point).</w:t>
      </w:r>
      <w:r>
        <w:rPr>
          <w:rFonts w:ascii="Arial" w:hAnsi="Arial" w:cs="Arial"/>
          <w:sz w:val="20"/>
          <w:szCs w:val="20"/>
        </w:rPr>
        <w:t xml:space="preserve"> MPPT monitors the output of the PV module and adjusts the input resistance of the inverter in response to changes in the module output to keep the module operating at its maximum power point, thus ensuring maximum power transfer. There are various methods, or algorithms for achieving this. </w:t>
      </w:r>
    </w:p>
    <w:p w14:paraId="36C54517" w14:textId="77777777" w:rsidR="00E43106" w:rsidRDefault="00E43106" w:rsidP="00E43106">
      <w:pPr>
        <w:rPr>
          <w:rFonts w:ascii="Arial" w:hAnsi="Arial" w:cs="Arial"/>
          <w:sz w:val="20"/>
          <w:szCs w:val="20"/>
        </w:rPr>
      </w:pPr>
    </w:p>
    <w:p w14:paraId="48F85A1F" w14:textId="77777777" w:rsidR="00E43106" w:rsidRDefault="00E43106" w:rsidP="00E43106">
      <w:pPr>
        <w:rPr>
          <w:rFonts w:ascii="Arial" w:hAnsi="Arial" w:cs="Arial"/>
          <w:sz w:val="20"/>
          <w:szCs w:val="20"/>
        </w:rPr>
      </w:pPr>
      <w:r>
        <w:rPr>
          <w:rFonts w:ascii="Arial" w:hAnsi="Arial" w:cs="Arial"/>
          <w:sz w:val="20"/>
          <w:szCs w:val="20"/>
        </w:rPr>
        <w:t>The three most common are:</w:t>
      </w:r>
    </w:p>
    <w:p w14:paraId="7AA63E23" w14:textId="77777777" w:rsidR="00E43106" w:rsidRDefault="00E43106" w:rsidP="00E43106">
      <w:pPr>
        <w:rPr>
          <w:rFonts w:ascii="Arial" w:hAnsi="Arial" w:cs="Arial"/>
          <w:sz w:val="20"/>
          <w:szCs w:val="20"/>
        </w:rPr>
      </w:pPr>
    </w:p>
    <w:p w14:paraId="56AAAD9D" w14:textId="77777777" w:rsidR="00E43106" w:rsidRDefault="00E43106" w:rsidP="00E43106">
      <w:pPr>
        <w:rPr>
          <w:rFonts w:ascii="Arial" w:hAnsi="Arial" w:cs="Arial"/>
          <w:sz w:val="20"/>
          <w:szCs w:val="20"/>
        </w:rPr>
      </w:pPr>
      <w:r w:rsidRPr="0040667D">
        <w:rPr>
          <w:rFonts w:ascii="Arial" w:hAnsi="Arial" w:cs="Arial"/>
          <w:b/>
          <w:bCs/>
          <w:sz w:val="20"/>
          <w:szCs w:val="20"/>
        </w:rPr>
        <w:t>Perturb and Observe</w:t>
      </w:r>
      <w:r>
        <w:rPr>
          <w:rFonts w:ascii="Arial" w:hAnsi="Arial" w:cs="Arial"/>
          <w:sz w:val="20"/>
          <w:szCs w:val="20"/>
        </w:rPr>
        <w:t xml:space="preserve"> – The charge controller deviates the array voltage by a small amount and monitors any change in the power output. If the power increases then the controller carries out further adjustments in the same direction until there is no further increase in power.</w:t>
      </w:r>
    </w:p>
    <w:p w14:paraId="6CD34543" w14:textId="77777777" w:rsidR="00E43106" w:rsidRDefault="00E43106" w:rsidP="00E43106">
      <w:pPr>
        <w:rPr>
          <w:rFonts w:ascii="Arial" w:hAnsi="Arial" w:cs="Arial"/>
          <w:sz w:val="20"/>
          <w:szCs w:val="20"/>
        </w:rPr>
      </w:pPr>
    </w:p>
    <w:p w14:paraId="00150465" w14:textId="77777777" w:rsidR="00E43106" w:rsidRDefault="00E43106" w:rsidP="00E43106">
      <w:pPr>
        <w:pStyle w:val="ListParagraph"/>
        <w:numPr>
          <w:ilvl w:val="0"/>
          <w:numId w:val="2"/>
        </w:numPr>
        <w:rPr>
          <w:rFonts w:ascii="Arial" w:hAnsi="Arial" w:cs="Arial"/>
          <w:sz w:val="20"/>
          <w:szCs w:val="20"/>
        </w:rPr>
      </w:pPr>
      <w:r w:rsidRPr="0040667D">
        <w:rPr>
          <w:rFonts w:ascii="Arial" w:hAnsi="Arial" w:cs="Arial"/>
          <w:sz w:val="20"/>
          <w:szCs w:val="20"/>
        </w:rPr>
        <w:t>Most common due to ease of implementation</w:t>
      </w:r>
    </w:p>
    <w:p w14:paraId="41563D48" w14:textId="77777777" w:rsidR="00E43106" w:rsidRDefault="00E43106" w:rsidP="00E43106">
      <w:pPr>
        <w:pStyle w:val="ListParagraph"/>
        <w:numPr>
          <w:ilvl w:val="0"/>
          <w:numId w:val="2"/>
        </w:numPr>
        <w:rPr>
          <w:rFonts w:ascii="Arial" w:hAnsi="Arial" w:cs="Arial"/>
          <w:sz w:val="20"/>
          <w:szCs w:val="20"/>
        </w:rPr>
      </w:pPr>
      <w:r w:rsidRPr="0040667D">
        <w:rPr>
          <w:rFonts w:ascii="Arial" w:hAnsi="Arial" w:cs="Arial"/>
          <w:sz w:val="20"/>
          <w:szCs w:val="20"/>
        </w:rPr>
        <w:t>Can result in power output oscillations</w:t>
      </w:r>
    </w:p>
    <w:p w14:paraId="2479BB8A" w14:textId="77777777" w:rsidR="00E43106" w:rsidRDefault="00E43106" w:rsidP="00E43106">
      <w:pPr>
        <w:pStyle w:val="ListParagraph"/>
        <w:numPr>
          <w:ilvl w:val="0"/>
          <w:numId w:val="2"/>
        </w:numPr>
        <w:rPr>
          <w:rFonts w:ascii="Arial" w:hAnsi="Arial" w:cs="Arial"/>
          <w:sz w:val="20"/>
          <w:szCs w:val="20"/>
        </w:rPr>
      </w:pPr>
      <w:r w:rsidRPr="0040667D">
        <w:rPr>
          <w:rFonts w:ascii="Arial" w:hAnsi="Arial" w:cs="Arial"/>
          <w:sz w:val="20"/>
          <w:szCs w:val="20"/>
        </w:rPr>
        <w:t>Can result in top level efficiency</w:t>
      </w:r>
    </w:p>
    <w:p w14:paraId="6D1C7013" w14:textId="77777777" w:rsidR="00E43106" w:rsidRDefault="00E43106" w:rsidP="00E43106">
      <w:pPr>
        <w:rPr>
          <w:rFonts w:ascii="Arial" w:hAnsi="Arial" w:cs="Arial"/>
          <w:sz w:val="20"/>
          <w:szCs w:val="20"/>
        </w:rPr>
      </w:pPr>
    </w:p>
    <w:p w14:paraId="77048C06" w14:textId="77777777" w:rsidR="00E43106" w:rsidRDefault="00E43106" w:rsidP="00E43106">
      <w:pPr>
        <w:rPr>
          <w:rFonts w:ascii="Arial" w:hAnsi="Arial" w:cs="Arial"/>
          <w:sz w:val="20"/>
          <w:szCs w:val="20"/>
        </w:rPr>
      </w:pPr>
      <w:r>
        <w:rPr>
          <w:rFonts w:ascii="Arial" w:hAnsi="Arial" w:cs="Arial"/>
          <w:b/>
          <w:bCs/>
          <w:sz w:val="20"/>
          <w:szCs w:val="20"/>
        </w:rPr>
        <w:t>Incremental Conductance</w:t>
      </w:r>
      <w:r>
        <w:rPr>
          <w:rFonts w:ascii="Arial" w:hAnsi="Arial" w:cs="Arial"/>
          <w:sz w:val="20"/>
          <w:szCs w:val="20"/>
        </w:rPr>
        <w:t xml:space="preserve"> – The charge controller measures incremental changes in array current and voltage to predict the effect of a voltage change.</w:t>
      </w:r>
    </w:p>
    <w:p w14:paraId="047CBD97" w14:textId="77777777" w:rsidR="00E43106" w:rsidRDefault="00E43106" w:rsidP="00E43106">
      <w:pPr>
        <w:rPr>
          <w:rFonts w:ascii="Arial" w:hAnsi="Arial" w:cs="Arial"/>
          <w:sz w:val="20"/>
          <w:szCs w:val="20"/>
        </w:rPr>
      </w:pPr>
    </w:p>
    <w:p w14:paraId="408203A0" w14:textId="77777777" w:rsidR="00E43106" w:rsidRDefault="00E43106" w:rsidP="00E43106">
      <w:pPr>
        <w:pStyle w:val="ListParagraph"/>
        <w:numPr>
          <w:ilvl w:val="0"/>
          <w:numId w:val="3"/>
        </w:numPr>
        <w:rPr>
          <w:rFonts w:ascii="Arial" w:hAnsi="Arial" w:cs="Arial"/>
          <w:sz w:val="20"/>
          <w:szCs w:val="20"/>
        </w:rPr>
      </w:pPr>
      <w:r>
        <w:rPr>
          <w:rFonts w:ascii="Arial" w:hAnsi="Arial" w:cs="Arial"/>
          <w:sz w:val="20"/>
          <w:szCs w:val="20"/>
        </w:rPr>
        <w:t xml:space="preserve">Requires more computation in the charge controller (Uses the incremental conductance of the array to calculate the sign of the change in power </w:t>
      </w:r>
      <w:proofErr w:type="spellStart"/>
      <w:r>
        <w:rPr>
          <w:rFonts w:ascii="Arial" w:hAnsi="Arial" w:cs="Arial"/>
          <w:sz w:val="20"/>
          <w:szCs w:val="20"/>
        </w:rPr>
        <w:t>wrt</w:t>
      </w:r>
      <w:proofErr w:type="spellEnd"/>
      <w:r>
        <w:rPr>
          <w:rFonts w:ascii="Arial" w:hAnsi="Arial" w:cs="Arial"/>
          <w:sz w:val="20"/>
          <w:szCs w:val="20"/>
        </w:rPr>
        <w:t xml:space="preserve"> the voltage)</w:t>
      </w:r>
    </w:p>
    <w:p w14:paraId="56D1ECB0" w14:textId="77777777" w:rsidR="00E43106" w:rsidRDefault="00E43106" w:rsidP="00E43106">
      <w:pPr>
        <w:pStyle w:val="ListParagraph"/>
        <w:numPr>
          <w:ilvl w:val="0"/>
          <w:numId w:val="3"/>
        </w:numPr>
        <w:rPr>
          <w:rFonts w:ascii="Arial" w:hAnsi="Arial" w:cs="Arial"/>
          <w:sz w:val="20"/>
          <w:szCs w:val="20"/>
        </w:rPr>
      </w:pPr>
      <w:r>
        <w:rPr>
          <w:rFonts w:ascii="Arial" w:hAnsi="Arial" w:cs="Arial"/>
          <w:sz w:val="20"/>
          <w:szCs w:val="20"/>
        </w:rPr>
        <w:t>Can produce power output oscillations</w:t>
      </w:r>
    </w:p>
    <w:p w14:paraId="4E71F46D" w14:textId="77777777" w:rsidR="00E43106" w:rsidRDefault="00E43106" w:rsidP="00E43106">
      <w:pPr>
        <w:pStyle w:val="ListParagraph"/>
        <w:numPr>
          <w:ilvl w:val="0"/>
          <w:numId w:val="3"/>
        </w:numPr>
        <w:rPr>
          <w:rFonts w:ascii="Arial" w:hAnsi="Arial" w:cs="Arial"/>
          <w:sz w:val="20"/>
          <w:szCs w:val="20"/>
        </w:rPr>
      </w:pPr>
      <w:r>
        <w:rPr>
          <w:rFonts w:ascii="Arial" w:hAnsi="Arial" w:cs="Arial"/>
          <w:sz w:val="20"/>
          <w:szCs w:val="20"/>
        </w:rPr>
        <w:t>Tracks changes more quickly</w:t>
      </w:r>
    </w:p>
    <w:p w14:paraId="04BAE74C" w14:textId="77777777" w:rsidR="00E43106" w:rsidRDefault="00E43106" w:rsidP="00E43106">
      <w:pPr>
        <w:rPr>
          <w:rFonts w:ascii="Arial" w:hAnsi="Arial" w:cs="Arial"/>
          <w:sz w:val="20"/>
          <w:szCs w:val="20"/>
        </w:rPr>
      </w:pPr>
    </w:p>
    <w:p w14:paraId="1147FF17" w14:textId="77777777" w:rsidR="00E43106" w:rsidRDefault="00E43106" w:rsidP="00E43106">
      <w:pPr>
        <w:rPr>
          <w:rFonts w:ascii="Arial" w:hAnsi="Arial" w:cs="Arial"/>
          <w:sz w:val="20"/>
          <w:szCs w:val="20"/>
        </w:rPr>
      </w:pPr>
      <w:r>
        <w:rPr>
          <w:rFonts w:ascii="Arial" w:hAnsi="Arial" w:cs="Arial"/>
          <w:b/>
          <w:bCs/>
          <w:sz w:val="20"/>
          <w:szCs w:val="20"/>
        </w:rPr>
        <w:t>Current Sweep</w:t>
      </w:r>
      <w:r>
        <w:rPr>
          <w:rFonts w:ascii="Arial" w:hAnsi="Arial" w:cs="Arial"/>
          <w:sz w:val="20"/>
          <w:szCs w:val="20"/>
        </w:rPr>
        <w:t xml:space="preserve"> – Uses a sweep waveform for the array current which obtains the I x V characteristic of the array, which is periodically updated. The MPP voltage can then be calculated from the curve at the same periodicity.</w:t>
      </w:r>
    </w:p>
    <w:p w14:paraId="1211DCD7" w14:textId="77777777" w:rsidR="00E43106" w:rsidRDefault="00E43106" w:rsidP="00E43106">
      <w:pPr>
        <w:rPr>
          <w:rFonts w:ascii="Arial" w:hAnsi="Arial" w:cs="Arial"/>
          <w:sz w:val="20"/>
          <w:szCs w:val="20"/>
        </w:rPr>
      </w:pPr>
    </w:p>
    <w:p w14:paraId="5251E285" w14:textId="77777777" w:rsidR="00E43106" w:rsidRDefault="00E43106" w:rsidP="00E43106">
      <w:pPr>
        <w:jc w:val="center"/>
        <w:rPr>
          <w:rFonts w:ascii="Arial" w:hAnsi="Arial" w:cs="Arial"/>
          <w:sz w:val="20"/>
          <w:szCs w:val="20"/>
        </w:rPr>
      </w:pPr>
      <w:r>
        <w:rPr>
          <w:rFonts w:ascii="Arial" w:hAnsi="Arial" w:cs="Arial"/>
          <w:noProof/>
          <w:sz w:val="20"/>
          <w:szCs w:val="20"/>
        </w:rPr>
        <w:drawing>
          <wp:inline distT="0" distB="0" distL="0" distR="0" wp14:anchorId="2A6BEDEC" wp14:editId="099335E7">
            <wp:extent cx="2411633" cy="3931661"/>
            <wp:effectExtent l="1905"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rot="16200000">
                      <a:off x="0" y="0"/>
                      <a:ext cx="2426995" cy="3956706"/>
                    </a:xfrm>
                    <a:prstGeom prst="rect">
                      <a:avLst/>
                    </a:prstGeom>
                  </pic:spPr>
                </pic:pic>
              </a:graphicData>
            </a:graphic>
          </wp:inline>
        </w:drawing>
      </w:r>
    </w:p>
    <w:p w14:paraId="4204602D" w14:textId="77777777" w:rsidR="005845AA" w:rsidRDefault="005845AA">
      <w:pPr>
        <w:rPr>
          <w:rFonts w:ascii="Arial" w:hAnsi="Arial" w:cs="Arial"/>
          <w:sz w:val="20"/>
          <w:szCs w:val="20"/>
        </w:rPr>
      </w:pPr>
    </w:p>
    <w:p w14:paraId="1EA4E9A2" w14:textId="77777777" w:rsidR="005845AA" w:rsidRPr="008621F0" w:rsidRDefault="005845AA" w:rsidP="005845AA">
      <w:pPr>
        <w:rPr>
          <w:rFonts w:ascii="Arial" w:hAnsi="Arial" w:cs="Arial"/>
          <w:b/>
          <w:bCs/>
          <w:color w:val="FF0000"/>
          <w:sz w:val="20"/>
          <w:szCs w:val="20"/>
          <w:u w:val="single"/>
        </w:rPr>
      </w:pPr>
      <w:r w:rsidRPr="008621F0">
        <w:rPr>
          <w:rFonts w:ascii="Arial" w:hAnsi="Arial" w:cs="Arial"/>
          <w:b/>
          <w:bCs/>
          <w:sz w:val="20"/>
          <w:szCs w:val="20"/>
          <w:u w:val="single"/>
        </w:rPr>
        <w:lastRenderedPageBreak/>
        <w:t>Question 3</w:t>
      </w:r>
    </w:p>
    <w:p w14:paraId="1DD60C27" w14:textId="77777777" w:rsidR="005845AA" w:rsidRDefault="005845AA" w:rsidP="005845AA">
      <w:pPr>
        <w:pStyle w:val="ListParagraph"/>
        <w:numPr>
          <w:ilvl w:val="0"/>
          <w:numId w:val="1"/>
        </w:numPr>
        <w:rPr>
          <w:rFonts w:ascii="Arial" w:hAnsi="Arial" w:cs="Arial"/>
          <w:sz w:val="20"/>
          <w:szCs w:val="20"/>
        </w:rPr>
      </w:pPr>
      <w:r>
        <w:rPr>
          <w:rFonts w:ascii="Arial" w:hAnsi="Arial" w:cs="Arial"/>
          <w:sz w:val="20"/>
          <w:szCs w:val="20"/>
        </w:rPr>
        <w:t>250kW twelve pole pairs three phase delta connected AC induction motor o</w:t>
      </w:r>
      <w:r w:rsidRPr="00B57F56">
        <w:rPr>
          <w:rFonts w:ascii="Arial" w:hAnsi="Arial" w:cs="Arial"/>
          <w:sz w:val="20"/>
          <w:szCs w:val="20"/>
        </w:rPr>
        <w:t xml:space="preserve">perating between 0 and </w:t>
      </w:r>
      <w:r>
        <w:rPr>
          <w:rFonts w:ascii="Arial" w:hAnsi="Arial" w:cs="Arial"/>
          <w:sz w:val="20"/>
          <w:szCs w:val="20"/>
        </w:rPr>
        <w:t>1</w:t>
      </w:r>
      <w:r w:rsidRPr="00B57F56">
        <w:rPr>
          <w:rFonts w:ascii="Arial" w:hAnsi="Arial" w:cs="Arial"/>
          <w:sz w:val="20"/>
          <w:szCs w:val="20"/>
        </w:rPr>
        <w:t>000 rpm</w:t>
      </w:r>
    </w:p>
    <w:p w14:paraId="379CEF96" w14:textId="77777777" w:rsidR="005845AA" w:rsidRPr="00B57F56" w:rsidRDefault="005845AA" w:rsidP="005845AA">
      <w:pPr>
        <w:pStyle w:val="ListParagraph"/>
        <w:numPr>
          <w:ilvl w:val="0"/>
          <w:numId w:val="1"/>
        </w:numPr>
        <w:rPr>
          <w:rFonts w:ascii="Arial" w:hAnsi="Arial" w:cs="Arial"/>
          <w:sz w:val="20"/>
          <w:szCs w:val="20"/>
        </w:rPr>
      </w:pPr>
      <w:r>
        <w:rPr>
          <w:rFonts w:ascii="Arial" w:hAnsi="Arial" w:cs="Arial"/>
          <w:sz w:val="20"/>
          <w:szCs w:val="20"/>
        </w:rPr>
        <w:t>Switched at 20 pulses per cycle</w:t>
      </w:r>
    </w:p>
    <w:p w14:paraId="1AA028E8" w14:textId="77777777" w:rsidR="005845AA" w:rsidRDefault="005845AA" w:rsidP="005845AA">
      <w:pPr>
        <w:pStyle w:val="ListParagraph"/>
        <w:numPr>
          <w:ilvl w:val="0"/>
          <w:numId w:val="1"/>
        </w:numPr>
        <w:rPr>
          <w:rFonts w:ascii="Arial" w:hAnsi="Arial" w:cs="Arial"/>
          <w:sz w:val="20"/>
          <w:szCs w:val="20"/>
        </w:rPr>
      </w:pPr>
      <w:r>
        <w:rPr>
          <w:rFonts w:ascii="Arial" w:hAnsi="Arial" w:cs="Arial"/>
          <w:sz w:val="20"/>
          <w:szCs w:val="20"/>
        </w:rPr>
        <w:t>Motor rated at 6kV terminal voltage</w:t>
      </w:r>
    </w:p>
    <w:p w14:paraId="0D4E16D7" w14:textId="77777777" w:rsidR="005845AA" w:rsidRPr="00887963" w:rsidRDefault="005845AA" w:rsidP="005845AA">
      <w:pPr>
        <w:pStyle w:val="ListParagraph"/>
        <w:rPr>
          <w:rFonts w:ascii="Arial" w:hAnsi="Arial" w:cs="Arial"/>
          <w:sz w:val="20"/>
          <w:szCs w:val="20"/>
        </w:rPr>
      </w:pPr>
    </w:p>
    <w:p w14:paraId="07CEDF52" w14:textId="77777777" w:rsidR="005845AA" w:rsidRDefault="005845AA" w:rsidP="005845AA">
      <w:pPr>
        <w:rPr>
          <w:rFonts w:ascii="Arial" w:hAnsi="Arial" w:cs="Arial"/>
          <w:sz w:val="20"/>
          <w:szCs w:val="20"/>
        </w:rPr>
      </w:pPr>
      <w:r>
        <w:rPr>
          <w:rFonts w:ascii="Arial" w:hAnsi="Arial" w:cs="Arial"/>
          <w:sz w:val="20"/>
          <w:szCs w:val="20"/>
        </w:rPr>
        <w:t>We must consider the current, voltages and frequencies involved:</w:t>
      </w:r>
    </w:p>
    <w:p w14:paraId="2659FC85" w14:textId="77777777" w:rsidR="005845AA" w:rsidRDefault="005845AA" w:rsidP="005845AA">
      <w:pPr>
        <w:rPr>
          <w:rFonts w:ascii="Arial" w:hAnsi="Arial" w:cs="Arial"/>
          <w:sz w:val="20"/>
          <w:szCs w:val="20"/>
        </w:rPr>
      </w:pPr>
    </w:p>
    <w:p w14:paraId="653948D7" w14:textId="77777777" w:rsidR="005845AA" w:rsidRDefault="005845AA" w:rsidP="005845AA">
      <w:pPr>
        <w:rPr>
          <w:rFonts w:ascii="Arial" w:hAnsi="Arial" w:cs="Arial"/>
          <w:sz w:val="20"/>
          <w:szCs w:val="20"/>
        </w:rPr>
      </w:pPr>
      <w:r>
        <w:rPr>
          <w:rFonts w:ascii="Arial" w:hAnsi="Arial" w:cs="Arial"/>
          <w:sz w:val="20"/>
          <w:szCs w:val="20"/>
        </w:rPr>
        <w:t>Calculate current:</w:t>
      </w:r>
    </w:p>
    <w:p w14:paraId="61AC47BB" w14:textId="77777777" w:rsidR="005845AA" w:rsidRPr="00E2218F" w:rsidRDefault="005845AA" w:rsidP="005845AA">
      <w:pPr>
        <w:jc w:val="center"/>
        <w:rPr>
          <w:rFonts w:ascii="Arial" w:eastAsiaTheme="minorEastAsia" w:hAnsi="Arial" w:cs="Arial"/>
          <w:sz w:val="24"/>
          <w:szCs w:val="24"/>
        </w:rPr>
      </w:pPr>
      <w:r>
        <w:rPr>
          <w:rFonts w:ascii="Arial" w:hAnsi="Arial" w:cs="Arial"/>
          <w:sz w:val="32"/>
          <w:szCs w:val="32"/>
        </w:rPr>
        <w:tab/>
      </w:r>
      <m:oMath>
        <m:r>
          <w:rPr>
            <w:rFonts w:ascii="Cambria Math" w:hAnsi="Cambria Math" w:cs="Arial"/>
            <w:sz w:val="24"/>
            <w:szCs w:val="24"/>
          </w:rPr>
          <m:t>I=</m:t>
        </m:r>
        <m:f>
          <m:fPr>
            <m:ctrlPr>
              <w:rPr>
                <w:rFonts w:ascii="Cambria Math" w:hAnsi="Cambria Math" w:cs="Arial"/>
                <w:i/>
                <w:sz w:val="24"/>
                <w:szCs w:val="24"/>
              </w:rPr>
            </m:ctrlPr>
          </m:fPr>
          <m:num>
            <m:r>
              <w:rPr>
                <w:rFonts w:ascii="Cambria Math" w:hAnsi="Cambria Math" w:cs="Arial"/>
                <w:sz w:val="24"/>
                <w:szCs w:val="24"/>
              </w:rPr>
              <m:t>P</m:t>
            </m:r>
          </m:num>
          <m:den>
            <m:r>
              <w:rPr>
                <w:rFonts w:ascii="Cambria Math" w:hAnsi="Cambria Math" w:cs="Arial"/>
                <w:sz w:val="24"/>
                <w:szCs w:val="24"/>
              </w:rPr>
              <m:t>V</m:t>
            </m:r>
          </m:den>
        </m:f>
      </m:oMath>
      <w:r w:rsidRPr="00E2218F">
        <w:rPr>
          <w:rFonts w:ascii="Arial" w:eastAsiaTheme="minorEastAsia" w:hAnsi="Arial" w:cs="Arial"/>
          <w:sz w:val="24"/>
          <w:szCs w:val="24"/>
        </w:rPr>
        <w:tab/>
      </w:r>
      <w:r w:rsidRPr="00E2218F">
        <w:rPr>
          <w:rFonts w:ascii="Arial" w:eastAsiaTheme="minorEastAsia" w:hAnsi="Arial" w:cs="Arial"/>
          <w:sz w:val="24"/>
          <w:szCs w:val="24"/>
        </w:rPr>
        <w:tab/>
      </w:r>
      <m:oMath>
        <m:r>
          <w:rPr>
            <w:rFonts w:ascii="Cambria Math" w:hAnsi="Cambria Math" w:cs="Arial"/>
            <w:sz w:val="24"/>
            <w:szCs w:val="24"/>
          </w:rPr>
          <m:t>I=</m:t>
        </m:r>
        <m:f>
          <m:fPr>
            <m:ctrlPr>
              <w:rPr>
                <w:rFonts w:ascii="Cambria Math" w:hAnsi="Cambria Math" w:cs="Arial"/>
                <w:i/>
                <w:sz w:val="24"/>
                <w:szCs w:val="24"/>
              </w:rPr>
            </m:ctrlPr>
          </m:fPr>
          <m:num>
            <m:r>
              <w:rPr>
                <w:rFonts w:ascii="Cambria Math" w:hAnsi="Cambria Math" w:cs="Arial"/>
                <w:sz w:val="24"/>
                <w:szCs w:val="24"/>
              </w:rPr>
              <m:t>250000W</m:t>
            </m:r>
          </m:num>
          <m:den>
            <m:r>
              <w:rPr>
                <w:rFonts w:ascii="Cambria Math" w:hAnsi="Cambria Math" w:cs="Arial"/>
                <w:sz w:val="24"/>
                <w:szCs w:val="24"/>
              </w:rPr>
              <m:t>6000V</m:t>
            </m:r>
          </m:den>
        </m:f>
        <m:r>
          <w:rPr>
            <w:rFonts w:ascii="Cambria Math" w:hAnsi="Cambria Math" w:cs="Arial"/>
            <w:sz w:val="24"/>
            <w:szCs w:val="24"/>
          </w:rPr>
          <m:t>=41.6A</m:t>
        </m:r>
      </m:oMath>
    </w:p>
    <w:p w14:paraId="2948B2CB" w14:textId="77777777" w:rsidR="005845AA" w:rsidRDefault="005845AA" w:rsidP="005845AA">
      <w:pPr>
        <w:rPr>
          <w:rFonts w:ascii="Arial" w:eastAsiaTheme="minorEastAsia" w:hAnsi="Arial" w:cs="Arial"/>
          <w:sz w:val="32"/>
          <w:szCs w:val="32"/>
        </w:rPr>
      </w:pPr>
    </w:p>
    <w:p w14:paraId="64FFD1C3" w14:textId="77777777" w:rsidR="005845AA" w:rsidRPr="00E2218F" w:rsidRDefault="005845AA" w:rsidP="005845AA">
      <w:pPr>
        <w:rPr>
          <w:rFonts w:ascii="Arial" w:eastAsiaTheme="minorEastAsia" w:hAnsi="Arial" w:cs="Arial"/>
          <w:sz w:val="24"/>
          <w:szCs w:val="24"/>
        </w:rPr>
      </w:pPr>
      <w:r w:rsidRPr="00843D6A">
        <w:rPr>
          <w:rFonts w:ascii="Arial" w:eastAsiaTheme="minorEastAsia" w:hAnsi="Arial" w:cs="Arial"/>
          <w:sz w:val="20"/>
          <w:szCs w:val="20"/>
        </w:rPr>
        <w:t>Calculate frequency:</w:t>
      </w:r>
      <w:r>
        <w:rPr>
          <w:rFonts w:ascii="Arial" w:eastAsiaTheme="minorEastAsia" w:hAnsi="Arial" w:cs="Arial"/>
          <w:sz w:val="20"/>
          <w:szCs w:val="20"/>
        </w:rPr>
        <w:tab/>
      </w:r>
      <w:r>
        <w:rPr>
          <w:rFonts w:ascii="Arial" w:eastAsiaTheme="minorEastAsia" w:hAnsi="Arial" w:cs="Arial"/>
          <w:sz w:val="20"/>
          <w:szCs w:val="20"/>
        </w:rPr>
        <w:tab/>
      </w:r>
      <m:oMath>
        <m:r>
          <w:rPr>
            <w:rFonts w:ascii="Cambria Math" w:eastAsiaTheme="minorEastAsia" w:hAnsi="Cambria Math" w:cs="Arial"/>
            <w:sz w:val="24"/>
            <w:szCs w:val="24"/>
          </w:rPr>
          <m:t xml:space="preserve">f= </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ωp</m:t>
            </m:r>
          </m:num>
          <m:den>
            <m:r>
              <w:rPr>
                <w:rFonts w:ascii="Cambria Math" w:eastAsiaTheme="minorEastAsia" w:hAnsi="Cambria Math" w:cs="Arial"/>
                <w:sz w:val="24"/>
                <w:szCs w:val="24"/>
              </w:rPr>
              <m:t>60</m:t>
            </m:r>
          </m:den>
        </m:f>
      </m:oMath>
      <w:r w:rsidRPr="00E2218F">
        <w:rPr>
          <w:rFonts w:ascii="Arial" w:eastAsiaTheme="minorEastAsia" w:hAnsi="Arial" w:cs="Arial"/>
          <w:sz w:val="24"/>
          <w:szCs w:val="24"/>
        </w:rPr>
        <w:tab/>
      </w:r>
      <w:r w:rsidRPr="00E2218F">
        <w:rPr>
          <w:rFonts w:ascii="Arial" w:eastAsiaTheme="minorEastAsia" w:hAnsi="Arial" w:cs="Arial"/>
          <w:sz w:val="24"/>
          <w:szCs w:val="24"/>
        </w:rPr>
        <w:tab/>
      </w:r>
      <w:r w:rsidRPr="00E2218F">
        <w:rPr>
          <w:rFonts w:ascii="Arial" w:eastAsiaTheme="minorEastAsia" w:hAnsi="Arial" w:cs="Arial"/>
          <w:sz w:val="24"/>
          <w:szCs w:val="24"/>
        </w:rPr>
        <w:tab/>
      </w:r>
      <w:r w:rsidRPr="00E2218F">
        <w:rPr>
          <w:rFonts w:ascii="Arial" w:eastAsiaTheme="minorEastAsia" w:hAnsi="Arial" w:cs="Arial"/>
          <w:sz w:val="20"/>
          <w:szCs w:val="20"/>
        </w:rPr>
        <w:t>(</w:t>
      </w:r>
      <w:r>
        <w:rPr>
          <w:rFonts w:ascii="Arial" w:eastAsiaTheme="minorEastAsia" w:hAnsi="Arial" w:cs="Arial"/>
          <w:sz w:val="20"/>
          <w:szCs w:val="20"/>
        </w:rPr>
        <w:t>12 pole</w:t>
      </w:r>
      <w:r w:rsidRPr="00E2218F">
        <w:rPr>
          <w:rFonts w:ascii="Arial" w:eastAsiaTheme="minorEastAsia" w:hAnsi="Arial" w:cs="Arial"/>
          <w:sz w:val="20"/>
          <w:szCs w:val="20"/>
        </w:rPr>
        <w:t xml:space="preserve"> pairs)</w:t>
      </w:r>
    </w:p>
    <w:p w14:paraId="451F12A3" w14:textId="77777777" w:rsidR="005845AA" w:rsidRPr="00E2218F" w:rsidRDefault="005845AA" w:rsidP="005845AA">
      <w:pPr>
        <w:rPr>
          <w:rFonts w:ascii="Arial" w:eastAsiaTheme="minorEastAsia" w:hAnsi="Arial" w:cs="Arial"/>
          <w:sz w:val="24"/>
          <w:szCs w:val="24"/>
        </w:rPr>
      </w:pPr>
    </w:p>
    <w:p w14:paraId="541AC72A" w14:textId="77777777" w:rsidR="005845AA" w:rsidRDefault="005845AA" w:rsidP="005845AA">
      <w:pPr>
        <w:rPr>
          <w:rFonts w:ascii="Arial" w:eastAsiaTheme="minorEastAsia" w:hAnsi="Arial" w:cs="Arial"/>
          <w:sz w:val="24"/>
          <w:szCs w:val="24"/>
        </w:rPr>
      </w:pPr>
      <w:r w:rsidRPr="00E2218F">
        <w:rPr>
          <w:rFonts w:ascii="Arial" w:eastAsiaTheme="minorEastAsia" w:hAnsi="Arial" w:cs="Arial"/>
          <w:sz w:val="24"/>
          <w:szCs w:val="24"/>
        </w:rPr>
        <w:tab/>
      </w:r>
      <w:r w:rsidRPr="00E2218F">
        <w:rPr>
          <w:rFonts w:ascii="Arial" w:eastAsiaTheme="minorEastAsia" w:hAnsi="Arial" w:cs="Arial"/>
          <w:sz w:val="24"/>
          <w:szCs w:val="24"/>
        </w:rPr>
        <w:tab/>
      </w:r>
      <w:r w:rsidRPr="00E2218F">
        <w:rPr>
          <w:rFonts w:ascii="Arial" w:eastAsiaTheme="minorEastAsia" w:hAnsi="Arial" w:cs="Arial"/>
          <w:sz w:val="24"/>
          <w:szCs w:val="24"/>
        </w:rPr>
        <w:tab/>
      </w:r>
      <w:r w:rsidRPr="00E2218F">
        <w:rPr>
          <w:rFonts w:ascii="Arial" w:eastAsiaTheme="minorEastAsia" w:hAnsi="Arial" w:cs="Arial"/>
          <w:sz w:val="24"/>
          <w:szCs w:val="24"/>
        </w:rPr>
        <w:tab/>
      </w:r>
      <m:oMath>
        <m:r>
          <w:rPr>
            <w:rFonts w:ascii="Cambria Math" w:eastAsiaTheme="minorEastAsia" w:hAnsi="Cambria Math" w:cs="Arial"/>
            <w:sz w:val="24"/>
            <w:szCs w:val="24"/>
          </w:rPr>
          <m:t>fmin= 0Hz</m:t>
        </m:r>
      </m:oMath>
    </w:p>
    <w:p w14:paraId="225768D5" w14:textId="77777777" w:rsidR="005845AA" w:rsidRPr="00E2218F" w:rsidRDefault="005845AA" w:rsidP="005845AA">
      <w:pPr>
        <w:rPr>
          <w:rFonts w:ascii="Arial" w:eastAsiaTheme="minorEastAsia" w:hAnsi="Arial" w:cs="Arial"/>
          <w:sz w:val="24"/>
          <w:szCs w:val="24"/>
        </w:rPr>
      </w:pPr>
    </w:p>
    <w:p w14:paraId="0E5D6D4D" w14:textId="77777777" w:rsidR="005845AA" w:rsidRDefault="005845AA" w:rsidP="005845AA">
      <w:pPr>
        <w:rPr>
          <w:rFonts w:ascii="Arial" w:eastAsiaTheme="minorEastAsia" w:hAnsi="Arial" w:cs="Arial"/>
          <w:sz w:val="24"/>
          <w:szCs w:val="24"/>
        </w:rPr>
      </w:pPr>
      <w:r w:rsidRPr="00E2218F">
        <w:rPr>
          <w:rFonts w:ascii="Arial" w:eastAsiaTheme="minorEastAsia" w:hAnsi="Arial" w:cs="Arial"/>
          <w:sz w:val="24"/>
          <w:szCs w:val="24"/>
        </w:rPr>
        <w:tab/>
      </w:r>
      <w:r w:rsidRPr="00E2218F">
        <w:rPr>
          <w:rFonts w:ascii="Arial" w:eastAsiaTheme="minorEastAsia" w:hAnsi="Arial" w:cs="Arial"/>
          <w:sz w:val="24"/>
          <w:szCs w:val="24"/>
        </w:rPr>
        <w:tab/>
      </w:r>
      <w:r w:rsidRPr="00E2218F">
        <w:rPr>
          <w:rFonts w:ascii="Arial" w:eastAsiaTheme="minorEastAsia" w:hAnsi="Arial" w:cs="Arial"/>
          <w:sz w:val="24"/>
          <w:szCs w:val="24"/>
        </w:rPr>
        <w:tab/>
      </w:r>
      <w:r w:rsidRPr="00E2218F">
        <w:rPr>
          <w:rFonts w:ascii="Arial" w:eastAsiaTheme="minorEastAsia" w:hAnsi="Arial" w:cs="Arial"/>
          <w:sz w:val="24"/>
          <w:szCs w:val="24"/>
        </w:rPr>
        <w:tab/>
      </w:r>
      <m:oMath>
        <m:r>
          <w:rPr>
            <w:rFonts w:ascii="Cambria Math" w:eastAsiaTheme="minorEastAsia" w:hAnsi="Cambria Math" w:cs="Arial"/>
            <w:sz w:val="24"/>
            <w:szCs w:val="24"/>
          </w:rPr>
          <m:t xml:space="preserve">fmax= </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1000×12</m:t>
            </m:r>
          </m:num>
          <m:den>
            <m:r>
              <w:rPr>
                <w:rFonts w:ascii="Cambria Math" w:eastAsiaTheme="minorEastAsia" w:hAnsi="Cambria Math" w:cs="Arial"/>
                <w:sz w:val="24"/>
                <w:szCs w:val="24"/>
              </w:rPr>
              <m:t>60</m:t>
            </m:r>
          </m:den>
        </m:f>
        <m:r>
          <w:rPr>
            <w:rFonts w:ascii="Cambria Math" w:eastAsiaTheme="minorEastAsia" w:hAnsi="Cambria Math" w:cs="Arial"/>
            <w:sz w:val="24"/>
            <w:szCs w:val="24"/>
          </w:rPr>
          <m:t>=200Hz</m:t>
        </m:r>
      </m:oMath>
    </w:p>
    <w:p w14:paraId="593405CA" w14:textId="77777777" w:rsidR="005C0407" w:rsidRDefault="005C0407" w:rsidP="005845AA">
      <w:pPr>
        <w:rPr>
          <w:rFonts w:ascii="Arial" w:eastAsiaTheme="minorEastAsia" w:hAnsi="Arial" w:cs="Arial"/>
          <w:sz w:val="24"/>
          <w:szCs w:val="24"/>
        </w:rPr>
      </w:pPr>
    </w:p>
    <w:p w14:paraId="2226906C" w14:textId="3B6CD4FF" w:rsidR="005845AA" w:rsidRDefault="005845AA" w:rsidP="005845AA">
      <w:pPr>
        <w:rPr>
          <w:rFonts w:ascii="Arial" w:eastAsiaTheme="minorEastAsia" w:hAnsi="Arial" w:cs="Arial"/>
          <w:sz w:val="20"/>
          <w:szCs w:val="20"/>
        </w:rPr>
      </w:pPr>
      <w:r>
        <w:rPr>
          <w:rFonts w:ascii="Arial" w:eastAsiaTheme="minorEastAsia" w:hAnsi="Arial" w:cs="Arial"/>
          <w:sz w:val="20"/>
          <w:szCs w:val="20"/>
        </w:rPr>
        <w:t>Therefore, the operating parameters of the sea plane motor are:</w:t>
      </w:r>
    </w:p>
    <w:p w14:paraId="3C7F4751" w14:textId="77777777" w:rsidR="005845AA" w:rsidRDefault="005845AA" w:rsidP="005845AA">
      <w:pPr>
        <w:rPr>
          <w:rFonts w:ascii="Arial" w:eastAsiaTheme="minorEastAsia" w:hAnsi="Arial" w:cs="Arial"/>
          <w:sz w:val="20"/>
          <w:szCs w:val="20"/>
        </w:rPr>
      </w:pPr>
      <w:r>
        <w:rPr>
          <w:rFonts w:ascii="Arial" w:eastAsiaTheme="minorEastAsia" w:hAnsi="Arial" w:cs="Arial"/>
          <w:sz w:val="20"/>
          <w:szCs w:val="20"/>
        </w:rPr>
        <w:t>Voltage:</w:t>
      </w:r>
      <w:r>
        <w:rPr>
          <w:rFonts w:ascii="Arial" w:eastAsiaTheme="minorEastAsia" w:hAnsi="Arial" w:cs="Arial"/>
          <w:sz w:val="20"/>
          <w:szCs w:val="20"/>
        </w:rPr>
        <w:tab/>
        <w:t>6kV</w:t>
      </w:r>
    </w:p>
    <w:p w14:paraId="79DFBE39" w14:textId="77777777" w:rsidR="005845AA" w:rsidRDefault="005845AA" w:rsidP="005845AA">
      <w:pPr>
        <w:rPr>
          <w:rFonts w:ascii="Arial" w:eastAsiaTheme="minorEastAsia" w:hAnsi="Arial" w:cs="Arial"/>
          <w:sz w:val="20"/>
          <w:szCs w:val="20"/>
        </w:rPr>
      </w:pPr>
      <w:r>
        <w:rPr>
          <w:rFonts w:ascii="Arial" w:eastAsiaTheme="minorEastAsia" w:hAnsi="Arial" w:cs="Arial"/>
          <w:sz w:val="20"/>
          <w:szCs w:val="20"/>
        </w:rPr>
        <w:t xml:space="preserve">Current: </w:t>
      </w:r>
      <w:r>
        <w:rPr>
          <w:rFonts w:ascii="Arial" w:eastAsiaTheme="minorEastAsia" w:hAnsi="Arial" w:cs="Arial"/>
          <w:sz w:val="20"/>
          <w:szCs w:val="20"/>
        </w:rPr>
        <w:tab/>
        <w:t>41.6A</w:t>
      </w:r>
    </w:p>
    <w:p w14:paraId="17917BB5" w14:textId="77777777" w:rsidR="005845AA" w:rsidRDefault="005845AA" w:rsidP="005845AA">
      <w:pPr>
        <w:rPr>
          <w:rFonts w:ascii="Arial" w:eastAsiaTheme="minorEastAsia" w:hAnsi="Arial" w:cs="Arial"/>
          <w:sz w:val="20"/>
          <w:szCs w:val="20"/>
        </w:rPr>
      </w:pPr>
      <w:r>
        <w:rPr>
          <w:rFonts w:ascii="Arial" w:eastAsiaTheme="minorEastAsia" w:hAnsi="Arial" w:cs="Arial"/>
          <w:sz w:val="20"/>
          <w:szCs w:val="20"/>
        </w:rPr>
        <w:t>Frequency:</w:t>
      </w:r>
      <w:r>
        <w:rPr>
          <w:rFonts w:ascii="Arial" w:eastAsiaTheme="minorEastAsia" w:hAnsi="Arial" w:cs="Arial"/>
          <w:sz w:val="20"/>
          <w:szCs w:val="20"/>
        </w:rPr>
        <w:tab/>
        <w:t>0Hz to 200Hz</w:t>
      </w:r>
    </w:p>
    <w:p w14:paraId="434390EA" w14:textId="77777777" w:rsidR="005845AA" w:rsidRDefault="005845AA" w:rsidP="005845AA">
      <w:pPr>
        <w:rPr>
          <w:rFonts w:ascii="Arial" w:eastAsiaTheme="minorEastAsia" w:hAnsi="Arial" w:cs="Arial"/>
          <w:sz w:val="20"/>
          <w:szCs w:val="20"/>
        </w:rPr>
      </w:pPr>
      <w:r>
        <w:rPr>
          <w:rFonts w:ascii="Arial" w:eastAsiaTheme="minorEastAsia" w:hAnsi="Arial" w:cs="Arial"/>
          <w:sz w:val="20"/>
          <w:szCs w:val="20"/>
        </w:rPr>
        <w:t>With a PWM signal of 20 pulses per cycle, the gate switching frequency would be:</w:t>
      </w:r>
    </w:p>
    <w:p w14:paraId="3BE96EC5" w14:textId="02F0AD3B" w:rsidR="005845AA" w:rsidRDefault="005845AA" w:rsidP="005845AA">
      <w:pPr>
        <w:rPr>
          <w:rFonts w:ascii="Arial" w:eastAsiaTheme="minorEastAsia" w:hAnsi="Arial" w:cs="Arial"/>
          <w:sz w:val="20"/>
          <w:szCs w:val="20"/>
        </w:rPr>
      </w:pPr>
      <w:r>
        <w:rPr>
          <w:rFonts w:ascii="Arial" w:eastAsiaTheme="minorEastAsia" w:hAnsi="Arial" w:cs="Arial"/>
          <w:sz w:val="20"/>
          <w:szCs w:val="20"/>
        </w:rPr>
        <w:t xml:space="preserve">0Hz to 4kHz (200 x 20) </w:t>
      </w:r>
    </w:p>
    <w:p w14:paraId="35D97733" w14:textId="77777777" w:rsidR="00AB6AEE" w:rsidRPr="00AB6AEE" w:rsidRDefault="00AB6AEE" w:rsidP="005845AA">
      <w:pPr>
        <w:rPr>
          <w:rFonts w:ascii="Arial" w:eastAsiaTheme="minorEastAsia" w:hAnsi="Arial" w:cs="Arial"/>
          <w:sz w:val="20"/>
          <w:szCs w:val="20"/>
        </w:rPr>
      </w:pPr>
    </w:p>
    <w:tbl>
      <w:tblPr>
        <w:tblStyle w:val="TableGrid"/>
        <w:tblW w:w="0" w:type="auto"/>
        <w:tblInd w:w="0" w:type="dxa"/>
        <w:tblLook w:val="04A0" w:firstRow="1" w:lastRow="0" w:firstColumn="1" w:lastColumn="0" w:noHBand="0" w:noVBand="1"/>
      </w:tblPr>
      <w:tblGrid>
        <w:gridCol w:w="2254"/>
        <w:gridCol w:w="2254"/>
        <w:gridCol w:w="2254"/>
        <w:gridCol w:w="2254"/>
      </w:tblGrid>
      <w:tr w:rsidR="005845AA" w14:paraId="3C2A762D" w14:textId="77777777" w:rsidTr="00C91DD3">
        <w:tc>
          <w:tcPr>
            <w:tcW w:w="2254" w:type="dxa"/>
            <w:tcBorders>
              <w:top w:val="single" w:sz="4" w:space="0" w:color="auto"/>
              <w:left w:val="single" w:sz="4" w:space="0" w:color="auto"/>
              <w:bottom w:val="single" w:sz="4" w:space="0" w:color="auto"/>
              <w:right w:val="single" w:sz="4" w:space="0" w:color="auto"/>
            </w:tcBorders>
            <w:hideMark/>
          </w:tcPr>
          <w:p w14:paraId="054B4680" w14:textId="77777777" w:rsidR="005845AA" w:rsidRDefault="005845AA" w:rsidP="00C91DD3">
            <w:pPr>
              <w:jc w:val="center"/>
              <w:rPr>
                <w:rFonts w:ascii="Arial" w:eastAsiaTheme="minorEastAsia" w:hAnsi="Arial" w:cs="Arial"/>
                <w:b/>
                <w:bCs/>
                <w:sz w:val="20"/>
                <w:szCs w:val="20"/>
              </w:rPr>
            </w:pPr>
            <w:r>
              <w:rPr>
                <w:rFonts w:ascii="Arial" w:eastAsiaTheme="minorEastAsia" w:hAnsi="Arial" w:cs="Arial"/>
                <w:b/>
                <w:bCs/>
                <w:sz w:val="20"/>
                <w:szCs w:val="20"/>
              </w:rPr>
              <w:t>Characteristic</w:t>
            </w:r>
          </w:p>
        </w:tc>
        <w:tc>
          <w:tcPr>
            <w:tcW w:w="2254" w:type="dxa"/>
            <w:tcBorders>
              <w:top w:val="single" w:sz="4" w:space="0" w:color="auto"/>
              <w:left w:val="single" w:sz="4" w:space="0" w:color="auto"/>
              <w:bottom w:val="single" w:sz="4" w:space="0" w:color="auto"/>
              <w:right w:val="single" w:sz="4" w:space="0" w:color="auto"/>
            </w:tcBorders>
            <w:hideMark/>
          </w:tcPr>
          <w:p w14:paraId="33DC4231" w14:textId="77777777" w:rsidR="005845AA" w:rsidRDefault="005845AA" w:rsidP="00C91DD3">
            <w:pPr>
              <w:jc w:val="center"/>
              <w:rPr>
                <w:rFonts w:ascii="Arial" w:eastAsiaTheme="minorEastAsia" w:hAnsi="Arial" w:cs="Arial"/>
                <w:b/>
                <w:bCs/>
                <w:sz w:val="20"/>
                <w:szCs w:val="20"/>
              </w:rPr>
            </w:pPr>
            <w:r>
              <w:rPr>
                <w:rFonts w:ascii="Arial" w:eastAsiaTheme="minorEastAsia" w:hAnsi="Arial" w:cs="Arial"/>
                <w:b/>
                <w:bCs/>
                <w:sz w:val="20"/>
                <w:szCs w:val="20"/>
              </w:rPr>
              <w:t>Power Bipolar</w:t>
            </w:r>
          </w:p>
        </w:tc>
        <w:tc>
          <w:tcPr>
            <w:tcW w:w="2254" w:type="dxa"/>
            <w:tcBorders>
              <w:top w:val="single" w:sz="4" w:space="0" w:color="auto"/>
              <w:left w:val="single" w:sz="4" w:space="0" w:color="auto"/>
              <w:bottom w:val="single" w:sz="4" w:space="0" w:color="auto"/>
              <w:right w:val="single" w:sz="4" w:space="0" w:color="auto"/>
            </w:tcBorders>
            <w:hideMark/>
          </w:tcPr>
          <w:p w14:paraId="23E4134A" w14:textId="77777777" w:rsidR="005845AA" w:rsidRDefault="005845AA" w:rsidP="00C91DD3">
            <w:pPr>
              <w:jc w:val="center"/>
              <w:rPr>
                <w:rFonts w:ascii="Arial" w:eastAsiaTheme="minorEastAsia" w:hAnsi="Arial" w:cs="Arial"/>
                <w:b/>
                <w:bCs/>
                <w:sz w:val="20"/>
                <w:szCs w:val="20"/>
              </w:rPr>
            </w:pPr>
            <w:r>
              <w:rPr>
                <w:rFonts w:ascii="Arial" w:eastAsiaTheme="minorEastAsia" w:hAnsi="Arial" w:cs="Arial"/>
                <w:b/>
                <w:bCs/>
                <w:sz w:val="20"/>
                <w:szCs w:val="20"/>
              </w:rPr>
              <w:t>Power MOSFET</w:t>
            </w:r>
          </w:p>
        </w:tc>
        <w:tc>
          <w:tcPr>
            <w:tcW w:w="2254" w:type="dxa"/>
            <w:tcBorders>
              <w:top w:val="single" w:sz="4" w:space="0" w:color="auto"/>
              <w:left w:val="single" w:sz="4" w:space="0" w:color="auto"/>
              <w:bottom w:val="single" w:sz="4" w:space="0" w:color="auto"/>
              <w:right w:val="single" w:sz="4" w:space="0" w:color="auto"/>
            </w:tcBorders>
            <w:hideMark/>
          </w:tcPr>
          <w:p w14:paraId="7FC4CE47" w14:textId="77777777" w:rsidR="005845AA" w:rsidRDefault="005845AA" w:rsidP="00C91DD3">
            <w:pPr>
              <w:jc w:val="center"/>
              <w:rPr>
                <w:rFonts w:ascii="Arial" w:eastAsiaTheme="minorEastAsia" w:hAnsi="Arial" w:cs="Arial"/>
                <w:b/>
                <w:bCs/>
                <w:sz w:val="20"/>
                <w:szCs w:val="20"/>
              </w:rPr>
            </w:pPr>
            <w:r>
              <w:rPr>
                <w:rFonts w:ascii="Arial" w:eastAsiaTheme="minorEastAsia" w:hAnsi="Arial" w:cs="Arial"/>
                <w:b/>
                <w:bCs/>
                <w:sz w:val="20"/>
                <w:szCs w:val="20"/>
              </w:rPr>
              <w:t>IGBT</w:t>
            </w:r>
          </w:p>
        </w:tc>
      </w:tr>
      <w:tr w:rsidR="005845AA" w14:paraId="003BB5BA" w14:textId="77777777" w:rsidTr="00C91DD3">
        <w:tc>
          <w:tcPr>
            <w:tcW w:w="2254" w:type="dxa"/>
            <w:tcBorders>
              <w:top w:val="single" w:sz="4" w:space="0" w:color="auto"/>
              <w:left w:val="single" w:sz="4" w:space="0" w:color="auto"/>
              <w:bottom w:val="single" w:sz="4" w:space="0" w:color="auto"/>
              <w:right w:val="single" w:sz="4" w:space="0" w:color="auto"/>
            </w:tcBorders>
            <w:hideMark/>
          </w:tcPr>
          <w:p w14:paraId="440463E7" w14:textId="77777777" w:rsidR="005845AA" w:rsidRDefault="005845AA" w:rsidP="00C91DD3">
            <w:pPr>
              <w:jc w:val="center"/>
              <w:rPr>
                <w:rFonts w:ascii="Arial" w:eastAsiaTheme="minorEastAsia" w:hAnsi="Arial" w:cs="Arial"/>
                <w:b/>
                <w:bCs/>
                <w:sz w:val="20"/>
                <w:szCs w:val="20"/>
              </w:rPr>
            </w:pPr>
            <w:r>
              <w:rPr>
                <w:rFonts w:ascii="Arial" w:eastAsiaTheme="minorEastAsia" w:hAnsi="Arial" w:cs="Arial"/>
                <w:b/>
                <w:bCs/>
                <w:sz w:val="20"/>
                <w:szCs w:val="20"/>
              </w:rPr>
              <w:t>Voltage Rating</w:t>
            </w:r>
          </w:p>
        </w:tc>
        <w:tc>
          <w:tcPr>
            <w:tcW w:w="2254" w:type="dxa"/>
            <w:tcBorders>
              <w:top w:val="single" w:sz="4" w:space="0" w:color="auto"/>
              <w:left w:val="single" w:sz="4" w:space="0" w:color="auto"/>
              <w:bottom w:val="single" w:sz="4" w:space="0" w:color="auto"/>
              <w:right w:val="single" w:sz="4" w:space="0" w:color="auto"/>
            </w:tcBorders>
            <w:hideMark/>
          </w:tcPr>
          <w:p w14:paraId="777980A9" w14:textId="77777777" w:rsidR="005845AA" w:rsidRDefault="005845AA" w:rsidP="00C91DD3">
            <w:pPr>
              <w:jc w:val="center"/>
              <w:rPr>
                <w:rFonts w:ascii="Arial" w:eastAsiaTheme="minorEastAsia" w:hAnsi="Arial" w:cs="Arial"/>
                <w:sz w:val="20"/>
                <w:szCs w:val="20"/>
              </w:rPr>
            </w:pPr>
            <w:r>
              <w:rPr>
                <w:rFonts w:ascii="Arial" w:eastAsiaTheme="minorEastAsia" w:hAnsi="Arial" w:cs="Arial"/>
                <w:sz w:val="20"/>
                <w:szCs w:val="20"/>
              </w:rPr>
              <w:t>High &lt;1kV</w:t>
            </w:r>
          </w:p>
        </w:tc>
        <w:tc>
          <w:tcPr>
            <w:tcW w:w="2254" w:type="dxa"/>
            <w:tcBorders>
              <w:top w:val="single" w:sz="4" w:space="0" w:color="auto"/>
              <w:left w:val="single" w:sz="4" w:space="0" w:color="auto"/>
              <w:bottom w:val="single" w:sz="4" w:space="0" w:color="auto"/>
              <w:right w:val="single" w:sz="4" w:space="0" w:color="auto"/>
            </w:tcBorders>
            <w:hideMark/>
          </w:tcPr>
          <w:p w14:paraId="0B49DB3E" w14:textId="77777777" w:rsidR="005845AA" w:rsidRDefault="005845AA" w:rsidP="00C91DD3">
            <w:pPr>
              <w:jc w:val="center"/>
              <w:rPr>
                <w:rFonts w:ascii="Arial" w:eastAsiaTheme="minorEastAsia" w:hAnsi="Arial" w:cs="Arial"/>
                <w:sz w:val="20"/>
                <w:szCs w:val="20"/>
              </w:rPr>
            </w:pPr>
            <w:r>
              <w:rPr>
                <w:rFonts w:ascii="Arial" w:eastAsiaTheme="minorEastAsia" w:hAnsi="Arial" w:cs="Arial"/>
                <w:sz w:val="20"/>
                <w:szCs w:val="20"/>
              </w:rPr>
              <w:t>High &lt;1kV</w:t>
            </w:r>
          </w:p>
        </w:tc>
        <w:tc>
          <w:tcPr>
            <w:tcW w:w="2254" w:type="dxa"/>
            <w:tcBorders>
              <w:top w:val="single" w:sz="4" w:space="0" w:color="auto"/>
              <w:left w:val="single" w:sz="4" w:space="0" w:color="auto"/>
              <w:bottom w:val="single" w:sz="4" w:space="0" w:color="auto"/>
              <w:right w:val="single" w:sz="4" w:space="0" w:color="auto"/>
            </w:tcBorders>
            <w:hideMark/>
          </w:tcPr>
          <w:p w14:paraId="2B6C9924" w14:textId="77777777" w:rsidR="005845AA" w:rsidRDefault="005845AA" w:rsidP="00C91DD3">
            <w:pPr>
              <w:jc w:val="center"/>
              <w:rPr>
                <w:rFonts w:ascii="Arial" w:eastAsiaTheme="minorEastAsia" w:hAnsi="Arial" w:cs="Arial"/>
                <w:sz w:val="20"/>
                <w:szCs w:val="20"/>
              </w:rPr>
            </w:pPr>
            <w:r>
              <w:rPr>
                <w:rFonts w:ascii="Arial" w:eastAsiaTheme="minorEastAsia" w:hAnsi="Arial" w:cs="Arial"/>
                <w:sz w:val="20"/>
                <w:szCs w:val="20"/>
              </w:rPr>
              <w:t xml:space="preserve"> Very High &gt;1kV</w:t>
            </w:r>
          </w:p>
        </w:tc>
      </w:tr>
      <w:tr w:rsidR="005845AA" w14:paraId="595CEEC5" w14:textId="77777777" w:rsidTr="00C91DD3">
        <w:tc>
          <w:tcPr>
            <w:tcW w:w="2254" w:type="dxa"/>
            <w:tcBorders>
              <w:top w:val="single" w:sz="4" w:space="0" w:color="auto"/>
              <w:left w:val="single" w:sz="4" w:space="0" w:color="auto"/>
              <w:bottom w:val="single" w:sz="4" w:space="0" w:color="auto"/>
              <w:right w:val="single" w:sz="4" w:space="0" w:color="auto"/>
            </w:tcBorders>
            <w:hideMark/>
          </w:tcPr>
          <w:p w14:paraId="0DB7442A" w14:textId="77777777" w:rsidR="005845AA" w:rsidRDefault="005845AA" w:rsidP="00C91DD3">
            <w:pPr>
              <w:jc w:val="center"/>
              <w:rPr>
                <w:rFonts w:ascii="Arial" w:eastAsiaTheme="minorEastAsia" w:hAnsi="Arial" w:cs="Arial"/>
                <w:b/>
                <w:bCs/>
                <w:sz w:val="20"/>
                <w:szCs w:val="20"/>
              </w:rPr>
            </w:pPr>
            <w:r>
              <w:rPr>
                <w:rFonts w:ascii="Arial" w:eastAsiaTheme="minorEastAsia" w:hAnsi="Arial" w:cs="Arial"/>
                <w:b/>
                <w:bCs/>
                <w:sz w:val="20"/>
                <w:szCs w:val="20"/>
              </w:rPr>
              <w:t>Current Rating</w:t>
            </w:r>
          </w:p>
        </w:tc>
        <w:tc>
          <w:tcPr>
            <w:tcW w:w="2254" w:type="dxa"/>
            <w:tcBorders>
              <w:top w:val="single" w:sz="4" w:space="0" w:color="auto"/>
              <w:left w:val="single" w:sz="4" w:space="0" w:color="auto"/>
              <w:bottom w:val="single" w:sz="4" w:space="0" w:color="auto"/>
              <w:right w:val="single" w:sz="4" w:space="0" w:color="auto"/>
            </w:tcBorders>
            <w:hideMark/>
          </w:tcPr>
          <w:p w14:paraId="4ABEBD73" w14:textId="77777777" w:rsidR="005845AA" w:rsidRDefault="005845AA" w:rsidP="00C91DD3">
            <w:pPr>
              <w:jc w:val="center"/>
              <w:rPr>
                <w:rFonts w:ascii="Arial" w:eastAsiaTheme="minorEastAsia" w:hAnsi="Arial" w:cs="Arial"/>
                <w:sz w:val="20"/>
                <w:szCs w:val="20"/>
              </w:rPr>
            </w:pPr>
            <w:r>
              <w:rPr>
                <w:rFonts w:ascii="Arial" w:eastAsiaTheme="minorEastAsia" w:hAnsi="Arial" w:cs="Arial"/>
                <w:sz w:val="20"/>
                <w:szCs w:val="20"/>
              </w:rPr>
              <w:t>High &lt;500A</w:t>
            </w:r>
          </w:p>
        </w:tc>
        <w:tc>
          <w:tcPr>
            <w:tcW w:w="2254" w:type="dxa"/>
            <w:tcBorders>
              <w:top w:val="single" w:sz="4" w:space="0" w:color="auto"/>
              <w:left w:val="single" w:sz="4" w:space="0" w:color="auto"/>
              <w:bottom w:val="single" w:sz="4" w:space="0" w:color="auto"/>
              <w:right w:val="single" w:sz="4" w:space="0" w:color="auto"/>
            </w:tcBorders>
            <w:hideMark/>
          </w:tcPr>
          <w:p w14:paraId="1276C3D9" w14:textId="77777777" w:rsidR="005845AA" w:rsidRDefault="005845AA" w:rsidP="00C91DD3">
            <w:pPr>
              <w:jc w:val="center"/>
              <w:rPr>
                <w:rFonts w:ascii="Arial" w:eastAsiaTheme="minorEastAsia" w:hAnsi="Arial" w:cs="Arial"/>
                <w:sz w:val="20"/>
                <w:szCs w:val="20"/>
              </w:rPr>
            </w:pPr>
            <w:r>
              <w:rPr>
                <w:rFonts w:ascii="Arial" w:eastAsiaTheme="minorEastAsia" w:hAnsi="Arial" w:cs="Arial"/>
                <w:sz w:val="20"/>
                <w:szCs w:val="20"/>
              </w:rPr>
              <w:t>Very High &gt;500A</w:t>
            </w:r>
          </w:p>
        </w:tc>
        <w:tc>
          <w:tcPr>
            <w:tcW w:w="2254" w:type="dxa"/>
            <w:tcBorders>
              <w:top w:val="single" w:sz="4" w:space="0" w:color="auto"/>
              <w:left w:val="single" w:sz="4" w:space="0" w:color="auto"/>
              <w:bottom w:val="single" w:sz="4" w:space="0" w:color="auto"/>
              <w:right w:val="single" w:sz="4" w:space="0" w:color="auto"/>
            </w:tcBorders>
            <w:hideMark/>
          </w:tcPr>
          <w:p w14:paraId="71440411" w14:textId="77777777" w:rsidR="005845AA" w:rsidRDefault="005845AA" w:rsidP="00C91DD3">
            <w:pPr>
              <w:jc w:val="center"/>
              <w:rPr>
                <w:rFonts w:ascii="Arial" w:eastAsiaTheme="minorEastAsia" w:hAnsi="Arial" w:cs="Arial"/>
                <w:sz w:val="20"/>
                <w:szCs w:val="20"/>
              </w:rPr>
            </w:pPr>
            <w:r>
              <w:rPr>
                <w:rFonts w:ascii="Arial" w:eastAsiaTheme="minorEastAsia" w:hAnsi="Arial" w:cs="Arial"/>
                <w:sz w:val="20"/>
                <w:szCs w:val="20"/>
              </w:rPr>
              <w:t>Very High &gt;500A</w:t>
            </w:r>
          </w:p>
        </w:tc>
      </w:tr>
      <w:tr w:rsidR="005845AA" w14:paraId="51CB1FCB" w14:textId="77777777" w:rsidTr="00C91DD3">
        <w:tc>
          <w:tcPr>
            <w:tcW w:w="2254" w:type="dxa"/>
            <w:tcBorders>
              <w:top w:val="single" w:sz="4" w:space="0" w:color="auto"/>
              <w:left w:val="single" w:sz="4" w:space="0" w:color="auto"/>
              <w:bottom w:val="single" w:sz="4" w:space="0" w:color="auto"/>
              <w:right w:val="single" w:sz="4" w:space="0" w:color="auto"/>
            </w:tcBorders>
            <w:hideMark/>
          </w:tcPr>
          <w:p w14:paraId="5D40D94D" w14:textId="77777777" w:rsidR="005845AA" w:rsidRDefault="005845AA" w:rsidP="00C91DD3">
            <w:pPr>
              <w:jc w:val="center"/>
              <w:rPr>
                <w:rFonts w:ascii="Arial" w:eastAsiaTheme="minorEastAsia" w:hAnsi="Arial" w:cs="Arial"/>
                <w:b/>
                <w:bCs/>
                <w:sz w:val="20"/>
                <w:szCs w:val="20"/>
              </w:rPr>
            </w:pPr>
            <w:r>
              <w:rPr>
                <w:rFonts w:ascii="Arial" w:eastAsiaTheme="minorEastAsia" w:hAnsi="Arial" w:cs="Arial"/>
                <w:b/>
                <w:bCs/>
                <w:sz w:val="20"/>
                <w:szCs w:val="20"/>
              </w:rPr>
              <w:t>I/P Drive</w:t>
            </w:r>
          </w:p>
        </w:tc>
        <w:tc>
          <w:tcPr>
            <w:tcW w:w="2254" w:type="dxa"/>
            <w:tcBorders>
              <w:top w:val="single" w:sz="4" w:space="0" w:color="auto"/>
              <w:left w:val="single" w:sz="4" w:space="0" w:color="auto"/>
              <w:bottom w:val="single" w:sz="4" w:space="0" w:color="auto"/>
              <w:right w:val="single" w:sz="4" w:space="0" w:color="auto"/>
            </w:tcBorders>
            <w:hideMark/>
          </w:tcPr>
          <w:p w14:paraId="1BDD41BB" w14:textId="77777777" w:rsidR="005845AA" w:rsidRDefault="005845AA" w:rsidP="00C91DD3">
            <w:pPr>
              <w:jc w:val="center"/>
              <w:rPr>
                <w:rFonts w:ascii="Arial" w:eastAsiaTheme="minorEastAsia" w:hAnsi="Arial" w:cs="Arial"/>
                <w:sz w:val="20"/>
                <w:szCs w:val="20"/>
              </w:rPr>
            </w:pPr>
            <w:proofErr w:type="spellStart"/>
            <w:r>
              <w:rPr>
                <w:rFonts w:ascii="Arial" w:eastAsiaTheme="minorEastAsia" w:hAnsi="Arial" w:cs="Arial"/>
                <w:sz w:val="20"/>
                <w:szCs w:val="20"/>
              </w:rPr>
              <w:t>hfe</w:t>
            </w:r>
            <w:proofErr w:type="spellEnd"/>
            <w:r>
              <w:rPr>
                <w:rFonts w:ascii="Arial" w:eastAsiaTheme="minorEastAsia" w:hAnsi="Arial" w:cs="Arial"/>
                <w:sz w:val="20"/>
                <w:szCs w:val="20"/>
              </w:rPr>
              <w:t xml:space="preserve"> 20 – 200</w:t>
            </w:r>
          </w:p>
        </w:tc>
        <w:tc>
          <w:tcPr>
            <w:tcW w:w="2254" w:type="dxa"/>
            <w:tcBorders>
              <w:top w:val="single" w:sz="4" w:space="0" w:color="auto"/>
              <w:left w:val="single" w:sz="4" w:space="0" w:color="auto"/>
              <w:bottom w:val="single" w:sz="4" w:space="0" w:color="auto"/>
              <w:right w:val="single" w:sz="4" w:space="0" w:color="auto"/>
            </w:tcBorders>
            <w:hideMark/>
          </w:tcPr>
          <w:p w14:paraId="122F65D9" w14:textId="77777777" w:rsidR="005845AA" w:rsidRDefault="005845AA" w:rsidP="00C91DD3">
            <w:pPr>
              <w:jc w:val="center"/>
              <w:rPr>
                <w:rFonts w:ascii="Arial" w:eastAsiaTheme="minorEastAsia" w:hAnsi="Arial" w:cs="Arial"/>
                <w:sz w:val="20"/>
                <w:szCs w:val="20"/>
              </w:rPr>
            </w:pPr>
            <w:r>
              <w:rPr>
                <w:rFonts w:ascii="Arial" w:eastAsiaTheme="minorEastAsia" w:hAnsi="Arial" w:cs="Arial"/>
                <w:sz w:val="20"/>
                <w:szCs w:val="20"/>
              </w:rPr>
              <w:t>Voltage V</w:t>
            </w:r>
            <w:r>
              <w:rPr>
                <w:rFonts w:ascii="Arial" w:eastAsiaTheme="minorEastAsia" w:hAnsi="Arial" w:cs="Arial"/>
                <w:sz w:val="20"/>
                <w:szCs w:val="20"/>
                <w:vertAlign w:val="subscript"/>
              </w:rPr>
              <w:t>GS</w:t>
            </w:r>
            <w:r>
              <w:rPr>
                <w:rFonts w:ascii="Arial" w:eastAsiaTheme="minorEastAsia" w:hAnsi="Arial" w:cs="Arial"/>
                <w:sz w:val="20"/>
                <w:szCs w:val="20"/>
              </w:rPr>
              <w:t xml:space="preserve"> 3 – 10V</w:t>
            </w:r>
          </w:p>
        </w:tc>
        <w:tc>
          <w:tcPr>
            <w:tcW w:w="2254" w:type="dxa"/>
            <w:tcBorders>
              <w:top w:val="single" w:sz="4" w:space="0" w:color="auto"/>
              <w:left w:val="single" w:sz="4" w:space="0" w:color="auto"/>
              <w:bottom w:val="single" w:sz="4" w:space="0" w:color="auto"/>
              <w:right w:val="single" w:sz="4" w:space="0" w:color="auto"/>
            </w:tcBorders>
            <w:hideMark/>
          </w:tcPr>
          <w:p w14:paraId="3F62F12D" w14:textId="77777777" w:rsidR="005845AA" w:rsidRDefault="005845AA" w:rsidP="00C91DD3">
            <w:pPr>
              <w:jc w:val="center"/>
              <w:rPr>
                <w:rFonts w:ascii="Arial" w:eastAsiaTheme="minorEastAsia" w:hAnsi="Arial" w:cs="Arial"/>
                <w:sz w:val="20"/>
                <w:szCs w:val="20"/>
              </w:rPr>
            </w:pPr>
            <w:r>
              <w:rPr>
                <w:rFonts w:ascii="Arial" w:eastAsiaTheme="minorEastAsia" w:hAnsi="Arial" w:cs="Arial"/>
                <w:sz w:val="20"/>
                <w:szCs w:val="20"/>
              </w:rPr>
              <w:t>Voltage V</w:t>
            </w:r>
            <w:r>
              <w:rPr>
                <w:rFonts w:ascii="Arial" w:eastAsiaTheme="minorEastAsia" w:hAnsi="Arial" w:cs="Arial"/>
                <w:sz w:val="20"/>
                <w:szCs w:val="20"/>
                <w:vertAlign w:val="subscript"/>
              </w:rPr>
              <w:t>GE</w:t>
            </w:r>
            <w:r>
              <w:rPr>
                <w:rFonts w:ascii="Arial" w:eastAsiaTheme="minorEastAsia" w:hAnsi="Arial" w:cs="Arial"/>
                <w:sz w:val="20"/>
                <w:szCs w:val="20"/>
              </w:rPr>
              <w:t xml:space="preserve"> 4 – 8V</w:t>
            </w:r>
          </w:p>
        </w:tc>
      </w:tr>
      <w:tr w:rsidR="005845AA" w14:paraId="4DE03B12" w14:textId="77777777" w:rsidTr="00C91DD3">
        <w:tc>
          <w:tcPr>
            <w:tcW w:w="2254" w:type="dxa"/>
            <w:tcBorders>
              <w:top w:val="single" w:sz="4" w:space="0" w:color="auto"/>
              <w:left w:val="single" w:sz="4" w:space="0" w:color="auto"/>
              <w:bottom w:val="single" w:sz="4" w:space="0" w:color="auto"/>
              <w:right w:val="single" w:sz="4" w:space="0" w:color="auto"/>
            </w:tcBorders>
            <w:hideMark/>
          </w:tcPr>
          <w:p w14:paraId="788F7D6B" w14:textId="77777777" w:rsidR="005845AA" w:rsidRDefault="005845AA" w:rsidP="00C91DD3">
            <w:pPr>
              <w:jc w:val="center"/>
              <w:rPr>
                <w:rFonts w:ascii="Arial" w:eastAsiaTheme="minorEastAsia" w:hAnsi="Arial" w:cs="Arial"/>
                <w:b/>
                <w:bCs/>
                <w:sz w:val="20"/>
                <w:szCs w:val="20"/>
              </w:rPr>
            </w:pPr>
            <w:r>
              <w:rPr>
                <w:rFonts w:ascii="Arial" w:eastAsiaTheme="minorEastAsia" w:hAnsi="Arial" w:cs="Arial"/>
                <w:b/>
                <w:bCs/>
                <w:sz w:val="20"/>
                <w:szCs w:val="20"/>
              </w:rPr>
              <w:t>I/P Z</w:t>
            </w:r>
          </w:p>
        </w:tc>
        <w:tc>
          <w:tcPr>
            <w:tcW w:w="2254" w:type="dxa"/>
            <w:tcBorders>
              <w:top w:val="single" w:sz="4" w:space="0" w:color="auto"/>
              <w:left w:val="single" w:sz="4" w:space="0" w:color="auto"/>
              <w:bottom w:val="single" w:sz="4" w:space="0" w:color="auto"/>
              <w:right w:val="single" w:sz="4" w:space="0" w:color="auto"/>
            </w:tcBorders>
            <w:hideMark/>
          </w:tcPr>
          <w:p w14:paraId="33CB676F" w14:textId="77777777" w:rsidR="005845AA" w:rsidRDefault="005845AA" w:rsidP="00C91DD3">
            <w:pPr>
              <w:jc w:val="center"/>
              <w:rPr>
                <w:rFonts w:ascii="Arial" w:eastAsiaTheme="minorEastAsia" w:hAnsi="Arial" w:cs="Arial"/>
                <w:sz w:val="20"/>
                <w:szCs w:val="20"/>
              </w:rPr>
            </w:pPr>
            <w:r>
              <w:rPr>
                <w:rFonts w:ascii="Arial" w:eastAsiaTheme="minorEastAsia" w:hAnsi="Arial" w:cs="Arial"/>
                <w:sz w:val="20"/>
                <w:szCs w:val="20"/>
              </w:rPr>
              <w:t>Low</w:t>
            </w:r>
          </w:p>
        </w:tc>
        <w:tc>
          <w:tcPr>
            <w:tcW w:w="2254" w:type="dxa"/>
            <w:tcBorders>
              <w:top w:val="single" w:sz="4" w:space="0" w:color="auto"/>
              <w:left w:val="single" w:sz="4" w:space="0" w:color="auto"/>
              <w:bottom w:val="single" w:sz="4" w:space="0" w:color="auto"/>
              <w:right w:val="single" w:sz="4" w:space="0" w:color="auto"/>
            </w:tcBorders>
            <w:hideMark/>
          </w:tcPr>
          <w:p w14:paraId="1D4BE704" w14:textId="77777777" w:rsidR="005845AA" w:rsidRDefault="005845AA" w:rsidP="00C91DD3">
            <w:pPr>
              <w:jc w:val="center"/>
              <w:rPr>
                <w:rFonts w:ascii="Arial" w:eastAsiaTheme="minorEastAsia" w:hAnsi="Arial" w:cs="Arial"/>
                <w:sz w:val="20"/>
                <w:szCs w:val="20"/>
              </w:rPr>
            </w:pPr>
            <w:r>
              <w:rPr>
                <w:rFonts w:ascii="Arial" w:eastAsiaTheme="minorEastAsia" w:hAnsi="Arial" w:cs="Arial"/>
                <w:sz w:val="20"/>
                <w:szCs w:val="20"/>
              </w:rPr>
              <w:t>High</w:t>
            </w:r>
          </w:p>
        </w:tc>
        <w:tc>
          <w:tcPr>
            <w:tcW w:w="2254" w:type="dxa"/>
            <w:tcBorders>
              <w:top w:val="single" w:sz="4" w:space="0" w:color="auto"/>
              <w:left w:val="single" w:sz="4" w:space="0" w:color="auto"/>
              <w:bottom w:val="single" w:sz="4" w:space="0" w:color="auto"/>
              <w:right w:val="single" w:sz="4" w:space="0" w:color="auto"/>
            </w:tcBorders>
            <w:hideMark/>
          </w:tcPr>
          <w:p w14:paraId="03EA4831" w14:textId="77777777" w:rsidR="005845AA" w:rsidRDefault="005845AA" w:rsidP="00C91DD3">
            <w:pPr>
              <w:jc w:val="center"/>
              <w:rPr>
                <w:rFonts w:ascii="Arial" w:eastAsiaTheme="minorEastAsia" w:hAnsi="Arial" w:cs="Arial"/>
                <w:sz w:val="20"/>
                <w:szCs w:val="20"/>
              </w:rPr>
            </w:pPr>
            <w:r>
              <w:rPr>
                <w:rFonts w:ascii="Arial" w:eastAsiaTheme="minorEastAsia" w:hAnsi="Arial" w:cs="Arial"/>
                <w:sz w:val="20"/>
                <w:szCs w:val="20"/>
              </w:rPr>
              <w:t>High</w:t>
            </w:r>
          </w:p>
        </w:tc>
      </w:tr>
      <w:tr w:rsidR="005845AA" w14:paraId="6660C014" w14:textId="77777777" w:rsidTr="00C91DD3">
        <w:tc>
          <w:tcPr>
            <w:tcW w:w="2254" w:type="dxa"/>
            <w:tcBorders>
              <w:top w:val="single" w:sz="4" w:space="0" w:color="auto"/>
              <w:left w:val="single" w:sz="4" w:space="0" w:color="auto"/>
              <w:bottom w:val="single" w:sz="4" w:space="0" w:color="auto"/>
              <w:right w:val="single" w:sz="4" w:space="0" w:color="auto"/>
            </w:tcBorders>
            <w:hideMark/>
          </w:tcPr>
          <w:p w14:paraId="2E46EF04" w14:textId="77777777" w:rsidR="005845AA" w:rsidRDefault="005845AA" w:rsidP="00C91DD3">
            <w:pPr>
              <w:jc w:val="center"/>
              <w:rPr>
                <w:rFonts w:ascii="Arial" w:eastAsiaTheme="minorEastAsia" w:hAnsi="Arial" w:cs="Arial"/>
                <w:b/>
                <w:bCs/>
                <w:sz w:val="20"/>
                <w:szCs w:val="20"/>
              </w:rPr>
            </w:pPr>
            <w:r>
              <w:rPr>
                <w:rFonts w:ascii="Arial" w:eastAsiaTheme="minorEastAsia" w:hAnsi="Arial" w:cs="Arial"/>
                <w:b/>
                <w:bCs/>
                <w:sz w:val="20"/>
                <w:szCs w:val="20"/>
              </w:rPr>
              <w:t>O/P Z</w:t>
            </w:r>
          </w:p>
        </w:tc>
        <w:tc>
          <w:tcPr>
            <w:tcW w:w="2254" w:type="dxa"/>
            <w:tcBorders>
              <w:top w:val="single" w:sz="4" w:space="0" w:color="auto"/>
              <w:left w:val="single" w:sz="4" w:space="0" w:color="auto"/>
              <w:bottom w:val="single" w:sz="4" w:space="0" w:color="auto"/>
              <w:right w:val="single" w:sz="4" w:space="0" w:color="auto"/>
            </w:tcBorders>
            <w:hideMark/>
          </w:tcPr>
          <w:p w14:paraId="724C3F3F" w14:textId="77777777" w:rsidR="005845AA" w:rsidRDefault="005845AA" w:rsidP="00C91DD3">
            <w:pPr>
              <w:jc w:val="center"/>
              <w:rPr>
                <w:rFonts w:ascii="Arial" w:eastAsiaTheme="minorEastAsia" w:hAnsi="Arial" w:cs="Arial"/>
                <w:sz w:val="20"/>
                <w:szCs w:val="20"/>
              </w:rPr>
            </w:pPr>
            <w:r>
              <w:rPr>
                <w:rFonts w:ascii="Arial" w:eastAsiaTheme="minorEastAsia" w:hAnsi="Arial" w:cs="Arial"/>
                <w:sz w:val="20"/>
                <w:szCs w:val="20"/>
              </w:rPr>
              <w:t>Low</w:t>
            </w:r>
          </w:p>
        </w:tc>
        <w:tc>
          <w:tcPr>
            <w:tcW w:w="2254" w:type="dxa"/>
            <w:tcBorders>
              <w:top w:val="single" w:sz="4" w:space="0" w:color="auto"/>
              <w:left w:val="single" w:sz="4" w:space="0" w:color="auto"/>
              <w:bottom w:val="single" w:sz="4" w:space="0" w:color="auto"/>
              <w:right w:val="single" w:sz="4" w:space="0" w:color="auto"/>
            </w:tcBorders>
            <w:hideMark/>
          </w:tcPr>
          <w:p w14:paraId="72234912" w14:textId="77777777" w:rsidR="005845AA" w:rsidRDefault="005845AA" w:rsidP="00C91DD3">
            <w:pPr>
              <w:jc w:val="center"/>
              <w:rPr>
                <w:rFonts w:ascii="Arial" w:eastAsiaTheme="minorEastAsia" w:hAnsi="Arial" w:cs="Arial"/>
                <w:sz w:val="20"/>
                <w:szCs w:val="20"/>
              </w:rPr>
            </w:pPr>
            <w:r>
              <w:rPr>
                <w:rFonts w:ascii="Arial" w:eastAsiaTheme="minorEastAsia" w:hAnsi="Arial" w:cs="Arial"/>
                <w:sz w:val="20"/>
                <w:szCs w:val="20"/>
              </w:rPr>
              <w:t>Medium</w:t>
            </w:r>
          </w:p>
        </w:tc>
        <w:tc>
          <w:tcPr>
            <w:tcW w:w="2254" w:type="dxa"/>
            <w:tcBorders>
              <w:top w:val="single" w:sz="4" w:space="0" w:color="auto"/>
              <w:left w:val="single" w:sz="4" w:space="0" w:color="auto"/>
              <w:bottom w:val="single" w:sz="4" w:space="0" w:color="auto"/>
              <w:right w:val="single" w:sz="4" w:space="0" w:color="auto"/>
            </w:tcBorders>
            <w:hideMark/>
          </w:tcPr>
          <w:p w14:paraId="4EB73B0A" w14:textId="77777777" w:rsidR="005845AA" w:rsidRDefault="005845AA" w:rsidP="00C91DD3">
            <w:pPr>
              <w:jc w:val="center"/>
              <w:rPr>
                <w:rFonts w:ascii="Arial" w:eastAsiaTheme="minorEastAsia" w:hAnsi="Arial" w:cs="Arial"/>
                <w:sz w:val="20"/>
                <w:szCs w:val="20"/>
              </w:rPr>
            </w:pPr>
            <w:r>
              <w:rPr>
                <w:rFonts w:ascii="Arial" w:eastAsiaTheme="minorEastAsia" w:hAnsi="Arial" w:cs="Arial"/>
                <w:sz w:val="20"/>
                <w:szCs w:val="20"/>
              </w:rPr>
              <w:t>Low</w:t>
            </w:r>
          </w:p>
        </w:tc>
      </w:tr>
      <w:tr w:rsidR="005845AA" w14:paraId="06AF2382" w14:textId="77777777" w:rsidTr="00C91DD3">
        <w:tc>
          <w:tcPr>
            <w:tcW w:w="2254" w:type="dxa"/>
            <w:tcBorders>
              <w:top w:val="single" w:sz="4" w:space="0" w:color="auto"/>
              <w:left w:val="single" w:sz="4" w:space="0" w:color="auto"/>
              <w:bottom w:val="single" w:sz="4" w:space="0" w:color="auto"/>
              <w:right w:val="single" w:sz="4" w:space="0" w:color="auto"/>
            </w:tcBorders>
            <w:hideMark/>
          </w:tcPr>
          <w:p w14:paraId="28B5AA1D" w14:textId="77777777" w:rsidR="005845AA" w:rsidRDefault="005845AA" w:rsidP="00C91DD3">
            <w:pPr>
              <w:jc w:val="center"/>
              <w:rPr>
                <w:rFonts w:ascii="Arial" w:eastAsiaTheme="minorEastAsia" w:hAnsi="Arial" w:cs="Arial"/>
                <w:b/>
                <w:bCs/>
                <w:sz w:val="20"/>
                <w:szCs w:val="20"/>
              </w:rPr>
            </w:pPr>
            <w:r>
              <w:rPr>
                <w:rFonts w:ascii="Arial" w:eastAsiaTheme="minorEastAsia" w:hAnsi="Arial" w:cs="Arial"/>
                <w:b/>
                <w:bCs/>
                <w:sz w:val="20"/>
                <w:szCs w:val="20"/>
              </w:rPr>
              <w:t>Switching Speed</w:t>
            </w:r>
          </w:p>
        </w:tc>
        <w:tc>
          <w:tcPr>
            <w:tcW w:w="2254" w:type="dxa"/>
            <w:tcBorders>
              <w:top w:val="single" w:sz="4" w:space="0" w:color="auto"/>
              <w:left w:val="single" w:sz="4" w:space="0" w:color="auto"/>
              <w:bottom w:val="single" w:sz="4" w:space="0" w:color="auto"/>
              <w:right w:val="single" w:sz="4" w:space="0" w:color="auto"/>
            </w:tcBorders>
            <w:hideMark/>
          </w:tcPr>
          <w:p w14:paraId="5C4BF51F" w14:textId="77777777" w:rsidR="005845AA" w:rsidRDefault="005845AA" w:rsidP="00C91DD3">
            <w:pPr>
              <w:jc w:val="center"/>
              <w:rPr>
                <w:rFonts w:ascii="Arial" w:eastAsiaTheme="minorEastAsia" w:hAnsi="Arial" w:cs="Arial"/>
                <w:sz w:val="20"/>
                <w:szCs w:val="20"/>
              </w:rPr>
            </w:pPr>
            <w:r>
              <w:rPr>
                <w:rFonts w:ascii="Arial" w:eastAsiaTheme="minorEastAsia" w:hAnsi="Arial" w:cs="Arial"/>
                <w:sz w:val="20"/>
                <w:szCs w:val="20"/>
              </w:rPr>
              <w:t>Slow (</w:t>
            </w:r>
            <w:proofErr w:type="spellStart"/>
            <w:r>
              <w:rPr>
                <w:rFonts w:ascii="Arial" w:eastAsiaTheme="minorEastAsia" w:hAnsi="Arial" w:cs="Arial"/>
                <w:sz w:val="20"/>
                <w:szCs w:val="20"/>
              </w:rPr>
              <w:t>μs</w:t>
            </w:r>
            <w:proofErr w:type="spellEnd"/>
            <w:r>
              <w:rPr>
                <w:rFonts w:ascii="Arial" w:eastAsiaTheme="minorEastAsia" w:hAnsi="Arial" w:cs="Arial"/>
                <w:sz w:val="20"/>
                <w:szCs w:val="20"/>
              </w:rPr>
              <w:t>)</w:t>
            </w:r>
          </w:p>
        </w:tc>
        <w:tc>
          <w:tcPr>
            <w:tcW w:w="2254" w:type="dxa"/>
            <w:tcBorders>
              <w:top w:val="single" w:sz="4" w:space="0" w:color="auto"/>
              <w:left w:val="single" w:sz="4" w:space="0" w:color="auto"/>
              <w:bottom w:val="single" w:sz="4" w:space="0" w:color="auto"/>
              <w:right w:val="single" w:sz="4" w:space="0" w:color="auto"/>
            </w:tcBorders>
            <w:hideMark/>
          </w:tcPr>
          <w:p w14:paraId="69079740" w14:textId="77777777" w:rsidR="005845AA" w:rsidRDefault="005845AA" w:rsidP="00C91DD3">
            <w:pPr>
              <w:jc w:val="center"/>
              <w:rPr>
                <w:rFonts w:ascii="Arial" w:eastAsiaTheme="minorEastAsia" w:hAnsi="Arial" w:cs="Arial"/>
                <w:sz w:val="20"/>
                <w:szCs w:val="20"/>
              </w:rPr>
            </w:pPr>
            <w:r>
              <w:rPr>
                <w:rFonts w:ascii="Arial" w:eastAsiaTheme="minorEastAsia" w:hAnsi="Arial" w:cs="Arial"/>
                <w:sz w:val="20"/>
                <w:szCs w:val="20"/>
              </w:rPr>
              <w:t>Fast (ns)</w:t>
            </w:r>
          </w:p>
        </w:tc>
        <w:tc>
          <w:tcPr>
            <w:tcW w:w="2254" w:type="dxa"/>
            <w:tcBorders>
              <w:top w:val="single" w:sz="4" w:space="0" w:color="auto"/>
              <w:left w:val="single" w:sz="4" w:space="0" w:color="auto"/>
              <w:bottom w:val="single" w:sz="4" w:space="0" w:color="auto"/>
              <w:right w:val="single" w:sz="4" w:space="0" w:color="auto"/>
            </w:tcBorders>
            <w:hideMark/>
          </w:tcPr>
          <w:p w14:paraId="63426F27" w14:textId="77777777" w:rsidR="005845AA" w:rsidRDefault="005845AA" w:rsidP="00C91DD3">
            <w:pPr>
              <w:jc w:val="center"/>
              <w:rPr>
                <w:rFonts w:ascii="Arial" w:eastAsiaTheme="minorEastAsia" w:hAnsi="Arial" w:cs="Arial"/>
                <w:sz w:val="20"/>
                <w:szCs w:val="20"/>
              </w:rPr>
            </w:pPr>
            <w:r>
              <w:rPr>
                <w:rFonts w:ascii="Arial" w:eastAsiaTheme="minorEastAsia" w:hAnsi="Arial" w:cs="Arial"/>
                <w:sz w:val="20"/>
                <w:szCs w:val="20"/>
              </w:rPr>
              <w:t>Medium</w:t>
            </w:r>
          </w:p>
        </w:tc>
      </w:tr>
      <w:tr w:rsidR="005845AA" w14:paraId="19016EC8" w14:textId="77777777" w:rsidTr="00C91DD3">
        <w:tc>
          <w:tcPr>
            <w:tcW w:w="2254" w:type="dxa"/>
            <w:tcBorders>
              <w:top w:val="single" w:sz="4" w:space="0" w:color="auto"/>
              <w:left w:val="single" w:sz="4" w:space="0" w:color="auto"/>
              <w:bottom w:val="single" w:sz="4" w:space="0" w:color="auto"/>
              <w:right w:val="single" w:sz="4" w:space="0" w:color="auto"/>
            </w:tcBorders>
            <w:hideMark/>
          </w:tcPr>
          <w:p w14:paraId="07F1DAC4" w14:textId="77777777" w:rsidR="005845AA" w:rsidRDefault="005845AA" w:rsidP="00C91DD3">
            <w:pPr>
              <w:jc w:val="center"/>
              <w:rPr>
                <w:rFonts w:ascii="Arial" w:eastAsiaTheme="minorEastAsia" w:hAnsi="Arial" w:cs="Arial"/>
                <w:b/>
                <w:bCs/>
                <w:sz w:val="20"/>
                <w:szCs w:val="20"/>
              </w:rPr>
            </w:pPr>
            <w:r>
              <w:rPr>
                <w:rFonts w:ascii="Arial" w:eastAsiaTheme="minorEastAsia" w:hAnsi="Arial" w:cs="Arial"/>
                <w:b/>
                <w:bCs/>
                <w:sz w:val="20"/>
                <w:szCs w:val="20"/>
              </w:rPr>
              <w:t>Cost</w:t>
            </w:r>
          </w:p>
        </w:tc>
        <w:tc>
          <w:tcPr>
            <w:tcW w:w="2254" w:type="dxa"/>
            <w:tcBorders>
              <w:top w:val="single" w:sz="4" w:space="0" w:color="auto"/>
              <w:left w:val="single" w:sz="4" w:space="0" w:color="auto"/>
              <w:bottom w:val="single" w:sz="4" w:space="0" w:color="auto"/>
              <w:right w:val="single" w:sz="4" w:space="0" w:color="auto"/>
            </w:tcBorders>
            <w:hideMark/>
          </w:tcPr>
          <w:p w14:paraId="64624EF1" w14:textId="77777777" w:rsidR="005845AA" w:rsidRDefault="005845AA" w:rsidP="00C91DD3">
            <w:pPr>
              <w:jc w:val="center"/>
              <w:rPr>
                <w:rFonts w:ascii="Arial" w:eastAsiaTheme="minorEastAsia" w:hAnsi="Arial" w:cs="Arial"/>
                <w:sz w:val="20"/>
                <w:szCs w:val="20"/>
              </w:rPr>
            </w:pPr>
            <w:r>
              <w:rPr>
                <w:rFonts w:ascii="Arial" w:eastAsiaTheme="minorEastAsia" w:hAnsi="Arial" w:cs="Arial"/>
                <w:sz w:val="20"/>
                <w:szCs w:val="20"/>
              </w:rPr>
              <w:t>Low</w:t>
            </w:r>
          </w:p>
        </w:tc>
        <w:tc>
          <w:tcPr>
            <w:tcW w:w="2254" w:type="dxa"/>
            <w:tcBorders>
              <w:top w:val="single" w:sz="4" w:space="0" w:color="auto"/>
              <w:left w:val="single" w:sz="4" w:space="0" w:color="auto"/>
              <w:bottom w:val="single" w:sz="4" w:space="0" w:color="auto"/>
              <w:right w:val="single" w:sz="4" w:space="0" w:color="auto"/>
            </w:tcBorders>
            <w:hideMark/>
          </w:tcPr>
          <w:p w14:paraId="2A7B672B" w14:textId="77777777" w:rsidR="005845AA" w:rsidRDefault="005845AA" w:rsidP="00C91DD3">
            <w:pPr>
              <w:jc w:val="center"/>
              <w:rPr>
                <w:rFonts w:ascii="Arial" w:eastAsiaTheme="minorEastAsia" w:hAnsi="Arial" w:cs="Arial"/>
                <w:sz w:val="20"/>
                <w:szCs w:val="20"/>
              </w:rPr>
            </w:pPr>
            <w:r>
              <w:rPr>
                <w:rFonts w:ascii="Arial" w:eastAsiaTheme="minorEastAsia" w:hAnsi="Arial" w:cs="Arial"/>
                <w:sz w:val="20"/>
                <w:szCs w:val="20"/>
              </w:rPr>
              <w:t>Medium</w:t>
            </w:r>
          </w:p>
        </w:tc>
        <w:tc>
          <w:tcPr>
            <w:tcW w:w="2254" w:type="dxa"/>
            <w:tcBorders>
              <w:top w:val="single" w:sz="4" w:space="0" w:color="auto"/>
              <w:left w:val="single" w:sz="4" w:space="0" w:color="auto"/>
              <w:bottom w:val="single" w:sz="4" w:space="0" w:color="auto"/>
              <w:right w:val="single" w:sz="4" w:space="0" w:color="auto"/>
            </w:tcBorders>
            <w:hideMark/>
          </w:tcPr>
          <w:p w14:paraId="5B319A83" w14:textId="77777777" w:rsidR="005845AA" w:rsidRDefault="005845AA" w:rsidP="00C91DD3">
            <w:pPr>
              <w:jc w:val="center"/>
              <w:rPr>
                <w:rFonts w:ascii="Arial" w:eastAsiaTheme="minorEastAsia" w:hAnsi="Arial" w:cs="Arial"/>
                <w:sz w:val="20"/>
                <w:szCs w:val="20"/>
              </w:rPr>
            </w:pPr>
            <w:r>
              <w:rPr>
                <w:rFonts w:ascii="Arial" w:eastAsiaTheme="minorEastAsia" w:hAnsi="Arial" w:cs="Arial"/>
                <w:sz w:val="20"/>
                <w:szCs w:val="20"/>
              </w:rPr>
              <w:t>High</w:t>
            </w:r>
          </w:p>
        </w:tc>
      </w:tr>
    </w:tbl>
    <w:p w14:paraId="05B9F267" w14:textId="371CBAF1" w:rsidR="005845AA" w:rsidRDefault="005845AA" w:rsidP="005845AA">
      <w:pPr>
        <w:spacing w:before="240" w:line="240" w:lineRule="auto"/>
        <w:rPr>
          <w:rFonts w:ascii="Arial" w:hAnsi="Arial" w:cs="Arial"/>
          <w:sz w:val="20"/>
          <w:szCs w:val="20"/>
        </w:rPr>
      </w:pPr>
      <w:r>
        <w:rPr>
          <w:rFonts w:ascii="Arial" w:hAnsi="Arial" w:cs="Arial"/>
          <w:sz w:val="20"/>
          <w:szCs w:val="20"/>
        </w:rPr>
        <w:t xml:space="preserve">With reference to the table above, the transistor technology most suited would be Insulated Gate Bipolar Transistor (IGBT). The IGBT has very high voltage capability (&gt;1kV) which would tolerate the </w:t>
      </w:r>
      <w:r w:rsidR="009940DF">
        <w:rPr>
          <w:rFonts w:ascii="Arial" w:hAnsi="Arial" w:cs="Arial"/>
          <w:sz w:val="20"/>
          <w:szCs w:val="20"/>
        </w:rPr>
        <w:t>6k</w:t>
      </w:r>
      <w:r>
        <w:rPr>
          <w:rFonts w:ascii="Arial" w:hAnsi="Arial" w:cs="Arial"/>
          <w:sz w:val="20"/>
          <w:szCs w:val="20"/>
        </w:rPr>
        <w:t>V supply. The resistance in the main channel (C to E) when the device is conducting is very small resulting in a high current flow, thus the very high current rating (</w:t>
      </w:r>
      <w:r>
        <w:rPr>
          <w:rFonts w:ascii="Arial" w:eastAsiaTheme="minorEastAsia" w:hAnsi="Arial" w:cs="Arial"/>
          <w:sz w:val="20"/>
          <w:szCs w:val="20"/>
        </w:rPr>
        <w:t>&gt;500A</w:t>
      </w:r>
      <w:r>
        <w:rPr>
          <w:rFonts w:ascii="Arial" w:hAnsi="Arial" w:cs="Arial"/>
          <w:sz w:val="20"/>
          <w:szCs w:val="20"/>
        </w:rPr>
        <w:t xml:space="preserve">), which would tolerate the calculated </w:t>
      </w:r>
      <w:r w:rsidR="007067B4">
        <w:rPr>
          <w:rFonts w:ascii="Arial" w:hAnsi="Arial" w:cs="Arial"/>
          <w:sz w:val="20"/>
          <w:szCs w:val="20"/>
        </w:rPr>
        <w:t>41.6</w:t>
      </w:r>
      <w:r>
        <w:rPr>
          <w:rFonts w:ascii="Arial" w:hAnsi="Arial" w:cs="Arial"/>
          <w:sz w:val="20"/>
          <w:szCs w:val="20"/>
        </w:rPr>
        <w:t>A current. The calculated switching frequencies of up to 4kHz falls within the medium range switching speed. The IGBT is a voltage-controlled device that only requires a small gate voltage (4 – 8V) to maintain conduction. The low output impedance is essential as it minimises power loss through I</w:t>
      </w:r>
      <w:r>
        <w:rPr>
          <w:rFonts w:ascii="Arial" w:hAnsi="Arial" w:cs="Arial"/>
          <w:sz w:val="20"/>
          <w:szCs w:val="20"/>
          <w:vertAlign w:val="superscript"/>
        </w:rPr>
        <w:t>2</w:t>
      </w:r>
      <w:r>
        <w:rPr>
          <w:rFonts w:ascii="Arial" w:hAnsi="Arial" w:cs="Arial"/>
          <w:sz w:val="20"/>
          <w:szCs w:val="20"/>
        </w:rPr>
        <w:t xml:space="preserve">R: For example, a </w:t>
      </w:r>
      <w:proofErr w:type="spellStart"/>
      <w:r>
        <w:rPr>
          <w:rFonts w:ascii="Arial" w:hAnsi="Arial" w:cs="Arial"/>
          <w:sz w:val="20"/>
          <w:szCs w:val="20"/>
        </w:rPr>
        <w:t>Zout</w:t>
      </w:r>
      <w:proofErr w:type="spellEnd"/>
      <w:r>
        <w:rPr>
          <w:rFonts w:ascii="Arial" w:hAnsi="Arial" w:cs="Arial"/>
          <w:sz w:val="20"/>
          <w:szCs w:val="20"/>
        </w:rPr>
        <w:t xml:space="preserve"> of 1Ω: </w:t>
      </w:r>
    </w:p>
    <w:p w14:paraId="01139724" w14:textId="77777777" w:rsidR="005C0407" w:rsidRDefault="005C0407" w:rsidP="005845AA">
      <w:pPr>
        <w:spacing w:before="240" w:line="240" w:lineRule="auto"/>
        <w:rPr>
          <w:rFonts w:ascii="Arial" w:hAnsi="Arial" w:cs="Arial"/>
          <w:sz w:val="20"/>
          <w:szCs w:val="20"/>
        </w:rPr>
      </w:pPr>
    </w:p>
    <w:p w14:paraId="49950C25" w14:textId="77777777" w:rsidR="005845AA" w:rsidRPr="00B57F56" w:rsidRDefault="005845AA" w:rsidP="005845AA">
      <w:pPr>
        <w:rPr>
          <w:rFonts w:ascii="Arial" w:eastAsiaTheme="minorEastAsia" w:hAnsi="Arial" w:cs="Arial"/>
          <w:sz w:val="20"/>
          <w:szCs w:val="20"/>
        </w:rPr>
      </w:pPr>
      <m:oMathPara>
        <m:oMath>
          <m:sSup>
            <m:sSupPr>
              <m:ctrlPr>
                <w:rPr>
                  <w:rFonts w:ascii="Cambria Math" w:hAnsi="Cambria Math" w:cs="Arial"/>
                  <w:i/>
                </w:rPr>
              </m:ctrlPr>
            </m:sSupPr>
            <m:e>
              <m:r>
                <w:rPr>
                  <w:rFonts w:ascii="Cambria Math" w:hAnsi="Cambria Math" w:cs="Arial"/>
                  <w:sz w:val="20"/>
                  <w:szCs w:val="20"/>
                </w:rPr>
                <m:t>I</m:t>
              </m:r>
            </m:e>
            <m:sup>
              <m:r>
                <w:rPr>
                  <w:rFonts w:ascii="Cambria Math" w:hAnsi="Cambria Math" w:cs="Arial"/>
                  <w:sz w:val="20"/>
                  <w:szCs w:val="20"/>
                </w:rPr>
                <m:t>2</m:t>
              </m:r>
            </m:sup>
          </m:sSup>
          <m:r>
            <w:rPr>
              <w:rFonts w:ascii="Cambria Math" w:hAnsi="Cambria Math" w:cs="Arial"/>
              <w:sz w:val="20"/>
              <w:szCs w:val="20"/>
            </w:rPr>
            <m:t>R=</m:t>
          </m:r>
          <m:sSup>
            <m:sSupPr>
              <m:ctrlPr>
                <w:rPr>
                  <w:rFonts w:ascii="Cambria Math" w:hAnsi="Cambria Math" w:cs="Arial"/>
                  <w:i/>
                </w:rPr>
              </m:ctrlPr>
            </m:sSupPr>
            <m:e>
              <m:d>
                <m:dPr>
                  <m:ctrlPr>
                    <w:rPr>
                      <w:rFonts w:ascii="Cambria Math" w:hAnsi="Cambria Math" w:cs="Arial"/>
                      <w:i/>
                    </w:rPr>
                  </m:ctrlPr>
                </m:dPr>
                <m:e>
                  <m:r>
                    <w:rPr>
                      <w:rFonts w:ascii="Cambria Math" w:hAnsi="Cambria Math" w:cs="Arial"/>
                      <w:sz w:val="20"/>
                      <w:szCs w:val="20"/>
                    </w:rPr>
                    <m:t>1037</m:t>
                  </m:r>
                </m:e>
              </m:d>
            </m:e>
            <m:sup>
              <m:r>
                <w:rPr>
                  <w:rFonts w:ascii="Cambria Math" w:hAnsi="Cambria Math" w:cs="Arial"/>
                  <w:sz w:val="20"/>
                  <w:szCs w:val="20"/>
                </w:rPr>
                <m:t>2</m:t>
              </m:r>
            </m:sup>
          </m:sSup>
          <m:r>
            <w:rPr>
              <w:rFonts w:ascii="Cambria Math" w:hAnsi="Cambria Math" w:cs="Arial"/>
              <w:sz w:val="20"/>
              <w:szCs w:val="20"/>
            </w:rPr>
            <m:t>×1Ω=1075369W</m:t>
          </m:r>
        </m:oMath>
      </m:oMathPara>
    </w:p>
    <w:p w14:paraId="75FFC027" w14:textId="77777777" w:rsidR="005845AA" w:rsidRDefault="005845AA" w:rsidP="005845AA">
      <w:pPr>
        <w:rPr>
          <w:rFonts w:ascii="Arial" w:hAnsi="Arial" w:cs="Arial"/>
        </w:rPr>
      </w:pPr>
      <w:r>
        <w:rPr>
          <w:rFonts w:ascii="Arial" w:hAnsi="Arial" w:cs="Arial"/>
          <w:sz w:val="20"/>
          <w:szCs w:val="20"/>
        </w:rPr>
        <w:t>This would generate high power losses so i</w:t>
      </w:r>
      <w:r>
        <w:rPr>
          <w:rFonts w:ascii="Arial" w:eastAsiaTheme="minorEastAsia" w:hAnsi="Arial" w:cs="Arial"/>
          <w:sz w:val="20"/>
          <w:szCs w:val="20"/>
        </w:rPr>
        <w:t xml:space="preserve">deally a </w:t>
      </w:r>
      <w:proofErr w:type="spellStart"/>
      <w:r>
        <w:rPr>
          <w:rFonts w:ascii="Arial" w:eastAsiaTheme="minorEastAsia" w:hAnsi="Arial" w:cs="Arial"/>
          <w:sz w:val="20"/>
          <w:szCs w:val="20"/>
        </w:rPr>
        <w:t>Zout</w:t>
      </w:r>
      <w:proofErr w:type="spellEnd"/>
      <w:r>
        <w:rPr>
          <w:rFonts w:ascii="Arial" w:eastAsiaTheme="minorEastAsia" w:hAnsi="Arial" w:cs="Arial"/>
          <w:sz w:val="20"/>
          <w:szCs w:val="20"/>
        </w:rPr>
        <w:t xml:space="preserve"> of &lt; 0.01Ω would be essential to reduce these losses:</w:t>
      </w:r>
    </w:p>
    <w:p w14:paraId="6F7B9AC4" w14:textId="77777777" w:rsidR="005845AA" w:rsidRDefault="005845AA" w:rsidP="005845AA">
      <w:pPr>
        <w:rPr>
          <w:rFonts w:ascii="Arial" w:eastAsiaTheme="minorEastAsia" w:hAnsi="Arial" w:cs="Arial"/>
          <w:sz w:val="20"/>
          <w:szCs w:val="20"/>
        </w:rPr>
      </w:pPr>
      <w:r>
        <w:rPr>
          <w:rFonts w:ascii="Arial" w:hAnsi="Arial" w:cs="Arial"/>
        </w:rPr>
        <w:tab/>
      </w:r>
      <w:r>
        <w:rPr>
          <w:rFonts w:ascii="Arial" w:hAnsi="Arial" w:cs="Arial"/>
        </w:rPr>
        <w:tab/>
      </w:r>
      <w:r>
        <w:rPr>
          <w:rFonts w:ascii="Arial" w:hAnsi="Arial" w:cs="Arial"/>
        </w:rPr>
        <w:tab/>
      </w:r>
      <w:r>
        <w:rPr>
          <w:rFonts w:ascii="Arial" w:hAnsi="Arial" w:cs="Arial"/>
        </w:rPr>
        <w:tab/>
      </w:r>
      <m:oMath>
        <m:sSup>
          <m:sSupPr>
            <m:ctrlPr>
              <w:rPr>
                <w:rFonts w:ascii="Cambria Math" w:hAnsi="Cambria Math" w:cs="Arial"/>
                <w:i/>
              </w:rPr>
            </m:ctrlPr>
          </m:sSupPr>
          <m:e>
            <m:r>
              <w:rPr>
                <w:rFonts w:ascii="Cambria Math" w:hAnsi="Cambria Math" w:cs="Arial"/>
                <w:sz w:val="20"/>
                <w:szCs w:val="20"/>
              </w:rPr>
              <m:t>I</m:t>
            </m:r>
          </m:e>
          <m:sup>
            <m:r>
              <w:rPr>
                <w:rFonts w:ascii="Cambria Math" w:hAnsi="Cambria Math" w:cs="Arial"/>
                <w:sz w:val="20"/>
                <w:szCs w:val="20"/>
              </w:rPr>
              <m:t>2</m:t>
            </m:r>
          </m:sup>
        </m:sSup>
        <m:r>
          <w:rPr>
            <w:rFonts w:ascii="Cambria Math" w:hAnsi="Cambria Math" w:cs="Arial"/>
            <w:sz w:val="20"/>
            <w:szCs w:val="20"/>
          </w:rPr>
          <m:t>R=</m:t>
        </m:r>
        <m:sSup>
          <m:sSupPr>
            <m:ctrlPr>
              <w:rPr>
                <w:rFonts w:ascii="Cambria Math" w:hAnsi="Cambria Math" w:cs="Arial"/>
                <w:i/>
              </w:rPr>
            </m:ctrlPr>
          </m:sSupPr>
          <m:e>
            <m:d>
              <m:dPr>
                <m:ctrlPr>
                  <w:rPr>
                    <w:rFonts w:ascii="Cambria Math" w:hAnsi="Cambria Math" w:cs="Arial"/>
                    <w:i/>
                  </w:rPr>
                </m:ctrlPr>
              </m:dPr>
              <m:e>
                <m:r>
                  <w:rPr>
                    <w:rFonts w:ascii="Cambria Math" w:hAnsi="Cambria Math" w:cs="Arial"/>
                    <w:sz w:val="20"/>
                    <w:szCs w:val="20"/>
                  </w:rPr>
                  <m:t>1037</m:t>
                </m:r>
              </m:e>
            </m:d>
          </m:e>
          <m:sup>
            <m:r>
              <w:rPr>
                <w:rFonts w:ascii="Cambria Math" w:hAnsi="Cambria Math" w:cs="Arial"/>
                <w:sz w:val="20"/>
                <w:szCs w:val="20"/>
              </w:rPr>
              <m:t>2</m:t>
            </m:r>
          </m:sup>
        </m:sSup>
        <m:r>
          <w:rPr>
            <w:rFonts w:ascii="Cambria Math" w:hAnsi="Cambria Math" w:cs="Arial"/>
            <w:sz w:val="20"/>
            <w:szCs w:val="20"/>
          </w:rPr>
          <m:t>×0.01Ω=10753.69W</m:t>
        </m:r>
      </m:oMath>
    </w:p>
    <w:p w14:paraId="73ED421E" w14:textId="77777777" w:rsidR="005845AA" w:rsidRPr="005D6032" w:rsidRDefault="005845AA" w:rsidP="005845AA">
      <w:pPr>
        <w:spacing w:before="240"/>
        <w:rPr>
          <w:rFonts w:ascii="Arial" w:eastAsiaTheme="minorEastAsia" w:hAnsi="Arial" w:cs="Arial"/>
          <w:sz w:val="20"/>
          <w:szCs w:val="20"/>
        </w:rPr>
      </w:pPr>
      <w:r>
        <w:rPr>
          <w:rFonts w:ascii="Arial" w:eastAsiaTheme="minorEastAsia" w:hAnsi="Arial" w:cs="Arial"/>
          <w:sz w:val="20"/>
          <w:szCs w:val="20"/>
        </w:rPr>
        <w:t xml:space="preserve">For this reason, the high load current would rule out the power MOSFET device as the high current would cause high power dissipation in the MOSFET transistor due to </w:t>
      </w:r>
      <w:r>
        <w:rPr>
          <w:rFonts w:ascii="Arial" w:hAnsi="Arial" w:cs="Arial"/>
          <w:sz w:val="20"/>
          <w:szCs w:val="20"/>
        </w:rPr>
        <w:t>I</w:t>
      </w:r>
      <w:r w:rsidRPr="007010E7">
        <w:rPr>
          <w:rFonts w:ascii="Arial" w:hAnsi="Arial" w:cs="Arial"/>
          <w:sz w:val="20"/>
          <w:szCs w:val="20"/>
          <w:vertAlign w:val="superscript"/>
        </w:rPr>
        <w:t>2</w:t>
      </w:r>
      <w:r>
        <w:rPr>
          <w:rFonts w:ascii="Arial" w:hAnsi="Arial" w:cs="Arial"/>
          <w:sz w:val="20"/>
          <w:szCs w:val="20"/>
        </w:rPr>
        <w:t>R losses.</w:t>
      </w:r>
    </w:p>
    <w:p w14:paraId="700E6EE8" w14:textId="77777777" w:rsidR="005845AA" w:rsidRDefault="005845AA" w:rsidP="005845AA">
      <w:pPr>
        <w:rPr>
          <w:rFonts w:ascii="Arial" w:hAnsi="Arial" w:cs="Arial"/>
        </w:rPr>
      </w:pPr>
    </w:p>
    <w:p w14:paraId="74C1BDC7" w14:textId="77777777" w:rsidR="005845AA" w:rsidRDefault="005845AA" w:rsidP="005845AA">
      <w:pPr>
        <w:rPr>
          <w:rFonts w:ascii="Arial" w:hAnsi="Arial" w:cs="Arial"/>
        </w:rPr>
      </w:pPr>
    </w:p>
    <w:p w14:paraId="479A731A" w14:textId="74634E73" w:rsidR="005845AA" w:rsidRDefault="00EF0D27" w:rsidP="00AB6AEE">
      <w:pPr>
        <w:jc w:val="center"/>
        <w:rPr>
          <w:rFonts w:ascii="Arial" w:hAnsi="Arial" w:cs="Arial"/>
        </w:rPr>
      </w:pPr>
      <w:r>
        <w:rPr>
          <w:rFonts w:ascii="Arial" w:hAnsi="Arial" w:cs="Arial"/>
        </w:rPr>
        <w:t>Insulated Gate Bipolar Transistor (IGBT) Circuit</w:t>
      </w:r>
    </w:p>
    <w:p w14:paraId="5641BEB8" w14:textId="77777777" w:rsidR="00EF0D27" w:rsidRDefault="00EF0D27" w:rsidP="00AB6AEE">
      <w:pPr>
        <w:jc w:val="center"/>
        <w:rPr>
          <w:rFonts w:ascii="Arial" w:hAnsi="Arial" w:cs="Arial"/>
        </w:rPr>
      </w:pPr>
    </w:p>
    <w:p w14:paraId="0B3E975F" w14:textId="77777777" w:rsidR="005845AA" w:rsidRDefault="005845AA" w:rsidP="005845AA">
      <w:pPr>
        <w:rPr>
          <w:rFonts w:ascii="Arial" w:hAnsi="Arial" w:cs="Arial"/>
        </w:rPr>
      </w:pPr>
      <w:r>
        <w:rPr>
          <w:rFonts w:ascii="Arial" w:eastAsiaTheme="minorEastAsia" w:hAnsi="Arial" w:cs="Arial"/>
          <w:noProof/>
          <w:sz w:val="20"/>
          <w:szCs w:val="20"/>
        </w:rPr>
        <w:drawing>
          <wp:inline distT="0" distB="0" distL="0" distR="0" wp14:anchorId="68D3E325" wp14:editId="23BDE8CC">
            <wp:extent cx="3924300" cy="5583221"/>
            <wp:effectExtent l="8890" t="0" r="8890" b="8890"/>
            <wp:docPr id="1"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schematic&#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rot="16200000">
                      <a:off x="0" y="0"/>
                      <a:ext cx="3936351" cy="5600366"/>
                    </a:xfrm>
                    <a:prstGeom prst="rect">
                      <a:avLst/>
                    </a:prstGeom>
                  </pic:spPr>
                </pic:pic>
              </a:graphicData>
            </a:graphic>
          </wp:inline>
        </w:drawing>
      </w:r>
    </w:p>
    <w:p w14:paraId="7B41D2B4" w14:textId="77777777" w:rsidR="005845AA" w:rsidRDefault="005845AA" w:rsidP="005845AA">
      <w:pPr>
        <w:rPr>
          <w:rFonts w:ascii="Arial" w:hAnsi="Arial" w:cs="Arial"/>
        </w:rPr>
      </w:pPr>
    </w:p>
    <w:p w14:paraId="273D3043" w14:textId="77777777" w:rsidR="005845AA" w:rsidRPr="00B50CB7" w:rsidRDefault="005845AA" w:rsidP="005845AA">
      <w:pPr>
        <w:spacing w:before="240"/>
      </w:pPr>
      <w:r>
        <w:rPr>
          <w:rFonts w:ascii="Arial" w:hAnsi="Arial" w:cs="Arial"/>
          <w:sz w:val="20"/>
          <w:szCs w:val="20"/>
        </w:rPr>
        <w:t>With reference to the circuit diagram above:</w:t>
      </w:r>
    </w:p>
    <w:p w14:paraId="71715154" w14:textId="77777777" w:rsidR="005845AA" w:rsidRDefault="005845AA" w:rsidP="005845AA">
      <w:pPr>
        <w:spacing w:before="240"/>
        <w:rPr>
          <w:rFonts w:ascii="Arial" w:hAnsi="Arial" w:cs="Arial"/>
          <w:sz w:val="20"/>
          <w:szCs w:val="20"/>
        </w:rPr>
      </w:pPr>
      <w:r>
        <w:rPr>
          <w:rFonts w:ascii="Arial" w:hAnsi="Arial" w:cs="Arial"/>
          <w:sz w:val="20"/>
          <w:szCs w:val="20"/>
        </w:rPr>
        <w:t>The transistors are connected in pairs (two per phase) in a push pull configuration to allow each phase to be connected to either the positive supply or ground. A freewheeling diode is connected in parallel across the IGBT to conduct any reverse current produced by the back EMF from the collapsing fields when the coils are de-energised, thus protecting the transistor.</w:t>
      </w:r>
    </w:p>
    <w:p w14:paraId="2349FF4D" w14:textId="77777777" w:rsidR="005845AA" w:rsidRDefault="005845AA" w:rsidP="005845AA">
      <w:pPr>
        <w:spacing w:before="240"/>
        <w:rPr>
          <w:rFonts w:ascii="Arial" w:hAnsi="Arial" w:cs="Arial"/>
          <w:sz w:val="20"/>
          <w:szCs w:val="20"/>
        </w:rPr>
      </w:pPr>
      <w:r>
        <w:rPr>
          <w:rFonts w:ascii="Arial" w:hAnsi="Arial" w:cs="Arial"/>
          <w:sz w:val="20"/>
          <w:szCs w:val="20"/>
        </w:rPr>
        <w:t xml:space="preserve">A drive signal derived from a PWM encoded sinusoidal waveform is applied to the gate. When the drive signal is in the positive phase then the top transistor of each phase pair will be forward biased and conduct whilst the bottom pair will be reverse biased so will block current flow. Conversely when the rive signal is in the negative phase the bottom transistor of each phase pair will conduct whilst the top transistor does not. </w:t>
      </w:r>
      <w:r w:rsidRPr="00F11139">
        <w:rPr>
          <w:rFonts w:ascii="Arial" w:hAnsi="Arial" w:cs="Arial"/>
          <w:sz w:val="20"/>
          <w:szCs w:val="20"/>
        </w:rPr>
        <w:t xml:space="preserve">If the upper and lower </w:t>
      </w:r>
      <w:r>
        <w:rPr>
          <w:rFonts w:ascii="Arial" w:hAnsi="Arial" w:cs="Arial"/>
          <w:sz w:val="20"/>
          <w:szCs w:val="20"/>
        </w:rPr>
        <w:t>transistors</w:t>
      </w:r>
      <w:r w:rsidRPr="00F11139">
        <w:rPr>
          <w:rFonts w:ascii="Arial" w:hAnsi="Arial" w:cs="Arial"/>
          <w:sz w:val="20"/>
          <w:szCs w:val="20"/>
        </w:rPr>
        <w:t xml:space="preserve"> of the same </w:t>
      </w:r>
      <w:r>
        <w:rPr>
          <w:rFonts w:ascii="Arial" w:hAnsi="Arial" w:cs="Arial"/>
          <w:sz w:val="20"/>
          <w:szCs w:val="20"/>
        </w:rPr>
        <w:t>phase</w:t>
      </w:r>
      <w:r w:rsidRPr="00F11139">
        <w:rPr>
          <w:rFonts w:ascii="Arial" w:hAnsi="Arial" w:cs="Arial"/>
          <w:sz w:val="20"/>
          <w:szCs w:val="20"/>
        </w:rPr>
        <w:t xml:space="preserve"> are switched on at the same time then this will cause DC supply to short. To prevent the DC supply from being shorted, dead time must be given between switching off the upper </w:t>
      </w:r>
      <w:r>
        <w:rPr>
          <w:rFonts w:ascii="Arial" w:hAnsi="Arial" w:cs="Arial"/>
          <w:sz w:val="20"/>
          <w:szCs w:val="20"/>
        </w:rPr>
        <w:t>transistors</w:t>
      </w:r>
      <w:r w:rsidRPr="00F11139">
        <w:rPr>
          <w:rFonts w:ascii="Arial" w:hAnsi="Arial" w:cs="Arial"/>
          <w:sz w:val="20"/>
          <w:szCs w:val="20"/>
        </w:rPr>
        <w:t xml:space="preserve"> and switching on the lower </w:t>
      </w:r>
      <w:r>
        <w:rPr>
          <w:rFonts w:ascii="Arial" w:hAnsi="Arial" w:cs="Arial"/>
          <w:sz w:val="20"/>
          <w:szCs w:val="20"/>
        </w:rPr>
        <w:t>transistors</w:t>
      </w:r>
      <w:r w:rsidRPr="00F11139">
        <w:rPr>
          <w:rFonts w:ascii="Arial" w:hAnsi="Arial" w:cs="Arial"/>
          <w:sz w:val="20"/>
          <w:szCs w:val="20"/>
        </w:rPr>
        <w:t xml:space="preserve"> and vice versa.</w:t>
      </w:r>
    </w:p>
    <w:p w14:paraId="04DFF41F" w14:textId="77777777" w:rsidR="005845AA" w:rsidRDefault="005845AA">
      <w:pPr>
        <w:rPr>
          <w:rFonts w:ascii="Arial" w:hAnsi="Arial" w:cs="Arial"/>
          <w:sz w:val="20"/>
          <w:szCs w:val="20"/>
        </w:rPr>
      </w:pPr>
    </w:p>
    <w:p w14:paraId="7C208B98" w14:textId="77777777" w:rsidR="00A14EB1" w:rsidRDefault="00A14EB1">
      <w:pPr>
        <w:rPr>
          <w:rFonts w:ascii="Arial" w:hAnsi="Arial" w:cs="Arial"/>
          <w:sz w:val="20"/>
          <w:szCs w:val="20"/>
        </w:rPr>
      </w:pPr>
    </w:p>
    <w:p w14:paraId="01406D08" w14:textId="77777777" w:rsidR="00EF0D27" w:rsidRDefault="00EF0D27" w:rsidP="004E23C3">
      <w:pPr>
        <w:rPr>
          <w:rFonts w:ascii="Arial" w:hAnsi="Arial" w:cs="Arial"/>
          <w:b/>
          <w:bCs/>
          <w:sz w:val="20"/>
          <w:szCs w:val="20"/>
          <w:u w:val="single"/>
        </w:rPr>
      </w:pPr>
    </w:p>
    <w:p w14:paraId="5BF0A014" w14:textId="77777777" w:rsidR="00EF0D27" w:rsidRDefault="00EF0D27" w:rsidP="004E23C3">
      <w:pPr>
        <w:rPr>
          <w:rFonts w:ascii="Arial" w:hAnsi="Arial" w:cs="Arial"/>
          <w:b/>
          <w:bCs/>
          <w:sz w:val="20"/>
          <w:szCs w:val="20"/>
          <w:u w:val="single"/>
        </w:rPr>
      </w:pPr>
    </w:p>
    <w:p w14:paraId="024B2909" w14:textId="77777777" w:rsidR="00EF0D27" w:rsidRDefault="00EF0D27" w:rsidP="004E23C3">
      <w:pPr>
        <w:rPr>
          <w:rFonts w:ascii="Arial" w:hAnsi="Arial" w:cs="Arial"/>
          <w:b/>
          <w:bCs/>
          <w:sz w:val="20"/>
          <w:szCs w:val="20"/>
          <w:u w:val="single"/>
        </w:rPr>
      </w:pPr>
    </w:p>
    <w:p w14:paraId="651D8C07" w14:textId="77777777" w:rsidR="00EF0D27" w:rsidRDefault="00EF0D27" w:rsidP="004E23C3">
      <w:pPr>
        <w:rPr>
          <w:rFonts w:ascii="Arial" w:hAnsi="Arial" w:cs="Arial"/>
          <w:b/>
          <w:bCs/>
          <w:sz w:val="20"/>
          <w:szCs w:val="20"/>
          <w:u w:val="single"/>
        </w:rPr>
      </w:pPr>
    </w:p>
    <w:p w14:paraId="28F1CEBB" w14:textId="77777777" w:rsidR="00EF0D27" w:rsidRDefault="00EF0D27" w:rsidP="004E23C3">
      <w:pPr>
        <w:rPr>
          <w:rFonts w:ascii="Arial" w:hAnsi="Arial" w:cs="Arial"/>
          <w:b/>
          <w:bCs/>
          <w:sz w:val="20"/>
          <w:szCs w:val="20"/>
          <w:u w:val="single"/>
        </w:rPr>
      </w:pPr>
    </w:p>
    <w:p w14:paraId="6492FB2E" w14:textId="77777777" w:rsidR="00EF0D27" w:rsidRDefault="00EF0D27" w:rsidP="004E23C3">
      <w:pPr>
        <w:rPr>
          <w:rFonts w:ascii="Arial" w:hAnsi="Arial" w:cs="Arial"/>
          <w:b/>
          <w:bCs/>
          <w:sz w:val="20"/>
          <w:szCs w:val="20"/>
          <w:u w:val="single"/>
        </w:rPr>
      </w:pPr>
    </w:p>
    <w:p w14:paraId="23683BA8" w14:textId="77777777" w:rsidR="00EF0D27" w:rsidRDefault="00EF0D27" w:rsidP="004E23C3">
      <w:pPr>
        <w:rPr>
          <w:rFonts w:ascii="Arial" w:hAnsi="Arial" w:cs="Arial"/>
          <w:b/>
          <w:bCs/>
          <w:sz w:val="20"/>
          <w:szCs w:val="20"/>
          <w:u w:val="single"/>
        </w:rPr>
      </w:pPr>
    </w:p>
    <w:p w14:paraId="25FBF62E" w14:textId="75BB097F" w:rsidR="004E23C3" w:rsidRPr="00D165AF" w:rsidRDefault="004E23C3" w:rsidP="004E23C3">
      <w:pPr>
        <w:rPr>
          <w:rFonts w:ascii="Arial" w:hAnsi="Arial" w:cs="Arial"/>
          <w:b/>
          <w:bCs/>
          <w:sz w:val="20"/>
          <w:szCs w:val="20"/>
          <w:u w:val="single"/>
        </w:rPr>
      </w:pPr>
      <w:r>
        <w:rPr>
          <w:rFonts w:ascii="Arial" w:hAnsi="Arial" w:cs="Arial"/>
          <w:b/>
          <w:bCs/>
          <w:sz w:val="20"/>
          <w:szCs w:val="20"/>
          <w:u w:val="single"/>
        </w:rPr>
        <w:lastRenderedPageBreak/>
        <w:t>Question 4</w:t>
      </w:r>
    </w:p>
    <w:p w14:paraId="4E200EC3" w14:textId="77777777" w:rsidR="004E23C3" w:rsidRDefault="004E23C3" w:rsidP="004E23C3">
      <w:pPr>
        <w:rPr>
          <w:rFonts w:ascii="Arial" w:hAnsi="Arial" w:cs="Arial"/>
          <w:b/>
          <w:bCs/>
          <w:sz w:val="20"/>
          <w:szCs w:val="20"/>
        </w:rPr>
      </w:pPr>
    </w:p>
    <w:p w14:paraId="3EE336B1" w14:textId="77777777" w:rsidR="004E23C3" w:rsidRDefault="004E23C3" w:rsidP="004E23C3">
      <w:pPr>
        <w:rPr>
          <w:rFonts w:ascii="Arial" w:hAnsi="Arial" w:cs="Arial"/>
          <w:sz w:val="20"/>
          <w:szCs w:val="20"/>
        </w:rPr>
      </w:pPr>
      <w:r>
        <w:rPr>
          <w:rFonts w:ascii="Arial" w:hAnsi="Arial" w:cs="Arial"/>
          <w:sz w:val="20"/>
          <w:szCs w:val="20"/>
        </w:rPr>
        <w:t xml:space="preserve">Diode Rectifier – A diode rectifier carries out rectification only and provides a DC output. Rectification of both positive and negative half cycles is carried out by the diode network pairs in each phase. Smoothing of the rectified DC is carried out by the smoothing capacitor across the output. </w:t>
      </w:r>
    </w:p>
    <w:p w14:paraId="2DB5F4B3" w14:textId="77777777" w:rsidR="004E23C3" w:rsidRDefault="004E23C3" w:rsidP="004E23C3">
      <w:pPr>
        <w:rPr>
          <w:rFonts w:ascii="Arial" w:hAnsi="Arial" w:cs="Arial"/>
          <w:sz w:val="20"/>
          <w:szCs w:val="20"/>
        </w:rPr>
      </w:pPr>
      <w:r>
        <w:rPr>
          <w:rFonts w:ascii="Arial" w:hAnsi="Arial" w:cs="Arial"/>
          <w:sz w:val="20"/>
          <w:szCs w:val="20"/>
        </w:rPr>
        <w:t>It cannot modify the frequency or the voltage and current characteristics of the supply so as such cannot provide speed or torque control. The diode rectifier has simple circuitry so is relatively cheap.</w:t>
      </w:r>
    </w:p>
    <w:p w14:paraId="38794D0C" w14:textId="77777777" w:rsidR="004E23C3" w:rsidRDefault="004E23C3" w:rsidP="004E23C3">
      <w:pPr>
        <w:rPr>
          <w:rFonts w:ascii="Arial" w:hAnsi="Arial" w:cs="Arial"/>
          <w:sz w:val="20"/>
          <w:szCs w:val="20"/>
        </w:rPr>
      </w:pPr>
    </w:p>
    <w:p w14:paraId="208D8CEB" w14:textId="77777777" w:rsidR="004E23C3" w:rsidRDefault="004E23C3" w:rsidP="004E23C3">
      <w:pPr>
        <w:jc w:val="center"/>
        <w:rPr>
          <w:rFonts w:ascii="Arial" w:hAnsi="Arial" w:cs="Arial"/>
          <w:sz w:val="20"/>
          <w:szCs w:val="20"/>
        </w:rPr>
      </w:pPr>
      <w:r>
        <w:rPr>
          <w:rFonts w:ascii="Arial" w:hAnsi="Arial" w:cs="Arial"/>
          <w:sz w:val="20"/>
          <w:szCs w:val="20"/>
        </w:rPr>
        <w:t>Diode Rectifier</w:t>
      </w:r>
    </w:p>
    <w:p w14:paraId="7163D8C1" w14:textId="77777777" w:rsidR="004E23C3" w:rsidRDefault="004E23C3" w:rsidP="004E23C3">
      <w:pPr>
        <w:rPr>
          <w:rFonts w:ascii="Arial" w:hAnsi="Arial" w:cs="Arial"/>
          <w:sz w:val="20"/>
          <w:szCs w:val="20"/>
        </w:rPr>
      </w:pPr>
    </w:p>
    <w:p w14:paraId="1E7F4599" w14:textId="77777777" w:rsidR="004E23C3" w:rsidRDefault="004E23C3" w:rsidP="004E23C3">
      <w:pPr>
        <w:jc w:val="center"/>
        <w:rPr>
          <w:rFonts w:ascii="Arial" w:hAnsi="Arial" w:cs="Arial"/>
          <w:sz w:val="20"/>
          <w:szCs w:val="20"/>
        </w:rPr>
      </w:pPr>
      <w:r>
        <w:rPr>
          <w:rFonts w:ascii="Arial" w:hAnsi="Arial" w:cs="Arial"/>
          <w:noProof/>
          <w:sz w:val="20"/>
          <w:szCs w:val="20"/>
        </w:rPr>
        <w:drawing>
          <wp:inline distT="0" distB="0" distL="0" distR="0" wp14:anchorId="0CE3FC11" wp14:editId="2149C177">
            <wp:extent cx="3600450" cy="2355848"/>
            <wp:effectExtent l="0" t="0" r="0" b="698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655985" cy="2392186"/>
                    </a:xfrm>
                    <a:prstGeom prst="rect">
                      <a:avLst/>
                    </a:prstGeom>
                  </pic:spPr>
                </pic:pic>
              </a:graphicData>
            </a:graphic>
          </wp:inline>
        </w:drawing>
      </w:r>
    </w:p>
    <w:p w14:paraId="139DBE33" w14:textId="77777777" w:rsidR="004E23C3" w:rsidRDefault="004E23C3" w:rsidP="004E23C3">
      <w:pPr>
        <w:rPr>
          <w:rFonts w:ascii="Arial" w:hAnsi="Arial" w:cs="Arial"/>
          <w:sz w:val="20"/>
          <w:szCs w:val="20"/>
        </w:rPr>
      </w:pPr>
    </w:p>
    <w:p w14:paraId="2596662C" w14:textId="77777777" w:rsidR="004E23C3" w:rsidRDefault="004E23C3" w:rsidP="004E23C3">
      <w:pPr>
        <w:rPr>
          <w:rFonts w:ascii="Arial" w:hAnsi="Arial" w:cs="Arial"/>
          <w:sz w:val="20"/>
          <w:szCs w:val="20"/>
        </w:rPr>
      </w:pPr>
      <w:r>
        <w:rPr>
          <w:rFonts w:ascii="Arial" w:hAnsi="Arial" w:cs="Arial"/>
          <w:sz w:val="20"/>
          <w:szCs w:val="20"/>
        </w:rPr>
        <w:t xml:space="preserve">Silicon Controlled Rectifier (SCR) – Uses thyristors which are current operated devices that use a small gate current to control larger currents. The device acts like a rectifying diode once triggered. The SCR can provide torque control by varying the supply voltage. This is achieved by delaying the triggering of the thyristor until later in the cycle thus limiting the amplitude and thus average voltage. This delay is called the firing angle and thus the average voltage is proportional to the firing angle. This delay in the triggering produces a steep sharp leading edge which in turn introduces noise due to harmonics. Effective filtering is required to eliminate the noise on the mains output. An SCR has more complicated circuitry and as such is more expensive. </w:t>
      </w:r>
    </w:p>
    <w:p w14:paraId="15DA6FF1" w14:textId="77777777" w:rsidR="004E23C3" w:rsidRDefault="004E23C3" w:rsidP="004E23C3">
      <w:pPr>
        <w:rPr>
          <w:rFonts w:ascii="Arial" w:hAnsi="Arial" w:cs="Arial"/>
          <w:sz w:val="20"/>
          <w:szCs w:val="20"/>
        </w:rPr>
      </w:pPr>
    </w:p>
    <w:p w14:paraId="78052EBD" w14:textId="77777777" w:rsidR="004E23C3" w:rsidRDefault="004E23C3" w:rsidP="004E23C3">
      <w:pPr>
        <w:jc w:val="center"/>
        <w:rPr>
          <w:rFonts w:ascii="Arial" w:hAnsi="Arial" w:cs="Arial"/>
          <w:sz w:val="20"/>
          <w:szCs w:val="20"/>
        </w:rPr>
      </w:pPr>
      <w:r>
        <w:rPr>
          <w:rFonts w:ascii="Arial" w:hAnsi="Arial" w:cs="Arial"/>
          <w:sz w:val="20"/>
          <w:szCs w:val="20"/>
        </w:rPr>
        <w:t>SCR</w:t>
      </w:r>
    </w:p>
    <w:p w14:paraId="79DEFFB8" w14:textId="77777777" w:rsidR="004E23C3" w:rsidRDefault="004E23C3" w:rsidP="004E23C3">
      <w:pPr>
        <w:rPr>
          <w:rFonts w:ascii="Arial" w:hAnsi="Arial" w:cs="Arial"/>
          <w:sz w:val="20"/>
          <w:szCs w:val="20"/>
        </w:rPr>
      </w:pPr>
      <w:r>
        <w:rPr>
          <w:rFonts w:ascii="Arial" w:hAnsi="Arial" w:cs="Arial"/>
          <w:sz w:val="20"/>
          <w:szCs w:val="20"/>
        </w:rPr>
        <w:t xml:space="preserve"> </w:t>
      </w:r>
    </w:p>
    <w:p w14:paraId="7B0527CE" w14:textId="77777777" w:rsidR="004E23C3" w:rsidRDefault="004E23C3" w:rsidP="004E23C3">
      <w:pPr>
        <w:jc w:val="center"/>
        <w:rPr>
          <w:rFonts w:ascii="Arial" w:hAnsi="Arial" w:cs="Arial"/>
          <w:sz w:val="20"/>
          <w:szCs w:val="20"/>
        </w:rPr>
      </w:pPr>
      <w:r>
        <w:rPr>
          <w:rFonts w:ascii="Arial" w:hAnsi="Arial" w:cs="Arial"/>
          <w:noProof/>
          <w:sz w:val="20"/>
          <w:szCs w:val="20"/>
        </w:rPr>
        <w:drawing>
          <wp:inline distT="0" distB="0" distL="0" distR="0" wp14:anchorId="258FA8EE" wp14:editId="13507CDE">
            <wp:extent cx="3468058" cy="2628900"/>
            <wp:effectExtent l="0" t="0" r="0" b="0"/>
            <wp:docPr id="4" name="Picture 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engineering drawing&#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511095" cy="2661523"/>
                    </a:xfrm>
                    <a:prstGeom prst="rect">
                      <a:avLst/>
                    </a:prstGeom>
                  </pic:spPr>
                </pic:pic>
              </a:graphicData>
            </a:graphic>
          </wp:inline>
        </w:drawing>
      </w:r>
    </w:p>
    <w:p w14:paraId="0FD514AE" w14:textId="77777777" w:rsidR="004E23C3" w:rsidRDefault="004E23C3" w:rsidP="004E23C3">
      <w:pPr>
        <w:rPr>
          <w:rFonts w:ascii="Arial" w:hAnsi="Arial" w:cs="Arial"/>
          <w:sz w:val="20"/>
          <w:szCs w:val="20"/>
        </w:rPr>
      </w:pPr>
      <w:r>
        <w:rPr>
          <w:rFonts w:ascii="Arial" w:hAnsi="Arial" w:cs="Arial"/>
          <w:sz w:val="20"/>
          <w:szCs w:val="20"/>
        </w:rPr>
        <w:lastRenderedPageBreak/>
        <w:t xml:space="preserve">IGBT – Uses gate control to control three pairs pf transistors connected in a push pull configuration and gate control to provide rectification. It has a very high voltage and current rating but will not tolerate high switching rates. Voltage control is achieved by controlling the gate and delaying the triggering </w:t>
      </w:r>
      <w:proofErr w:type="gramStart"/>
      <w:r>
        <w:rPr>
          <w:rFonts w:ascii="Arial" w:hAnsi="Arial" w:cs="Arial"/>
          <w:sz w:val="20"/>
          <w:szCs w:val="20"/>
        </w:rPr>
        <w:t>similar to</w:t>
      </w:r>
      <w:proofErr w:type="gramEnd"/>
      <w:r>
        <w:rPr>
          <w:rFonts w:ascii="Arial" w:hAnsi="Arial" w:cs="Arial"/>
          <w:sz w:val="20"/>
          <w:szCs w:val="20"/>
        </w:rPr>
        <w:t xml:space="preserve"> that of an SCR. The IGBT is bi-directional so can pass current from regenerative braking back to the grid. The circuitry is quite complex and hence the device is more expensive. As the gate is insulated there is a high degree of electrical isolation between the input and output buses. </w:t>
      </w:r>
    </w:p>
    <w:p w14:paraId="7C872103" w14:textId="77777777" w:rsidR="004E23C3" w:rsidRDefault="004E23C3" w:rsidP="004E23C3">
      <w:pPr>
        <w:rPr>
          <w:rFonts w:ascii="Arial" w:hAnsi="Arial" w:cs="Arial"/>
          <w:sz w:val="20"/>
          <w:szCs w:val="20"/>
        </w:rPr>
      </w:pPr>
    </w:p>
    <w:p w14:paraId="670A6D11" w14:textId="77777777" w:rsidR="004E23C3" w:rsidRDefault="004E23C3" w:rsidP="004E23C3">
      <w:pPr>
        <w:jc w:val="center"/>
        <w:rPr>
          <w:rFonts w:ascii="Arial" w:hAnsi="Arial" w:cs="Arial"/>
          <w:sz w:val="20"/>
          <w:szCs w:val="20"/>
        </w:rPr>
      </w:pPr>
      <w:r>
        <w:rPr>
          <w:rFonts w:ascii="Arial" w:hAnsi="Arial" w:cs="Arial"/>
          <w:sz w:val="20"/>
          <w:szCs w:val="20"/>
        </w:rPr>
        <w:t>IGBT Rectifier</w:t>
      </w:r>
    </w:p>
    <w:p w14:paraId="1607247B" w14:textId="77777777" w:rsidR="004E23C3" w:rsidRDefault="004E23C3" w:rsidP="004E23C3">
      <w:pPr>
        <w:jc w:val="center"/>
        <w:rPr>
          <w:rFonts w:ascii="Arial" w:hAnsi="Arial" w:cs="Arial"/>
          <w:sz w:val="20"/>
          <w:szCs w:val="20"/>
        </w:rPr>
      </w:pPr>
    </w:p>
    <w:p w14:paraId="2B0F4D77" w14:textId="77777777" w:rsidR="004E23C3" w:rsidRDefault="004E23C3" w:rsidP="004E23C3">
      <w:pPr>
        <w:jc w:val="center"/>
        <w:rPr>
          <w:rFonts w:ascii="Arial" w:hAnsi="Arial" w:cs="Arial"/>
          <w:sz w:val="20"/>
          <w:szCs w:val="20"/>
        </w:rPr>
      </w:pPr>
      <w:r>
        <w:rPr>
          <w:rFonts w:ascii="Arial" w:hAnsi="Arial" w:cs="Arial"/>
          <w:noProof/>
          <w:sz w:val="20"/>
          <w:szCs w:val="20"/>
        </w:rPr>
        <w:drawing>
          <wp:inline distT="0" distB="0" distL="0" distR="0" wp14:anchorId="11D3124A" wp14:editId="697158DA">
            <wp:extent cx="3943350" cy="3164945"/>
            <wp:effectExtent l="0" t="0" r="0" b="0"/>
            <wp:docPr id="5" name="Picture 5"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schematic&#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946603" cy="3167556"/>
                    </a:xfrm>
                    <a:prstGeom prst="rect">
                      <a:avLst/>
                    </a:prstGeom>
                  </pic:spPr>
                </pic:pic>
              </a:graphicData>
            </a:graphic>
          </wp:inline>
        </w:drawing>
      </w:r>
    </w:p>
    <w:p w14:paraId="051B8C5A" w14:textId="77777777" w:rsidR="004E23C3" w:rsidRDefault="004E23C3" w:rsidP="004E23C3">
      <w:pPr>
        <w:rPr>
          <w:rFonts w:ascii="Arial" w:hAnsi="Arial" w:cs="Arial"/>
          <w:sz w:val="20"/>
          <w:szCs w:val="20"/>
        </w:rPr>
      </w:pPr>
    </w:p>
    <w:p w14:paraId="79287FAA" w14:textId="77777777" w:rsidR="00A14EB1" w:rsidRDefault="00A14EB1">
      <w:pPr>
        <w:rPr>
          <w:rFonts w:ascii="Arial" w:hAnsi="Arial" w:cs="Arial"/>
          <w:sz w:val="20"/>
          <w:szCs w:val="20"/>
        </w:rPr>
      </w:pPr>
    </w:p>
    <w:p w14:paraId="3E3C26C2" w14:textId="77777777" w:rsidR="00AE721D" w:rsidRDefault="00AE721D">
      <w:pPr>
        <w:rPr>
          <w:rFonts w:ascii="Arial" w:hAnsi="Arial" w:cs="Arial"/>
          <w:sz w:val="20"/>
          <w:szCs w:val="20"/>
        </w:rPr>
      </w:pPr>
    </w:p>
    <w:p w14:paraId="52921C5D" w14:textId="77777777" w:rsidR="00AE721D" w:rsidRDefault="00AE721D">
      <w:pPr>
        <w:rPr>
          <w:rFonts w:ascii="Arial" w:hAnsi="Arial" w:cs="Arial"/>
          <w:sz w:val="20"/>
          <w:szCs w:val="20"/>
        </w:rPr>
      </w:pPr>
    </w:p>
    <w:p w14:paraId="05842804" w14:textId="77777777" w:rsidR="00AE721D" w:rsidRDefault="00AE721D">
      <w:pPr>
        <w:rPr>
          <w:rFonts w:ascii="Arial" w:hAnsi="Arial" w:cs="Arial"/>
          <w:sz w:val="20"/>
          <w:szCs w:val="20"/>
        </w:rPr>
      </w:pPr>
    </w:p>
    <w:p w14:paraId="26AC9F3B" w14:textId="77777777" w:rsidR="00AE721D" w:rsidRDefault="00AE721D">
      <w:pPr>
        <w:rPr>
          <w:rFonts w:ascii="Arial" w:hAnsi="Arial" w:cs="Arial"/>
          <w:sz w:val="20"/>
          <w:szCs w:val="20"/>
        </w:rPr>
      </w:pPr>
    </w:p>
    <w:p w14:paraId="15C685AC" w14:textId="77777777" w:rsidR="00AE721D" w:rsidRDefault="00AE721D">
      <w:pPr>
        <w:rPr>
          <w:rFonts w:ascii="Arial" w:hAnsi="Arial" w:cs="Arial"/>
          <w:sz w:val="20"/>
          <w:szCs w:val="20"/>
        </w:rPr>
      </w:pPr>
    </w:p>
    <w:p w14:paraId="1222B1B0" w14:textId="77777777" w:rsidR="00AE721D" w:rsidRDefault="00AE721D">
      <w:pPr>
        <w:rPr>
          <w:rFonts w:ascii="Arial" w:hAnsi="Arial" w:cs="Arial"/>
          <w:sz w:val="20"/>
          <w:szCs w:val="20"/>
        </w:rPr>
      </w:pPr>
    </w:p>
    <w:p w14:paraId="3112B143" w14:textId="77777777" w:rsidR="00AE721D" w:rsidRDefault="00AE721D">
      <w:pPr>
        <w:rPr>
          <w:rFonts w:ascii="Arial" w:hAnsi="Arial" w:cs="Arial"/>
          <w:sz w:val="20"/>
          <w:szCs w:val="20"/>
        </w:rPr>
      </w:pPr>
    </w:p>
    <w:p w14:paraId="61D4C2DB" w14:textId="77777777" w:rsidR="00EF0D27" w:rsidRDefault="00EF0D27" w:rsidP="00AE721D">
      <w:pPr>
        <w:rPr>
          <w:rFonts w:ascii="Arial" w:hAnsi="Arial" w:cs="Arial"/>
          <w:b/>
          <w:bCs/>
          <w:noProof/>
          <w:sz w:val="20"/>
          <w:szCs w:val="20"/>
          <w:u w:val="single"/>
        </w:rPr>
      </w:pPr>
    </w:p>
    <w:p w14:paraId="6504F896" w14:textId="77777777" w:rsidR="00EF0D27" w:rsidRDefault="00EF0D27" w:rsidP="00AE721D">
      <w:pPr>
        <w:rPr>
          <w:rFonts w:ascii="Arial" w:hAnsi="Arial" w:cs="Arial"/>
          <w:b/>
          <w:bCs/>
          <w:noProof/>
          <w:sz w:val="20"/>
          <w:szCs w:val="20"/>
          <w:u w:val="single"/>
        </w:rPr>
      </w:pPr>
    </w:p>
    <w:p w14:paraId="39EA049A" w14:textId="77777777" w:rsidR="00EF0D27" w:rsidRDefault="00EF0D27" w:rsidP="00AE721D">
      <w:pPr>
        <w:rPr>
          <w:rFonts w:ascii="Arial" w:hAnsi="Arial" w:cs="Arial"/>
          <w:b/>
          <w:bCs/>
          <w:noProof/>
          <w:sz w:val="20"/>
          <w:szCs w:val="20"/>
          <w:u w:val="single"/>
        </w:rPr>
      </w:pPr>
    </w:p>
    <w:p w14:paraId="065C2A97" w14:textId="77777777" w:rsidR="00EF0D27" w:rsidRDefault="00EF0D27" w:rsidP="00AE721D">
      <w:pPr>
        <w:rPr>
          <w:rFonts w:ascii="Arial" w:hAnsi="Arial" w:cs="Arial"/>
          <w:b/>
          <w:bCs/>
          <w:noProof/>
          <w:sz w:val="20"/>
          <w:szCs w:val="20"/>
          <w:u w:val="single"/>
        </w:rPr>
      </w:pPr>
    </w:p>
    <w:p w14:paraId="1721B165" w14:textId="77777777" w:rsidR="00EF0D27" w:rsidRDefault="00EF0D27" w:rsidP="00AE721D">
      <w:pPr>
        <w:rPr>
          <w:rFonts w:ascii="Arial" w:hAnsi="Arial" w:cs="Arial"/>
          <w:b/>
          <w:bCs/>
          <w:noProof/>
          <w:sz w:val="20"/>
          <w:szCs w:val="20"/>
          <w:u w:val="single"/>
        </w:rPr>
      </w:pPr>
    </w:p>
    <w:p w14:paraId="308D5DD8" w14:textId="77777777" w:rsidR="00EF0D27" w:rsidRDefault="00EF0D27" w:rsidP="00AE721D">
      <w:pPr>
        <w:rPr>
          <w:rFonts w:ascii="Arial" w:hAnsi="Arial" w:cs="Arial"/>
          <w:b/>
          <w:bCs/>
          <w:noProof/>
          <w:sz w:val="20"/>
          <w:szCs w:val="20"/>
          <w:u w:val="single"/>
        </w:rPr>
      </w:pPr>
    </w:p>
    <w:p w14:paraId="0CC8870E" w14:textId="77777777" w:rsidR="00EF0D27" w:rsidRDefault="00EF0D27" w:rsidP="00AE721D">
      <w:pPr>
        <w:rPr>
          <w:rFonts w:ascii="Arial" w:hAnsi="Arial" w:cs="Arial"/>
          <w:b/>
          <w:bCs/>
          <w:noProof/>
          <w:sz w:val="20"/>
          <w:szCs w:val="20"/>
          <w:u w:val="single"/>
        </w:rPr>
      </w:pPr>
    </w:p>
    <w:p w14:paraId="710F93A9" w14:textId="77777777" w:rsidR="00EF0D27" w:rsidRDefault="00EF0D27" w:rsidP="00AE721D">
      <w:pPr>
        <w:rPr>
          <w:rFonts w:ascii="Arial" w:hAnsi="Arial" w:cs="Arial"/>
          <w:b/>
          <w:bCs/>
          <w:noProof/>
          <w:sz w:val="20"/>
          <w:szCs w:val="20"/>
          <w:u w:val="single"/>
        </w:rPr>
      </w:pPr>
    </w:p>
    <w:p w14:paraId="19B3364D" w14:textId="77777777" w:rsidR="00EF0D27" w:rsidRDefault="00EF0D27" w:rsidP="00AE721D">
      <w:pPr>
        <w:rPr>
          <w:rFonts w:ascii="Arial" w:hAnsi="Arial" w:cs="Arial"/>
          <w:b/>
          <w:bCs/>
          <w:noProof/>
          <w:sz w:val="20"/>
          <w:szCs w:val="20"/>
          <w:u w:val="single"/>
        </w:rPr>
      </w:pPr>
    </w:p>
    <w:p w14:paraId="5396108D" w14:textId="77777777" w:rsidR="00EF0D27" w:rsidRDefault="00EF0D27" w:rsidP="00AE721D">
      <w:pPr>
        <w:rPr>
          <w:rFonts w:ascii="Arial" w:hAnsi="Arial" w:cs="Arial"/>
          <w:b/>
          <w:bCs/>
          <w:noProof/>
          <w:sz w:val="20"/>
          <w:szCs w:val="20"/>
          <w:u w:val="single"/>
        </w:rPr>
      </w:pPr>
    </w:p>
    <w:p w14:paraId="5CE72F80" w14:textId="77777777" w:rsidR="00EF0D27" w:rsidRDefault="00EF0D27" w:rsidP="00AE721D">
      <w:pPr>
        <w:rPr>
          <w:rFonts w:ascii="Arial" w:hAnsi="Arial" w:cs="Arial"/>
          <w:b/>
          <w:bCs/>
          <w:noProof/>
          <w:sz w:val="20"/>
          <w:szCs w:val="20"/>
          <w:u w:val="single"/>
        </w:rPr>
      </w:pPr>
    </w:p>
    <w:p w14:paraId="68379DDC" w14:textId="77777777" w:rsidR="00EF0D27" w:rsidRDefault="00EF0D27" w:rsidP="00AE721D">
      <w:pPr>
        <w:rPr>
          <w:rFonts w:ascii="Arial" w:hAnsi="Arial" w:cs="Arial"/>
          <w:b/>
          <w:bCs/>
          <w:noProof/>
          <w:sz w:val="20"/>
          <w:szCs w:val="20"/>
          <w:u w:val="single"/>
        </w:rPr>
      </w:pPr>
    </w:p>
    <w:p w14:paraId="514ACFC4" w14:textId="77777777" w:rsidR="00EF0D27" w:rsidRDefault="00EF0D27" w:rsidP="00AE721D">
      <w:pPr>
        <w:rPr>
          <w:rFonts w:ascii="Arial" w:hAnsi="Arial" w:cs="Arial"/>
          <w:b/>
          <w:bCs/>
          <w:noProof/>
          <w:sz w:val="20"/>
          <w:szCs w:val="20"/>
          <w:u w:val="single"/>
        </w:rPr>
      </w:pPr>
    </w:p>
    <w:p w14:paraId="3C623F91" w14:textId="77777777" w:rsidR="00EF0D27" w:rsidRDefault="00EF0D27" w:rsidP="00AE721D">
      <w:pPr>
        <w:rPr>
          <w:rFonts w:ascii="Arial" w:hAnsi="Arial" w:cs="Arial"/>
          <w:b/>
          <w:bCs/>
          <w:noProof/>
          <w:sz w:val="20"/>
          <w:szCs w:val="20"/>
          <w:u w:val="single"/>
        </w:rPr>
      </w:pPr>
    </w:p>
    <w:p w14:paraId="0A911D2A" w14:textId="77777777" w:rsidR="00EF0D27" w:rsidRDefault="00EF0D27" w:rsidP="00AE721D">
      <w:pPr>
        <w:rPr>
          <w:rFonts w:ascii="Arial" w:hAnsi="Arial" w:cs="Arial"/>
          <w:b/>
          <w:bCs/>
          <w:noProof/>
          <w:sz w:val="20"/>
          <w:szCs w:val="20"/>
          <w:u w:val="single"/>
        </w:rPr>
      </w:pPr>
    </w:p>
    <w:p w14:paraId="2607D0DE" w14:textId="202D7292" w:rsidR="00AE721D" w:rsidRPr="00E45488" w:rsidRDefault="00AE721D" w:rsidP="00AE721D">
      <w:pPr>
        <w:rPr>
          <w:rFonts w:ascii="Arial" w:hAnsi="Arial" w:cs="Arial"/>
          <w:b/>
          <w:bCs/>
          <w:noProof/>
          <w:sz w:val="20"/>
          <w:szCs w:val="20"/>
          <w:u w:val="single"/>
        </w:rPr>
      </w:pPr>
      <w:r>
        <w:rPr>
          <w:rFonts w:ascii="Arial" w:hAnsi="Arial" w:cs="Arial"/>
          <w:b/>
          <w:bCs/>
          <w:noProof/>
          <w:sz w:val="20"/>
          <w:szCs w:val="20"/>
          <w:u w:val="single"/>
        </w:rPr>
        <w:lastRenderedPageBreak/>
        <w:t>Question 5</w:t>
      </w:r>
    </w:p>
    <w:p w14:paraId="14E49FE1" w14:textId="77777777" w:rsidR="00AE721D" w:rsidRDefault="00AE721D" w:rsidP="00AE721D">
      <w:pPr>
        <w:rPr>
          <w:noProof/>
        </w:rPr>
      </w:pPr>
    </w:p>
    <w:p w14:paraId="21D63C4D" w14:textId="77777777" w:rsidR="00AE721D" w:rsidRDefault="00AE721D" w:rsidP="00AE721D">
      <w:pPr>
        <w:rPr>
          <w:rFonts w:ascii="Arial" w:hAnsi="Arial" w:cs="Arial"/>
          <w:noProof/>
          <w:sz w:val="20"/>
          <w:szCs w:val="20"/>
        </w:rPr>
      </w:pPr>
      <w:r>
        <w:rPr>
          <w:rFonts w:ascii="Arial" w:hAnsi="Arial" w:cs="Arial"/>
          <w:noProof/>
          <w:sz w:val="20"/>
          <w:szCs w:val="20"/>
        </w:rPr>
        <w:t>Normal operation – The voltage of the Zener diode is rated at the normal operating voltage of the circuits to be protected. The normal operating supply voltage across the input will remain at or below this level and so the voltage across resistor R is 0V.</w:t>
      </w:r>
    </w:p>
    <w:p w14:paraId="32D42D57" w14:textId="77777777" w:rsidR="00AE721D" w:rsidRDefault="00AE721D" w:rsidP="00AE721D">
      <w:pPr>
        <w:rPr>
          <w:rFonts w:ascii="Arial" w:hAnsi="Arial" w:cs="Arial"/>
          <w:noProof/>
          <w:sz w:val="20"/>
          <w:szCs w:val="20"/>
        </w:rPr>
      </w:pPr>
    </w:p>
    <w:p w14:paraId="10DC3481" w14:textId="77777777" w:rsidR="00AE721D" w:rsidRDefault="00AE721D" w:rsidP="00AE721D">
      <w:pPr>
        <w:rPr>
          <w:rFonts w:ascii="Arial" w:hAnsi="Arial" w:cs="Arial"/>
          <w:noProof/>
          <w:sz w:val="20"/>
          <w:szCs w:val="20"/>
        </w:rPr>
      </w:pPr>
      <w:r>
        <w:rPr>
          <w:rFonts w:ascii="Arial" w:hAnsi="Arial" w:cs="Arial"/>
          <w:noProof/>
          <w:sz w:val="20"/>
          <w:szCs w:val="20"/>
        </w:rPr>
        <w:t>If the supply voltage were to increase to a level greater than the voltage rating of the Zener diode then the revers breakdown voltage of the Zener is reached and the diode will conduct. This will allow the over voltage to drop across resitor R. A steady overvoltage will charge capacitor C, increasing the gate volatage of the Thyristor, casuing it to conduct. When the Thyristor is conducting current flow will increase across fuse F causing it to blow, halting current flow thus protecting the circuit from overvoltage. Capacitor C will remove any short lived voltage spikes so the protection circuit will only respond to steady state overvoltages.</w:t>
      </w:r>
    </w:p>
    <w:p w14:paraId="6AD700CB" w14:textId="77777777" w:rsidR="00AE721D" w:rsidRDefault="00AE721D" w:rsidP="00AE721D">
      <w:pPr>
        <w:rPr>
          <w:rFonts w:ascii="Arial" w:hAnsi="Arial" w:cs="Arial"/>
          <w:noProof/>
          <w:sz w:val="20"/>
          <w:szCs w:val="20"/>
        </w:rPr>
      </w:pPr>
    </w:p>
    <w:p w14:paraId="554653F8" w14:textId="77777777" w:rsidR="00AE721D" w:rsidRPr="00B343B8" w:rsidRDefault="00AE721D" w:rsidP="00AE721D">
      <w:pPr>
        <w:jc w:val="center"/>
        <w:rPr>
          <w:rFonts w:ascii="Arial" w:hAnsi="Arial" w:cs="Arial"/>
          <w:noProof/>
          <w:sz w:val="20"/>
          <w:szCs w:val="20"/>
        </w:rPr>
      </w:pPr>
      <w:r>
        <w:rPr>
          <w:rFonts w:ascii="Arial" w:hAnsi="Arial" w:cs="Arial"/>
          <w:noProof/>
          <w:sz w:val="20"/>
          <w:szCs w:val="20"/>
        </w:rPr>
        <w:t>Thyristor Overvoltage Protection Circuit</w:t>
      </w:r>
    </w:p>
    <w:p w14:paraId="0610446A" w14:textId="77777777" w:rsidR="00AE721D" w:rsidRDefault="00AE721D" w:rsidP="00AE721D">
      <w:pPr>
        <w:rPr>
          <w:noProof/>
        </w:rPr>
      </w:pPr>
    </w:p>
    <w:p w14:paraId="391D3887" w14:textId="77777777" w:rsidR="00AE721D" w:rsidRDefault="00AE721D" w:rsidP="00AE721D">
      <w:pPr>
        <w:jc w:val="center"/>
      </w:pPr>
      <w:r>
        <w:rPr>
          <w:noProof/>
        </w:rPr>
        <w:drawing>
          <wp:inline distT="0" distB="0" distL="0" distR="0" wp14:anchorId="310E585A" wp14:editId="0E604F36">
            <wp:extent cx="5731510" cy="2983230"/>
            <wp:effectExtent l="0" t="0" r="2540" b="7620"/>
            <wp:docPr id="6" name="Picture 6"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schematic&#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2983230"/>
                    </a:xfrm>
                    <a:prstGeom prst="rect">
                      <a:avLst/>
                    </a:prstGeom>
                  </pic:spPr>
                </pic:pic>
              </a:graphicData>
            </a:graphic>
          </wp:inline>
        </w:drawing>
      </w:r>
    </w:p>
    <w:p w14:paraId="3B7F846B" w14:textId="77777777" w:rsidR="00AE721D" w:rsidRPr="00CC3CCB" w:rsidRDefault="00AE721D">
      <w:pPr>
        <w:rPr>
          <w:rFonts w:ascii="Arial" w:hAnsi="Arial" w:cs="Arial"/>
          <w:sz w:val="20"/>
          <w:szCs w:val="20"/>
        </w:rPr>
      </w:pPr>
    </w:p>
    <w:sectPr w:rsidR="00AE721D" w:rsidRPr="00CC3CCB">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FB9B99" w14:textId="77777777" w:rsidR="00BC521D" w:rsidRDefault="00BC521D" w:rsidP="00CC3CCB">
      <w:pPr>
        <w:spacing w:line="240" w:lineRule="auto"/>
      </w:pPr>
      <w:r>
        <w:separator/>
      </w:r>
    </w:p>
  </w:endnote>
  <w:endnote w:type="continuationSeparator" w:id="0">
    <w:p w14:paraId="54BDE436" w14:textId="77777777" w:rsidR="00BC521D" w:rsidRDefault="00BC521D" w:rsidP="00CC3C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3688743"/>
      <w:docPartObj>
        <w:docPartGallery w:val="Page Numbers (Bottom of Page)"/>
        <w:docPartUnique/>
      </w:docPartObj>
    </w:sdtPr>
    <w:sdtEndPr/>
    <w:sdtContent>
      <w:sdt>
        <w:sdtPr>
          <w:id w:val="-1705238520"/>
          <w:docPartObj>
            <w:docPartGallery w:val="Page Numbers (Top of Page)"/>
            <w:docPartUnique/>
          </w:docPartObj>
        </w:sdtPr>
        <w:sdtEndPr/>
        <w:sdtContent>
          <w:p w14:paraId="3D2CFCD8" w14:textId="0395079B" w:rsidR="00CC3CCB" w:rsidRDefault="00CC3CCB">
            <w:pPr>
              <w:pStyle w:val="Footer"/>
            </w:pPr>
            <w:r>
              <w:t xml:space="preserve">John </w:t>
            </w:r>
            <w:r w:rsidR="00146C38">
              <w:t>N</w:t>
            </w:r>
            <w:r>
              <w:t>igel James</w:t>
            </w:r>
            <w:r w:rsidR="00146C38">
              <w:tab/>
              <w:t>1603327</w:t>
            </w:r>
            <w:r w:rsidR="00146C38">
              <w:tab/>
            </w: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A2CDAFA" w14:textId="77777777" w:rsidR="00CC3CCB" w:rsidRDefault="00CC3C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50A383" w14:textId="77777777" w:rsidR="00BC521D" w:rsidRDefault="00BC521D" w:rsidP="00CC3CCB">
      <w:pPr>
        <w:spacing w:line="240" w:lineRule="auto"/>
      </w:pPr>
      <w:r>
        <w:separator/>
      </w:r>
    </w:p>
  </w:footnote>
  <w:footnote w:type="continuationSeparator" w:id="0">
    <w:p w14:paraId="1F09952E" w14:textId="77777777" w:rsidR="00BC521D" w:rsidRDefault="00BC521D" w:rsidP="00CC3CC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6CA9DD" w14:textId="5F9F2DED" w:rsidR="00CC3CCB" w:rsidRDefault="00146C38" w:rsidP="00146C38">
    <w:pPr>
      <w:pStyle w:val="Header"/>
      <w:jc w:val="center"/>
    </w:pPr>
    <w:r>
      <w:t>Power Electronics and Drives</w:t>
    </w:r>
    <w:r>
      <w:tab/>
    </w:r>
    <w:r w:rsidR="00786656">
      <w:t>ACDA6004</w:t>
    </w:r>
    <w:r>
      <w:tab/>
      <w:t>20</w:t>
    </w:r>
    <w:r w:rsidRPr="00146C38">
      <w:rPr>
        <w:vertAlign w:val="superscript"/>
      </w:rPr>
      <w:t>th</w:t>
    </w:r>
    <w:r>
      <w:t xml:space="preserve"> May 2022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F4C7F"/>
    <w:multiLevelType w:val="hybridMultilevel"/>
    <w:tmpl w:val="BA24A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A15BE1"/>
    <w:multiLevelType w:val="hybridMultilevel"/>
    <w:tmpl w:val="FC4CB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EC5A69"/>
    <w:multiLevelType w:val="hybridMultilevel"/>
    <w:tmpl w:val="6BAC41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201161006">
    <w:abstractNumId w:val="2"/>
  </w:num>
  <w:num w:numId="2" w16cid:durableId="266425210">
    <w:abstractNumId w:val="0"/>
  </w:num>
  <w:num w:numId="3" w16cid:durableId="6741139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297"/>
    <w:rsid w:val="00097E63"/>
    <w:rsid w:val="000B6687"/>
    <w:rsid w:val="00146C38"/>
    <w:rsid w:val="00447CE2"/>
    <w:rsid w:val="004E23C3"/>
    <w:rsid w:val="004F3297"/>
    <w:rsid w:val="005268BB"/>
    <w:rsid w:val="00574F89"/>
    <w:rsid w:val="005845AA"/>
    <w:rsid w:val="005C0407"/>
    <w:rsid w:val="007067B4"/>
    <w:rsid w:val="00786656"/>
    <w:rsid w:val="00804251"/>
    <w:rsid w:val="008621F0"/>
    <w:rsid w:val="009940DF"/>
    <w:rsid w:val="00A14EB1"/>
    <w:rsid w:val="00AB6AEE"/>
    <w:rsid w:val="00AE721D"/>
    <w:rsid w:val="00BC521D"/>
    <w:rsid w:val="00CC3CCB"/>
    <w:rsid w:val="00E43106"/>
    <w:rsid w:val="00EF0D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0C6CA"/>
  <w15:chartTrackingRefBased/>
  <w15:docId w15:val="{2F47EADD-5AF2-459F-94B0-479C6DED4C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3CCB"/>
    <w:pPr>
      <w:tabs>
        <w:tab w:val="center" w:pos="4513"/>
        <w:tab w:val="right" w:pos="9026"/>
      </w:tabs>
      <w:spacing w:line="240" w:lineRule="auto"/>
    </w:pPr>
  </w:style>
  <w:style w:type="character" w:customStyle="1" w:styleId="HeaderChar">
    <w:name w:val="Header Char"/>
    <w:basedOn w:val="DefaultParagraphFont"/>
    <w:link w:val="Header"/>
    <w:uiPriority w:val="99"/>
    <w:rsid w:val="00CC3CCB"/>
  </w:style>
  <w:style w:type="paragraph" w:styleId="Footer">
    <w:name w:val="footer"/>
    <w:basedOn w:val="Normal"/>
    <w:link w:val="FooterChar"/>
    <w:uiPriority w:val="99"/>
    <w:unhideWhenUsed/>
    <w:rsid w:val="00CC3CCB"/>
    <w:pPr>
      <w:tabs>
        <w:tab w:val="center" w:pos="4513"/>
        <w:tab w:val="right" w:pos="9026"/>
      </w:tabs>
      <w:spacing w:line="240" w:lineRule="auto"/>
    </w:pPr>
  </w:style>
  <w:style w:type="character" w:customStyle="1" w:styleId="FooterChar">
    <w:name w:val="Footer Char"/>
    <w:basedOn w:val="DefaultParagraphFont"/>
    <w:link w:val="Footer"/>
    <w:uiPriority w:val="99"/>
    <w:rsid w:val="00CC3CCB"/>
  </w:style>
  <w:style w:type="paragraph" w:styleId="ListParagraph">
    <w:name w:val="List Paragraph"/>
    <w:basedOn w:val="Normal"/>
    <w:uiPriority w:val="34"/>
    <w:qFormat/>
    <w:rsid w:val="005845AA"/>
    <w:pPr>
      <w:ind w:left="720"/>
      <w:contextualSpacing/>
    </w:pPr>
  </w:style>
  <w:style w:type="table" w:styleId="TableGrid">
    <w:name w:val="Table Grid"/>
    <w:basedOn w:val="TableNormal"/>
    <w:uiPriority w:val="39"/>
    <w:rsid w:val="005845AA"/>
    <w:pPr>
      <w:spacing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7</Pages>
  <Words>1502</Words>
  <Characters>8565</Characters>
  <Application>Microsoft Office Word</Application>
  <DocSecurity>0</DocSecurity>
  <Lines>71</Lines>
  <Paragraphs>20</Paragraphs>
  <ScaleCrop>false</ScaleCrop>
  <Company/>
  <LinksUpToDate>false</LinksUpToDate>
  <CharactersWithSpaces>10047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Nigel James</dc:creator>
  <cp:keywords/>
  <dc:description/>
  <cp:lastModifiedBy>Nigel James</cp:lastModifiedBy>
  <cp:revision>16</cp:revision>
  <dcterms:created xsi:type="dcterms:W3CDTF">2022-05-20T12:47:00Z</dcterms:created>
  <dcterms:modified xsi:type="dcterms:W3CDTF">2022-05-20T15:16:00Z</dcterms:modified>
</cp:coreProperties>
</file>