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A06F7" w14:textId="3387DE2F" w:rsidR="00AB48F6" w:rsidRPr="007601DE" w:rsidRDefault="00C15BE4" w:rsidP="00434E2D">
      <w:pPr>
        <w:spacing w:line="480" w:lineRule="auto"/>
        <w:jc w:val="both"/>
        <w:rPr>
          <w:rFonts w:ascii="Arial" w:hAnsi="Arial" w:cs="Arial"/>
        </w:rPr>
      </w:pPr>
      <w:r w:rsidRPr="007601DE">
        <w:rPr>
          <w:rFonts w:ascii="Arial" w:hAnsi="Arial" w:cs="Arial"/>
        </w:rPr>
        <w:t>ECPS4015 Introduction to Counselling Skills</w:t>
      </w:r>
      <w:r w:rsidR="000332C1" w:rsidRPr="007601DE">
        <w:rPr>
          <w:rFonts w:ascii="Arial" w:hAnsi="Arial" w:cs="Arial"/>
        </w:rPr>
        <w:t xml:space="preserve"> </w:t>
      </w:r>
      <w:r w:rsidR="000332C1" w:rsidRPr="007601DE">
        <w:rPr>
          <w:rFonts w:ascii="Arial" w:hAnsi="Arial" w:cs="Arial"/>
        </w:rPr>
        <w:tab/>
      </w:r>
      <w:r w:rsidR="000332C1" w:rsidRPr="007601DE">
        <w:rPr>
          <w:rFonts w:ascii="Arial" w:hAnsi="Arial" w:cs="Arial"/>
        </w:rPr>
        <w:tab/>
      </w:r>
      <w:r w:rsidR="000332C1" w:rsidRPr="007601DE">
        <w:rPr>
          <w:rFonts w:ascii="Arial" w:hAnsi="Arial" w:cs="Arial"/>
        </w:rPr>
        <w:tab/>
        <w:t>24 February 2026</w:t>
      </w:r>
    </w:p>
    <w:p w14:paraId="0711378B" w14:textId="77777777" w:rsidR="00320EBB" w:rsidRPr="007601DE" w:rsidRDefault="00320EBB" w:rsidP="00434E2D">
      <w:pPr>
        <w:spacing w:line="480" w:lineRule="auto"/>
        <w:ind w:firstLine="720"/>
        <w:jc w:val="both"/>
        <w:rPr>
          <w:rFonts w:ascii="Arial" w:hAnsi="Arial" w:cs="Arial"/>
        </w:rPr>
      </w:pPr>
    </w:p>
    <w:p w14:paraId="40307C46" w14:textId="128B1E7C" w:rsidR="003A6ADC" w:rsidRPr="007601DE" w:rsidRDefault="008D5A52" w:rsidP="00434E2D">
      <w:pPr>
        <w:spacing w:line="480" w:lineRule="auto"/>
        <w:ind w:firstLine="720"/>
        <w:jc w:val="both"/>
        <w:rPr>
          <w:rFonts w:ascii="Arial" w:hAnsi="Arial" w:cs="Arial"/>
        </w:rPr>
      </w:pPr>
      <w:r w:rsidRPr="007601DE">
        <w:rPr>
          <w:rFonts w:ascii="Arial" w:hAnsi="Arial" w:cs="Arial"/>
        </w:rPr>
        <w:t xml:space="preserve">This essay will </w:t>
      </w:r>
      <w:r w:rsidR="00C04779" w:rsidRPr="007601DE">
        <w:rPr>
          <w:rFonts w:ascii="Arial" w:hAnsi="Arial" w:cs="Arial"/>
        </w:rPr>
        <w:t>consider</w:t>
      </w:r>
      <w:r w:rsidR="004112B7" w:rsidRPr="007601DE">
        <w:rPr>
          <w:rFonts w:ascii="Arial" w:hAnsi="Arial" w:cs="Arial"/>
        </w:rPr>
        <w:t xml:space="preserve"> the role of </w:t>
      </w:r>
      <w:r w:rsidR="001C2386" w:rsidRPr="007601DE">
        <w:rPr>
          <w:rFonts w:ascii="Arial" w:hAnsi="Arial" w:cs="Arial"/>
        </w:rPr>
        <w:t xml:space="preserve">E, </w:t>
      </w:r>
      <w:r w:rsidR="004112B7" w:rsidRPr="007601DE">
        <w:rPr>
          <w:rFonts w:ascii="Arial" w:hAnsi="Arial" w:cs="Arial"/>
        </w:rPr>
        <w:t>a Wellbeing Officer at a further education college</w:t>
      </w:r>
      <w:r w:rsidR="00FE4893" w:rsidRPr="007601DE">
        <w:rPr>
          <w:rFonts w:ascii="Arial" w:hAnsi="Arial" w:cs="Arial"/>
        </w:rPr>
        <w:t xml:space="preserve"> and</w:t>
      </w:r>
      <w:r w:rsidR="004112B7" w:rsidRPr="007601DE">
        <w:rPr>
          <w:rFonts w:ascii="Arial" w:hAnsi="Arial" w:cs="Arial"/>
        </w:rPr>
        <w:t xml:space="preserve"> </w:t>
      </w:r>
      <w:r w:rsidR="00FE4893" w:rsidRPr="007601DE">
        <w:rPr>
          <w:rFonts w:ascii="Arial" w:hAnsi="Arial" w:cs="Arial"/>
        </w:rPr>
        <w:t xml:space="preserve">examine </w:t>
      </w:r>
      <w:r w:rsidR="004112B7" w:rsidRPr="007601DE">
        <w:rPr>
          <w:rFonts w:ascii="Arial" w:hAnsi="Arial" w:cs="Arial"/>
        </w:rPr>
        <w:t xml:space="preserve">the counselling skills areas of competence required for the role in line with the BACP Counselling Skills and Competence Framework. It will </w:t>
      </w:r>
      <w:r w:rsidR="00FE4893" w:rsidRPr="007601DE">
        <w:rPr>
          <w:rFonts w:ascii="Arial" w:hAnsi="Arial" w:cs="Arial"/>
        </w:rPr>
        <w:t>explain</w:t>
      </w:r>
      <w:r w:rsidR="004112B7" w:rsidRPr="007601DE">
        <w:rPr>
          <w:rFonts w:ascii="Arial" w:hAnsi="Arial" w:cs="Arial"/>
        </w:rPr>
        <w:t xml:space="preserve"> the importance of these competencies </w:t>
      </w:r>
      <w:r w:rsidR="00C62397" w:rsidRPr="007601DE">
        <w:rPr>
          <w:rFonts w:ascii="Arial" w:hAnsi="Arial" w:cs="Arial"/>
        </w:rPr>
        <w:t xml:space="preserve">and how they underpin safe and effective practice and set a professional standard. Current research shows that skills such as active listening, empathy and </w:t>
      </w:r>
      <w:r w:rsidR="009C59B0" w:rsidRPr="007601DE">
        <w:rPr>
          <w:rFonts w:ascii="Arial" w:hAnsi="Arial" w:cs="Arial"/>
        </w:rPr>
        <w:t xml:space="preserve">self-awareness are major contributors to positive mental health outcomes </w:t>
      </w:r>
      <w:r w:rsidR="00EE1458" w:rsidRPr="007601DE">
        <w:rPr>
          <w:rFonts w:ascii="Arial" w:hAnsi="Arial" w:cs="Arial"/>
        </w:rPr>
        <w:t>with</w:t>
      </w:r>
      <w:r w:rsidR="009C59B0" w:rsidRPr="007601DE">
        <w:rPr>
          <w:rFonts w:ascii="Arial" w:hAnsi="Arial" w:cs="Arial"/>
        </w:rPr>
        <w:t>in helping support services (McLeod, 2022).</w:t>
      </w:r>
      <w:r w:rsidR="00EE1458" w:rsidRPr="007601DE">
        <w:rPr>
          <w:rFonts w:ascii="Arial" w:hAnsi="Arial" w:cs="Arial"/>
        </w:rPr>
        <w:t xml:space="preserve"> </w:t>
      </w:r>
      <w:r w:rsidR="003A6ADC" w:rsidRPr="007601DE">
        <w:rPr>
          <w:rFonts w:ascii="Arial" w:hAnsi="Arial" w:cs="Arial"/>
        </w:rPr>
        <w:t xml:space="preserve">In the role, the Wellbeing </w:t>
      </w:r>
      <w:r w:rsidR="00B749C2" w:rsidRPr="007601DE">
        <w:rPr>
          <w:rFonts w:ascii="Arial" w:hAnsi="Arial" w:cs="Arial"/>
        </w:rPr>
        <w:t>O</w:t>
      </w:r>
      <w:r w:rsidR="003A6ADC" w:rsidRPr="007601DE">
        <w:rPr>
          <w:rFonts w:ascii="Arial" w:hAnsi="Arial" w:cs="Arial"/>
        </w:rPr>
        <w:t xml:space="preserve">fficer </w:t>
      </w:r>
      <w:r w:rsidR="00556958" w:rsidRPr="007601DE">
        <w:rPr>
          <w:rFonts w:ascii="Arial" w:hAnsi="Arial" w:cs="Arial"/>
        </w:rPr>
        <w:t>works together with teaching staff to promote</w:t>
      </w:r>
      <w:r w:rsidR="00797F74" w:rsidRPr="007601DE">
        <w:rPr>
          <w:rFonts w:ascii="Arial" w:hAnsi="Arial" w:cs="Arial"/>
        </w:rPr>
        <w:t xml:space="preserve"> positive</w:t>
      </w:r>
      <w:r w:rsidR="00556958" w:rsidRPr="007601DE">
        <w:rPr>
          <w:rFonts w:ascii="Arial" w:hAnsi="Arial" w:cs="Arial"/>
        </w:rPr>
        <w:t xml:space="preserve"> mental </w:t>
      </w:r>
      <w:r w:rsidR="00797F74" w:rsidRPr="007601DE">
        <w:rPr>
          <w:rFonts w:ascii="Arial" w:hAnsi="Arial" w:cs="Arial"/>
        </w:rPr>
        <w:t>health</w:t>
      </w:r>
      <w:r w:rsidR="00556958" w:rsidRPr="007601DE">
        <w:rPr>
          <w:rFonts w:ascii="Arial" w:hAnsi="Arial" w:cs="Arial"/>
        </w:rPr>
        <w:t xml:space="preserve"> across the whole campus and </w:t>
      </w:r>
      <w:r w:rsidR="003A6ADC" w:rsidRPr="007601DE">
        <w:rPr>
          <w:rFonts w:ascii="Arial" w:hAnsi="Arial" w:cs="Arial"/>
        </w:rPr>
        <w:t>supports students that are experiencing problems such as low mood, anxiety and social isolation. It involves listening to the students</w:t>
      </w:r>
      <w:r w:rsidR="005F1704" w:rsidRPr="007601DE">
        <w:rPr>
          <w:rFonts w:ascii="Arial" w:hAnsi="Arial" w:cs="Arial"/>
        </w:rPr>
        <w:t>’</w:t>
      </w:r>
      <w:r w:rsidR="003A6ADC" w:rsidRPr="007601DE">
        <w:rPr>
          <w:rFonts w:ascii="Arial" w:hAnsi="Arial" w:cs="Arial"/>
        </w:rPr>
        <w:t xml:space="preserve"> concerns and facilitating access to appropriate</w:t>
      </w:r>
      <w:r w:rsidR="00797F74" w:rsidRPr="007601DE">
        <w:rPr>
          <w:rFonts w:ascii="Arial" w:hAnsi="Arial" w:cs="Arial"/>
        </w:rPr>
        <w:t xml:space="preserve"> internal and external </w:t>
      </w:r>
      <w:r w:rsidR="003A6ADC" w:rsidRPr="007601DE">
        <w:rPr>
          <w:rFonts w:ascii="Arial" w:hAnsi="Arial" w:cs="Arial"/>
        </w:rPr>
        <w:t>support.</w:t>
      </w:r>
      <w:r w:rsidR="00797F74" w:rsidRPr="007601DE">
        <w:rPr>
          <w:rFonts w:ascii="Arial" w:hAnsi="Arial" w:cs="Arial"/>
        </w:rPr>
        <w:t xml:space="preserve"> In this instance, the Wellbeing Officer had recently achieved a CPCAB Level 3 Certificate in Counselling Studies</w:t>
      </w:r>
      <w:r w:rsidR="00E53182" w:rsidRPr="007601DE">
        <w:rPr>
          <w:rFonts w:ascii="Arial" w:hAnsi="Arial" w:cs="Arial"/>
        </w:rPr>
        <w:t xml:space="preserve">, enhancing skills and </w:t>
      </w:r>
      <w:r w:rsidR="00692998" w:rsidRPr="007601DE">
        <w:rPr>
          <w:rFonts w:ascii="Arial" w:hAnsi="Arial" w:cs="Arial"/>
        </w:rPr>
        <w:t>cap</w:t>
      </w:r>
      <w:r w:rsidR="00E53182" w:rsidRPr="007601DE">
        <w:rPr>
          <w:rFonts w:ascii="Arial" w:hAnsi="Arial" w:cs="Arial"/>
        </w:rPr>
        <w:t>ability</w:t>
      </w:r>
      <w:r w:rsidR="006028A0" w:rsidRPr="007601DE">
        <w:rPr>
          <w:rFonts w:ascii="Arial" w:hAnsi="Arial" w:cs="Arial"/>
        </w:rPr>
        <w:t xml:space="preserve"> but not qualifying as a trained counsellor.</w:t>
      </w:r>
    </w:p>
    <w:p w14:paraId="79236FD8" w14:textId="77777777" w:rsidR="00EE1458" w:rsidRPr="007601DE" w:rsidRDefault="00EE1458" w:rsidP="00434E2D">
      <w:pPr>
        <w:spacing w:line="480" w:lineRule="auto"/>
        <w:ind w:firstLine="720"/>
        <w:jc w:val="both"/>
        <w:rPr>
          <w:rFonts w:ascii="Arial" w:hAnsi="Arial" w:cs="Arial"/>
        </w:rPr>
      </w:pPr>
    </w:p>
    <w:p w14:paraId="0A78866F" w14:textId="5DA95440" w:rsidR="005F1704" w:rsidRPr="007601DE" w:rsidRDefault="00E53182" w:rsidP="00434E2D">
      <w:pPr>
        <w:spacing w:line="480" w:lineRule="auto"/>
        <w:ind w:firstLine="720"/>
        <w:jc w:val="both"/>
        <w:rPr>
          <w:rFonts w:ascii="Arial" w:hAnsi="Arial" w:cs="Arial"/>
        </w:rPr>
      </w:pPr>
      <w:r w:rsidRPr="007601DE">
        <w:rPr>
          <w:rFonts w:ascii="Arial" w:hAnsi="Arial" w:cs="Arial"/>
        </w:rPr>
        <w:t xml:space="preserve">The BACP Counselling Skills and Competence Framework </w:t>
      </w:r>
      <w:r w:rsidR="00474E65" w:rsidRPr="007601DE">
        <w:rPr>
          <w:rFonts w:ascii="Arial" w:hAnsi="Arial" w:cs="Arial"/>
        </w:rPr>
        <w:t xml:space="preserve">sets out what knowledge and </w:t>
      </w:r>
      <w:r w:rsidR="00692998" w:rsidRPr="007601DE">
        <w:rPr>
          <w:rFonts w:ascii="Arial" w:hAnsi="Arial" w:cs="Arial"/>
        </w:rPr>
        <w:t>abilities</w:t>
      </w:r>
      <w:r w:rsidR="00474E65" w:rsidRPr="007601DE">
        <w:rPr>
          <w:rFonts w:ascii="Arial" w:hAnsi="Arial" w:cs="Arial"/>
        </w:rPr>
        <w:t xml:space="preserve"> are needed to deliver a particular type of therapy, work well with certain groups, or operate effectively in specific therapeutic settings.</w:t>
      </w:r>
      <w:r w:rsidR="00E00BA2" w:rsidRPr="007601DE">
        <w:rPr>
          <w:rFonts w:ascii="Arial" w:hAnsi="Arial" w:cs="Arial"/>
        </w:rPr>
        <w:t xml:space="preserve"> </w:t>
      </w:r>
      <w:r w:rsidR="00474E65" w:rsidRPr="007601DE">
        <w:rPr>
          <w:rFonts w:ascii="Arial" w:hAnsi="Arial" w:cs="Arial"/>
        </w:rPr>
        <w:t>It is created using a combination of research methods based on the Roth and Pilling approach</w:t>
      </w:r>
      <w:r w:rsidR="005F1704" w:rsidRPr="007601DE">
        <w:rPr>
          <w:rFonts w:ascii="Arial" w:hAnsi="Arial" w:cs="Arial"/>
        </w:rPr>
        <w:t xml:space="preserve"> (</w:t>
      </w:r>
      <w:r w:rsidR="00703733" w:rsidRPr="007601DE">
        <w:rPr>
          <w:rFonts w:ascii="Arial" w:hAnsi="Arial" w:cs="Arial"/>
        </w:rPr>
        <w:t>Roth &amp; Pilling</w:t>
      </w:r>
      <w:r w:rsidR="007249F6" w:rsidRPr="007601DE">
        <w:rPr>
          <w:rFonts w:ascii="Arial" w:hAnsi="Arial" w:cs="Arial"/>
        </w:rPr>
        <w:t>, 2008</w:t>
      </w:r>
      <w:r w:rsidR="005F1704" w:rsidRPr="007601DE">
        <w:rPr>
          <w:rFonts w:ascii="Arial" w:hAnsi="Arial" w:cs="Arial"/>
        </w:rPr>
        <w:t>)</w:t>
      </w:r>
      <w:r w:rsidR="00474E65" w:rsidRPr="007601DE">
        <w:rPr>
          <w:rFonts w:ascii="Arial" w:hAnsi="Arial" w:cs="Arial"/>
        </w:rPr>
        <w:t>, looking closely a</w:t>
      </w:r>
      <w:r w:rsidR="00E00BA2" w:rsidRPr="007601DE">
        <w:rPr>
          <w:rFonts w:ascii="Arial" w:hAnsi="Arial" w:cs="Arial"/>
        </w:rPr>
        <w:t>t</w:t>
      </w:r>
      <w:r w:rsidR="00474E65" w:rsidRPr="007601DE">
        <w:rPr>
          <w:rFonts w:ascii="Arial" w:hAnsi="Arial" w:cs="Arial"/>
        </w:rPr>
        <w:t xml:space="preserve"> existing research, reviewing practice manuals, textbooks and teaching materials</w:t>
      </w:r>
      <w:r w:rsidR="00E00BA2" w:rsidRPr="007601DE">
        <w:rPr>
          <w:rFonts w:ascii="Arial" w:hAnsi="Arial" w:cs="Arial"/>
        </w:rPr>
        <w:t>,</w:t>
      </w:r>
      <w:r w:rsidR="00474E65" w:rsidRPr="007601DE">
        <w:rPr>
          <w:rFonts w:ascii="Arial" w:hAnsi="Arial" w:cs="Arial"/>
        </w:rPr>
        <w:t xml:space="preserve"> </w:t>
      </w:r>
      <w:r w:rsidR="00E00BA2" w:rsidRPr="007601DE">
        <w:rPr>
          <w:rFonts w:ascii="Arial" w:hAnsi="Arial" w:cs="Arial"/>
        </w:rPr>
        <w:t>and working</w:t>
      </w:r>
      <w:r w:rsidR="00474E65" w:rsidRPr="007601DE">
        <w:rPr>
          <w:rFonts w:ascii="Arial" w:hAnsi="Arial" w:cs="Arial"/>
        </w:rPr>
        <w:t xml:space="preserve"> with a group of experts who </w:t>
      </w:r>
      <w:r w:rsidR="00E00BA2" w:rsidRPr="007601DE">
        <w:rPr>
          <w:rFonts w:ascii="Arial" w:hAnsi="Arial" w:cs="Arial"/>
        </w:rPr>
        <w:t>oversee</w:t>
      </w:r>
      <w:r w:rsidR="00474E65" w:rsidRPr="007601DE">
        <w:rPr>
          <w:rFonts w:ascii="Arial" w:hAnsi="Arial" w:cs="Arial"/>
        </w:rPr>
        <w:t xml:space="preserve"> the process.</w:t>
      </w:r>
      <w:r w:rsidR="00E00BA2" w:rsidRPr="007601DE">
        <w:rPr>
          <w:rFonts w:ascii="Arial" w:hAnsi="Arial" w:cs="Arial"/>
        </w:rPr>
        <w:t xml:space="preserve"> </w:t>
      </w:r>
      <w:r w:rsidR="00474E65" w:rsidRPr="007601DE">
        <w:rPr>
          <w:rFonts w:ascii="Arial" w:hAnsi="Arial" w:cs="Arial"/>
        </w:rPr>
        <w:t xml:space="preserve">It is accompanied by a guide explaining how the framework can be used </w:t>
      </w:r>
      <w:r w:rsidR="00474E65" w:rsidRPr="007601DE">
        <w:rPr>
          <w:rFonts w:ascii="Arial" w:hAnsi="Arial" w:cs="Arial"/>
        </w:rPr>
        <w:lastRenderedPageBreak/>
        <w:t xml:space="preserve">and why it is helpful for </w:t>
      </w:r>
      <w:r w:rsidR="00E00BA2" w:rsidRPr="007601DE">
        <w:rPr>
          <w:rFonts w:ascii="Arial" w:hAnsi="Arial" w:cs="Arial"/>
        </w:rPr>
        <w:t>a wide variety of support</w:t>
      </w:r>
      <w:r w:rsidR="005F1704" w:rsidRPr="007601DE">
        <w:rPr>
          <w:rFonts w:ascii="Arial" w:hAnsi="Arial" w:cs="Arial"/>
        </w:rPr>
        <w:t>ing</w:t>
      </w:r>
      <w:r w:rsidR="00E00BA2" w:rsidRPr="007601DE">
        <w:rPr>
          <w:rFonts w:ascii="Arial" w:hAnsi="Arial" w:cs="Arial"/>
        </w:rPr>
        <w:t xml:space="preserve"> roles</w:t>
      </w:r>
      <w:r w:rsidR="005F1704" w:rsidRPr="007601DE">
        <w:rPr>
          <w:rFonts w:ascii="Arial" w:hAnsi="Arial" w:cs="Arial"/>
        </w:rPr>
        <w:t xml:space="preserve"> (</w:t>
      </w:r>
      <w:r w:rsidR="000434C7" w:rsidRPr="007601DE">
        <w:rPr>
          <w:rFonts w:ascii="Arial" w:hAnsi="Arial" w:cs="Arial"/>
        </w:rPr>
        <w:t>British Association for Counselling and Psychotherapy [BACP], 2020</w:t>
      </w:r>
      <w:r w:rsidR="005F1704" w:rsidRPr="007601DE">
        <w:rPr>
          <w:rFonts w:ascii="Arial" w:hAnsi="Arial" w:cs="Arial"/>
        </w:rPr>
        <w:t>).</w:t>
      </w:r>
    </w:p>
    <w:p w14:paraId="7C6E07BD" w14:textId="77777777" w:rsidR="005F1704" w:rsidRPr="007601DE" w:rsidRDefault="005F1704" w:rsidP="00434E2D">
      <w:pPr>
        <w:spacing w:line="480" w:lineRule="auto"/>
        <w:ind w:firstLine="720"/>
        <w:jc w:val="both"/>
        <w:rPr>
          <w:rFonts w:ascii="Arial" w:hAnsi="Arial" w:cs="Arial"/>
        </w:rPr>
      </w:pPr>
    </w:p>
    <w:p w14:paraId="11D2C66B" w14:textId="38880A19" w:rsidR="005F1704" w:rsidRPr="007601DE" w:rsidRDefault="005F1704" w:rsidP="00434E2D">
      <w:pPr>
        <w:spacing w:line="480" w:lineRule="auto"/>
        <w:ind w:firstLine="720"/>
        <w:jc w:val="both"/>
        <w:rPr>
          <w:rFonts w:ascii="Arial" w:hAnsi="Arial" w:cs="Arial"/>
        </w:rPr>
      </w:pPr>
      <w:r w:rsidRPr="007601DE">
        <w:rPr>
          <w:rFonts w:ascii="Arial" w:hAnsi="Arial" w:cs="Arial"/>
        </w:rPr>
        <w:t>The framework is made up of five areas of competence - professional context, empathy, skills and techniques, working alliance and personal qualities</w:t>
      </w:r>
      <w:r w:rsidR="00F67075" w:rsidRPr="007601DE">
        <w:rPr>
          <w:rFonts w:ascii="Arial" w:hAnsi="Arial" w:cs="Arial"/>
        </w:rPr>
        <w:t xml:space="preserve"> (BACP, 2020)</w:t>
      </w:r>
      <w:r w:rsidRPr="007601DE">
        <w:rPr>
          <w:rFonts w:ascii="Arial" w:hAnsi="Arial" w:cs="Arial"/>
        </w:rPr>
        <w:t>.</w:t>
      </w:r>
    </w:p>
    <w:p w14:paraId="0B747D26" w14:textId="77777777" w:rsidR="005F1704" w:rsidRPr="007601DE" w:rsidRDefault="005F1704" w:rsidP="00434E2D">
      <w:pPr>
        <w:spacing w:line="480" w:lineRule="auto"/>
        <w:ind w:firstLine="720"/>
        <w:jc w:val="both"/>
        <w:rPr>
          <w:rFonts w:ascii="Arial" w:hAnsi="Arial" w:cs="Arial"/>
        </w:rPr>
      </w:pPr>
    </w:p>
    <w:p w14:paraId="688783D9" w14:textId="5E129F42" w:rsidR="000A5E90" w:rsidRDefault="000A5E90" w:rsidP="00434E2D">
      <w:pPr>
        <w:spacing w:line="480" w:lineRule="auto"/>
        <w:ind w:firstLine="720"/>
        <w:jc w:val="both"/>
        <w:rPr>
          <w:rFonts w:ascii="Arial" w:hAnsi="Arial" w:cs="Arial"/>
        </w:rPr>
      </w:pPr>
      <w:r w:rsidRPr="007601DE">
        <w:rPr>
          <w:rFonts w:ascii="Arial" w:hAnsi="Arial" w:cs="Arial"/>
        </w:rPr>
        <w:t xml:space="preserve">Professional context requires the commitment to work ethically and safely, within professional boundaries and limitations </w:t>
      </w:r>
      <w:r w:rsidR="00084F23" w:rsidRPr="007601DE">
        <w:rPr>
          <w:rFonts w:ascii="Arial" w:hAnsi="Arial" w:cs="Arial"/>
        </w:rPr>
        <w:t>of the role</w:t>
      </w:r>
      <w:r w:rsidRPr="007601DE">
        <w:rPr>
          <w:rFonts w:ascii="Arial" w:hAnsi="Arial" w:cs="Arial"/>
        </w:rPr>
        <w:t>, following relevant policies and procedures. Being able to offer appropriate support</w:t>
      </w:r>
      <w:r w:rsidR="000420E3" w:rsidRPr="007601DE">
        <w:rPr>
          <w:rFonts w:ascii="Arial" w:hAnsi="Arial" w:cs="Arial"/>
        </w:rPr>
        <w:t xml:space="preserve"> through</w:t>
      </w:r>
      <w:r w:rsidRPr="007601DE">
        <w:rPr>
          <w:rFonts w:ascii="Arial" w:hAnsi="Arial" w:cs="Arial"/>
        </w:rPr>
        <w:t xml:space="preserve"> utilising counselling skills within the role</w:t>
      </w:r>
      <w:r w:rsidR="000420E3" w:rsidRPr="007601DE">
        <w:rPr>
          <w:rFonts w:ascii="Arial" w:hAnsi="Arial" w:cs="Arial"/>
        </w:rPr>
        <w:t>,</w:t>
      </w:r>
      <w:r w:rsidRPr="007601DE">
        <w:rPr>
          <w:rFonts w:ascii="Arial" w:hAnsi="Arial" w:cs="Arial"/>
        </w:rPr>
        <w:t xml:space="preserve"> without steppi</w:t>
      </w:r>
      <w:r w:rsidR="00084F23" w:rsidRPr="007601DE">
        <w:rPr>
          <w:rFonts w:ascii="Arial" w:hAnsi="Arial" w:cs="Arial"/>
        </w:rPr>
        <w:t>n</w:t>
      </w:r>
      <w:r w:rsidRPr="007601DE">
        <w:rPr>
          <w:rFonts w:ascii="Arial" w:hAnsi="Arial" w:cs="Arial"/>
        </w:rPr>
        <w:t>g into the role of ‘therapist’. Recognising risks and emergencies and having the capability to respond accordingly, referring to professional guidance where necessary (BACP, 2020).</w:t>
      </w:r>
    </w:p>
    <w:p w14:paraId="51A981F5" w14:textId="77777777" w:rsidR="00564D93" w:rsidRPr="007601DE" w:rsidRDefault="00564D93" w:rsidP="00434E2D">
      <w:pPr>
        <w:spacing w:line="480" w:lineRule="auto"/>
        <w:ind w:firstLine="720"/>
        <w:jc w:val="both"/>
        <w:rPr>
          <w:rFonts w:ascii="Arial" w:hAnsi="Arial" w:cs="Arial"/>
        </w:rPr>
      </w:pPr>
    </w:p>
    <w:p w14:paraId="58A0E893" w14:textId="77777777" w:rsidR="00564D93" w:rsidRDefault="007B3BD8" w:rsidP="005761BE">
      <w:pPr>
        <w:spacing w:line="480" w:lineRule="auto"/>
        <w:ind w:firstLine="720"/>
        <w:jc w:val="both"/>
        <w:rPr>
          <w:rFonts w:ascii="Arial" w:hAnsi="Arial" w:cs="Arial"/>
        </w:rPr>
      </w:pPr>
      <w:r w:rsidRPr="007601DE">
        <w:rPr>
          <w:rFonts w:ascii="Arial" w:hAnsi="Arial" w:cs="Arial"/>
        </w:rPr>
        <w:t xml:space="preserve">This competence area directly relates to the Wellbeing Officer’s work. E’s role involves listening to students’ concerns, offering emotional support, and helping them access appropriate internal or external services. </w:t>
      </w:r>
    </w:p>
    <w:p w14:paraId="1FFF2797" w14:textId="77777777" w:rsidR="00564D93" w:rsidRDefault="00564D93" w:rsidP="005761BE">
      <w:pPr>
        <w:spacing w:line="480" w:lineRule="auto"/>
        <w:ind w:firstLine="720"/>
        <w:jc w:val="both"/>
        <w:rPr>
          <w:rFonts w:ascii="Arial" w:hAnsi="Arial" w:cs="Arial"/>
        </w:rPr>
      </w:pPr>
    </w:p>
    <w:p w14:paraId="0A6E3D22" w14:textId="30073814" w:rsidR="000420E3" w:rsidRDefault="007B3BD8" w:rsidP="005761BE">
      <w:pPr>
        <w:spacing w:line="480" w:lineRule="auto"/>
        <w:ind w:firstLine="720"/>
        <w:jc w:val="both"/>
        <w:rPr>
          <w:rFonts w:ascii="Arial" w:hAnsi="Arial" w:cs="Arial"/>
        </w:rPr>
      </w:pPr>
      <w:r w:rsidRPr="007601DE">
        <w:rPr>
          <w:rFonts w:ascii="Arial" w:hAnsi="Arial" w:cs="Arial"/>
        </w:rPr>
        <w:t>E is not trained as a counsellor so must work within c</w:t>
      </w:r>
      <w:r w:rsidR="009F3F7D" w:rsidRPr="007601DE">
        <w:rPr>
          <w:rFonts w:ascii="Arial" w:hAnsi="Arial" w:cs="Arial"/>
        </w:rPr>
        <w:t>ertain</w:t>
      </w:r>
      <w:r w:rsidRPr="007601DE">
        <w:rPr>
          <w:rFonts w:ascii="Arial" w:hAnsi="Arial" w:cs="Arial"/>
        </w:rPr>
        <w:t xml:space="preserve"> boundaries. The CPCAB Level 3 Certificate in Counselling Studies strengthens understanding of ethical practice but does not qualify </w:t>
      </w:r>
      <w:r w:rsidR="000420E3" w:rsidRPr="007601DE">
        <w:rPr>
          <w:rFonts w:ascii="Arial" w:hAnsi="Arial" w:cs="Arial"/>
        </w:rPr>
        <w:t xml:space="preserve">them </w:t>
      </w:r>
      <w:r w:rsidRPr="007601DE">
        <w:rPr>
          <w:rFonts w:ascii="Arial" w:hAnsi="Arial" w:cs="Arial"/>
        </w:rPr>
        <w:t>to</w:t>
      </w:r>
      <w:r w:rsidR="005F1704" w:rsidRPr="007601DE">
        <w:rPr>
          <w:rFonts w:ascii="Arial" w:hAnsi="Arial" w:cs="Arial"/>
        </w:rPr>
        <w:t xml:space="preserve"> offer</w:t>
      </w:r>
      <w:r w:rsidRPr="007601DE">
        <w:rPr>
          <w:rFonts w:ascii="Arial" w:hAnsi="Arial" w:cs="Arial"/>
        </w:rPr>
        <w:t xml:space="preserve"> therapy. </w:t>
      </w:r>
      <w:r w:rsidR="000420E3" w:rsidRPr="007601DE">
        <w:rPr>
          <w:rFonts w:ascii="Arial" w:hAnsi="Arial" w:cs="Arial"/>
        </w:rPr>
        <w:t xml:space="preserve">When using counselling skills outside formal therapy, this competence area is essential as it prevents unintentional counselling without the appropriate training or accountability (Reeves, 2022). Helpers must be able to distinguish between their role from therapeutic practice. Ethical </w:t>
      </w:r>
      <w:r w:rsidR="000420E3" w:rsidRPr="007601DE">
        <w:rPr>
          <w:rFonts w:ascii="Arial" w:hAnsi="Arial" w:cs="Arial"/>
        </w:rPr>
        <w:lastRenderedPageBreak/>
        <w:t xml:space="preserve">competence integrates professional standards with personal awareness (McLeod, 2022). </w:t>
      </w:r>
    </w:p>
    <w:p w14:paraId="5B826AE1" w14:textId="77777777" w:rsidR="00564D93" w:rsidRPr="007601DE" w:rsidRDefault="00564D93" w:rsidP="005761BE">
      <w:pPr>
        <w:spacing w:line="480" w:lineRule="auto"/>
        <w:ind w:firstLine="720"/>
        <w:jc w:val="both"/>
        <w:rPr>
          <w:rFonts w:ascii="Arial" w:hAnsi="Arial" w:cs="Arial"/>
        </w:rPr>
      </w:pPr>
    </w:p>
    <w:p w14:paraId="2A643A6D" w14:textId="5C78468C" w:rsidR="007B3BD8" w:rsidRPr="007601DE" w:rsidRDefault="007B3BD8" w:rsidP="00434E2D">
      <w:pPr>
        <w:spacing w:line="480" w:lineRule="auto"/>
        <w:ind w:firstLine="720"/>
        <w:jc w:val="both"/>
        <w:rPr>
          <w:rFonts w:ascii="Arial" w:hAnsi="Arial" w:cs="Arial"/>
        </w:rPr>
      </w:pPr>
      <w:r w:rsidRPr="007601DE">
        <w:rPr>
          <w:rFonts w:ascii="Arial" w:hAnsi="Arial" w:cs="Arial"/>
        </w:rPr>
        <w:t xml:space="preserve">The college environment </w:t>
      </w:r>
      <w:r w:rsidR="000332C1" w:rsidRPr="007601DE">
        <w:rPr>
          <w:rFonts w:ascii="Arial" w:hAnsi="Arial" w:cs="Arial"/>
        </w:rPr>
        <w:t xml:space="preserve">can </w:t>
      </w:r>
      <w:r w:rsidRPr="007601DE">
        <w:rPr>
          <w:rFonts w:ascii="Arial" w:hAnsi="Arial" w:cs="Arial"/>
        </w:rPr>
        <w:t xml:space="preserve">also bring specific safeguarding responsibilities, as students may disclose </w:t>
      </w:r>
      <w:r w:rsidR="000332C1" w:rsidRPr="007601DE">
        <w:rPr>
          <w:rFonts w:ascii="Arial" w:hAnsi="Arial" w:cs="Arial"/>
        </w:rPr>
        <w:t>high-</w:t>
      </w:r>
      <w:r w:rsidRPr="007601DE">
        <w:rPr>
          <w:rFonts w:ascii="Arial" w:hAnsi="Arial" w:cs="Arial"/>
        </w:rPr>
        <w:t>risk issues such as self</w:t>
      </w:r>
      <w:r w:rsidRPr="007601DE">
        <w:rPr>
          <w:rFonts w:ascii="Cambria Math" w:hAnsi="Cambria Math" w:cs="Cambria Math"/>
        </w:rPr>
        <w:t>‑</w:t>
      </w:r>
      <w:r w:rsidRPr="007601DE">
        <w:rPr>
          <w:rFonts w:ascii="Arial" w:hAnsi="Arial" w:cs="Arial"/>
        </w:rPr>
        <w:t xml:space="preserve">harm, abuse or significant mental health concerns. </w:t>
      </w:r>
      <w:proofErr w:type="spellStart"/>
      <w:r w:rsidR="000420E3" w:rsidRPr="007601DE">
        <w:rPr>
          <w:rFonts w:ascii="Arial" w:hAnsi="Arial" w:cs="Arial"/>
        </w:rPr>
        <w:t>E</w:t>
      </w:r>
      <w:proofErr w:type="spellEnd"/>
      <w:r w:rsidR="000420E3" w:rsidRPr="007601DE">
        <w:rPr>
          <w:rFonts w:ascii="Arial" w:hAnsi="Arial" w:cs="Arial"/>
        </w:rPr>
        <w:t xml:space="preserve"> must manage confidentiality sensitively while also recognising situations wh</w:t>
      </w:r>
      <w:r w:rsidR="000332C1" w:rsidRPr="007601DE">
        <w:rPr>
          <w:rFonts w:ascii="Arial" w:hAnsi="Arial" w:cs="Arial"/>
        </w:rPr>
        <w:t>en</w:t>
      </w:r>
      <w:r w:rsidR="000420E3" w:rsidRPr="007601DE">
        <w:rPr>
          <w:rFonts w:ascii="Arial" w:hAnsi="Arial" w:cs="Arial"/>
        </w:rPr>
        <w:t xml:space="preserve"> duty of care and safeguarding obligations override confidentiality. </w:t>
      </w:r>
      <w:r w:rsidR="003744FA" w:rsidRPr="007601DE">
        <w:rPr>
          <w:rFonts w:ascii="Arial" w:hAnsi="Arial" w:cs="Arial"/>
        </w:rPr>
        <w:t>S</w:t>
      </w:r>
      <w:r w:rsidR="000420E3" w:rsidRPr="007601DE">
        <w:rPr>
          <w:rFonts w:ascii="Arial" w:hAnsi="Arial" w:cs="Arial"/>
        </w:rPr>
        <w:t>tudents under the age of 18 or at risk of harm require careful assessment and potential referral.</w:t>
      </w:r>
      <w:r w:rsidR="005F1704" w:rsidRPr="007601DE">
        <w:rPr>
          <w:rFonts w:ascii="Arial" w:hAnsi="Arial" w:cs="Arial"/>
        </w:rPr>
        <w:t xml:space="preserve"> </w:t>
      </w:r>
      <w:r w:rsidRPr="007601DE">
        <w:rPr>
          <w:rFonts w:ascii="Arial" w:hAnsi="Arial" w:cs="Arial"/>
        </w:rPr>
        <w:t>The Department for Education highlights the importance of early identification, clear referral processes and multi</w:t>
      </w:r>
      <w:r w:rsidRPr="007601DE">
        <w:rPr>
          <w:rFonts w:ascii="Cambria Math" w:hAnsi="Cambria Math" w:cs="Cambria Math"/>
        </w:rPr>
        <w:t>‑</w:t>
      </w:r>
      <w:r w:rsidRPr="007601DE">
        <w:rPr>
          <w:rFonts w:ascii="Arial" w:hAnsi="Arial" w:cs="Arial"/>
        </w:rPr>
        <w:t xml:space="preserve">agency working </w:t>
      </w:r>
      <w:r w:rsidR="000332C1" w:rsidRPr="007601DE">
        <w:rPr>
          <w:rFonts w:ascii="Arial" w:hAnsi="Arial" w:cs="Arial"/>
        </w:rPr>
        <w:t>when</w:t>
      </w:r>
      <w:r w:rsidRPr="007601DE">
        <w:rPr>
          <w:rFonts w:ascii="Arial" w:hAnsi="Arial" w:cs="Arial"/>
        </w:rPr>
        <w:t xml:space="preserve"> supporting young people’s mental health</w:t>
      </w:r>
      <w:r w:rsidR="000332C1" w:rsidRPr="007601DE">
        <w:rPr>
          <w:rFonts w:ascii="Arial" w:hAnsi="Arial" w:cs="Arial"/>
        </w:rPr>
        <w:t xml:space="preserve"> (</w:t>
      </w:r>
      <w:r w:rsidR="001935E0" w:rsidRPr="007601DE">
        <w:rPr>
          <w:rFonts w:ascii="Arial" w:hAnsi="Arial" w:cs="Arial"/>
        </w:rPr>
        <w:t>Department for Education, 2018</w:t>
      </w:r>
      <w:r w:rsidR="000332C1" w:rsidRPr="007601DE">
        <w:rPr>
          <w:rFonts w:ascii="Arial" w:hAnsi="Arial" w:cs="Arial"/>
        </w:rPr>
        <w:t xml:space="preserve">), </w:t>
      </w:r>
      <w:r w:rsidRPr="007601DE">
        <w:rPr>
          <w:rFonts w:ascii="Arial" w:hAnsi="Arial" w:cs="Arial"/>
        </w:rPr>
        <w:t>ensur</w:t>
      </w:r>
      <w:r w:rsidR="000332C1" w:rsidRPr="007601DE">
        <w:rPr>
          <w:rFonts w:ascii="Arial" w:hAnsi="Arial" w:cs="Arial"/>
        </w:rPr>
        <w:t>ing</w:t>
      </w:r>
      <w:r w:rsidRPr="007601DE">
        <w:rPr>
          <w:rFonts w:ascii="Arial" w:hAnsi="Arial" w:cs="Arial"/>
        </w:rPr>
        <w:t xml:space="preserve"> students receive safe, </w:t>
      </w:r>
      <w:r w:rsidR="000332C1" w:rsidRPr="007601DE">
        <w:rPr>
          <w:rFonts w:ascii="Arial" w:hAnsi="Arial" w:cs="Arial"/>
        </w:rPr>
        <w:t>well-timed</w:t>
      </w:r>
      <w:r w:rsidRPr="007601DE">
        <w:rPr>
          <w:rFonts w:ascii="Arial" w:hAnsi="Arial" w:cs="Arial"/>
        </w:rPr>
        <w:t xml:space="preserve"> </w:t>
      </w:r>
      <w:r w:rsidR="00484932" w:rsidRPr="007601DE">
        <w:rPr>
          <w:rFonts w:ascii="Arial" w:hAnsi="Arial" w:cs="Arial"/>
        </w:rPr>
        <w:t>help</w:t>
      </w:r>
      <w:r w:rsidRPr="007601DE">
        <w:rPr>
          <w:rFonts w:ascii="Arial" w:hAnsi="Arial" w:cs="Arial"/>
        </w:rPr>
        <w:t>.</w:t>
      </w:r>
    </w:p>
    <w:p w14:paraId="46EFD61E" w14:textId="77777777" w:rsidR="00484932" w:rsidRPr="007601DE" w:rsidRDefault="00484932" w:rsidP="00434E2D">
      <w:pPr>
        <w:spacing w:line="480" w:lineRule="auto"/>
        <w:ind w:firstLine="720"/>
        <w:jc w:val="both"/>
        <w:rPr>
          <w:rFonts w:ascii="Arial" w:hAnsi="Arial" w:cs="Arial"/>
        </w:rPr>
      </w:pPr>
    </w:p>
    <w:p w14:paraId="206A5639" w14:textId="689D3275" w:rsidR="00E21AF9" w:rsidRPr="007601DE" w:rsidRDefault="00E21AF9" w:rsidP="00434E2D">
      <w:pPr>
        <w:spacing w:line="480" w:lineRule="auto"/>
        <w:ind w:firstLine="720"/>
        <w:jc w:val="both"/>
        <w:rPr>
          <w:rFonts w:ascii="Arial" w:hAnsi="Arial" w:cs="Arial"/>
        </w:rPr>
      </w:pPr>
      <w:r w:rsidRPr="007601DE">
        <w:rPr>
          <w:rFonts w:ascii="Arial" w:hAnsi="Arial" w:cs="Arial"/>
        </w:rPr>
        <w:t>Empathy is the second area of competence and is central to all helping relationships. The BACP framework describes empathy as the ability to understand another person’s experience and to communicate that understanding in a way that helps them feel heard and valued</w:t>
      </w:r>
      <w:r w:rsidR="00834E8C" w:rsidRPr="007601DE">
        <w:rPr>
          <w:rFonts w:ascii="Arial" w:hAnsi="Arial" w:cs="Arial"/>
        </w:rPr>
        <w:t>. Empathy and active listening are featured strongly in the framework</w:t>
      </w:r>
      <w:r w:rsidRPr="007601DE">
        <w:rPr>
          <w:rFonts w:ascii="Arial" w:hAnsi="Arial" w:cs="Arial"/>
        </w:rPr>
        <w:t xml:space="preserve"> (BACP, 2020). Research shows that empathic responses are strongly linked to positive outcomes in mental health support, including increased trust, reduced distress and greater engagement</w:t>
      </w:r>
      <w:r w:rsidR="006E7D4A" w:rsidRPr="007601DE">
        <w:rPr>
          <w:rFonts w:ascii="Arial" w:hAnsi="Arial" w:cs="Arial"/>
        </w:rPr>
        <w:t xml:space="preserve"> </w:t>
      </w:r>
      <w:r w:rsidRPr="007601DE">
        <w:rPr>
          <w:rFonts w:ascii="Arial" w:hAnsi="Arial" w:cs="Arial"/>
        </w:rPr>
        <w:t>(McLeod, 2022).</w:t>
      </w:r>
      <w:r w:rsidR="009067FA" w:rsidRPr="007601DE">
        <w:rPr>
          <w:rFonts w:ascii="Arial" w:hAnsi="Arial" w:cs="Arial"/>
        </w:rPr>
        <w:t xml:space="preserve"> </w:t>
      </w:r>
    </w:p>
    <w:p w14:paraId="5510B322" w14:textId="77777777" w:rsidR="006337E5" w:rsidRPr="007601DE" w:rsidRDefault="006337E5" w:rsidP="00434E2D">
      <w:pPr>
        <w:spacing w:line="480" w:lineRule="auto"/>
        <w:ind w:firstLine="720"/>
        <w:jc w:val="both"/>
        <w:rPr>
          <w:rFonts w:ascii="Arial" w:hAnsi="Arial" w:cs="Arial"/>
        </w:rPr>
      </w:pPr>
    </w:p>
    <w:p w14:paraId="2A7A8B9F" w14:textId="529EFF7A" w:rsidR="00E21AF9" w:rsidRPr="007601DE" w:rsidRDefault="00E21AF9" w:rsidP="00434E2D">
      <w:pPr>
        <w:spacing w:line="480" w:lineRule="auto"/>
        <w:ind w:firstLine="720"/>
        <w:jc w:val="both"/>
        <w:rPr>
          <w:rFonts w:ascii="Arial" w:hAnsi="Arial" w:cs="Arial"/>
        </w:rPr>
      </w:pPr>
      <w:r w:rsidRPr="007601DE">
        <w:rPr>
          <w:rFonts w:ascii="Arial" w:hAnsi="Arial" w:cs="Arial"/>
        </w:rPr>
        <w:t xml:space="preserve">Empathy is fundamental to the Wellbeing Officer’s role. Students </w:t>
      </w:r>
      <w:r w:rsidR="00E03465" w:rsidRPr="007601DE">
        <w:rPr>
          <w:rFonts w:ascii="Arial" w:hAnsi="Arial" w:cs="Arial"/>
        </w:rPr>
        <w:t>come to</w:t>
      </w:r>
      <w:r w:rsidRPr="007601DE">
        <w:rPr>
          <w:rFonts w:ascii="Arial" w:hAnsi="Arial" w:cs="Arial"/>
        </w:rPr>
        <w:t xml:space="preserve"> E when they are distressed, overwhelmed or </w:t>
      </w:r>
      <w:r w:rsidR="005E3DF4" w:rsidRPr="007601DE">
        <w:rPr>
          <w:rFonts w:ascii="Arial" w:hAnsi="Arial" w:cs="Arial"/>
        </w:rPr>
        <w:t>not sure</w:t>
      </w:r>
      <w:r w:rsidRPr="007601DE">
        <w:rPr>
          <w:rFonts w:ascii="Arial" w:hAnsi="Arial" w:cs="Arial"/>
        </w:rPr>
        <w:t xml:space="preserve"> where to turn. </w:t>
      </w:r>
      <w:r w:rsidR="00BA75E2" w:rsidRPr="007601DE">
        <w:rPr>
          <w:rFonts w:ascii="Arial" w:hAnsi="Arial" w:cs="Arial"/>
        </w:rPr>
        <w:t>Some</w:t>
      </w:r>
      <w:r w:rsidRPr="007601DE">
        <w:rPr>
          <w:rFonts w:ascii="Arial" w:hAnsi="Arial" w:cs="Arial"/>
        </w:rPr>
        <w:t xml:space="preserve"> may feel isolated or misunderstood, particularly in the </w:t>
      </w:r>
      <w:r w:rsidR="00956F52" w:rsidRPr="007601DE">
        <w:rPr>
          <w:rFonts w:ascii="Arial" w:hAnsi="Arial" w:cs="Arial"/>
        </w:rPr>
        <w:t>college</w:t>
      </w:r>
      <w:r w:rsidRPr="007601DE">
        <w:rPr>
          <w:rFonts w:ascii="Arial" w:hAnsi="Arial" w:cs="Arial"/>
        </w:rPr>
        <w:t xml:space="preserve"> environment where</w:t>
      </w:r>
      <w:r w:rsidR="000B574A" w:rsidRPr="007601DE">
        <w:rPr>
          <w:rFonts w:ascii="Arial" w:hAnsi="Arial" w:cs="Arial"/>
        </w:rPr>
        <w:t xml:space="preserve"> there </w:t>
      </w:r>
      <w:r w:rsidR="00505F0B" w:rsidRPr="007601DE">
        <w:rPr>
          <w:rFonts w:ascii="Arial" w:hAnsi="Arial" w:cs="Arial"/>
        </w:rPr>
        <w:t>are</w:t>
      </w:r>
      <w:r w:rsidRPr="007601DE">
        <w:rPr>
          <w:rFonts w:ascii="Arial" w:hAnsi="Arial" w:cs="Arial"/>
        </w:rPr>
        <w:t xml:space="preserve"> </w:t>
      </w:r>
      <w:r w:rsidRPr="007601DE">
        <w:rPr>
          <w:rFonts w:ascii="Arial" w:hAnsi="Arial" w:cs="Arial"/>
        </w:rPr>
        <w:lastRenderedPageBreak/>
        <w:t>academic pressure</w:t>
      </w:r>
      <w:r w:rsidR="00505F0B" w:rsidRPr="007601DE">
        <w:rPr>
          <w:rFonts w:ascii="Arial" w:hAnsi="Arial" w:cs="Arial"/>
        </w:rPr>
        <w:t>s</w:t>
      </w:r>
      <w:r w:rsidR="00403061" w:rsidRPr="007601DE">
        <w:rPr>
          <w:rFonts w:ascii="Arial" w:hAnsi="Arial" w:cs="Arial"/>
        </w:rPr>
        <w:t xml:space="preserve"> and the</w:t>
      </w:r>
      <w:r w:rsidRPr="007601DE">
        <w:rPr>
          <w:rFonts w:ascii="Arial" w:hAnsi="Arial" w:cs="Arial"/>
        </w:rPr>
        <w:t xml:space="preserve"> social challenge</w:t>
      </w:r>
      <w:r w:rsidR="00403061" w:rsidRPr="007601DE">
        <w:rPr>
          <w:rFonts w:ascii="Arial" w:hAnsi="Arial" w:cs="Arial"/>
        </w:rPr>
        <w:t xml:space="preserve"> of meeting </w:t>
      </w:r>
      <w:r w:rsidR="004A5E7B" w:rsidRPr="007601DE">
        <w:rPr>
          <w:rFonts w:ascii="Arial" w:hAnsi="Arial" w:cs="Arial"/>
        </w:rPr>
        <w:t xml:space="preserve">new </w:t>
      </w:r>
      <w:r w:rsidR="00BF1A21" w:rsidRPr="007601DE">
        <w:rPr>
          <w:rFonts w:ascii="Arial" w:hAnsi="Arial" w:cs="Arial"/>
        </w:rPr>
        <w:t>people and making friends</w:t>
      </w:r>
      <w:r w:rsidRPr="007601DE">
        <w:rPr>
          <w:rFonts w:ascii="Arial" w:hAnsi="Arial" w:cs="Arial"/>
        </w:rPr>
        <w:t xml:space="preserve">. </w:t>
      </w:r>
      <w:r w:rsidR="005A06C8" w:rsidRPr="007601DE">
        <w:rPr>
          <w:rFonts w:ascii="Arial" w:hAnsi="Arial" w:cs="Arial"/>
        </w:rPr>
        <w:t>Empathy</w:t>
      </w:r>
      <w:r w:rsidR="009A3AD9" w:rsidRPr="007601DE">
        <w:rPr>
          <w:rFonts w:ascii="Arial" w:hAnsi="Arial" w:cs="Arial"/>
        </w:rPr>
        <w:t xml:space="preserve"> </w:t>
      </w:r>
      <w:r w:rsidR="005A06C8" w:rsidRPr="007601DE">
        <w:rPr>
          <w:rFonts w:ascii="Arial" w:hAnsi="Arial" w:cs="Arial"/>
        </w:rPr>
        <w:t>conveys validation and acceptance, which can foster trust (Reeves, 2022)</w:t>
      </w:r>
      <w:r w:rsidR="002606C4" w:rsidRPr="007601DE">
        <w:rPr>
          <w:rFonts w:ascii="Arial" w:hAnsi="Arial" w:cs="Arial"/>
        </w:rPr>
        <w:t xml:space="preserve">. </w:t>
      </w:r>
      <w:r w:rsidRPr="007601DE">
        <w:rPr>
          <w:rFonts w:ascii="Arial" w:hAnsi="Arial" w:cs="Arial"/>
        </w:rPr>
        <w:t>E’s ability to respond empathically helps students feel safe enough to share their concerns. This is important when working with young people who may not have had positive experiences of being listened to by adults</w:t>
      </w:r>
      <w:r w:rsidR="00D56342" w:rsidRPr="007601DE">
        <w:rPr>
          <w:rFonts w:ascii="Arial" w:hAnsi="Arial" w:cs="Arial"/>
        </w:rPr>
        <w:t>.</w:t>
      </w:r>
      <w:r w:rsidR="00662545" w:rsidRPr="007601DE">
        <w:rPr>
          <w:rFonts w:ascii="Arial" w:hAnsi="Arial" w:cs="Arial"/>
        </w:rPr>
        <w:t xml:space="preserve"> </w:t>
      </w:r>
      <w:r w:rsidRPr="007601DE">
        <w:rPr>
          <w:rFonts w:ascii="Arial" w:hAnsi="Arial" w:cs="Arial"/>
        </w:rPr>
        <w:t>E’s collaborati</w:t>
      </w:r>
      <w:r w:rsidR="00065879" w:rsidRPr="007601DE">
        <w:rPr>
          <w:rFonts w:ascii="Arial" w:hAnsi="Arial" w:cs="Arial"/>
        </w:rPr>
        <w:t>on</w:t>
      </w:r>
      <w:r w:rsidRPr="007601DE">
        <w:rPr>
          <w:rFonts w:ascii="Arial" w:hAnsi="Arial" w:cs="Arial"/>
        </w:rPr>
        <w:t xml:space="preserve"> with teaching staff</w:t>
      </w:r>
      <w:r w:rsidR="00065879" w:rsidRPr="007601DE">
        <w:rPr>
          <w:rFonts w:ascii="Arial" w:hAnsi="Arial" w:cs="Arial"/>
        </w:rPr>
        <w:t xml:space="preserve"> is also enhanced </w:t>
      </w:r>
      <w:r w:rsidR="00EC2301" w:rsidRPr="007601DE">
        <w:rPr>
          <w:rFonts w:ascii="Arial" w:hAnsi="Arial" w:cs="Arial"/>
        </w:rPr>
        <w:t xml:space="preserve">by </w:t>
      </w:r>
      <w:r w:rsidR="009C37A0" w:rsidRPr="007601DE">
        <w:rPr>
          <w:rFonts w:ascii="Arial" w:hAnsi="Arial" w:cs="Arial"/>
        </w:rPr>
        <w:t>the ability to be</w:t>
      </w:r>
      <w:r w:rsidR="00EC2301" w:rsidRPr="007601DE">
        <w:rPr>
          <w:rFonts w:ascii="Arial" w:hAnsi="Arial" w:cs="Arial"/>
        </w:rPr>
        <w:t xml:space="preserve"> empathic</w:t>
      </w:r>
      <w:r w:rsidR="004A74EA" w:rsidRPr="007601DE">
        <w:rPr>
          <w:rFonts w:ascii="Arial" w:hAnsi="Arial" w:cs="Arial"/>
        </w:rPr>
        <w:t>,</w:t>
      </w:r>
      <w:r w:rsidRPr="007601DE">
        <w:rPr>
          <w:rFonts w:ascii="Arial" w:hAnsi="Arial" w:cs="Arial"/>
        </w:rPr>
        <w:t xml:space="preserve"> enabl</w:t>
      </w:r>
      <w:r w:rsidR="00EF47AB" w:rsidRPr="007601DE">
        <w:rPr>
          <w:rFonts w:ascii="Arial" w:hAnsi="Arial" w:cs="Arial"/>
        </w:rPr>
        <w:t>ing</w:t>
      </w:r>
      <w:r w:rsidRPr="007601DE">
        <w:rPr>
          <w:rFonts w:ascii="Arial" w:hAnsi="Arial" w:cs="Arial"/>
        </w:rPr>
        <w:t xml:space="preserve"> a deeper understanding of the pressures students face</w:t>
      </w:r>
      <w:r w:rsidR="00D06B0A" w:rsidRPr="007601DE">
        <w:rPr>
          <w:rFonts w:ascii="Arial" w:hAnsi="Arial" w:cs="Arial"/>
        </w:rPr>
        <w:t xml:space="preserve">. This </w:t>
      </w:r>
      <w:r w:rsidRPr="007601DE">
        <w:rPr>
          <w:rFonts w:ascii="Arial" w:hAnsi="Arial" w:cs="Arial"/>
        </w:rPr>
        <w:t>create</w:t>
      </w:r>
      <w:r w:rsidR="004A74EA" w:rsidRPr="007601DE">
        <w:rPr>
          <w:rFonts w:ascii="Arial" w:hAnsi="Arial" w:cs="Arial"/>
        </w:rPr>
        <w:t>s</w:t>
      </w:r>
      <w:r w:rsidRPr="007601DE">
        <w:rPr>
          <w:rFonts w:ascii="Arial" w:hAnsi="Arial" w:cs="Arial"/>
        </w:rPr>
        <w:t xml:space="preserve"> a supportive culture across the college, contributing to a </w:t>
      </w:r>
      <w:r w:rsidR="004239EA" w:rsidRPr="007601DE">
        <w:rPr>
          <w:rFonts w:ascii="Arial" w:hAnsi="Arial" w:cs="Arial"/>
        </w:rPr>
        <w:t xml:space="preserve">more holistic, </w:t>
      </w:r>
      <w:r w:rsidRPr="007601DE">
        <w:rPr>
          <w:rFonts w:ascii="Arial" w:hAnsi="Arial" w:cs="Arial"/>
        </w:rPr>
        <w:t>whole</w:t>
      </w:r>
      <w:r w:rsidR="004239EA" w:rsidRPr="007601DE">
        <w:rPr>
          <w:rFonts w:ascii="Arial" w:hAnsi="Arial" w:cs="Arial"/>
        </w:rPr>
        <w:t xml:space="preserve"> </w:t>
      </w:r>
      <w:r w:rsidRPr="007601DE">
        <w:rPr>
          <w:rFonts w:ascii="Arial" w:hAnsi="Arial" w:cs="Arial"/>
        </w:rPr>
        <w:t xml:space="preserve">campus approach to </w:t>
      </w:r>
      <w:r w:rsidR="004239EA" w:rsidRPr="007601DE">
        <w:rPr>
          <w:rFonts w:ascii="Arial" w:hAnsi="Arial" w:cs="Arial"/>
        </w:rPr>
        <w:t xml:space="preserve">promoting </w:t>
      </w:r>
      <w:r w:rsidRPr="007601DE">
        <w:rPr>
          <w:rFonts w:ascii="Arial" w:hAnsi="Arial" w:cs="Arial"/>
        </w:rPr>
        <w:t>mental health.</w:t>
      </w:r>
    </w:p>
    <w:p w14:paraId="3A4B0E1B" w14:textId="77777777" w:rsidR="00E21AF9" w:rsidRPr="007601DE" w:rsidRDefault="00E21AF9" w:rsidP="00434E2D">
      <w:pPr>
        <w:spacing w:line="480" w:lineRule="auto"/>
        <w:ind w:firstLine="720"/>
        <w:jc w:val="both"/>
        <w:rPr>
          <w:rFonts w:ascii="Arial" w:hAnsi="Arial" w:cs="Arial"/>
        </w:rPr>
      </w:pPr>
    </w:p>
    <w:p w14:paraId="11BBEA4B" w14:textId="0DDA8DCF" w:rsidR="00E21AF9" w:rsidRPr="007601DE" w:rsidRDefault="00E21AF9" w:rsidP="00434E2D">
      <w:pPr>
        <w:spacing w:line="480" w:lineRule="auto"/>
        <w:ind w:firstLine="720"/>
        <w:jc w:val="both"/>
        <w:rPr>
          <w:rFonts w:ascii="Arial" w:hAnsi="Arial" w:cs="Arial"/>
        </w:rPr>
      </w:pPr>
      <w:r w:rsidRPr="007601DE">
        <w:rPr>
          <w:rFonts w:ascii="Arial" w:hAnsi="Arial" w:cs="Arial"/>
        </w:rPr>
        <w:t>The third area of competence focuses on</w:t>
      </w:r>
      <w:r w:rsidR="004A68EC" w:rsidRPr="007601DE">
        <w:rPr>
          <w:rFonts w:ascii="Arial" w:hAnsi="Arial" w:cs="Arial"/>
        </w:rPr>
        <w:t xml:space="preserve"> </w:t>
      </w:r>
      <w:r w:rsidR="005F2E9F" w:rsidRPr="007601DE">
        <w:rPr>
          <w:rFonts w:ascii="Arial" w:hAnsi="Arial" w:cs="Arial"/>
        </w:rPr>
        <w:t xml:space="preserve">the </w:t>
      </w:r>
      <w:r w:rsidRPr="007601DE">
        <w:rPr>
          <w:rFonts w:ascii="Arial" w:hAnsi="Arial" w:cs="Arial"/>
        </w:rPr>
        <w:t xml:space="preserve">specific counselling skills and techniques used in helping </w:t>
      </w:r>
      <w:r w:rsidR="005F2E9F" w:rsidRPr="007601DE">
        <w:rPr>
          <w:rFonts w:ascii="Arial" w:hAnsi="Arial" w:cs="Arial"/>
        </w:rPr>
        <w:t>relationships</w:t>
      </w:r>
      <w:r w:rsidRPr="007601DE">
        <w:rPr>
          <w:rFonts w:ascii="Arial" w:hAnsi="Arial" w:cs="Arial"/>
        </w:rPr>
        <w:t>. These include active listening, open question</w:t>
      </w:r>
      <w:r w:rsidR="007A05D7" w:rsidRPr="007601DE">
        <w:rPr>
          <w:rFonts w:ascii="Arial" w:hAnsi="Arial" w:cs="Arial"/>
        </w:rPr>
        <w:t>ing</w:t>
      </w:r>
      <w:r w:rsidRPr="007601DE">
        <w:rPr>
          <w:rFonts w:ascii="Arial" w:hAnsi="Arial" w:cs="Arial"/>
        </w:rPr>
        <w:t>, summarising, paraphrasing, reflecting feelings, and facilitating problem</w:t>
      </w:r>
      <w:r w:rsidRPr="007601DE">
        <w:rPr>
          <w:rFonts w:ascii="Cambria Math" w:hAnsi="Cambria Math" w:cs="Cambria Math"/>
        </w:rPr>
        <w:t>‑</w:t>
      </w:r>
      <w:r w:rsidRPr="007601DE">
        <w:rPr>
          <w:rFonts w:ascii="Arial" w:hAnsi="Arial" w:cs="Arial"/>
        </w:rPr>
        <w:t xml:space="preserve">solving (BACP, 2020). These are not therapeutic </w:t>
      </w:r>
      <w:r w:rsidR="000E3D34" w:rsidRPr="007601DE">
        <w:rPr>
          <w:rFonts w:ascii="Arial" w:hAnsi="Arial" w:cs="Arial"/>
        </w:rPr>
        <w:t>methods</w:t>
      </w:r>
      <w:r w:rsidR="00521842" w:rsidRPr="007601DE">
        <w:rPr>
          <w:rFonts w:ascii="Arial" w:hAnsi="Arial" w:cs="Arial"/>
        </w:rPr>
        <w:t>, more</w:t>
      </w:r>
      <w:r w:rsidRPr="007601DE">
        <w:rPr>
          <w:rFonts w:ascii="Arial" w:hAnsi="Arial" w:cs="Arial"/>
        </w:rPr>
        <w:t xml:space="preserve"> communication tools that help individuals feel understood and supported</w:t>
      </w:r>
      <w:r w:rsidR="00E56B9D" w:rsidRPr="007601DE">
        <w:rPr>
          <w:rFonts w:ascii="Arial" w:hAnsi="Arial" w:cs="Arial"/>
        </w:rPr>
        <w:t>. These skills</w:t>
      </w:r>
      <w:r w:rsidRPr="007601DE">
        <w:rPr>
          <w:rFonts w:ascii="Arial" w:hAnsi="Arial" w:cs="Arial"/>
        </w:rPr>
        <w:t xml:space="preserve"> can be used effectively in a wide range of helping roles, provided they are used appropriately and within clear boundaries</w:t>
      </w:r>
      <w:r w:rsidR="00BF1A4D" w:rsidRPr="007601DE">
        <w:rPr>
          <w:rFonts w:ascii="Arial" w:hAnsi="Arial" w:cs="Arial"/>
        </w:rPr>
        <w:t xml:space="preserve"> (</w:t>
      </w:r>
      <w:r w:rsidR="00E56B9D" w:rsidRPr="007601DE">
        <w:rPr>
          <w:rFonts w:ascii="Arial" w:hAnsi="Arial" w:cs="Arial"/>
        </w:rPr>
        <w:t>Westergaard</w:t>
      </w:r>
      <w:r w:rsidR="00BF1A4D" w:rsidRPr="007601DE">
        <w:rPr>
          <w:rFonts w:ascii="Arial" w:hAnsi="Arial" w:cs="Arial"/>
        </w:rPr>
        <w:t xml:space="preserve">, </w:t>
      </w:r>
      <w:r w:rsidR="00E56B9D" w:rsidRPr="007601DE">
        <w:rPr>
          <w:rFonts w:ascii="Arial" w:hAnsi="Arial" w:cs="Arial"/>
        </w:rPr>
        <w:t>2017</w:t>
      </w:r>
      <w:r w:rsidR="003244F1" w:rsidRPr="007601DE">
        <w:rPr>
          <w:rFonts w:ascii="Arial" w:hAnsi="Arial" w:cs="Arial"/>
        </w:rPr>
        <w:t>)</w:t>
      </w:r>
      <w:r w:rsidR="00BF1A4D" w:rsidRPr="007601DE">
        <w:rPr>
          <w:rFonts w:ascii="Arial" w:hAnsi="Arial" w:cs="Arial"/>
        </w:rPr>
        <w:t>.</w:t>
      </w:r>
    </w:p>
    <w:p w14:paraId="579B0E55" w14:textId="77777777" w:rsidR="00BF1A4D" w:rsidRPr="007601DE" w:rsidRDefault="00BF1A4D" w:rsidP="00434E2D">
      <w:pPr>
        <w:spacing w:line="480" w:lineRule="auto"/>
        <w:ind w:firstLine="720"/>
        <w:jc w:val="both"/>
        <w:rPr>
          <w:rFonts w:ascii="Arial" w:hAnsi="Arial" w:cs="Arial"/>
        </w:rPr>
      </w:pPr>
    </w:p>
    <w:p w14:paraId="7117E83B" w14:textId="37E3F05D" w:rsidR="00E21AF9" w:rsidRPr="007601DE" w:rsidRDefault="00E21AF9" w:rsidP="00434E2D">
      <w:pPr>
        <w:spacing w:line="480" w:lineRule="auto"/>
        <w:ind w:firstLine="720"/>
        <w:jc w:val="both"/>
        <w:rPr>
          <w:rFonts w:ascii="Arial" w:hAnsi="Arial" w:cs="Arial"/>
        </w:rPr>
      </w:pPr>
      <w:r w:rsidRPr="007601DE">
        <w:rPr>
          <w:rFonts w:ascii="Arial" w:hAnsi="Arial" w:cs="Arial"/>
        </w:rPr>
        <w:t>These</w:t>
      </w:r>
      <w:r w:rsidR="00BA03A9" w:rsidRPr="007601DE">
        <w:rPr>
          <w:rFonts w:ascii="Arial" w:hAnsi="Arial" w:cs="Arial"/>
        </w:rPr>
        <w:t xml:space="preserve"> are the core</w:t>
      </w:r>
      <w:r w:rsidRPr="007601DE">
        <w:rPr>
          <w:rFonts w:ascii="Arial" w:hAnsi="Arial" w:cs="Arial"/>
        </w:rPr>
        <w:t xml:space="preserve"> skills</w:t>
      </w:r>
      <w:r w:rsidR="005A7122" w:rsidRPr="007601DE">
        <w:rPr>
          <w:rFonts w:ascii="Arial" w:hAnsi="Arial" w:cs="Arial"/>
        </w:rPr>
        <w:t xml:space="preserve"> that are</w:t>
      </w:r>
      <w:r w:rsidRPr="007601DE">
        <w:rPr>
          <w:rFonts w:ascii="Arial" w:hAnsi="Arial" w:cs="Arial"/>
        </w:rPr>
        <w:t xml:space="preserve"> central to the Wellbeing </w:t>
      </w:r>
      <w:proofErr w:type="gramStart"/>
      <w:r w:rsidRPr="007601DE">
        <w:rPr>
          <w:rFonts w:ascii="Arial" w:hAnsi="Arial" w:cs="Arial"/>
        </w:rPr>
        <w:t>Officer’s day</w:t>
      </w:r>
      <w:proofErr w:type="gramEnd"/>
      <w:r w:rsidRPr="007601DE">
        <w:rPr>
          <w:rFonts w:ascii="Cambria Math" w:hAnsi="Cambria Math" w:cs="Cambria Math"/>
        </w:rPr>
        <w:t>‑</w:t>
      </w:r>
      <w:r w:rsidRPr="007601DE">
        <w:rPr>
          <w:rFonts w:ascii="Arial" w:hAnsi="Arial" w:cs="Arial"/>
        </w:rPr>
        <w:t>to</w:t>
      </w:r>
      <w:r w:rsidRPr="007601DE">
        <w:rPr>
          <w:rFonts w:ascii="Cambria Math" w:hAnsi="Cambria Math" w:cs="Cambria Math"/>
        </w:rPr>
        <w:t>‑</w:t>
      </w:r>
      <w:r w:rsidRPr="007601DE">
        <w:rPr>
          <w:rFonts w:ascii="Arial" w:hAnsi="Arial" w:cs="Arial"/>
        </w:rPr>
        <w:t xml:space="preserve">day work. </w:t>
      </w:r>
      <w:proofErr w:type="spellStart"/>
      <w:r w:rsidRPr="007601DE">
        <w:rPr>
          <w:rFonts w:ascii="Arial" w:hAnsi="Arial" w:cs="Arial"/>
        </w:rPr>
        <w:t>E</w:t>
      </w:r>
      <w:proofErr w:type="spellEnd"/>
      <w:r w:rsidRPr="007601DE">
        <w:rPr>
          <w:rFonts w:ascii="Arial" w:hAnsi="Arial" w:cs="Arial"/>
        </w:rPr>
        <w:t xml:space="preserve"> uses active listening to help students </w:t>
      </w:r>
      <w:r w:rsidR="00116345" w:rsidRPr="007601DE">
        <w:rPr>
          <w:rFonts w:ascii="Arial" w:hAnsi="Arial" w:cs="Arial"/>
        </w:rPr>
        <w:t>explain</w:t>
      </w:r>
      <w:r w:rsidRPr="007601DE">
        <w:rPr>
          <w:rFonts w:ascii="Arial" w:hAnsi="Arial" w:cs="Arial"/>
        </w:rPr>
        <w:t xml:space="preserve"> their concerns, which is particularly </w:t>
      </w:r>
      <w:r w:rsidR="000F1059" w:rsidRPr="007601DE">
        <w:rPr>
          <w:rFonts w:ascii="Arial" w:hAnsi="Arial" w:cs="Arial"/>
        </w:rPr>
        <w:t>helpful</w:t>
      </w:r>
      <w:r w:rsidRPr="007601DE">
        <w:rPr>
          <w:rFonts w:ascii="Arial" w:hAnsi="Arial" w:cs="Arial"/>
        </w:rPr>
        <w:t xml:space="preserve"> when students are anxious or struggling to express themselves. Summarising and reflecting feelings help students feel heard and help clarify the nature of the problem. Open questions allow E to explore issues sensitively</w:t>
      </w:r>
      <w:r w:rsidR="00BD2C69" w:rsidRPr="007601DE">
        <w:rPr>
          <w:rFonts w:ascii="Arial" w:hAnsi="Arial" w:cs="Arial"/>
        </w:rPr>
        <w:t xml:space="preserve"> and</w:t>
      </w:r>
      <w:r w:rsidRPr="007601DE">
        <w:rPr>
          <w:rFonts w:ascii="Arial" w:hAnsi="Arial" w:cs="Arial"/>
        </w:rPr>
        <w:t xml:space="preserve"> assess risk whe</w:t>
      </w:r>
      <w:r w:rsidR="00686F9B" w:rsidRPr="007601DE">
        <w:rPr>
          <w:rFonts w:ascii="Arial" w:hAnsi="Arial" w:cs="Arial"/>
        </w:rPr>
        <w:t>re</w:t>
      </w:r>
      <w:r w:rsidRPr="007601DE">
        <w:rPr>
          <w:rFonts w:ascii="Arial" w:hAnsi="Arial" w:cs="Arial"/>
        </w:rPr>
        <w:t xml:space="preserve"> necessary. </w:t>
      </w:r>
      <w:proofErr w:type="spellStart"/>
      <w:r w:rsidRPr="007601DE">
        <w:rPr>
          <w:rFonts w:ascii="Arial" w:hAnsi="Arial" w:cs="Arial"/>
        </w:rPr>
        <w:t>E</w:t>
      </w:r>
      <w:proofErr w:type="spellEnd"/>
      <w:r w:rsidRPr="007601DE">
        <w:rPr>
          <w:rFonts w:ascii="Arial" w:hAnsi="Arial" w:cs="Arial"/>
        </w:rPr>
        <w:t xml:space="preserve"> must avoid using techniques that </w:t>
      </w:r>
      <w:r w:rsidR="0056440A" w:rsidRPr="007601DE">
        <w:rPr>
          <w:rFonts w:ascii="Arial" w:hAnsi="Arial" w:cs="Arial"/>
        </w:rPr>
        <w:t>encroach</w:t>
      </w:r>
      <w:r w:rsidRPr="007601DE">
        <w:rPr>
          <w:rFonts w:ascii="Arial" w:hAnsi="Arial" w:cs="Arial"/>
        </w:rPr>
        <w:t xml:space="preserve"> </w:t>
      </w:r>
      <w:r w:rsidR="0056440A" w:rsidRPr="007601DE">
        <w:rPr>
          <w:rFonts w:ascii="Arial" w:hAnsi="Arial" w:cs="Arial"/>
        </w:rPr>
        <w:t>on</w:t>
      </w:r>
      <w:r w:rsidRPr="007601DE">
        <w:rPr>
          <w:rFonts w:ascii="Arial" w:hAnsi="Arial" w:cs="Arial"/>
        </w:rPr>
        <w:t xml:space="preserve"> therapeutic territory, such as interpretation or deep exploration of past trauma, as </w:t>
      </w:r>
      <w:r w:rsidRPr="007601DE">
        <w:rPr>
          <w:rFonts w:ascii="Arial" w:hAnsi="Arial" w:cs="Arial"/>
        </w:rPr>
        <w:lastRenderedPageBreak/>
        <w:t xml:space="preserve">these would </w:t>
      </w:r>
      <w:r w:rsidR="00443155" w:rsidRPr="007601DE">
        <w:rPr>
          <w:rFonts w:ascii="Arial" w:hAnsi="Arial" w:cs="Arial"/>
        </w:rPr>
        <w:t>be</w:t>
      </w:r>
      <w:r w:rsidRPr="007601DE">
        <w:rPr>
          <w:rFonts w:ascii="Arial" w:hAnsi="Arial" w:cs="Arial"/>
        </w:rPr>
        <w:t xml:space="preserve"> outside the </w:t>
      </w:r>
      <w:r w:rsidR="00443155" w:rsidRPr="007601DE">
        <w:rPr>
          <w:rFonts w:ascii="Arial" w:hAnsi="Arial" w:cs="Arial"/>
        </w:rPr>
        <w:t>limits</w:t>
      </w:r>
      <w:r w:rsidRPr="007601DE">
        <w:rPr>
          <w:rFonts w:ascii="Arial" w:hAnsi="Arial" w:cs="Arial"/>
        </w:rPr>
        <w:t xml:space="preserve"> of the role. </w:t>
      </w:r>
      <w:r w:rsidR="005F6093" w:rsidRPr="007601DE">
        <w:rPr>
          <w:rFonts w:ascii="Arial" w:hAnsi="Arial" w:cs="Arial"/>
        </w:rPr>
        <w:t>C</w:t>
      </w:r>
      <w:r w:rsidRPr="007601DE">
        <w:rPr>
          <w:rFonts w:ascii="Arial" w:hAnsi="Arial" w:cs="Arial"/>
        </w:rPr>
        <w:t>ounselling skills</w:t>
      </w:r>
      <w:r w:rsidR="003812EF" w:rsidRPr="007601DE">
        <w:rPr>
          <w:rFonts w:ascii="Arial" w:hAnsi="Arial" w:cs="Arial"/>
        </w:rPr>
        <w:t xml:space="preserve"> are used</w:t>
      </w:r>
      <w:r w:rsidRPr="007601DE">
        <w:rPr>
          <w:rFonts w:ascii="Arial" w:hAnsi="Arial" w:cs="Arial"/>
        </w:rPr>
        <w:t xml:space="preserve"> to support students and to identify what further support may be needed</w:t>
      </w:r>
      <w:r w:rsidR="00431378" w:rsidRPr="007601DE">
        <w:rPr>
          <w:rFonts w:ascii="Arial" w:hAnsi="Arial" w:cs="Arial"/>
        </w:rPr>
        <w:t xml:space="preserve"> in the present</w:t>
      </w:r>
      <w:r w:rsidRPr="007601DE">
        <w:rPr>
          <w:rFonts w:ascii="Arial" w:hAnsi="Arial" w:cs="Arial"/>
        </w:rPr>
        <w:t xml:space="preserve">. These skills help E make referrals to internal counselling services or external agencies, ensuring students receive the right level of </w:t>
      </w:r>
      <w:r w:rsidR="000E011E" w:rsidRPr="007601DE">
        <w:rPr>
          <w:rFonts w:ascii="Arial" w:hAnsi="Arial" w:cs="Arial"/>
        </w:rPr>
        <w:t>appropriate care in good time.</w:t>
      </w:r>
      <w:r w:rsidR="00F15589" w:rsidRPr="007601DE">
        <w:rPr>
          <w:rFonts w:ascii="Arial" w:hAnsi="Arial" w:cs="Arial"/>
        </w:rPr>
        <w:t xml:space="preserve"> </w:t>
      </w:r>
      <w:r w:rsidR="00A35A19" w:rsidRPr="007601DE">
        <w:rPr>
          <w:rFonts w:ascii="Arial" w:hAnsi="Arial" w:cs="Arial"/>
        </w:rPr>
        <w:t>T</w:t>
      </w:r>
      <w:r w:rsidR="00387AF6" w:rsidRPr="007601DE">
        <w:rPr>
          <w:rFonts w:ascii="Arial" w:hAnsi="Arial" w:cs="Arial"/>
        </w:rPr>
        <w:t>he ability</w:t>
      </w:r>
      <w:r w:rsidR="00A35A19" w:rsidRPr="007601DE">
        <w:rPr>
          <w:rFonts w:ascii="Arial" w:hAnsi="Arial" w:cs="Arial"/>
        </w:rPr>
        <w:t xml:space="preserve"> to </w:t>
      </w:r>
      <w:r w:rsidR="00F2585C" w:rsidRPr="007601DE">
        <w:rPr>
          <w:rFonts w:ascii="Arial" w:hAnsi="Arial" w:cs="Arial"/>
        </w:rPr>
        <w:t>recognise</w:t>
      </w:r>
      <w:r w:rsidR="00A35A19" w:rsidRPr="007601DE">
        <w:rPr>
          <w:rFonts w:ascii="Arial" w:hAnsi="Arial" w:cs="Arial"/>
        </w:rPr>
        <w:t xml:space="preserve"> </w:t>
      </w:r>
      <w:r w:rsidR="00387AF6" w:rsidRPr="007601DE">
        <w:rPr>
          <w:rFonts w:ascii="Arial" w:hAnsi="Arial" w:cs="Arial"/>
        </w:rPr>
        <w:t xml:space="preserve">the limit of competency is a </w:t>
      </w:r>
      <w:proofErr w:type="gramStart"/>
      <w:r w:rsidR="00D4014A" w:rsidRPr="007601DE">
        <w:rPr>
          <w:rFonts w:ascii="Arial" w:hAnsi="Arial" w:cs="Arial"/>
        </w:rPr>
        <w:t>competency</w:t>
      </w:r>
      <w:r w:rsidR="00387AF6" w:rsidRPr="007601DE">
        <w:rPr>
          <w:rFonts w:ascii="Arial" w:hAnsi="Arial" w:cs="Arial"/>
        </w:rPr>
        <w:t xml:space="preserve"> </w:t>
      </w:r>
      <w:r w:rsidR="007F6EA6" w:rsidRPr="007601DE">
        <w:rPr>
          <w:rFonts w:ascii="Arial" w:hAnsi="Arial" w:cs="Arial"/>
        </w:rPr>
        <w:t>in itself</w:t>
      </w:r>
      <w:proofErr w:type="gramEnd"/>
      <w:r w:rsidR="007F6EA6" w:rsidRPr="007601DE">
        <w:rPr>
          <w:rFonts w:ascii="Arial" w:hAnsi="Arial" w:cs="Arial"/>
        </w:rPr>
        <w:t xml:space="preserve"> </w:t>
      </w:r>
      <w:r w:rsidR="00387AF6" w:rsidRPr="007601DE">
        <w:rPr>
          <w:rFonts w:ascii="Arial" w:hAnsi="Arial" w:cs="Arial"/>
        </w:rPr>
        <w:t>(McLeod, 2022).</w:t>
      </w:r>
      <w:r w:rsidR="00F05C27" w:rsidRPr="007601DE">
        <w:rPr>
          <w:rFonts w:ascii="Arial" w:hAnsi="Arial" w:cs="Arial"/>
        </w:rPr>
        <w:t xml:space="preserve"> </w:t>
      </w:r>
    </w:p>
    <w:p w14:paraId="036E094A" w14:textId="77777777" w:rsidR="00F40190" w:rsidRPr="007601DE" w:rsidRDefault="00F40190" w:rsidP="00434E2D">
      <w:pPr>
        <w:spacing w:line="480" w:lineRule="auto"/>
        <w:ind w:firstLine="720"/>
        <w:jc w:val="both"/>
        <w:rPr>
          <w:rFonts w:ascii="Arial" w:hAnsi="Arial" w:cs="Arial"/>
        </w:rPr>
      </w:pPr>
    </w:p>
    <w:p w14:paraId="3AAABDB1" w14:textId="3D2F9F63" w:rsidR="003874BE" w:rsidRPr="007601DE" w:rsidRDefault="00E21AF9" w:rsidP="00434E2D">
      <w:pPr>
        <w:spacing w:line="480" w:lineRule="auto"/>
        <w:ind w:firstLine="720"/>
        <w:jc w:val="both"/>
        <w:rPr>
          <w:rFonts w:ascii="Arial" w:hAnsi="Arial" w:cs="Arial"/>
        </w:rPr>
      </w:pPr>
      <w:r w:rsidRPr="007601DE">
        <w:rPr>
          <w:rFonts w:ascii="Arial" w:hAnsi="Arial" w:cs="Arial"/>
        </w:rPr>
        <w:t>The fourth competence area is the working alliance</w:t>
      </w:r>
      <w:r w:rsidR="00A37319" w:rsidRPr="007601DE">
        <w:rPr>
          <w:rFonts w:ascii="Arial" w:hAnsi="Arial" w:cs="Arial"/>
        </w:rPr>
        <w:t xml:space="preserve"> </w:t>
      </w:r>
      <w:r w:rsidR="00492BA4" w:rsidRPr="007601DE">
        <w:rPr>
          <w:rFonts w:ascii="Arial" w:hAnsi="Arial" w:cs="Arial"/>
        </w:rPr>
        <w:t>and is</w:t>
      </w:r>
      <w:r w:rsidRPr="007601DE">
        <w:rPr>
          <w:rFonts w:ascii="Arial" w:hAnsi="Arial" w:cs="Arial"/>
        </w:rPr>
        <w:t xml:space="preserve"> considered one of the strongest predictors of positive outcomes (McLeod, 2022). </w:t>
      </w:r>
      <w:r w:rsidR="00CE1745" w:rsidRPr="007601DE">
        <w:rPr>
          <w:rFonts w:ascii="Arial" w:hAnsi="Arial" w:cs="Arial"/>
        </w:rPr>
        <w:t xml:space="preserve">It is the ability to </w:t>
      </w:r>
      <w:r w:rsidR="00C82A5A" w:rsidRPr="007601DE">
        <w:rPr>
          <w:rFonts w:ascii="Arial" w:hAnsi="Arial" w:cs="Arial"/>
        </w:rPr>
        <w:t xml:space="preserve">start, maintain and end the work using </w:t>
      </w:r>
      <w:r w:rsidR="00977861" w:rsidRPr="007601DE">
        <w:rPr>
          <w:rFonts w:ascii="Arial" w:hAnsi="Arial" w:cs="Arial"/>
        </w:rPr>
        <w:t xml:space="preserve">appropriate </w:t>
      </w:r>
      <w:r w:rsidR="00C82A5A" w:rsidRPr="007601DE">
        <w:rPr>
          <w:rFonts w:ascii="Arial" w:hAnsi="Arial" w:cs="Arial"/>
        </w:rPr>
        <w:t>counselling skills</w:t>
      </w:r>
      <w:r w:rsidR="00977861" w:rsidRPr="007601DE">
        <w:rPr>
          <w:rFonts w:ascii="Arial" w:hAnsi="Arial" w:cs="Arial"/>
        </w:rPr>
        <w:t xml:space="preserve"> within the bou</w:t>
      </w:r>
      <w:r w:rsidR="009E2E80" w:rsidRPr="007601DE">
        <w:rPr>
          <w:rFonts w:ascii="Arial" w:hAnsi="Arial" w:cs="Arial"/>
        </w:rPr>
        <w:t xml:space="preserve">ndaries and limitations of the role. From </w:t>
      </w:r>
      <w:r w:rsidR="0053365D" w:rsidRPr="007601DE">
        <w:rPr>
          <w:rFonts w:ascii="Arial" w:hAnsi="Arial" w:cs="Arial"/>
        </w:rPr>
        <w:t>establishing a trusting</w:t>
      </w:r>
      <w:r w:rsidR="006066EB" w:rsidRPr="007601DE">
        <w:rPr>
          <w:rFonts w:ascii="Arial" w:hAnsi="Arial" w:cs="Arial"/>
        </w:rPr>
        <w:t xml:space="preserve"> and </w:t>
      </w:r>
      <w:r w:rsidR="002945D6" w:rsidRPr="007601DE">
        <w:rPr>
          <w:rFonts w:ascii="Arial" w:hAnsi="Arial" w:cs="Arial"/>
        </w:rPr>
        <w:t>respectful relationship</w:t>
      </w:r>
      <w:r w:rsidR="009E2E80" w:rsidRPr="007601DE">
        <w:rPr>
          <w:rFonts w:ascii="Arial" w:hAnsi="Arial" w:cs="Arial"/>
        </w:rPr>
        <w:t>,</w:t>
      </w:r>
      <w:r w:rsidR="00D70464" w:rsidRPr="007601DE">
        <w:rPr>
          <w:rFonts w:ascii="Arial" w:hAnsi="Arial" w:cs="Arial"/>
        </w:rPr>
        <w:t xml:space="preserve"> </w:t>
      </w:r>
      <w:r w:rsidR="005E3269" w:rsidRPr="007601DE">
        <w:rPr>
          <w:rFonts w:ascii="Arial" w:hAnsi="Arial" w:cs="Arial"/>
        </w:rPr>
        <w:t>rooting</w:t>
      </w:r>
      <w:r w:rsidR="00D70464" w:rsidRPr="007601DE">
        <w:rPr>
          <w:rFonts w:ascii="Arial" w:hAnsi="Arial" w:cs="Arial"/>
        </w:rPr>
        <w:t xml:space="preserve"> the therapy </w:t>
      </w:r>
      <w:r w:rsidR="00403941" w:rsidRPr="007601DE">
        <w:rPr>
          <w:rFonts w:ascii="Arial" w:hAnsi="Arial" w:cs="Arial"/>
        </w:rPr>
        <w:t xml:space="preserve">in the </w:t>
      </w:r>
      <w:r w:rsidR="00F4257C" w:rsidRPr="007601DE">
        <w:rPr>
          <w:rFonts w:ascii="Arial" w:hAnsi="Arial" w:cs="Arial"/>
        </w:rPr>
        <w:t>best interests</w:t>
      </w:r>
      <w:r w:rsidR="00E23254" w:rsidRPr="007601DE">
        <w:rPr>
          <w:rFonts w:ascii="Arial" w:hAnsi="Arial" w:cs="Arial"/>
        </w:rPr>
        <w:t xml:space="preserve"> of the </w:t>
      </w:r>
      <w:r w:rsidR="00F4257C" w:rsidRPr="007601DE">
        <w:rPr>
          <w:rFonts w:ascii="Arial" w:hAnsi="Arial" w:cs="Arial"/>
        </w:rPr>
        <w:t>person seeking help</w:t>
      </w:r>
      <w:r w:rsidR="00482BA2" w:rsidRPr="007601DE">
        <w:rPr>
          <w:rFonts w:ascii="Arial" w:hAnsi="Arial" w:cs="Arial"/>
        </w:rPr>
        <w:t>,</w:t>
      </w:r>
      <w:r w:rsidR="004A0DA8" w:rsidRPr="007601DE">
        <w:rPr>
          <w:rFonts w:ascii="Arial" w:hAnsi="Arial" w:cs="Arial"/>
        </w:rPr>
        <w:t xml:space="preserve"> to </w:t>
      </w:r>
      <w:r w:rsidR="0081498E" w:rsidRPr="007601DE">
        <w:rPr>
          <w:rFonts w:ascii="Arial" w:hAnsi="Arial" w:cs="Arial"/>
        </w:rPr>
        <w:t>ending the relationship safely</w:t>
      </w:r>
      <w:r w:rsidR="007B5370" w:rsidRPr="007601DE">
        <w:rPr>
          <w:rFonts w:ascii="Arial" w:hAnsi="Arial" w:cs="Arial"/>
        </w:rPr>
        <w:t xml:space="preserve"> and thoughtfully</w:t>
      </w:r>
      <w:r w:rsidR="005E05E1" w:rsidRPr="007601DE">
        <w:rPr>
          <w:rFonts w:ascii="Arial" w:hAnsi="Arial" w:cs="Arial"/>
        </w:rPr>
        <w:t xml:space="preserve">. </w:t>
      </w:r>
      <w:r w:rsidR="00654DB5" w:rsidRPr="007601DE">
        <w:rPr>
          <w:rFonts w:ascii="Arial" w:hAnsi="Arial" w:cs="Arial"/>
        </w:rPr>
        <w:t xml:space="preserve">Using skills to </w:t>
      </w:r>
      <w:r w:rsidR="005D5A06" w:rsidRPr="007601DE">
        <w:rPr>
          <w:rFonts w:ascii="Arial" w:hAnsi="Arial" w:cs="Arial"/>
        </w:rPr>
        <w:t>reflect</w:t>
      </w:r>
      <w:r w:rsidR="00A701BC" w:rsidRPr="007601DE">
        <w:rPr>
          <w:rFonts w:ascii="Arial" w:hAnsi="Arial" w:cs="Arial"/>
        </w:rPr>
        <w:t xml:space="preserve"> and </w:t>
      </w:r>
      <w:r w:rsidR="005D5A06" w:rsidRPr="007601DE">
        <w:rPr>
          <w:rFonts w:ascii="Arial" w:hAnsi="Arial" w:cs="Arial"/>
        </w:rPr>
        <w:t>learn</w:t>
      </w:r>
      <w:r w:rsidR="000B3D97" w:rsidRPr="007601DE">
        <w:rPr>
          <w:rFonts w:ascii="Arial" w:hAnsi="Arial" w:cs="Arial"/>
        </w:rPr>
        <w:t xml:space="preserve">, </w:t>
      </w:r>
      <w:r w:rsidR="007B608E" w:rsidRPr="007601DE">
        <w:rPr>
          <w:rFonts w:ascii="Arial" w:hAnsi="Arial" w:cs="Arial"/>
        </w:rPr>
        <w:t>work</w:t>
      </w:r>
      <w:r w:rsidR="00A701BC" w:rsidRPr="007601DE">
        <w:rPr>
          <w:rFonts w:ascii="Arial" w:hAnsi="Arial" w:cs="Arial"/>
        </w:rPr>
        <w:t>ing</w:t>
      </w:r>
      <w:r w:rsidR="007B608E" w:rsidRPr="007601DE">
        <w:rPr>
          <w:rFonts w:ascii="Arial" w:hAnsi="Arial" w:cs="Arial"/>
        </w:rPr>
        <w:t xml:space="preserve"> with a diverse range of people</w:t>
      </w:r>
      <w:r w:rsidR="00DA0E62" w:rsidRPr="007601DE">
        <w:rPr>
          <w:rFonts w:ascii="Arial" w:hAnsi="Arial" w:cs="Arial"/>
        </w:rPr>
        <w:t>, issues and needs</w:t>
      </w:r>
      <w:r w:rsidR="000B3D97" w:rsidRPr="007601DE">
        <w:rPr>
          <w:rFonts w:ascii="Arial" w:hAnsi="Arial" w:cs="Arial"/>
        </w:rPr>
        <w:t xml:space="preserve"> and</w:t>
      </w:r>
      <w:r w:rsidR="00A701BC" w:rsidRPr="007601DE">
        <w:rPr>
          <w:rFonts w:ascii="Arial" w:hAnsi="Arial" w:cs="Arial"/>
        </w:rPr>
        <w:t xml:space="preserve"> being able to </w:t>
      </w:r>
      <w:r w:rsidR="003D2BAA" w:rsidRPr="007601DE">
        <w:rPr>
          <w:rFonts w:ascii="Arial" w:hAnsi="Arial" w:cs="Arial"/>
        </w:rPr>
        <w:t>manage challenges</w:t>
      </w:r>
      <w:r w:rsidR="00E23188" w:rsidRPr="007601DE">
        <w:rPr>
          <w:rFonts w:ascii="Arial" w:hAnsi="Arial" w:cs="Arial"/>
        </w:rPr>
        <w:t>.</w:t>
      </w:r>
      <w:r w:rsidR="000B3D97" w:rsidRPr="007601DE">
        <w:rPr>
          <w:rFonts w:ascii="Arial" w:hAnsi="Arial" w:cs="Arial"/>
        </w:rPr>
        <w:t xml:space="preserve"> </w:t>
      </w:r>
      <w:r w:rsidR="00F420B9" w:rsidRPr="007601DE">
        <w:rPr>
          <w:rFonts w:ascii="Arial" w:hAnsi="Arial" w:cs="Arial"/>
        </w:rPr>
        <w:t xml:space="preserve"> </w:t>
      </w:r>
      <w:r w:rsidR="003874BE" w:rsidRPr="007601DE">
        <w:rPr>
          <w:rFonts w:ascii="Arial" w:hAnsi="Arial" w:cs="Arial"/>
        </w:rPr>
        <w:t xml:space="preserve"> </w:t>
      </w:r>
      <w:r w:rsidR="007D4BE8" w:rsidRPr="007601DE">
        <w:rPr>
          <w:rFonts w:ascii="Arial" w:hAnsi="Arial" w:cs="Arial"/>
        </w:rPr>
        <w:t>Working synergistically</w:t>
      </w:r>
      <w:r w:rsidR="00317EE1" w:rsidRPr="007601DE">
        <w:rPr>
          <w:rFonts w:ascii="Arial" w:hAnsi="Arial" w:cs="Arial"/>
        </w:rPr>
        <w:t>, not only with the</w:t>
      </w:r>
      <w:r w:rsidR="001B64C3" w:rsidRPr="007601DE">
        <w:rPr>
          <w:rFonts w:ascii="Arial" w:hAnsi="Arial" w:cs="Arial"/>
        </w:rPr>
        <w:t xml:space="preserve"> recipient</w:t>
      </w:r>
      <w:r w:rsidR="00001BCE" w:rsidRPr="007601DE">
        <w:rPr>
          <w:rFonts w:ascii="Arial" w:hAnsi="Arial" w:cs="Arial"/>
        </w:rPr>
        <w:t xml:space="preserve"> </w:t>
      </w:r>
      <w:r w:rsidR="008E13CF" w:rsidRPr="007601DE">
        <w:rPr>
          <w:rFonts w:ascii="Arial" w:hAnsi="Arial" w:cs="Arial"/>
        </w:rPr>
        <w:t xml:space="preserve">but </w:t>
      </w:r>
      <w:r w:rsidR="00C63EA5" w:rsidRPr="007601DE">
        <w:rPr>
          <w:rFonts w:ascii="Arial" w:hAnsi="Arial" w:cs="Arial"/>
        </w:rPr>
        <w:t xml:space="preserve">with </w:t>
      </w:r>
      <w:r w:rsidR="008E13CF" w:rsidRPr="007601DE">
        <w:rPr>
          <w:rFonts w:ascii="Arial" w:hAnsi="Arial" w:cs="Arial"/>
        </w:rPr>
        <w:t>colleagues, agencies, friends and family</w:t>
      </w:r>
      <w:r w:rsidR="003164FF" w:rsidRPr="007601DE">
        <w:rPr>
          <w:rFonts w:ascii="Arial" w:hAnsi="Arial" w:cs="Arial"/>
        </w:rPr>
        <w:t xml:space="preserve"> in ways that respect</w:t>
      </w:r>
      <w:r w:rsidR="00660CD6" w:rsidRPr="007601DE">
        <w:rPr>
          <w:rFonts w:ascii="Arial" w:hAnsi="Arial" w:cs="Arial"/>
        </w:rPr>
        <w:t xml:space="preserve"> confidentiality and values </w:t>
      </w:r>
      <w:r w:rsidR="00C63EA5" w:rsidRPr="007601DE">
        <w:rPr>
          <w:rFonts w:ascii="Arial" w:hAnsi="Arial" w:cs="Arial"/>
        </w:rPr>
        <w:t>(BACP, 2020).</w:t>
      </w:r>
    </w:p>
    <w:p w14:paraId="71401B5C" w14:textId="77777777" w:rsidR="003874BE" w:rsidRPr="007601DE" w:rsidRDefault="003874BE" w:rsidP="00434E2D">
      <w:pPr>
        <w:spacing w:line="480" w:lineRule="auto"/>
        <w:ind w:firstLine="720"/>
        <w:jc w:val="both"/>
        <w:rPr>
          <w:rFonts w:ascii="Arial" w:hAnsi="Arial" w:cs="Arial"/>
        </w:rPr>
      </w:pPr>
    </w:p>
    <w:p w14:paraId="5FC0F2DA" w14:textId="40D1B533" w:rsidR="00E21AF9" w:rsidRPr="007601DE" w:rsidRDefault="00E21AF9" w:rsidP="00434E2D">
      <w:pPr>
        <w:spacing w:line="480" w:lineRule="auto"/>
        <w:ind w:firstLine="720"/>
        <w:jc w:val="both"/>
        <w:rPr>
          <w:rFonts w:ascii="Arial" w:hAnsi="Arial" w:cs="Arial"/>
        </w:rPr>
      </w:pPr>
      <w:r w:rsidRPr="007601DE">
        <w:rPr>
          <w:rFonts w:ascii="Arial" w:hAnsi="Arial" w:cs="Arial"/>
        </w:rPr>
        <w:t xml:space="preserve">The working alliance is highly relevant to the Wellbeing Officer’s role. </w:t>
      </w:r>
      <w:proofErr w:type="spellStart"/>
      <w:r w:rsidRPr="007601DE">
        <w:rPr>
          <w:rFonts w:ascii="Arial" w:hAnsi="Arial" w:cs="Arial"/>
        </w:rPr>
        <w:t>E</w:t>
      </w:r>
      <w:proofErr w:type="spellEnd"/>
      <w:r w:rsidRPr="007601DE">
        <w:rPr>
          <w:rFonts w:ascii="Arial" w:hAnsi="Arial" w:cs="Arial"/>
        </w:rPr>
        <w:t xml:space="preserve"> </w:t>
      </w:r>
      <w:r w:rsidR="0084170E" w:rsidRPr="007601DE">
        <w:rPr>
          <w:rFonts w:ascii="Arial" w:hAnsi="Arial" w:cs="Arial"/>
        </w:rPr>
        <w:t xml:space="preserve">may </w:t>
      </w:r>
      <w:r w:rsidR="006B76CB" w:rsidRPr="007601DE">
        <w:rPr>
          <w:rFonts w:ascii="Arial" w:hAnsi="Arial" w:cs="Arial"/>
        </w:rPr>
        <w:t>only</w:t>
      </w:r>
      <w:r w:rsidR="0084170E" w:rsidRPr="007601DE">
        <w:rPr>
          <w:rFonts w:ascii="Arial" w:hAnsi="Arial" w:cs="Arial"/>
        </w:rPr>
        <w:t xml:space="preserve"> work with</w:t>
      </w:r>
      <w:r w:rsidRPr="007601DE">
        <w:rPr>
          <w:rFonts w:ascii="Arial" w:hAnsi="Arial" w:cs="Arial"/>
        </w:rPr>
        <w:t xml:space="preserve"> students for </w:t>
      </w:r>
      <w:r w:rsidR="00DE2E61" w:rsidRPr="007601DE">
        <w:rPr>
          <w:rFonts w:ascii="Arial" w:hAnsi="Arial" w:cs="Arial"/>
        </w:rPr>
        <w:t xml:space="preserve">a </w:t>
      </w:r>
      <w:r w:rsidRPr="007601DE">
        <w:rPr>
          <w:rFonts w:ascii="Arial" w:hAnsi="Arial" w:cs="Arial"/>
        </w:rPr>
        <w:t>short period</w:t>
      </w:r>
      <w:r w:rsidR="00DE2E61" w:rsidRPr="007601DE">
        <w:rPr>
          <w:rFonts w:ascii="Arial" w:hAnsi="Arial" w:cs="Arial"/>
        </w:rPr>
        <w:t xml:space="preserve"> over</w:t>
      </w:r>
      <w:r w:rsidRPr="007601DE">
        <w:rPr>
          <w:rFonts w:ascii="Arial" w:hAnsi="Arial" w:cs="Arial"/>
        </w:rPr>
        <w:t xml:space="preserve"> one or two sessions, so the ability to build rapport quickly is essential. Students are more likely to engage honestly and openly when they feel safe and respected. A strong working alliance also helps E and the student agree on whether ongoing support, referral to counselling, or practical adjustments within the college</w:t>
      </w:r>
      <w:r w:rsidR="00DE3929" w:rsidRPr="007601DE">
        <w:rPr>
          <w:rFonts w:ascii="Arial" w:hAnsi="Arial" w:cs="Arial"/>
        </w:rPr>
        <w:t xml:space="preserve"> are the best course of action</w:t>
      </w:r>
      <w:r w:rsidRPr="007601DE">
        <w:rPr>
          <w:rFonts w:ascii="Arial" w:hAnsi="Arial" w:cs="Arial"/>
        </w:rPr>
        <w:t xml:space="preserve">. </w:t>
      </w:r>
      <w:r w:rsidR="002A22E1" w:rsidRPr="007601DE">
        <w:rPr>
          <w:rFonts w:ascii="Arial" w:hAnsi="Arial" w:cs="Arial"/>
        </w:rPr>
        <w:t xml:space="preserve">When working </w:t>
      </w:r>
      <w:r w:rsidRPr="007601DE">
        <w:rPr>
          <w:rFonts w:ascii="Arial" w:hAnsi="Arial" w:cs="Arial"/>
        </w:rPr>
        <w:t>with teaching staff, safeguarding teams and external agencies</w:t>
      </w:r>
      <w:r w:rsidR="002A22E1" w:rsidRPr="007601DE">
        <w:rPr>
          <w:rFonts w:ascii="Arial" w:hAnsi="Arial" w:cs="Arial"/>
        </w:rPr>
        <w:t xml:space="preserve">, E needs </w:t>
      </w:r>
      <w:r w:rsidRPr="007601DE">
        <w:rPr>
          <w:rFonts w:ascii="Arial" w:hAnsi="Arial" w:cs="Arial"/>
        </w:rPr>
        <w:t>to form effective working alliances across these relationships</w:t>
      </w:r>
      <w:r w:rsidR="00E24584" w:rsidRPr="007601DE">
        <w:rPr>
          <w:rFonts w:ascii="Arial" w:hAnsi="Arial" w:cs="Arial"/>
        </w:rPr>
        <w:t xml:space="preserve"> to</w:t>
      </w:r>
      <w:r w:rsidRPr="007601DE">
        <w:rPr>
          <w:rFonts w:ascii="Arial" w:hAnsi="Arial" w:cs="Arial"/>
        </w:rPr>
        <w:t xml:space="preserve"> ensu</w:t>
      </w:r>
      <w:r w:rsidR="00E24584" w:rsidRPr="007601DE">
        <w:rPr>
          <w:rFonts w:ascii="Arial" w:hAnsi="Arial" w:cs="Arial"/>
        </w:rPr>
        <w:t>re</w:t>
      </w:r>
      <w:r w:rsidRPr="007601DE">
        <w:rPr>
          <w:rFonts w:ascii="Arial" w:hAnsi="Arial" w:cs="Arial"/>
        </w:rPr>
        <w:t xml:space="preserve"> support is coordinated and that </w:t>
      </w:r>
      <w:r w:rsidRPr="007601DE">
        <w:rPr>
          <w:rFonts w:ascii="Arial" w:hAnsi="Arial" w:cs="Arial"/>
        </w:rPr>
        <w:lastRenderedPageBreak/>
        <w:t>the student’s needs remain at the c</w:t>
      </w:r>
      <w:r w:rsidR="00F178C5" w:rsidRPr="007601DE">
        <w:rPr>
          <w:rFonts w:ascii="Arial" w:hAnsi="Arial" w:cs="Arial"/>
        </w:rPr>
        <w:t>rux</w:t>
      </w:r>
      <w:r w:rsidRPr="007601DE">
        <w:rPr>
          <w:rFonts w:ascii="Arial" w:hAnsi="Arial" w:cs="Arial"/>
        </w:rPr>
        <w:t xml:space="preserve"> of </w:t>
      </w:r>
      <w:r w:rsidR="0038266B" w:rsidRPr="007601DE">
        <w:rPr>
          <w:rFonts w:ascii="Arial" w:hAnsi="Arial" w:cs="Arial"/>
        </w:rPr>
        <w:t xml:space="preserve">the </w:t>
      </w:r>
      <w:r w:rsidRPr="007601DE">
        <w:rPr>
          <w:rFonts w:ascii="Arial" w:hAnsi="Arial" w:cs="Arial"/>
        </w:rPr>
        <w:t>decision</w:t>
      </w:r>
      <w:r w:rsidR="0038266B" w:rsidRPr="007601DE">
        <w:rPr>
          <w:rFonts w:ascii="Arial" w:hAnsi="Arial" w:cs="Arial"/>
        </w:rPr>
        <w:t xml:space="preserve"> </w:t>
      </w:r>
      <w:r w:rsidRPr="007601DE">
        <w:rPr>
          <w:rFonts w:ascii="Arial" w:hAnsi="Arial" w:cs="Arial"/>
        </w:rPr>
        <w:t xml:space="preserve">making. </w:t>
      </w:r>
      <w:r w:rsidR="00D3589A" w:rsidRPr="007601DE">
        <w:rPr>
          <w:rFonts w:ascii="Arial" w:hAnsi="Arial" w:cs="Arial"/>
        </w:rPr>
        <w:t xml:space="preserve">Good </w:t>
      </w:r>
      <w:r w:rsidRPr="007601DE">
        <w:rPr>
          <w:rFonts w:ascii="Arial" w:hAnsi="Arial" w:cs="Arial"/>
        </w:rPr>
        <w:t>relational skills in multidisciplinary environments</w:t>
      </w:r>
      <w:r w:rsidR="00537ED9" w:rsidRPr="007601DE">
        <w:rPr>
          <w:rFonts w:ascii="Arial" w:hAnsi="Arial" w:cs="Arial"/>
        </w:rPr>
        <w:t xml:space="preserve"> are crucial </w:t>
      </w:r>
      <w:r w:rsidR="00EE1D02" w:rsidRPr="007601DE">
        <w:rPr>
          <w:rFonts w:ascii="Arial" w:hAnsi="Arial" w:cs="Arial"/>
        </w:rPr>
        <w:t xml:space="preserve">in </w:t>
      </w:r>
      <w:r w:rsidR="0014363C" w:rsidRPr="007601DE">
        <w:rPr>
          <w:rFonts w:ascii="Arial" w:hAnsi="Arial" w:cs="Arial"/>
        </w:rPr>
        <w:t>these roles</w:t>
      </w:r>
      <w:r w:rsidRPr="007601DE">
        <w:rPr>
          <w:rFonts w:ascii="Arial" w:hAnsi="Arial" w:cs="Arial"/>
        </w:rPr>
        <w:t xml:space="preserve"> (BACP</w:t>
      </w:r>
      <w:r w:rsidR="00506748" w:rsidRPr="007601DE">
        <w:rPr>
          <w:rFonts w:ascii="Arial" w:hAnsi="Arial" w:cs="Arial"/>
        </w:rPr>
        <w:t>, 2022)</w:t>
      </w:r>
      <w:r w:rsidRPr="007601DE">
        <w:rPr>
          <w:rFonts w:ascii="Arial" w:hAnsi="Arial" w:cs="Arial"/>
        </w:rPr>
        <w:t>.</w:t>
      </w:r>
    </w:p>
    <w:p w14:paraId="004E0044" w14:textId="77777777" w:rsidR="00F40190" w:rsidRPr="007601DE" w:rsidRDefault="00F40190" w:rsidP="00434E2D">
      <w:pPr>
        <w:spacing w:line="480" w:lineRule="auto"/>
        <w:ind w:firstLine="720"/>
        <w:jc w:val="both"/>
        <w:rPr>
          <w:rFonts w:ascii="Arial" w:hAnsi="Arial" w:cs="Arial"/>
        </w:rPr>
      </w:pPr>
    </w:p>
    <w:p w14:paraId="0688222A" w14:textId="20E0AB57" w:rsidR="00E21AF9" w:rsidRDefault="00E21AF9" w:rsidP="00434E2D">
      <w:pPr>
        <w:spacing w:line="480" w:lineRule="auto"/>
        <w:ind w:firstLine="720"/>
        <w:jc w:val="both"/>
        <w:rPr>
          <w:rFonts w:ascii="Arial" w:hAnsi="Arial" w:cs="Arial"/>
        </w:rPr>
      </w:pPr>
      <w:r w:rsidRPr="007601DE">
        <w:rPr>
          <w:rFonts w:ascii="Arial" w:hAnsi="Arial" w:cs="Arial"/>
        </w:rPr>
        <w:t>The final competence area focuses on the personal qualities required for safe and effective use of counselling skills. These include self</w:t>
      </w:r>
      <w:r w:rsidRPr="007601DE">
        <w:rPr>
          <w:rFonts w:ascii="Cambria Math" w:hAnsi="Cambria Math" w:cs="Cambria Math"/>
        </w:rPr>
        <w:t>‑</w:t>
      </w:r>
      <w:r w:rsidRPr="007601DE">
        <w:rPr>
          <w:rFonts w:ascii="Arial" w:hAnsi="Arial" w:cs="Arial"/>
        </w:rPr>
        <w:t xml:space="preserve">awareness, emotional resilience, authenticity, reflective capacity and the ability to </w:t>
      </w:r>
      <w:r w:rsidR="0094409A" w:rsidRPr="007601DE">
        <w:rPr>
          <w:rFonts w:ascii="Arial" w:hAnsi="Arial" w:cs="Arial"/>
        </w:rPr>
        <w:t xml:space="preserve">recognise triggers </w:t>
      </w:r>
      <w:r w:rsidR="000424CB" w:rsidRPr="007601DE">
        <w:rPr>
          <w:rFonts w:ascii="Arial" w:hAnsi="Arial" w:cs="Arial"/>
        </w:rPr>
        <w:t>that elicit</w:t>
      </w:r>
      <w:r w:rsidRPr="007601DE">
        <w:rPr>
          <w:rFonts w:ascii="Arial" w:hAnsi="Arial" w:cs="Arial"/>
        </w:rPr>
        <w:t xml:space="preserve"> </w:t>
      </w:r>
      <w:r w:rsidR="00602CCF" w:rsidRPr="007601DE">
        <w:rPr>
          <w:rFonts w:ascii="Arial" w:hAnsi="Arial" w:cs="Arial"/>
        </w:rPr>
        <w:t>personal reactions</w:t>
      </w:r>
      <w:r w:rsidR="007B1172" w:rsidRPr="007601DE">
        <w:rPr>
          <w:rFonts w:ascii="Arial" w:hAnsi="Arial" w:cs="Arial"/>
        </w:rPr>
        <w:t xml:space="preserve">. </w:t>
      </w:r>
      <w:r w:rsidR="003811E2" w:rsidRPr="007601DE">
        <w:rPr>
          <w:rFonts w:ascii="Arial" w:hAnsi="Arial" w:cs="Arial"/>
        </w:rPr>
        <w:t xml:space="preserve">The ability to </w:t>
      </w:r>
      <w:r w:rsidR="00B71F8B" w:rsidRPr="007601DE">
        <w:rPr>
          <w:rFonts w:ascii="Arial" w:hAnsi="Arial" w:cs="Arial"/>
        </w:rPr>
        <w:t xml:space="preserve">be able to sidestep </w:t>
      </w:r>
      <w:r w:rsidR="00CA007D" w:rsidRPr="007601DE">
        <w:rPr>
          <w:rFonts w:ascii="Arial" w:hAnsi="Arial" w:cs="Arial"/>
        </w:rPr>
        <w:t xml:space="preserve">personal </w:t>
      </w:r>
      <w:r w:rsidR="00B71F8B" w:rsidRPr="007601DE">
        <w:rPr>
          <w:rFonts w:ascii="Arial" w:hAnsi="Arial" w:cs="Arial"/>
        </w:rPr>
        <w:t>reactions</w:t>
      </w:r>
      <w:r w:rsidR="00757AAE" w:rsidRPr="007601DE">
        <w:rPr>
          <w:rFonts w:ascii="Arial" w:hAnsi="Arial" w:cs="Arial"/>
        </w:rPr>
        <w:t xml:space="preserve"> </w:t>
      </w:r>
      <w:proofErr w:type="gramStart"/>
      <w:r w:rsidR="00757AAE" w:rsidRPr="007601DE">
        <w:rPr>
          <w:rFonts w:ascii="Arial" w:hAnsi="Arial" w:cs="Arial"/>
        </w:rPr>
        <w:t>in order to</w:t>
      </w:r>
      <w:proofErr w:type="gramEnd"/>
      <w:r w:rsidR="00757AAE" w:rsidRPr="007601DE">
        <w:rPr>
          <w:rFonts w:ascii="Arial" w:hAnsi="Arial" w:cs="Arial"/>
        </w:rPr>
        <w:t xml:space="preserve"> fully focus on the </w:t>
      </w:r>
      <w:r w:rsidR="00D11A91" w:rsidRPr="007601DE">
        <w:rPr>
          <w:rFonts w:ascii="Arial" w:hAnsi="Arial" w:cs="Arial"/>
        </w:rPr>
        <w:t xml:space="preserve">person being </w:t>
      </w:r>
      <w:r w:rsidR="003B2A5B" w:rsidRPr="007601DE">
        <w:rPr>
          <w:rFonts w:ascii="Arial" w:hAnsi="Arial" w:cs="Arial"/>
        </w:rPr>
        <w:t>helped</w:t>
      </w:r>
      <w:r w:rsidR="006B4FCE" w:rsidRPr="007601DE">
        <w:rPr>
          <w:rFonts w:ascii="Arial" w:hAnsi="Arial" w:cs="Arial"/>
        </w:rPr>
        <w:t xml:space="preserve">. </w:t>
      </w:r>
      <w:r w:rsidR="00E1550D" w:rsidRPr="007601DE">
        <w:rPr>
          <w:rFonts w:ascii="Arial" w:hAnsi="Arial" w:cs="Arial"/>
        </w:rPr>
        <w:t xml:space="preserve">The awareness to </w:t>
      </w:r>
      <w:r w:rsidR="00C50C51" w:rsidRPr="007601DE">
        <w:rPr>
          <w:rFonts w:ascii="Arial" w:hAnsi="Arial" w:cs="Arial"/>
        </w:rPr>
        <w:t>determine the areas that require personal development</w:t>
      </w:r>
      <w:r w:rsidR="002F1623" w:rsidRPr="007601DE">
        <w:rPr>
          <w:rFonts w:ascii="Arial" w:hAnsi="Arial" w:cs="Arial"/>
        </w:rPr>
        <w:t>, coaching, training and support</w:t>
      </w:r>
      <w:r w:rsidR="00996613" w:rsidRPr="007601DE">
        <w:rPr>
          <w:rFonts w:ascii="Arial" w:hAnsi="Arial" w:cs="Arial"/>
        </w:rPr>
        <w:t xml:space="preserve"> </w:t>
      </w:r>
      <w:r w:rsidRPr="007601DE">
        <w:rPr>
          <w:rFonts w:ascii="Arial" w:hAnsi="Arial" w:cs="Arial"/>
        </w:rPr>
        <w:t xml:space="preserve">(BACP, 2020). </w:t>
      </w:r>
      <w:r w:rsidR="00C13F88" w:rsidRPr="007601DE">
        <w:rPr>
          <w:rFonts w:ascii="Arial" w:hAnsi="Arial" w:cs="Arial"/>
        </w:rPr>
        <w:t>H</w:t>
      </w:r>
      <w:r w:rsidRPr="007601DE">
        <w:rPr>
          <w:rFonts w:ascii="Arial" w:hAnsi="Arial" w:cs="Arial"/>
        </w:rPr>
        <w:t>elpers must understand how their own experiences</w:t>
      </w:r>
      <w:r w:rsidR="00980D75" w:rsidRPr="007601DE">
        <w:rPr>
          <w:rFonts w:ascii="Arial" w:hAnsi="Arial" w:cs="Arial"/>
        </w:rPr>
        <w:t xml:space="preserve"> and </w:t>
      </w:r>
      <w:r w:rsidRPr="007601DE">
        <w:rPr>
          <w:rFonts w:ascii="Arial" w:hAnsi="Arial" w:cs="Arial"/>
        </w:rPr>
        <w:t>assumptions</w:t>
      </w:r>
      <w:r w:rsidR="00980D75" w:rsidRPr="007601DE">
        <w:rPr>
          <w:rFonts w:ascii="Arial" w:hAnsi="Arial" w:cs="Arial"/>
        </w:rPr>
        <w:t xml:space="preserve"> </w:t>
      </w:r>
      <w:r w:rsidR="00A019B7" w:rsidRPr="007601DE">
        <w:rPr>
          <w:rFonts w:ascii="Arial" w:hAnsi="Arial" w:cs="Arial"/>
        </w:rPr>
        <w:t xml:space="preserve">can </w:t>
      </w:r>
      <w:r w:rsidRPr="007601DE">
        <w:rPr>
          <w:rFonts w:ascii="Arial" w:hAnsi="Arial" w:cs="Arial"/>
        </w:rPr>
        <w:t xml:space="preserve">influence their work with others. </w:t>
      </w:r>
      <w:r w:rsidR="00D763DE" w:rsidRPr="007601DE">
        <w:rPr>
          <w:rFonts w:ascii="Arial" w:hAnsi="Arial" w:cs="Arial"/>
        </w:rPr>
        <w:t xml:space="preserve">Some </w:t>
      </w:r>
      <w:r w:rsidR="00A64F28" w:rsidRPr="007601DE">
        <w:rPr>
          <w:rFonts w:ascii="Arial" w:hAnsi="Arial" w:cs="Arial"/>
        </w:rPr>
        <w:t xml:space="preserve">personal attributes </w:t>
      </w:r>
      <w:r w:rsidR="00D763DE" w:rsidRPr="007601DE">
        <w:rPr>
          <w:rFonts w:ascii="Arial" w:hAnsi="Arial" w:cs="Arial"/>
        </w:rPr>
        <w:t xml:space="preserve">can </w:t>
      </w:r>
      <w:r w:rsidR="0071214A" w:rsidRPr="007601DE">
        <w:rPr>
          <w:rFonts w:ascii="Arial" w:hAnsi="Arial" w:cs="Arial"/>
        </w:rPr>
        <w:t xml:space="preserve">have a positive </w:t>
      </w:r>
      <w:r w:rsidR="00C7128B" w:rsidRPr="007601DE">
        <w:rPr>
          <w:rFonts w:ascii="Arial" w:hAnsi="Arial" w:cs="Arial"/>
        </w:rPr>
        <w:t>e</w:t>
      </w:r>
      <w:r w:rsidR="0071214A" w:rsidRPr="007601DE">
        <w:rPr>
          <w:rFonts w:ascii="Arial" w:hAnsi="Arial" w:cs="Arial"/>
        </w:rPr>
        <w:t>ffect</w:t>
      </w:r>
      <w:r w:rsidR="008A7873" w:rsidRPr="007601DE">
        <w:rPr>
          <w:rFonts w:ascii="Arial" w:hAnsi="Arial" w:cs="Arial"/>
        </w:rPr>
        <w:t xml:space="preserve"> </w:t>
      </w:r>
      <w:r w:rsidR="00A57253" w:rsidRPr="007601DE">
        <w:rPr>
          <w:rFonts w:ascii="Arial" w:hAnsi="Arial" w:cs="Arial"/>
        </w:rPr>
        <w:t>on</w:t>
      </w:r>
      <w:r w:rsidR="008A7873" w:rsidRPr="007601DE">
        <w:rPr>
          <w:rFonts w:ascii="Arial" w:hAnsi="Arial" w:cs="Arial"/>
        </w:rPr>
        <w:t xml:space="preserve"> helping roles, such as emotional maturity, kindness</w:t>
      </w:r>
      <w:r w:rsidR="00A41DA1" w:rsidRPr="007601DE">
        <w:rPr>
          <w:rFonts w:ascii="Arial" w:hAnsi="Arial" w:cs="Arial"/>
        </w:rPr>
        <w:t xml:space="preserve"> and integrity (BACP, 2020).</w:t>
      </w:r>
    </w:p>
    <w:p w14:paraId="1B607045" w14:textId="77777777" w:rsidR="00564D93" w:rsidRPr="007601DE" w:rsidRDefault="00564D93" w:rsidP="00434E2D">
      <w:pPr>
        <w:spacing w:line="480" w:lineRule="auto"/>
        <w:ind w:firstLine="720"/>
        <w:jc w:val="both"/>
        <w:rPr>
          <w:rFonts w:ascii="Arial" w:hAnsi="Arial" w:cs="Arial"/>
        </w:rPr>
      </w:pPr>
    </w:p>
    <w:p w14:paraId="385397A8" w14:textId="60EFB04B" w:rsidR="008354E9" w:rsidRPr="007601DE" w:rsidRDefault="00E21AF9" w:rsidP="00434E2D">
      <w:pPr>
        <w:spacing w:line="480" w:lineRule="auto"/>
        <w:ind w:firstLine="720"/>
        <w:jc w:val="both"/>
        <w:rPr>
          <w:rFonts w:ascii="Arial" w:hAnsi="Arial" w:cs="Arial"/>
        </w:rPr>
      </w:pPr>
      <w:r w:rsidRPr="007601DE">
        <w:rPr>
          <w:rFonts w:ascii="Arial" w:hAnsi="Arial" w:cs="Arial"/>
        </w:rPr>
        <w:t>These qualities are essential for the Wellbeing Officer.</w:t>
      </w:r>
      <w:r w:rsidR="0095140E" w:rsidRPr="007601DE">
        <w:rPr>
          <w:rFonts w:ascii="Arial" w:hAnsi="Arial" w:cs="Arial"/>
        </w:rPr>
        <w:t xml:space="preserve"> As</w:t>
      </w:r>
      <w:r w:rsidRPr="007601DE">
        <w:rPr>
          <w:rFonts w:ascii="Arial" w:hAnsi="Arial" w:cs="Arial"/>
        </w:rPr>
        <w:t xml:space="preserve"> E regularly encounters students who are dealing with complex personal issues</w:t>
      </w:r>
      <w:r w:rsidR="00335037" w:rsidRPr="007601DE">
        <w:rPr>
          <w:rFonts w:ascii="Arial" w:hAnsi="Arial" w:cs="Arial"/>
        </w:rPr>
        <w:t>, good s</w:t>
      </w:r>
      <w:r w:rsidRPr="007601DE">
        <w:rPr>
          <w:rFonts w:ascii="Arial" w:hAnsi="Arial" w:cs="Arial"/>
        </w:rPr>
        <w:t>elf</w:t>
      </w:r>
      <w:r w:rsidRPr="007601DE">
        <w:rPr>
          <w:rFonts w:ascii="Cambria Math" w:hAnsi="Cambria Math" w:cs="Cambria Math"/>
        </w:rPr>
        <w:t>‑</w:t>
      </w:r>
      <w:r w:rsidRPr="007601DE">
        <w:rPr>
          <w:rFonts w:ascii="Arial" w:hAnsi="Arial" w:cs="Arial"/>
        </w:rPr>
        <w:t>awareness helps recognise when a student’s situation triggers</w:t>
      </w:r>
      <w:r w:rsidR="003F1C2B" w:rsidRPr="007601DE">
        <w:rPr>
          <w:rFonts w:ascii="Arial" w:hAnsi="Arial" w:cs="Arial"/>
        </w:rPr>
        <w:t xml:space="preserve"> a</w:t>
      </w:r>
      <w:r w:rsidRPr="007601DE">
        <w:rPr>
          <w:rFonts w:ascii="Arial" w:hAnsi="Arial" w:cs="Arial"/>
        </w:rPr>
        <w:t xml:space="preserve"> personal reaction, allowing manage</w:t>
      </w:r>
      <w:r w:rsidR="003F1C2B" w:rsidRPr="007601DE">
        <w:rPr>
          <w:rFonts w:ascii="Arial" w:hAnsi="Arial" w:cs="Arial"/>
        </w:rPr>
        <w:t>ment</w:t>
      </w:r>
      <w:r w:rsidRPr="007601DE">
        <w:rPr>
          <w:rFonts w:ascii="Arial" w:hAnsi="Arial" w:cs="Arial"/>
        </w:rPr>
        <w:t xml:space="preserve"> </w:t>
      </w:r>
      <w:r w:rsidR="003F1C2B" w:rsidRPr="007601DE">
        <w:rPr>
          <w:rFonts w:ascii="Arial" w:hAnsi="Arial" w:cs="Arial"/>
        </w:rPr>
        <w:t xml:space="preserve">of </w:t>
      </w:r>
      <w:r w:rsidRPr="007601DE">
        <w:rPr>
          <w:rFonts w:ascii="Arial" w:hAnsi="Arial" w:cs="Arial"/>
        </w:rPr>
        <w:t>these responses appropriately.</w:t>
      </w:r>
      <w:r w:rsidR="00D83079" w:rsidRPr="007601DE">
        <w:rPr>
          <w:rFonts w:ascii="Arial" w:hAnsi="Arial" w:cs="Arial"/>
        </w:rPr>
        <w:t xml:space="preserve"> </w:t>
      </w:r>
      <w:r w:rsidRPr="007601DE">
        <w:rPr>
          <w:rFonts w:ascii="Arial" w:hAnsi="Arial" w:cs="Arial"/>
        </w:rPr>
        <w:t xml:space="preserve">Emotional resilience is crucial, as the role can involve hearing difficult stories and managing high levels of emotional </w:t>
      </w:r>
      <w:r w:rsidR="00677581" w:rsidRPr="007601DE">
        <w:rPr>
          <w:rFonts w:ascii="Arial" w:hAnsi="Arial" w:cs="Arial"/>
        </w:rPr>
        <w:t>trauma</w:t>
      </w:r>
      <w:r w:rsidRPr="007601DE">
        <w:rPr>
          <w:rFonts w:ascii="Arial" w:hAnsi="Arial" w:cs="Arial"/>
        </w:rPr>
        <w:t xml:space="preserve">. </w:t>
      </w:r>
      <w:r w:rsidR="00196789" w:rsidRPr="007601DE">
        <w:rPr>
          <w:rFonts w:ascii="Arial" w:hAnsi="Arial" w:cs="Arial"/>
        </w:rPr>
        <w:t>Self-reflection is a core skill that helps maintain professional boundaries and avoid over identification (Reeves, 2022).</w:t>
      </w:r>
      <w:r w:rsidR="000C6636" w:rsidRPr="007601DE">
        <w:rPr>
          <w:rFonts w:ascii="Arial" w:hAnsi="Arial" w:cs="Arial"/>
        </w:rPr>
        <w:t xml:space="preserve"> In </w:t>
      </w:r>
      <w:r w:rsidR="00023778" w:rsidRPr="007601DE">
        <w:rPr>
          <w:rFonts w:ascii="Arial" w:hAnsi="Arial" w:cs="Arial"/>
        </w:rPr>
        <w:t>college</w:t>
      </w:r>
      <w:r w:rsidR="000C6636" w:rsidRPr="007601DE">
        <w:rPr>
          <w:rFonts w:ascii="Arial" w:hAnsi="Arial" w:cs="Arial"/>
        </w:rPr>
        <w:t xml:space="preserve"> environment</w:t>
      </w:r>
      <w:r w:rsidR="00023778" w:rsidRPr="007601DE">
        <w:rPr>
          <w:rFonts w:ascii="Arial" w:hAnsi="Arial" w:cs="Arial"/>
        </w:rPr>
        <w:t>s</w:t>
      </w:r>
      <w:r w:rsidR="000C6636" w:rsidRPr="007601DE">
        <w:rPr>
          <w:rFonts w:ascii="Arial" w:hAnsi="Arial" w:cs="Arial"/>
        </w:rPr>
        <w:t>, wellbeing staff</w:t>
      </w:r>
      <w:r w:rsidR="00023778" w:rsidRPr="007601DE">
        <w:rPr>
          <w:rFonts w:ascii="Arial" w:hAnsi="Arial" w:cs="Arial"/>
        </w:rPr>
        <w:t xml:space="preserve"> can deal with</w:t>
      </w:r>
      <w:r w:rsidR="000C6636" w:rsidRPr="007601DE">
        <w:rPr>
          <w:rFonts w:ascii="Arial" w:hAnsi="Arial" w:cs="Arial"/>
        </w:rPr>
        <w:t xml:space="preserve"> large caseloads</w:t>
      </w:r>
      <w:r w:rsidR="004259EB" w:rsidRPr="007601DE">
        <w:rPr>
          <w:rFonts w:ascii="Arial" w:hAnsi="Arial" w:cs="Arial"/>
        </w:rPr>
        <w:t xml:space="preserve"> and e</w:t>
      </w:r>
      <w:r w:rsidR="000C6E8F" w:rsidRPr="007601DE">
        <w:rPr>
          <w:rFonts w:ascii="Arial" w:hAnsi="Arial" w:cs="Arial"/>
        </w:rPr>
        <w:t>motional helping roles can lead to compassion fatigue</w:t>
      </w:r>
      <w:r w:rsidR="007327C5" w:rsidRPr="007601DE">
        <w:rPr>
          <w:rFonts w:ascii="Arial" w:hAnsi="Arial" w:cs="Arial"/>
        </w:rPr>
        <w:t xml:space="preserve"> if not properly managed</w:t>
      </w:r>
      <w:r w:rsidR="006E7A96" w:rsidRPr="007601DE">
        <w:rPr>
          <w:rFonts w:ascii="Arial" w:hAnsi="Arial" w:cs="Arial"/>
        </w:rPr>
        <w:t>, making o</w:t>
      </w:r>
      <w:r w:rsidR="008C6948" w:rsidRPr="007601DE">
        <w:rPr>
          <w:rFonts w:ascii="Arial" w:hAnsi="Arial" w:cs="Arial"/>
        </w:rPr>
        <w:t>ngoing support and self</w:t>
      </w:r>
      <w:r w:rsidR="008C6948" w:rsidRPr="007601DE">
        <w:rPr>
          <w:rFonts w:ascii="Cambria Math" w:hAnsi="Cambria Math" w:cs="Cambria Math"/>
        </w:rPr>
        <w:t>‑</w:t>
      </w:r>
      <w:r w:rsidR="008C6948" w:rsidRPr="007601DE">
        <w:rPr>
          <w:rFonts w:ascii="Arial" w:hAnsi="Arial" w:cs="Arial"/>
        </w:rPr>
        <w:t>care</w:t>
      </w:r>
      <w:r w:rsidR="0082654F" w:rsidRPr="007601DE">
        <w:rPr>
          <w:rFonts w:ascii="Arial" w:hAnsi="Arial" w:cs="Arial"/>
        </w:rPr>
        <w:t xml:space="preserve"> </w:t>
      </w:r>
      <w:r w:rsidR="002804FF" w:rsidRPr="007601DE">
        <w:rPr>
          <w:rFonts w:ascii="Arial" w:hAnsi="Arial" w:cs="Arial"/>
        </w:rPr>
        <w:t>imperative</w:t>
      </w:r>
      <w:r w:rsidR="008C6948" w:rsidRPr="007601DE">
        <w:rPr>
          <w:rFonts w:ascii="Arial" w:hAnsi="Arial" w:cs="Arial"/>
        </w:rPr>
        <w:t xml:space="preserve">. </w:t>
      </w:r>
      <w:r w:rsidR="000233CB" w:rsidRPr="007601DE">
        <w:rPr>
          <w:rFonts w:ascii="Arial" w:hAnsi="Arial" w:cs="Arial"/>
        </w:rPr>
        <w:t xml:space="preserve">Supervision or peer support </w:t>
      </w:r>
      <w:r w:rsidR="00E360FB" w:rsidRPr="007601DE">
        <w:rPr>
          <w:rFonts w:ascii="Arial" w:hAnsi="Arial" w:cs="Arial"/>
        </w:rPr>
        <w:t>can</w:t>
      </w:r>
      <w:r w:rsidR="00D575D8" w:rsidRPr="007601DE">
        <w:rPr>
          <w:rFonts w:ascii="Arial" w:hAnsi="Arial" w:cs="Arial"/>
        </w:rPr>
        <w:t xml:space="preserve"> </w:t>
      </w:r>
      <w:r w:rsidR="00336AB9" w:rsidRPr="007601DE">
        <w:rPr>
          <w:rFonts w:ascii="Arial" w:hAnsi="Arial" w:cs="Arial"/>
        </w:rPr>
        <w:t>deepen reflective</w:t>
      </w:r>
      <w:r w:rsidR="00E360FB" w:rsidRPr="007601DE">
        <w:rPr>
          <w:rFonts w:ascii="Arial" w:hAnsi="Arial" w:cs="Arial"/>
        </w:rPr>
        <w:t xml:space="preserve"> </w:t>
      </w:r>
      <w:r w:rsidR="0017290B" w:rsidRPr="007601DE">
        <w:rPr>
          <w:rFonts w:ascii="Arial" w:hAnsi="Arial" w:cs="Arial"/>
        </w:rPr>
        <w:t>exercises</w:t>
      </w:r>
      <w:r w:rsidR="008A2F48" w:rsidRPr="007601DE">
        <w:rPr>
          <w:rFonts w:ascii="Arial" w:hAnsi="Arial" w:cs="Arial"/>
        </w:rPr>
        <w:t xml:space="preserve">, help E </w:t>
      </w:r>
      <w:r w:rsidRPr="007601DE">
        <w:rPr>
          <w:rFonts w:ascii="Arial" w:hAnsi="Arial" w:cs="Arial"/>
        </w:rPr>
        <w:t>learn from challenging interactions</w:t>
      </w:r>
      <w:r w:rsidR="00F420D3" w:rsidRPr="007601DE">
        <w:rPr>
          <w:rFonts w:ascii="Arial" w:hAnsi="Arial" w:cs="Arial"/>
        </w:rPr>
        <w:t xml:space="preserve"> </w:t>
      </w:r>
      <w:r w:rsidR="008A2F48" w:rsidRPr="007601DE">
        <w:rPr>
          <w:rFonts w:ascii="Arial" w:hAnsi="Arial" w:cs="Arial"/>
        </w:rPr>
        <w:t xml:space="preserve">and </w:t>
      </w:r>
      <w:r w:rsidR="00103AF3" w:rsidRPr="007601DE">
        <w:rPr>
          <w:rFonts w:ascii="Arial" w:hAnsi="Arial" w:cs="Arial"/>
        </w:rPr>
        <w:t>practice more effective</w:t>
      </w:r>
      <w:r w:rsidR="00DA09A3" w:rsidRPr="007601DE">
        <w:rPr>
          <w:rFonts w:ascii="Arial" w:hAnsi="Arial" w:cs="Arial"/>
        </w:rPr>
        <w:t>ly</w:t>
      </w:r>
      <w:r w:rsidR="00103AF3" w:rsidRPr="007601DE">
        <w:rPr>
          <w:rFonts w:ascii="Arial" w:hAnsi="Arial" w:cs="Arial"/>
        </w:rPr>
        <w:t xml:space="preserve"> (Westergaard, 2017).</w:t>
      </w:r>
    </w:p>
    <w:p w14:paraId="7E06F4A7" w14:textId="234224FE" w:rsidR="00337FA5" w:rsidRPr="007601DE" w:rsidRDefault="00337FA5" w:rsidP="00434E2D">
      <w:pPr>
        <w:spacing w:line="480" w:lineRule="auto"/>
        <w:ind w:firstLine="720"/>
        <w:jc w:val="both"/>
        <w:rPr>
          <w:rFonts w:ascii="Arial" w:hAnsi="Arial" w:cs="Arial"/>
        </w:rPr>
      </w:pPr>
    </w:p>
    <w:p w14:paraId="1F8FD408" w14:textId="3C566EFE" w:rsidR="00E21AF9" w:rsidRPr="007601DE" w:rsidRDefault="00EC7EFF" w:rsidP="00434E2D">
      <w:pPr>
        <w:spacing w:line="480" w:lineRule="auto"/>
        <w:ind w:firstLine="720"/>
        <w:jc w:val="both"/>
        <w:rPr>
          <w:rFonts w:ascii="Arial" w:hAnsi="Arial" w:cs="Arial"/>
        </w:rPr>
      </w:pPr>
      <w:r w:rsidRPr="007601DE">
        <w:rPr>
          <w:rFonts w:ascii="Arial" w:hAnsi="Arial" w:cs="Arial"/>
        </w:rPr>
        <w:t xml:space="preserve">This essay has </w:t>
      </w:r>
      <w:r w:rsidR="00331201" w:rsidRPr="007601DE">
        <w:rPr>
          <w:rFonts w:ascii="Arial" w:hAnsi="Arial" w:cs="Arial"/>
        </w:rPr>
        <w:t>examined</w:t>
      </w:r>
      <w:r w:rsidR="000C19D1" w:rsidRPr="007601DE">
        <w:rPr>
          <w:rFonts w:ascii="Arial" w:hAnsi="Arial" w:cs="Arial"/>
        </w:rPr>
        <w:t xml:space="preserve"> </w:t>
      </w:r>
      <w:r w:rsidR="00AC7B6E" w:rsidRPr="007601DE">
        <w:rPr>
          <w:rFonts w:ascii="Arial" w:hAnsi="Arial" w:cs="Arial"/>
        </w:rPr>
        <w:t>how t</w:t>
      </w:r>
      <w:r w:rsidR="00E21AF9" w:rsidRPr="007601DE">
        <w:rPr>
          <w:rFonts w:ascii="Arial" w:hAnsi="Arial" w:cs="Arial"/>
        </w:rPr>
        <w:t xml:space="preserve">he BACP Counselling Skills and Competence Framework </w:t>
      </w:r>
      <w:r w:rsidR="00B768D1" w:rsidRPr="007601DE">
        <w:rPr>
          <w:rFonts w:ascii="Arial" w:hAnsi="Arial" w:cs="Arial"/>
        </w:rPr>
        <w:t>relates to and guides</w:t>
      </w:r>
      <w:r w:rsidR="000E6CA3" w:rsidRPr="007601DE">
        <w:rPr>
          <w:rFonts w:ascii="Arial" w:hAnsi="Arial" w:cs="Arial"/>
        </w:rPr>
        <w:t xml:space="preserve"> the professional practice of a Wellbeing Officer supporting students in a further education college.</w:t>
      </w:r>
      <w:r w:rsidR="00A80526" w:rsidRPr="007601DE">
        <w:rPr>
          <w:rFonts w:ascii="Arial" w:hAnsi="Arial" w:cs="Arial"/>
        </w:rPr>
        <w:t xml:space="preserve"> </w:t>
      </w:r>
      <w:r w:rsidR="007E723F" w:rsidRPr="007601DE">
        <w:rPr>
          <w:rFonts w:ascii="Arial" w:hAnsi="Arial" w:cs="Arial"/>
        </w:rPr>
        <w:t xml:space="preserve">The framework </w:t>
      </w:r>
      <w:r w:rsidR="00E21AF9" w:rsidRPr="007601DE">
        <w:rPr>
          <w:rFonts w:ascii="Arial" w:hAnsi="Arial" w:cs="Arial"/>
        </w:rPr>
        <w:t>provides a clear, research</w:t>
      </w:r>
      <w:r w:rsidR="00E21AF9" w:rsidRPr="007601DE">
        <w:rPr>
          <w:rFonts w:ascii="Cambria Math" w:hAnsi="Cambria Math" w:cs="Cambria Math"/>
        </w:rPr>
        <w:t>‑</w:t>
      </w:r>
      <w:r w:rsidR="00E21AF9" w:rsidRPr="007601DE">
        <w:rPr>
          <w:rFonts w:ascii="Arial" w:hAnsi="Arial" w:cs="Arial"/>
        </w:rPr>
        <w:t xml:space="preserve">informed structure for understanding what competent use of counselling skills looks like </w:t>
      </w:r>
      <w:r w:rsidR="007E723F" w:rsidRPr="007601DE">
        <w:rPr>
          <w:rFonts w:ascii="Arial" w:hAnsi="Arial" w:cs="Arial"/>
        </w:rPr>
        <w:t xml:space="preserve">beyond formal </w:t>
      </w:r>
      <w:r w:rsidR="00E21AF9" w:rsidRPr="007601DE">
        <w:rPr>
          <w:rFonts w:ascii="Arial" w:hAnsi="Arial" w:cs="Arial"/>
        </w:rPr>
        <w:t>counselling roles. Each of the competence areas</w:t>
      </w:r>
      <w:r w:rsidR="004B2124" w:rsidRPr="007601DE">
        <w:rPr>
          <w:rFonts w:ascii="Arial" w:hAnsi="Arial" w:cs="Arial"/>
        </w:rPr>
        <w:t xml:space="preserve"> </w:t>
      </w:r>
      <w:r w:rsidR="00E21AF9" w:rsidRPr="007601DE">
        <w:rPr>
          <w:rFonts w:ascii="Arial" w:hAnsi="Arial" w:cs="Arial"/>
        </w:rPr>
        <w:t>relates directly to the responsibilities of the Wellbeing Officer</w:t>
      </w:r>
      <w:r w:rsidR="009B5AFF" w:rsidRPr="007601DE">
        <w:rPr>
          <w:rFonts w:ascii="Arial" w:hAnsi="Arial" w:cs="Arial"/>
        </w:rPr>
        <w:t xml:space="preserve"> as</w:t>
      </w:r>
      <w:r w:rsidR="009756EF" w:rsidRPr="007601DE">
        <w:rPr>
          <w:rFonts w:ascii="Arial" w:hAnsi="Arial" w:cs="Arial"/>
        </w:rPr>
        <w:t xml:space="preserve"> the role</w:t>
      </w:r>
      <w:r w:rsidR="00E21AF9" w:rsidRPr="007601DE">
        <w:rPr>
          <w:rFonts w:ascii="Arial" w:hAnsi="Arial" w:cs="Arial"/>
        </w:rPr>
        <w:t xml:space="preserve"> requires the use of counselling skills to support students effectively, but it also requires clear boundaries, ethical awareness and an understanding of when to refer students for further help. </w:t>
      </w:r>
      <w:r w:rsidR="00976802" w:rsidRPr="007601DE">
        <w:rPr>
          <w:rFonts w:ascii="Arial" w:hAnsi="Arial" w:cs="Arial"/>
        </w:rPr>
        <w:t>It has shown how t</w:t>
      </w:r>
      <w:r w:rsidR="00E21AF9" w:rsidRPr="007601DE">
        <w:rPr>
          <w:rFonts w:ascii="Arial" w:hAnsi="Arial" w:cs="Arial"/>
        </w:rPr>
        <w:t>he framework helps ensure that counselling skills are used safely and appropriately, enhancing the quality of support while maintaining professional</w:t>
      </w:r>
      <w:r w:rsidR="00976802" w:rsidRPr="007601DE">
        <w:rPr>
          <w:rFonts w:ascii="Arial" w:hAnsi="Arial" w:cs="Arial"/>
        </w:rPr>
        <w:t xml:space="preserve"> </w:t>
      </w:r>
      <w:r w:rsidR="00E21AF9" w:rsidRPr="007601DE">
        <w:rPr>
          <w:rFonts w:ascii="Arial" w:hAnsi="Arial" w:cs="Arial"/>
        </w:rPr>
        <w:t>standards. By grounding practice</w:t>
      </w:r>
      <w:r w:rsidR="005B43CE" w:rsidRPr="007601DE">
        <w:rPr>
          <w:rFonts w:ascii="Arial" w:hAnsi="Arial" w:cs="Arial"/>
        </w:rPr>
        <w:t>s</w:t>
      </w:r>
      <w:r w:rsidR="00E21AF9" w:rsidRPr="007601DE">
        <w:rPr>
          <w:rFonts w:ascii="Arial" w:hAnsi="Arial" w:cs="Arial"/>
        </w:rPr>
        <w:t xml:space="preserve"> in these competencies, the Wellbeing Officer </w:t>
      </w:r>
      <w:r w:rsidR="000F5E9F" w:rsidRPr="007601DE">
        <w:rPr>
          <w:rFonts w:ascii="Arial" w:hAnsi="Arial" w:cs="Arial"/>
        </w:rPr>
        <w:t xml:space="preserve">can </w:t>
      </w:r>
      <w:r w:rsidR="00E21AF9" w:rsidRPr="007601DE">
        <w:rPr>
          <w:rFonts w:ascii="Arial" w:hAnsi="Arial" w:cs="Arial"/>
        </w:rPr>
        <w:t>contribute to a supportive, responsive and ethically sound environment that promotes positive mental health across the college community.</w:t>
      </w:r>
    </w:p>
    <w:p w14:paraId="6BC5EE47" w14:textId="77777777" w:rsidR="00E21AF9" w:rsidRPr="007601DE" w:rsidRDefault="00E21AF9" w:rsidP="00E21AF9">
      <w:pPr>
        <w:rPr>
          <w:rFonts w:ascii="Arial" w:hAnsi="Arial" w:cs="Arial"/>
        </w:rPr>
      </w:pPr>
    </w:p>
    <w:p w14:paraId="28F8A037" w14:textId="77777777" w:rsidR="000A5E90" w:rsidRPr="007601DE" w:rsidRDefault="000A5E90" w:rsidP="00E21AF9">
      <w:pPr>
        <w:rPr>
          <w:rFonts w:ascii="Arial" w:hAnsi="Arial" w:cs="Arial"/>
        </w:rPr>
      </w:pPr>
    </w:p>
    <w:p w14:paraId="429BC6ED" w14:textId="77777777" w:rsidR="00826462" w:rsidRDefault="00826462">
      <w:pPr>
        <w:rPr>
          <w:rFonts w:ascii="Arial" w:hAnsi="Arial" w:cs="Arial"/>
        </w:rPr>
      </w:pPr>
      <w:r>
        <w:rPr>
          <w:rFonts w:ascii="Arial" w:hAnsi="Arial" w:cs="Arial"/>
        </w:rPr>
        <w:br w:type="page"/>
      </w:r>
    </w:p>
    <w:p w14:paraId="2352FC8D" w14:textId="5A031079" w:rsidR="00E21AF9" w:rsidRPr="00826462" w:rsidRDefault="00E21AF9" w:rsidP="00434A85">
      <w:pPr>
        <w:spacing w:line="480" w:lineRule="auto"/>
        <w:rPr>
          <w:rFonts w:ascii="Arial" w:hAnsi="Arial" w:cs="Arial"/>
          <w:u w:val="single"/>
        </w:rPr>
      </w:pPr>
      <w:r w:rsidRPr="00826462">
        <w:rPr>
          <w:rFonts w:ascii="Arial" w:hAnsi="Arial" w:cs="Arial"/>
          <w:u w:val="single"/>
        </w:rPr>
        <w:lastRenderedPageBreak/>
        <w:t>References</w:t>
      </w:r>
    </w:p>
    <w:p w14:paraId="30F04927" w14:textId="77777777" w:rsidR="00826462" w:rsidRDefault="00826462" w:rsidP="00434A85">
      <w:pPr>
        <w:spacing w:line="480" w:lineRule="auto"/>
        <w:rPr>
          <w:rFonts w:ascii="Arial" w:hAnsi="Arial" w:cs="Arial"/>
        </w:rPr>
      </w:pPr>
    </w:p>
    <w:p w14:paraId="3D0D05B8" w14:textId="6D2B4B2F" w:rsidR="004B6D48" w:rsidRPr="004B6D48" w:rsidRDefault="004B6D48" w:rsidP="00434A85">
      <w:pPr>
        <w:spacing w:line="480" w:lineRule="auto"/>
        <w:ind w:left="720" w:hanging="720"/>
        <w:rPr>
          <w:rFonts w:ascii="Arial" w:hAnsi="Arial" w:cs="Arial"/>
        </w:rPr>
      </w:pPr>
      <w:r w:rsidRPr="004B6D48">
        <w:rPr>
          <w:rFonts w:ascii="Arial" w:hAnsi="Arial" w:cs="Arial"/>
        </w:rPr>
        <w:t xml:space="preserve">British Association for Counselling and Psychotherapy. (2020). </w:t>
      </w:r>
      <w:r w:rsidRPr="004B6D48">
        <w:rPr>
          <w:rFonts w:ascii="Arial" w:hAnsi="Arial" w:cs="Arial"/>
          <w:i/>
          <w:iCs/>
        </w:rPr>
        <w:t>A guide to the BACP counselling skills competence framework</w:t>
      </w:r>
      <w:r w:rsidRPr="004B6D48">
        <w:rPr>
          <w:rFonts w:ascii="Arial" w:hAnsi="Arial" w:cs="Arial"/>
        </w:rPr>
        <w:t>. BACP.</w:t>
      </w:r>
    </w:p>
    <w:p w14:paraId="0B381384" w14:textId="77777777" w:rsidR="00785CC2" w:rsidRPr="007601DE" w:rsidRDefault="00785CC2" w:rsidP="00434A85">
      <w:pPr>
        <w:spacing w:line="480" w:lineRule="auto"/>
        <w:ind w:left="720" w:hanging="720"/>
        <w:rPr>
          <w:rFonts w:ascii="Arial" w:hAnsi="Arial" w:cs="Arial"/>
        </w:rPr>
      </w:pPr>
      <w:r w:rsidRPr="007601DE">
        <w:rPr>
          <w:rFonts w:ascii="Arial" w:hAnsi="Arial" w:cs="Arial"/>
        </w:rPr>
        <w:t xml:space="preserve">British Association for Counselling and Psychotherapy. (2022). </w:t>
      </w:r>
      <w:r w:rsidRPr="007601DE">
        <w:rPr>
          <w:rStyle w:val="Emphasis"/>
          <w:rFonts w:ascii="Arial" w:hAnsi="Arial" w:cs="Arial"/>
        </w:rPr>
        <w:t>What works in counselling and psychotherapy relationships</w:t>
      </w:r>
      <w:r w:rsidRPr="007601DE">
        <w:rPr>
          <w:rFonts w:ascii="Arial" w:hAnsi="Arial" w:cs="Arial"/>
        </w:rPr>
        <w:t xml:space="preserve"> (Good Practice Guide 004). BACP.</w:t>
      </w:r>
    </w:p>
    <w:p w14:paraId="3EA8C12E" w14:textId="2560BCCF" w:rsidR="004B6D48" w:rsidRPr="004B6D48" w:rsidRDefault="004B6D48" w:rsidP="00434A85">
      <w:pPr>
        <w:spacing w:line="480" w:lineRule="auto"/>
        <w:ind w:left="720" w:hanging="720"/>
        <w:rPr>
          <w:rFonts w:ascii="Arial" w:hAnsi="Arial" w:cs="Arial"/>
        </w:rPr>
      </w:pPr>
      <w:r w:rsidRPr="004B6D48">
        <w:rPr>
          <w:rFonts w:ascii="Arial" w:hAnsi="Arial" w:cs="Arial"/>
        </w:rPr>
        <w:t xml:space="preserve">Department for Education. (2018). </w:t>
      </w:r>
      <w:r w:rsidRPr="004B6D48">
        <w:rPr>
          <w:rFonts w:ascii="Arial" w:hAnsi="Arial" w:cs="Arial"/>
          <w:i/>
          <w:iCs/>
        </w:rPr>
        <w:t>Mental health and behaviour in schools</w:t>
      </w:r>
      <w:r w:rsidRPr="004B6D48">
        <w:rPr>
          <w:rFonts w:ascii="Arial" w:hAnsi="Arial" w:cs="Arial"/>
        </w:rPr>
        <w:t xml:space="preserve">. DfE. </w:t>
      </w:r>
      <w:hyperlink r:id="rId4" w:tgtFrame="_new" w:history="1">
        <w:r w:rsidRPr="004B6D48">
          <w:rPr>
            <w:rStyle w:val="Hyperlink"/>
            <w:rFonts w:ascii="Arial" w:hAnsi="Arial" w:cs="Arial"/>
          </w:rPr>
          <w:t>https://www.gov.uk/government/publications/mental-health-and-behaviour-in-schools--2</w:t>
        </w:r>
      </w:hyperlink>
    </w:p>
    <w:p w14:paraId="6B07D135" w14:textId="77777777" w:rsidR="004B6D48" w:rsidRPr="004B6D48" w:rsidRDefault="004B6D48" w:rsidP="00434A85">
      <w:pPr>
        <w:spacing w:line="480" w:lineRule="auto"/>
        <w:ind w:left="720" w:hanging="720"/>
        <w:rPr>
          <w:rFonts w:ascii="Arial" w:hAnsi="Arial" w:cs="Arial"/>
        </w:rPr>
      </w:pPr>
      <w:r w:rsidRPr="004B6D48">
        <w:rPr>
          <w:rFonts w:ascii="Arial" w:hAnsi="Arial" w:cs="Arial"/>
        </w:rPr>
        <w:t xml:space="preserve">McLeod, J. (2022). </w:t>
      </w:r>
      <w:r w:rsidRPr="004B6D48">
        <w:rPr>
          <w:rFonts w:ascii="Arial" w:hAnsi="Arial" w:cs="Arial"/>
          <w:i/>
          <w:iCs/>
        </w:rPr>
        <w:t>Counselling skills: Theory, research and practice</w:t>
      </w:r>
      <w:r w:rsidRPr="004B6D48">
        <w:rPr>
          <w:rFonts w:ascii="Arial" w:hAnsi="Arial" w:cs="Arial"/>
        </w:rPr>
        <w:t xml:space="preserve"> (3rd ed.). Open University Press.</w:t>
      </w:r>
    </w:p>
    <w:p w14:paraId="25F1D3BE" w14:textId="77777777" w:rsidR="004B6D48" w:rsidRPr="004B6D48" w:rsidRDefault="004B6D48" w:rsidP="00434A85">
      <w:pPr>
        <w:spacing w:line="480" w:lineRule="auto"/>
        <w:ind w:left="720" w:hanging="720"/>
        <w:rPr>
          <w:rFonts w:ascii="Arial" w:hAnsi="Arial" w:cs="Arial"/>
        </w:rPr>
      </w:pPr>
      <w:r w:rsidRPr="004B6D48">
        <w:rPr>
          <w:rFonts w:ascii="Arial" w:hAnsi="Arial" w:cs="Arial"/>
        </w:rPr>
        <w:t xml:space="preserve">Reeves, A. (2022). </w:t>
      </w:r>
      <w:r w:rsidRPr="004B6D48">
        <w:rPr>
          <w:rFonts w:ascii="Arial" w:hAnsi="Arial" w:cs="Arial"/>
          <w:i/>
          <w:iCs/>
        </w:rPr>
        <w:t>An introduction to counselling and psychotherapy: From theory to practice</w:t>
      </w:r>
      <w:r w:rsidRPr="004B6D48">
        <w:rPr>
          <w:rFonts w:ascii="Arial" w:hAnsi="Arial" w:cs="Arial"/>
        </w:rPr>
        <w:t xml:space="preserve"> (3rd ed.). Sage.</w:t>
      </w:r>
    </w:p>
    <w:p w14:paraId="554B10EF" w14:textId="77777777" w:rsidR="000261BB" w:rsidRPr="007601DE" w:rsidRDefault="000261BB" w:rsidP="00434A85">
      <w:pPr>
        <w:spacing w:line="480" w:lineRule="auto"/>
        <w:ind w:left="720" w:hanging="720"/>
        <w:rPr>
          <w:rFonts w:ascii="Arial" w:hAnsi="Arial" w:cs="Arial"/>
        </w:rPr>
      </w:pPr>
      <w:r w:rsidRPr="007601DE">
        <w:rPr>
          <w:rFonts w:ascii="Arial" w:hAnsi="Arial" w:cs="Arial"/>
        </w:rPr>
        <w:t xml:space="preserve">Roth, A. D., &amp; Pilling, S. (2008). </w:t>
      </w:r>
      <w:r w:rsidRPr="007601DE">
        <w:rPr>
          <w:rFonts w:ascii="Arial" w:hAnsi="Arial" w:cs="Arial"/>
          <w:i/>
          <w:iCs/>
        </w:rPr>
        <w:t>A competence framework for the supervision of psychological therapies</w:t>
      </w:r>
      <w:r w:rsidRPr="007601DE">
        <w:rPr>
          <w:rFonts w:ascii="Arial" w:hAnsi="Arial" w:cs="Arial"/>
        </w:rPr>
        <w:t xml:space="preserve"> (PDF). University College London. </w:t>
      </w:r>
      <w:hyperlink r:id="rId5" w:tgtFrame="_new" w:history="1">
        <w:r w:rsidRPr="007601DE">
          <w:rPr>
            <w:rStyle w:val="Hyperlink"/>
            <w:rFonts w:ascii="Arial" w:hAnsi="Arial" w:cs="Arial"/>
          </w:rPr>
          <w:t>https://www.ucl.ac.uk/brain-sciences/sites/brain_sciences/files/background_document_supervision_competences_july_2015.pdf</w:t>
        </w:r>
      </w:hyperlink>
    </w:p>
    <w:p w14:paraId="7A2E3A29" w14:textId="61F23A49" w:rsidR="003C6AAE" w:rsidRPr="00571EDA" w:rsidRDefault="004B6D48" w:rsidP="00434A85">
      <w:pPr>
        <w:spacing w:line="480" w:lineRule="auto"/>
        <w:ind w:left="720" w:hanging="720"/>
        <w:rPr>
          <w:rFonts w:ascii="Arial" w:hAnsi="Arial" w:cs="Arial"/>
        </w:rPr>
      </w:pPr>
      <w:r w:rsidRPr="004B6D48">
        <w:rPr>
          <w:rFonts w:ascii="Arial" w:hAnsi="Arial" w:cs="Arial"/>
        </w:rPr>
        <w:t xml:space="preserve">Westergaard, J. (2017). </w:t>
      </w:r>
      <w:r w:rsidRPr="004B6D48">
        <w:rPr>
          <w:rFonts w:ascii="Arial" w:hAnsi="Arial" w:cs="Arial"/>
          <w:i/>
          <w:iCs/>
        </w:rPr>
        <w:t>An introduction to helping skills: Counselling, coaching and mentoring</w:t>
      </w:r>
      <w:r w:rsidRPr="004B6D48">
        <w:rPr>
          <w:rFonts w:ascii="Arial" w:hAnsi="Arial" w:cs="Arial"/>
        </w:rPr>
        <w:t>. Sage.</w:t>
      </w:r>
    </w:p>
    <w:sectPr w:rsidR="003C6AAE" w:rsidRPr="00571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BE4"/>
    <w:rsid w:val="00001BCE"/>
    <w:rsid w:val="00022F18"/>
    <w:rsid w:val="000233CB"/>
    <w:rsid w:val="00023482"/>
    <w:rsid w:val="00023778"/>
    <w:rsid w:val="000261BB"/>
    <w:rsid w:val="000332C1"/>
    <w:rsid w:val="00040353"/>
    <w:rsid w:val="000420E3"/>
    <w:rsid w:val="000424CB"/>
    <w:rsid w:val="000434C7"/>
    <w:rsid w:val="00065879"/>
    <w:rsid w:val="00077432"/>
    <w:rsid w:val="00084F23"/>
    <w:rsid w:val="000951C2"/>
    <w:rsid w:val="000A55D1"/>
    <w:rsid w:val="000A5E90"/>
    <w:rsid w:val="000B3D97"/>
    <w:rsid w:val="000B574A"/>
    <w:rsid w:val="000C19D1"/>
    <w:rsid w:val="000C6636"/>
    <w:rsid w:val="000C6E8F"/>
    <w:rsid w:val="000E011E"/>
    <w:rsid w:val="000E3D34"/>
    <w:rsid w:val="000E6CA3"/>
    <w:rsid w:val="000F1059"/>
    <w:rsid w:val="000F5E9F"/>
    <w:rsid w:val="00103AF3"/>
    <w:rsid w:val="00116345"/>
    <w:rsid w:val="001220E9"/>
    <w:rsid w:val="001279C0"/>
    <w:rsid w:val="0014363C"/>
    <w:rsid w:val="00145A04"/>
    <w:rsid w:val="001527C2"/>
    <w:rsid w:val="00157819"/>
    <w:rsid w:val="0017290B"/>
    <w:rsid w:val="001935E0"/>
    <w:rsid w:val="00196789"/>
    <w:rsid w:val="001A3402"/>
    <w:rsid w:val="001B64C3"/>
    <w:rsid w:val="001C2386"/>
    <w:rsid w:val="001D6B1A"/>
    <w:rsid w:val="0020063C"/>
    <w:rsid w:val="00217F29"/>
    <w:rsid w:val="0022539B"/>
    <w:rsid w:val="00242574"/>
    <w:rsid w:val="002606C4"/>
    <w:rsid w:val="00273069"/>
    <w:rsid w:val="00276D29"/>
    <w:rsid w:val="00280341"/>
    <w:rsid w:val="002804FF"/>
    <w:rsid w:val="002945D6"/>
    <w:rsid w:val="002A1A9B"/>
    <w:rsid w:val="002A22E1"/>
    <w:rsid w:val="002A7F95"/>
    <w:rsid w:val="002E2328"/>
    <w:rsid w:val="002E5F44"/>
    <w:rsid w:val="002F1623"/>
    <w:rsid w:val="002F7C1E"/>
    <w:rsid w:val="003164FF"/>
    <w:rsid w:val="00317EE1"/>
    <w:rsid w:val="00320EBB"/>
    <w:rsid w:val="003244F1"/>
    <w:rsid w:val="00331201"/>
    <w:rsid w:val="00332320"/>
    <w:rsid w:val="00335037"/>
    <w:rsid w:val="00336AB9"/>
    <w:rsid w:val="00337FA5"/>
    <w:rsid w:val="00340F9E"/>
    <w:rsid w:val="00353356"/>
    <w:rsid w:val="0037077B"/>
    <w:rsid w:val="003744FA"/>
    <w:rsid w:val="0037629C"/>
    <w:rsid w:val="003811E2"/>
    <w:rsid w:val="003812EF"/>
    <w:rsid w:val="0038266B"/>
    <w:rsid w:val="003874BE"/>
    <w:rsid w:val="00387AF6"/>
    <w:rsid w:val="003A6ADC"/>
    <w:rsid w:val="003B2A5B"/>
    <w:rsid w:val="003C6AAE"/>
    <w:rsid w:val="003D2BAA"/>
    <w:rsid w:val="003E734B"/>
    <w:rsid w:val="003F1C2B"/>
    <w:rsid w:val="00403061"/>
    <w:rsid w:val="00403941"/>
    <w:rsid w:val="004112B7"/>
    <w:rsid w:val="004239EA"/>
    <w:rsid w:val="004259EB"/>
    <w:rsid w:val="00431378"/>
    <w:rsid w:val="00434A85"/>
    <w:rsid w:val="00434E2D"/>
    <w:rsid w:val="00442EEE"/>
    <w:rsid w:val="00443155"/>
    <w:rsid w:val="00454C89"/>
    <w:rsid w:val="00474E65"/>
    <w:rsid w:val="00482BA2"/>
    <w:rsid w:val="00484196"/>
    <w:rsid w:val="00484932"/>
    <w:rsid w:val="0048615A"/>
    <w:rsid w:val="00492BA4"/>
    <w:rsid w:val="004A0DA8"/>
    <w:rsid w:val="004A5E7B"/>
    <w:rsid w:val="004A68EC"/>
    <w:rsid w:val="004A74EA"/>
    <w:rsid w:val="004B2124"/>
    <w:rsid w:val="004B6D48"/>
    <w:rsid w:val="004D7A86"/>
    <w:rsid w:val="004F34E5"/>
    <w:rsid w:val="005017ED"/>
    <w:rsid w:val="00505F0B"/>
    <w:rsid w:val="00506748"/>
    <w:rsid w:val="00521842"/>
    <w:rsid w:val="00521F7A"/>
    <w:rsid w:val="00531EC3"/>
    <w:rsid w:val="0053365D"/>
    <w:rsid w:val="00533CCC"/>
    <w:rsid w:val="00537ED9"/>
    <w:rsid w:val="00556958"/>
    <w:rsid w:val="0056440A"/>
    <w:rsid w:val="00564D93"/>
    <w:rsid w:val="00571EDA"/>
    <w:rsid w:val="00573740"/>
    <w:rsid w:val="005761BE"/>
    <w:rsid w:val="005A06C8"/>
    <w:rsid w:val="005A1E4E"/>
    <w:rsid w:val="005A7122"/>
    <w:rsid w:val="005B43CE"/>
    <w:rsid w:val="005C154E"/>
    <w:rsid w:val="005C4F74"/>
    <w:rsid w:val="005D5A06"/>
    <w:rsid w:val="005E05E1"/>
    <w:rsid w:val="005E3269"/>
    <w:rsid w:val="005E3DF4"/>
    <w:rsid w:val="005F1704"/>
    <w:rsid w:val="005F2E9F"/>
    <w:rsid w:val="005F6093"/>
    <w:rsid w:val="00600124"/>
    <w:rsid w:val="006028A0"/>
    <w:rsid w:val="00602CCF"/>
    <w:rsid w:val="006060B7"/>
    <w:rsid w:val="006066EB"/>
    <w:rsid w:val="006232D5"/>
    <w:rsid w:val="006337E5"/>
    <w:rsid w:val="006529B3"/>
    <w:rsid w:val="00654DB5"/>
    <w:rsid w:val="00660CD6"/>
    <w:rsid w:val="00662545"/>
    <w:rsid w:val="00677581"/>
    <w:rsid w:val="00686F9B"/>
    <w:rsid w:val="00692998"/>
    <w:rsid w:val="006A29EC"/>
    <w:rsid w:val="006A5267"/>
    <w:rsid w:val="006B4FCE"/>
    <w:rsid w:val="006B5DBF"/>
    <w:rsid w:val="006B76CB"/>
    <w:rsid w:val="006E5377"/>
    <w:rsid w:val="006E7A96"/>
    <w:rsid w:val="006E7D4A"/>
    <w:rsid w:val="00703733"/>
    <w:rsid w:val="0071214A"/>
    <w:rsid w:val="007249F6"/>
    <w:rsid w:val="007327C5"/>
    <w:rsid w:val="007564AD"/>
    <w:rsid w:val="00757AAE"/>
    <w:rsid w:val="007601DE"/>
    <w:rsid w:val="00777036"/>
    <w:rsid w:val="00785525"/>
    <w:rsid w:val="00785CC2"/>
    <w:rsid w:val="00797F74"/>
    <w:rsid w:val="007A05D7"/>
    <w:rsid w:val="007B1172"/>
    <w:rsid w:val="007B3BD8"/>
    <w:rsid w:val="007B5370"/>
    <w:rsid w:val="007B608E"/>
    <w:rsid w:val="007D4BE8"/>
    <w:rsid w:val="007E723F"/>
    <w:rsid w:val="007F6043"/>
    <w:rsid w:val="007F6EA6"/>
    <w:rsid w:val="0081498E"/>
    <w:rsid w:val="00826462"/>
    <w:rsid w:val="0082654F"/>
    <w:rsid w:val="00834E8C"/>
    <w:rsid w:val="008354E9"/>
    <w:rsid w:val="0084170E"/>
    <w:rsid w:val="0086122B"/>
    <w:rsid w:val="00867093"/>
    <w:rsid w:val="008761BE"/>
    <w:rsid w:val="008919B8"/>
    <w:rsid w:val="00893F9D"/>
    <w:rsid w:val="008A2F48"/>
    <w:rsid w:val="008A7873"/>
    <w:rsid w:val="008B127A"/>
    <w:rsid w:val="008B5FCE"/>
    <w:rsid w:val="008C2647"/>
    <w:rsid w:val="008C6948"/>
    <w:rsid w:val="008D5A52"/>
    <w:rsid w:val="008E13CF"/>
    <w:rsid w:val="008E41AC"/>
    <w:rsid w:val="009067FA"/>
    <w:rsid w:val="0094409A"/>
    <w:rsid w:val="0094630B"/>
    <w:rsid w:val="0095140E"/>
    <w:rsid w:val="00956F52"/>
    <w:rsid w:val="00961E41"/>
    <w:rsid w:val="00975191"/>
    <w:rsid w:val="009756EF"/>
    <w:rsid w:val="00976802"/>
    <w:rsid w:val="00977861"/>
    <w:rsid w:val="00980D75"/>
    <w:rsid w:val="00996613"/>
    <w:rsid w:val="009A3AD9"/>
    <w:rsid w:val="009B5AFF"/>
    <w:rsid w:val="009C37A0"/>
    <w:rsid w:val="009C59B0"/>
    <w:rsid w:val="009D390B"/>
    <w:rsid w:val="009E2E80"/>
    <w:rsid w:val="009E6178"/>
    <w:rsid w:val="009F3F7D"/>
    <w:rsid w:val="009F6DA1"/>
    <w:rsid w:val="00A0166A"/>
    <w:rsid w:val="00A019B7"/>
    <w:rsid w:val="00A057D4"/>
    <w:rsid w:val="00A11CE2"/>
    <w:rsid w:val="00A2179E"/>
    <w:rsid w:val="00A34B7D"/>
    <w:rsid w:val="00A35A19"/>
    <w:rsid w:val="00A37319"/>
    <w:rsid w:val="00A41DA1"/>
    <w:rsid w:val="00A449A5"/>
    <w:rsid w:val="00A57253"/>
    <w:rsid w:val="00A64F28"/>
    <w:rsid w:val="00A701BC"/>
    <w:rsid w:val="00A80526"/>
    <w:rsid w:val="00AB2372"/>
    <w:rsid w:val="00AB47E3"/>
    <w:rsid w:val="00AB48F6"/>
    <w:rsid w:val="00AC4472"/>
    <w:rsid w:val="00AC7B6E"/>
    <w:rsid w:val="00AD7481"/>
    <w:rsid w:val="00B1057F"/>
    <w:rsid w:val="00B3210F"/>
    <w:rsid w:val="00B366D4"/>
    <w:rsid w:val="00B50AF7"/>
    <w:rsid w:val="00B71F8B"/>
    <w:rsid w:val="00B749C2"/>
    <w:rsid w:val="00B768D1"/>
    <w:rsid w:val="00B8335A"/>
    <w:rsid w:val="00BA03A9"/>
    <w:rsid w:val="00BA75E2"/>
    <w:rsid w:val="00BD2C69"/>
    <w:rsid w:val="00BD7311"/>
    <w:rsid w:val="00BF1A21"/>
    <w:rsid w:val="00BF1A4D"/>
    <w:rsid w:val="00C04779"/>
    <w:rsid w:val="00C13F88"/>
    <w:rsid w:val="00C15BE4"/>
    <w:rsid w:val="00C324F8"/>
    <w:rsid w:val="00C50C51"/>
    <w:rsid w:val="00C62397"/>
    <w:rsid w:val="00C62E18"/>
    <w:rsid w:val="00C63EA5"/>
    <w:rsid w:val="00C7128B"/>
    <w:rsid w:val="00C82A5A"/>
    <w:rsid w:val="00CA007D"/>
    <w:rsid w:val="00CC515D"/>
    <w:rsid w:val="00CE1745"/>
    <w:rsid w:val="00CF3653"/>
    <w:rsid w:val="00D00E40"/>
    <w:rsid w:val="00D06B0A"/>
    <w:rsid w:val="00D07E90"/>
    <w:rsid w:val="00D11A91"/>
    <w:rsid w:val="00D3589A"/>
    <w:rsid w:val="00D4014A"/>
    <w:rsid w:val="00D403D9"/>
    <w:rsid w:val="00D44352"/>
    <w:rsid w:val="00D56342"/>
    <w:rsid w:val="00D575D8"/>
    <w:rsid w:val="00D611F2"/>
    <w:rsid w:val="00D662BB"/>
    <w:rsid w:val="00D70464"/>
    <w:rsid w:val="00D70496"/>
    <w:rsid w:val="00D763DE"/>
    <w:rsid w:val="00D83079"/>
    <w:rsid w:val="00D86A64"/>
    <w:rsid w:val="00DA09A3"/>
    <w:rsid w:val="00DA0E62"/>
    <w:rsid w:val="00DA7A47"/>
    <w:rsid w:val="00DC315F"/>
    <w:rsid w:val="00DE2E61"/>
    <w:rsid w:val="00DE3929"/>
    <w:rsid w:val="00DF51AF"/>
    <w:rsid w:val="00E00BA2"/>
    <w:rsid w:val="00E03465"/>
    <w:rsid w:val="00E06873"/>
    <w:rsid w:val="00E12AF4"/>
    <w:rsid w:val="00E13BB7"/>
    <w:rsid w:val="00E1550D"/>
    <w:rsid w:val="00E15746"/>
    <w:rsid w:val="00E21AF9"/>
    <w:rsid w:val="00E23188"/>
    <w:rsid w:val="00E23254"/>
    <w:rsid w:val="00E24584"/>
    <w:rsid w:val="00E32F88"/>
    <w:rsid w:val="00E35A4C"/>
    <w:rsid w:val="00E360FB"/>
    <w:rsid w:val="00E53182"/>
    <w:rsid w:val="00E55697"/>
    <w:rsid w:val="00E56B9D"/>
    <w:rsid w:val="00E621F4"/>
    <w:rsid w:val="00E9080D"/>
    <w:rsid w:val="00EB5E06"/>
    <w:rsid w:val="00EC2301"/>
    <w:rsid w:val="00EC2557"/>
    <w:rsid w:val="00EC4AD6"/>
    <w:rsid w:val="00EC5628"/>
    <w:rsid w:val="00EC7EFF"/>
    <w:rsid w:val="00ED2288"/>
    <w:rsid w:val="00ED5D9E"/>
    <w:rsid w:val="00EE1458"/>
    <w:rsid w:val="00EE1D02"/>
    <w:rsid w:val="00EE3F39"/>
    <w:rsid w:val="00EF47AB"/>
    <w:rsid w:val="00F05C27"/>
    <w:rsid w:val="00F13647"/>
    <w:rsid w:val="00F15589"/>
    <w:rsid w:val="00F178C5"/>
    <w:rsid w:val="00F2585C"/>
    <w:rsid w:val="00F3318D"/>
    <w:rsid w:val="00F40190"/>
    <w:rsid w:val="00F420B9"/>
    <w:rsid w:val="00F420D3"/>
    <w:rsid w:val="00F4257C"/>
    <w:rsid w:val="00F56888"/>
    <w:rsid w:val="00F67075"/>
    <w:rsid w:val="00F718E8"/>
    <w:rsid w:val="00FA0A39"/>
    <w:rsid w:val="00FA67B6"/>
    <w:rsid w:val="00FD1BE7"/>
    <w:rsid w:val="00FD314E"/>
    <w:rsid w:val="00FD5C20"/>
    <w:rsid w:val="00FD6862"/>
    <w:rsid w:val="00FE4893"/>
    <w:rsid w:val="00FE6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C3D79"/>
  <w15:chartTrackingRefBased/>
  <w15:docId w15:val="{1BB93719-46AC-4FBC-9184-52F82220B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B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5B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5B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5B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B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B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B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B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B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B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B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B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B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B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B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B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B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BE4"/>
    <w:rPr>
      <w:rFonts w:eastAsiaTheme="majorEastAsia" w:cstheme="majorBidi"/>
      <w:color w:val="272727" w:themeColor="text1" w:themeTint="D8"/>
    </w:rPr>
  </w:style>
  <w:style w:type="paragraph" w:styleId="Title">
    <w:name w:val="Title"/>
    <w:basedOn w:val="Normal"/>
    <w:next w:val="Normal"/>
    <w:link w:val="TitleChar"/>
    <w:uiPriority w:val="10"/>
    <w:qFormat/>
    <w:rsid w:val="00C15B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B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B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B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BE4"/>
    <w:pPr>
      <w:spacing w:before="160"/>
      <w:jc w:val="center"/>
    </w:pPr>
    <w:rPr>
      <w:i/>
      <w:iCs/>
      <w:color w:val="404040" w:themeColor="text1" w:themeTint="BF"/>
    </w:rPr>
  </w:style>
  <w:style w:type="character" w:customStyle="1" w:styleId="QuoteChar">
    <w:name w:val="Quote Char"/>
    <w:basedOn w:val="DefaultParagraphFont"/>
    <w:link w:val="Quote"/>
    <w:uiPriority w:val="29"/>
    <w:rsid w:val="00C15BE4"/>
    <w:rPr>
      <w:i/>
      <w:iCs/>
      <w:color w:val="404040" w:themeColor="text1" w:themeTint="BF"/>
    </w:rPr>
  </w:style>
  <w:style w:type="paragraph" w:styleId="ListParagraph">
    <w:name w:val="List Paragraph"/>
    <w:basedOn w:val="Normal"/>
    <w:uiPriority w:val="34"/>
    <w:qFormat/>
    <w:rsid w:val="00C15BE4"/>
    <w:pPr>
      <w:ind w:left="720"/>
      <w:contextualSpacing/>
    </w:pPr>
  </w:style>
  <w:style w:type="character" w:styleId="IntenseEmphasis">
    <w:name w:val="Intense Emphasis"/>
    <w:basedOn w:val="DefaultParagraphFont"/>
    <w:uiPriority w:val="21"/>
    <w:qFormat/>
    <w:rsid w:val="00C15BE4"/>
    <w:rPr>
      <w:i/>
      <w:iCs/>
      <w:color w:val="0F4761" w:themeColor="accent1" w:themeShade="BF"/>
    </w:rPr>
  </w:style>
  <w:style w:type="paragraph" w:styleId="IntenseQuote">
    <w:name w:val="Intense Quote"/>
    <w:basedOn w:val="Normal"/>
    <w:next w:val="Normal"/>
    <w:link w:val="IntenseQuoteChar"/>
    <w:uiPriority w:val="30"/>
    <w:qFormat/>
    <w:rsid w:val="00C15B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5BE4"/>
    <w:rPr>
      <w:i/>
      <w:iCs/>
      <w:color w:val="0F4761" w:themeColor="accent1" w:themeShade="BF"/>
    </w:rPr>
  </w:style>
  <w:style w:type="character" w:styleId="IntenseReference">
    <w:name w:val="Intense Reference"/>
    <w:basedOn w:val="DefaultParagraphFont"/>
    <w:uiPriority w:val="32"/>
    <w:qFormat/>
    <w:rsid w:val="00C15BE4"/>
    <w:rPr>
      <w:b/>
      <w:bCs/>
      <w:smallCaps/>
      <w:color w:val="0F4761" w:themeColor="accent1" w:themeShade="BF"/>
      <w:spacing w:val="5"/>
    </w:rPr>
  </w:style>
  <w:style w:type="character" w:styleId="Emphasis">
    <w:name w:val="Emphasis"/>
    <w:basedOn w:val="DefaultParagraphFont"/>
    <w:uiPriority w:val="20"/>
    <w:qFormat/>
    <w:rsid w:val="001D6B1A"/>
    <w:rPr>
      <w:i/>
      <w:iCs/>
    </w:rPr>
  </w:style>
  <w:style w:type="character" w:styleId="Hyperlink">
    <w:name w:val="Hyperlink"/>
    <w:basedOn w:val="DefaultParagraphFont"/>
    <w:uiPriority w:val="99"/>
    <w:unhideWhenUsed/>
    <w:rsid w:val="006232D5"/>
    <w:rPr>
      <w:color w:val="0000FF"/>
      <w:u w:val="single"/>
    </w:rPr>
  </w:style>
  <w:style w:type="character" w:styleId="UnresolvedMention">
    <w:name w:val="Unresolved Mention"/>
    <w:basedOn w:val="DefaultParagraphFont"/>
    <w:uiPriority w:val="99"/>
    <w:semiHidden/>
    <w:unhideWhenUsed/>
    <w:rsid w:val="004B6D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ucl.ac.uk/brain-sciences/sites/brain_sciences/files/background_document_supervision_competences_july_2015.pdf?utm_source=chatgpt.com" TargetMode="External"/><Relationship Id="rId4" Type="http://schemas.openxmlformats.org/officeDocument/2006/relationships/hyperlink" Target="https://www.gov.uk/government/publications/mental-health-and-behaviour-in-school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113</TotalTime>
  <Pages>8</Pages>
  <Words>1878</Words>
  <Characters>10705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Cardozo</dc:creator>
  <cp:keywords/>
  <dc:description/>
  <cp:lastModifiedBy>Alison Cardozo</cp:lastModifiedBy>
  <cp:revision>29</cp:revision>
  <dcterms:created xsi:type="dcterms:W3CDTF">2026-03-02T17:41:00Z</dcterms:created>
  <dcterms:modified xsi:type="dcterms:W3CDTF">2026-03-03T14:24:00Z</dcterms:modified>
</cp:coreProperties>
</file>