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113C0F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D62300">
              <w:rPr>
                <w:rFonts w:ascii="Tahoma" w:hAnsi="Tahoma" w:cs="Tahoma"/>
                <w:b/>
                <w:sz w:val="20"/>
                <w:szCs w:val="20"/>
              </w:rPr>
              <w:t xml:space="preserve"> Gabriel Mihai Anton </w:t>
            </w:r>
          </w:p>
          <w:p w14:paraId="498F0B10" w14:textId="77777777" w:rsidR="001B69C8" w:rsidRPr="003C3341" w:rsidRDefault="001B69C8">
            <w:pPr>
              <w:rPr>
                <w:rFonts w:ascii="Tahoma" w:hAnsi="Tahoma" w:cs="Tahoma"/>
                <w:b/>
                <w:sz w:val="20"/>
                <w:szCs w:val="20"/>
              </w:rPr>
            </w:pPr>
          </w:p>
          <w:p w14:paraId="69E1F0CF" w14:textId="29ADEB8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62300">
              <w:rPr>
                <w:rFonts w:ascii="Tahoma" w:hAnsi="Tahoma" w:cs="Tahoma"/>
                <w:b/>
                <w:sz w:val="20"/>
                <w:szCs w:val="20"/>
              </w:rPr>
              <w:t>2122258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C13ED4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62300">
              <w:rPr>
                <w:rFonts w:ascii="Tahoma" w:hAnsi="Tahoma" w:cs="Tahoma"/>
                <w:b/>
                <w:sz w:val="20"/>
                <w:szCs w:val="20"/>
              </w:rPr>
              <w:t>BMHI4002</w:t>
            </w:r>
          </w:p>
          <w:p w14:paraId="2019D1B6" w14:textId="77777777" w:rsidR="00B21F2E" w:rsidRDefault="00B21F2E" w:rsidP="00B21F2E">
            <w:pPr>
              <w:rPr>
                <w:rFonts w:ascii="Tahoma" w:hAnsi="Tahoma" w:cs="Tahoma"/>
                <w:b/>
                <w:sz w:val="20"/>
                <w:szCs w:val="20"/>
              </w:rPr>
            </w:pPr>
          </w:p>
          <w:p w14:paraId="450FE136" w14:textId="3C2DE52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62300">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A78BB1D" w:rsidR="00B21F2E" w:rsidRDefault="00D20378" w:rsidP="00B21F2E">
            <w:pPr>
              <w:jc w:val="center"/>
              <w:rPr>
                <w:rFonts w:ascii="Tahoma" w:hAnsi="Tahoma" w:cs="Tahoma"/>
                <w:b/>
                <w:sz w:val="20"/>
                <w:szCs w:val="20"/>
              </w:rPr>
            </w:pPr>
            <w:r>
              <w:rPr>
                <w:rFonts w:ascii="Tahoma" w:hAnsi="Tahoma" w:cs="Tahoma"/>
                <w:b/>
                <w:sz w:val="20"/>
                <w:szCs w:val="20"/>
              </w:rPr>
              <w:t>Ratings, Inspections and Reporting Procedure</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1F76C0" w:rsidRDefault="00B945EA" w:rsidP="001F76C0">
            <w:pPr>
              <w:rPr>
                <w:rFonts w:ascii="Arial" w:hAnsi="Arial" w:cs="Arial"/>
              </w:rPr>
            </w:pPr>
          </w:p>
          <w:p w14:paraId="5365BEF6" w14:textId="77777777" w:rsidR="004359DF" w:rsidRPr="001F76C0" w:rsidRDefault="004359DF" w:rsidP="001F76C0">
            <w:pPr>
              <w:rPr>
                <w:rFonts w:ascii="Arial" w:hAnsi="Arial" w:cs="Arial"/>
              </w:rPr>
            </w:pPr>
          </w:p>
          <w:p w14:paraId="3A78C944" w14:textId="77777777" w:rsidR="004359DF" w:rsidRPr="001F76C0" w:rsidRDefault="004359DF" w:rsidP="001F76C0">
            <w:pPr>
              <w:rPr>
                <w:rFonts w:ascii="Arial" w:hAnsi="Arial" w:cs="Arial"/>
              </w:rPr>
            </w:pPr>
          </w:p>
          <w:p w14:paraId="21AE19F4" w14:textId="5E562D5A" w:rsidR="00EF6DAC" w:rsidRPr="001F76C0" w:rsidRDefault="004359DF" w:rsidP="001F76C0">
            <w:pPr>
              <w:rPr>
                <w:rFonts w:ascii="Arial" w:hAnsi="Arial" w:cs="Arial"/>
              </w:rPr>
            </w:pPr>
            <w:r w:rsidRPr="001F76C0">
              <w:rPr>
                <w:rFonts w:ascii="Arial" w:hAnsi="Arial" w:cs="Arial"/>
              </w:rPr>
              <w:t>At my course we had learn about food ratings, inspections and procedures. We were talking about HACCP (Hazard analysis critical control point) that is about how to keep food safe.</w:t>
            </w:r>
          </w:p>
          <w:p w14:paraId="6F354E8C" w14:textId="71D0EA59" w:rsidR="00EF6DAC" w:rsidRPr="001F76C0" w:rsidRDefault="004359DF" w:rsidP="001F76C0">
            <w:pPr>
              <w:rPr>
                <w:rFonts w:ascii="Arial" w:hAnsi="Arial" w:cs="Arial"/>
              </w:rPr>
            </w:pPr>
            <w:r w:rsidRPr="001F76C0">
              <w:rPr>
                <w:rFonts w:ascii="Arial" w:hAnsi="Arial" w:cs="Arial"/>
              </w:rPr>
              <w:t>In 1996, the Food Safety and Inspection Service (FSIS) announced its pathogen reduction and Hazard Analysis</w:t>
            </w:r>
            <w:r w:rsidR="00EF6DAC" w:rsidRPr="001F76C0">
              <w:rPr>
                <w:rFonts w:ascii="Arial" w:hAnsi="Arial" w:cs="Arial"/>
              </w:rPr>
              <w:t xml:space="preserve"> </w:t>
            </w:r>
            <w:r w:rsidRPr="001F76C0">
              <w:rPr>
                <w:rFonts w:ascii="Arial" w:hAnsi="Arial" w:cs="Arial"/>
              </w:rPr>
              <w:t>Critical Control Point rule in purpose to decrease microbial infection on meat, poultry and egg products (Williams et al. 2020, pp. 1707-1717).</w:t>
            </w:r>
          </w:p>
          <w:p w14:paraId="1C985EC9" w14:textId="1C121E75" w:rsidR="004359DF" w:rsidRPr="001F76C0" w:rsidRDefault="004359DF" w:rsidP="001F76C0">
            <w:pPr>
              <w:rPr>
                <w:rFonts w:ascii="Arial" w:hAnsi="Arial" w:cs="Arial"/>
              </w:rPr>
            </w:pPr>
            <w:r w:rsidRPr="001F76C0">
              <w:rPr>
                <w:rFonts w:ascii="Arial" w:hAnsi="Arial" w:cs="Arial"/>
              </w:rPr>
              <w:t>The principle of HACCP is the most important thing since is a system that focused on the raw materials, processes and production to make certain that all food is safe.</w:t>
            </w:r>
          </w:p>
          <w:p w14:paraId="1C78FABF" w14:textId="6FFD4EDE" w:rsidR="004359DF" w:rsidRPr="001F76C0" w:rsidRDefault="004359DF" w:rsidP="001F76C0">
            <w:pPr>
              <w:rPr>
                <w:rFonts w:ascii="Arial" w:hAnsi="Arial" w:cs="Arial"/>
              </w:rPr>
            </w:pPr>
            <w:r w:rsidRPr="001F76C0">
              <w:rPr>
                <w:rFonts w:ascii="Arial" w:hAnsi="Arial" w:cs="Arial"/>
              </w:rPr>
              <w:t>HACCP it starts with five preliminary steps that create a strong structure of a system like: assemble the HACCP team, describe the product, describe the intended use and customers, design a flow diagram of the process, and verify the flow diagram.</w:t>
            </w:r>
          </w:p>
          <w:p w14:paraId="68382DED" w14:textId="63C78D23" w:rsidR="004359DF" w:rsidRPr="001F76C0" w:rsidRDefault="004359DF" w:rsidP="001F76C0">
            <w:pPr>
              <w:rPr>
                <w:rFonts w:ascii="Arial" w:hAnsi="Arial" w:cs="Arial"/>
              </w:rPr>
            </w:pPr>
            <w:r w:rsidRPr="001F76C0">
              <w:rPr>
                <w:rFonts w:ascii="Arial" w:hAnsi="Arial" w:cs="Arial"/>
              </w:rPr>
              <w:t>A food hazard is something that could make the food unsafe or unfit to eat (Food gov.UK, 2017).</w:t>
            </w:r>
          </w:p>
          <w:p w14:paraId="4E46D44F" w14:textId="77777777" w:rsidR="004359DF" w:rsidRPr="001F76C0" w:rsidRDefault="004359DF" w:rsidP="001F76C0">
            <w:pPr>
              <w:rPr>
                <w:rFonts w:ascii="Arial" w:hAnsi="Arial" w:cs="Arial"/>
              </w:rPr>
            </w:pPr>
            <w:r w:rsidRPr="001F76C0">
              <w:rPr>
                <w:rFonts w:ascii="Arial" w:hAnsi="Arial" w:cs="Arial"/>
              </w:rPr>
              <w:t>The main types of food safety hazards can be microbiological (involve harmful bacteria), chemical (involve chemical contamination) and physical (involve strange objects inside the food).</w:t>
            </w:r>
          </w:p>
          <w:p w14:paraId="0E4BB42B" w14:textId="797E6688" w:rsidR="004359DF" w:rsidRPr="001F76C0" w:rsidRDefault="004359DF" w:rsidP="001F76C0">
            <w:pPr>
              <w:rPr>
                <w:rFonts w:ascii="Arial" w:hAnsi="Arial" w:cs="Arial"/>
              </w:rPr>
            </w:pPr>
            <w:r w:rsidRPr="001F76C0">
              <w:rPr>
                <w:rFonts w:ascii="Arial" w:hAnsi="Arial" w:cs="Arial"/>
              </w:rPr>
              <w:t>Also, the HACCP has seven principles, and this are: Hazard analysis, identify critical control points, establish critical limits, monitor critical control points, establish corrective actions, establish verification procedures and establish record keeping procedures.</w:t>
            </w:r>
          </w:p>
          <w:p w14:paraId="094B8474" w14:textId="77777777" w:rsidR="004359DF" w:rsidRPr="001F76C0" w:rsidRDefault="004359DF" w:rsidP="001F76C0">
            <w:pPr>
              <w:rPr>
                <w:rFonts w:ascii="Arial" w:hAnsi="Arial" w:cs="Arial"/>
              </w:rPr>
            </w:pPr>
            <w:r w:rsidRPr="001F76C0">
              <w:rPr>
                <w:rFonts w:ascii="Arial" w:hAnsi="Arial" w:cs="Arial"/>
              </w:rPr>
              <w:t>Food safety management need demand consideration, because of the frequent safety incidents appear globally in the recent years that have made adults and children suffer or even lose their lives (Food safety Management, 2014).</w:t>
            </w:r>
          </w:p>
          <w:p w14:paraId="31251DC6" w14:textId="0130620D" w:rsidR="004359DF" w:rsidRPr="001F76C0" w:rsidRDefault="004359DF" w:rsidP="001F76C0">
            <w:pPr>
              <w:rPr>
                <w:rFonts w:ascii="Arial" w:hAnsi="Arial" w:cs="Arial"/>
              </w:rPr>
            </w:pPr>
            <w:r w:rsidRPr="001F76C0">
              <w:rPr>
                <w:rFonts w:ascii="Arial" w:hAnsi="Arial" w:cs="Arial"/>
              </w:rPr>
              <w:t>Moreover, we were talking about SFBB (Safer Food Better Business) that is one of the most important folder that you will find in food environment and is a legal requirement for businesses to put in place, implement and maintain document food safety management system based on HACCP principles. The SFBB diary it is the record keeping, being sure that you are compliant with the law and keeping people safe and also helps businesses by identifying hazard risk, implementing control measures, monitoring control measures, taking corrective actions, reviewing the system regularly and achieving bigger rating.</w:t>
            </w:r>
          </w:p>
          <w:p w14:paraId="77F40147" w14:textId="77777777" w:rsidR="004359DF" w:rsidRPr="001F76C0" w:rsidRDefault="004359DF" w:rsidP="001F76C0">
            <w:pPr>
              <w:rPr>
                <w:rFonts w:ascii="Arial" w:hAnsi="Arial" w:cs="Arial"/>
              </w:rPr>
            </w:pPr>
            <w:r w:rsidRPr="001F76C0">
              <w:rPr>
                <w:rFonts w:ascii="Arial" w:hAnsi="Arial" w:cs="Arial"/>
              </w:rPr>
              <w:t>Environmental Health Officers they are authorised inspectors from local council that examine your location to see if your business is obeying with the law and that your food is safe to eat. They can take enforcement action to protect the public as seizing food, asking you to fix the issue, giving you notice establishing things you should do or change, or prosecution in serios cases but they do not have the power to arrest you.</w:t>
            </w:r>
          </w:p>
          <w:p w14:paraId="66E20484" w14:textId="77777777" w:rsidR="004359DF" w:rsidRPr="001F76C0" w:rsidRDefault="004359DF" w:rsidP="001F76C0">
            <w:pPr>
              <w:rPr>
                <w:rFonts w:ascii="Arial" w:hAnsi="Arial" w:cs="Arial"/>
              </w:rPr>
            </w:pPr>
            <w:r w:rsidRPr="001F76C0">
              <w:rPr>
                <w:rFonts w:ascii="Arial" w:hAnsi="Arial" w:cs="Arial"/>
              </w:rPr>
              <w:t>Food hygiene rating is based on what the officers found on the day of inspection. The rating can be from zero to five. Show off the rating sticker is voluntary in England.</w:t>
            </w:r>
          </w:p>
          <w:p w14:paraId="07D42262" w14:textId="382E3CE7" w:rsidR="004359DF" w:rsidRPr="001F76C0" w:rsidRDefault="004359DF" w:rsidP="001F76C0">
            <w:pPr>
              <w:rPr>
                <w:rFonts w:ascii="Arial" w:hAnsi="Arial" w:cs="Arial"/>
              </w:rPr>
            </w:pPr>
            <w:r w:rsidRPr="001F76C0">
              <w:rPr>
                <w:rFonts w:ascii="Arial" w:hAnsi="Arial" w:cs="Arial"/>
              </w:rPr>
              <w:t>The food hygiene information scheme has three different ratings: pass that meet the legal requirement for food hygiene, improvement required that did not meet the legal obligation and needs to make progress and the final one is exempt premises that meet the pass criteria but do not meet the criteria to be part of the scheme.</w:t>
            </w:r>
          </w:p>
          <w:p w14:paraId="7037C8B0" w14:textId="77777777" w:rsidR="004359DF" w:rsidRPr="001F76C0" w:rsidRDefault="004359DF" w:rsidP="001F76C0">
            <w:pPr>
              <w:rPr>
                <w:rFonts w:ascii="Arial" w:hAnsi="Arial" w:cs="Arial"/>
              </w:rPr>
            </w:pPr>
            <w:r w:rsidRPr="001F76C0">
              <w:rPr>
                <w:rFonts w:ascii="Arial" w:hAnsi="Arial" w:cs="Arial"/>
              </w:rPr>
              <w:t xml:space="preserve">Back in my country I went to study the Environmental Health Officers university and what I can say is that the principles and rules are the same as in England. The head office is for each town and the </w:t>
            </w:r>
            <w:r w:rsidRPr="001F76C0">
              <w:rPr>
                <w:rFonts w:ascii="Arial" w:hAnsi="Arial" w:cs="Arial"/>
              </w:rPr>
              <w:lastRenderedPageBreak/>
              <w:t>inspectors needs to cover more areas. Due to some unfortunately circumstances I did not manage to finish the course.</w:t>
            </w:r>
          </w:p>
          <w:p w14:paraId="271B05E5" w14:textId="77777777" w:rsidR="004359DF" w:rsidRPr="001F76C0" w:rsidRDefault="004359DF" w:rsidP="001F76C0">
            <w:pPr>
              <w:rPr>
                <w:rFonts w:ascii="Arial" w:hAnsi="Arial" w:cs="Arial"/>
              </w:rPr>
            </w:pPr>
            <w:r w:rsidRPr="001F76C0">
              <w:rPr>
                <w:rFonts w:ascii="Arial" w:hAnsi="Arial" w:cs="Arial"/>
              </w:rPr>
              <w:t>In my research I found that in 2020 Romania European Foods was awarded a Food Hygiene Rating of five by Middlesbrough Council (European Foods, 2020).</w:t>
            </w:r>
          </w:p>
          <w:p w14:paraId="52BDE2B4" w14:textId="60E33BE4" w:rsidR="004359DF" w:rsidRPr="001F76C0" w:rsidRDefault="004359DF" w:rsidP="001F76C0">
            <w:pPr>
              <w:rPr>
                <w:rFonts w:ascii="Arial" w:hAnsi="Arial" w:cs="Arial"/>
              </w:rPr>
            </w:pPr>
            <w:r w:rsidRPr="001F76C0">
              <w:rPr>
                <w:rFonts w:ascii="Arial" w:hAnsi="Arial" w:cs="Arial"/>
              </w:rPr>
              <w:t>After all, in my opinion this subject is the most important within the hotel restaurants as it is about food safety and health of the customers. However, some restaurants would possibly get the chance to promote themselves by some prestigious rating system (Sezgin. E,2022). This subject of this topic it is very helpful for me and my colleges that we will probably be working in the future in hotel industry and all hotels must have a restaurant as a result we will come across to food and beverages.</w:t>
            </w:r>
          </w:p>
          <w:p w14:paraId="467586AD" w14:textId="77777777" w:rsidR="00F51904" w:rsidRPr="001F76C0" w:rsidRDefault="00F51904" w:rsidP="001F76C0">
            <w:pPr>
              <w:spacing w:line="360" w:lineRule="auto"/>
              <w:rPr>
                <w:rFonts w:ascii="Arial" w:hAnsi="Arial" w:cs="Arial"/>
              </w:rPr>
            </w:pPr>
          </w:p>
          <w:p w14:paraId="4F94C46A" w14:textId="77777777" w:rsidR="00F51904" w:rsidRPr="001F76C0" w:rsidRDefault="00F51904" w:rsidP="001F76C0">
            <w:pPr>
              <w:spacing w:line="360" w:lineRule="auto"/>
              <w:rPr>
                <w:rFonts w:ascii="Arial" w:hAnsi="Arial" w:cs="Arial"/>
              </w:rPr>
            </w:pPr>
          </w:p>
          <w:p w14:paraId="4DC1E882" w14:textId="77777777" w:rsidR="00797115" w:rsidRPr="001F76C0" w:rsidRDefault="00797115" w:rsidP="001F76C0">
            <w:pPr>
              <w:rPr>
                <w:rFonts w:ascii="Arial" w:hAnsi="Arial" w:cs="Arial"/>
              </w:rPr>
            </w:pPr>
          </w:p>
          <w:p w14:paraId="10B11E51" w14:textId="77777777" w:rsidR="00375882" w:rsidRPr="001F76C0" w:rsidRDefault="00375882" w:rsidP="001F76C0">
            <w:pPr>
              <w:rPr>
                <w:rFonts w:ascii="Arial" w:hAnsi="Arial" w:cs="Arial"/>
              </w:rPr>
            </w:pPr>
          </w:p>
          <w:p w14:paraId="629A4250" w14:textId="77777777" w:rsidR="00375882" w:rsidRPr="001F76C0" w:rsidRDefault="00375882" w:rsidP="001F76C0">
            <w:pPr>
              <w:rPr>
                <w:rFonts w:ascii="Arial" w:hAnsi="Arial" w:cs="Arial"/>
              </w:rPr>
            </w:pPr>
          </w:p>
          <w:p w14:paraId="3223D94F" w14:textId="77777777" w:rsidR="00375882" w:rsidRPr="001F76C0" w:rsidRDefault="00375882" w:rsidP="001F76C0">
            <w:pPr>
              <w:rPr>
                <w:rFonts w:ascii="Arial" w:hAnsi="Arial" w:cs="Arial"/>
              </w:rPr>
            </w:pPr>
          </w:p>
          <w:p w14:paraId="5AAD8421" w14:textId="77777777" w:rsidR="00375882" w:rsidRPr="001F76C0" w:rsidRDefault="00375882" w:rsidP="001F76C0">
            <w:pPr>
              <w:rPr>
                <w:rFonts w:ascii="Arial" w:hAnsi="Arial" w:cs="Arial"/>
              </w:rPr>
            </w:pPr>
          </w:p>
          <w:p w14:paraId="601C5B2A" w14:textId="77777777" w:rsidR="00375882" w:rsidRPr="001F76C0" w:rsidRDefault="00375882" w:rsidP="001F76C0">
            <w:pPr>
              <w:rPr>
                <w:rFonts w:ascii="Arial" w:hAnsi="Arial" w:cs="Arial"/>
              </w:rPr>
            </w:pPr>
          </w:p>
          <w:p w14:paraId="169E8A99" w14:textId="77777777" w:rsidR="00375882" w:rsidRPr="001F76C0" w:rsidRDefault="00375882" w:rsidP="001F76C0">
            <w:pPr>
              <w:rPr>
                <w:rFonts w:ascii="Arial" w:hAnsi="Arial" w:cs="Arial"/>
              </w:rPr>
            </w:pPr>
          </w:p>
          <w:p w14:paraId="0514EA32" w14:textId="77777777" w:rsidR="00375882" w:rsidRPr="001F76C0" w:rsidRDefault="00375882" w:rsidP="001F76C0">
            <w:pPr>
              <w:rPr>
                <w:rFonts w:ascii="Arial" w:hAnsi="Arial" w:cs="Arial"/>
              </w:rPr>
            </w:pPr>
          </w:p>
          <w:p w14:paraId="733FBFA5" w14:textId="77777777" w:rsidR="00375882" w:rsidRPr="001F76C0" w:rsidRDefault="00375882" w:rsidP="001F76C0">
            <w:pPr>
              <w:rPr>
                <w:rFonts w:ascii="Arial" w:hAnsi="Arial" w:cs="Arial"/>
              </w:rPr>
            </w:pPr>
          </w:p>
          <w:p w14:paraId="20085F77" w14:textId="77777777" w:rsidR="00375882" w:rsidRPr="001F76C0" w:rsidRDefault="00375882" w:rsidP="001F76C0">
            <w:pPr>
              <w:rPr>
                <w:rFonts w:ascii="Arial" w:hAnsi="Arial" w:cs="Arial"/>
              </w:rPr>
            </w:pPr>
          </w:p>
          <w:p w14:paraId="368349A1" w14:textId="77777777" w:rsidR="00375882" w:rsidRPr="001F76C0" w:rsidRDefault="00375882" w:rsidP="001F76C0">
            <w:pPr>
              <w:rPr>
                <w:rFonts w:ascii="Arial" w:hAnsi="Arial" w:cs="Arial"/>
              </w:rPr>
            </w:pPr>
          </w:p>
          <w:p w14:paraId="24449AB5" w14:textId="77777777" w:rsidR="00375882" w:rsidRPr="001F76C0" w:rsidRDefault="00375882" w:rsidP="001F76C0">
            <w:pPr>
              <w:rPr>
                <w:rFonts w:ascii="Arial" w:hAnsi="Arial" w:cs="Arial"/>
              </w:rPr>
            </w:pPr>
          </w:p>
          <w:p w14:paraId="5B6F190D" w14:textId="77777777" w:rsidR="00375882" w:rsidRPr="001F76C0" w:rsidRDefault="00375882" w:rsidP="001F76C0">
            <w:pPr>
              <w:rPr>
                <w:rFonts w:ascii="Arial" w:hAnsi="Arial" w:cs="Arial"/>
              </w:rPr>
            </w:pPr>
          </w:p>
          <w:p w14:paraId="1CBB91F9" w14:textId="77777777" w:rsidR="00375882" w:rsidRPr="001F76C0" w:rsidRDefault="00375882" w:rsidP="001F76C0">
            <w:pPr>
              <w:rPr>
                <w:rFonts w:ascii="Arial" w:hAnsi="Arial" w:cs="Arial"/>
              </w:rPr>
            </w:pPr>
          </w:p>
          <w:p w14:paraId="22B4E043" w14:textId="77777777" w:rsidR="00375882" w:rsidRPr="001F76C0" w:rsidRDefault="00375882" w:rsidP="001F76C0">
            <w:pPr>
              <w:rPr>
                <w:rFonts w:ascii="Arial" w:hAnsi="Arial" w:cs="Arial"/>
              </w:rPr>
            </w:pPr>
          </w:p>
          <w:p w14:paraId="40B794DC" w14:textId="77777777" w:rsidR="00375882" w:rsidRPr="001F76C0" w:rsidRDefault="00375882" w:rsidP="001F76C0">
            <w:pPr>
              <w:rPr>
                <w:rFonts w:ascii="Arial" w:hAnsi="Arial" w:cs="Arial"/>
              </w:rPr>
            </w:pPr>
          </w:p>
          <w:p w14:paraId="0A732014" w14:textId="77777777" w:rsidR="00375882" w:rsidRPr="001F76C0" w:rsidRDefault="00375882" w:rsidP="001F76C0">
            <w:pPr>
              <w:rPr>
                <w:rFonts w:ascii="Arial" w:hAnsi="Arial" w:cs="Arial"/>
              </w:rPr>
            </w:pPr>
          </w:p>
          <w:p w14:paraId="57B1B02B" w14:textId="77777777" w:rsidR="00375882" w:rsidRPr="001F76C0" w:rsidRDefault="00375882" w:rsidP="001F76C0">
            <w:pPr>
              <w:rPr>
                <w:rFonts w:ascii="Arial" w:hAnsi="Arial" w:cs="Arial"/>
              </w:rPr>
            </w:pPr>
          </w:p>
          <w:p w14:paraId="29092048" w14:textId="77777777" w:rsidR="00375882" w:rsidRPr="001F76C0" w:rsidRDefault="00375882" w:rsidP="001F76C0">
            <w:pPr>
              <w:rPr>
                <w:rFonts w:ascii="Arial" w:hAnsi="Arial" w:cs="Arial"/>
              </w:rPr>
            </w:pPr>
          </w:p>
          <w:p w14:paraId="45D18CD5" w14:textId="77777777" w:rsidR="00375882" w:rsidRPr="001F76C0" w:rsidRDefault="00375882" w:rsidP="001F76C0">
            <w:pPr>
              <w:rPr>
                <w:rFonts w:ascii="Arial" w:hAnsi="Arial" w:cs="Arial"/>
              </w:rPr>
            </w:pPr>
          </w:p>
          <w:p w14:paraId="18548036" w14:textId="77777777" w:rsidR="00375882" w:rsidRPr="001F76C0" w:rsidRDefault="00375882" w:rsidP="001F76C0">
            <w:pPr>
              <w:rPr>
                <w:rFonts w:ascii="Arial" w:hAnsi="Arial" w:cs="Arial"/>
              </w:rPr>
            </w:pPr>
          </w:p>
          <w:p w14:paraId="04482D04" w14:textId="77777777" w:rsidR="00375882" w:rsidRPr="001F76C0" w:rsidRDefault="00375882" w:rsidP="001F76C0">
            <w:pPr>
              <w:rPr>
                <w:rFonts w:ascii="Arial" w:hAnsi="Arial" w:cs="Arial"/>
              </w:rPr>
            </w:pPr>
          </w:p>
          <w:p w14:paraId="21316D23" w14:textId="77777777" w:rsidR="00375882" w:rsidRPr="001F76C0" w:rsidRDefault="00375882" w:rsidP="001F76C0">
            <w:pPr>
              <w:rPr>
                <w:rFonts w:ascii="Arial" w:hAnsi="Arial" w:cs="Arial"/>
              </w:rPr>
            </w:pPr>
          </w:p>
          <w:p w14:paraId="7ABB693F" w14:textId="77777777" w:rsidR="00375882" w:rsidRPr="001F76C0" w:rsidRDefault="00375882" w:rsidP="001F76C0">
            <w:pPr>
              <w:rPr>
                <w:rFonts w:ascii="Arial" w:hAnsi="Arial" w:cs="Arial"/>
              </w:rPr>
            </w:pPr>
          </w:p>
          <w:p w14:paraId="558B68CD" w14:textId="77777777" w:rsidR="00375882" w:rsidRPr="001F76C0" w:rsidRDefault="00375882" w:rsidP="001F76C0">
            <w:pPr>
              <w:rPr>
                <w:rFonts w:ascii="Arial" w:hAnsi="Arial" w:cs="Arial"/>
              </w:rPr>
            </w:pPr>
          </w:p>
          <w:p w14:paraId="213727D5" w14:textId="77777777" w:rsidR="00375882" w:rsidRPr="001F76C0" w:rsidRDefault="00375882" w:rsidP="001F76C0">
            <w:pPr>
              <w:rPr>
                <w:rFonts w:ascii="Arial" w:hAnsi="Arial" w:cs="Arial"/>
              </w:rPr>
            </w:pPr>
          </w:p>
          <w:p w14:paraId="0209048A" w14:textId="77777777" w:rsidR="00375882" w:rsidRPr="001F76C0" w:rsidRDefault="00375882" w:rsidP="001F76C0">
            <w:pPr>
              <w:rPr>
                <w:rFonts w:ascii="Arial" w:hAnsi="Arial" w:cs="Arial"/>
              </w:rPr>
            </w:pPr>
          </w:p>
          <w:p w14:paraId="29A6BCD8" w14:textId="77777777" w:rsidR="00375882" w:rsidRPr="001F76C0" w:rsidRDefault="00375882" w:rsidP="001F76C0">
            <w:pPr>
              <w:rPr>
                <w:rFonts w:ascii="Arial" w:hAnsi="Arial" w:cs="Arial"/>
              </w:rPr>
            </w:pPr>
          </w:p>
          <w:p w14:paraId="40F3433A" w14:textId="77777777" w:rsidR="00375882" w:rsidRPr="001F76C0" w:rsidRDefault="00375882" w:rsidP="001F76C0">
            <w:pPr>
              <w:rPr>
                <w:rFonts w:ascii="Arial" w:hAnsi="Arial" w:cs="Arial"/>
              </w:rPr>
            </w:pPr>
          </w:p>
          <w:p w14:paraId="3723CE45" w14:textId="77777777" w:rsidR="00375882" w:rsidRPr="001F76C0" w:rsidRDefault="00375882" w:rsidP="001F76C0">
            <w:pPr>
              <w:rPr>
                <w:rFonts w:ascii="Arial" w:hAnsi="Arial" w:cs="Arial"/>
              </w:rPr>
            </w:pPr>
          </w:p>
          <w:p w14:paraId="3B344F1E" w14:textId="4F66D5C5" w:rsidR="00375882" w:rsidRPr="001F76C0" w:rsidRDefault="00375882" w:rsidP="001F76C0">
            <w:pPr>
              <w:rPr>
                <w:rFonts w:ascii="Arial" w:hAnsi="Arial" w:cs="Arial"/>
              </w:rPr>
            </w:pPr>
          </w:p>
        </w:tc>
      </w:tr>
    </w:tbl>
    <w:p w14:paraId="7D9A52CF" w14:textId="5CC5BB91" w:rsidR="00B00678" w:rsidRDefault="00B00678" w:rsidP="00B945EA">
      <w:pPr>
        <w:rPr>
          <w:rFonts w:ascii="Tahoma" w:hAnsi="Tahoma" w:cs="Tahoma"/>
          <w:b/>
        </w:rPr>
      </w:pPr>
    </w:p>
    <w:p w14:paraId="28B99BCB" w14:textId="739A86B8" w:rsidR="00D7784F" w:rsidRDefault="00D7784F" w:rsidP="00B945EA">
      <w:pPr>
        <w:rPr>
          <w:rFonts w:ascii="Tahoma" w:hAnsi="Tahoma" w:cs="Tahoma"/>
          <w:b/>
        </w:rPr>
      </w:pPr>
    </w:p>
    <w:p w14:paraId="0A2F4818" w14:textId="52ED6EF3" w:rsidR="00D7784F" w:rsidRDefault="00D7784F" w:rsidP="00B945EA">
      <w:pPr>
        <w:rPr>
          <w:rFonts w:ascii="Tahoma" w:hAnsi="Tahoma" w:cs="Tahoma"/>
          <w:b/>
        </w:rPr>
      </w:pPr>
    </w:p>
    <w:p w14:paraId="79C63CE3" w14:textId="451ABDC9" w:rsidR="00D7784F" w:rsidRDefault="00D7784F" w:rsidP="00B945EA">
      <w:pPr>
        <w:rPr>
          <w:rFonts w:ascii="Tahoma" w:hAnsi="Tahoma" w:cs="Tahoma"/>
          <w:b/>
        </w:rPr>
      </w:pPr>
    </w:p>
    <w:p w14:paraId="2DEFA276" w14:textId="5D38458F" w:rsidR="00D7784F" w:rsidRDefault="00D7784F" w:rsidP="00B945EA">
      <w:pPr>
        <w:rPr>
          <w:rFonts w:ascii="Tahoma" w:hAnsi="Tahoma" w:cs="Tahoma"/>
          <w:b/>
        </w:rPr>
      </w:pPr>
    </w:p>
    <w:p w14:paraId="52D15DBC" w14:textId="4505C685" w:rsidR="00D7784F" w:rsidRDefault="00D7784F" w:rsidP="00B945EA">
      <w:pPr>
        <w:rPr>
          <w:rFonts w:ascii="Tahoma" w:hAnsi="Tahoma" w:cs="Tahoma"/>
          <w:b/>
        </w:rPr>
      </w:pPr>
    </w:p>
    <w:p w14:paraId="099DB243" w14:textId="01CC74EF" w:rsidR="00D7784F" w:rsidRDefault="00D7784F" w:rsidP="00B945EA">
      <w:pPr>
        <w:rPr>
          <w:rFonts w:ascii="Tahoma" w:hAnsi="Tahoma" w:cs="Tahoma"/>
          <w:b/>
        </w:rPr>
      </w:pPr>
    </w:p>
    <w:p w14:paraId="1BAE97F8" w14:textId="1408BFD8" w:rsidR="00D7784F" w:rsidRDefault="00D7784F" w:rsidP="00B945EA">
      <w:pPr>
        <w:rPr>
          <w:rFonts w:ascii="Tahoma" w:hAnsi="Tahoma" w:cs="Tahoma"/>
          <w:b/>
        </w:rPr>
      </w:pPr>
    </w:p>
    <w:p w14:paraId="2EB4752C" w14:textId="5BFFD932" w:rsidR="00D7784F" w:rsidRDefault="00D7784F" w:rsidP="00B945EA">
      <w:pPr>
        <w:rPr>
          <w:rFonts w:ascii="Tahoma" w:hAnsi="Tahoma" w:cs="Tahoma"/>
          <w:b/>
        </w:rPr>
      </w:pPr>
    </w:p>
    <w:p w14:paraId="013C468F" w14:textId="006B84F0" w:rsidR="00D7784F" w:rsidRDefault="00D7784F" w:rsidP="00B945EA">
      <w:pPr>
        <w:rPr>
          <w:rFonts w:ascii="Tahoma" w:hAnsi="Tahoma" w:cs="Tahoma"/>
          <w:b/>
        </w:rPr>
      </w:pPr>
    </w:p>
    <w:p w14:paraId="37D7AC61" w14:textId="67FCC543" w:rsidR="00D7784F" w:rsidRDefault="00D7784F" w:rsidP="00B945EA">
      <w:pPr>
        <w:rPr>
          <w:rFonts w:ascii="Tahoma" w:hAnsi="Tahoma" w:cs="Tahoma"/>
          <w:b/>
        </w:rPr>
      </w:pPr>
    </w:p>
    <w:p w14:paraId="67287986" w14:textId="77777777" w:rsidR="00D7784F" w:rsidRDefault="00D7784F" w:rsidP="00B945EA">
      <w:pPr>
        <w:rPr>
          <w:rFonts w:ascii="Tahoma" w:hAnsi="Tahoma" w:cs="Tahoma"/>
          <w:b/>
        </w:rPr>
      </w:pPr>
    </w:p>
    <w:tbl>
      <w:tblPr>
        <w:tblStyle w:val="TableGrid"/>
        <w:tblW w:w="0" w:type="auto"/>
        <w:tblLook w:val="01E0" w:firstRow="1" w:lastRow="1" w:firstColumn="1" w:lastColumn="1" w:noHBand="0" w:noVBand="0"/>
      </w:tblPr>
      <w:tblGrid>
        <w:gridCol w:w="10694"/>
        <w:gridCol w:w="488"/>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0AE132E7" w14:textId="77777777" w:rsidR="00D7784F" w:rsidRDefault="00D7784F" w:rsidP="00D7784F">
            <w:r>
              <w:t xml:space="preserve">Food Safety Management : A Practical Guide for the Food Industry, edited by Huub Lelieveld, and Yasmine Motarjemi, Elsevier Science &amp; Technology, 2014. ProQuest Ebook Central, </w:t>
            </w:r>
          </w:p>
          <w:p w14:paraId="1E0F2C37" w14:textId="77777777" w:rsidR="00D7784F" w:rsidRDefault="00D7784F" w:rsidP="00D7784F"/>
          <w:p w14:paraId="6800CA0C" w14:textId="113774A2" w:rsidR="00D7784F" w:rsidRDefault="000C5260" w:rsidP="00D7784F">
            <w:hyperlink r:id="rId7" w:history="1">
              <w:r w:rsidR="00D7784F" w:rsidRPr="00B62CB1">
                <w:rPr>
                  <w:rStyle w:val="Hyperlink"/>
                </w:rPr>
                <w:t>https://ebookcentral.proquest.com/lib/trinity/detail.action?docID=1534947</w:t>
              </w:r>
            </w:hyperlink>
            <w:r w:rsidR="00D7784F">
              <w:t>.</w:t>
            </w:r>
            <w:r w:rsidR="00E50CAB">
              <w:t xml:space="preserve"> (Accessed: 30 May 2022)</w:t>
            </w:r>
          </w:p>
          <w:p w14:paraId="334680BD" w14:textId="77777777" w:rsidR="00D7784F" w:rsidRDefault="00D7784F" w:rsidP="00D7784F"/>
          <w:p w14:paraId="01540CFF" w14:textId="5F3E91C8" w:rsidR="00D7784F" w:rsidRDefault="000C5260" w:rsidP="00D7784F">
            <w:hyperlink r:id="rId8" w:anchor=":~:text=Explaining%20hazards,A%20hazard%20is&amp;text=There%20are%20three%20main%20types,involving%20objects%20getting%20into%20food" w:history="1">
              <w:r w:rsidR="00D7784F" w:rsidRPr="00B62CB1">
                <w:rPr>
                  <w:rStyle w:val="Hyperlink"/>
                </w:rPr>
                <w:t>https://www.food.gov.uk/business-guidance/hazard-analysis-and-critical-control-point-haccp#:~:text=Explaining%20hazards,A%20hazard%20is&amp;text=There%20are%20three%20main%20types,involving%20objects%20getting%20into%20food</w:t>
              </w:r>
            </w:hyperlink>
            <w:r w:rsidR="00E50CAB">
              <w:t xml:space="preserve"> (Accessed: 28 May 2022)</w:t>
            </w:r>
          </w:p>
          <w:p w14:paraId="412326C3" w14:textId="77777777" w:rsidR="00D7784F" w:rsidRDefault="00D7784F" w:rsidP="00D7784F"/>
          <w:p w14:paraId="108355ED" w14:textId="2EF1617C" w:rsidR="00D7784F" w:rsidRDefault="000C5260" w:rsidP="00D7784F">
            <w:hyperlink r:id="rId9" w:history="1">
              <w:r w:rsidR="00D7784F" w:rsidRPr="00B62CB1">
                <w:rPr>
                  <w:rStyle w:val="Hyperlink"/>
                </w:rPr>
                <w:t>https://www.food.gov.uk/</w:t>
              </w:r>
            </w:hyperlink>
            <w:r w:rsidR="00E50CAB">
              <w:t xml:space="preserve"> (Accessed: 26 May 2022)</w:t>
            </w:r>
          </w:p>
          <w:p w14:paraId="07D69D91" w14:textId="77777777" w:rsidR="00D7784F" w:rsidRDefault="00D7784F" w:rsidP="00D7784F"/>
          <w:p w14:paraId="19841CEC" w14:textId="725F83C0" w:rsidR="00D7784F" w:rsidRDefault="000C5260" w:rsidP="00D7784F">
            <w:hyperlink r:id="rId10" w:history="1">
              <w:r w:rsidR="00D7784F" w:rsidRPr="00B62CB1">
                <w:rPr>
                  <w:rStyle w:val="Hyperlink"/>
                </w:rPr>
                <w:t>https://www.scoresonthedoors.org.uk/business/romania-european-foods--1353315.html</w:t>
              </w:r>
            </w:hyperlink>
            <w:r w:rsidR="00E50CAB">
              <w:t xml:space="preserve"> (Accessed: 26 May 2022)</w:t>
            </w:r>
          </w:p>
          <w:p w14:paraId="31E571C8" w14:textId="77777777" w:rsidR="00D7784F" w:rsidRDefault="00D7784F" w:rsidP="00D7784F"/>
          <w:p w14:paraId="7C565512" w14:textId="7037C4E9" w:rsidR="00D7784F" w:rsidRDefault="00D7784F" w:rsidP="00D7784F">
            <w:r>
              <w:t>Sezgin, E. (2022) ‘Development of Taband restaurant rating scale utilizing mixed methods’, International journal of gastronomy and food science, 27, p. 100458–. doi:10.1016/j.ijgfs.2021.100458.</w:t>
            </w:r>
            <w:r w:rsidR="00CC3214">
              <w:t xml:space="preserve"> </w:t>
            </w:r>
          </w:p>
          <w:p w14:paraId="45CDD406" w14:textId="77777777" w:rsidR="00D7784F" w:rsidRDefault="00D7784F" w:rsidP="00D7784F"/>
          <w:p w14:paraId="170A991A" w14:textId="77777777" w:rsidR="00D7784F" w:rsidRDefault="00D7784F" w:rsidP="00D7784F">
            <w:r>
              <w:t>Williams, M.S. et al. (2020) ‘Changes in Salmonella Contamination in Meat and Poultry Since the Introduction of the Pathogen Reduction and Hazard Analysis and Critical Control Point Rule’, Journal of food protection, 83(10), pp. 1707–1717. doi:10.4315/JFP-20-126.</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DCD51" w14:textId="77777777" w:rsidR="000C5260" w:rsidRDefault="000C5260">
      <w:r>
        <w:separator/>
      </w:r>
    </w:p>
  </w:endnote>
  <w:endnote w:type="continuationSeparator" w:id="0">
    <w:p w14:paraId="341B0CDD" w14:textId="77777777" w:rsidR="000C5260" w:rsidRDefault="000C52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F3558" w14:textId="77777777" w:rsidR="000C5260" w:rsidRDefault="000C5260">
      <w:r>
        <w:separator/>
      </w:r>
    </w:p>
  </w:footnote>
  <w:footnote w:type="continuationSeparator" w:id="0">
    <w:p w14:paraId="021F8C55" w14:textId="77777777" w:rsidR="000C5260" w:rsidRDefault="000C52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96456A7"/>
    <w:multiLevelType w:val="hybridMultilevel"/>
    <w:tmpl w:val="14EC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CA50715"/>
    <w:multiLevelType w:val="hybridMultilevel"/>
    <w:tmpl w:val="CE529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374423">
    <w:abstractNumId w:val="12"/>
  </w:num>
  <w:num w:numId="2" w16cid:durableId="1492915058">
    <w:abstractNumId w:val="4"/>
  </w:num>
  <w:num w:numId="3" w16cid:durableId="1224756624">
    <w:abstractNumId w:val="28"/>
  </w:num>
  <w:num w:numId="4" w16cid:durableId="133182237">
    <w:abstractNumId w:val="5"/>
  </w:num>
  <w:num w:numId="5" w16cid:durableId="86468552">
    <w:abstractNumId w:val="23"/>
  </w:num>
  <w:num w:numId="6" w16cid:durableId="2125079664">
    <w:abstractNumId w:val="6"/>
  </w:num>
  <w:num w:numId="7" w16cid:durableId="1482304140">
    <w:abstractNumId w:val="0"/>
  </w:num>
  <w:num w:numId="8" w16cid:durableId="271717337">
    <w:abstractNumId w:val="26"/>
  </w:num>
  <w:num w:numId="9" w16cid:durableId="1121418794">
    <w:abstractNumId w:val="15"/>
  </w:num>
  <w:num w:numId="10" w16cid:durableId="514538160">
    <w:abstractNumId w:val="18"/>
  </w:num>
  <w:num w:numId="11" w16cid:durableId="1722822541">
    <w:abstractNumId w:val="3"/>
  </w:num>
  <w:num w:numId="12" w16cid:durableId="377094872">
    <w:abstractNumId w:val="13"/>
  </w:num>
  <w:num w:numId="13" w16cid:durableId="1715958843">
    <w:abstractNumId w:val="2"/>
  </w:num>
  <w:num w:numId="14" w16cid:durableId="249506028">
    <w:abstractNumId w:val="9"/>
  </w:num>
  <w:num w:numId="15" w16cid:durableId="824712027">
    <w:abstractNumId w:val="17"/>
  </w:num>
  <w:num w:numId="16" w16cid:durableId="1716001288">
    <w:abstractNumId w:val="19"/>
  </w:num>
  <w:num w:numId="17" w16cid:durableId="1703898986">
    <w:abstractNumId w:val="1"/>
  </w:num>
  <w:num w:numId="18" w16cid:durableId="1133332479">
    <w:abstractNumId w:val="25"/>
  </w:num>
  <w:num w:numId="19" w16cid:durableId="722801142">
    <w:abstractNumId w:val="8"/>
  </w:num>
  <w:num w:numId="20" w16cid:durableId="635598380">
    <w:abstractNumId w:val="20"/>
  </w:num>
  <w:num w:numId="21" w16cid:durableId="906692853">
    <w:abstractNumId w:val="11"/>
  </w:num>
  <w:num w:numId="22" w16cid:durableId="719748568">
    <w:abstractNumId w:val="16"/>
  </w:num>
  <w:num w:numId="23" w16cid:durableId="408813797">
    <w:abstractNumId w:val="24"/>
  </w:num>
  <w:num w:numId="24" w16cid:durableId="860123214">
    <w:abstractNumId w:val="10"/>
  </w:num>
  <w:num w:numId="25" w16cid:durableId="1136020961">
    <w:abstractNumId w:val="22"/>
  </w:num>
  <w:num w:numId="26" w16cid:durableId="1370490978">
    <w:abstractNumId w:val="7"/>
  </w:num>
  <w:num w:numId="27" w16cid:durableId="182744824">
    <w:abstractNumId w:val="21"/>
  </w:num>
  <w:num w:numId="28" w16cid:durableId="211355111">
    <w:abstractNumId w:val="14"/>
  </w:num>
  <w:num w:numId="29" w16cid:durableId="2057508844">
    <w:abstractNumId w:val="27"/>
  </w:num>
  <w:num w:numId="30" w16cid:durableId="103835912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C5260"/>
    <w:rsid w:val="000F2E7C"/>
    <w:rsid w:val="00112CE0"/>
    <w:rsid w:val="00162FE2"/>
    <w:rsid w:val="001703BD"/>
    <w:rsid w:val="00170A87"/>
    <w:rsid w:val="0018449A"/>
    <w:rsid w:val="00197F4A"/>
    <w:rsid w:val="001A59E7"/>
    <w:rsid w:val="001B69C8"/>
    <w:rsid w:val="001B6DB4"/>
    <w:rsid w:val="001C5C4E"/>
    <w:rsid w:val="001D4719"/>
    <w:rsid w:val="001E720E"/>
    <w:rsid w:val="001F76C0"/>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359DF"/>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D7737"/>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214"/>
    <w:rsid w:val="00CC3464"/>
    <w:rsid w:val="00CC557E"/>
    <w:rsid w:val="00CC63E6"/>
    <w:rsid w:val="00CC6DCB"/>
    <w:rsid w:val="00CD008D"/>
    <w:rsid w:val="00CD40C2"/>
    <w:rsid w:val="00CD461B"/>
    <w:rsid w:val="00D1657F"/>
    <w:rsid w:val="00D20378"/>
    <w:rsid w:val="00D62300"/>
    <w:rsid w:val="00D7784F"/>
    <w:rsid w:val="00D80D6E"/>
    <w:rsid w:val="00D833FD"/>
    <w:rsid w:val="00D95816"/>
    <w:rsid w:val="00DA09FA"/>
    <w:rsid w:val="00DD00CB"/>
    <w:rsid w:val="00DE6434"/>
    <w:rsid w:val="00E00580"/>
    <w:rsid w:val="00E26639"/>
    <w:rsid w:val="00E30C3C"/>
    <w:rsid w:val="00E42568"/>
    <w:rsid w:val="00E50CAB"/>
    <w:rsid w:val="00E672A4"/>
    <w:rsid w:val="00EB1AD3"/>
    <w:rsid w:val="00EB4BAF"/>
    <w:rsid w:val="00EC294D"/>
    <w:rsid w:val="00ED52B6"/>
    <w:rsid w:val="00EF41E3"/>
    <w:rsid w:val="00EF6DAC"/>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7784F"/>
    <w:rPr>
      <w:color w:val="0000FF" w:themeColor="hyperlink"/>
      <w:u w:val="single"/>
    </w:rPr>
  </w:style>
  <w:style w:type="character" w:styleId="UnresolvedMention">
    <w:name w:val="Unresolved Mention"/>
    <w:basedOn w:val="DefaultParagraphFont"/>
    <w:uiPriority w:val="99"/>
    <w:semiHidden/>
    <w:unhideWhenUsed/>
    <w:rsid w:val="00D77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hazard-analysis-and-critical-control-point-hacc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bookcentral.proquest.com/lib/trinity/detail.action?docID=1534947"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coresonthedoors.org.uk/business/romania-european-foods--1353315.html" TargetMode="External"/><Relationship Id="rId4" Type="http://schemas.openxmlformats.org/officeDocument/2006/relationships/webSettings" Target="webSettings.xml"/><Relationship Id="rId9" Type="http://schemas.openxmlformats.org/officeDocument/2006/relationships/hyperlink" Target="https://www.food.gov.uk/"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3</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Gabriel Anton (2122258)</cp:lastModifiedBy>
  <cp:revision>8</cp:revision>
  <cp:lastPrinted>2020-09-28T20:53:00Z</cp:lastPrinted>
  <dcterms:created xsi:type="dcterms:W3CDTF">2022-01-12T15:50:00Z</dcterms:created>
  <dcterms:modified xsi:type="dcterms:W3CDTF">2022-06-02T22:54:00Z</dcterms:modified>
</cp:coreProperties>
</file>