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246E9" w14:textId="4FE74E48" w:rsidR="00103312" w:rsidRDefault="00103312"/>
    <w:p w14:paraId="77B300E3" w14:textId="2935F16A" w:rsidR="00103312" w:rsidRDefault="00103312"/>
    <w:p w14:paraId="157B272F" w14:textId="77777777" w:rsidR="00103312" w:rsidRDefault="00103312"/>
    <w:tbl>
      <w:tblPr>
        <w:tblW w:w="0" w:type="auto"/>
        <w:jc w:val="center"/>
        <w:tblBorders>
          <w:top w:val="nil"/>
          <w:left w:val="nil"/>
          <w:bottom w:val="nil"/>
          <w:right w:val="nil"/>
        </w:tblBorders>
        <w:tblLayout w:type="fixed"/>
        <w:tblLook w:val="0000" w:firstRow="0" w:lastRow="0" w:firstColumn="0" w:lastColumn="0" w:noHBand="0" w:noVBand="0"/>
      </w:tblPr>
      <w:tblGrid>
        <w:gridCol w:w="3605"/>
        <w:gridCol w:w="3606"/>
      </w:tblGrid>
      <w:tr w:rsidR="00103312" w:rsidRPr="00284770" w14:paraId="5F91BC6B" w14:textId="77777777" w:rsidTr="002323FD">
        <w:trPr>
          <w:trHeight w:val="385"/>
          <w:jc w:val="center"/>
        </w:trPr>
        <w:tc>
          <w:tcPr>
            <w:tcW w:w="7211" w:type="dxa"/>
            <w:gridSpan w:val="2"/>
          </w:tcPr>
          <w:p w14:paraId="1E047D4D" w14:textId="77777777"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Academic and Employability Skills</w:t>
            </w:r>
          </w:p>
          <w:p w14:paraId="2D47BB5B" w14:textId="77777777"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Module: BMSW 4001</w:t>
            </w:r>
          </w:p>
          <w:p w14:paraId="33EB575E" w14:textId="77777777"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Module Coordinator: Giridhar Katti</w:t>
            </w:r>
          </w:p>
          <w:p w14:paraId="66838BA9" w14:textId="77777777"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Student Name: Alexandru Dragomir</w:t>
            </w:r>
          </w:p>
        </w:tc>
      </w:tr>
      <w:tr w:rsidR="00103312" w:rsidRPr="00284770" w14:paraId="1FC6A742" w14:textId="77777777" w:rsidTr="00103312">
        <w:trPr>
          <w:trHeight w:val="385"/>
          <w:jc w:val="center"/>
        </w:trPr>
        <w:tc>
          <w:tcPr>
            <w:tcW w:w="3605" w:type="dxa"/>
          </w:tcPr>
          <w:p w14:paraId="74F62F88" w14:textId="77777777"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Student ID: 2007576</w:t>
            </w:r>
          </w:p>
          <w:p w14:paraId="238A6C5E" w14:textId="02A054D2" w:rsidR="00103312" w:rsidRPr="00284770" w:rsidRDefault="00103312" w:rsidP="002323FD">
            <w:pPr>
              <w:spacing w:line="259" w:lineRule="auto"/>
              <w:rPr>
                <w:rFonts w:cs="Times New Roman"/>
                <w:b/>
                <w:bCs/>
                <w:sz w:val="32"/>
                <w:szCs w:val="32"/>
                <w:lang w:val="en-US"/>
              </w:rPr>
            </w:pPr>
            <w:r w:rsidRPr="00284770">
              <w:rPr>
                <w:rFonts w:cs="Times New Roman"/>
                <w:b/>
                <w:bCs/>
                <w:sz w:val="32"/>
                <w:szCs w:val="32"/>
                <w:lang w:val="en-US"/>
              </w:rPr>
              <w:t xml:space="preserve">Task </w:t>
            </w:r>
            <w:r>
              <w:rPr>
                <w:rFonts w:cs="Times New Roman"/>
                <w:b/>
                <w:bCs/>
                <w:sz w:val="32"/>
                <w:szCs w:val="32"/>
                <w:lang w:val="en-US"/>
              </w:rPr>
              <w:t>2</w:t>
            </w:r>
          </w:p>
        </w:tc>
        <w:tc>
          <w:tcPr>
            <w:tcW w:w="3606" w:type="dxa"/>
          </w:tcPr>
          <w:p w14:paraId="106C24A6" w14:textId="77777777" w:rsidR="00103312" w:rsidRPr="00284770" w:rsidRDefault="00103312" w:rsidP="002323FD">
            <w:pPr>
              <w:spacing w:line="259" w:lineRule="auto"/>
              <w:rPr>
                <w:rFonts w:cs="Times New Roman"/>
                <w:b/>
                <w:bCs/>
                <w:sz w:val="32"/>
                <w:szCs w:val="32"/>
                <w:lang w:val="en-US"/>
              </w:rPr>
            </w:pPr>
          </w:p>
        </w:tc>
      </w:tr>
    </w:tbl>
    <w:p w14:paraId="067E1AFA" w14:textId="77777777" w:rsidR="00A0237C" w:rsidRDefault="00A0237C" w:rsidP="00A0237C">
      <w:pPr>
        <w:spacing w:line="480" w:lineRule="auto"/>
        <w:jc w:val="center"/>
        <w:rPr>
          <w:rFonts w:cs="Times New Roman"/>
          <w:szCs w:val="24"/>
        </w:rPr>
      </w:pPr>
    </w:p>
    <w:p w14:paraId="3DD3D67F" w14:textId="3AE49116" w:rsidR="00527C4E" w:rsidRDefault="00527C4E" w:rsidP="00A0237C">
      <w:pPr>
        <w:spacing w:line="480" w:lineRule="auto"/>
        <w:jc w:val="center"/>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lang w:val="en-GB"/>
        </w:rPr>
        <w:id w:val="1241439106"/>
        <w:docPartObj>
          <w:docPartGallery w:val="Table of Contents"/>
          <w:docPartUnique/>
        </w:docPartObj>
      </w:sdtPr>
      <w:sdtEndPr>
        <w:rPr>
          <w:b/>
          <w:bCs/>
          <w:noProof/>
        </w:rPr>
      </w:sdtEndPr>
      <w:sdtContent>
        <w:p w14:paraId="66F4EFE1" w14:textId="07620921" w:rsidR="00527C4E" w:rsidRDefault="00527C4E">
          <w:pPr>
            <w:pStyle w:val="TOCHeading"/>
          </w:pPr>
          <w:r>
            <w:t>Table of Contents</w:t>
          </w:r>
        </w:p>
        <w:p w14:paraId="41C68164" w14:textId="70BD9C0F" w:rsidR="00CC2872" w:rsidRDefault="00913038">
          <w:pPr>
            <w:pStyle w:val="TOC1"/>
            <w:tabs>
              <w:tab w:val="right" w:leader="dot" w:pos="9016"/>
            </w:tabs>
            <w:rPr>
              <w:rFonts w:asciiTheme="minorHAnsi" w:eastAsiaTheme="minorEastAsia" w:hAnsiTheme="minorHAnsi"/>
              <w:noProof/>
              <w:sz w:val="22"/>
              <w:lang w:eastAsia="en-GB"/>
            </w:rPr>
          </w:pPr>
          <w:hyperlink w:anchor="_Toc87999350" w:history="1">
            <w:r w:rsidR="00CC2872" w:rsidRPr="006D4059">
              <w:rPr>
                <w:rStyle w:val="Hyperlink"/>
                <w:noProof/>
              </w:rPr>
              <w:t>Introduction</w:t>
            </w:r>
            <w:r w:rsidR="00CC2872">
              <w:rPr>
                <w:noProof/>
                <w:webHidden/>
              </w:rPr>
              <w:tab/>
            </w:r>
            <w:r w:rsidR="00CC2872">
              <w:rPr>
                <w:noProof/>
                <w:webHidden/>
              </w:rPr>
              <w:fldChar w:fldCharType="begin"/>
            </w:r>
            <w:r w:rsidR="00CC2872">
              <w:rPr>
                <w:noProof/>
                <w:webHidden/>
              </w:rPr>
              <w:instrText xml:space="preserve"> PAGEREF _Toc87999350 \h </w:instrText>
            </w:r>
            <w:r w:rsidR="00CC2872">
              <w:rPr>
                <w:noProof/>
                <w:webHidden/>
              </w:rPr>
            </w:r>
            <w:r w:rsidR="00CC2872">
              <w:rPr>
                <w:noProof/>
                <w:webHidden/>
              </w:rPr>
              <w:fldChar w:fldCharType="separate"/>
            </w:r>
            <w:r w:rsidR="00CC2872">
              <w:rPr>
                <w:noProof/>
                <w:webHidden/>
              </w:rPr>
              <w:t>3</w:t>
            </w:r>
            <w:r w:rsidR="00CC2872">
              <w:rPr>
                <w:noProof/>
                <w:webHidden/>
              </w:rPr>
              <w:fldChar w:fldCharType="end"/>
            </w:r>
          </w:hyperlink>
        </w:p>
        <w:p w14:paraId="775EA959" w14:textId="4762883F" w:rsidR="00CC2872" w:rsidRDefault="00913038">
          <w:pPr>
            <w:pStyle w:val="TOC1"/>
            <w:tabs>
              <w:tab w:val="right" w:leader="dot" w:pos="9016"/>
            </w:tabs>
            <w:rPr>
              <w:rFonts w:asciiTheme="minorHAnsi" w:eastAsiaTheme="minorEastAsia" w:hAnsiTheme="minorHAnsi"/>
              <w:noProof/>
              <w:sz w:val="22"/>
              <w:lang w:eastAsia="en-GB"/>
            </w:rPr>
          </w:pPr>
          <w:hyperlink w:anchor="_Toc87999351" w:history="1">
            <w:r w:rsidR="00CC2872" w:rsidRPr="006D4059">
              <w:rPr>
                <w:rStyle w:val="Hyperlink"/>
                <w:noProof/>
              </w:rPr>
              <w:t>Academic and Employability Skill</w:t>
            </w:r>
            <w:r w:rsidR="00CC2872">
              <w:rPr>
                <w:noProof/>
                <w:webHidden/>
              </w:rPr>
              <w:tab/>
              <w:t>4</w:t>
            </w:r>
          </w:hyperlink>
        </w:p>
        <w:p w14:paraId="0593BB3D" w14:textId="47DF7216" w:rsidR="00CC2872" w:rsidRDefault="00913038">
          <w:pPr>
            <w:pStyle w:val="TOC2"/>
            <w:tabs>
              <w:tab w:val="right" w:leader="dot" w:pos="9016"/>
            </w:tabs>
            <w:rPr>
              <w:rFonts w:asciiTheme="minorHAnsi" w:eastAsiaTheme="minorEastAsia" w:hAnsiTheme="minorHAnsi"/>
              <w:noProof/>
              <w:sz w:val="22"/>
              <w:lang w:eastAsia="en-GB"/>
            </w:rPr>
          </w:pPr>
          <w:hyperlink w:anchor="_Toc87999352" w:history="1">
            <w:r w:rsidR="00CC2872" w:rsidRPr="006D4059">
              <w:rPr>
                <w:rStyle w:val="Hyperlink"/>
                <w:noProof/>
              </w:rPr>
              <w:t>Presentation Skill</w:t>
            </w:r>
            <w:r w:rsidR="00CC2872">
              <w:rPr>
                <w:noProof/>
                <w:webHidden/>
              </w:rPr>
              <w:tab/>
              <w:t>4</w:t>
            </w:r>
          </w:hyperlink>
        </w:p>
        <w:p w14:paraId="0F82C909" w14:textId="1953E428" w:rsidR="00CC2872" w:rsidRDefault="00913038">
          <w:pPr>
            <w:pStyle w:val="TOC2"/>
            <w:tabs>
              <w:tab w:val="right" w:leader="dot" w:pos="9016"/>
            </w:tabs>
            <w:rPr>
              <w:rFonts w:asciiTheme="minorHAnsi" w:eastAsiaTheme="minorEastAsia" w:hAnsiTheme="minorHAnsi"/>
              <w:noProof/>
              <w:sz w:val="22"/>
              <w:lang w:eastAsia="en-GB"/>
            </w:rPr>
          </w:pPr>
          <w:hyperlink w:anchor="_Toc87999353" w:history="1">
            <w:r w:rsidR="00CC2872" w:rsidRPr="006D4059">
              <w:rPr>
                <w:rStyle w:val="Hyperlink"/>
                <w:noProof/>
              </w:rPr>
              <w:t>Academic Writing</w:t>
            </w:r>
            <w:r w:rsidR="00CC2872">
              <w:rPr>
                <w:noProof/>
                <w:webHidden/>
              </w:rPr>
              <w:tab/>
              <w:t>5</w:t>
            </w:r>
          </w:hyperlink>
        </w:p>
        <w:p w14:paraId="276728C0" w14:textId="5494B132" w:rsidR="00CC2872" w:rsidRDefault="00913038">
          <w:pPr>
            <w:pStyle w:val="TOC2"/>
            <w:tabs>
              <w:tab w:val="right" w:leader="dot" w:pos="9016"/>
            </w:tabs>
            <w:rPr>
              <w:rFonts w:asciiTheme="minorHAnsi" w:eastAsiaTheme="minorEastAsia" w:hAnsiTheme="minorHAnsi"/>
              <w:noProof/>
              <w:sz w:val="22"/>
              <w:lang w:eastAsia="en-GB"/>
            </w:rPr>
          </w:pPr>
          <w:hyperlink w:anchor="_Toc87999354" w:history="1">
            <w:r w:rsidR="00CC2872" w:rsidRPr="006D4059">
              <w:rPr>
                <w:rStyle w:val="Hyperlink"/>
                <w:noProof/>
              </w:rPr>
              <w:t>Time Management</w:t>
            </w:r>
            <w:r w:rsidR="00CC2872">
              <w:rPr>
                <w:noProof/>
                <w:webHidden/>
              </w:rPr>
              <w:tab/>
              <w:t>5</w:t>
            </w:r>
          </w:hyperlink>
        </w:p>
        <w:p w14:paraId="3B93165B" w14:textId="04464C19" w:rsidR="00CC2872" w:rsidRDefault="00913038">
          <w:pPr>
            <w:pStyle w:val="TOC2"/>
            <w:tabs>
              <w:tab w:val="right" w:leader="dot" w:pos="9016"/>
            </w:tabs>
            <w:rPr>
              <w:rFonts w:asciiTheme="minorHAnsi" w:eastAsiaTheme="minorEastAsia" w:hAnsiTheme="minorHAnsi"/>
              <w:noProof/>
              <w:sz w:val="22"/>
              <w:lang w:eastAsia="en-GB"/>
            </w:rPr>
          </w:pPr>
          <w:hyperlink w:anchor="_Toc87999355" w:history="1">
            <w:r w:rsidR="00CC2872" w:rsidRPr="006D4059">
              <w:rPr>
                <w:rStyle w:val="Hyperlink"/>
                <w:noProof/>
              </w:rPr>
              <w:t>Teamwork Skill</w:t>
            </w:r>
            <w:r w:rsidR="00CC2872">
              <w:rPr>
                <w:noProof/>
                <w:webHidden/>
              </w:rPr>
              <w:tab/>
              <w:t>6</w:t>
            </w:r>
          </w:hyperlink>
        </w:p>
        <w:p w14:paraId="14CD7B46" w14:textId="616961B2" w:rsidR="00CC2872" w:rsidRDefault="00913038">
          <w:pPr>
            <w:pStyle w:val="TOC1"/>
            <w:tabs>
              <w:tab w:val="right" w:leader="dot" w:pos="9016"/>
            </w:tabs>
            <w:rPr>
              <w:rFonts w:asciiTheme="minorHAnsi" w:eastAsiaTheme="minorEastAsia" w:hAnsiTheme="minorHAnsi"/>
              <w:noProof/>
              <w:sz w:val="22"/>
              <w:lang w:eastAsia="en-GB"/>
            </w:rPr>
          </w:pPr>
          <w:hyperlink w:anchor="_Toc87999356" w:history="1">
            <w:r w:rsidR="00CC2872" w:rsidRPr="006D4059">
              <w:rPr>
                <w:rStyle w:val="Hyperlink"/>
                <w:noProof/>
              </w:rPr>
              <w:t>Kolb’s Reflection Model</w:t>
            </w:r>
            <w:r w:rsidR="00CC2872">
              <w:rPr>
                <w:noProof/>
                <w:webHidden/>
              </w:rPr>
              <w:tab/>
              <w:t>7</w:t>
            </w:r>
          </w:hyperlink>
        </w:p>
        <w:p w14:paraId="29FEFA95" w14:textId="330FFB08" w:rsidR="00CC2872" w:rsidRDefault="00913038">
          <w:pPr>
            <w:pStyle w:val="TOC1"/>
            <w:tabs>
              <w:tab w:val="right" w:leader="dot" w:pos="9016"/>
            </w:tabs>
            <w:rPr>
              <w:rFonts w:asciiTheme="minorHAnsi" w:eastAsiaTheme="minorEastAsia" w:hAnsiTheme="minorHAnsi"/>
              <w:noProof/>
              <w:sz w:val="22"/>
              <w:lang w:eastAsia="en-GB"/>
            </w:rPr>
          </w:pPr>
          <w:hyperlink w:anchor="_Toc87999357" w:history="1">
            <w:r w:rsidR="00CC2872" w:rsidRPr="006D4059">
              <w:rPr>
                <w:rStyle w:val="Hyperlink"/>
                <w:noProof/>
              </w:rPr>
              <w:t>Personal Development Plan</w:t>
            </w:r>
            <w:r w:rsidR="00CC2872">
              <w:rPr>
                <w:noProof/>
                <w:webHidden/>
              </w:rPr>
              <w:tab/>
              <w:t>9</w:t>
            </w:r>
          </w:hyperlink>
        </w:p>
        <w:p w14:paraId="35DFEAEA" w14:textId="042395B8" w:rsidR="00CC2872" w:rsidRDefault="00913038">
          <w:pPr>
            <w:pStyle w:val="TOC1"/>
            <w:tabs>
              <w:tab w:val="right" w:leader="dot" w:pos="9016"/>
            </w:tabs>
            <w:rPr>
              <w:rFonts w:asciiTheme="minorHAnsi" w:eastAsiaTheme="minorEastAsia" w:hAnsiTheme="minorHAnsi"/>
              <w:noProof/>
              <w:sz w:val="22"/>
              <w:lang w:eastAsia="en-GB"/>
            </w:rPr>
          </w:pPr>
          <w:hyperlink w:anchor="_Toc87999358" w:history="1">
            <w:r w:rsidR="00CC2872" w:rsidRPr="006D4059">
              <w:rPr>
                <w:rStyle w:val="Hyperlink"/>
                <w:noProof/>
              </w:rPr>
              <w:t>Conclusion</w:t>
            </w:r>
            <w:r w:rsidR="00CC2872">
              <w:rPr>
                <w:noProof/>
                <w:webHidden/>
              </w:rPr>
              <w:tab/>
              <w:t>10</w:t>
            </w:r>
          </w:hyperlink>
        </w:p>
        <w:p w14:paraId="6A43E31B" w14:textId="38A570E3" w:rsidR="00CC2872" w:rsidRDefault="00913038">
          <w:pPr>
            <w:pStyle w:val="TOC1"/>
            <w:tabs>
              <w:tab w:val="right" w:leader="dot" w:pos="9016"/>
            </w:tabs>
            <w:rPr>
              <w:rFonts w:asciiTheme="minorHAnsi" w:eastAsiaTheme="minorEastAsia" w:hAnsiTheme="minorHAnsi"/>
              <w:noProof/>
              <w:sz w:val="22"/>
              <w:lang w:eastAsia="en-GB"/>
            </w:rPr>
          </w:pPr>
          <w:hyperlink w:anchor="_Toc87999359" w:history="1">
            <w:r w:rsidR="00CC2872" w:rsidRPr="006D4059">
              <w:rPr>
                <w:rStyle w:val="Hyperlink"/>
                <w:rFonts w:eastAsia="Times New Roman"/>
                <w:noProof/>
                <w:lang w:eastAsia="en-GB"/>
              </w:rPr>
              <w:t>References</w:t>
            </w:r>
            <w:r w:rsidR="00CC2872">
              <w:rPr>
                <w:noProof/>
                <w:webHidden/>
              </w:rPr>
              <w:tab/>
              <w:t>11</w:t>
            </w:r>
          </w:hyperlink>
        </w:p>
        <w:p w14:paraId="5DA37283" w14:textId="49A45E67" w:rsidR="00527C4E" w:rsidRDefault="00913038"/>
      </w:sdtContent>
    </w:sdt>
    <w:p w14:paraId="55084588" w14:textId="0439F0B4" w:rsidR="00527C4E" w:rsidRDefault="00527C4E">
      <w:pPr>
        <w:spacing w:line="259" w:lineRule="auto"/>
        <w:jc w:val="left"/>
        <w:rPr>
          <w:rFonts w:cs="Times New Roman"/>
          <w:szCs w:val="24"/>
        </w:rPr>
      </w:pPr>
      <w:r>
        <w:rPr>
          <w:rFonts w:cs="Times New Roman"/>
          <w:szCs w:val="24"/>
        </w:rPr>
        <w:br w:type="page"/>
      </w:r>
    </w:p>
    <w:p w14:paraId="1537B409" w14:textId="45688021" w:rsidR="005D3985" w:rsidRPr="00527C4E" w:rsidRDefault="00333D82" w:rsidP="00527C4E">
      <w:pPr>
        <w:pStyle w:val="Heading1"/>
      </w:pPr>
      <w:bookmarkStart w:id="0" w:name="_Toc87999350"/>
      <w:r w:rsidRPr="00527C4E">
        <w:lastRenderedPageBreak/>
        <w:t>Introduction</w:t>
      </w:r>
      <w:bookmarkEnd w:id="0"/>
    </w:p>
    <w:p w14:paraId="2B0094F5" w14:textId="748571F0" w:rsidR="00333D82" w:rsidRPr="00527C4E" w:rsidRDefault="00333D82" w:rsidP="00527C4E">
      <w:pPr>
        <w:rPr>
          <w:rFonts w:cs="Times New Roman"/>
          <w:szCs w:val="24"/>
        </w:rPr>
      </w:pPr>
      <w:r w:rsidRPr="00527C4E">
        <w:rPr>
          <w:rFonts w:cs="Times New Roman"/>
          <w:szCs w:val="24"/>
        </w:rPr>
        <w:t>Every individual in the civilization possesses a particular skill or set of skills in one or more areas. For example, some people are skilled at crafting, while others are better at cooking. Skills are defined as a person's knowledge and proficiency in a specific task</w:t>
      </w:r>
      <w:r w:rsidR="00527C4E" w:rsidRPr="00527C4E">
        <w:rPr>
          <w:rFonts w:cs="Times New Roman"/>
          <w:szCs w:val="24"/>
        </w:rPr>
        <w:t xml:space="preserve"> </w:t>
      </w:r>
      <w:r w:rsidR="00527C4E" w:rsidRPr="00527C4E">
        <w:rPr>
          <w:rFonts w:cs="Times New Roman"/>
          <w:color w:val="000000"/>
          <w:szCs w:val="24"/>
          <w:shd w:val="clear" w:color="auto" w:fill="FFFFFF"/>
        </w:rPr>
        <w:t>(Cappelli, 2015)</w:t>
      </w:r>
      <w:r w:rsidRPr="00527C4E">
        <w:rPr>
          <w:rFonts w:cs="Times New Roman"/>
          <w:szCs w:val="24"/>
        </w:rPr>
        <w:t>. Many of the thousands of talents that people have mastered are tied to education and career life, which makes sense. These abilities are referred to as academic plus employability skills, and they assist people in achieving better results in both school and job. As a human, I also possess some abilities, which I am currently working to further develop with the assistance of others. In this project, I will discuss a few of the academic and employability skills that I have successfully mastered. Following the learnings of this module and the comments I received from the relevant class activities, these are the abilities that I have gained while completing this module.</w:t>
      </w:r>
    </w:p>
    <w:p w14:paraId="2993A320" w14:textId="77777777" w:rsidR="00527C4E" w:rsidRDefault="00527C4E">
      <w:pPr>
        <w:spacing w:line="259" w:lineRule="auto"/>
        <w:jc w:val="left"/>
        <w:rPr>
          <w:rFonts w:cs="Times New Roman"/>
          <w:szCs w:val="24"/>
        </w:rPr>
      </w:pPr>
      <w:r>
        <w:rPr>
          <w:rFonts w:cs="Times New Roman"/>
          <w:szCs w:val="24"/>
        </w:rPr>
        <w:br w:type="page"/>
      </w:r>
    </w:p>
    <w:p w14:paraId="15D5C6E0" w14:textId="4A43E421" w:rsidR="00333D82" w:rsidRPr="00527C4E" w:rsidRDefault="00333D82" w:rsidP="00527C4E">
      <w:pPr>
        <w:pStyle w:val="Heading1"/>
      </w:pPr>
      <w:bookmarkStart w:id="1" w:name="_Toc87999351"/>
      <w:r w:rsidRPr="00527C4E">
        <w:lastRenderedPageBreak/>
        <w:t>Academic and Employability Skill</w:t>
      </w:r>
      <w:bookmarkEnd w:id="1"/>
    </w:p>
    <w:p w14:paraId="65469614" w14:textId="552E1D9E" w:rsidR="00333D82" w:rsidRPr="00527C4E" w:rsidRDefault="00333D82" w:rsidP="00527C4E">
      <w:pPr>
        <w:rPr>
          <w:rFonts w:cs="Times New Roman"/>
          <w:szCs w:val="24"/>
        </w:rPr>
      </w:pPr>
      <w:r w:rsidRPr="00527C4E">
        <w:rPr>
          <w:rFonts w:cs="Times New Roman"/>
          <w:szCs w:val="24"/>
        </w:rPr>
        <w:t>Academic skill is comprised of a variety of key abilities such as academic writing, referencing, mathematics solving ability, memorization, and other similar abilities that enable a student to perform better in school and get better results. Whereas academic skills are associated with education, employability skills are associated with a particular career. Employability skills are a collection of abilities such as job competency, leadership, motivation, teamwork, and so on that enable a person to perform better in the job. Some of my academic as well as employability skills will be discussed in greater detail in the following section.</w:t>
      </w:r>
    </w:p>
    <w:p w14:paraId="4DCEEABF" w14:textId="77777777" w:rsidR="00527C4E" w:rsidRDefault="00333D82" w:rsidP="00527C4E">
      <w:pPr>
        <w:pStyle w:val="Heading2"/>
      </w:pPr>
      <w:bookmarkStart w:id="2" w:name="_Toc87999352"/>
      <w:r w:rsidRPr="00527C4E">
        <w:t>Presentation Skill</w:t>
      </w:r>
      <w:bookmarkEnd w:id="2"/>
    </w:p>
    <w:p w14:paraId="36AA8E1B" w14:textId="2C121C28" w:rsidR="00333D82" w:rsidRPr="00527C4E" w:rsidRDefault="00333D82" w:rsidP="00527C4E">
      <w:pPr>
        <w:rPr>
          <w:rFonts w:cs="Times New Roman"/>
          <w:szCs w:val="24"/>
        </w:rPr>
      </w:pPr>
      <w:r w:rsidRPr="00527C4E">
        <w:rPr>
          <w:rFonts w:cs="Times New Roman"/>
          <w:szCs w:val="24"/>
        </w:rPr>
        <w:t>In a presentation, the material must be delivered simply and effectively. A student or employee should learn presentation skills. In every sphere of profession, including academia, people must use this skill. Throughout the course, my teacher gave me criticism that helped me develop my presentation skills</w:t>
      </w:r>
      <w:r w:rsidR="00527C4E" w:rsidRPr="00527C4E">
        <w:rPr>
          <w:rFonts w:cs="Times New Roman"/>
          <w:szCs w:val="24"/>
        </w:rPr>
        <w:t xml:space="preserve"> </w:t>
      </w:r>
      <w:r w:rsidR="00527C4E" w:rsidRPr="00527C4E">
        <w:rPr>
          <w:rFonts w:cs="Times New Roman"/>
          <w:color w:val="000000"/>
          <w:szCs w:val="24"/>
          <w:shd w:val="clear" w:color="auto" w:fill="FFFFFF"/>
        </w:rPr>
        <w:t>(</w:t>
      </w:r>
      <w:proofErr w:type="spellStart"/>
      <w:r w:rsidR="00527C4E" w:rsidRPr="00527C4E">
        <w:rPr>
          <w:rFonts w:cs="Times New Roman"/>
          <w:color w:val="000000"/>
          <w:szCs w:val="24"/>
          <w:shd w:val="clear" w:color="auto" w:fill="FFFFFF"/>
        </w:rPr>
        <w:t>Lakuana</w:t>
      </w:r>
      <w:proofErr w:type="spellEnd"/>
      <w:r w:rsidR="00527C4E" w:rsidRPr="00527C4E">
        <w:rPr>
          <w:rFonts w:cs="Times New Roman"/>
          <w:color w:val="000000"/>
          <w:szCs w:val="24"/>
          <w:shd w:val="clear" w:color="auto" w:fill="FFFFFF"/>
        </w:rPr>
        <w:t xml:space="preserve"> and </w:t>
      </w:r>
      <w:proofErr w:type="spellStart"/>
      <w:r w:rsidR="00527C4E" w:rsidRPr="00527C4E">
        <w:rPr>
          <w:rFonts w:cs="Times New Roman"/>
          <w:color w:val="000000"/>
          <w:szCs w:val="24"/>
          <w:shd w:val="clear" w:color="auto" w:fill="FFFFFF"/>
        </w:rPr>
        <w:t>Siojam</w:t>
      </w:r>
      <w:proofErr w:type="spellEnd"/>
      <w:r w:rsidR="00527C4E" w:rsidRPr="00527C4E">
        <w:rPr>
          <w:rFonts w:cs="Times New Roman"/>
          <w:color w:val="000000"/>
          <w:szCs w:val="24"/>
          <w:shd w:val="clear" w:color="auto" w:fill="FFFFFF"/>
        </w:rPr>
        <w:t>, 2020)</w:t>
      </w:r>
      <w:r w:rsidRPr="00527C4E">
        <w:rPr>
          <w:rFonts w:cs="Times New Roman"/>
          <w:szCs w:val="24"/>
        </w:rPr>
        <w:t xml:space="preserve">. For example, I used to be worried before presentations. My course teacher recognized I was anxious and advised </w:t>
      </w:r>
      <w:r w:rsidR="00CE0F3B" w:rsidRPr="00527C4E">
        <w:rPr>
          <w:rFonts w:cs="Times New Roman"/>
          <w:szCs w:val="24"/>
        </w:rPr>
        <w:t>me</w:t>
      </w:r>
      <w:r w:rsidRPr="00527C4E">
        <w:rPr>
          <w:rFonts w:cs="Times New Roman"/>
          <w:szCs w:val="24"/>
        </w:rPr>
        <w:t xml:space="preserve"> </w:t>
      </w:r>
      <w:r w:rsidR="00CE0F3B" w:rsidRPr="00527C4E">
        <w:rPr>
          <w:rFonts w:cs="Times New Roman"/>
          <w:szCs w:val="24"/>
        </w:rPr>
        <w:t xml:space="preserve">to </w:t>
      </w:r>
      <w:r w:rsidRPr="00527C4E">
        <w:rPr>
          <w:rFonts w:cs="Times New Roman"/>
          <w:szCs w:val="24"/>
        </w:rPr>
        <w:t xml:space="preserve">take a few seconds or perhaps a minute to ponder before continuing. This helped me relax during the lecture. My teacher also noted that my speaking was too rapid for the listeners to comprehend. Then my teacher advised me to proceed slowly and pause it after every sentence. He advised me to continue so till I got over my slurred speech. I progressively overcome my issue as he advised. So, this is my teacher's feedback. Here are some other parts of my presentation that I have improved </w:t>
      </w:r>
      <w:r w:rsidR="00CE0F3B" w:rsidRPr="00527C4E">
        <w:rPr>
          <w:rFonts w:cs="Times New Roman"/>
          <w:szCs w:val="24"/>
        </w:rPr>
        <w:t xml:space="preserve">on </w:t>
      </w:r>
      <w:r w:rsidRPr="00527C4E">
        <w:rPr>
          <w:rFonts w:cs="Times New Roman"/>
          <w:szCs w:val="24"/>
        </w:rPr>
        <w:t>during this course.</w:t>
      </w:r>
    </w:p>
    <w:p w14:paraId="6BF2AAEE" w14:textId="168FCDEC" w:rsidR="00333D82" w:rsidRPr="00527C4E" w:rsidRDefault="00333D82" w:rsidP="00527C4E">
      <w:pPr>
        <w:rPr>
          <w:rFonts w:cs="Times New Roman"/>
          <w:szCs w:val="24"/>
        </w:rPr>
      </w:pPr>
      <w:r w:rsidRPr="00527C4E">
        <w:rPr>
          <w:rFonts w:cs="Times New Roman"/>
          <w:szCs w:val="24"/>
        </w:rPr>
        <w:t>In a traditional presentation, I inform the audience what I'm going to say, then show them what I've shown them. That means presenting in three parts: introduction, body, and conclusion. I usually begin with a statement to engage the audience.</w:t>
      </w:r>
      <w:r w:rsidR="00057E98">
        <w:rPr>
          <w:rFonts w:cs="Times New Roman"/>
          <w:szCs w:val="24"/>
        </w:rPr>
        <w:t xml:space="preserve"> </w:t>
      </w:r>
      <w:r w:rsidRPr="00527C4E">
        <w:rPr>
          <w:rFonts w:cs="Times New Roman"/>
          <w:szCs w:val="24"/>
        </w:rPr>
        <w:t>After introducing my topic and my presentation, I move on to the main presentation, where I detail the themes using PowerPoint slides. In the main body, I aim to engage the audience in the presentation. Finally, I summarize the talk. This format organizes and simplifies my presentation.</w:t>
      </w:r>
    </w:p>
    <w:p w14:paraId="57946EAF" w14:textId="3D70D34B" w:rsidR="00333D82" w:rsidRPr="00527C4E" w:rsidRDefault="00333D82" w:rsidP="00527C4E">
      <w:pPr>
        <w:rPr>
          <w:rFonts w:cs="Times New Roman"/>
          <w:szCs w:val="24"/>
        </w:rPr>
      </w:pPr>
      <w:r w:rsidRPr="00527C4E">
        <w:rPr>
          <w:rFonts w:cs="Times New Roman"/>
          <w:szCs w:val="24"/>
        </w:rPr>
        <w:t>Preparation a month in advance makes the presentation easier</w:t>
      </w:r>
      <w:r w:rsidR="00527C4E" w:rsidRPr="00527C4E">
        <w:rPr>
          <w:rFonts w:cs="Times New Roman"/>
          <w:szCs w:val="24"/>
        </w:rPr>
        <w:t xml:space="preserve"> </w:t>
      </w:r>
      <w:r w:rsidR="00527C4E" w:rsidRPr="00527C4E">
        <w:rPr>
          <w:rFonts w:cs="Times New Roman"/>
          <w:color w:val="000000"/>
          <w:szCs w:val="24"/>
          <w:shd w:val="clear" w:color="auto" w:fill="FFFFFF"/>
        </w:rPr>
        <w:t>(HEALEY, 2021)</w:t>
      </w:r>
      <w:r w:rsidRPr="00527C4E">
        <w:rPr>
          <w:rFonts w:cs="Times New Roman"/>
          <w:szCs w:val="24"/>
        </w:rPr>
        <w:t>. I run through my talk multiple times before going on stage. I present before my peers so they can tell me where I can improve. Rehearsing in front of a mirror, a wall, or even family members can help. Practicing the presentation multiple times helps me relax. Rehearsing does not mean memorizing the script but getting the flow.</w:t>
      </w:r>
    </w:p>
    <w:p w14:paraId="74672416" w14:textId="552DB213" w:rsidR="00333D82" w:rsidRPr="00527C4E" w:rsidRDefault="00333D82" w:rsidP="00527C4E">
      <w:pPr>
        <w:rPr>
          <w:rFonts w:cs="Times New Roman"/>
          <w:szCs w:val="24"/>
        </w:rPr>
      </w:pPr>
      <w:r w:rsidRPr="00527C4E">
        <w:rPr>
          <w:rFonts w:cs="Times New Roman"/>
          <w:szCs w:val="24"/>
        </w:rPr>
        <w:lastRenderedPageBreak/>
        <w:t>Checking for Technical Issues is critical for presentation</w:t>
      </w:r>
      <w:r w:rsidR="00527C4E" w:rsidRPr="00527C4E">
        <w:rPr>
          <w:rFonts w:cs="Times New Roman"/>
          <w:szCs w:val="24"/>
        </w:rPr>
        <w:t xml:space="preserve"> </w:t>
      </w:r>
      <w:r w:rsidR="00527C4E" w:rsidRPr="00527C4E">
        <w:rPr>
          <w:rFonts w:cs="Times New Roman"/>
          <w:color w:val="000000"/>
          <w:szCs w:val="24"/>
          <w:shd w:val="clear" w:color="auto" w:fill="FFFFFF"/>
        </w:rPr>
        <w:t>(Josephine and S., 2017)</w:t>
      </w:r>
      <w:r w:rsidRPr="00527C4E">
        <w:rPr>
          <w:rFonts w:cs="Times New Roman"/>
          <w:szCs w:val="24"/>
        </w:rPr>
        <w:t xml:space="preserve">. This occurred due to differences in the software (PowerPoint) between my PC and the </w:t>
      </w:r>
      <w:r w:rsidR="00CE0F3B" w:rsidRPr="00527C4E">
        <w:rPr>
          <w:rFonts w:cs="Times New Roman"/>
          <w:szCs w:val="24"/>
        </w:rPr>
        <w:t>PC in class</w:t>
      </w:r>
      <w:r w:rsidRPr="00527C4E">
        <w:rPr>
          <w:rFonts w:cs="Times New Roman"/>
          <w:szCs w:val="24"/>
        </w:rPr>
        <w:t>. It was difficult for me to be there. Checking the classroom system before a presentation is helpful. I check the PowerPoint slides on the classroom PC.</w:t>
      </w:r>
    </w:p>
    <w:p w14:paraId="52B32CFE" w14:textId="77777777" w:rsidR="00333D82" w:rsidRPr="00527C4E" w:rsidRDefault="00333D82" w:rsidP="00527C4E">
      <w:pPr>
        <w:pStyle w:val="Heading2"/>
      </w:pPr>
      <w:bookmarkStart w:id="3" w:name="_Toc87999353"/>
      <w:r w:rsidRPr="00527C4E">
        <w:t>Academic Writing</w:t>
      </w:r>
      <w:bookmarkEnd w:id="3"/>
    </w:p>
    <w:p w14:paraId="0E63F68A" w14:textId="431961EB" w:rsidR="00333D82" w:rsidRPr="00527C4E" w:rsidRDefault="00333D82" w:rsidP="00527C4E">
      <w:pPr>
        <w:rPr>
          <w:rFonts w:cs="Times New Roman"/>
          <w:szCs w:val="24"/>
        </w:rPr>
      </w:pPr>
      <w:r w:rsidRPr="00527C4E">
        <w:rPr>
          <w:rFonts w:cs="Times New Roman"/>
          <w:szCs w:val="24"/>
        </w:rPr>
        <w:t>Academic writing ability is a type of well-structured and informative writing that seeks to help readers understand the subject in a simple and straightforward manner</w:t>
      </w:r>
      <w:r w:rsidR="00527C4E" w:rsidRPr="00527C4E">
        <w:rPr>
          <w:rFonts w:cs="Times New Roman"/>
          <w:szCs w:val="24"/>
        </w:rPr>
        <w:t xml:space="preserve"> </w:t>
      </w:r>
      <w:r w:rsidR="00527C4E" w:rsidRPr="00527C4E">
        <w:rPr>
          <w:rFonts w:cs="Times New Roman"/>
          <w:color w:val="000000"/>
          <w:szCs w:val="24"/>
          <w:shd w:val="clear" w:color="auto" w:fill="FFFFFF"/>
        </w:rPr>
        <w:t>(</w:t>
      </w:r>
      <w:proofErr w:type="spellStart"/>
      <w:r w:rsidR="00527C4E" w:rsidRPr="00527C4E">
        <w:rPr>
          <w:rFonts w:cs="Times New Roman"/>
          <w:color w:val="000000"/>
          <w:szCs w:val="24"/>
          <w:shd w:val="clear" w:color="auto" w:fill="FFFFFF"/>
        </w:rPr>
        <w:t>Ezza</w:t>
      </w:r>
      <w:proofErr w:type="spellEnd"/>
      <w:r w:rsidR="00527C4E" w:rsidRPr="00527C4E">
        <w:rPr>
          <w:rFonts w:cs="Times New Roman"/>
          <w:color w:val="000000"/>
          <w:szCs w:val="24"/>
          <w:shd w:val="clear" w:color="auto" w:fill="FFFFFF"/>
        </w:rPr>
        <w:t xml:space="preserve"> and </w:t>
      </w:r>
      <w:proofErr w:type="spellStart"/>
      <w:r w:rsidR="00527C4E" w:rsidRPr="00527C4E">
        <w:rPr>
          <w:rFonts w:cs="Times New Roman"/>
          <w:color w:val="000000"/>
          <w:szCs w:val="24"/>
          <w:shd w:val="clear" w:color="auto" w:fill="FFFFFF"/>
        </w:rPr>
        <w:t>Drid</w:t>
      </w:r>
      <w:proofErr w:type="spellEnd"/>
      <w:r w:rsidR="00527C4E" w:rsidRPr="00527C4E">
        <w:rPr>
          <w:rFonts w:cs="Times New Roman"/>
          <w:color w:val="000000"/>
          <w:szCs w:val="24"/>
          <w:shd w:val="clear" w:color="auto" w:fill="FFFFFF"/>
        </w:rPr>
        <w:t>, 2013)</w:t>
      </w:r>
      <w:r w:rsidRPr="00527C4E">
        <w:rPr>
          <w:rFonts w:cs="Times New Roman"/>
          <w:szCs w:val="24"/>
        </w:rPr>
        <w:t>. Academic writing, in contrast to informal writing, necessitates the use of a formal tone, brief sentences, and the use of simpler terminology. Academic writing must also be useful, and the information must be backed up by sufficient proof to be considered valid. This type of writing is the most frequently encountered throughout a person's life, beginning with their scholastic years and progressing to their professional careers. Through participation in numerous essay writing contests and the creation of study-related reports, I have been able to build a strong academic writing ability over the course of several years. Prior to the module, I was confident in my abilities in this area. However, I later discovered that there were certain weaknesses in my academic writing, for which my teacher provided me with some pointers and suggestions. The criticism I received on my prior assignments indicated that my academic writing lacked adequate references, and my tutor demonstrated the proper manner of referring in Harvard style. Another piece of input I received from my teacher was some pointers on how to choose the most recent and most relevant journals and papers for reference. Aside from that, I had to learn to write in academic writing using only short sentences in order to make it comprehensible to all of the readers.</w:t>
      </w:r>
    </w:p>
    <w:p w14:paraId="1918B231" w14:textId="36A2E4B8" w:rsidR="00333D82" w:rsidRPr="00527C4E" w:rsidRDefault="00333D82" w:rsidP="00527C4E">
      <w:pPr>
        <w:pStyle w:val="Heading2"/>
      </w:pPr>
      <w:bookmarkStart w:id="4" w:name="_Toc87999354"/>
      <w:r w:rsidRPr="00527C4E">
        <w:t>Time Management</w:t>
      </w:r>
      <w:bookmarkEnd w:id="4"/>
    </w:p>
    <w:p w14:paraId="222D45C8" w14:textId="18A62E37" w:rsidR="00333D82" w:rsidRDefault="00333D82" w:rsidP="00527C4E">
      <w:pPr>
        <w:rPr>
          <w:rFonts w:cs="Times New Roman"/>
          <w:szCs w:val="24"/>
        </w:rPr>
      </w:pPr>
      <w:r w:rsidRPr="00527C4E">
        <w:rPr>
          <w:rFonts w:cs="Times New Roman"/>
          <w:szCs w:val="24"/>
        </w:rPr>
        <w:t>In other words, it is the ability to manage time properly and complete activities on time. Time is the most important resource in human existence since it may help a person achieve success if they use it wisely and efficiently. Time management was always one of my strongest abilities</w:t>
      </w:r>
      <w:r w:rsidR="00527C4E" w:rsidRPr="00527C4E">
        <w:rPr>
          <w:rFonts w:cs="Times New Roman"/>
          <w:szCs w:val="24"/>
        </w:rPr>
        <w:t xml:space="preserve"> </w:t>
      </w:r>
      <w:r w:rsidR="00527C4E" w:rsidRPr="00527C4E">
        <w:rPr>
          <w:rFonts w:cs="Times New Roman"/>
          <w:color w:val="000000"/>
          <w:szCs w:val="24"/>
          <w:shd w:val="clear" w:color="auto" w:fill="FFFFFF"/>
        </w:rPr>
        <w:t xml:space="preserve">(J. </w:t>
      </w:r>
      <w:proofErr w:type="spellStart"/>
      <w:r w:rsidR="00527C4E" w:rsidRPr="00527C4E">
        <w:rPr>
          <w:rFonts w:cs="Times New Roman"/>
          <w:color w:val="000000"/>
          <w:szCs w:val="24"/>
          <w:shd w:val="clear" w:color="auto" w:fill="FFFFFF"/>
        </w:rPr>
        <w:t>Crawhall</w:t>
      </w:r>
      <w:proofErr w:type="spellEnd"/>
      <w:r w:rsidR="00527C4E" w:rsidRPr="00527C4E">
        <w:rPr>
          <w:rFonts w:cs="Times New Roman"/>
          <w:color w:val="000000"/>
          <w:szCs w:val="24"/>
          <w:shd w:val="clear" w:color="auto" w:fill="FFFFFF"/>
        </w:rPr>
        <w:t>, 2013)</w:t>
      </w:r>
      <w:r w:rsidRPr="00527C4E">
        <w:rPr>
          <w:rFonts w:cs="Times New Roman"/>
          <w:szCs w:val="24"/>
        </w:rPr>
        <w:t>. It is extremely uncommon that I am late for class or that I fail to complete a task within the time frame allotted to me. This ability, on the other hand, may not have been present in me from the early part of my life. My family has always been a responsible one, and the members are always conscious of the importance of their own time as well as the time of others. As a result, through time, I have learn</w:t>
      </w:r>
      <w:r w:rsidR="00CE0F3B" w:rsidRPr="00527C4E">
        <w:rPr>
          <w:rFonts w:cs="Times New Roman"/>
          <w:szCs w:val="24"/>
        </w:rPr>
        <w:t>ed</w:t>
      </w:r>
      <w:r w:rsidRPr="00527C4E">
        <w:rPr>
          <w:rFonts w:cs="Times New Roman"/>
          <w:szCs w:val="24"/>
        </w:rPr>
        <w:t xml:space="preserve"> from them how to efficiently manage my time. </w:t>
      </w:r>
      <w:r w:rsidRPr="00527C4E">
        <w:rPr>
          <w:rFonts w:cs="Times New Roman"/>
          <w:szCs w:val="24"/>
        </w:rPr>
        <w:lastRenderedPageBreak/>
        <w:t xml:space="preserve">However, it was only until I started university that I was able to attain my peak time management ability. My instructors for this particular course, as well as for previous courses, have been extremely severe regarding time management. They are always severe about keeping the class activities on schedule and collecting the assigned activities by the due date in order to </w:t>
      </w:r>
      <w:proofErr w:type="spellStart"/>
      <w:r w:rsidRPr="00527C4E">
        <w:rPr>
          <w:rFonts w:cs="Times New Roman"/>
          <w:szCs w:val="24"/>
        </w:rPr>
        <w:t>instill</w:t>
      </w:r>
      <w:proofErr w:type="spellEnd"/>
      <w:r w:rsidRPr="00527C4E">
        <w:rPr>
          <w:rFonts w:cs="Times New Roman"/>
          <w:szCs w:val="24"/>
        </w:rPr>
        <w:t xml:space="preserve"> in us the value of managing our time effectively. A few years ago, I received a reprimand for failing to complete an assignment on time. After that, with a lot of hard work and determination, I was able to completely master this talent.</w:t>
      </w:r>
      <w:r w:rsidR="00057E98">
        <w:rPr>
          <w:rFonts w:cs="Times New Roman"/>
          <w:szCs w:val="24"/>
        </w:rPr>
        <w:t xml:space="preserve"> </w:t>
      </w:r>
    </w:p>
    <w:p w14:paraId="3A47C534" w14:textId="534F55E0" w:rsidR="00057E98" w:rsidRPr="00527C4E" w:rsidRDefault="00057E98" w:rsidP="00527C4E">
      <w:pPr>
        <w:rPr>
          <w:rFonts w:cs="Times New Roman"/>
          <w:szCs w:val="24"/>
        </w:rPr>
      </w:pPr>
      <w:r w:rsidRPr="00527C4E">
        <w:rPr>
          <w:rFonts w:cs="Times New Roman"/>
          <w:szCs w:val="24"/>
        </w:rPr>
        <w:t>Th</w:t>
      </w:r>
      <w:r>
        <w:rPr>
          <w:rFonts w:cs="Times New Roman"/>
          <w:szCs w:val="24"/>
        </w:rPr>
        <w:t>rough using</w:t>
      </w:r>
      <w:r w:rsidRPr="00527C4E">
        <w:rPr>
          <w:rFonts w:cs="Times New Roman"/>
          <w:szCs w:val="24"/>
        </w:rPr>
        <w:t xml:space="preserve"> 4D’s trick which is </w:t>
      </w:r>
      <w:r>
        <w:rPr>
          <w:rFonts w:cs="Times New Roman"/>
          <w:szCs w:val="24"/>
        </w:rPr>
        <w:t>d</w:t>
      </w:r>
      <w:r w:rsidRPr="00527C4E">
        <w:rPr>
          <w:rFonts w:cs="Times New Roman"/>
          <w:szCs w:val="24"/>
        </w:rPr>
        <w:t xml:space="preserve">o it, </w:t>
      </w:r>
      <w:r>
        <w:rPr>
          <w:rFonts w:cs="Times New Roman"/>
          <w:szCs w:val="24"/>
        </w:rPr>
        <w:t>d</w:t>
      </w:r>
      <w:r w:rsidRPr="00527C4E">
        <w:rPr>
          <w:rFonts w:cs="Times New Roman"/>
          <w:szCs w:val="24"/>
        </w:rPr>
        <w:t xml:space="preserve">elete it, delegate it, and determine when to do it </w:t>
      </w:r>
      <w:r>
        <w:rPr>
          <w:rFonts w:cs="Times New Roman"/>
          <w:szCs w:val="24"/>
        </w:rPr>
        <w:t xml:space="preserve">one can effectively manage their time </w:t>
      </w:r>
      <w:r w:rsidRPr="00527C4E">
        <w:rPr>
          <w:rFonts w:cs="Times New Roman"/>
          <w:color w:val="000000"/>
          <w:szCs w:val="24"/>
          <w:shd w:val="clear" w:color="auto" w:fill="FFFFFF"/>
        </w:rPr>
        <w:t xml:space="preserve">(Fukuhara and </w:t>
      </w:r>
      <w:proofErr w:type="spellStart"/>
      <w:r w:rsidRPr="00527C4E">
        <w:rPr>
          <w:rFonts w:cs="Times New Roman"/>
          <w:color w:val="000000"/>
          <w:szCs w:val="24"/>
          <w:shd w:val="clear" w:color="auto" w:fill="FFFFFF"/>
        </w:rPr>
        <w:t>Kojiri</w:t>
      </w:r>
      <w:proofErr w:type="spellEnd"/>
      <w:r w:rsidRPr="00527C4E">
        <w:rPr>
          <w:rFonts w:cs="Times New Roman"/>
          <w:color w:val="000000"/>
          <w:szCs w:val="24"/>
          <w:shd w:val="clear" w:color="auto" w:fill="FFFFFF"/>
        </w:rPr>
        <w:t>, 2019)</w:t>
      </w:r>
      <w:r w:rsidRPr="00527C4E">
        <w:rPr>
          <w:rFonts w:cs="Times New Roman"/>
          <w:szCs w:val="24"/>
        </w:rPr>
        <w:t xml:space="preserve">. Using this technique, I can plan my </w:t>
      </w:r>
      <w:r>
        <w:rPr>
          <w:rFonts w:cs="Times New Roman"/>
          <w:szCs w:val="24"/>
        </w:rPr>
        <w:t>activities based on importance</w:t>
      </w:r>
      <w:r w:rsidRPr="00527C4E">
        <w:rPr>
          <w:rFonts w:cs="Times New Roman"/>
          <w:szCs w:val="24"/>
        </w:rPr>
        <w:t xml:space="preserve">. I make sure no </w:t>
      </w:r>
      <w:r>
        <w:rPr>
          <w:rFonts w:cs="Times New Roman"/>
          <w:szCs w:val="24"/>
        </w:rPr>
        <w:t>important</w:t>
      </w:r>
      <w:r w:rsidRPr="00527C4E">
        <w:rPr>
          <w:rFonts w:cs="Times New Roman"/>
          <w:szCs w:val="24"/>
        </w:rPr>
        <w:t xml:space="preserve"> are missed. I eliminate items that</w:t>
      </w:r>
      <w:r>
        <w:rPr>
          <w:rFonts w:cs="Times New Roman"/>
          <w:szCs w:val="24"/>
        </w:rPr>
        <w:t xml:space="preserve"> does not add value in my life</w:t>
      </w:r>
      <w:r w:rsidRPr="00527C4E">
        <w:rPr>
          <w:rFonts w:cs="Times New Roman"/>
          <w:szCs w:val="24"/>
        </w:rPr>
        <w:t>. When</w:t>
      </w:r>
      <w:r>
        <w:rPr>
          <w:rFonts w:cs="Times New Roman"/>
          <w:szCs w:val="24"/>
        </w:rPr>
        <w:t xml:space="preserve"> a task is less </w:t>
      </w:r>
      <w:r w:rsidR="00103312">
        <w:rPr>
          <w:rFonts w:cs="Times New Roman"/>
          <w:szCs w:val="24"/>
        </w:rPr>
        <w:t>important,</w:t>
      </w:r>
      <w:r>
        <w:rPr>
          <w:rFonts w:cs="Times New Roman"/>
          <w:szCs w:val="24"/>
        </w:rPr>
        <w:t xml:space="preserve"> I can delay it and prioritise others</w:t>
      </w:r>
      <w:r w:rsidRPr="00527C4E">
        <w:rPr>
          <w:rFonts w:cs="Times New Roman"/>
          <w:szCs w:val="24"/>
        </w:rPr>
        <w:t>. As a delegate, I am responsible for the entir</w:t>
      </w:r>
      <w:r>
        <w:rPr>
          <w:rFonts w:cs="Times New Roman"/>
          <w:szCs w:val="24"/>
        </w:rPr>
        <w:t>e time of my day</w:t>
      </w:r>
      <w:r w:rsidRPr="00527C4E">
        <w:rPr>
          <w:rFonts w:cs="Times New Roman"/>
          <w:szCs w:val="24"/>
        </w:rPr>
        <w:t>. Using the 4D’s model helps me organise my time</w:t>
      </w:r>
      <w:r>
        <w:rPr>
          <w:rFonts w:cs="Times New Roman"/>
          <w:szCs w:val="24"/>
        </w:rPr>
        <w:t xml:space="preserve"> in future</w:t>
      </w:r>
      <w:r w:rsidRPr="00527C4E">
        <w:rPr>
          <w:rFonts w:cs="Times New Roman"/>
          <w:szCs w:val="24"/>
        </w:rPr>
        <w:t>.</w:t>
      </w:r>
    </w:p>
    <w:p w14:paraId="177B20EE" w14:textId="10257EFC" w:rsidR="00333D82" w:rsidRPr="00527C4E" w:rsidRDefault="00333D82" w:rsidP="00527C4E">
      <w:pPr>
        <w:pStyle w:val="Heading2"/>
      </w:pPr>
      <w:bookmarkStart w:id="5" w:name="_Toc87999355"/>
      <w:r w:rsidRPr="00527C4E">
        <w:t>Teamwork Skill</w:t>
      </w:r>
      <w:bookmarkEnd w:id="5"/>
    </w:p>
    <w:p w14:paraId="0985505C" w14:textId="27AD465C" w:rsidR="00333D82" w:rsidRPr="00527C4E" w:rsidRDefault="00333D82" w:rsidP="00527C4E">
      <w:pPr>
        <w:rPr>
          <w:rFonts w:cs="Times New Roman"/>
          <w:szCs w:val="24"/>
        </w:rPr>
      </w:pPr>
      <w:r w:rsidRPr="00527C4E">
        <w:rPr>
          <w:rFonts w:cs="Times New Roman"/>
          <w:szCs w:val="24"/>
        </w:rPr>
        <w:t>When working in a group, the scope of the assessment is greater than when working alone within a set deadline, for example. Teamwork entails being able to do tasks in a group while also being adaptable to changing circumstances</w:t>
      </w:r>
      <w:r w:rsidR="00527C4E" w:rsidRPr="00527C4E">
        <w:rPr>
          <w:rFonts w:cs="Times New Roman"/>
          <w:szCs w:val="24"/>
        </w:rPr>
        <w:t xml:space="preserve"> </w:t>
      </w:r>
      <w:r w:rsidR="00527C4E" w:rsidRPr="00527C4E">
        <w:rPr>
          <w:rFonts w:cs="Times New Roman"/>
          <w:color w:val="000000"/>
          <w:szCs w:val="24"/>
          <w:shd w:val="clear" w:color="auto" w:fill="FFFFFF"/>
        </w:rPr>
        <w:t>(Avery, Walker</w:t>
      </w:r>
      <w:r w:rsidR="00057E98">
        <w:rPr>
          <w:rFonts w:cs="Times New Roman"/>
          <w:color w:val="000000"/>
          <w:szCs w:val="24"/>
          <w:shd w:val="clear" w:color="auto" w:fill="FFFFFF"/>
        </w:rPr>
        <w:t>,</w:t>
      </w:r>
      <w:r w:rsidR="00527C4E" w:rsidRPr="00527C4E">
        <w:rPr>
          <w:rFonts w:cs="Times New Roman"/>
          <w:color w:val="000000"/>
          <w:szCs w:val="24"/>
          <w:shd w:val="clear" w:color="auto" w:fill="FFFFFF"/>
        </w:rPr>
        <w:t xml:space="preserve"> and Murphy, 2018)</w:t>
      </w:r>
      <w:r w:rsidRPr="00527C4E">
        <w:rPr>
          <w:rFonts w:cs="Times New Roman"/>
          <w:szCs w:val="24"/>
        </w:rPr>
        <w:t>. The ability to work in a group is a vital part of obtaining a university degree in any field. With their classmates, students can share their knowledge and opinions from a variety of perspectives when they work together in groups. They can also benefit from one another's experiences by exchanging ideas with one another. As a practical and dependable form of learning, teamwork is increasingly popular in colleges, where it helps students improve their communication skills, which can be implemented in the professional area</w:t>
      </w:r>
      <w:r w:rsidR="00527C4E" w:rsidRPr="00527C4E">
        <w:rPr>
          <w:rFonts w:cs="Times New Roman"/>
          <w:szCs w:val="24"/>
        </w:rPr>
        <w:t xml:space="preserve"> </w:t>
      </w:r>
      <w:r w:rsidR="00527C4E" w:rsidRPr="00527C4E">
        <w:rPr>
          <w:rFonts w:cs="Times New Roman"/>
          <w:color w:val="000000"/>
          <w:szCs w:val="24"/>
          <w:shd w:val="clear" w:color="auto" w:fill="FFFFFF"/>
        </w:rPr>
        <w:t>(Reeves, Hansen</w:t>
      </w:r>
      <w:r w:rsidR="00057E98">
        <w:rPr>
          <w:rFonts w:cs="Times New Roman"/>
          <w:color w:val="000000"/>
          <w:szCs w:val="24"/>
          <w:shd w:val="clear" w:color="auto" w:fill="FFFFFF"/>
        </w:rPr>
        <w:t>,</w:t>
      </w:r>
      <w:r w:rsidR="00527C4E" w:rsidRPr="00527C4E">
        <w:rPr>
          <w:rFonts w:cs="Times New Roman"/>
          <w:color w:val="000000"/>
          <w:szCs w:val="24"/>
          <w:shd w:val="clear" w:color="auto" w:fill="FFFFFF"/>
        </w:rPr>
        <w:t xml:space="preserve"> and Bennett, 2019)</w:t>
      </w:r>
      <w:r w:rsidRPr="00527C4E">
        <w:rPr>
          <w:rFonts w:cs="Times New Roman"/>
          <w:szCs w:val="24"/>
        </w:rPr>
        <w:t xml:space="preserve">. Bringing a varied mix of skills and knowledge to a firm can be quite beneficial when dealing with really difficult and massive difficulties. However, while collaboration is an important skill, many people have difficulty establishing it because of a variety of personal characteristics such as stubbornness, arrogance, impatience and rage, among others. However, in my situation, my difficulty to open up to people easily was causing a hindrance in my ability to function in a team. At the same time, I find myself not sharing my thoughts with the rest of the team. My module teacher advised me that I should not be afraid to participate in group work and that I should attempt to be near to the team member who is responsible for building rapport in order </w:t>
      </w:r>
      <w:r w:rsidRPr="00527C4E">
        <w:rPr>
          <w:rFonts w:cs="Times New Roman"/>
          <w:szCs w:val="24"/>
        </w:rPr>
        <w:lastRenderedPageBreak/>
        <w:t>to encourage myself. I was able to make some progress after following the teacher's instructions, but I believe I will require more time and effort to learn the skill completely.</w:t>
      </w:r>
    </w:p>
    <w:p w14:paraId="75AC5C49" w14:textId="73134EAB" w:rsidR="00333D82" w:rsidRPr="00527C4E" w:rsidRDefault="00CE0F3B" w:rsidP="00527C4E">
      <w:pPr>
        <w:pStyle w:val="Heading1"/>
      </w:pPr>
      <w:bookmarkStart w:id="6" w:name="_Toc87999356"/>
      <w:r w:rsidRPr="00527C4E">
        <w:t>Kolb’s Reflection Model</w:t>
      </w:r>
      <w:bookmarkEnd w:id="6"/>
    </w:p>
    <w:p w14:paraId="5DBEB279" w14:textId="7CEA3755" w:rsidR="00CE0F3B" w:rsidRPr="00527C4E" w:rsidRDefault="00CE0F3B" w:rsidP="00527C4E">
      <w:pPr>
        <w:rPr>
          <w:rFonts w:cs="Times New Roman"/>
          <w:szCs w:val="24"/>
        </w:rPr>
      </w:pPr>
      <w:r w:rsidRPr="00527C4E">
        <w:rPr>
          <w:rFonts w:cs="Times New Roman"/>
          <w:szCs w:val="24"/>
        </w:rPr>
        <w:t>David Kolb published a book titled Experiential Learning: Experience as a Source of Learning and Improvement in 1984. Kolb emphasized the idea that human behaviour is to learn from one's own mistakes. Self-reflection is the most effective approach to learning from the past. Kolb developed a model of reflection in which the stages of the reflective learning cycle are identified and explained</w:t>
      </w:r>
      <w:r w:rsidR="00527C4E" w:rsidRPr="00527C4E">
        <w:rPr>
          <w:rFonts w:cs="Times New Roman"/>
          <w:szCs w:val="24"/>
        </w:rPr>
        <w:t xml:space="preserve"> </w:t>
      </w:r>
      <w:r w:rsidR="00527C4E" w:rsidRPr="00527C4E">
        <w:rPr>
          <w:rFonts w:cs="Times New Roman"/>
          <w:color w:val="000000"/>
          <w:szCs w:val="24"/>
          <w:shd w:val="clear" w:color="auto" w:fill="FFFFFF"/>
        </w:rPr>
        <w:t>(Brockbank and McGill, 2007)</w:t>
      </w:r>
      <w:r w:rsidRPr="00527C4E">
        <w:rPr>
          <w:rFonts w:cs="Times New Roman"/>
          <w:szCs w:val="24"/>
        </w:rPr>
        <w:t>.</w:t>
      </w:r>
    </w:p>
    <w:p w14:paraId="46BDFB0B" w14:textId="2EB78277" w:rsidR="00CE0F3B" w:rsidRDefault="00CE0F3B" w:rsidP="00527C4E">
      <w:pPr>
        <w:rPr>
          <w:rFonts w:cs="Times New Roman"/>
          <w:szCs w:val="24"/>
        </w:rPr>
      </w:pPr>
      <w:r w:rsidRPr="00527C4E">
        <w:rPr>
          <w:rFonts w:cs="Times New Roman"/>
          <w:szCs w:val="24"/>
        </w:rPr>
        <w:t>Throughout my periods of acquiring various abilities, I have used Kolb's stages of learning to improve my ability. Concrete experience, reflecting observation, abstract conceptualization, and active experimentation are the four stages of Kolb's paradigm</w:t>
      </w:r>
      <w:r w:rsidR="00527C4E" w:rsidRPr="00527C4E">
        <w:rPr>
          <w:rFonts w:cs="Times New Roman"/>
          <w:szCs w:val="24"/>
        </w:rPr>
        <w:t xml:space="preserve"> </w:t>
      </w:r>
      <w:r w:rsidR="00527C4E" w:rsidRPr="00527C4E">
        <w:rPr>
          <w:rFonts w:cs="Times New Roman"/>
          <w:color w:val="000000"/>
          <w:szCs w:val="24"/>
          <w:shd w:val="clear" w:color="auto" w:fill="FFFFFF"/>
        </w:rPr>
        <w:t>(Kaushik, 2017)</w:t>
      </w:r>
      <w:r w:rsidRPr="00527C4E">
        <w:rPr>
          <w:rFonts w:cs="Times New Roman"/>
          <w:szCs w:val="24"/>
        </w:rPr>
        <w:t>. For instance, during the first phase, a person passes through experience. I was at this point when I felt nervous during a presentation. The second step involves the individual reflecting on the event and attempting to comprehend what went wrong or what may be improved. During this stage, one of my experiences was pondering on my inability to discuss thoughts with a group. After analy</w:t>
      </w:r>
      <w:r w:rsidR="00057E98">
        <w:rPr>
          <w:rFonts w:cs="Times New Roman"/>
          <w:szCs w:val="24"/>
        </w:rPr>
        <w:t>s</w:t>
      </w:r>
      <w:r w:rsidRPr="00527C4E">
        <w:rPr>
          <w:rFonts w:cs="Times New Roman"/>
          <w:szCs w:val="24"/>
        </w:rPr>
        <w:t>ing the experience, the next stage involves noting down some key learning points. In terms of academic writing skill development, this stage includes deciding on proper citing and structure. Finally, the individual applies those learnings to future activities at the active experimentation stage to determine whether they result in a better outcome, such as the 4D’s model I used in my presentation, which completed a learning experience through the model.</w:t>
      </w:r>
    </w:p>
    <w:p w14:paraId="7D9BD977" w14:textId="77777777" w:rsidR="00CC2872" w:rsidRDefault="00CC2872">
      <w:pPr>
        <w:spacing w:line="259" w:lineRule="auto"/>
        <w:jc w:val="left"/>
        <w:rPr>
          <w:rFonts w:cs="Times New Roman"/>
          <w:szCs w:val="24"/>
        </w:rPr>
      </w:pPr>
    </w:p>
    <w:p w14:paraId="1C3F8712" w14:textId="77777777" w:rsidR="00CC2872" w:rsidRDefault="00CC2872">
      <w:pPr>
        <w:spacing w:line="259" w:lineRule="auto"/>
        <w:jc w:val="left"/>
        <w:rPr>
          <w:rFonts w:cs="Times New Roman"/>
          <w:szCs w:val="24"/>
        </w:rPr>
      </w:pPr>
    </w:p>
    <w:p w14:paraId="095AB557" w14:textId="77777777" w:rsidR="00CC2872" w:rsidRDefault="00CC2872">
      <w:pPr>
        <w:spacing w:line="259" w:lineRule="auto"/>
        <w:jc w:val="left"/>
        <w:rPr>
          <w:rFonts w:cs="Times New Roman"/>
          <w:szCs w:val="24"/>
        </w:rPr>
      </w:pPr>
    </w:p>
    <w:p w14:paraId="20D7D73A" w14:textId="77777777" w:rsidR="00CC2872" w:rsidRDefault="00CC2872">
      <w:pPr>
        <w:spacing w:line="259" w:lineRule="auto"/>
        <w:jc w:val="left"/>
        <w:rPr>
          <w:rFonts w:cs="Times New Roman"/>
          <w:szCs w:val="24"/>
        </w:rPr>
      </w:pPr>
    </w:p>
    <w:p w14:paraId="2A9BB36A" w14:textId="77777777" w:rsidR="00CC2872" w:rsidRDefault="00CC2872">
      <w:pPr>
        <w:spacing w:line="259" w:lineRule="auto"/>
        <w:jc w:val="left"/>
        <w:rPr>
          <w:rFonts w:cs="Times New Roman"/>
          <w:szCs w:val="24"/>
        </w:rPr>
      </w:pPr>
    </w:p>
    <w:p w14:paraId="284FB341" w14:textId="77777777" w:rsidR="00CC2872" w:rsidRDefault="00CC2872">
      <w:pPr>
        <w:spacing w:line="259" w:lineRule="auto"/>
        <w:jc w:val="left"/>
        <w:rPr>
          <w:rFonts w:cs="Times New Roman"/>
          <w:szCs w:val="24"/>
        </w:rPr>
      </w:pPr>
    </w:p>
    <w:p w14:paraId="53F1026B" w14:textId="77777777" w:rsidR="00CC2872" w:rsidRDefault="00CC2872">
      <w:pPr>
        <w:spacing w:line="259" w:lineRule="auto"/>
        <w:jc w:val="left"/>
        <w:rPr>
          <w:rFonts w:cs="Times New Roman"/>
          <w:szCs w:val="24"/>
        </w:rPr>
      </w:pPr>
    </w:p>
    <w:p w14:paraId="17089433" w14:textId="77777777" w:rsidR="00CC2872" w:rsidRDefault="00CC2872">
      <w:pPr>
        <w:spacing w:line="259" w:lineRule="auto"/>
        <w:jc w:val="left"/>
        <w:rPr>
          <w:rFonts w:cs="Times New Roman"/>
          <w:szCs w:val="24"/>
        </w:rPr>
      </w:pPr>
    </w:p>
    <w:p w14:paraId="5021C5C6" w14:textId="77777777" w:rsidR="00CC2872" w:rsidRDefault="00CC2872">
      <w:pPr>
        <w:spacing w:line="259" w:lineRule="auto"/>
        <w:jc w:val="left"/>
        <w:rPr>
          <w:rFonts w:cs="Times New Roman"/>
          <w:szCs w:val="24"/>
        </w:rPr>
      </w:pPr>
    </w:p>
    <w:p w14:paraId="1C74DF12" w14:textId="77777777" w:rsidR="00CC2872" w:rsidRDefault="00CC2872">
      <w:pPr>
        <w:spacing w:line="259" w:lineRule="auto"/>
        <w:jc w:val="left"/>
        <w:rPr>
          <w:rFonts w:cs="Times New Roman"/>
          <w:szCs w:val="24"/>
        </w:rPr>
      </w:pPr>
    </w:p>
    <w:p w14:paraId="0BE553AE" w14:textId="77777777" w:rsidR="00CC2872" w:rsidRDefault="00CC2872">
      <w:pPr>
        <w:spacing w:line="259" w:lineRule="auto"/>
        <w:jc w:val="left"/>
        <w:rPr>
          <w:rFonts w:cs="Times New Roman"/>
          <w:szCs w:val="24"/>
        </w:rPr>
      </w:pPr>
    </w:p>
    <w:p w14:paraId="75C05882" w14:textId="61143C0D" w:rsidR="00A540D7" w:rsidRDefault="00CC2872" w:rsidP="00CC2872">
      <w:pPr>
        <w:pStyle w:val="Heading1"/>
      </w:pPr>
      <w:bookmarkStart w:id="7" w:name="_Toc87999357"/>
      <w:r>
        <w:lastRenderedPageBreak/>
        <w:t>Personal Development Plan</w:t>
      </w:r>
      <w:bookmarkEnd w:id="7"/>
    </w:p>
    <w:tbl>
      <w:tblPr>
        <w:tblStyle w:val="MediumShading2-Accent3"/>
        <w:tblW w:w="9142" w:type="dxa"/>
        <w:tblLook w:val="04A0" w:firstRow="1" w:lastRow="0" w:firstColumn="1" w:lastColumn="0" w:noHBand="0" w:noVBand="1"/>
      </w:tblPr>
      <w:tblGrid>
        <w:gridCol w:w="1635"/>
        <w:gridCol w:w="2122"/>
        <w:gridCol w:w="1819"/>
        <w:gridCol w:w="2511"/>
        <w:gridCol w:w="1055"/>
      </w:tblGrid>
      <w:tr w:rsidR="00CC2872" w:rsidRPr="008E4364" w14:paraId="2FDEE95E" w14:textId="77777777" w:rsidTr="00DB4888">
        <w:trPr>
          <w:cnfStyle w:val="100000000000" w:firstRow="1" w:lastRow="0" w:firstColumn="0" w:lastColumn="0" w:oddVBand="0" w:evenVBand="0" w:oddHBand="0" w:evenHBand="0" w:firstRowFirstColumn="0" w:firstRowLastColumn="0" w:lastRowFirstColumn="0" w:lastRowLastColumn="0"/>
          <w:trHeight w:val="748"/>
        </w:trPr>
        <w:tc>
          <w:tcPr>
            <w:cnfStyle w:val="001000000100" w:firstRow="0" w:lastRow="0" w:firstColumn="1" w:lastColumn="0" w:oddVBand="0" w:evenVBand="0" w:oddHBand="0" w:evenHBand="0" w:firstRowFirstColumn="1" w:firstRowLastColumn="0" w:lastRowFirstColumn="0" w:lastRowLastColumn="0"/>
            <w:tcW w:w="1635" w:type="dxa"/>
          </w:tcPr>
          <w:p w14:paraId="0E9DA220" w14:textId="77777777" w:rsidR="00CC2872" w:rsidRPr="008E4364" w:rsidRDefault="00CC2872" w:rsidP="00DB4888">
            <w:pPr>
              <w:jc w:val="center"/>
              <w:rPr>
                <w:rFonts w:cs="Times New Roman"/>
              </w:rPr>
            </w:pPr>
            <w:r w:rsidRPr="008E4364">
              <w:rPr>
                <w:rFonts w:cs="Times New Roman"/>
              </w:rPr>
              <w:t>Expected Goals</w:t>
            </w:r>
          </w:p>
        </w:tc>
        <w:tc>
          <w:tcPr>
            <w:tcW w:w="2122" w:type="dxa"/>
          </w:tcPr>
          <w:p w14:paraId="5061696F" w14:textId="77777777" w:rsidR="00CC2872" w:rsidRPr="008E4364" w:rsidRDefault="00CC2872" w:rsidP="00DB4888">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Support/Resource</w:t>
            </w:r>
          </w:p>
        </w:tc>
        <w:tc>
          <w:tcPr>
            <w:tcW w:w="1819" w:type="dxa"/>
          </w:tcPr>
          <w:p w14:paraId="4416AFED" w14:textId="77777777" w:rsidR="00CC2872" w:rsidRPr="008E4364" w:rsidRDefault="00CC2872" w:rsidP="00DB4888">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E4364">
              <w:rPr>
                <w:rFonts w:cs="Times New Roman"/>
              </w:rPr>
              <w:t>Success Criteria</w:t>
            </w:r>
          </w:p>
        </w:tc>
        <w:tc>
          <w:tcPr>
            <w:tcW w:w="2511" w:type="dxa"/>
          </w:tcPr>
          <w:p w14:paraId="3567E074" w14:textId="77777777" w:rsidR="00CC2872" w:rsidRPr="008E4364" w:rsidRDefault="00CC2872" w:rsidP="00DB4888">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E4364">
              <w:rPr>
                <w:rFonts w:cs="Times New Roman"/>
              </w:rPr>
              <w:t>Actions</w:t>
            </w:r>
          </w:p>
        </w:tc>
        <w:tc>
          <w:tcPr>
            <w:tcW w:w="1055" w:type="dxa"/>
          </w:tcPr>
          <w:p w14:paraId="6D1A954F" w14:textId="77777777" w:rsidR="00CC2872" w:rsidRPr="008E4364" w:rsidRDefault="00CC2872" w:rsidP="00DB4888">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8E4364">
              <w:rPr>
                <w:rFonts w:cs="Times New Roman"/>
              </w:rPr>
              <w:t>Target Date</w:t>
            </w:r>
          </w:p>
        </w:tc>
      </w:tr>
      <w:tr w:rsidR="00CC2872" w:rsidRPr="008E4364" w14:paraId="7C1E7901" w14:textId="77777777" w:rsidTr="00DB4888">
        <w:trPr>
          <w:cnfStyle w:val="000000100000" w:firstRow="0" w:lastRow="0" w:firstColumn="0" w:lastColumn="0" w:oddVBand="0" w:evenVBand="0" w:oddHBand="1" w:evenHBand="0" w:firstRowFirstColumn="0" w:firstRowLastColumn="0" w:lastRowFirstColumn="0" w:lastRowLastColumn="0"/>
          <w:trHeight w:val="1585"/>
        </w:trPr>
        <w:tc>
          <w:tcPr>
            <w:cnfStyle w:val="001000000000" w:firstRow="0" w:lastRow="0" w:firstColumn="1" w:lastColumn="0" w:oddVBand="0" w:evenVBand="0" w:oddHBand="0" w:evenHBand="0" w:firstRowFirstColumn="0" w:firstRowLastColumn="0" w:lastRowFirstColumn="0" w:lastRowLastColumn="0"/>
            <w:tcW w:w="1635" w:type="dxa"/>
          </w:tcPr>
          <w:p w14:paraId="15AB83C2" w14:textId="77777777" w:rsidR="00CC2872" w:rsidRPr="008E4364" w:rsidRDefault="00CC2872" w:rsidP="00DB4888">
            <w:pPr>
              <w:jc w:val="center"/>
              <w:rPr>
                <w:rFonts w:cs="Times New Roman"/>
              </w:rPr>
            </w:pPr>
            <w:r w:rsidRPr="008E4364">
              <w:rPr>
                <w:rFonts w:cs="Times New Roman"/>
              </w:rPr>
              <w:t>Improvi</w:t>
            </w:r>
            <w:r>
              <w:rPr>
                <w:rFonts w:cs="Times New Roman"/>
              </w:rPr>
              <w:t xml:space="preserve">ng Presentation </w:t>
            </w:r>
            <w:r w:rsidRPr="008E4364">
              <w:rPr>
                <w:rFonts w:cs="Times New Roman"/>
              </w:rPr>
              <w:t>skill</w:t>
            </w:r>
          </w:p>
        </w:tc>
        <w:tc>
          <w:tcPr>
            <w:tcW w:w="2122" w:type="dxa"/>
          </w:tcPr>
          <w:p w14:paraId="6FEA5D53" w14:textId="77777777" w:rsidR="00CC2872" w:rsidRDefault="00CC2872" w:rsidP="00DB4888">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Books and articles on presentation</w:t>
            </w:r>
          </w:p>
          <w:p w14:paraId="0D0B2DAB" w14:textId="77777777" w:rsidR="00CC2872" w:rsidRDefault="00CC2872" w:rsidP="00DB4888">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In class opportunity to practice the skill</w:t>
            </w:r>
          </w:p>
          <w:p w14:paraId="00E3BDFC" w14:textId="77777777" w:rsidR="00CC2872" w:rsidRPr="008E4364" w:rsidRDefault="00CC2872" w:rsidP="00DB4888">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Honest feedback from audiences.</w:t>
            </w:r>
          </w:p>
        </w:tc>
        <w:tc>
          <w:tcPr>
            <w:tcW w:w="1819" w:type="dxa"/>
          </w:tcPr>
          <w:p w14:paraId="3BFC1D40"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Able to deliver well organized, comprehensible, and appealing presentation</w:t>
            </w:r>
          </w:p>
          <w:p w14:paraId="51FAFCA3"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p w14:paraId="24BADD19"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2511" w:type="dxa"/>
          </w:tcPr>
          <w:p w14:paraId="2FC0C06E" w14:textId="77777777" w:rsidR="00CC2872" w:rsidRDefault="00CC2872" w:rsidP="00DB4888">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 xml:space="preserve">Building up strategies for an efficient presentation </w:t>
            </w:r>
          </w:p>
          <w:p w14:paraId="10A30638" w14:textId="77777777" w:rsidR="00CC2872" w:rsidRPr="00810E07" w:rsidRDefault="00CC2872" w:rsidP="00DB4888">
            <w:pPr>
              <w:pStyle w:val="ListParagraph"/>
              <w:numPr>
                <w:ilvl w:val="0"/>
                <w:numId w:val="1"/>
              </w:numPr>
              <w:spacing w:after="0"/>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Enhance those strategies through trial and improvement.</w:t>
            </w:r>
          </w:p>
        </w:tc>
        <w:tc>
          <w:tcPr>
            <w:tcW w:w="1055" w:type="dxa"/>
          </w:tcPr>
          <w:p w14:paraId="5932460B"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8E4364">
              <w:rPr>
                <w:rFonts w:cs="Times New Roman"/>
              </w:rPr>
              <w:t>202</w:t>
            </w:r>
            <w:r>
              <w:rPr>
                <w:rFonts w:cs="Times New Roman"/>
              </w:rPr>
              <w:t>2</w:t>
            </w:r>
            <w:r w:rsidRPr="008E4364">
              <w:rPr>
                <w:rFonts w:cs="Times New Roman"/>
              </w:rPr>
              <w:t xml:space="preserve"> to 202</w:t>
            </w:r>
            <w:r>
              <w:rPr>
                <w:rFonts w:cs="Times New Roman"/>
              </w:rPr>
              <w:t>3</w:t>
            </w:r>
          </w:p>
          <w:p w14:paraId="78B5FA92"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p w14:paraId="785AA66D"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p w14:paraId="48AF994F"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p w14:paraId="13995354" w14:textId="77777777" w:rsidR="00CC2872" w:rsidRPr="008E4364" w:rsidRDefault="00CC2872" w:rsidP="00DB4888">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CC2872" w:rsidRPr="008E4364" w14:paraId="1358EEBB" w14:textId="77777777" w:rsidTr="00DB4888">
        <w:trPr>
          <w:trHeight w:val="1058"/>
        </w:trPr>
        <w:tc>
          <w:tcPr>
            <w:cnfStyle w:val="001000000000" w:firstRow="0" w:lastRow="0" w:firstColumn="1" w:lastColumn="0" w:oddVBand="0" w:evenVBand="0" w:oddHBand="0" w:evenHBand="0" w:firstRowFirstColumn="0" w:firstRowLastColumn="0" w:lastRowFirstColumn="0" w:lastRowLastColumn="0"/>
            <w:tcW w:w="1635" w:type="dxa"/>
          </w:tcPr>
          <w:p w14:paraId="3815241C" w14:textId="77777777" w:rsidR="00CC2872" w:rsidRPr="008E4364" w:rsidRDefault="00CC2872" w:rsidP="00DB4888">
            <w:pPr>
              <w:jc w:val="center"/>
              <w:rPr>
                <w:rFonts w:cs="Times New Roman"/>
              </w:rPr>
            </w:pPr>
            <w:r>
              <w:rPr>
                <w:rFonts w:cs="Times New Roman"/>
              </w:rPr>
              <w:t>Improving Teamwork Skill</w:t>
            </w:r>
          </w:p>
        </w:tc>
        <w:tc>
          <w:tcPr>
            <w:tcW w:w="2122" w:type="dxa"/>
          </w:tcPr>
          <w:p w14:paraId="1E170CAF" w14:textId="77777777" w:rsidR="00CC2872"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Membership of university club</w:t>
            </w:r>
          </w:p>
          <w:p w14:paraId="754E4620"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Support from group members</w:t>
            </w:r>
          </w:p>
        </w:tc>
        <w:tc>
          <w:tcPr>
            <w:tcW w:w="1819" w:type="dxa"/>
          </w:tcPr>
          <w:p w14:paraId="56E52E70"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8E4364">
              <w:rPr>
                <w:rFonts w:cs="Times New Roman"/>
              </w:rPr>
              <w:t xml:space="preserve">Being able to </w:t>
            </w:r>
            <w:r>
              <w:rPr>
                <w:rFonts w:cs="Times New Roman"/>
              </w:rPr>
              <w:t>successfully work in a group through idea generation, discussion, performance, and so on.</w:t>
            </w:r>
          </w:p>
          <w:p w14:paraId="31335F6C"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p>
          <w:p w14:paraId="1AE078D2"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p>
          <w:p w14:paraId="3087C7D0"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p>
        </w:tc>
        <w:tc>
          <w:tcPr>
            <w:tcW w:w="2511" w:type="dxa"/>
          </w:tcPr>
          <w:p w14:paraId="640940E4" w14:textId="77777777" w:rsidR="00CC2872" w:rsidRDefault="00CC2872" w:rsidP="00DB4888">
            <w:pPr>
              <w:pStyle w:val="ListParagraph"/>
              <w:numPr>
                <w:ilvl w:val="0"/>
                <w:numId w:val="2"/>
              </w:numPr>
              <w:spacing w:after="0"/>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Try to build rapport in a group.</w:t>
            </w:r>
          </w:p>
          <w:p w14:paraId="520B4BDC" w14:textId="77777777" w:rsidR="00CC2872" w:rsidRDefault="00CC2872" w:rsidP="00DB4888">
            <w:pPr>
              <w:pStyle w:val="ListParagraph"/>
              <w:numPr>
                <w:ilvl w:val="0"/>
                <w:numId w:val="2"/>
              </w:numPr>
              <w:spacing w:after="0"/>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Be bold enough to argue and put ideas in a group discussion</w:t>
            </w:r>
          </w:p>
          <w:p w14:paraId="166A1961" w14:textId="77777777" w:rsidR="00CC2872" w:rsidRPr="00A540D7" w:rsidRDefault="00CC2872" w:rsidP="00DB4888">
            <w:pPr>
              <w:cnfStyle w:val="000000000000" w:firstRow="0" w:lastRow="0" w:firstColumn="0" w:lastColumn="0" w:oddVBand="0" w:evenVBand="0" w:oddHBand="0" w:evenHBand="0" w:firstRowFirstColumn="0" w:firstRowLastColumn="0" w:lastRowFirstColumn="0" w:lastRowLastColumn="0"/>
              <w:rPr>
                <w:rFonts w:cs="Times New Roman"/>
              </w:rPr>
            </w:pPr>
          </w:p>
        </w:tc>
        <w:tc>
          <w:tcPr>
            <w:tcW w:w="1055" w:type="dxa"/>
          </w:tcPr>
          <w:p w14:paraId="7F5C6BA3"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2022-2023</w:t>
            </w:r>
          </w:p>
          <w:p w14:paraId="179A3E69" w14:textId="77777777" w:rsidR="00CC2872" w:rsidRPr="008E4364" w:rsidRDefault="00CC2872" w:rsidP="00DB4888">
            <w:pPr>
              <w:jc w:val="center"/>
              <w:cnfStyle w:val="000000000000" w:firstRow="0" w:lastRow="0" w:firstColumn="0" w:lastColumn="0" w:oddVBand="0" w:evenVBand="0" w:oddHBand="0" w:evenHBand="0" w:firstRowFirstColumn="0" w:firstRowLastColumn="0" w:lastRowFirstColumn="0" w:lastRowLastColumn="0"/>
              <w:rPr>
                <w:rFonts w:cs="Times New Roman"/>
              </w:rPr>
            </w:pPr>
          </w:p>
        </w:tc>
      </w:tr>
    </w:tbl>
    <w:p w14:paraId="6050962A" w14:textId="77777777" w:rsidR="00CC2872" w:rsidRPr="00527C4E" w:rsidRDefault="00CC2872" w:rsidP="00527C4E">
      <w:pPr>
        <w:rPr>
          <w:rFonts w:cs="Times New Roman"/>
          <w:szCs w:val="24"/>
        </w:rPr>
      </w:pPr>
    </w:p>
    <w:p w14:paraId="1905E094" w14:textId="11855673" w:rsidR="00CE0F3B" w:rsidRPr="00527C4E" w:rsidRDefault="00CE0F3B" w:rsidP="00527C4E">
      <w:pPr>
        <w:rPr>
          <w:rFonts w:cs="Times New Roman"/>
          <w:szCs w:val="24"/>
        </w:rPr>
      </w:pPr>
      <w:r w:rsidRPr="00527C4E">
        <w:rPr>
          <w:rFonts w:cs="Times New Roman"/>
          <w:szCs w:val="24"/>
        </w:rPr>
        <w:br w:type="page"/>
      </w:r>
    </w:p>
    <w:p w14:paraId="43523499" w14:textId="719A8559" w:rsidR="00CE0F3B" w:rsidRPr="00527C4E" w:rsidRDefault="00CE0F3B" w:rsidP="00527C4E">
      <w:pPr>
        <w:pStyle w:val="Heading1"/>
      </w:pPr>
      <w:bookmarkStart w:id="8" w:name="_Toc87999358"/>
      <w:r w:rsidRPr="00527C4E">
        <w:lastRenderedPageBreak/>
        <w:t>Conclusion</w:t>
      </w:r>
      <w:bookmarkEnd w:id="8"/>
    </w:p>
    <w:p w14:paraId="4FFA9C4B" w14:textId="5FBBBA75" w:rsidR="00527C4E" w:rsidRPr="00527C4E" w:rsidRDefault="00CE0F3B" w:rsidP="00527C4E">
      <w:pPr>
        <w:rPr>
          <w:rFonts w:cs="Times New Roman"/>
          <w:szCs w:val="24"/>
        </w:rPr>
      </w:pPr>
      <w:r w:rsidRPr="00527C4E">
        <w:rPr>
          <w:rFonts w:cs="Times New Roman"/>
          <w:szCs w:val="24"/>
        </w:rPr>
        <w:t>Academic and job skills will assist any student advance in their career. This talent can be learned by observing others, receiving feedback, or by personal experience</w:t>
      </w:r>
      <w:r w:rsidR="00527C4E" w:rsidRPr="00527C4E">
        <w:rPr>
          <w:rFonts w:cs="Times New Roman"/>
          <w:szCs w:val="24"/>
        </w:rPr>
        <w:t xml:space="preserve"> </w:t>
      </w:r>
      <w:r w:rsidR="00527C4E" w:rsidRPr="00527C4E">
        <w:rPr>
          <w:rFonts w:cs="Times New Roman"/>
          <w:color w:val="000000"/>
          <w:szCs w:val="24"/>
          <w:shd w:val="clear" w:color="auto" w:fill="FFFFFF"/>
        </w:rPr>
        <w:t>(Jackson, 2013)</w:t>
      </w:r>
      <w:r w:rsidRPr="00527C4E">
        <w:rPr>
          <w:rFonts w:cs="Times New Roman"/>
          <w:szCs w:val="24"/>
        </w:rPr>
        <w:t>. I have developed many talents such as presenting, academic writing, teamwork, and time management. Kolb's model of reflection will help develop abilities. Using that approach in real life helped me assess my previous blunders. Then helped me learn from my mistakes so I can improve my talents in the future.</w:t>
      </w:r>
    </w:p>
    <w:p w14:paraId="3FED1709" w14:textId="77777777" w:rsidR="00527C4E" w:rsidRPr="00527C4E" w:rsidRDefault="00527C4E" w:rsidP="00527C4E">
      <w:pPr>
        <w:rPr>
          <w:rFonts w:cs="Times New Roman"/>
          <w:szCs w:val="24"/>
        </w:rPr>
      </w:pPr>
      <w:r w:rsidRPr="00527C4E">
        <w:rPr>
          <w:rFonts w:cs="Times New Roman"/>
          <w:szCs w:val="24"/>
        </w:rPr>
        <w:br w:type="page"/>
      </w:r>
    </w:p>
    <w:p w14:paraId="7C6F0088" w14:textId="47B30B10" w:rsidR="00527C4E" w:rsidRPr="00103312" w:rsidRDefault="00527C4E" w:rsidP="00527C4E">
      <w:pPr>
        <w:pStyle w:val="Heading1"/>
        <w:rPr>
          <w:rFonts w:eastAsia="Times New Roman"/>
          <w:sz w:val="24"/>
          <w:szCs w:val="24"/>
          <w:lang w:eastAsia="en-GB"/>
        </w:rPr>
      </w:pPr>
      <w:bookmarkStart w:id="9" w:name="_Toc87999359"/>
      <w:r w:rsidRPr="00103312">
        <w:rPr>
          <w:rFonts w:eastAsia="Times New Roman"/>
          <w:sz w:val="24"/>
          <w:szCs w:val="24"/>
          <w:lang w:eastAsia="en-GB"/>
        </w:rPr>
        <w:lastRenderedPageBreak/>
        <w:t>References</w:t>
      </w:r>
      <w:bookmarkEnd w:id="9"/>
      <w:r w:rsidR="00103312" w:rsidRPr="00103312">
        <w:rPr>
          <w:rFonts w:eastAsia="Times New Roman"/>
          <w:sz w:val="24"/>
          <w:szCs w:val="24"/>
          <w:lang w:eastAsia="en-GB"/>
        </w:rPr>
        <w:t>:</w:t>
      </w:r>
    </w:p>
    <w:p w14:paraId="49746222"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Avery, C., Walker, M. and Murphy, E., 2018. </w:t>
      </w:r>
      <w:r w:rsidRPr="00103312">
        <w:rPr>
          <w:rFonts w:eastAsia="Times New Roman" w:cs="Times New Roman"/>
          <w:i/>
          <w:iCs/>
          <w:color w:val="000000"/>
          <w:szCs w:val="24"/>
          <w:lang w:eastAsia="en-GB"/>
        </w:rPr>
        <w:t>Teamwork Is an Individual Skill</w:t>
      </w:r>
      <w:r w:rsidRPr="00103312">
        <w:rPr>
          <w:rFonts w:eastAsia="Times New Roman" w:cs="Times New Roman"/>
          <w:color w:val="000000"/>
          <w:szCs w:val="24"/>
          <w:lang w:eastAsia="en-GB"/>
        </w:rPr>
        <w:t>.</w:t>
      </w:r>
    </w:p>
    <w:p w14:paraId="10E58E97"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Brockbank, A. and McGill, I., 2007. </w:t>
      </w:r>
      <w:r w:rsidRPr="00103312">
        <w:rPr>
          <w:rFonts w:eastAsia="Times New Roman" w:cs="Times New Roman"/>
          <w:i/>
          <w:iCs/>
          <w:color w:val="000000"/>
          <w:szCs w:val="24"/>
          <w:lang w:eastAsia="en-GB"/>
        </w:rPr>
        <w:t>Facilitating reflective learning in higher education</w:t>
      </w:r>
      <w:r w:rsidRPr="00103312">
        <w:rPr>
          <w:rFonts w:eastAsia="Times New Roman" w:cs="Times New Roman"/>
          <w:color w:val="000000"/>
          <w:szCs w:val="24"/>
          <w:lang w:eastAsia="en-GB"/>
        </w:rPr>
        <w:t>. Buckingham: Society for Research into Higher Education &amp; Open University Press.</w:t>
      </w:r>
    </w:p>
    <w:p w14:paraId="519C0155"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Cappelli, P., 2015. Skill Gaps, Skill Shortages, and Skill Mismatches. </w:t>
      </w:r>
      <w:r w:rsidRPr="00103312">
        <w:rPr>
          <w:rFonts w:eastAsia="Times New Roman" w:cs="Times New Roman"/>
          <w:i/>
          <w:iCs/>
          <w:color w:val="000000"/>
          <w:szCs w:val="24"/>
          <w:lang w:eastAsia="en-GB"/>
        </w:rPr>
        <w:t>ILR Review</w:t>
      </w:r>
      <w:r w:rsidRPr="00103312">
        <w:rPr>
          <w:rFonts w:eastAsia="Times New Roman" w:cs="Times New Roman"/>
          <w:color w:val="000000"/>
          <w:szCs w:val="24"/>
          <w:lang w:eastAsia="en-GB"/>
        </w:rPr>
        <w:t>, 68(2), pp.251-290.</w:t>
      </w:r>
    </w:p>
    <w:p w14:paraId="68EC08D8" w14:textId="77777777" w:rsidR="00527C4E" w:rsidRPr="00103312" w:rsidRDefault="00527C4E" w:rsidP="00527C4E">
      <w:pPr>
        <w:spacing w:after="180"/>
        <w:ind w:left="450" w:hanging="450"/>
        <w:rPr>
          <w:rFonts w:eastAsia="Times New Roman" w:cs="Times New Roman"/>
          <w:color w:val="000000"/>
          <w:szCs w:val="24"/>
          <w:lang w:eastAsia="en-GB"/>
        </w:rPr>
      </w:pPr>
      <w:proofErr w:type="spellStart"/>
      <w:r w:rsidRPr="00103312">
        <w:rPr>
          <w:rFonts w:eastAsia="Times New Roman" w:cs="Times New Roman"/>
          <w:color w:val="000000"/>
          <w:szCs w:val="24"/>
          <w:lang w:eastAsia="en-GB"/>
        </w:rPr>
        <w:t>Ezza</w:t>
      </w:r>
      <w:proofErr w:type="spellEnd"/>
      <w:r w:rsidRPr="00103312">
        <w:rPr>
          <w:rFonts w:eastAsia="Times New Roman" w:cs="Times New Roman"/>
          <w:color w:val="000000"/>
          <w:szCs w:val="24"/>
          <w:lang w:eastAsia="en-GB"/>
        </w:rPr>
        <w:t xml:space="preserve">, E. and </w:t>
      </w:r>
      <w:proofErr w:type="spellStart"/>
      <w:r w:rsidRPr="00103312">
        <w:rPr>
          <w:rFonts w:eastAsia="Times New Roman" w:cs="Times New Roman"/>
          <w:color w:val="000000"/>
          <w:szCs w:val="24"/>
          <w:lang w:eastAsia="en-GB"/>
        </w:rPr>
        <w:t>Drid</w:t>
      </w:r>
      <w:proofErr w:type="spellEnd"/>
      <w:r w:rsidRPr="00103312">
        <w:rPr>
          <w:rFonts w:eastAsia="Times New Roman" w:cs="Times New Roman"/>
          <w:color w:val="000000"/>
          <w:szCs w:val="24"/>
          <w:lang w:eastAsia="en-GB"/>
        </w:rPr>
        <w:t>, T., 2013. </w:t>
      </w:r>
      <w:r w:rsidRPr="00103312">
        <w:rPr>
          <w:rFonts w:eastAsia="Times New Roman" w:cs="Times New Roman"/>
          <w:i/>
          <w:iCs/>
          <w:color w:val="000000"/>
          <w:szCs w:val="24"/>
          <w:lang w:eastAsia="en-GB"/>
        </w:rPr>
        <w:t>Teaching academic writing as a discipline-specific skill in higher education</w:t>
      </w:r>
      <w:r w:rsidRPr="00103312">
        <w:rPr>
          <w:rFonts w:eastAsia="Times New Roman" w:cs="Times New Roman"/>
          <w:color w:val="000000"/>
          <w:szCs w:val="24"/>
          <w:lang w:eastAsia="en-GB"/>
        </w:rPr>
        <w:t>.</w:t>
      </w:r>
    </w:p>
    <w:p w14:paraId="421C470C"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 xml:space="preserve">Fukuhara, K. and </w:t>
      </w:r>
      <w:proofErr w:type="spellStart"/>
      <w:r w:rsidRPr="00103312">
        <w:rPr>
          <w:rFonts w:eastAsia="Times New Roman" w:cs="Times New Roman"/>
          <w:color w:val="000000"/>
          <w:szCs w:val="24"/>
          <w:lang w:eastAsia="en-GB"/>
        </w:rPr>
        <w:t>Kojiri</w:t>
      </w:r>
      <w:proofErr w:type="spellEnd"/>
      <w:r w:rsidRPr="00103312">
        <w:rPr>
          <w:rFonts w:eastAsia="Times New Roman" w:cs="Times New Roman"/>
          <w:color w:val="000000"/>
          <w:szCs w:val="24"/>
          <w:lang w:eastAsia="en-GB"/>
        </w:rPr>
        <w:t>, T., 2019. Paper Introduction Presentation Support Environment for Reading Skill and Presentation Skill Development. </w:t>
      </w:r>
      <w:r w:rsidRPr="00103312">
        <w:rPr>
          <w:rFonts w:eastAsia="Times New Roman" w:cs="Times New Roman"/>
          <w:i/>
          <w:iCs/>
          <w:color w:val="000000"/>
          <w:szCs w:val="24"/>
          <w:lang w:eastAsia="en-GB"/>
        </w:rPr>
        <w:t>Procedia Computer Science</w:t>
      </w:r>
      <w:r w:rsidRPr="00103312">
        <w:rPr>
          <w:rFonts w:eastAsia="Times New Roman" w:cs="Times New Roman"/>
          <w:color w:val="000000"/>
          <w:szCs w:val="24"/>
          <w:lang w:eastAsia="en-GB"/>
        </w:rPr>
        <w:t>, 159, pp.2041-2050.</w:t>
      </w:r>
    </w:p>
    <w:p w14:paraId="51DE6582" w14:textId="57EEA996"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HEALEY, C., 2021. Wallbank, A. (2018) ACADEMIC WRITING and DYSLEXIA A Visual Guide to Writing at University, London, Routledge. </w:t>
      </w:r>
      <w:r w:rsidRPr="00103312">
        <w:rPr>
          <w:rFonts w:eastAsia="Times New Roman" w:cs="Times New Roman"/>
          <w:i/>
          <w:iCs/>
          <w:color w:val="000000"/>
          <w:szCs w:val="24"/>
          <w:lang w:eastAsia="en-GB"/>
        </w:rPr>
        <w:t xml:space="preserve">Journal of Academic </w:t>
      </w:r>
      <w:r w:rsidR="00103312" w:rsidRPr="00103312">
        <w:rPr>
          <w:rFonts w:eastAsia="Times New Roman" w:cs="Times New Roman"/>
          <w:i/>
          <w:iCs/>
          <w:color w:val="000000"/>
          <w:szCs w:val="24"/>
          <w:lang w:eastAsia="en-GB"/>
        </w:rPr>
        <w:t>Writing</w:t>
      </w:r>
      <w:r w:rsidR="00103312" w:rsidRPr="00103312">
        <w:rPr>
          <w:rFonts w:eastAsia="Times New Roman" w:cs="Times New Roman"/>
          <w:color w:val="000000"/>
          <w:szCs w:val="24"/>
          <w:lang w:eastAsia="en-GB"/>
        </w:rPr>
        <w:t>.</w:t>
      </w:r>
    </w:p>
    <w:p w14:paraId="5BE9175F"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 xml:space="preserve">J. </w:t>
      </w:r>
      <w:proofErr w:type="spellStart"/>
      <w:r w:rsidRPr="00103312">
        <w:rPr>
          <w:rFonts w:eastAsia="Times New Roman" w:cs="Times New Roman"/>
          <w:color w:val="000000"/>
          <w:szCs w:val="24"/>
          <w:lang w:eastAsia="en-GB"/>
        </w:rPr>
        <w:t>Crawhall</w:t>
      </w:r>
      <w:proofErr w:type="spellEnd"/>
      <w:r w:rsidRPr="00103312">
        <w:rPr>
          <w:rFonts w:eastAsia="Times New Roman" w:cs="Times New Roman"/>
          <w:color w:val="000000"/>
          <w:szCs w:val="24"/>
          <w:lang w:eastAsia="en-GB"/>
        </w:rPr>
        <w:t>, R., 2013. Time to Innovate: Reflections and Recommendations on Time Management for Innovation Managers. </w:t>
      </w:r>
      <w:r w:rsidRPr="00103312">
        <w:rPr>
          <w:rFonts w:eastAsia="Times New Roman" w:cs="Times New Roman"/>
          <w:i/>
          <w:iCs/>
          <w:color w:val="000000"/>
          <w:szCs w:val="24"/>
          <w:lang w:eastAsia="en-GB"/>
        </w:rPr>
        <w:t>Technology Innovation Management Review</w:t>
      </w:r>
      <w:r w:rsidRPr="00103312">
        <w:rPr>
          <w:rFonts w:eastAsia="Times New Roman" w:cs="Times New Roman"/>
          <w:color w:val="000000"/>
          <w:szCs w:val="24"/>
          <w:lang w:eastAsia="en-GB"/>
        </w:rPr>
        <w:t>, 3(9), pp.13-19.</w:t>
      </w:r>
    </w:p>
    <w:p w14:paraId="18328DFA"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Jackson, D., 2013. Self-assessment of employability skill outcomes among undergraduates and alignment with academic ratings. </w:t>
      </w:r>
      <w:r w:rsidRPr="00103312">
        <w:rPr>
          <w:rFonts w:eastAsia="Times New Roman" w:cs="Times New Roman"/>
          <w:i/>
          <w:iCs/>
          <w:color w:val="000000"/>
          <w:szCs w:val="24"/>
          <w:lang w:eastAsia="en-GB"/>
        </w:rPr>
        <w:t>Assessment &amp; Evaluation in Higher Education</w:t>
      </w:r>
      <w:r w:rsidRPr="00103312">
        <w:rPr>
          <w:rFonts w:eastAsia="Times New Roman" w:cs="Times New Roman"/>
          <w:color w:val="000000"/>
          <w:szCs w:val="24"/>
          <w:lang w:eastAsia="en-GB"/>
        </w:rPr>
        <w:t>, 39(1), pp.53-72.</w:t>
      </w:r>
    </w:p>
    <w:p w14:paraId="667D69F6"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Josephine, E. and S., V., 2017. Effect of Presentation Skill on Machiavellianism among School Administrators. </w:t>
      </w:r>
      <w:r w:rsidRPr="00103312">
        <w:rPr>
          <w:rFonts w:eastAsia="Times New Roman" w:cs="Times New Roman"/>
          <w:i/>
          <w:iCs/>
          <w:color w:val="000000"/>
          <w:szCs w:val="24"/>
          <w:lang w:eastAsia="en-GB"/>
        </w:rPr>
        <w:t>Scholarly Research Journal for Interdisciplinary Studies</w:t>
      </w:r>
      <w:r w:rsidRPr="00103312">
        <w:rPr>
          <w:rFonts w:eastAsia="Times New Roman" w:cs="Times New Roman"/>
          <w:color w:val="000000"/>
          <w:szCs w:val="24"/>
          <w:lang w:eastAsia="en-GB"/>
        </w:rPr>
        <w:t>, 4(36).</w:t>
      </w:r>
    </w:p>
    <w:p w14:paraId="745700C5" w14:textId="77777777" w:rsidR="00527C4E"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Kaushik, P., 2017. Redefining Learning: Kolb's Theory of Learning Styles with Gardner's Multiple Intelligences. </w:t>
      </w:r>
      <w:r w:rsidRPr="00103312">
        <w:rPr>
          <w:rFonts w:eastAsia="Times New Roman" w:cs="Times New Roman"/>
          <w:i/>
          <w:iCs/>
          <w:color w:val="000000"/>
          <w:szCs w:val="24"/>
          <w:lang w:eastAsia="en-GB"/>
        </w:rPr>
        <w:t>International Journal of Learning and Teaching</w:t>
      </w:r>
      <w:r w:rsidRPr="00103312">
        <w:rPr>
          <w:rFonts w:eastAsia="Times New Roman" w:cs="Times New Roman"/>
          <w:color w:val="000000"/>
          <w:szCs w:val="24"/>
          <w:lang w:eastAsia="en-GB"/>
        </w:rPr>
        <w:t>, 9(1), pp.330-339.</w:t>
      </w:r>
    </w:p>
    <w:p w14:paraId="48C56FD1" w14:textId="77777777" w:rsidR="00527C4E" w:rsidRPr="00103312" w:rsidRDefault="00527C4E" w:rsidP="00527C4E">
      <w:pPr>
        <w:spacing w:after="180"/>
        <w:ind w:left="450" w:hanging="450"/>
        <w:rPr>
          <w:rFonts w:eastAsia="Times New Roman" w:cs="Times New Roman"/>
          <w:color w:val="000000"/>
          <w:szCs w:val="24"/>
          <w:lang w:eastAsia="en-GB"/>
        </w:rPr>
      </w:pPr>
      <w:proofErr w:type="spellStart"/>
      <w:r w:rsidRPr="00103312">
        <w:rPr>
          <w:rFonts w:eastAsia="Times New Roman" w:cs="Times New Roman"/>
          <w:color w:val="000000"/>
          <w:szCs w:val="24"/>
          <w:lang w:eastAsia="en-GB"/>
        </w:rPr>
        <w:t>Lakuana</w:t>
      </w:r>
      <w:proofErr w:type="spellEnd"/>
      <w:r w:rsidRPr="00103312">
        <w:rPr>
          <w:rFonts w:eastAsia="Times New Roman" w:cs="Times New Roman"/>
          <w:color w:val="000000"/>
          <w:szCs w:val="24"/>
          <w:lang w:eastAsia="en-GB"/>
        </w:rPr>
        <w:t xml:space="preserve">, N. and </w:t>
      </w:r>
      <w:proofErr w:type="spellStart"/>
      <w:r w:rsidRPr="00103312">
        <w:rPr>
          <w:rFonts w:eastAsia="Times New Roman" w:cs="Times New Roman"/>
          <w:color w:val="000000"/>
          <w:szCs w:val="24"/>
          <w:lang w:eastAsia="en-GB"/>
        </w:rPr>
        <w:t>Siojam</w:t>
      </w:r>
      <w:proofErr w:type="spellEnd"/>
      <w:r w:rsidRPr="00103312">
        <w:rPr>
          <w:rFonts w:eastAsia="Times New Roman" w:cs="Times New Roman"/>
          <w:color w:val="000000"/>
          <w:szCs w:val="24"/>
          <w:lang w:eastAsia="en-GB"/>
        </w:rPr>
        <w:t>, S., 2020. THE EFFECTIVENESS OF PRESENTATION, PRACTICE, PRODUCTION (PPP) METHOD IN DEVELOPING STUDENTS’ SPEAKING SKILL AT MA AL-KHAIRAAT LUWUK. </w:t>
      </w:r>
      <w:r w:rsidRPr="00103312">
        <w:rPr>
          <w:rFonts w:eastAsia="Times New Roman" w:cs="Times New Roman"/>
          <w:i/>
          <w:iCs/>
          <w:color w:val="000000"/>
          <w:szCs w:val="24"/>
          <w:lang w:eastAsia="en-GB"/>
        </w:rPr>
        <w:t>BABASAL English Education Journal</w:t>
      </w:r>
      <w:r w:rsidRPr="00103312">
        <w:rPr>
          <w:rFonts w:eastAsia="Times New Roman" w:cs="Times New Roman"/>
          <w:color w:val="000000"/>
          <w:szCs w:val="24"/>
          <w:lang w:eastAsia="en-GB"/>
        </w:rPr>
        <w:t>, 1(2).</w:t>
      </w:r>
    </w:p>
    <w:p w14:paraId="69D9B32D" w14:textId="4C2D62F3" w:rsidR="00CE0F3B" w:rsidRPr="00103312" w:rsidRDefault="00527C4E" w:rsidP="00527C4E">
      <w:pPr>
        <w:spacing w:after="180"/>
        <w:ind w:left="450" w:hanging="450"/>
        <w:rPr>
          <w:rFonts w:eastAsia="Times New Roman" w:cs="Times New Roman"/>
          <w:color w:val="000000"/>
          <w:szCs w:val="24"/>
          <w:lang w:eastAsia="en-GB"/>
        </w:rPr>
      </w:pPr>
      <w:r w:rsidRPr="00103312">
        <w:rPr>
          <w:rFonts w:eastAsia="Times New Roman" w:cs="Times New Roman"/>
          <w:color w:val="000000"/>
          <w:szCs w:val="24"/>
          <w:lang w:eastAsia="en-GB"/>
        </w:rPr>
        <w:t>Reeves, D., Hansen, C. and Bennett, R., 2019. </w:t>
      </w:r>
      <w:r w:rsidRPr="00103312">
        <w:rPr>
          <w:rFonts w:eastAsia="Times New Roman" w:cs="Times New Roman"/>
          <w:i/>
          <w:iCs/>
          <w:color w:val="000000"/>
          <w:szCs w:val="24"/>
          <w:lang w:eastAsia="en-GB"/>
        </w:rPr>
        <w:t>Teamwork</w:t>
      </w:r>
      <w:r w:rsidRPr="00103312">
        <w:rPr>
          <w:rFonts w:eastAsia="Times New Roman" w:cs="Times New Roman"/>
          <w:color w:val="000000"/>
          <w:szCs w:val="24"/>
          <w:lang w:eastAsia="en-GB"/>
        </w:rPr>
        <w:t>.</w:t>
      </w:r>
    </w:p>
    <w:sectPr w:rsidR="00CE0F3B" w:rsidRPr="001033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8E234" w14:textId="77777777" w:rsidR="00913038" w:rsidRDefault="00913038" w:rsidP="00647E1A">
      <w:pPr>
        <w:spacing w:after="0" w:line="240" w:lineRule="auto"/>
      </w:pPr>
      <w:r>
        <w:separator/>
      </w:r>
    </w:p>
  </w:endnote>
  <w:endnote w:type="continuationSeparator" w:id="0">
    <w:p w14:paraId="5440CC13" w14:textId="77777777" w:rsidR="00913038" w:rsidRDefault="00913038" w:rsidP="0064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EBAC4" w14:textId="77777777" w:rsidR="00913038" w:rsidRDefault="00913038" w:rsidP="00647E1A">
      <w:pPr>
        <w:spacing w:after="0" w:line="240" w:lineRule="auto"/>
      </w:pPr>
      <w:r>
        <w:separator/>
      </w:r>
    </w:p>
  </w:footnote>
  <w:footnote w:type="continuationSeparator" w:id="0">
    <w:p w14:paraId="09450F30" w14:textId="77777777" w:rsidR="00913038" w:rsidRDefault="00913038" w:rsidP="00647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50069"/>
    <w:multiLevelType w:val="hybridMultilevel"/>
    <w:tmpl w:val="B366D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8152A6"/>
    <w:multiLevelType w:val="hybridMultilevel"/>
    <w:tmpl w:val="C096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xNzS2NDe1NDUyNTJR0lEKTi0uzszPAykwrQUA1zOrqSwAAAA="/>
  </w:docVars>
  <w:rsids>
    <w:rsidRoot w:val="00333D82"/>
    <w:rsid w:val="000073A0"/>
    <w:rsid w:val="000262D1"/>
    <w:rsid w:val="00040839"/>
    <w:rsid w:val="00057E98"/>
    <w:rsid w:val="00103312"/>
    <w:rsid w:val="00333D82"/>
    <w:rsid w:val="00527C4E"/>
    <w:rsid w:val="005512CA"/>
    <w:rsid w:val="00566349"/>
    <w:rsid w:val="005D3985"/>
    <w:rsid w:val="00647E1A"/>
    <w:rsid w:val="0081233F"/>
    <w:rsid w:val="0088722B"/>
    <w:rsid w:val="00913038"/>
    <w:rsid w:val="00976F17"/>
    <w:rsid w:val="00983B86"/>
    <w:rsid w:val="009A5841"/>
    <w:rsid w:val="00A0237C"/>
    <w:rsid w:val="00A540D7"/>
    <w:rsid w:val="00CC2872"/>
    <w:rsid w:val="00CE0F3B"/>
    <w:rsid w:val="00F66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775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8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27C4E"/>
    <w:pPr>
      <w:keepNext/>
      <w:keepLines/>
      <w:spacing w:before="240" w:after="0"/>
      <w:outlineLvl w:val="0"/>
    </w:pPr>
    <w:rPr>
      <w:rFonts w:eastAsiaTheme="majorEastAsia" w:cstheme="majorBidi"/>
      <w:b/>
      <w:sz w:val="32"/>
      <w:szCs w:val="32"/>
    </w:rPr>
  </w:style>
  <w:style w:type="paragraph" w:styleId="Heading2">
    <w:name w:val="heading 2"/>
    <w:basedOn w:val="Normal"/>
    <w:link w:val="Heading2Char"/>
    <w:uiPriority w:val="9"/>
    <w:qFormat/>
    <w:rsid w:val="00527C4E"/>
    <w:pPr>
      <w:spacing w:before="100" w:beforeAutospacing="1" w:after="100" w:afterAutospacing="1"/>
      <w:jc w:val="left"/>
      <w:outlineLvl w:val="1"/>
    </w:pPr>
    <w:rPr>
      <w:rFonts w:eastAsia="Times New Roman" w:cs="Times New Roman"/>
      <w:b/>
      <w:bCs/>
      <w:sz w:val="28"/>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7C4E"/>
    <w:rPr>
      <w:rFonts w:ascii="Times New Roman" w:eastAsia="Times New Roman" w:hAnsi="Times New Roman" w:cs="Times New Roman"/>
      <w:b/>
      <w:bCs/>
      <w:sz w:val="28"/>
      <w:szCs w:val="36"/>
      <w:lang w:eastAsia="en-GB"/>
    </w:rPr>
  </w:style>
  <w:style w:type="paragraph" w:styleId="NormalWeb">
    <w:name w:val="Normal (Web)"/>
    <w:basedOn w:val="Normal"/>
    <w:uiPriority w:val="99"/>
    <w:semiHidden/>
    <w:unhideWhenUsed/>
    <w:rsid w:val="00527C4E"/>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527C4E"/>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527C4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27C4E"/>
    <w:pPr>
      <w:spacing w:after="100"/>
    </w:pPr>
  </w:style>
  <w:style w:type="paragraph" w:styleId="TOC2">
    <w:name w:val="toc 2"/>
    <w:basedOn w:val="Normal"/>
    <w:next w:val="Normal"/>
    <w:autoRedefine/>
    <w:uiPriority w:val="39"/>
    <w:unhideWhenUsed/>
    <w:rsid w:val="00527C4E"/>
    <w:pPr>
      <w:spacing w:after="100"/>
      <w:ind w:left="240"/>
    </w:pPr>
  </w:style>
  <w:style w:type="character" w:styleId="Hyperlink">
    <w:name w:val="Hyperlink"/>
    <w:basedOn w:val="DefaultParagraphFont"/>
    <w:uiPriority w:val="99"/>
    <w:unhideWhenUsed/>
    <w:rsid w:val="00527C4E"/>
    <w:rPr>
      <w:color w:val="0563C1" w:themeColor="hyperlink"/>
      <w:u w:val="single"/>
    </w:rPr>
  </w:style>
  <w:style w:type="paragraph" w:styleId="Header">
    <w:name w:val="header"/>
    <w:basedOn w:val="Normal"/>
    <w:link w:val="HeaderChar"/>
    <w:uiPriority w:val="99"/>
    <w:unhideWhenUsed/>
    <w:rsid w:val="00647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E1A"/>
    <w:rPr>
      <w:rFonts w:ascii="Times New Roman" w:hAnsi="Times New Roman"/>
      <w:sz w:val="24"/>
    </w:rPr>
  </w:style>
  <w:style w:type="paragraph" w:styleId="Footer">
    <w:name w:val="footer"/>
    <w:basedOn w:val="Normal"/>
    <w:link w:val="FooterChar"/>
    <w:uiPriority w:val="99"/>
    <w:unhideWhenUsed/>
    <w:rsid w:val="00647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E1A"/>
    <w:rPr>
      <w:rFonts w:ascii="Times New Roman" w:hAnsi="Times New Roman"/>
      <w:sz w:val="24"/>
    </w:rPr>
  </w:style>
  <w:style w:type="table" w:styleId="MediumShading2-Accent3">
    <w:name w:val="Medium Shading 2 Accent 3"/>
    <w:basedOn w:val="TableNormal"/>
    <w:uiPriority w:val="64"/>
    <w:rsid w:val="00A540D7"/>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A540D7"/>
    <w:pPr>
      <w:spacing w:after="200"/>
      <w:ind w:left="720"/>
      <w:contextualSpacing/>
    </w:pPr>
    <w:rPr>
      <w:lang w:val="en-US"/>
    </w:rPr>
  </w:style>
  <w:style w:type="table" w:styleId="TableGrid">
    <w:name w:val="Table Grid"/>
    <w:basedOn w:val="TableNormal"/>
    <w:uiPriority w:val="39"/>
    <w:rsid w:val="00A02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4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1A25E-1DE2-4453-BBE0-5046C46F4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
  <dcterms:created xsi:type="dcterms:W3CDTF">2021-11-24T21:45:00Z</dcterms:created>
  <dcterms:modified xsi:type="dcterms:W3CDTF">2021-11-24T21:45:00Z</dcterms:modified>
</cp:coreProperties>
</file>