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Borders>
          <w:top w:val="single" w:sz="4" w:space="0" w:color="4F6228"/>
          <w:left w:val="single" w:sz="4" w:space="0" w:color="4F6228"/>
          <w:bottom w:val="single" w:sz="4" w:space="0" w:color="4F6228"/>
          <w:right w:val="single" w:sz="4" w:space="0" w:color="4F6228"/>
          <w:insideH w:val="single" w:sz="4" w:space="0" w:color="4F6228"/>
          <w:insideV w:val="single" w:sz="4" w:space="0" w:color="4F6228"/>
        </w:tblBorders>
        <w:tblLook w:val="00A0" w:firstRow="1" w:lastRow="0" w:firstColumn="1" w:lastColumn="0" w:noHBand="0" w:noVBand="0"/>
      </w:tblPr>
      <w:tblGrid>
        <w:gridCol w:w="8959"/>
      </w:tblGrid>
      <w:tr w:rsidR="00AC4FFE" w:rsidRPr="005529FC" w14:paraId="6290C9CD" w14:textId="77777777" w:rsidTr="00AC08FA">
        <w:trPr>
          <w:trHeight w:val="564"/>
        </w:trPr>
        <w:tc>
          <w:tcPr>
            <w:tcW w:w="8959" w:type="dxa"/>
            <w:tcBorders>
              <w:top w:val="single" w:sz="18" w:space="0" w:color="FF6600"/>
              <w:left w:val="nil"/>
              <w:bottom w:val="single" w:sz="18" w:space="0" w:color="FF6600"/>
              <w:right w:val="nil"/>
            </w:tcBorders>
          </w:tcPr>
          <w:p w14:paraId="14282143" w14:textId="77777777" w:rsidR="00AC4FFE" w:rsidRPr="002F11E0" w:rsidRDefault="00EA7B90" w:rsidP="007B70B5">
            <w:pPr>
              <w:pStyle w:val="Heading1"/>
              <w:jc w:val="center"/>
            </w:pPr>
            <w:bookmarkStart w:id="0" w:name="_Toc492030919"/>
            <w:r>
              <w:t>Considering your learning style and its relevance to your portfolio.</w:t>
            </w:r>
            <w:bookmarkEnd w:id="0"/>
          </w:p>
        </w:tc>
      </w:tr>
    </w:tbl>
    <w:p w14:paraId="679A9BBB" w14:textId="77777777" w:rsidR="00AC4FFE" w:rsidRDefault="00AC4FFE" w:rsidP="00AC4FFE"/>
    <w:p w14:paraId="3155421B" w14:textId="77777777" w:rsidR="00AC4FFE" w:rsidRDefault="00AC4FFE" w:rsidP="00AC4FFE"/>
    <w:p w14:paraId="2ED5D23D" w14:textId="77777777" w:rsidR="00AC4FFE" w:rsidRDefault="00AC4FFE" w:rsidP="00AC4FFE">
      <w:r>
        <w:rPr>
          <w:noProof/>
          <w:lang w:eastAsia="en-GB"/>
        </w:rPr>
        <mc:AlternateContent>
          <mc:Choice Requires="wps">
            <w:drawing>
              <wp:anchor distT="0" distB="0" distL="114300" distR="114300" simplePos="0" relativeHeight="251659264" behindDoc="0" locked="0" layoutInCell="1" allowOverlap="1" wp14:anchorId="519EF1A8" wp14:editId="59A99F7C">
                <wp:simplePos x="0" y="0"/>
                <wp:positionH relativeFrom="column">
                  <wp:posOffset>160655</wp:posOffset>
                </wp:positionH>
                <wp:positionV relativeFrom="paragraph">
                  <wp:posOffset>32385</wp:posOffset>
                </wp:positionV>
                <wp:extent cx="5626100" cy="3781425"/>
                <wp:effectExtent l="19050" t="19050" r="12700" b="28575"/>
                <wp:wrapNone/>
                <wp:docPr id="22" name="Rounded Rectangle 2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626100" cy="3781425"/>
                        </a:xfrm>
                        <a:prstGeom prst="roundRect">
                          <a:avLst>
                            <a:gd name="adj" fmla="val 16667"/>
                          </a:avLst>
                        </a:prstGeom>
                        <a:noFill/>
                        <a:ln w="28575">
                          <a:solidFill>
                            <a:srgbClr val="FF6600"/>
                          </a:solidFill>
                          <a:round/>
                          <a:headEnd/>
                          <a:tailEnd/>
                        </a:ln>
                        <a:extLst>
                          <a:ext uri="{909E8E84-426E-40DD-AFC4-6F175D3DCCD1}">
                            <a14:hiddenFill xmlns:a14="http://schemas.microsoft.com/office/drawing/2010/main">
                              <a:solidFill>
                                <a:srgbClr val="D6E3BC"/>
                              </a:solidFill>
                            </a14:hiddenFill>
                          </a:ext>
                        </a:extLst>
                      </wps:spPr>
                      <wps:txbx>
                        <w:txbxContent>
                          <w:p w14:paraId="44A1BE40" w14:textId="77777777" w:rsidR="00AC4FFE" w:rsidRDefault="00AC4FFE" w:rsidP="00AC4FFE">
                            <w:pPr>
                              <w:jc w:val="center"/>
                              <w:rPr>
                                <w:b/>
                                <w:bCs/>
                                <w:color w:val="FF6600"/>
                                <w:sz w:val="24"/>
                                <w:szCs w:val="24"/>
                              </w:rPr>
                            </w:pPr>
                            <w:r>
                              <w:rPr>
                                <w:b/>
                                <w:bCs/>
                                <w:noProof/>
                                <w:color w:val="FF6600"/>
                                <w:sz w:val="24"/>
                                <w:szCs w:val="24"/>
                                <w:lang w:eastAsia="en-GB"/>
                              </w:rPr>
                              <w:drawing>
                                <wp:inline distT="0" distB="0" distL="0" distR="0" wp14:anchorId="7068AD97" wp14:editId="7AD87A81">
                                  <wp:extent cx="954000" cy="954000"/>
                                  <wp:effectExtent l="0" t="0" r="0" b="0"/>
                                  <wp:docPr id="313" name="Picture 3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 name="key concepts.png"/>
                                          <pic:cNvPicPr/>
                                        </pic:nvPicPr>
                                        <pic:blipFill>
                                          <a:blip r:embed="rId5">
                                            <a:extLst>
                                              <a:ext uri="{28A0092B-C50C-407E-A947-70E740481C1C}">
                                                <a14:useLocalDpi xmlns:a14="http://schemas.microsoft.com/office/drawing/2010/main" val="0"/>
                                              </a:ext>
                                            </a:extLst>
                                          </a:blip>
                                          <a:stretch>
                                            <a:fillRect/>
                                          </a:stretch>
                                        </pic:blipFill>
                                        <pic:spPr>
                                          <a:xfrm>
                                            <a:off x="0" y="0"/>
                                            <a:ext cx="954000" cy="954000"/>
                                          </a:xfrm>
                                          <a:prstGeom prst="rect">
                                            <a:avLst/>
                                          </a:prstGeom>
                                        </pic:spPr>
                                      </pic:pic>
                                    </a:graphicData>
                                  </a:graphic>
                                </wp:inline>
                              </w:drawing>
                            </w:r>
                          </w:p>
                          <w:p w14:paraId="0C0C8242" w14:textId="77777777" w:rsidR="00AC4FFE" w:rsidRPr="00761CCC" w:rsidRDefault="00AC4FFE" w:rsidP="00AC4FFE">
                            <w:pPr>
                              <w:jc w:val="both"/>
                              <w:rPr>
                                <w:b/>
                                <w:bCs/>
                                <w:color w:val="FF6600"/>
                                <w:sz w:val="24"/>
                                <w:szCs w:val="24"/>
                              </w:rPr>
                            </w:pPr>
                            <w:r>
                              <w:rPr>
                                <w:b/>
                                <w:bCs/>
                                <w:color w:val="FF6600"/>
                                <w:sz w:val="24"/>
                                <w:szCs w:val="24"/>
                              </w:rPr>
                              <w:t>Key words and concepts</w:t>
                            </w:r>
                          </w:p>
                          <w:p w14:paraId="56EDCBC2" w14:textId="77777777" w:rsidR="00AC4FFE" w:rsidRDefault="00AC4FFE" w:rsidP="00AC4FFE">
                            <w:pPr>
                              <w:rPr>
                                <w:color w:val="FF6600"/>
                                <w:sz w:val="24"/>
                                <w:szCs w:val="24"/>
                              </w:rPr>
                            </w:pPr>
                            <w:r>
                              <w:rPr>
                                <w:b/>
                                <w:bCs/>
                                <w:color w:val="FF6600"/>
                                <w:sz w:val="24"/>
                                <w:szCs w:val="24"/>
                              </w:rPr>
                              <w:t>L</w:t>
                            </w:r>
                            <w:r w:rsidRPr="00761CCC">
                              <w:rPr>
                                <w:b/>
                                <w:bCs/>
                                <w:color w:val="FF6600"/>
                                <w:sz w:val="24"/>
                                <w:szCs w:val="24"/>
                              </w:rPr>
                              <w:t xml:space="preserve">earning styles </w:t>
                            </w:r>
                            <w:r w:rsidRPr="00761CCC">
                              <w:rPr>
                                <w:color w:val="FF6600"/>
                                <w:sz w:val="24"/>
                                <w:szCs w:val="24"/>
                              </w:rPr>
                              <w:t xml:space="preserve">The term ‘learning styles’ refers to the preferred way(s) in which individuals interact with, take in, and process new stimuli or information across the three domains of </w:t>
                            </w:r>
                            <w:hyperlink r:id="rId6" w:history="1">
                              <w:r w:rsidRPr="00761CCC">
                                <w:rPr>
                                  <w:rStyle w:val="Hyperlink"/>
                                  <w:color w:val="FF6600"/>
                                  <w:sz w:val="24"/>
                                  <w:szCs w:val="24"/>
                                </w:rPr>
                                <w:t>learning</w:t>
                              </w:r>
                            </w:hyperlink>
                            <w:r w:rsidRPr="00761CCC">
                              <w:rPr>
                                <w:color w:val="FF6600"/>
                                <w:sz w:val="24"/>
                                <w:szCs w:val="24"/>
                              </w:rPr>
                              <w:t xml:space="preserve"> identified in the </w:t>
                            </w:r>
                            <w:hyperlink r:id="rId7" w:history="1">
                              <w:r w:rsidRPr="00761CCC">
                                <w:rPr>
                                  <w:rStyle w:val="Hyperlink"/>
                                  <w:color w:val="FF6600"/>
                                  <w:sz w:val="24"/>
                                  <w:szCs w:val="24"/>
                                </w:rPr>
                                <w:t>taxonomy of education objectives</w:t>
                              </w:r>
                            </w:hyperlink>
                            <w:r w:rsidRPr="00761CCC">
                              <w:rPr>
                                <w:color w:val="FF6600"/>
                                <w:sz w:val="24"/>
                                <w:szCs w:val="24"/>
                              </w:rPr>
                              <w:t xml:space="preserve">: </w:t>
                            </w:r>
                            <w:hyperlink r:id="rId8" w:history="1">
                              <w:r w:rsidRPr="00761CCC">
                                <w:rPr>
                                  <w:rStyle w:val="Hyperlink"/>
                                  <w:color w:val="FF6600"/>
                                  <w:sz w:val="24"/>
                                  <w:szCs w:val="24"/>
                                </w:rPr>
                                <w:t>cognitive</w:t>
                              </w:r>
                            </w:hyperlink>
                            <w:r w:rsidRPr="00761CCC">
                              <w:rPr>
                                <w:color w:val="FF6600"/>
                                <w:sz w:val="24"/>
                                <w:szCs w:val="24"/>
                              </w:rPr>
                              <w:t xml:space="preserve"> (knowledge), psychomotor (skills) and affective (attitude). In other words, your preferred learning style is simply </w:t>
                            </w:r>
                          </w:p>
                          <w:p w14:paraId="7BAEAAA3" w14:textId="77777777" w:rsidR="00AC4FFE" w:rsidRDefault="00AC4FFE" w:rsidP="00AC4FFE">
                            <w:pPr>
                              <w:rPr>
                                <w:color w:val="FF6600"/>
                                <w:sz w:val="24"/>
                                <w:szCs w:val="24"/>
                              </w:rPr>
                            </w:pPr>
                            <w:r>
                              <w:rPr>
                                <w:b/>
                                <w:bCs/>
                                <w:i/>
                                <w:iCs/>
                                <w:color w:val="FF6600"/>
                                <w:sz w:val="24"/>
                                <w:szCs w:val="24"/>
                              </w:rPr>
                              <w:t>H</w:t>
                            </w:r>
                            <w:r w:rsidRPr="00761CCC">
                              <w:rPr>
                                <w:b/>
                                <w:bCs/>
                                <w:i/>
                                <w:iCs/>
                                <w:color w:val="FF6600"/>
                                <w:sz w:val="24"/>
                                <w:szCs w:val="24"/>
                              </w:rPr>
                              <w:t>ow you learn best</w:t>
                            </w:r>
                            <w:r w:rsidRPr="00761CCC">
                              <w:rPr>
                                <w:color w:val="FF6600"/>
                                <w:sz w:val="24"/>
                                <w:szCs w:val="24"/>
                              </w:rPr>
                              <w:t xml:space="preserve">. </w:t>
                            </w:r>
                            <w:hyperlink r:id="rId9" w:history="1">
                              <w:r w:rsidRPr="002853DB">
                                <w:rPr>
                                  <w:rStyle w:val="Hyperlink"/>
                                  <w:sz w:val="24"/>
                                  <w:szCs w:val="24"/>
                                </w:rPr>
                                <w:t>https://web.wlu.ca/learning_resources/pdfs/Learning_Styles.pdf</w:t>
                              </w:r>
                            </w:hyperlink>
                          </w:p>
                          <w:p w14:paraId="76D53542" w14:textId="77777777" w:rsidR="00AC4FFE" w:rsidRPr="00761CCC" w:rsidRDefault="00AC4FFE" w:rsidP="00AC4FFE">
                            <w:pPr>
                              <w:pStyle w:val="BodyText"/>
                              <w:rPr>
                                <w:color w:val="FF6600"/>
                                <w:sz w:val="24"/>
                                <w:szCs w:val="24"/>
                              </w:rPr>
                            </w:pPr>
                            <w:r w:rsidRPr="00761CCC">
                              <w:rPr>
                                <w:b/>
                                <w:bCs/>
                                <w:color w:val="FF6600"/>
                                <w:sz w:val="24"/>
                                <w:szCs w:val="24"/>
                              </w:rPr>
                              <w:t>Experiential learning</w:t>
                            </w:r>
                            <w:r w:rsidRPr="00761CCC">
                              <w:rPr>
                                <w:color w:val="FF6600"/>
                                <w:sz w:val="24"/>
                                <w:szCs w:val="24"/>
                              </w:rPr>
                              <w:t>: Learning through experience and analysis.</w:t>
                            </w:r>
                          </w:p>
                          <w:p w14:paraId="6C692387" w14:textId="77777777" w:rsidR="00AC4FFE" w:rsidRDefault="00AC4FFE" w:rsidP="00AC4FFE"/>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519EF1A8" id="Rounded Rectangle 22" o:spid="_x0000_s1026" style="position:absolute;margin-left:12.65pt;margin-top:2.55pt;width:443pt;height:297.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" filled="f" fillcolor="#d6e3bc" strokecolor="#f60" strokeweight="2.25pt">
                <v:textbox>
                  <w:txbxContent>
                    <w:p w14:paraId="44A1BE40" w14:textId="77777777" w:rsidR="00AC4FFE" w:rsidRDefault="00AC4FFE" w:rsidP="00AC4FFE">
                      <w:pPr>
                        <w:jc w:val="center"/>
                        <w:rPr>
                          <w:b/>
                          <w:bCs/>
                          <w:color w:val="FF6600"/>
                          <w:sz w:val="24"/>
                          <w:szCs w:val="24"/>
                        </w:rPr>
                      </w:pPr>
                      <w:r>
                        <w:rPr>
                          <w:b/>
                          <w:bCs/>
                          <w:noProof/>
                          <w:color w:val="FF6600"/>
                          <w:sz w:val="24"/>
                          <w:szCs w:val="24"/>
                          <w:lang w:eastAsia="en-GB"/>
                        </w:rPr>
                        <w:drawing>
                          <wp:inline distT="0" distB="0" distL="0" distR="0" wp14:anchorId="7068AD97" wp14:editId="7AD87A81">
                            <wp:extent cx="954000" cy="954000"/>
                            <wp:effectExtent l="0" t="0" r="0" b="0"/>
                            <wp:docPr id="313" name="Picture 3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 name="key concepts.png"/>
                                    <pic:cNvPicPr/>
                                  </pic:nvPicPr>
                                  <pic:blipFill>
                                    <a:blip r:embed="rId5">
                                      <a:extLst>
                                        <a:ext uri="{28A0092B-C50C-407E-A947-70E740481C1C}">
                                          <a14:useLocalDpi xmlns:a14="http://schemas.microsoft.com/office/drawing/2010/main" val="0"/>
                                        </a:ext>
                                      </a:extLst>
                                    </a:blip>
                                    <a:stretch>
                                      <a:fillRect/>
                                    </a:stretch>
                                  </pic:blipFill>
                                  <pic:spPr>
                                    <a:xfrm>
                                      <a:off x="0" y="0"/>
                                      <a:ext cx="954000" cy="954000"/>
                                    </a:xfrm>
                                    <a:prstGeom prst="rect">
                                      <a:avLst/>
                                    </a:prstGeom>
                                  </pic:spPr>
                                </pic:pic>
                              </a:graphicData>
                            </a:graphic>
                          </wp:inline>
                        </w:drawing>
                      </w:r>
                    </w:p>
                    <w:p w14:paraId="0C0C8242" w14:textId="77777777" w:rsidR="00AC4FFE" w:rsidRPr="00761CCC" w:rsidRDefault="00AC4FFE" w:rsidP="00AC4FFE">
                      <w:pPr>
                        <w:jc w:val="both"/>
                        <w:rPr>
                          <w:b/>
                          <w:bCs/>
                          <w:color w:val="FF6600"/>
                          <w:sz w:val="24"/>
                          <w:szCs w:val="24"/>
                        </w:rPr>
                      </w:pPr>
                      <w:r>
                        <w:rPr>
                          <w:b/>
                          <w:bCs/>
                          <w:color w:val="FF6600"/>
                          <w:sz w:val="24"/>
                          <w:szCs w:val="24"/>
                        </w:rPr>
                        <w:t>Key words and concepts</w:t>
                      </w:r>
                    </w:p>
                    <w:p w14:paraId="56EDCBC2" w14:textId="77777777" w:rsidR="00AC4FFE" w:rsidRDefault="00AC4FFE" w:rsidP="00AC4FFE">
                      <w:pPr>
                        <w:rPr>
                          <w:color w:val="FF6600"/>
                          <w:sz w:val="24"/>
                          <w:szCs w:val="24"/>
                        </w:rPr>
                      </w:pPr>
                      <w:r>
                        <w:rPr>
                          <w:b/>
                          <w:bCs/>
                          <w:color w:val="FF6600"/>
                          <w:sz w:val="24"/>
                          <w:szCs w:val="24"/>
                        </w:rPr>
                        <w:t>L</w:t>
                      </w:r>
                      <w:r w:rsidRPr="00761CCC">
                        <w:rPr>
                          <w:b/>
                          <w:bCs/>
                          <w:color w:val="FF6600"/>
                          <w:sz w:val="24"/>
                          <w:szCs w:val="24"/>
                        </w:rPr>
                        <w:t xml:space="preserve">earning styles </w:t>
                      </w:r>
                      <w:r w:rsidRPr="00761CCC">
                        <w:rPr>
                          <w:color w:val="FF6600"/>
                          <w:sz w:val="24"/>
                          <w:szCs w:val="24"/>
                        </w:rPr>
                        <w:t xml:space="preserve">The term ‘learning styles’ refers to the preferred way(s) in which individuals interact with, take in, and process new stimuli or information across the three domains of </w:t>
                      </w:r>
                      <w:hyperlink r:id="rId10" w:history="1">
                        <w:r w:rsidRPr="00761CCC">
                          <w:rPr>
                            <w:rStyle w:val="Hyperlink"/>
                            <w:color w:val="FF6600"/>
                            <w:sz w:val="24"/>
                            <w:szCs w:val="24"/>
                          </w:rPr>
                          <w:t>learning</w:t>
                        </w:r>
                      </w:hyperlink>
                      <w:r w:rsidRPr="00761CCC">
                        <w:rPr>
                          <w:color w:val="FF6600"/>
                          <w:sz w:val="24"/>
                          <w:szCs w:val="24"/>
                        </w:rPr>
                        <w:t xml:space="preserve"> identified in the </w:t>
                      </w:r>
                      <w:hyperlink r:id="rId11" w:history="1">
                        <w:r w:rsidRPr="00761CCC">
                          <w:rPr>
                            <w:rStyle w:val="Hyperlink"/>
                            <w:color w:val="FF6600"/>
                            <w:sz w:val="24"/>
                            <w:szCs w:val="24"/>
                          </w:rPr>
                          <w:t>taxonomy of education objectives</w:t>
                        </w:r>
                      </w:hyperlink>
                      <w:r w:rsidRPr="00761CCC">
                        <w:rPr>
                          <w:color w:val="FF6600"/>
                          <w:sz w:val="24"/>
                          <w:szCs w:val="24"/>
                        </w:rPr>
                        <w:t xml:space="preserve">: </w:t>
                      </w:r>
                      <w:hyperlink r:id="rId12" w:history="1">
                        <w:r w:rsidRPr="00761CCC">
                          <w:rPr>
                            <w:rStyle w:val="Hyperlink"/>
                            <w:color w:val="FF6600"/>
                            <w:sz w:val="24"/>
                            <w:szCs w:val="24"/>
                          </w:rPr>
                          <w:t>cognitive</w:t>
                        </w:r>
                      </w:hyperlink>
                      <w:r w:rsidRPr="00761CCC">
                        <w:rPr>
                          <w:color w:val="FF6600"/>
                          <w:sz w:val="24"/>
                          <w:szCs w:val="24"/>
                        </w:rPr>
                        <w:t xml:space="preserve"> (knowledge), psychomotor (skills) and affective (attitude). In other words, your preferred learning style is simply </w:t>
                      </w:r>
                    </w:p>
                    <w:p w14:paraId="7BAEAAA3" w14:textId="77777777" w:rsidR="00AC4FFE" w:rsidRDefault="00AC4FFE" w:rsidP="00AC4FFE">
                      <w:pPr>
                        <w:rPr>
                          <w:color w:val="FF6600"/>
                          <w:sz w:val="24"/>
                          <w:szCs w:val="24"/>
                        </w:rPr>
                      </w:pPr>
                      <w:r>
                        <w:rPr>
                          <w:b/>
                          <w:bCs/>
                          <w:i/>
                          <w:iCs/>
                          <w:color w:val="FF6600"/>
                          <w:sz w:val="24"/>
                          <w:szCs w:val="24"/>
                        </w:rPr>
                        <w:t>H</w:t>
                      </w:r>
                      <w:r w:rsidRPr="00761CCC">
                        <w:rPr>
                          <w:b/>
                          <w:bCs/>
                          <w:i/>
                          <w:iCs/>
                          <w:color w:val="FF6600"/>
                          <w:sz w:val="24"/>
                          <w:szCs w:val="24"/>
                        </w:rPr>
                        <w:t>ow you learn best</w:t>
                      </w:r>
                      <w:r w:rsidRPr="00761CCC">
                        <w:rPr>
                          <w:color w:val="FF6600"/>
                          <w:sz w:val="24"/>
                          <w:szCs w:val="24"/>
                        </w:rPr>
                        <w:t xml:space="preserve">. </w:t>
                      </w:r>
                      <w:hyperlink r:id="rId13" w:history="1">
                        <w:r w:rsidRPr="002853DB">
                          <w:rPr>
                            <w:rStyle w:val="Hyperlink"/>
                            <w:sz w:val="24"/>
                            <w:szCs w:val="24"/>
                          </w:rPr>
                          <w:t>https://web.wlu.ca/learning_resources/pdfs/Learning_Styles.pdf</w:t>
                        </w:r>
                      </w:hyperlink>
                    </w:p>
                    <w:p w14:paraId="76D53542" w14:textId="77777777" w:rsidR="00AC4FFE" w:rsidRPr="00761CCC" w:rsidRDefault="00AC4FFE" w:rsidP="00AC4FFE">
                      <w:pPr>
                        <w:pStyle w:val="BodyText"/>
                        <w:rPr>
                          <w:color w:val="FF6600"/>
                          <w:sz w:val="24"/>
                          <w:szCs w:val="24"/>
                        </w:rPr>
                      </w:pPr>
                      <w:r w:rsidRPr="00761CCC">
                        <w:rPr>
                          <w:b/>
                          <w:bCs/>
                          <w:color w:val="FF6600"/>
                          <w:sz w:val="24"/>
                          <w:szCs w:val="24"/>
                        </w:rPr>
                        <w:t>Experiential learning</w:t>
                      </w:r>
                      <w:r w:rsidRPr="00761CCC">
                        <w:rPr>
                          <w:color w:val="FF6600"/>
                          <w:sz w:val="24"/>
                          <w:szCs w:val="24"/>
                        </w:rPr>
                        <w:t>: Learning through experience and analysis.</w:t>
                      </w:r>
                    </w:p>
                    <w:p w14:paraId="6C692387" w14:textId="77777777" w:rsidR="00AC4FFE" w:rsidRDefault="00AC4FFE" w:rsidP="00AC4FFE"/>
                  </w:txbxContent>
                </v:textbox>
              </v:roundrect>
            </w:pict>
          </mc:Fallback>
        </mc:AlternateContent>
      </w:r>
    </w:p>
    <w:p w14:paraId="5BEF2C20" w14:textId="77777777" w:rsidR="00AC4FFE" w:rsidRDefault="00AC4FFE" w:rsidP="00AC4FFE"/>
    <w:p w14:paraId="017CA9C9" w14:textId="77777777" w:rsidR="00AC4FFE" w:rsidRDefault="00AC4FFE" w:rsidP="00AC4FFE"/>
    <w:p w14:paraId="268A358D" w14:textId="77777777" w:rsidR="00AC4FFE" w:rsidRDefault="00AC4FFE" w:rsidP="00AC4FFE"/>
    <w:p w14:paraId="1F35182D" w14:textId="77777777" w:rsidR="00AC4FFE" w:rsidRDefault="00AC4FFE" w:rsidP="00AC4FFE"/>
    <w:p w14:paraId="52ED2CEF" w14:textId="77777777" w:rsidR="00AC4FFE" w:rsidRDefault="00AC4FFE" w:rsidP="00AC4FFE"/>
    <w:p w14:paraId="6FE19FF4" w14:textId="77777777" w:rsidR="00AC4FFE" w:rsidRDefault="00AC4FFE" w:rsidP="00AC4FFE"/>
    <w:p w14:paraId="3DC254F8" w14:textId="77777777" w:rsidR="00AC4FFE" w:rsidRDefault="00AC4FFE" w:rsidP="00AC4FFE"/>
    <w:p w14:paraId="63427559" w14:textId="77777777" w:rsidR="00AC4FFE" w:rsidRDefault="00AC4FFE" w:rsidP="00AC4FFE"/>
    <w:p w14:paraId="079CCD93" w14:textId="77777777" w:rsidR="00AC4FFE" w:rsidRDefault="00AC4FFE" w:rsidP="00AC4FFE"/>
    <w:p w14:paraId="258725A5" w14:textId="77777777" w:rsidR="00AC4FFE" w:rsidRDefault="00AC4FFE" w:rsidP="00AC4FFE"/>
    <w:p w14:paraId="4CBBE8FB" w14:textId="77777777" w:rsidR="00AC4FFE" w:rsidRDefault="00AC4FFE" w:rsidP="00AC4FFE"/>
    <w:p w14:paraId="5FE5CE4E" w14:textId="77777777" w:rsidR="00AC4FFE" w:rsidRDefault="00AC4FFE" w:rsidP="00AC4FFE"/>
    <w:p w14:paraId="0E288079" w14:textId="77777777" w:rsidR="00AC4FFE" w:rsidRDefault="00AC4FFE" w:rsidP="00AC4FFE"/>
    <w:p w14:paraId="42D55848" w14:textId="77777777" w:rsidR="00AC4FFE" w:rsidRDefault="00AC4FFE" w:rsidP="00AC4FFE"/>
    <w:p w14:paraId="0DA89016" w14:textId="77777777" w:rsidR="00AC4FFE" w:rsidRPr="00761CCC" w:rsidRDefault="00AC4FFE" w:rsidP="00AC4FFE">
      <w:pPr>
        <w:pStyle w:val="Heading2"/>
      </w:pPr>
      <w:bookmarkStart w:id="1" w:name="_Toc492030920"/>
      <w:r w:rsidRPr="00761CCC">
        <w:t>How adults learn and learning styles</w:t>
      </w:r>
      <w:bookmarkEnd w:id="1"/>
    </w:p>
    <w:p w14:paraId="16AC4BE0" w14:textId="77777777" w:rsidR="00AC4FFE" w:rsidRDefault="00AC4FFE" w:rsidP="00AC4FFE"/>
    <w:p w14:paraId="6AE78679" w14:textId="77777777" w:rsidR="00AC4FFE" w:rsidRPr="00862487" w:rsidRDefault="00AC4FFE" w:rsidP="00AC4FFE">
      <w:r w:rsidRPr="00862487">
        <w:t xml:space="preserve">A learning style is the manner in which we receive and process information. </w:t>
      </w:r>
      <w:r>
        <w:t>It can be argued that most learners have a preference however m</w:t>
      </w:r>
      <w:r w:rsidRPr="00862487">
        <w:t>ost learners fall within one or more style. The literature suggests that learners who are actively engaged in the learning process will be more likely to achieve success</w:t>
      </w:r>
      <w:r>
        <w:t>.</w:t>
      </w:r>
      <w:r w:rsidRPr="00862487">
        <w:t xml:space="preserve">  Once students are actively engaged in their own learning process they begin to feel empowered and their personal achievement and self-direction levels rise. </w:t>
      </w:r>
    </w:p>
    <w:p w14:paraId="4F1EAF57" w14:textId="77777777" w:rsidR="00AC4FFE" w:rsidRDefault="00AC4FFE" w:rsidP="00AC4FFE">
      <w:r w:rsidRPr="00862487">
        <w:rPr>
          <w:sz w:val="24"/>
          <w:szCs w:val="24"/>
        </w:rPr>
        <w:t xml:space="preserve">A great deal has been written about the way that individuals learn but there is no evidence to suggest that there is a unique individual learning style. A wide range of learning styles has been introduced in recent years and preferences need to be considered. These preferences also need to be related to a variety of considerations, e.g. what it is that the learner needs to learn, the different ways it is possible to learn and the available resources. Therefore it is important to understand what learning style preferences are, and how to address them </w:t>
      </w:r>
      <w:r w:rsidRPr="00862487">
        <w:rPr>
          <w:sz w:val="24"/>
          <w:szCs w:val="24"/>
        </w:rPr>
        <w:lastRenderedPageBreak/>
        <w:t>when identifying learning achieved and planning further learning. Reflecting (Section 2) on these styles is an important</w:t>
      </w:r>
      <w:r>
        <w:rPr>
          <w:sz w:val="24"/>
          <w:szCs w:val="24"/>
        </w:rPr>
        <w:t xml:space="preserve"> factor in the learning process.</w:t>
      </w:r>
      <w:r>
        <w:br w:type="page"/>
      </w:r>
    </w:p>
    <w:p w14:paraId="67397F49" w14:textId="77777777" w:rsidR="00AC4FFE" w:rsidRDefault="00AC4FFE" w:rsidP="00AC4FFE">
      <w:r>
        <w:rPr>
          <w:noProof/>
          <w:lang w:eastAsia="en-GB"/>
        </w:rPr>
        <w:lastRenderedPageBreak/>
        <mc:AlternateContent>
          <mc:Choice Requires="wps">
            <w:drawing>
              <wp:anchor distT="0" distB="0" distL="114300" distR="114300" simplePos="0" relativeHeight="251660288" behindDoc="0" locked="0" layoutInCell="1" allowOverlap="1" wp14:anchorId="5B582FA3" wp14:editId="61286704">
                <wp:simplePos x="0" y="0"/>
                <wp:positionH relativeFrom="column">
                  <wp:posOffset>236855</wp:posOffset>
                </wp:positionH>
                <wp:positionV relativeFrom="paragraph">
                  <wp:posOffset>47625</wp:posOffset>
                </wp:positionV>
                <wp:extent cx="5379720" cy="3324225"/>
                <wp:effectExtent l="19050" t="19050" r="11430" b="28575"/>
                <wp:wrapNone/>
                <wp:docPr id="21" name="Rounded Rectangle 2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379720" cy="3324225"/>
                        </a:xfrm>
                        <a:prstGeom prst="roundRect">
                          <a:avLst>
                            <a:gd name="adj" fmla="val 16667"/>
                          </a:avLst>
                        </a:prstGeom>
                        <a:noFill/>
                        <a:ln w="28575">
                          <a:solidFill>
                            <a:srgbClr val="FF6600"/>
                          </a:solidFill>
                          <a:round/>
                          <a:headEnd/>
                          <a:tailEnd/>
                        </a:ln>
                        <a:extLst>
                          <a:ext uri="{909E8E84-426E-40DD-AFC4-6F175D3DCCD1}">
                            <a14:hiddenFill xmlns:a14="http://schemas.microsoft.com/office/drawing/2010/main">
                              <a:solidFill>
                                <a:srgbClr val="EAF1DD"/>
                              </a:solidFill>
                            </a14:hiddenFill>
                          </a:ext>
                        </a:extLst>
                      </wps:spPr>
                      <wps:txbx>
                        <w:txbxContent>
                          <w:p w14:paraId="3E1D7A58" w14:textId="77777777" w:rsidR="00AC4FFE" w:rsidRDefault="00AC4FFE" w:rsidP="00AC4FFE">
                            <w:pPr>
                              <w:jc w:val="center"/>
                              <w:rPr>
                                <w:color w:val="FF6600"/>
                                <w:sz w:val="24"/>
                                <w:szCs w:val="24"/>
                              </w:rPr>
                            </w:pPr>
                            <w:r>
                              <w:object w:dxaOrig="4441" w:dyaOrig="4319" w14:anchorId="5DE0A26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79.5pt;height:77.5pt">
                                  <v:imagedata r:id="rId14" o:title=""/>
                                </v:shape>
                                <o:OLEObject Type="Embed" ProgID="MSPhotoEd.3" ShapeID="_x0000_i1026" DrawAspect="Content" ObjectID="_1710756108" r:id="rId15"/>
                              </w:object>
                            </w:r>
                          </w:p>
                          <w:p w14:paraId="0BEB4ACD" w14:textId="77777777" w:rsidR="00AC4FFE" w:rsidRPr="00BE70EE" w:rsidRDefault="00AC4FFE" w:rsidP="00AC4FFE">
                            <w:pPr>
                              <w:jc w:val="both"/>
                              <w:rPr>
                                <w:b/>
                                <w:bCs/>
                                <w:iCs/>
                                <w:color w:val="FF6600"/>
                                <w:sz w:val="24"/>
                                <w:szCs w:val="24"/>
                              </w:rPr>
                            </w:pPr>
                            <w:r w:rsidRPr="00BE70EE">
                              <w:rPr>
                                <w:b/>
                                <w:bCs/>
                                <w:iCs/>
                                <w:color w:val="FF6600"/>
                                <w:sz w:val="24"/>
                                <w:szCs w:val="24"/>
                              </w:rPr>
                              <w:t>Aim</w:t>
                            </w:r>
                          </w:p>
                          <w:p w14:paraId="5CA1633A" w14:textId="77777777" w:rsidR="00AC4FFE" w:rsidRPr="00BE70EE" w:rsidRDefault="00AC4FFE" w:rsidP="00AC4FFE">
                            <w:pPr>
                              <w:jc w:val="both"/>
                              <w:rPr>
                                <w:iCs/>
                                <w:color w:val="FF6600"/>
                                <w:sz w:val="24"/>
                                <w:szCs w:val="24"/>
                              </w:rPr>
                            </w:pPr>
                            <w:r w:rsidRPr="00872E20">
                              <w:rPr>
                                <w:iCs/>
                                <w:color w:val="FF6600"/>
                                <w:sz w:val="24"/>
                                <w:szCs w:val="24"/>
                              </w:rPr>
                              <w:t>To introduce</w:t>
                            </w:r>
                            <w:r w:rsidRPr="00BE70EE">
                              <w:rPr>
                                <w:iCs/>
                                <w:color w:val="FF6600"/>
                                <w:sz w:val="24"/>
                                <w:szCs w:val="24"/>
                              </w:rPr>
                              <w:t xml:space="preserve"> a variety of learning styles</w:t>
                            </w:r>
                          </w:p>
                          <w:p w14:paraId="36689039" w14:textId="77777777" w:rsidR="00AC4FFE" w:rsidRPr="00872E20" w:rsidRDefault="00AC4FFE" w:rsidP="00AC4FFE">
                            <w:pPr>
                              <w:jc w:val="both"/>
                              <w:rPr>
                                <w:b/>
                                <w:bCs/>
                                <w:iCs/>
                                <w:color w:val="FF6600"/>
                                <w:sz w:val="24"/>
                                <w:szCs w:val="24"/>
                              </w:rPr>
                            </w:pPr>
                            <w:r w:rsidRPr="00BE70EE">
                              <w:rPr>
                                <w:b/>
                                <w:bCs/>
                                <w:iCs/>
                                <w:color w:val="FF6600"/>
                                <w:sz w:val="24"/>
                                <w:szCs w:val="24"/>
                              </w:rPr>
                              <w:t>Objectives</w:t>
                            </w:r>
                          </w:p>
                          <w:p w14:paraId="6471A09D" w14:textId="77777777" w:rsidR="00AC4FFE" w:rsidRPr="00BE70EE" w:rsidRDefault="00AC4FFE" w:rsidP="00AC4FFE">
                            <w:pPr>
                              <w:numPr>
                                <w:ilvl w:val="0"/>
                                <w:numId w:val="1"/>
                              </w:numPr>
                              <w:jc w:val="both"/>
                              <w:rPr>
                                <w:iCs/>
                                <w:color w:val="FF6600"/>
                                <w:sz w:val="24"/>
                                <w:szCs w:val="24"/>
                              </w:rPr>
                            </w:pPr>
                            <w:r w:rsidRPr="00BE70EE">
                              <w:rPr>
                                <w:iCs/>
                                <w:color w:val="FF6600"/>
                                <w:sz w:val="24"/>
                                <w:szCs w:val="24"/>
                              </w:rPr>
                              <w:t>Discuss personal styles of learning.</w:t>
                            </w:r>
                          </w:p>
                          <w:p w14:paraId="762B92EE" w14:textId="77777777" w:rsidR="00AC4FFE" w:rsidRPr="00BE70EE" w:rsidRDefault="00AC4FFE" w:rsidP="00AC4FFE">
                            <w:pPr>
                              <w:numPr>
                                <w:ilvl w:val="0"/>
                                <w:numId w:val="1"/>
                              </w:numPr>
                              <w:jc w:val="both"/>
                              <w:rPr>
                                <w:iCs/>
                                <w:color w:val="FF6600"/>
                                <w:sz w:val="24"/>
                                <w:szCs w:val="24"/>
                              </w:rPr>
                            </w:pPr>
                            <w:r w:rsidRPr="00BE70EE">
                              <w:rPr>
                                <w:iCs/>
                                <w:color w:val="FF6600"/>
                                <w:sz w:val="24"/>
                                <w:szCs w:val="24"/>
                              </w:rPr>
                              <w:t>Relate the different styles to learning achieved.</w:t>
                            </w:r>
                          </w:p>
                          <w:p w14:paraId="00B0A3E2" w14:textId="77777777" w:rsidR="00AC4FFE" w:rsidRPr="00BE70EE" w:rsidRDefault="00AC4FFE" w:rsidP="00AC4FFE">
                            <w:pPr>
                              <w:numPr>
                                <w:ilvl w:val="0"/>
                                <w:numId w:val="2"/>
                              </w:numPr>
                              <w:jc w:val="both"/>
                              <w:rPr>
                                <w:color w:val="FF6600"/>
                              </w:rPr>
                            </w:pPr>
                            <w:r w:rsidRPr="00BE70EE">
                              <w:rPr>
                                <w:iCs/>
                                <w:color w:val="FF6600"/>
                                <w:sz w:val="24"/>
                                <w:szCs w:val="24"/>
                              </w:rPr>
                              <w:t>Reflect</w:t>
                            </w:r>
                            <w:r w:rsidRPr="00BE70EE">
                              <w:rPr>
                                <w:iCs/>
                                <w:color w:val="FF6600"/>
                                <w:sz w:val="24"/>
                                <w:szCs w:val="24"/>
                                <w:lang w:val="cy-GB"/>
                              </w:rPr>
                              <w:t xml:space="preserve"> on the learning achieved related to the different learning styles</w:t>
                            </w:r>
                            <w:r w:rsidRPr="00BE70EE">
                              <w:rPr>
                                <w:i/>
                                <w:iCs/>
                                <w:color w:val="FF6600"/>
                                <w:lang w:val="cy-GB"/>
                              </w:rPr>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5B582FA3" id="Rounded Rectangle 21" o:spid="_x0000_s1027" style="position:absolute;margin-left:18.65pt;margin-top:3.75pt;width:423.6pt;height:261.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" filled="f" fillcolor="#eaf1dd" strokecolor="#f60" strokeweight="2.25pt">
                <v:textbox>
                  <w:txbxContent>
                    <w:p w14:paraId="3E1D7A58" w14:textId="77777777" w:rsidR="00AC4FFE" w:rsidRDefault="00AC4FFE" w:rsidP="00AC4FFE">
                      <w:pPr>
                        <w:jc w:val="center"/>
                        <w:rPr>
                          <w:color w:val="FF6600"/>
                          <w:sz w:val="24"/>
                          <w:szCs w:val="24"/>
                        </w:rPr>
                      </w:pPr>
                      <w:r>
                        <w:object w:dxaOrig="4441" w:dyaOrig="4319" w14:anchorId="5DE0A26B">
                          <v:shape id="_x0000_i1026" type="#_x0000_t75" style="width:79.5pt;height:77.5pt">
                            <v:imagedata r:id="rId14" o:title=""/>
                          </v:shape>
                          <o:OLEObject Type="Embed" ProgID="MSPhotoEd.3" ShapeID="_x0000_i1026" DrawAspect="Content" ObjectID="_1710756108" r:id="rId16"/>
                        </w:object>
                      </w:r>
                    </w:p>
                    <w:p w14:paraId="0BEB4ACD" w14:textId="77777777" w:rsidR="00AC4FFE" w:rsidRPr="00BE70EE" w:rsidRDefault="00AC4FFE" w:rsidP="00AC4FFE">
                      <w:pPr>
                        <w:jc w:val="both"/>
                        <w:rPr>
                          <w:b/>
                          <w:bCs/>
                          <w:iCs/>
                          <w:color w:val="FF6600"/>
                          <w:sz w:val="24"/>
                          <w:szCs w:val="24"/>
                        </w:rPr>
                      </w:pPr>
                      <w:r w:rsidRPr="00BE70EE">
                        <w:rPr>
                          <w:b/>
                          <w:bCs/>
                          <w:iCs/>
                          <w:color w:val="FF6600"/>
                          <w:sz w:val="24"/>
                          <w:szCs w:val="24"/>
                        </w:rPr>
                        <w:t>Aim</w:t>
                      </w:r>
                    </w:p>
                    <w:p w14:paraId="5CA1633A" w14:textId="77777777" w:rsidR="00AC4FFE" w:rsidRPr="00BE70EE" w:rsidRDefault="00AC4FFE" w:rsidP="00AC4FFE">
                      <w:pPr>
                        <w:jc w:val="both"/>
                        <w:rPr>
                          <w:iCs/>
                          <w:color w:val="FF6600"/>
                          <w:sz w:val="24"/>
                          <w:szCs w:val="24"/>
                        </w:rPr>
                      </w:pPr>
                      <w:r w:rsidRPr="00872E20">
                        <w:rPr>
                          <w:iCs/>
                          <w:color w:val="FF6600"/>
                          <w:sz w:val="24"/>
                          <w:szCs w:val="24"/>
                        </w:rPr>
                        <w:t>To introduce</w:t>
                      </w:r>
                      <w:r w:rsidRPr="00BE70EE">
                        <w:rPr>
                          <w:iCs/>
                          <w:color w:val="FF6600"/>
                          <w:sz w:val="24"/>
                          <w:szCs w:val="24"/>
                        </w:rPr>
                        <w:t xml:space="preserve"> a variety of learning styles</w:t>
                      </w:r>
                    </w:p>
                    <w:p w14:paraId="36689039" w14:textId="77777777" w:rsidR="00AC4FFE" w:rsidRPr="00872E20" w:rsidRDefault="00AC4FFE" w:rsidP="00AC4FFE">
                      <w:pPr>
                        <w:jc w:val="both"/>
                        <w:rPr>
                          <w:b/>
                          <w:bCs/>
                          <w:iCs/>
                          <w:color w:val="FF6600"/>
                          <w:sz w:val="24"/>
                          <w:szCs w:val="24"/>
                        </w:rPr>
                      </w:pPr>
                      <w:r w:rsidRPr="00BE70EE">
                        <w:rPr>
                          <w:b/>
                          <w:bCs/>
                          <w:iCs/>
                          <w:color w:val="FF6600"/>
                          <w:sz w:val="24"/>
                          <w:szCs w:val="24"/>
                        </w:rPr>
                        <w:t>Objectives</w:t>
                      </w:r>
                    </w:p>
                    <w:p w14:paraId="6471A09D" w14:textId="77777777" w:rsidR="00AC4FFE" w:rsidRPr="00BE70EE" w:rsidRDefault="00AC4FFE" w:rsidP="00AC4FFE">
                      <w:pPr>
                        <w:numPr>
                          <w:ilvl w:val="0"/>
                          <w:numId w:val="1"/>
                        </w:numPr>
                        <w:jc w:val="both"/>
                        <w:rPr>
                          <w:iCs/>
                          <w:color w:val="FF6600"/>
                          <w:sz w:val="24"/>
                          <w:szCs w:val="24"/>
                        </w:rPr>
                      </w:pPr>
                      <w:r w:rsidRPr="00BE70EE">
                        <w:rPr>
                          <w:iCs/>
                          <w:color w:val="FF6600"/>
                          <w:sz w:val="24"/>
                          <w:szCs w:val="24"/>
                        </w:rPr>
                        <w:t>Discuss personal styles of learning.</w:t>
                      </w:r>
                    </w:p>
                    <w:p w14:paraId="762B92EE" w14:textId="77777777" w:rsidR="00AC4FFE" w:rsidRPr="00BE70EE" w:rsidRDefault="00AC4FFE" w:rsidP="00AC4FFE">
                      <w:pPr>
                        <w:numPr>
                          <w:ilvl w:val="0"/>
                          <w:numId w:val="1"/>
                        </w:numPr>
                        <w:jc w:val="both"/>
                        <w:rPr>
                          <w:iCs/>
                          <w:color w:val="FF6600"/>
                          <w:sz w:val="24"/>
                          <w:szCs w:val="24"/>
                        </w:rPr>
                      </w:pPr>
                      <w:r w:rsidRPr="00BE70EE">
                        <w:rPr>
                          <w:iCs/>
                          <w:color w:val="FF6600"/>
                          <w:sz w:val="24"/>
                          <w:szCs w:val="24"/>
                        </w:rPr>
                        <w:t>Relate the different styles to learning achieved.</w:t>
                      </w:r>
                    </w:p>
                    <w:p w14:paraId="00B0A3E2" w14:textId="77777777" w:rsidR="00AC4FFE" w:rsidRPr="00BE70EE" w:rsidRDefault="00AC4FFE" w:rsidP="00AC4FFE">
                      <w:pPr>
                        <w:numPr>
                          <w:ilvl w:val="0"/>
                          <w:numId w:val="2"/>
                        </w:numPr>
                        <w:jc w:val="both"/>
                        <w:rPr>
                          <w:color w:val="FF6600"/>
                        </w:rPr>
                      </w:pPr>
                      <w:r w:rsidRPr="00BE70EE">
                        <w:rPr>
                          <w:iCs/>
                          <w:color w:val="FF6600"/>
                          <w:sz w:val="24"/>
                          <w:szCs w:val="24"/>
                        </w:rPr>
                        <w:t>Reflect</w:t>
                      </w:r>
                      <w:r w:rsidRPr="00BE70EE">
                        <w:rPr>
                          <w:iCs/>
                          <w:color w:val="FF6600"/>
                          <w:sz w:val="24"/>
                          <w:szCs w:val="24"/>
                          <w:lang w:val="cy-GB"/>
                        </w:rPr>
                        <w:t xml:space="preserve"> on the learning achieved related to the different learning styles</w:t>
                      </w:r>
                      <w:r w:rsidRPr="00BE70EE">
                        <w:rPr>
                          <w:i/>
                          <w:iCs/>
                          <w:color w:val="FF6600"/>
                          <w:lang w:val="cy-GB"/>
                        </w:rPr>
                        <w:t>.</w:t>
                      </w:r>
                    </w:p>
                  </w:txbxContent>
                </v:textbox>
              </v:roundrect>
            </w:pict>
          </mc:Fallback>
        </mc:AlternateContent>
      </w:r>
    </w:p>
    <w:p w14:paraId="23D4F5D4" w14:textId="77777777" w:rsidR="00AC4FFE" w:rsidRDefault="00AC4FFE" w:rsidP="00AC4FFE"/>
    <w:p w14:paraId="3BE7857B" w14:textId="77777777" w:rsidR="00AC4FFE" w:rsidRDefault="00AC4FFE" w:rsidP="00AC4FFE"/>
    <w:p w14:paraId="3BF893C1" w14:textId="77777777" w:rsidR="00AC4FFE" w:rsidRDefault="00AC4FFE" w:rsidP="00AC4FFE"/>
    <w:p w14:paraId="4A49254F" w14:textId="77777777" w:rsidR="00AC4FFE" w:rsidRDefault="00AC4FFE" w:rsidP="00AC4FFE"/>
    <w:p w14:paraId="73292B80" w14:textId="77777777" w:rsidR="00AC4FFE" w:rsidRDefault="00AC4FFE" w:rsidP="00AC4FFE"/>
    <w:p w14:paraId="0D76CB9C" w14:textId="77777777" w:rsidR="00AC4FFE" w:rsidRDefault="00AC4FFE" w:rsidP="00AC4FFE"/>
    <w:p w14:paraId="216DC7C3" w14:textId="77777777" w:rsidR="00AC4FFE" w:rsidRDefault="00AC4FFE" w:rsidP="00AC4FFE"/>
    <w:p w14:paraId="0B953E23" w14:textId="77777777" w:rsidR="00AC4FFE" w:rsidRDefault="00AC4FFE" w:rsidP="00AC4FFE"/>
    <w:p w14:paraId="777D8453" w14:textId="77777777" w:rsidR="00AC4FFE" w:rsidRDefault="00AC4FFE" w:rsidP="00AC4FFE"/>
    <w:p w14:paraId="254A6C86" w14:textId="77777777" w:rsidR="00AC4FFE" w:rsidRDefault="00AC4FFE" w:rsidP="00AC4FFE"/>
    <w:p w14:paraId="33321AA3" w14:textId="77777777" w:rsidR="00AC4FFE" w:rsidRDefault="00AC4FFE" w:rsidP="00AC4FFE"/>
    <w:p w14:paraId="24349D68" w14:textId="77777777" w:rsidR="00AC4FFE" w:rsidRDefault="00AC4FFE" w:rsidP="00AC4FFE">
      <w:r>
        <w:rPr>
          <w:noProof/>
          <w:lang w:eastAsia="en-GB"/>
        </w:rPr>
        <mc:AlternateContent>
          <mc:Choice Requires="wps">
            <w:drawing>
              <wp:anchor distT="0" distB="0" distL="114300" distR="114300" simplePos="0" relativeHeight="251661312" behindDoc="0" locked="0" layoutInCell="1" allowOverlap="1" wp14:anchorId="6604E662" wp14:editId="650726F3">
                <wp:simplePos x="0" y="0"/>
                <wp:positionH relativeFrom="column">
                  <wp:posOffset>103505</wp:posOffset>
                </wp:positionH>
                <wp:positionV relativeFrom="paragraph">
                  <wp:posOffset>276860</wp:posOffset>
                </wp:positionV>
                <wp:extent cx="5600700" cy="5591175"/>
                <wp:effectExtent l="19050" t="19050" r="19050" b="28575"/>
                <wp:wrapNone/>
                <wp:docPr id="9" name="Rounded 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600700" cy="5591175"/>
                        </a:xfrm>
                        <a:prstGeom prst="roundRect">
                          <a:avLst>
                            <a:gd name="adj" fmla="val 16667"/>
                          </a:avLst>
                        </a:prstGeom>
                        <a:noFill/>
                        <a:ln w="28575">
                          <a:solidFill>
                            <a:srgbClr val="FF6600"/>
                          </a:solidFill>
                          <a:round/>
                          <a:headEnd/>
                          <a:tailEnd/>
                        </a:ln>
                        <a:extLst>
                          <a:ext uri="{909E8E84-426E-40DD-AFC4-6F175D3DCCD1}">
                            <a14:hiddenFill xmlns:a14="http://schemas.microsoft.com/office/drawing/2010/main">
                              <a:solidFill>
                                <a:srgbClr val="FFFFFF"/>
                              </a:solidFill>
                            </a14:hiddenFill>
                          </a:ext>
                        </a:extLst>
                      </wps:spPr>
                      <wps:txbx>
                        <w:txbxContent>
                          <w:p w14:paraId="753020B6" w14:textId="77777777" w:rsidR="00AC4FFE" w:rsidRDefault="00AC4FFE" w:rsidP="00AC4FFE">
                            <w:pPr>
                              <w:jc w:val="center"/>
                              <w:rPr>
                                <w:b/>
                                <w:bCs/>
                                <w:iCs/>
                                <w:color w:val="FF6600"/>
                                <w:sz w:val="24"/>
                                <w:szCs w:val="24"/>
                              </w:rPr>
                            </w:pPr>
                            <w:r>
                              <w:rPr>
                                <w:b/>
                                <w:bCs/>
                                <w:iCs/>
                                <w:noProof/>
                                <w:color w:val="FF6600"/>
                                <w:sz w:val="24"/>
                                <w:szCs w:val="24"/>
                                <w:lang w:eastAsia="en-GB"/>
                              </w:rPr>
                              <w:drawing>
                                <wp:inline distT="0" distB="0" distL="0" distR="0" wp14:anchorId="0DC3D0F2" wp14:editId="2C3380DF">
                                  <wp:extent cx="3600450" cy="1266825"/>
                                  <wp:effectExtent l="0" t="0" r="0" b="9525"/>
                                  <wp:docPr id="314" name="Picture 3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 name="Activity logo.png"/>
                                          <pic:cNvPicPr/>
                                        </pic:nvPicPr>
                                        <pic:blipFill>
                                          <a:blip r:embed="rId17">
                                            <a:extLst>
                                              <a:ext uri="{28A0092B-C50C-407E-A947-70E740481C1C}">
                                                <a14:useLocalDpi xmlns:a14="http://schemas.microsoft.com/office/drawing/2010/main" val="0"/>
                                              </a:ext>
                                            </a:extLst>
                                          </a:blip>
                                          <a:stretch>
                                            <a:fillRect/>
                                          </a:stretch>
                                        </pic:blipFill>
                                        <pic:spPr>
                                          <a:xfrm>
                                            <a:off x="0" y="0"/>
                                            <a:ext cx="3600450" cy="1266825"/>
                                          </a:xfrm>
                                          <a:prstGeom prst="rect">
                                            <a:avLst/>
                                          </a:prstGeom>
                                        </pic:spPr>
                                      </pic:pic>
                                    </a:graphicData>
                                  </a:graphic>
                                </wp:inline>
                              </w:drawing>
                            </w:r>
                          </w:p>
                          <w:p w14:paraId="5263DAE4" w14:textId="77777777" w:rsidR="00AC4FFE" w:rsidRDefault="00AC4FFE" w:rsidP="00AC4FFE">
                            <w:pPr>
                              <w:rPr>
                                <w:color w:val="FF6600"/>
                                <w:sz w:val="24"/>
                                <w:szCs w:val="24"/>
                              </w:rPr>
                            </w:pPr>
                            <w:r w:rsidRPr="00A44E2F">
                              <w:rPr>
                                <w:color w:val="FF6600"/>
                                <w:sz w:val="24"/>
                                <w:szCs w:val="24"/>
                              </w:rPr>
                              <w:t xml:space="preserve">For </w:t>
                            </w:r>
                            <w:r>
                              <w:rPr>
                                <w:color w:val="FF6600"/>
                                <w:sz w:val="24"/>
                                <w:szCs w:val="24"/>
                              </w:rPr>
                              <w:t xml:space="preserve">a </w:t>
                            </w:r>
                            <w:r w:rsidRPr="00A44E2F">
                              <w:rPr>
                                <w:color w:val="FF6600"/>
                                <w:sz w:val="24"/>
                                <w:szCs w:val="24"/>
                              </w:rPr>
                              <w:t xml:space="preserve">Level 6 </w:t>
                            </w:r>
                            <w:r>
                              <w:rPr>
                                <w:color w:val="FF6600"/>
                                <w:sz w:val="24"/>
                                <w:szCs w:val="24"/>
                              </w:rPr>
                              <w:t>or</w:t>
                            </w:r>
                            <w:r w:rsidRPr="00A44E2F">
                              <w:rPr>
                                <w:color w:val="FF6600"/>
                                <w:sz w:val="24"/>
                                <w:szCs w:val="24"/>
                              </w:rPr>
                              <w:t xml:space="preserve"> Level 7 reflection on learning</w:t>
                            </w:r>
                            <w:r>
                              <w:rPr>
                                <w:color w:val="FF6600"/>
                                <w:sz w:val="24"/>
                                <w:szCs w:val="24"/>
                              </w:rPr>
                              <w:t>,</w:t>
                            </w:r>
                            <w:r w:rsidRPr="00A44E2F">
                              <w:rPr>
                                <w:color w:val="FF6600"/>
                                <w:sz w:val="24"/>
                                <w:szCs w:val="24"/>
                              </w:rPr>
                              <w:t xml:space="preserve"> a wide range </w:t>
                            </w:r>
                            <w:r>
                              <w:rPr>
                                <w:color w:val="FF6600"/>
                                <w:sz w:val="24"/>
                                <w:szCs w:val="24"/>
                              </w:rPr>
                              <w:t xml:space="preserve">of models </w:t>
                            </w:r>
                            <w:r w:rsidRPr="00A44E2F">
                              <w:rPr>
                                <w:color w:val="FF6600"/>
                                <w:sz w:val="24"/>
                                <w:szCs w:val="24"/>
                              </w:rPr>
                              <w:t>should be discussed.</w:t>
                            </w:r>
                          </w:p>
                          <w:p w14:paraId="5BD14D4B" w14:textId="77777777" w:rsidR="00AC4FFE" w:rsidRPr="00A44E2F" w:rsidRDefault="00AC4FFE" w:rsidP="00AC4FFE">
                            <w:pPr>
                              <w:rPr>
                                <w:color w:val="FF6600"/>
                                <w:sz w:val="24"/>
                                <w:szCs w:val="24"/>
                              </w:rPr>
                            </w:pPr>
                            <w:r w:rsidRPr="00A44E2F">
                              <w:rPr>
                                <w:color w:val="FF6600"/>
                                <w:sz w:val="24"/>
                                <w:szCs w:val="24"/>
                              </w:rPr>
                              <w:t xml:space="preserve">The PowerPoint slides provide a comprehensive guide to a range of learning styles. Please recognise those which are relevant to yourself and use in identifying learning. </w:t>
                            </w:r>
                          </w:p>
                          <w:p w14:paraId="078F28BE" w14:textId="77777777" w:rsidR="00AC4FFE" w:rsidRPr="00A44E2F" w:rsidRDefault="00AC4FFE" w:rsidP="00AC4FFE">
                            <w:pPr>
                              <w:rPr>
                                <w:color w:val="FF6600"/>
                                <w:sz w:val="24"/>
                                <w:szCs w:val="24"/>
                              </w:rPr>
                            </w:pPr>
                            <w:r>
                              <w:rPr>
                                <w:color w:val="FF6600"/>
                                <w:sz w:val="24"/>
                                <w:szCs w:val="24"/>
                              </w:rPr>
                              <w:t>Read and undertake some on-line questionnaires to understand a variety of theories and models:</w:t>
                            </w:r>
                            <w:r w:rsidRPr="00A44E2F">
                              <w:rPr>
                                <w:color w:val="FF6600"/>
                                <w:sz w:val="24"/>
                                <w:szCs w:val="24"/>
                              </w:rPr>
                              <w:t xml:space="preserve"> </w:t>
                            </w:r>
                          </w:p>
                          <w:p w14:paraId="1A1AA31E" w14:textId="77777777" w:rsidR="00AC4FFE" w:rsidRDefault="00AC4FFE" w:rsidP="00AC4FFE">
                            <w:pPr>
                              <w:rPr>
                                <w:sz w:val="24"/>
                                <w:szCs w:val="24"/>
                              </w:rPr>
                            </w:pPr>
                            <w:r w:rsidRPr="00A44E2F">
                              <w:rPr>
                                <w:sz w:val="24"/>
                                <w:szCs w:val="24"/>
                              </w:rPr>
                              <w:t xml:space="preserve">VARK Learning Styles Questionnaire </w:t>
                            </w:r>
                            <w:hyperlink r:id="rId18" w:history="1">
                              <w:r w:rsidRPr="002853DB">
                                <w:rPr>
                                  <w:rStyle w:val="Hyperlink"/>
                                  <w:sz w:val="24"/>
                                  <w:szCs w:val="24"/>
                                </w:rPr>
                                <w:t>http://vark-learn.com/the-vark-questionnaire/</w:t>
                              </w:r>
                            </w:hyperlink>
                          </w:p>
                          <w:p w14:paraId="73C8662E" w14:textId="77777777" w:rsidR="0038736D" w:rsidRDefault="0038736D" w:rsidP="0038736D">
                            <w:pPr>
                              <w:rPr>
                                <w:sz w:val="24"/>
                                <w:szCs w:val="24"/>
                              </w:rPr>
                            </w:pPr>
                            <w:r w:rsidRPr="00A44E2F">
                              <w:rPr>
                                <w:sz w:val="24"/>
                                <w:szCs w:val="24"/>
                              </w:rPr>
                              <w:t xml:space="preserve">Honey and Mumford </w:t>
                            </w:r>
                            <w:r>
                              <w:rPr>
                                <w:sz w:val="24"/>
                                <w:szCs w:val="24"/>
                              </w:rPr>
                              <w:t>– Learning Styles Questionnaire –</w:t>
                            </w:r>
                            <w:r w:rsidRPr="00A44E2F">
                              <w:rPr>
                                <w:sz w:val="24"/>
                                <w:szCs w:val="24"/>
                              </w:rPr>
                              <w:t xml:space="preserve"> </w:t>
                            </w:r>
                          </w:p>
                          <w:p w14:paraId="6A04E653" w14:textId="77777777" w:rsidR="0038736D" w:rsidRDefault="0038736D" w:rsidP="0038736D">
                            <w:pPr>
                              <w:rPr>
                                <w:rFonts w:cs="Arial"/>
                                <w:iCs/>
                                <w:color w:val="666666"/>
                                <w:sz w:val="24"/>
                                <w:szCs w:val="24"/>
                              </w:rPr>
                            </w:pPr>
                            <w:hyperlink r:id="rId19" w:history="1">
                              <w:r>
                                <w:rPr>
                                  <w:rStyle w:val="Hyperlink"/>
                                </w:rPr>
                                <w:t>Honey and Mumford: Learning Styles Questionnaire (mycit.ie)</w:t>
                              </w:r>
                            </w:hyperlink>
                          </w:p>
                          <w:p w14:paraId="7E0E130E" w14:textId="7728D035" w:rsidR="00AC4FFE" w:rsidRDefault="00AC4FFE" w:rsidP="0038736D">
                            <w:pPr>
                              <w:rPr>
                                <w:rFonts w:cs="Arial"/>
                                <w:iCs/>
                                <w:color w:val="666666"/>
                                <w:sz w:val="24"/>
                                <w:szCs w:val="24"/>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6604E662" id="Rounded Rectangle 9" o:spid="_x0000_s1028" style="position:absolute;margin-left:8.15pt;margin-top:21.8pt;width:441pt;height:440.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" filled="f" strokecolor="#f60" strokeweight="2.25pt">
                <v:textbox>
                  <w:txbxContent>
                    <w:p w14:paraId="753020B6" w14:textId="77777777" w:rsidR="00AC4FFE" w:rsidRDefault="00AC4FFE" w:rsidP="00AC4FFE">
                      <w:pPr>
                        <w:jc w:val="center"/>
                        <w:rPr>
                          <w:b/>
                          <w:bCs/>
                          <w:iCs/>
                          <w:color w:val="FF6600"/>
                          <w:sz w:val="24"/>
                          <w:szCs w:val="24"/>
                        </w:rPr>
                      </w:pPr>
                      <w:r>
                        <w:rPr>
                          <w:b/>
                          <w:bCs/>
                          <w:iCs/>
                          <w:noProof/>
                          <w:color w:val="FF6600"/>
                          <w:sz w:val="24"/>
                          <w:szCs w:val="24"/>
                          <w:lang w:eastAsia="en-GB"/>
                        </w:rPr>
                        <w:drawing>
                          <wp:inline distT="0" distB="0" distL="0" distR="0" wp14:anchorId="0DC3D0F2" wp14:editId="2C3380DF">
                            <wp:extent cx="3600450" cy="1266825"/>
                            <wp:effectExtent l="0" t="0" r="0" b="9525"/>
                            <wp:docPr id="314" name="Picture 3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 name="Activity logo.png"/>
                                    <pic:cNvPicPr/>
                                  </pic:nvPicPr>
                                  <pic:blipFill>
                                    <a:blip r:embed="rId17">
                                      <a:extLst>
                                        <a:ext uri="{28A0092B-C50C-407E-A947-70E740481C1C}">
                                          <a14:useLocalDpi xmlns:a14="http://schemas.microsoft.com/office/drawing/2010/main" val="0"/>
                                        </a:ext>
                                      </a:extLst>
                                    </a:blip>
                                    <a:stretch>
                                      <a:fillRect/>
                                    </a:stretch>
                                  </pic:blipFill>
                                  <pic:spPr>
                                    <a:xfrm>
                                      <a:off x="0" y="0"/>
                                      <a:ext cx="3600450" cy="1266825"/>
                                    </a:xfrm>
                                    <a:prstGeom prst="rect">
                                      <a:avLst/>
                                    </a:prstGeom>
                                  </pic:spPr>
                                </pic:pic>
                              </a:graphicData>
                            </a:graphic>
                          </wp:inline>
                        </w:drawing>
                      </w:r>
                    </w:p>
                    <w:p w14:paraId="5263DAE4" w14:textId="77777777" w:rsidR="00AC4FFE" w:rsidRDefault="00AC4FFE" w:rsidP="00AC4FFE">
                      <w:pPr>
                        <w:rPr>
                          <w:color w:val="FF6600"/>
                          <w:sz w:val="24"/>
                          <w:szCs w:val="24"/>
                        </w:rPr>
                      </w:pPr>
                      <w:r w:rsidRPr="00A44E2F">
                        <w:rPr>
                          <w:color w:val="FF6600"/>
                          <w:sz w:val="24"/>
                          <w:szCs w:val="24"/>
                        </w:rPr>
                        <w:t xml:space="preserve">For </w:t>
                      </w:r>
                      <w:r>
                        <w:rPr>
                          <w:color w:val="FF6600"/>
                          <w:sz w:val="24"/>
                          <w:szCs w:val="24"/>
                        </w:rPr>
                        <w:t xml:space="preserve">a </w:t>
                      </w:r>
                      <w:r w:rsidRPr="00A44E2F">
                        <w:rPr>
                          <w:color w:val="FF6600"/>
                          <w:sz w:val="24"/>
                          <w:szCs w:val="24"/>
                        </w:rPr>
                        <w:t xml:space="preserve">Level 6 </w:t>
                      </w:r>
                      <w:r>
                        <w:rPr>
                          <w:color w:val="FF6600"/>
                          <w:sz w:val="24"/>
                          <w:szCs w:val="24"/>
                        </w:rPr>
                        <w:t>or</w:t>
                      </w:r>
                      <w:r w:rsidRPr="00A44E2F">
                        <w:rPr>
                          <w:color w:val="FF6600"/>
                          <w:sz w:val="24"/>
                          <w:szCs w:val="24"/>
                        </w:rPr>
                        <w:t xml:space="preserve"> Level 7 reflection on learning</w:t>
                      </w:r>
                      <w:r>
                        <w:rPr>
                          <w:color w:val="FF6600"/>
                          <w:sz w:val="24"/>
                          <w:szCs w:val="24"/>
                        </w:rPr>
                        <w:t>,</w:t>
                      </w:r>
                      <w:r w:rsidRPr="00A44E2F">
                        <w:rPr>
                          <w:color w:val="FF6600"/>
                          <w:sz w:val="24"/>
                          <w:szCs w:val="24"/>
                        </w:rPr>
                        <w:t xml:space="preserve"> a wide range </w:t>
                      </w:r>
                      <w:r>
                        <w:rPr>
                          <w:color w:val="FF6600"/>
                          <w:sz w:val="24"/>
                          <w:szCs w:val="24"/>
                        </w:rPr>
                        <w:t xml:space="preserve">of models </w:t>
                      </w:r>
                      <w:r w:rsidRPr="00A44E2F">
                        <w:rPr>
                          <w:color w:val="FF6600"/>
                          <w:sz w:val="24"/>
                          <w:szCs w:val="24"/>
                        </w:rPr>
                        <w:t>should be discussed.</w:t>
                      </w:r>
                    </w:p>
                    <w:p w14:paraId="5BD14D4B" w14:textId="77777777" w:rsidR="00AC4FFE" w:rsidRPr="00A44E2F" w:rsidRDefault="00AC4FFE" w:rsidP="00AC4FFE">
                      <w:pPr>
                        <w:rPr>
                          <w:color w:val="FF6600"/>
                          <w:sz w:val="24"/>
                          <w:szCs w:val="24"/>
                        </w:rPr>
                      </w:pPr>
                      <w:r w:rsidRPr="00A44E2F">
                        <w:rPr>
                          <w:color w:val="FF6600"/>
                          <w:sz w:val="24"/>
                          <w:szCs w:val="24"/>
                        </w:rPr>
                        <w:t xml:space="preserve">The PowerPoint slides provide a comprehensive guide to a range of learning styles. Please recognise those which are relevant to yourself and use in identifying learning. </w:t>
                      </w:r>
                    </w:p>
                    <w:p w14:paraId="078F28BE" w14:textId="77777777" w:rsidR="00AC4FFE" w:rsidRPr="00A44E2F" w:rsidRDefault="00AC4FFE" w:rsidP="00AC4FFE">
                      <w:pPr>
                        <w:rPr>
                          <w:color w:val="FF6600"/>
                          <w:sz w:val="24"/>
                          <w:szCs w:val="24"/>
                        </w:rPr>
                      </w:pPr>
                      <w:r>
                        <w:rPr>
                          <w:color w:val="FF6600"/>
                          <w:sz w:val="24"/>
                          <w:szCs w:val="24"/>
                        </w:rPr>
                        <w:t>Read and undertake some on-line questionnaires to understand a variety of theories and models:</w:t>
                      </w:r>
                      <w:r w:rsidRPr="00A44E2F">
                        <w:rPr>
                          <w:color w:val="FF6600"/>
                          <w:sz w:val="24"/>
                          <w:szCs w:val="24"/>
                        </w:rPr>
                        <w:t xml:space="preserve"> </w:t>
                      </w:r>
                    </w:p>
                    <w:p w14:paraId="1A1AA31E" w14:textId="77777777" w:rsidR="00AC4FFE" w:rsidRDefault="00AC4FFE" w:rsidP="00AC4FFE">
                      <w:pPr>
                        <w:rPr>
                          <w:sz w:val="24"/>
                          <w:szCs w:val="24"/>
                        </w:rPr>
                      </w:pPr>
                      <w:r w:rsidRPr="00A44E2F">
                        <w:rPr>
                          <w:sz w:val="24"/>
                          <w:szCs w:val="24"/>
                        </w:rPr>
                        <w:t xml:space="preserve">VARK Learning Styles Questionnaire </w:t>
                      </w:r>
                      <w:hyperlink r:id="rId20" w:history="1">
                        <w:r w:rsidRPr="002853DB">
                          <w:rPr>
                            <w:rStyle w:val="Hyperlink"/>
                            <w:sz w:val="24"/>
                            <w:szCs w:val="24"/>
                          </w:rPr>
                          <w:t>http://vark-learn.com/the-vark-questionnaire/</w:t>
                        </w:r>
                      </w:hyperlink>
                    </w:p>
                    <w:p w14:paraId="73C8662E" w14:textId="77777777" w:rsidR="0038736D" w:rsidRDefault="0038736D" w:rsidP="0038736D">
                      <w:pPr>
                        <w:rPr>
                          <w:sz w:val="24"/>
                          <w:szCs w:val="24"/>
                        </w:rPr>
                      </w:pPr>
                      <w:r w:rsidRPr="00A44E2F">
                        <w:rPr>
                          <w:sz w:val="24"/>
                          <w:szCs w:val="24"/>
                        </w:rPr>
                        <w:t xml:space="preserve">Honey and Mumford </w:t>
                      </w:r>
                      <w:r>
                        <w:rPr>
                          <w:sz w:val="24"/>
                          <w:szCs w:val="24"/>
                        </w:rPr>
                        <w:t>– Learning Styles Questionnaire –</w:t>
                      </w:r>
                      <w:r w:rsidRPr="00A44E2F">
                        <w:rPr>
                          <w:sz w:val="24"/>
                          <w:szCs w:val="24"/>
                        </w:rPr>
                        <w:t xml:space="preserve"> </w:t>
                      </w:r>
                    </w:p>
                    <w:p w14:paraId="6A04E653" w14:textId="77777777" w:rsidR="0038736D" w:rsidRDefault="0038736D" w:rsidP="0038736D">
                      <w:pPr>
                        <w:rPr>
                          <w:rFonts w:cs="Arial"/>
                          <w:iCs/>
                          <w:color w:val="666666"/>
                          <w:sz w:val="24"/>
                          <w:szCs w:val="24"/>
                        </w:rPr>
                      </w:pPr>
                      <w:hyperlink r:id="rId21" w:history="1">
                        <w:r>
                          <w:rPr>
                            <w:rStyle w:val="Hyperlink"/>
                          </w:rPr>
                          <w:t>Honey and Mumford: Learning Styles Questionnaire (mycit.ie)</w:t>
                        </w:r>
                      </w:hyperlink>
                    </w:p>
                    <w:p w14:paraId="7E0E130E" w14:textId="7728D035" w:rsidR="00AC4FFE" w:rsidRDefault="00AC4FFE" w:rsidP="0038736D">
                      <w:pPr>
                        <w:rPr>
                          <w:rFonts w:cs="Arial"/>
                          <w:iCs/>
                          <w:color w:val="666666"/>
                          <w:sz w:val="24"/>
                          <w:szCs w:val="24"/>
                        </w:rPr>
                      </w:pPr>
                    </w:p>
                  </w:txbxContent>
                </v:textbox>
              </v:roundrect>
            </w:pict>
          </mc:Fallback>
        </mc:AlternateContent>
      </w:r>
    </w:p>
    <w:p w14:paraId="11876F7B" w14:textId="77777777" w:rsidR="00AC4FFE" w:rsidRDefault="00AC4FFE" w:rsidP="00AC4FFE"/>
    <w:p w14:paraId="13CC8D37" w14:textId="77777777" w:rsidR="00AC4FFE" w:rsidRDefault="00AC4FFE" w:rsidP="00AC4FFE"/>
    <w:p w14:paraId="29522E0E" w14:textId="77777777" w:rsidR="00AC4FFE" w:rsidRDefault="00AC4FFE" w:rsidP="00AC4FFE"/>
    <w:p w14:paraId="50BD95F8" w14:textId="77777777" w:rsidR="00AC4FFE" w:rsidRDefault="00AC4FFE" w:rsidP="00AC4FFE"/>
    <w:p w14:paraId="142F1E7E" w14:textId="77777777" w:rsidR="00AC4FFE" w:rsidRDefault="00AC4FFE" w:rsidP="00AC4FFE"/>
    <w:p w14:paraId="6EB1819E" w14:textId="77777777" w:rsidR="00AC4FFE" w:rsidRDefault="00AC4FFE" w:rsidP="00AC4FFE">
      <w:r>
        <w:t xml:space="preserve">         </w:t>
      </w:r>
    </w:p>
    <w:p w14:paraId="2AC66CEE" w14:textId="77777777" w:rsidR="00AC4FFE" w:rsidRDefault="00AC4FFE" w:rsidP="00AC4FFE"/>
    <w:p w14:paraId="194DBAE8" w14:textId="77777777" w:rsidR="00AC4FFE" w:rsidRDefault="00AC4FFE" w:rsidP="00AC4FFE"/>
    <w:p w14:paraId="560824F4" w14:textId="77777777" w:rsidR="00AC4FFE" w:rsidRDefault="00AC4FFE" w:rsidP="00AC4FFE"/>
    <w:p w14:paraId="117E9A35" w14:textId="77777777" w:rsidR="00AC4FFE" w:rsidRDefault="00AC4FFE" w:rsidP="00AC4FFE"/>
    <w:p w14:paraId="40EE9681" w14:textId="77777777" w:rsidR="00AC4FFE" w:rsidRDefault="00AC4FFE" w:rsidP="00AC4FFE"/>
    <w:p w14:paraId="1C10B5FF" w14:textId="77777777" w:rsidR="00AC4FFE" w:rsidRDefault="00AC4FFE" w:rsidP="00AC4FFE"/>
    <w:p w14:paraId="4822B707" w14:textId="77777777" w:rsidR="00AC4FFE" w:rsidRDefault="00AC4FFE" w:rsidP="00AC4FFE"/>
    <w:p w14:paraId="76D454A4" w14:textId="77777777" w:rsidR="00AC4FFE" w:rsidRDefault="00AC4FFE" w:rsidP="00AC4FFE"/>
    <w:p w14:paraId="4AC01442" w14:textId="77777777" w:rsidR="00AC4FFE" w:rsidRDefault="00AC4FFE" w:rsidP="00AC4FFE"/>
    <w:p w14:paraId="45D60B68" w14:textId="77777777" w:rsidR="00AC4FFE" w:rsidRDefault="00AC4FFE" w:rsidP="00AC4FFE"/>
    <w:p w14:paraId="3F80700B" w14:textId="77777777" w:rsidR="00AC4FFE" w:rsidRDefault="00AC4FFE" w:rsidP="00AC4FFE"/>
    <w:p w14:paraId="3D5738FA" w14:textId="77777777" w:rsidR="00AC4FFE" w:rsidRDefault="00AC4FFE" w:rsidP="00AC4FFE">
      <w:pPr>
        <w:rPr>
          <w:sz w:val="24"/>
          <w:szCs w:val="24"/>
        </w:rPr>
      </w:pPr>
      <w:r>
        <w:rPr>
          <w:sz w:val="24"/>
          <w:szCs w:val="24"/>
        </w:rPr>
        <w:br w:type="page"/>
      </w:r>
    </w:p>
    <w:p w14:paraId="5631A6A3" w14:textId="77777777" w:rsidR="00AC4FFE" w:rsidRDefault="00AC4FFE" w:rsidP="00AC4FFE">
      <w:r>
        <w:rPr>
          <w:noProof/>
          <w:lang w:eastAsia="en-GB"/>
        </w:rPr>
        <w:lastRenderedPageBreak/>
        <mc:AlternateContent>
          <mc:Choice Requires="wps">
            <w:drawing>
              <wp:anchor distT="0" distB="0" distL="114300" distR="114300" simplePos="0" relativeHeight="251662336" behindDoc="0" locked="0" layoutInCell="1" allowOverlap="1" wp14:anchorId="5E6E20F3" wp14:editId="41F300F7">
                <wp:simplePos x="0" y="0"/>
                <wp:positionH relativeFrom="column">
                  <wp:posOffset>122555</wp:posOffset>
                </wp:positionH>
                <wp:positionV relativeFrom="paragraph">
                  <wp:posOffset>28575</wp:posOffset>
                </wp:positionV>
                <wp:extent cx="5292725" cy="2828925"/>
                <wp:effectExtent l="19050" t="19050" r="22225" b="28575"/>
                <wp:wrapNone/>
                <wp:docPr id="6" name="Rounded 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292725" cy="2828925"/>
                        </a:xfrm>
                        <a:prstGeom prst="roundRect">
                          <a:avLst>
                            <a:gd name="adj" fmla="val 16667"/>
                          </a:avLst>
                        </a:prstGeom>
                        <a:noFill/>
                        <a:ln w="28575">
                          <a:solidFill>
                            <a:srgbClr val="FF6600"/>
                          </a:solidFill>
                          <a:round/>
                          <a:headEnd/>
                          <a:tailEnd/>
                        </a:ln>
                        <a:extLst>
                          <a:ext uri="{909E8E84-426E-40DD-AFC4-6F175D3DCCD1}">
                            <a14:hiddenFill xmlns:a14="http://schemas.microsoft.com/office/drawing/2010/main">
                              <a:solidFill>
                                <a:srgbClr val="FFFFFF"/>
                              </a:solidFill>
                            </a14:hiddenFill>
                          </a:ext>
                        </a:extLst>
                      </wps:spPr>
                      <wps:txbx>
                        <w:txbxContent>
                          <w:p w14:paraId="36F66D49" w14:textId="77777777" w:rsidR="00AC4FFE" w:rsidRDefault="00AC4FFE" w:rsidP="00AC4FFE">
                            <w:pPr>
                              <w:jc w:val="center"/>
                              <w:rPr>
                                <w:rStyle w:val="Char1"/>
                                <w:color w:val="FF6600"/>
                                <w:sz w:val="24"/>
                                <w:szCs w:val="24"/>
                              </w:rPr>
                            </w:pPr>
                            <w:r>
                              <w:rPr>
                                <w:b/>
                                <w:bCs/>
                                <w:noProof/>
                                <w:color w:val="FF6600"/>
                                <w:sz w:val="24"/>
                                <w:szCs w:val="24"/>
                                <w:lang w:eastAsia="en-GB"/>
                              </w:rPr>
                              <w:drawing>
                                <wp:inline distT="0" distB="0" distL="0" distR="0" wp14:anchorId="4EE3C440" wp14:editId="12ECB1E8">
                                  <wp:extent cx="3600450" cy="1266825"/>
                                  <wp:effectExtent l="0" t="0" r="0" b="9525"/>
                                  <wp:docPr id="315" name="Picture 3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 name="Activity logo.png"/>
                                          <pic:cNvPicPr/>
                                        </pic:nvPicPr>
                                        <pic:blipFill>
                                          <a:blip r:embed="rId17">
                                            <a:extLst>
                                              <a:ext uri="{28A0092B-C50C-407E-A947-70E740481C1C}">
                                                <a14:useLocalDpi xmlns:a14="http://schemas.microsoft.com/office/drawing/2010/main" val="0"/>
                                              </a:ext>
                                            </a:extLst>
                                          </a:blip>
                                          <a:stretch>
                                            <a:fillRect/>
                                          </a:stretch>
                                        </pic:blipFill>
                                        <pic:spPr>
                                          <a:xfrm>
                                            <a:off x="0" y="0"/>
                                            <a:ext cx="3600450" cy="1266825"/>
                                          </a:xfrm>
                                          <a:prstGeom prst="rect">
                                            <a:avLst/>
                                          </a:prstGeom>
                                        </pic:spPr>
                                      </pic:pic>
                                    </a:graphicData>
                                  </a:graphic>
                                </wp:inline>
                              </w:drawing>
                            </w:r>
                          </w:p>
                          <w:p w14:paraId="26CB64DC" w14:textId="77777777" w:rsidR="00AC4FFE" w:rsidRDefault="00AC4FFE" w:rsidP="00AC4FFE">
                            <w:pPr>
                              <w:jc w:val="center"/>
                              <w:rPr>
                                <w:rStyle w:val="Char1"/>
                                <w:color w:val="FF6600"/>
                                <w:sz w:val="24"/>
                                <w:szCs w:val="24"/>
                              </w:rPr>
                            </w:pPr>
                          </w:p>
                          <w:p w14:paraId="63E90F81" w14:textId="77777777" w:rsidR="00AC4FFE" w:rsidRPr="00761CCC" w:rsidRDefault="00AC4FFE" w:rsidP="00AC4FFE">
                            <w:pPr>
                              <w:jc w:val="center"/>
                              <w:rPr>
                                <w:rStyle w:val="Char1"/>
                                <w:b w:val="0"/>
                                <w:bCs w:val="0"/>
                                <w:color w:val="FF6600"/>
                                <w:sz w:val="24"/>
                                <w:szCs w:val="24"/>
                              </w:rPr>
                            </w:pPr>
                            <w:r w:rsidRPr="00761CCC">
                              <w:rPr>
                                <w:rStyle w:val="Char1"/>
                                <w:color w:val="FF6600"/>
                                <w:sz w:val="24"/>
                                <w:szCs w:val="24"/>
                              </w:rPr>
                              <w:t>Using the template</w:t>
                            </w:r>
                            <w:r>
                              <w:rPr>
                                <w:rStyle w:val="Char1"/>
                                <w:color w:val="FF6600"/>
                                <w:sz w:val="24"/>
                                <w:szCs w:val="24"/>
                              </w:rPr>
                              <w:t>s</w:t>
                            </w:r>
                            <w:r w:rsidRPr="00761CCC">
                              <w:rPr>
                                <w:rStyle w:val="Char1"/>
                                <w:color w:val="FF6600"/>
                                <w:sz w:val="24"/>
                                <w:szCs w:val="24"/>
                              </w:rPr>
                              <w:t>, and responding to the questions, undertake a critical</w:t>
                            </w:r>
                            <w:r>
                              <w:rPr>
                                <w:rStyle w:val="Char1"/>
                                <w:color w:val="FF6600"/>
                                <w:sz w:val="24"/>
                                <w:szCs w:val="24"/>
                              </w:rPr>
                              <w:t xml:space="preserve"> reflection of a learning event based on your knowledge and understanding of learning styles.</w:t>
                            </w:r>
                          </w:p>
                          <w:p w14:paraId="7F04C1EB" w14:textId="77777777" w:rsidR="00AC4FFE" w:rsidRPr="00761CCC" w:rsidRDefault="00AC4FFE" w:rsidP="00AC4FFE">
                            <w:pPr>
                              <w:rPr>
                                <w:rStyle w:val="Char1"/>
                                <w:b w:val="0"/>
                                <w:bCs w:val="0"/>
                                <w:color w:val="FF6600"/>
                                <w:sz w:val="24"/>
                                <w:szCs w:val="24"/>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5E6E20F3" id="Rounded Rectangle 6" o:spid="_x0000_s1029" style="position:absolute;margin-left:9.65pt;margin-top:2.25pt;width:416.75pt;height:222.7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" filled="f" strokecolor="#f60" strokeweight="2.25pt">
                <v:textbox>
                  <w:txbxContent>
                    <w:p w14:paraId="36F66D49" w14:textId="77777777" w:rsidR="00AC4FFE" w:rsidRDefault="00AC4FFE" w:rsidP="00AC4FFE">
                      <w:pPr>
                        <w:jc w:val="center"/>
                        <w:rPr>
                          <w:rStyle w:val="Char1"/>
                          <w:color w:val="FF6600"/>
                          <w:sz w:val="24"/>
                          <w:szCs w:val="24"/>
                        </w:rPr>
                      </w:pPr>
                      <w:r>
                        <w:rPr>
                          <w:b/>
                          <w:bCs/>
                          <w:noProof/>
                          <w:color w:val="FF6600"/>
                          <w:sz w:val="24"/>
                          <w:szCs w:val="24"/>
                          <w:lang w:eastAsia="en-GB"/>
                        </w:rPr>
                        <w:drawing>
                          <wp:inline distT="0" distB="0" distL="0" distR="0" wp14:anchorId="4EE3C440" wp14:editId="12ECB1E8">
                            <wp:extent cx="3600450" cy="1266825"/>
                            <wp:effectExtent l="0" t="0" r="0" b="9525"/>
                            <wp:docPr id="315" name="Picture 3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 name="Activity logo.png"/>
                                    <pic:cNvPicPr/>
                                  </pic:nvPicPr>
                                  <pic:blipFill>
                                    <a:blip r:embed="rId17">
                                      <a:extLst>
                                        <a:ext uri="{28A0092B-C50C-407E-A947-70E740481C1C}">
                                          <a14:useLocalDpi xmlns:a14="http://schemas.microsoft.com/office/drawing/2010/main" val="0"/>
                                        </a:ext>
                                      </a:extLst>
                                    </a:blip>
                                    <a:stretch>
                                      <a:fillRect/>
                                    </a:stretch>
                                  </pic:blipFill>
                                  <pic:spPr>
                                    <a:xfrm>
                                      <a:off x="0" y="0"/>
                                      <a:ext cx="3600450" cy="1266825"/>
                                    </a:xfrm>
                                    <a:prstGeom prst="rect">
                                      <a:avLst/>
                                    </a:prstGeom>
                                  </pic:spPr>
                                </pic:pic>
                              </a:graphicData>
                            </a:graphic>
                          </wp:inline>
                        </w:drawing>
                      </w:r>
                    </w:p>
                    <w:p w14:paraId="26CB64DC" w14:textId="77777777" w:rsidR="00AC4FFE" w:rsidRDefault="00AC4FFE" w:rsidP="00AC4FFE">
                      <w:pPr>
                        <w:jc w:val="center"/>
                        <w:rPr>
                          <w:rStyle w:val="Char1"/>
                          <w:color w:val="FF6600"/>
                          <w:sz w:val="24"/>
                          <w:szCs w:val="24"/>
                        </w:rPr>
                      </w:pPr>
                    </w:p>
                    <w:p w14:paraId="63E90F81" w14:textId="77777777" w:rsidR="00AC4FFE" w:rsidRPr="00761CCC" w:rsidRDefault="00AC4FFE" w:rsidP="00AC4FFE">
                      <w:pPr>
                        <w:jc w:val="center"/>
                        <w:rPr>
                          <w:rStyle w:val="Char1"/>
                          <w:b w:val="0"/>
                          <w:bCs w:val="0"/>
                          <w:color w:val="FF6600"/>
                          <w:sz w:val="24"/>
                          <w:szCs w:val="24"/>
                        </w:rPr>
                      </w:pPr>
                      <w:r w:rsidRPr="00761CCC">
                        <w:rPr>
                          <w:rStyle w:val="Char1"/>
                          <w:color w:val="FF6600"/>
                          <w:sz w:val="24"/>
                          <w:szCs w:val="24"/>
                        </w:rPr>
                        <w:t>Using the template</w:t>
                      </w:r>
                      <w:r>
                        <w:rPr>
                          <w:rStyle w:val="Char1"/>
                          <w:color w:val="FF6600"/>
                          <w:sz w:val="24"/>
                          <w:szCs w:val="24"/>
                        </w:rPr>
                        <w:t>s</w:t>
                      </w:r>
                      <w:r w:rsidRPr="00761CCC">
                        <w:rPr>
                          <w:rStyle w:val="Char1"/>
                          <w:color w:val="FF6600"/>
                          <w:sz w:val="24"/>
                          <w:szCs w:val="24"/>
                        </w:rPr>
                        <w:t>, and responding to the questions, undertake a critical</w:t>
                      </w:r>
                      <w:r>
                        <w:rPr>
                          <w:rStyle w:val="Char1"/>
                          <w:color w:val="FF6600"/>
                          <w:sz w:val="24"/>
                          <w:szCs w:val="24"/>
                        </w:rPr>
                        <w:t xml:space="preserve"> reflection of a learning event based on your knowledge and understanding of learning styles.</w:t>
                      </w:r>
                    </w:p>
                    <w:p w14:paraId="7F04C1EB" w14:textId="77777777" w:rsidR="00AC4FFE" w:rsidRPr="00761CCC" w:rsidRDefault="00AC4FFE" w:rsidP="00AC4FFE">
                      <w:pPr>
                        <w:rPr>
                          <w:rStyle w:val="Char1"/>
                          <w:b w:val="0"/>
                          <w:bCs w:val="0"/>
                          <w:color w:val="FF6600"/>
                          <w:sz w:val="24"/>
                          <w:szCs w:val="24"/>
                        </w:rPr>
                      </w:pPr>
                    </w:p>
                  </w:txbxContent>
                </v:textbox>
              </v:roundrect>
            </w:pict>
          </mc:Fallback>
        </mc:AlternateContent>
      </w:r>
    </w:p>
    <w:p w14:paraId="49D2908F" w14:textId="77777777" w:rsidR="00AC4FFE" w:rsidRDefault="00AC4FFE" w:rsidP="00AC4FFE"/>
    <w:p w14:paraId="2E009385" w14:textId="77777777" w:rsidR="00AC4FFE" w:rsidRDefault="00AC4FFE" w:rsidP="00AC4FFE"/>
    <w:p w14:paraId="6728196D" w14:textId="77777777" w:rsidR="00AC4FFE" w:rsidRDefault="00AC4FFE" w:rsidP="00AC4FFE"/>
    <w:p w14:paraId="086448B6" w14:textId="77777777" w:rsidR="00AC4FFE" w:rsidRDefault="00AC4FFE" w:rsidP="00AC4FFE"/>
    <w:p w14:paraId="0A4626FE" w14:textId="77777777" w:rsidR="00AC4FFE" w:rsidRDefault="00AC4FFE" w:rsidP="00AC4FFE"/>
    <w:p w14:paraId="40528C94" w14:textId="77777777" w:rsidR="00AC4FFE" w:rsidRDefault="00AC4FFE" w:rsidP="00AC4FFE"/>
    <w:p w14:paraId="39E7ED59" w14:textId="77777777" w:rsidR="00AC4FFE" w:rsidRDefault="00AC4FFE" w:rsidP="00AC4FFE"/>
    <w:p w14:paraId="1189322C" w14:textId="77777777" w:rsidR="00AC4FFE" w:rsidRDefault="00AC4FFE" w:rsidP="00AC4FFE"/>
    <w:p w14:paraId="5756765C" w14:textId="77777777" w:rsidR="00AC4FFE" w:rsidRDefault="00AC4FFE" w:rsidP="00AC4FFE"/>
    <w:p w14:paraId="2B077FFD" w14:textId="77777777" w:rsidR="00AC4FFE" w:rsidRPr="00ED37D8" w:rsidRDefault="00AC4FFE" w:rsidP="00AC4FFE"/>
    <w:p w14:paraId="59C5DB35" w14:textId="77777777" w:rsidR="00AC4FFE" w:rsidRDefault="00AC4FFE" w:rsidP="00AC4FFE">
      <w:pPr>
        <w:rPr>
          <w:sz w:val="24"/>
          <w:szCs w:val="24"/>
        </w:rPr>
      </w:pPr>
      <w:r w:rsidRPr="00862487">
        <w:rPr>
          <w:sz w:val="24"/>
          <w:szCs w:val="24"/>
        </w:rPr>
        <w:t>Despite the known benefits of using your preferred learning style, adults often neglect using their strongest learning style in more formal learning situations. Instead, many adults still tend to follow the standardi</w:t>
      </w:r>
      <w:r>
        <w:rPr>
          <w:sz w:val="24"/>
          <w:szCs w:val="24"/>
        </w:rPr>
        <w:t>s</w:t>
      </w:r>
      <w:r w:rsidRPr="00862487">
        <w:rPr>
          <w:sz w:val="24"/>
          <w:szCs w:val="24"/>
        </w:rPr>
        <w:t xml:space="preserve">ed way of learning they grew up with in school. </w:t>
      </w:r>
    </w:p>
    <w:p w14:paraId="16777957" w14:textId="77777777" w:rsidR="00AC4FFE" w:rsidRDefault="00AC4FFE" w:rsidP="00AC4FFE">
      <w:pPr>
        <w:rPr>
          <w:sz w:val="24"/>
          <w:szCs w:val="24"/>
        </w:rPr>
      </w:pPr>
      <w:r>
        <w:rPr>
          <w:sz w:val="24"/>
          <w:szCs w:val="24"/>
        </w:rPr>
        <w:t>However</w:t>
      </w:r>
      <w:r w:rsidRPr="00862487">
        <w:rPr>
          <w:sz w:val="24"/>
          <w:szCs w:val="24"/>
        </w:rPr>
        <w:t xml:space="preserve"> our goals as adults </w:t>
      </w:r>
      <w:r>
        <w:rPr>
          <w:sz w:val="24"/>
          <w:szCs w:val="24"/>
        </w:rPr>
        <w:t xml:space="preserve">may </w:t>
      </w:r>
      <w:r w:rsidRPr="00862487">
        <w:rPr>
          <w:sz w:val="24"/>
          <w:szCs w:val="24"/>
        </w:rPr>
        <w:t xml:space="preserve">have changed, dramatically. Generic learning is no longer feasible in today's fast-paced world. How quickly you learn and process information </w:t>
      </w:r>
      <w:r>
        <w:rPr>
          <w:sz w:val="24"/>
          <w:szCs w:val="24"/>
        </w:rPr>
        <w:t>may</w:t>
      </w:r>
      <w:r w:rsidRPr="00862487">
        <w:rPr>
          <w:sz w:val="24"/>
          <w:szCs w:val="24"/>
        </w:rPr>
        <w:t xml:space="preserve"> determine how valuable you are to your employer, and how successful you will be in managing your time and personal resources well into the future</w:t>
      </w:r>
      <w:r>
        <w:rPr>
          <w:sz w:val="24"/>
          <w:szCs w:val="24"/>
        </w:rPr>
        <w:t>.</w:t>
      </w:r>
    </w:p>
    <w:p w14:paraId="0076C677" w14:textId="77777777" w:rsidR="00AC4FFE" w:rsidRDefault="00AC4FFE" w:rsidP="00AC4FFE">
      <w:pPr>
        <w:rPr>
          <w:b/>
          <w:bCs/>
          <w:i/>
          <w:iCs/>
        </w:rPr>
      </w:pPr>
      <w:r>
        <w:rPr>
          <w:b/>
          <w:bCs/>
          <w:i/>
          <w:iCs/>
          <w:noProof/>
          <w:lang w:eastAsia="en-GB"/>
        </w:rPr>
        <mc:AlternateContent>
          <mc:Choice Requires="wps">
            <w:drawing>
              <wp:anchor distT="0" distB="0" distL="114300" distR="114300" simplePos="0" relativeHeight="251663360" behindDoc="0" locked="0" layoutInCell="1" allowOverlap="1" wp14:anchorId="2278D2C8" wp14:editId="103B0E56">
                <wp:simplePos x="0" y="0"/>
                <wp:positionH relativeFrom="column">
                  <wp:posOffset>122555</wp:posOffset>
                </wp:positionH>
                <wp:positionV relativeFrom="paragraph">
                  <wp:posOffset>126364</wp:posOffset>
                </wp:positionV>
                <wp:extent cx="5718175" cy="2562225"/>
                <wp:effectExtent l="19050" t="19050" r="15875" b="28575"/>
                <wp:wrapNone/>
                <wp:docPr id="4" name="Rounded 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718175" cy="2562225"/>
                        </a:xfrm>
                        <a:prstGeom prst="roundRect">
                          <a:avLst>
                            <a:gd name="adj" fmla="val 16667"/>
                          </a:avLst>
                        </a:prstGeom>
                        <a:noFill/>
                        <a:ln w="38100">
                          <a:solidFill>
                            <a:srgbClr val="FF6600"/>
                          </a:solidFill>
                          <a:round/>
                          <a:headEnd/>
                          <a:tailEnd/>
                        </a:ln>
                        <a:extLst>
                          <a:ext uri="{909E8E84-426E-40DD-AFC4-6F175D3DCCD1}">
                            <a14:hiddenFill xmlns:a14="http://schemas.microsoft.com/office/drawing/2010/main">
                              <a:solidFill>
                                <a:srgbClr val="FFFFFF"/>
                              </a:solidFill>
                            </a14:hiddenFill>
                          </a:ext>
                        </a:extLst>
                      </wps:spPr>
                      <wps:txbx>
                        <w:txbxContent>
                          <w:p w14:paraId="5F6B442F" w14:textId="77777777" w:rsidR="00AC4FFE" w:rsidRDefault="00AC4FFE" w:rsidP="00AC4FFE">
                            <w:pPr>
                              <w:jc w:val="center"/>
                              <w:rPr>
                                <w:bdr w:val="single" w:sz="24" w:space="0" w:color="365F91"/>
                              </w:rPr>
                            </w:pPr>
                            <w:r>
                              <w:object w:dxaOrig="4441" w:dyaOrig="4319" w14:anchorId="1D71BEEA">
                                <v:shape id="_x0000_i1028" type="#_x0000_t75" style="width:82.5pt;height:80.5pt">
                                  <v:imagedata r:id="rId22" o:title=""/>
                                </v:shape>
                                <o:OLEObject Type="Embed" ProgID="MSPhotoEd.3" ShapeID="_x0000_i1028" DrawAspect="Content" ObjectID="_1710756109" r:id="rId23"/>
                              </w:object>
                            </w:r>
                          </w:p>
                          <w:p w14:paraId="3123BB62" w14:textId="77777777" w:rsidR="00AC4FFE" w:rsidRPr="008E5D4C" w:rsidRDefault="00AC4FFE" w:rsidP="00AC4FFE">
                            <w:pPr>
                              <w:jc w:val="center"/>
                              <w:rPr>
                                <w:rStyle w:val="Char1"/>
                                <w:color w:val="4F6228"/>
                                <w:sz w:val="24"/>
                                <w:szCs w:val="24"/>
                              </w:rPr>
                            </w:pPr>
                          </w:p>
                          <w:p w14:paraId="42D85F31" w14:textId="77777777" w:rsidR="00AC4FFE" w:rsidRPr="00A44E2F" w:rsidRDefault="00AC4FFE" w:rsidP="00AC4FFE">
                            <w:pPr>
                              <w:jc w:val="both"/>
                              <w:rPr>
                                <w:rStyle w:val="Char1"/>
                                <w:b w:val="0"/>
                                <w:color w:val="FF6600"/>
                                <w:sz w:val="24"/>
                                <w:szCs w:val="24"/>
                              </w:rPr>
                            </w:pPr>
                            <w:r w:rsidRPr="00A44E2F">
                              <w:rPr>
                                <w:rStyle w:val="Char1"/>
                                <w:color w:val="FF6600"/>
                                <w:sz w:val="24"/>
                                <w:szCs w:val="24"/>
                              </w:rPr>
                              <w:t>Reflection and the reflective essay</w:t>
                            </w:r>
                            <w:r>
                              <w:rPr>
                                <w:rStyle w:val="Char1"/>
                                <w:color w:val="FF6600"/>
                                <w:sz w:val="24"/>
                                <w:szCs w:val="24"/>
                              </w:rPr>
                              <w:t xml:space="preserve"> (Section 9) </w:t>
                            </w:r>
                            <w:r w:rsidRPr="00A44E2F">
                              <w:rPr>
                                <w:rStyle w:val="Char1"/>
                                <w:color w:val="FF6600"/>
                                <w:sz w:val="24"/>
                                <w:szCs w:val="24"/>
                              </w:rPr>
                              <w:t xml:space="preserve">Keep </w:t>
                            </w:r>
                            <w:r>
                              <w:rPr>
                                <w:rStyle w:val="Char1"/>
                                <w:color w:val="FF6600"/>
                                <w:sz w:val="24"/>
                                <w:szCs w:val="24"/>
                              </w:rPr>
                              <w:t>evidence of</w:t>
                            </w:r>
                            <w:r w:rsidRPr="00A44E2F">
                              <w:rPr>
                                <w:rStyle w:val="Char1"/>
                                <w:color w:val="FF6600"/>
                                <w:sz w:val="24"/>
                                <w:szCs w:val="24"/>
                              </w:rPr>
                              <w:t xml:space="preserve"> learning during this process </w:t>
                            </w:r>
                            <w:r>
                              <w:rPr>
                                <w:rStyle w:val="Char1"/>
                                <w:color w:val="FF6600"/>
                                <w:sz w:val="24"/>
                                <w:szCs w:val="24"/>
                              </w:rPr>
                              <w:t>to support</w:t>
                            </w:r>
                            <w:r w:rsidRPr="00A44E2F">
                              <w:rPr>
                                <w:rStyle w:val="Char1"/>
                                <w:color w:val="FF6600"/>
                                <w:sz w:val="24"/>
                                <w:szCs w:val="24"/>
                              </w:rPr>
                              <w:t xml:space="preserve"> your essay e.g.</w:t>
                            </w:r>
                            <w:r>
                              <w:rPr>
                                <w:rStyle w:val="Char1"/>
                                <w:color w:val="FF6600"/>
                                <w:sz w:val="24"/>
                                <w:szCs w:val="24"/>
                              </w:rPr>
                              <w:t xml:space="preserve"> evidence of reading and reflection</w:t>
                            </w:r>
                            <w:r w:rsidRPr="00A44E2F">
                              <w:rPr>
                                <w:rStyle w:val="Char1"/>
                                <w:color w:val="FF6600"/>
                                <w:sz w:val="24"/>
                                <w:szCs w:val="24"/>
                              </w:rPr>
                              <w:t xml:space="preserve"> on learning styles</w:t>
                            </w:r>
                            <w:r>
                              <w:rPr>
                                <w:rStyle w:val="Char1"/>
                                <w:color w:val="FF6600"/>
                                <w:sz w:val="24"/>
                                <w:szCs w:val="24"/>
                              </w:rPr>
                              <w:t>; results of learning styles questionnaires</w:t>
                            </w:r>
                          </w:p>
                          <w:p w14:paraId="01C8A44F" w14:textId="77777777" w:rsidR="00AC4FFE" w:rsidRDefault="00AC4FFE" w:rsidP="00AC4FFE"/>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2278D2C8" id="Rounded Rectangle 4" o:spid="_x0000_s1030" style="position:absolute;margin-left:9.65pt;margin-top:9.95pt;width:450.25pt;height:201.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" filled="f" strokecolor="#f60" strokeweight="3pt">
                <v:textbox>
                  <w:txbxContent>
                    <w:p w14:paraId="5F6B442F" w14:textId="77777777" w:rsidR="00AC4FFE" w:rsidRDefault="00AC4FFE" w:rsidP="00AC4FFE">
                      <w:pPr>
                        <w:jc w:val="center"/>
                        <w:rPr>
                          <w:bdr w:val="single" w:sz="24" w:space="0" w:color="365F91"/>
                        </w:rPr>
                      </w:pPr>
                      <w:r>
                        <w:object w:dxaOrig="4441" w:dyaOrig="4319" w14:anchorId="1D71BEEA">
                          <v:shape id="_x0000_i1028" type="#_x0000_t75" style="width:82.5pt;height:80.5pt">
                            <v:imagedata r:id="rId22" o:title=""/>
                          </v:shape>
                          <o:OLEObject Type="Embed" ProgID="MSPhotoEd.3" ShapeID="_x0000_i1028" DrawAspect="Content" ObjectID="_1710756109" r:id="rId24"/>
                        </w:object>
                      </w:r>
                    </w:p>
                    <w:p w14:paraId="3123BB62" w14:textId="77777777" w:rsidR="00AC4FFE" w:rsidRPr="008E5D4C" w:rsidRDefault="00AC4FFE" w:rsidP="00AC4FFE">
                      <w:pPr>
                        <w:jc w:val="center"/>
                        <w:rPr>
                          <w:rStyle w:val="Char1"/>
                          <w:color w:val="4F6228"/>
                          <w:sz w:val="24"/>
                          <w:szCs w:val="24"/>
                        </w:rPr>
                      </w:pPr>
                    </w:p>
                    <w:p w14:paraId="42D85F31" w14:textId="77777777" w:rsidR="00AC4FFE" w:rsidRPr="00A44E2F" w:rsidRDefault="00AC4FFE" w:rsidP="00AC4FFE">
                      <w:pPr>
                        <w:jc w:val="both"/>
                        <w:rPr>
                          <w:rStyle w:val="Char1"/>
                          <w:b w:val="0"/>
                          <w:color w:val="FF6600"/>
                          <w:sz w:val="24"/>
                          <w:szCs w:val="24"/>
                        </w:rPr>
                      </w:pPr>
                      <w:r w:rsidRPr="00A44E2F">
                        <w:rPr>
                          <w:rStyle w:val="Char1"/>
                          <w:color w:val="FF6600"/>
                          <w:sz w:val="24"/>
                          <w:szCs w:val="24"/>
                        </w:rPr>
                        <w:t>Reflection and the reflective essay</w:t>
                      </w:r>
                      <w:r>
                        <w:rPr>
                          <w:rStyle w:val="Char1"/>
                          <w:color w:val="FF6600"/>
                          <w:sz w:val="24"/>
                          <w:szCs w:val="24"/>
                        </w:rPr>
                        <w:t xml:space="preserve"> (Section 9) </w:t>
                      </w:r>
                      <w:r w:rsidRPr="00A44E2F">
                        <w:rPr>
                          <w:rStyle w:val="Char1"/>
                          <w:color w:val="FF6600"/>
                          <w:sz w:val="24"/>
                          <w:szCs w:val="24"/>
                        </w:rPr>
                        <w:t xml:space="preserve">Keep </w:t>
                      </w:r>
                      <w:r>
                        <w:rPr>
                          <w:rStyle w:val="Char1"/>
                          <w:color w:val="FF6600"/>
                          <w:sz w:val="24"/>
                          <w:szCs w:val="24"/>
                        </w:rPr>
                        <w:t>evidence of</w:t>
                      </w:r>
                      <w:r w:rsidRPr="00A44E2F">
                        <w:rPr>
                          <w:rStyle w:val="Char1"/>
                          <w:color w:val="FF6600"/>
                          <w:sz w:val="24"/>
                          <w:szCs w:val="24"/>
                        </w:rPr>
                        <w:t xml:space="preserve"> learning during this process </w:t>
                      </w:r>
                      <w:r>
                        <w:rPr>
                          <w:rStyle w:val="Char1"/>
                          <w:color w:val="FF6600"/>
                          <w:sz w:val="24"/>
                          <w:szCs w:val="24"/>
                        </w:rPr>
                        <w:t>to support</w:t>
                      </w:r>
                      <w:r w:rsidRPr="00A44E2F">
                        <w:rPr>
                          <w:rStyle w:val="Char1"/>
                          <w:color w:val="FF6600"/>
                          <w:sz w:val="24"/>
                          <w:szCs w:val="24"/>
                        </w:rPr>
                        <w:t xml:space="preserve"> your essay e.g.</w:t>
                      </w:r>
                      <w:r>
                        <w:rPr>
                          <w:rStyle w:val="Char1"/>
                          <w:color w:val="FF6600"/>
                          <w:sz w:val="24"/>
                          <w:szCs w:val="24"/>
                        </w:rPr>
                        <w:t xml:space="preserve"> evidence of reading and reflection</w:t>
                      </w:r>
                      <w:r w:rsidRPr="00A44E2F">
                        <w:rPr>
                          <w:rStyle w:val="Char1"/>
                          <w:color w:val="FF6600"/>
                          <w:sz w:val="24"/>
                          <w:szCs w:val="24"/>
                        </w:rPr>
                        <w:t xml:space="preserve"> on learning styles</w:t>
                      </w:r>
                      <w:r>
                        <w:rPr>
                          <w:rStyle w:val="Char1"/>
                          <w:color w:val="FF6600"/>
                          <w:sz w:val="24"/>
                          <w:szCs w:val="24"/>
                        </w:rPr>
                        <w:t>; results of learning styles questionnaires</w:t>
                      </w:r>
                    </w:p>
                    <w:p w14:paraId="01C8A44F" w14:textId="77777777" w:rsidR="00AC4FFE" w:rsidRDefault="00AC4FFE" w:rsidP="00AC4FFE"/>
                  </w:txbxContent>
                </v:textbox>
              </v:roundrect>
            </w:pict>
          </mc:Fallback>
        </mc:AlternateContent>
      </w:r>
    </w:p>
    <w:p w14:paraId="67A87E1F" w14:textId="77777777" w:rsidR="00AC4FFE" w:rsidRDefault="00AC4FFE" w:rsidP="00AC4FFE">
      <w:pPr>
        <w:rPr>
          <w:b/>
          <w:bCs/>
          <w:i/>
          <w:iCs/>
        </w:rPr>
      </w:pPr>
    </w:p>
    <w:p w14:paraId="45FB62A0" w14:textId="77777777" w:rsidR="00AC4FFE" w:rsidRDefault="00AC4FFE" w:rsidP="00AC4FFE">
      <w:pPr>
        <w:rPr>
          <w:b/>
          <w:bCs/>
          <w:i/>
          <w:iCs/>
        </w:rPr>
      </w:pPr>
    </w:p>
    <w:p w14:paraId="580360A0" w14:textId="77777777" w:rsidR="00AC4FFE" w:rsidRDefault="00AC4FFE" w:rsidP="00AC4FFE">
      <w:pPr>
        <w:rPr>
          <w:b/>
          <w:bCs/>
          <w:i/>
          <w:iCs/>
        </w:rPr>
      </w:pPr>
    </w:p>
    <w:p w14:paraId="149EC56D" w14:textId="77777777" w:rsidR="00AC4FFE" w:rsidRDefault="00AC4FFE" w:rsidP="00AC4FFE">
      <w:pPr>
        <w:rPr>
          <w:b/>
          <w:bCs/>
          <w:i/>
          <w:iCs/>
        </w:rPr>
      </w:pPr>
    </w:p>
    <w:p w14:paraId="2A089E45" w14:textId="77777777" w:rsidR="00AC4FFE" w:rsidRDefault="00AC4FFE" w:rsidP="00AC4FFE">
      <w:pPr>
        <w:rPr>
          <w:b/>
          <w:bCs/>
          <w:i/>
          <w:iCs/>
        </w:rPr>
      </w:pPr>
    </w:p>
    <w:p w14:paraId="27AC9555" w14:textId="77777777" w:rsidR="00AC4FFE" w:rsidRDefault="00AC4FFE" w:rsidP="00AC4FFE">
      <w:pPr>
        <w:rPr>
          <w:b/>
          <w:bCs/>
          <w:i/>
          <w:iCs/>
        </w:rPr>
      </w:pPr>
    </w:p>
    <w:p w14:paraId="22E9B6AC" w14:textId="77777777" w:rsidR="00AC4FFE" w:rsidRDefault="00AC4FFE" w:rsidP="00AC4FFE">
      <w:pPr>
        <w:rPr>
          <w:b/>
          <w:bCs/>
          <w:i/>
          <w:iCs/>
        </w:rPr>
      </w:pPr>
    </w:p>
    <w:p w14:paraId="7B11A153" w14:textId="77777777" w:rsidR="00AC4FFE" w:rsidRDefault="00AC4FFE" w:rsidP="00AC4FFE">
      <w:pPr>
        <w:rPr>
          <w:b/>
          <w:bCs/>
          <w:i/>
          <w:iCs/>
        </w:rPr>
      </w:pPr>
    </w:p>
    <w:p w14:paraId="6E66D9DF" w14:textId="77777777" w:rsidR="00AC4FFE" w:rsidRDefault="00AC4FFE" w:rsidP="00AC4FFE">
      <w:pPr>
        <w:rPr>
          <w:b/>
          <w:bCs/>
          <w:i/>
          <w:iCs/>
        </w:rPr>
      </w:pPr>
    </w:p>
    <w:p w14:paraId="7AC12F6D" w14:textId="77777777" w:rsidR="00AC4FFE" w:rsidRDefault="00AC4FFE" w:rsidP="00AC4FFE">
      <w:pPr>
        <w:rPr>
          <w:rStyle w:val="Char1"/>
          <w:sz w:val="24"/>
          <w:szCs w:val="24"/>
        </w:rPr>
      </w:pPr>
    </w:p>
    <w:p w14:paraId="60456CB2" w14:textId="77777777" w:rsidR="00AC4FFE" w:rsidRDefault="00AC4FFE" w:rsidP="00AC4FFE">
      <w:pPr>
        <w:rPr>
          <w:rStyle w:val="Char1"/>
          <w:sz w:val="24"/>
          <w:szCs w:val="24"/>
        </w:rPr>
      </w:pPr>
      <w:r>
        <w:rPr>
          <w:rStyle w:val="Char1"/>
          <w:sz w:val="24"/>
          <w:szCs w:val="24"/>
        </w:rPr>
        <w:br w:type="page"/>
      </w:r>
    </w:p>
    <w:p w14:paraId="6267CB7E" w14:textId="77777777" w:rsidR="00AC4FFE" w:rsidRDefault="00AC4FFE" w:rsidP="00AC4FFE">
      <w:pPr>
        <w:rPr>
          <w:rStyle w:val="Char1"/>
          <w:sz w:val="24"/>
          <w:szCs w:val="24"/>
        </w:rPr>
      </w:pPr>
    </w:p>
    <w:p w14:paraId="42F69104" w14:textId="77777777" w:rsidR="00AC4FFE" w:rsidRPr="00A44E2F" w:rsidRDefault="00AC4FFE" w:rsidP="00AC4FFE">
      <w:pPr>
        <w:pStyle w:val="Heading2"/>
      </w:pPr>
      <w:bookmarkStart w:id="2" w:name="_Toc492030921"/>
      <w:r w:rsidRPr="00A44E2F">
        <w:t>Bibliography – Learning Styles</w:t>
      </w:r>
      <w:bookmarkEnd w:id="2"/>
    </w:p>
    <w:p w14:paraId="0826240B" w14:textId="77777777" w:rsidR="00AC4FFE" w:rsidRPr="00A44E2F" w:rsidRDefault="00AC4FFE" w:rsidP="00AC4FFE">
      <w:pPr>
        <w:rPr>
          <w:sz w:val="24"/>
          <w:szCs w:val="24"/>
        </w:rPr>
      </w:pPr>
    </w:p>
    <w:p w14:paraId="3A416874" w14:textId="77777777" w:rsidR="00AC4FFE" w:rsidRDefault="00AC4FFE" w:rsidP="00AC4FFE">
      <w:pPr>
        <w:rPr>
          <w:sz w:val="24"/>
          <w:szCs w:val="24"/>
        </w:rPr>
      </w:pPr>
      <w:proofErr w:type="spellStart"/>
      <w:r w:rsidRPr="00A44E2F">
        <w:rPr>
          <w:sz w:val="24"/>
          <w:szCs w:val="24"/>
        </w:rPr>
        <w:t>Boud</w:t>
      </w:r>
      <w:proofErr w:type="spellEnd"/>
      <w:r w:rsidRPr="00A44E2F">
        <w:rPr>
          <w:sz w:val="24"/>
          <w:szCs w:val="24"/>
        </w:rPr>
        <w:t xml:space="preserve">, D., Cohen, R. and Walker, D. (eds) </w:t>
      </w:r>
      <w:r>
        <w:rPr>
          <w:sz w:val="24"/>
          <w:szCs w:val="24"/>
        </w:rPr>
        <w:t xml:space="preserve">(1993) </w:t>
      </w:r>
      <w:r w:rsidRPr="00A44E2F">
        <w:rPr>
          <w:i/>
          <w:iCs/>
          <w:sz w:val="24"/>
          <w:szCs w:val="24"/>
        </w:rPr>
        <w:t>Using Experience for Learning</w:t>
      </w:r>
      <w:r>
        <w:rPr>
          <w:sz w:val="24"/>
          <w:szCs w:val="24"/>
        </w:rPr>
        <w:t>. SRHE.</w:t>
      </w:r>
    </w:p>
    <w:p w14:paraId="7A50F54A" w14:textId="77777777" w:rsidR="00AC4FFE" w:rsidRPr="00A44E2F" w:rsidRDefault="00AC4FFE" w:rsidP="00AC4FFE">
      <w:pPr>
        <w:rPr>
          <w:sz w:val="24"/>
          <w:szCs w:val="24"/>
        </w:rPr>
      </w:pPr>
      <w:proofErr w:type="spellStart"/>
      <w:r w:rsidRPr="00A44E2F">
        <w:rPr>
          <w:sz w:val="24"/>
          <w:szCs w:val="24"/>
        </w:rPr>
        <w:t>Boud</w:t>
      </w:r>
      <w:proofErr w:type="spellEnd"/>
      <w:r w:rsidRPr="00A44E2F">
        <w:rPr>
          <w:sz w:val="24"/>
          <w:szCs w:val="24"/>
        </w:rPr>
        <w:t xml:space="preserve">, D., Docherty, P. and Cressey, P. (eds) </w:t>
      </w:r>
      <w:r>
        <w:rPr>
          <w:sz w:val="24"/>
          <w:szCs w:val="24"/>
        </w:rPr>
        <w:t xml:space="preserve">(2005) </w:t>
      </w:r>
      <w:r w:rsidRPr="00A44E2F">
        <w:rPr>
          <w:i/>
          <w:iCs/>
          <w:sz w:val="24"/>
          <w:szCs w:val="24"/>
        </w:rPr>
        <w:t>Productive Reflection at Work</w:t>
      </w:r>
      <w:r w:rsidRPr="00A44E2F">
        <w:rPr>
          <w:sz w:val="24"/>
          <w:szCs w:val="24"/>
        </w:rPr>
        <w:t xml:space="preserve"> London</w:t>
      </w:r>
      <w:r>
        <w:rPr>
          <w:sz w:val="24"/>
          <w:szCs w:val="24"/>
        </w:rPr>
        <w:t>: Routledge</w:t>
      </w:r>
      <w:r w:rsidRPr="00A44E2F">
        <w:rPr>
          <w:sz w:val="24"/>
          <w:szCs w:val="24"/>
        </w:rPr>
        <w:t>.</w:t>
      </w:r>
    </w:p>
    <w:p w14:paraId="0EDF1F35" w14:textId="77777777" w:rsidR="00AC4FFE" w:rsidRPr="00884E21" w:rsidRDefault="00AC4FFE" w:rsidP="00AC4FFE">
      <w:r w:rsidRPr="00A44E2F">
        <w:t xml:space="preserve">Knowles, M.S. </w:t>
      </w:r>
      <w:r>
        <w:t>(</w:t>
      </w:r>
      <w:r w:rsidRPr="00A44E2F">
        <w:t>1970</w:t>
      </w:r>
      <w:r>
        <w:t>)</w:t>
      </w:r>
      <w:r w:rsidRPr="00A44E2F">
        <w:t xml:space="preserve">. </w:t>
      </w:r>
      <w:r w:rsidRPr="00A44E2F">
        <w:rPr>
          <w:i/>
          <w:iCs/>
        </w:rPr>
        <w:t>The Modern Practice of Adult Education: Andragogy vs. Pedagogy</w:t>
      </w:r>
      <w:r w:rsidRPr="00A44E2F">
        <w:t xml:space="preserve">. New York: Association Press. </w:t>
      </w:r>
    </w:p>
    <w:p w14:paraId="20BCE988" w14:textId="77777777" w:rsidR="00AC4FFE" w:rsidRPr="00A44E2F" w:rsidRDefault="00AC4FFE" w:rsidP="00AC4FFE">
      <w:pPr>
        <w:rPr>
          <w:sz w:val="24"/>
          <w:szCs w:val="24"/>
        </w:rPr>
      </w:pPr>
      <w:r w:rsidRPr="00A44E2F">
        <w:rPr>
          <w:sz w:val="24"/>
          <w:szCs w:val="24"/>
        </w:rPr>
        <w:t xml:space="preserve">Kolb, D. A. </w:t>
      </w:r>
      <w:r>
        <w:rPr>
          <w:sz w:val="24"/>
          <w:szCs w:val="24"/>
        </w:rPr>
        <w:t xml:space="preserve">(1984) </w:t>
      </w:r>
      <w:r w:rsidRPr="00A44E2F">
        <w:rPr>
          <w:i/>
          <w:iCs/>
          <w:sz w:val="24"/>
          <w:szCs w:val="24"/>
        </w:rPr>
        <w:t>Experiential Learning</w:t>
      </w:r>
      <w:r w:rsidRPr="00A44E2F">
        <w:rPr>
          <w:sz w:val="24"/>
          <w:szCs w:val="24"/>
        </w:rPr>
        <w:t xml:space="preserve"> London</w:t>
      </w:r>
      <w:r>
        <w:rPr>
          <w:sz w:val="24"/>
          <w:szCs w:val="24"/>
        </w:rPr>
        <w:t>: Prentice Hall.</w:t>
      </w:r>
    </w:p>
    <w:p w14:paraId="0A57BF81" w14:textId="77777777" w:rsidR="00AC4FFE" w:rsidRPr="00A44E2F" w:rsidRDefault="00AC4FFE" w:rsidP="00AC4FFE">
      <w:pPr>
        <w:rPr>
          <w:sz w:val="24"/>
          <w:szCs w:val="24"/>
        </w:rPr>
      </w:pPr>
      <w:r w:rsidRPr="00A44E2F">
        <w:rPr>
          <w:sz w:val="24"/>
          <w:szCs w:val="24"/>
        </w:rPr>
        <w:t xml:space="preserve">Moon, J.A. </w:t>
      </w:r>
      <w:r>
        <w:rPr>
          <w:sz w:val="24"/>
          <w:szCs w:val="24"/>
        </w:rPr>
        <w:t xml:space="preserve">(2004) </w:t>
      </w:r>
      <w:r w:rsidRPr="00A44E2F">
        <w:rPr>
          <w:i/>
          <w:iCs/>
          <w:sz w:val="24"/>
          <w:szCs w:val="24"/>
        </w:rPr>
        <w:t>A Handbook of Reflective and Experiential Learning: Theory and Practice</w:t>
      </w:r>
      <w:r w:rsidRPr="00A44E2F">
        <w:rPr>
          <w:sz w:val="24"/>
          <w:szCs w:val="24"/>
        </w:rPr>
        <w:t xml:space="preserve"> London</w:t>
      </w:r>
      <w:r>
        <w:rPr>
          <w:sz w:val="24"/>
          <w:szCs w:val="24"/>
        </w:rPr>
        <w:t>: Routledge Falmer.</w:t>
      </w:r>
    </w:p>
    <w:p w14:paraId="635A7B12" w14:textId="77777777" w:rsidR="00AC4FFE" w:rsidRPr="00A44E2F" w:rsidRDefault="00AC4FFE" w:rsidP="00AC4FFE">
      <w:pPr>
        <w:rPr>
          <w:sz w:val="24"/>
          <w:szCs w:val="24"/>
        </w:rPr>
      </w:pPr>
      <w:r w:rsidRPr="00A44E2F">
        <w:rPr>
          <w:sz w:val="24"/>
          <w:szCs w:val="24"/>
        </w:rPr>
        <w:t xml:space="preserve">Moon, J.A. </w:t>
      </w:r>
      <w:r>
        <w:rPr>
          <w:sz w:val="24"/>
          <w:szCs w:val="24"/>
        </w:rPr>
        <w:t xml:space="preserve">(2006) </w:t>
      </w:r>
      <w:r w:rsidRPr="00A44E2F">
        <w:rPr>
          <w:i/>
          <w:iCs/>
          <w:sz w:val="24"/>
          <w:szCs w:val="24"/>
        </w:rPr>
        <w:t>Learning Journals</w:t>
      </w:r>
      <w:r w:rsidRPr="00A44E2F">
        <w:rPr>
          <w:sz w:val="24"/>
          <w:szCs w:val="24"/>
        </w:rPr>
        <w:t xml:space="preserve"> London: Routledge</w:t>
      </w:r>
      <w:r>
        <w:rPr>
          <w:sz w:val="24"/>
          <w:szCs w:val="24"/>
        </w:rPr>
        <w:t>.</w:t>
      </w:r>
    </w:p>
    <w:p w14:paraId="21305F1F" w14:textId="77777777" w:rsidR="00AC4FFE" w:rsidRPr="00DF28E1" w:rsidRDefault="00AC4FFE" w:rsidP="00AC4FFE">
      <w:pPr>
        <w:rPr>
          <w:sz w:val="24"/>
          <w:szCs w:val="24"/>
        </w:rPr>
      </w:pPr>
      <w:r w:rsidRPr="00A44E2F">
        <w:rPr>
          <w:sz w:val="24"/>
          <w:szCs w:val="24"/>
        </w:rPr>
        <w:t xml:space="preserve">Schön, D. </w:t>
      </w:r>
      <w:r>
        <w:rPr>
          <w:sz w:val="24"/>
          <w:szCs w:val="24"/>
        </w:rPr>
        <w:t xml:space="preserve">(1991) </w:t>
      </w:r>
      <w:r w:rsidRPr="00A44E2F">
        <w:rPr>
          <w:i/>
          <w:iCs/>
          <w:sz w:val="24"/>
          <w:szCs w:val="24"/>
        </w:rPr>
        <w:t>The Reflective Practitioner</w:t>
      </w:r>
      <w:r w:rsidRPr="00A44E2F">
        <w:rPr>
          <w:sz w:val="24"/>
          <w:szCs w:val="24"/>
        </w:rPr>
        <w:t xml:space="preserve"> San Francisco: Jossey Bass</w:t>
      </w:r>
      <w:r>
        <w:rPr>
          <w:sz w:val="24"/>
          <w:szCs w:val="24"/>
        </w:rPr>
        <w:t>.</w:t>
      </w:r>
    </w:p>
    <w:p w14:paraId="57BDEC38" w14:textId="77777777" w:rsidR="00AC4FFE" w:rsidRDefault="00AC4FFE" w:rsidP="00AC4FFE"/>
    <w:p w14:paraId="2C1C16E2" w14:textId="77777777" w:rsidR="00AC4FFE" w:rsidRPr="00DF28E1" w:rsidRDefault="00AC4FFE" w:rsidP="00AC4FFE">
      <w:pPr>
        <w:rPr>
          <w:b/>
          <w:bCs/>
          <w:color w:val="FF6600"/>
          <w:sz w:val="24"/>
          <w:szCs w:val="24"/>
        </w:rPr>
      </w:pPr>
      <w:r>
        <w:rPr>
          <w:b/>
          <w:bCs/>
          <w:color w:val="FF6600"/>
          <w:sz w:val="24"/>
          <w:szCs w:val="24"/>
        </w:rPr>
        <w:t>Websites:</w:t>
      </w:r>
    </w:p>
    <w:p w14:paraId="4CA69D37" w14:textId="77777777" w:rsidR="00AC4FFE" w:rsidRPr="00A44E2F" w:rsidRDefault="00AC4FFE" w:rsidP="00AC4FFE">
      <w:pPr>
        <w:rPr>
          <w:sz w:val="24"/>
          <w:szCs w:val="24"/>
        </w:rPr>
      </w:pPr>
      <w:r w:rsidRPr="00A44E2F">
        <w:rPr>
          <w:sz w:val="24"/>
          <w:szCs w:val="24"/>
        </w:rPr>
        <w:t xml:space="preserve">Higher Education Academy, </w:t>
      </w:r>
      <w:hyperlink r:id="rId25" w:history="1">
        <w:r w:rsidRPr="00A44E2F">
          <w:rPr>
            <w:rStyle w:val="Hyperlink"/>
            <w:sz w:val="24"/>
            <w:szCs w:val="24"/>
          </w:rPr>
          <w:t>http://www.economicsnetwork.ac.uk/handbook/seminars/22</w:t>
        </w:r>
      </w:hyperlink>
    </w:p>
    <w:p w14:paraId="2EEA1AE7" w14:textId="77777777" w:rsidR="00AC4FFE" w:rsidRPr="00A44E2F" w:rsidRDefault="00AC4FFE" w:rsidP="00AC4FFE">
      <w:pPr>
        <w:rPr>
          <w:sz w:val="24"/>
          <w:szCs w:val="24"/>
        </w:rPr>
      </w:pPr>
      <w:r w:rsidRPr="00A44E2F">
        <w:rPr>
          <w:sz w:val="24"/>
          <w:szCs w:val="24"/>
        </w:rPr>
        <w:t xml:space="preserve">Learning Styles and Active Learning, (some activities and You Tube videos),  </w:t>
      </w:r>
      <w:hyperlink r:id="rId26" w:history="1">
        <w:r w:rsidRPr="00A44E2F">
          <w:rPr>
            <w:rStyle w:val="Hyperlink"/>
            <w:sz w:val="24"/>
            <w:szCs w:val="24"/>
          </w:rPr>
          <w:t>http://learningstyle.netproinfo.in/learning-strategy/learning-style-and-activist.html</w:t>
        </w:r>
      </w:hyperlink>
    </w:p>
    <w:p w14:paraId="6616D42D" w14:textId="77777777" w:rsidR="00AC4FFE" w:rsidRPr="00A44E2F" w:rsidRDefault="00AC4FFE" w:rsidP="00AC4FFE">
      <w:pPr>
        <w:rPr>
          <w:sz w:val="24"/>
          <w:szCs w:val="24"/>
        </w:rPr>
      </w:pPr>
      <w:r w:rsidRPr="00A44E2F">
        <w:rPr>
          <w:sz w:val="24"/>
          <w:szCs w:val="24"/>
        </w:rPr>
        <w:t xml:space="preserve">BBC, </w:t>
      </w:r>
      <w:hyperlink r:id="rId27" w:history="1">
        <w:r w:rsidRPr="00A44E2F">
          <w:rPr>
            <w:rStyle w:val="Hyperlink"/>
            <w:sz w:val="24"/>
            <w:szCs w:val="24"/>
          </w:rPr>
          <w:t>http://www.bbc.co.uk/keyskills/extra/module1/1.shtml</w:t>
        </w:r>
      </w:hyperlink>
      <w:r w:rsidRPr="00A44E2F">
        <w:rPr>
          <w:sz w:val="24"/>
          <w:szCs w:val="24"/>
        </w:rPr>
        <w:t xml:space="preserve"> </w:t>
      </w:r>
    </w:p>
    <w:p w14:paraId="14D6AE66" w14:textId="77777777" w:rsidR="00AC4FFE" w:rsidRPr="00A44E2F" w:rsidRDefault="00AC4FFE" w:rsidP="00AC4FFE">
      <w:pPr>
        <w:rPr>
          <w:sz w:val="24"/>
          <w:szCs w:val="24"/>
        </w:rPr>
      </w:pPr>
      <w:r w:rsidRPr="00A44E2F">
        <w:rPr>
          <w:sz w:val="24"/>
          <w:szCs w:val="24"/>
        </w:rPr>
        <w:t xml:space="preserve">Learning Styles Online, </w:t>
      </w:r>
      <w:hyperlink r:id="rId28" w:history="1">
        <w:r w:rsidRPr="00A44E2F">
          <w:rPr>
            <w:rStyle w:val="Hyperlink"/>
            <w:sz w:val="24"/>
            <w:szCs w:val="24"/>
          </w:rPr>
          <w:t>http://www.learning-styles-online.com/</w:t>
        </w:r>
      </w:hyperlink>
      <w:r w:rsidRPr="00A44E2F">
        <w:rPr>
          <w:sz w:val="24"/>
          <w:szCs w:val="24"/>
        </w:rPr>
        <w:t xml:space="preserve">  (with activities)</w:t>
      </w:r>
    </w:p>
    <w:p w14:paraId="0AED2FB0" w14:textId="77777777" w:rsidR="00AC4FFE" w:rsidRPr="00D87DB6" w:rsidRDefault="00AC4FFE" w:rsidP="00AC4FFE">
      <w:pPr>
        <w:rPr>
          <w:rStyle w:val="watch-title"/>
          <w:sz w:val="24"/>
          <w:szCs w:val="24"/>
          <w:lang w:val="en"/>
        </w:rPr>
      </w:pPr>
      <w:r w:rsidRPr="00D87DB6">
        <w:rPr>
          <w:rStyle w:val="watch-title"/>
          <w:sz w:val="24"/>
          <w:szCs w:val="24"/>
          <w:lang w:val="en"/>
        </w:rPr>
        <w:t xml:space="preserve">Learning styles &amp; the importance of critical self-reflection | </w:t>
      </w:r>
      <w:proofErr w:type="spellStart"/>
      <w:r w:rsidRPr="00D87DB6">
        <w:rPr>
          <w:rStyle w:val="watch-title"/>
          <w:sz w:val="24"/>
          <w:szCs w:val="24"/>
          <w:lang w:val="en"/>
        </w:rPr>
        <w:t>Tesia</w:t>
      </w:r>
      <w:proofErr w:type="spellEnd"/>
      <w:r w:rsidRPr="00D87DB6">
        <w:rPr>
          <w:rStyle w:val="watch-title"/>
          <w:sz w:val="24"/>
          <w:szCs w:val="24"/>
          <w:lang w:val="en"/>
        </w:rPr>
        <w:t xml:space="preserve"> </w:t>
      </w:r>
      <w:proofErr w:type="spellStart"/>
      <w:r w:rsidRPr="00D87DB6">
        <w:rPr>
          <w:rStyle w:val="watch-title"/>
          <w:sz w:val="24"/>
          <w:szCs w:val="24"/>
          <w:lang w:val="en"/>
        </w:rPr>
        <w:t>Marshik</w:t>
      </w:r>
      <w:proofErr w:type="spellEnd"/>
    </w:p>
    <w:p w14:paraId="484B21FE" w14:textId="77777777" w:rsidR="00AC4FFE" w:rsidRDefault="00AC4FFE" w:rsidP="00AC4FFE">
      <w:pPr>
        <w:rPr>
          <w:sz w:val="24"/>
          <w:szCs w:val="24"/>
        </w:rPr>
      </w:pPr>
      <w:proofErr w:type="spellStart"/>
      <w:r>
        <w:rPr>
          <w:sz w:val="24"/>
          <w:szCs w:val="24"/>
        </w:rPr>
        <w:t>Youtube</w:t>
      </w:r>
      <w:proofErr w:type="spellEnd"/>
      <w:r>
        <w:rPr>
          <w:sz w:val="24"/>
          <w:szCs w:val="24"/>
        </w:rPr>
        <w:t xml:space="preserve">: - </w:t>
      </w:r>
      <w:hyperlink r:id="rId29" w:history="1">
        <w:r w:rsidRPr="002853DB">
          <w:rPr>
            <w:rStyle w:val="Hyperlink"/>
            <w:sz w:val="24"/>
            <w:szCs w:val="24"/>
          </w:rPr>
          <w:t>https://www.youtube.com/watch?v=855Now8h5Rs</w:t>
        </w:r>
      </w:hyperlink>
    </w:p>
    <w:p w14:paraId="0563E9D0" w14:textId="77777777" w:rsidR="00AC4FFE" w:rsidRPr="00D87DB6" w:rsidRDefault="00AC4FFE" w:rsidP="00AC4FFE">
      <w:pPr>
        <w:rPr>
          <w:rStyle w:val="watch-title"/>
          <w:sz w:val="24"/>
          <w:szCs w:val="24"/>
          <w:lang w:val="en"/>
        </w:rPr>
      </w:pPr>
      <w:r>
        <w:rPr>
          <w:rStyle w:val="watch-title"/>
          <w:sz w:val="24"/>
          <w:szCs w:val="24"/>
          <w:lang w:val="en"/>
        </w:rPr>
        <w:t>Howard Gardner -</w:t>
      </w:r>
      <w:r w:rsidRPr="00D87DB6">
        <w:rPr>
          <w:rStyle w:val="watch-title"/>
          <w:sz w:val="24"/>
          <w:szCs w:val="24"/>
          <w:lang w:val="en"/>
        </w:rPr>
        <w:t xml:space="preserve"> The Multiple Intelligence Theory </w:t>
      </w:r>
    </w:p>
    <w:p w14:paraId="650D908D" w14:textId="77777777" w:rsidR="00AC4FFE" w:rsidRPr="00A44E2F" w:rsidRDefault="00AC4FFE" w:rsidP="00AC4FFE">
      <w:pPr>
        <w:rPr>
          <w:sz w:val="24"/>
          <w:szCs w:val="24"/>
        </w:rPr>
      </w:pPr>
      <w:proofErr w:type="spellStart"/>
      <w:r w:rsidRPr="00A44E2F">
        <w:rPr>
          <w:sz w:val="24"/>
          <w:szCs w:val="24"/>
        </w:rPr>
        <w:t>Youtube</w:t>
      </w:r>
      <w:proofErr w:type="spellEnd"/>
      <w:r w:rsidRPr="00A44E2F">
        <w:rPr>
          <w:sz w:val="24"/>
          <w:szCs w:val="24"/>
        </w:rPr>
        <w:t xml:space="preserve"> - </w:t>
      </w:r>
      <w:hyperlink r:id="rId30" w:history="1">
        <w:r w:rsidRPr="00A44E2F">
          <w:rPr>
            <w:rStyle w:val="Hyperlink"/>
            <w:sz w:val="24"/>
            <w:szCs w:val="24"/>
          </w:rPr>
          <w:t>http://www.youtube.com/watch?v=l2QtSbP4FRg</w:t>
        </w:r>
      </w:hyperlink>
      <w:r w:rsidRPr="00A44E2F">
        <w:rPr>
          <w:sz w:val="24"/>
          <w:szCs w:val="24"/>
        </w:rPr>
        <w:t xml:space="preserve"> </w:t>
      </w:r>
    </w:p>
    <w:p w14:paraId="546F4FB5" w14:textId="77777777" w:rsidR="00AC4FFE" w:rsidRPr="00DF28E1" w:rsidRDefault="00AC4FFE" w:rsidP="00AC4FFE">
      <w:pPr>
        <w:rPr>
          <w:rStyle w:val="Char1"/>
          <w:b w:val="0"/>
          <w:bCs w:val="0"/>
          <w:sz w:val="24"/>
          <w:szCs w:val="24"/>
        </w:rPr>
      </w:pPr>
      <w:r w:rsidRPr="00A44E2F">
        <w:rPr>
          <w:sz w:val="24"/>
          <w:szCs w:val="24"/>
        </w:rPr>
        <w:t xml:space="preserve">Daniel </w:t>
      </w:r>
      <w:proofErr w:type="spellStart"/>
      <w:r w:rsidRPr="00A44E2F">
        <w:rPr>
          <w:sz w:val="24"/>
          <w:szCs w:val="24"/>
        </w:rPr>
        <w:t>Golman</w:t>
      </w:r>
      <w:proofErr w:type="spellEnd"/>
      <w:r w:rsidRPr="00A44E2F">
        <w:rPr>
          <w:sz w:val="24"/>
          <w:szCs w:val="24"/>
        </w:rPr>
        <w:t xml:space="preserve"> – Emotional Intelligence – </w:t>
      </w:r>
      <w:hyperlink r:id="rId31" w:history="1">
        <w:r w:rsidRPr="00A44E2F">
          <w:rPr>
            <w:rStyle w:val="Hyperlink"/>
            <w:sz w:val="24"/>
            <w:szCs w:val="24"/>
          </w:rPr>
          <w:t>http://danielgoleman.info/topics/emotional-intelligence/</w:t>
        </w:r>
      </w:hyperlink>
    </w:p>
    <w:p w14:paraId="4D51AE77" w14:textId="77777777" w:rsidR="005064B0" w:rsidRDefault="0038736D"/>
    <w:sectPr w:rsidR="005064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1C3C26"/>
    <w:multiLevelType w:val="hybridMultilevel"/>
    <w:tmpl w:val="7B2E353E"/>
    <w:lvl w:ilvl="0" w:tplc="ECAC172A">
      <w:start w:val="1"/>
      <w:numFmt w:val="bullet"/>
      <w:lvlText w:val="•"/>
      <w:lvlJc w:val="left"/>
      <w:pPr>
        <w:tabs>
          <w:tab w:val="num" w:pos="720"/>
        </w:tabs>
        <w:ind w:left="720" w:hanging="360"/>
      </w:pPr>
      <w:rPr>
        <w:rFonts w:ascii="Times New Roman" w:hAnsi="Times New Roman" w:hint="default"/>
      </w:rPr>
    </w:lvl>
    <w:lvl w:ilvl="1" w:tplc="0C6498A8">
      <w:start w:val="1"/>
      <w:numFmt w:val="bullet"/>
      <w:lvlText w:val="•"/>
      <w:lvlJc w:val="left"/>
      <w:pPr>
        <w:tabs>
          <w:tab w:val="num" w:pos="1440"/>
        </w:tabs>
        <w:ind w:left="1440" w:hanging="360"/>
      </w:pPr>
      <w:rPr>
        <w:rFonts w:ascii="Times New Roman" w:hAnsi="Times New Roman" w:hint="default"/>
      </w:rPr>
    </w:lvl>
    <w:lvl w:ilvl="2" w:tplc="E50C9322">
      <w:start w:val="1"/>
      <w:numFmt w:val="bullet"/>
      <w:lvlText w:val="•"/>
      <w:lvlJc w:val="left"/>
      <w:pPr>
        <w:tabs>
          <w:tab w:val="num" w:pos="2160"/>
        </w:tabs>
        <w:ind w:left="2160" w:hanging="360"/>
      </w:pPr>
      <w:rPr>
        <w:rFonts w:ascii="Times New Roman" w:hAnsi="Times New Roman" w:hint="default"/>
      </w:rPr>
    </w:lvl>
    <w:lvl w:ilvl="3" w:tplc="2DD0F38E">
      <w:start w:val="1"/>
      <w:numFmt w:val="bullet"/>
      <w:lvlText w:val="•"/>
      <w:lvlJc w:val="left"/>
      <w:pPr>
        <w:tabs>
          <w:tab w:val="num" w:pos="2880"/>
        </w:tabs>
        <w:ind w:left="2880" w:hanging="360"/>
      </w:pPr>
      <w:rPr>
        <w:rFonts w:ascii="Times New Roman" w:hAnsi="Times New Roman" w:hint="default"/>
      </w:rPr>
    </w:lvl>
    <w:lvl w:ilvl="4" w:tplc="1CD811A4">
      <w:start w:val="1"/>
      <w:numFmt w:val="bullet"/>
      <w:lvlText w:val="•"/>
      <w:lvlJc w:val="left"/>
      <w:pPr>
        <w:tabs>
          <w:tab w:val="num" w:pos="3600"/>
        </w:tabs>
        <w:ind w:left="3600" w:hanging="360"/>
      </w:pPr>
      <w:rPr>
        <w:rFonts w:ascii="Times New Roman" w:hAnsi="Times New Roman" w:hint="default"/>
      </w:rPr>
    </w:lvl>
    <w:lvl w:ilvl="5" w:tplc="3C5AD668">
      <w:start w:val="1"/>
      <w:numFmt w:val="bullet"/>
      <w:lvlText w:val="•"/>
      <w:lvlJc w:val="left"/>
      <w:pPr>
        <w:tabs>
          <w:tab w:val="num" w:pos="4320"/>
        </w:tabs>
        <w:ind w:left="4320" w:hanging="360"/>
      </w:pPr>
      <w:rPr>
        <w:rFonts w:ascii="Times New Roman" w:hAnsi="Times New Roman" w:hint="default"/>
      </w:rPr>
    </w:lvl>
    <w:lvl w:ilvl="6" w:tplc="03ECAF22">
      <w:start w:val="1"/>
      <w:numFmt w:val="bullet"/>
      <w:lvlText w:val="•"/>
      <w:lvlJc w:val="left"/>
      <w:pPr>
        <w:tabs>
          <w:tab w:val="num" w:pos="5040"/>
        </w:tabs>
        <w:ind w:left="5040" w:hanging="360"/>
      </w:pPr>
      <w:rPr>
        <w:rFonts w:ascii="Times New Roman" w:hAnsi="Times New Roman" w:hint="default"/>
      </w:rPr>
    </w:lvl>
    <w:lvl w:ilvl="7" w:tplc="241CBADC">
      <w:start w:val="1"/>
      <w:numFmt w:val="bullet"/>
      <w:lvlText w:val="•"/>
      <w:lvlJc w:val="left"/>
      <w:pPr>
        <w:tabs>
          <w:tab w:val="num" w:pos="5760"/>
        </w:tabs>
        <w:ind w:left="5760" w:hanging="360"/>
      </w:pPr>
      <w:rPr>
        <w:rFonts w:ascii="Times New Roman" w:hAnsi="Times New Roman" w:hint="default"/>
      </w:rPr>
    </w:lvl>
    <w:lvl w:ilvl="8" w:tplc="4490CF8E">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64753613"/>
    <w:multiLevelType w:val="hybridMultilevel"/>
    <w:tmpl w:val="77DE05D8"/>
    <w:lvl w:ilvl="0" w:tplc="8EF27BA6">
      <w:start w:val="1"/>
      <w:numFmt w:val="bullet"/>
      <w:lvlText w:val="•"/>
      <w:lvlJc w:val="left"/>
      <w:pPr>
        <w:tabs>
          <w:tab w:val="num" w:pos="720"/>
        </w:tabs>
        <w:ind w:left="720" w:hanging="360"/>
      </w:pPr>
      <w:rPr>
        <w:rFonts w:ascii="Times New Roman" w:hAnsi="Times New Roman" w:hint="default"/>
      </w:rPr>
    </w:lvl>
    <w:lvl w:ilvl="1" w:tplc="1786B494">
      <w:start w:val="1"/>
      <w:numFmt w:val="bullet"/>
      <w:lvlText w:val="•"/>
      <w:lvlJc w:val="left"/>
      <w:pPr>
        <w:tabs>
          <w:tab w:val="num" w:pos="1440"/>
        </w:tabs>
        <w:ind w:left="1440" w:hanging="360"/>
      </w:pPr>
      <w:rPr>
        <w:rFonts w:ascii="Times New Roman" w:hAnsi="Times New Roman" w:hint="default"/>
      </w:rPr>
    </w:lvl>
    <w:lvl w:ilvl="2" w:tplc="3880D326">
      <w:start w:val="1"/>
      <w:numFmt w:val="bullet"/>
      <w:lvlText w:val="•"/>
      <w:lvlJc w:val="left"/>
      <w:pPr>
        <w:tabs>
          <w:tab w:val="num" w:pos="2160"/>
        </w:tabs>
        <w:ind w:left="2160" w:hanging="360"/>
      </w:pPr>
      <w:rPr>
        <w:rFonts w:ascii="Times New Roman" w:hAnsi="Times New Roman" w:hint="default"/>
      </w:rPr>
    </w:lvl>
    <w:lvl w:ilvl="3" w:tplc="F31AB9B8">
      <w:start w:val="1"/>
      <w:numFmt w:val="bullet"/>
      <w:lvlText w:val="•"/>
      <w:lvlJc w:val="left"/>
      <w:pPr>
        <w:tabs>
          <w:tab w:val="num" w:pos="2880"/>
        </w:tabs>
        <w:ind w:left="2880" w:hanging="360"/>
      </w:pPr>
      <w:rPr>
        <w:rFonts w:ascii="Times New Roman" w:hAnsi="Times New Roman" w:hint="default"/>
      </w:rPr>
    </w:lvl>
    <w:lvl w:ilvl="4" w:tplc="68564626">
      <w:start w:val="1"/>
      <w:numFmt w:val="bullet"/>
      <w:lvlText w:val="•"/>
      <w:lvlJc w:val="left"/>
      <w:pPr>
        <w:tabs>
          <w:tab w:val="num" w:pos="3600"/>
        </w:tabs>
        <w:ind w:left="3600" w:hanging="360"/>
      </w:pPr>
      <w:rPr>
        <w:rFonts w:ascii="Times New Roman" w:hAnsi="Times New Roman" w:hint="default"/>
      </w:rPr>
    </w:lvl>
    <w:lvl w:ilvl="5" w:tplc="A1EC7184">
      <w:start w:val="1"/>
      <w:numFmt w:val="bullet"/>
      <w:lvlText w:val="•"/>
      <w:lvlJc w:val="left"/>
      <w:pPr>
        <w:tabs>
          <w:tab w:val="num" w:pos="4320"/>
        </w:tabs>
        <w:ind w:left="4320" w:hanging="360"/>
      </w:pPr>
      <w:rPr>
        <w:rFonts w:ascii="Times New Roman" w:hAnsi="Times New Roman" w:hint="default"/>
      </w:rPr>
    </w:lvl>
    <w:lvl w:ilvl="6" w:tplc="31AE7098">
      <w:start w:val="1"/>
      <w:numFmt w:val="bullet"/>
      <w:lvlText w:val="•"/>
      <w:lvlJc w:val="left"/>
      <w:pPr>
        <w:tabs>
          <w:tab w:val="num" w:pos="5040"/>
        </w:tabs>
        <w:ind w:left="5040" w:hanging="360"/>
      </w:pPr>
      <w:rPr>
        <w:rFonts w:ascii="Times New Roman" w:hAnsi="Times New Roman" w:hint="default"/>
      </w:rPr>
    </w:lvl>
    <w:lvl w:ilvl="7" w:tplc="FAE01764">
      <w:start w:val="1"/>
      <w:numFmt w:val="bullet"/>
      <w:lvlText w:val="•"/>
      <w:lvlJc w:val="left"/>
      <w:pPr>
        <w:tabs>
          <w:tab w:val="num" w:pos="5760"/>
        </w:tabs>
        <w:ind w:left="5760" w:hanging="360"/>
      </w:pPr>
      <w:rPr>
        <w:rFonts w:ascii="Times New Roman" w:hAnsi="Times New Roman" w:hint="default"/>
      </w:rPr>
    </w:lvl>
    <w:lvl w:ilvl="8" w:tplc="A65818AE">
      <w:start w:val="1"/>
      <w:numFmt w:val="bullet"/>
      <w:lvlText w:val="•"/>
      <w:lvlJc w:val="left"/>
      <w:pPr>
        <w:tabs>
          <w:tab w:val="num" w:pos="6480"/>
        </w:tabs>
        <w:ind w:left="6480" w:hanging="360"/>
      </w:pPr>
      <w:rPr>
        <w:rFonts w:ascii="Times New Roman" w:hAnsi="Times New Roman"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4FFE"/>
    <w:rsid w:val="001B0A7C"/>
    <w:rsid w:val="00205E8E"/>
    <w:rsid w:val="0038736D"/>
    <w:rsid w:val="0069081F"/>
    <w:rsid w:val="007B70B5"/>
    <w:rsid w:val="00AC4FFE"/>
    <w:rsid w:val="00EA7B9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6FB4FFB8"/>
  <w15:docId w15:val="{E79698D9-90AE-486B-8E48-D44888CC7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4FFE"/>
    <w:pPr>
      <w:spacing w:after="160" w:line="259" w:lineRule="auto"/>
    </w:pPr>
    <w:rPr>
      <w:rFonts w:eastAsiaTheme="minorEastAsia"/>
    </w:rPr>
  </w:style>
  <w:style w:type="paragraph" w:styleId="Heading1">
    <w:name w:val="heading 1"/>
    <w:basedOn w:val="Normal"/>
    <w:next w:val="Normal"/>
    <w:link w:val="Heading1Char"/>
    <w:uiPriority w:val="9"/>
    <w:qFormat/>
    <w:rsid w:val="00AC4FFE"/>
    <w:pPr>
      <w:keepNext/>
      <w:keepLines/>
      <w:spacing w:before="400" w:after="40" w:line="240" w:lineRule="auto"/>
      <w:outlineLvl w:val="0"/>
    </w:pPr>
    <w:rPr>
      <w:rFonts w:asciiTheme="majorHAnsi" w:eastAsiaTheme="majorEastAsia" w:hAnsiTheme="majorHAnsi" w:cstheme="majorBidi"/>
      <w:color w:val="244061" w:themeColor="accent1" w:themeShade="80"/>
      <w:sz w:val="36"/>
      <w:szCs w:val="36"/>
    </w:rPr>
  </w:style>
  <w:style w:type="paragraph" w:styleId="Heading2">
    <w:name w:val="heading 2"/>
    <w:basedOn w:val="Normal"/>
    <w:next w:val="Normal"/>
    <w:link w:val="Heading2Char"/>
    <w:uiPriority w:val="9"/>
    <w:unhideWhenUsed/>
    <w:qFormat/>
    <w:rsid w:val="00AC4FFE"/>
    <w:pPr>
      <w:keepNext/>
      <w:keepLines/>
      <w:spacing w:before="40" w:after="0" w:line="240" w:lineRule="auto"/>
      <w:outlineLvl w:val="1"/>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4FFE"/>
    <w:rPr>
      <w:rFonts w:asciiTheme="majorHAnsi" w:eastAsiaTheme="majorEastAsia" w:hAnsiTheme="majorHAnsi" w:cstheme="majorBidi"/>
      <w:color w:val="244061" w:themeColor="accent1" w:themeShade="80"/>
      <w:sz w:val="36"/>
      <w:szCs w:val="36"/>
    </w:rPr>
  </w:style>
  <w:style w:type="character" w:customStyle="1" w:styleId="Heading2Char">
    <w:name w:val="Heading 2 Char"/>
    <w:basedOn w:val="DefaultParagraphFont"/>
    <w:link w:val="Heading2"/>
    <w:uiPriority w:val="9"/>
    <w:rsid w:val="00AC4FFE"/>
    <w:rPr>
      <w:rFonts w:asciiTheme="majorHAnsi" w:eastAsiaTheme="majorEastAsia" w:hAnsiTheme="majorHAnsi" w:cstheme="majorBidi"/>
      <w:color w:val="365F91" w:themeColor="accent1" w:themeShade="BF"/>
      <w:sz w:val="32"/>
      <w:szCs w:val="32"/>
    </w:rPr>
  </w:style>
  <w:style w:type="paragraph" w:styleId="BodyText">
    <w:name w:val="Body Text"/>
    <w:basedOn w:val="Normal"/>
    <w:link w:val="BodyTextChar"/>
    <w:semiHidden/>
    <w:rsid w:val="00AC4FFE"/>
    <w:pPr>
      <w:jc w:val="both"/>
    </w:pPr>
    <w:rPr>
      <w:color w:val="FF0000"/>
    </w:rPr>
  </w:style>
  <w:style w:type="character" w:customStyle="1" w:styleId="BodyTextChar">
    <w:name w:val="Body Text Char"/>
    <w:basedOn w:val="DefaultParagraphFont"/>
    <w:link w:val="BodyText"/>
    <w:semiHidden/>
    <w:rsid w:val="00AC4FFE"/>
    <w:rPr>
      <w:rFonts w:eastAsiaTheme="minorEastAsia"/>
      <w:color w:val="FF0000"/>
    </w:rPr>
  </w:style>
  <w:style w:type="character" w:styleId="Hyperlink">
    <w:name w:val="Hyperlink"/>
    <w:uiPriority w:val="99"/>
    <w:rsid w:val="00AC4FFE"/>
    <w:rPr>
      <w:color w:val="0000FF"/>
      <w:u w:val="single"/>
    </w:rPr>
  </w:style>
  <w:style w:type="character" w:customStyle="1" w:styleId="Char1">
    <w:name w:val="Char1"/>
    <w:rsid w:val="00AC4FFE"/>
    <w:rPr>
      <w:rFonts w:cs="Times New Roman"/>
      <w:b/>
      <w:bCs/>
      <w:color w:val="000000"/>
      <w:sz w:val="28"/>
      <w:szCs w:val="28"/>
      <w:lang w:val="en-GB" w:eastAsia="zh-CN"/>
    </w:rPr>
  </w:style>
  <w:style w:type="character" w:customStyle="1" w:styleId="watch-title">
    <w:name w:val="watch-title"/>
    <w:basedOn w:val="DefaultParagraphFont"/>
    <w:rsid w:val="00AC4FFE"/>
  </w:style>
  <w:style w:type="paragraph" w:styleId="BalloonText">
    <w:name w:val="Balloon Text"/>
    <w:basedOn w:val="Normal"/>
    <w:link w:val="BalloonTextChar"/>
    <w:uiPriority w:val="99"/>
    <w:semiHidden/>
    <w:unhideWhenUsed/>
    <w:rsid w:val="00AC4FF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C4FFE"/>
    <w:rPr>
      <w:rFonts w:ascii="Tahoma" w:eastAsiaTheme="minorEastAsi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eb.wlu.ca/learning_resources/pdfs/Learning_Styles.pdf" TargetMode="External"/><Relationship Id="rId18" Type="http://schemas.openxmlformats.org/officeDocument/2006/relationships/hyperlink" Target="http://vark-learn.com/the-vark-questionnaire/" TargetMode="External"/><Relationship Id="rId26" Type="http://schemas.openxmlformats.org/officeDocument/2006/relationships/hyperlink" Target="http://learningstyle.netproinfo.in/learning-strategy/learning-style-and-activist.html" TargetMode="External"/><Relationship Id="rId3" Type="http://schemas.openxmlformats.org/officeDocument/2006/relationships/settings" Target="settings.xml"/><Relationship Id="rId21" Type="http://schemas.openxmlformats.org/officeDocument/2006/relationships/hyperlink" Target="https://www.mycit.ie/contentfiles/Careers/4.%20HoneyandMumfordLearningStylesQuestionnaire.pdf" TargetMode="External"/><Relationship Id="rId7" Type="http://schemas.openxmlformats.org/officeDocument/2006/relationships/hyperlink" Target="http://www.wordiq.com/definition/Taxonomy_of_education_objectives" TargetMode="External"/><Relationship Id="rId12" Type="http://schemas.openxmlformats.org/officeDocument/2006/relationships/hyperlink" Target="http://www.wordiq.com/definition/Cognitive" TargetMode="External"/><Relationship Id="rId17" Type="http://schemas.openxmlformats.org/officeDocument/2006/relationships/image" Target="media/image3.png"/><Relationship Id="rId25" Type="http://schemas.openxmlformats.org/officeDocument/2006/relationships/hyperlink" Target="http://www.economicsnetwork.ac.uk/handbook/seminars/22"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oleObject" Target="embeddings/oleObject2.bin"/><Relationship Id="rId20" Type="http://schemas.openxmlformats.org/officeDocument/2006/relationships/hyperlink" Target="http://vark-learn.com/the-vark-questionnaire/" TargetMode="External"/><Relationship Id="rId29" Type="http://schemas.openxmlformats.org/officeDocument/2006/relationships/hyperlink" Target="https://www.youtube.com/watch?v=855Now8h5Rs" TargetMode="External"/><Relationship Id="rId1" Type="http://schemas.openxmlformats.org/officeDocument/2006/relationships/numbering" Target="numbering.xml"/><Relationship Id="rId6" Type="http://schemas.openxmlformats.org/officeDocument/2006/relationships/hyperlink" Target="http://www.wordiq.com/definition/Learning" TargetMode="External"/><Relationship Id="rId11" Type="http://schemas.openxmlformats.org/officeDocument/2006/relationships/hyperlink" Target="http://www.wordiq.com/definition/Taxonomy_of_education_objectives" TargetMode="External"/><Relationship Id="rId24" Type="http://schemas.openxmlformats.org/officeDocument/2006/relationships/oleObject" Target="embeddings/oleObject4.bin"/><Relationship Id="rId32"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oleObject" Target="embeddings/oleObject1.bin"/><Relationship Id="rId23" Type="http://schemas.openxmlformats.org/officeDocument/2006/relationships/oleObject" Target="embeddings/oleObject3.bin"/><Relationship Id="rId28" Type="http://schemas.openxmlformats.org/officeDocument/2006/relationships/hyperlink" Target="http://www.learning-styles-online.com/" TargetMode="External"/><Relationship Id="rId10" Type="http://schemas.openxmlformats.org/officeDocument/2006/relationships/hyperlink" Target="http://www.wordiq.com/definition/Learning" TargetMode="External"/><Relationship Id="rId19" Type="http://schemas.openxmlformats.org/officeDocument/2006/relationships/hyperlink" Target="https://www.mycit.ie/contentfiles/Careers/4.%20HoneyandMumfordLearningStylesQuestionnaire.pdf" TargetMode="External"/><Relationship Id="rId31" Type="http://schemas.openxmlformats.org/officeDocument/2006/relationships/hyperlink" Target="http://danielgoleman.info/topics/emotional-intelligence/" TargetMode="External"/><Relationship Id="rId4" Type="http://schemas.openxmlformats.org/officeDocument/2006/relationships/webSettings" Target="webSettings.xml"/><Relationship Id="rId9" Type="http://schemas.openxmlformats.org/officeDocument/2006/relationships/hyperlink" Target="https://web.wlu.ca/learning_resources/pdfs/Learning_Styles.pdf" TargetMode="External"/><Relationship Id="rId14" Type="http://schemas.openxmlformats.org/officeDocument/2006/relationships/image" Target="media/image2.png"/><Relationship Id="rId22" Type="http://schemas.openxmlformats.org/officeDocument/2006/relationships/image" Target="media/image4.png"/><Relationship Id="rId27" Type="http://schemas.openxmlformats.org/officeDocument/2006/relationships/hyperlink" Target="http://www.bbc.co.uk/keyskills/extra/module1/1.shtml" TargetMode="External"/><Relationship Id="rId30" Type="http://schemas.openxmlformats.org/officeDocument/2006/relationships/hyperlink" Target="http://www.youtube.com/watch?v=l2QtSbP4FRg" TargetMode="External"/><Relationship Id="rId8" Type="http://schemas.openxmlformats.org/officeDocument/2006/relationships/hyperlink" Target="http://www.wordiq.com/definition/Cognitiv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571</Words>
  <Characters>3258</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Coleg Sir Gar</Company>
  <LinksUpToDate>false</LinksUpToDate>
  <CharactersWithSpaces>3822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CSGUser</dc:creator>
  <cp:lastModifiedBy>Sarah Loxdale</cp:lastModifiedBy>
  <cp:revision>2</cp:revision>
  <dcterms:created xsi:type="dcterms:W3CDTF">2022-04-06T12:14:00Z</dcterms:created>
  <dcterms:modified xsi:type="dcterms:W3CDTF">2022-04-06T12:14:00Z</dcterms:modified>
</cp:coreProperties>
</file>