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2F24E0" w14:textId="77777777" w:rsidR="00DB779C" w:rsidRDefault="00DB779C" w:rsidP="00DB779C">
      <w:pPr>
        <w:spacing w:line="360" w:lineRule="auto"/>
        <w:jc w:val="center"/>
        <w:rPr>
          <w:rFonts w:cs="Arial"/>
          <w:b/>
          <w:bCs/>
          <w:sz w:val="28"/>
          <w:szCs w:val="24"/>
        </w:rPr>
      </w:pPr>
      <w:r w:rsidRPr="00E14037">
        <w:rPr>
          <w:rFonts w:cs="Arial"/>
          <w:noProof/>
          <w:szCs w:val="24"/>
          <w:lang w:val="en-GB" w:eastAsia="en-GB"/>
        </w:rPr>
        <w:drawing>
          <wp:anchor distT="0" distB="0" distL="114300" distR="114300" simplePos="0" relativeHeight="251680768" behindDoc="0" locked="0" layoutInCell="1" allowOverlap="1" wp14:anchorId="603AD1C4" wp14:editId="4B8E26F1">
            <wp:simplePos x="0" y="0"/>
            <wp:positionH relativeFrom="margin">
              <wp:align>center</wp:align>
            </wp:positionH>
            <wp:positionV relativeFrom="paragraph">
              <wp:posOffset>0</wp:posOffset>
            </wp:positionV>
            <wp:extent cx="3454400" cy="1145540"/>
            <wp:effectExtent l="0" t="0" r="0" b="0"/>
            <wp:wrapTopAndBottom/>
            <wp:docPr id="1967843545" name="Picture 1967843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BEBA8EAE-BF5A-486C-A8C5-ECC9F3942E4B}">
                          <a14:imgProps xmlns:a14="http://schemas.microsoft.com/office/drawing/2010/main">
                            <a14:imgLayer r:embed="rId9">
                              <a14:imgEffect>
                                <a14:sharpenSoften amount="50000"/>
                              </a14:imgEffect>
                              <a14:imgEffect>
                                <a14:colorTemperature colorTemp="8800"/>
                              </a14:imgEffect>
                            </a14:imgLayer>
                          </a14:imgProps>
                        </a:ext>
                        <a:ext uri="{28A0092B-C50C-407E-A947-70E740481C1C}">
                          <a14:useLocalDpi xmlns:a14="http://schemas.microsoft.com/office/drawing/2010/main" val="0"/>
                        </a:ext>
                      </a:extLst>
                    </a:blip>
                    <a:srcRect/>
                    <a:stretch>
                      <a:fillRect/>
                    </a:stretch>
                  </pic:blipFill>
                  <pic:spPr bwMode="auto">
                    <a:xfrm>
                      <a:off x="0" y="0"/>
                      <a:ext cx="3454400" cy="1145540"/>
                    </a:xfrm>
                    <a:prstGeom prst="rect">
                      <a:avLst/>
                    </a:prstGeom>
                    <a:noFill/>
                  </pic:spPr>
                </pic:pic>
              </a:graphicData>
            </a:graphic>
            <wp14:sizeRelH relativeFrom="margin">
              <wp14:pctWidth>0</wp14:pctWidth>
            </wp14:sizeRelH>
            <wp14:sizeRelV relativeFrom="margin">
              <wp14:pctHeight>0</wp14:pctHeight>
            </wp14:sizeRelV>
          </wp:anchor>
        </w:drawing>
      </w:r>
    </w:p>
    <w:p w14:paraId="4EA6B1A4" w14:textId="77777777" w:rsidR="00DB779C" w:rsidRPr="00D568E2" w:rsidRDefault="00DB779C" w:rsidP="00DB779C">
      <w:pPr>
        <w:spacing w:line="360" w:lineRule="auto"/>
        <w:jc w:val="center"/>
        <w:rPr>
          <w:rFonts w:cs="Arial"/>
          <w:b/>
          <w:bCs/>
          <w:sz w:val="28"/>
          <w:szCs w:val="24"/>
        </w:rPr>
      </w:pPr>
      <w:r w:rsidRPr="00D568E2">
        <w:rPr>
          <w:rFonts w:cs="Arial"/>
          <w:b/>
          <w:bCs/>
          <w:sz w:val="28"/>
          <w:szCs w:val="24"/>
        </w:rPr>
        <w:t>Master of Business Administration</w:t>
      </w:r>
    </w:p>
    <w:p w14:paraId="6BF9BB9D" w14:textId="6746DBB5" w:rsidR="00DB779C" w:rsidRPr="00D568E2" w:rsidRDefault="00DB779C" w:rsidP="00DB779C">
      <w:pPr>
        <w:spacing w:line="360" w:lineRule="auto"/>
        <w:jc w:val="center"/>
        <w:rPr>
          <w:rFonts w:cs="Arial"/>
          <w:b/>
          <w:bCs/>
          <w:sz w:val="28"/>
          <w:szCs w:val="24"/>
        </w:rPr>
      </w:pPr>
      <w:r w:rsidRPr="00D568E2">
        <w:rPr>
          <w:rFonts w:cs="Arial"/>
          <w:b/>
          <w:bCs/>
          <w:sz w:val="28"/>
          <w:szCs w:val="24"/>
        </w:rPr>
        <w:t>Student Name:</w:t>
      </w:r>
      <w:r w:rsidRPr="00D568E2">
        <w:rPr>
          <w:rFonts w:cs="Arial"/>
          <w:sz w:val="28"/>
          <w:szCs w:val="24"/>
        </w:rPr>
        <w:t xml:space="preserve"> </w:t>
      </w:r>
      <w:r w:rsidR="00796B5C" w:rsidRPr="00796B5C">
        <w:rPr>
          <w:rFonts w:cs="Arial"/>
          <w:b/>
          <w:bCs/>
          <w:sz w:val="28"/>
          <w:szCs w:val="24"/>
        </w:rPr>
        <w:t>Md Sakil Ahmed</w:t>
      </w:r>
    </w:p>
    <w:p w14:paraId="669F6A79" w14:textId="06579C16" w:rsidR="00DB779C" w:rsidRPr="00D568E2" w:rsidRDefault="00DB779C" w:rsidP="00DB779C">
      <w:pPr>
        <w:spacing w:line="360" w:lineRule="auto"/>
        <w:jc w:val="center"/>
        <w:rPr>
          <w:rFonts w:cs="Arial"/>
          <w:sz w:val="28"/>
          <w:szCs w:val="24"/>
        </w:rPr>
      </w:pPr>
      <w:r w:rsidRPr="00D568E2">
        <w:rPr>
          <w:rFonts w:cs="Arial"/>
          <w:b/>
          <w:bCs/>
          <w:sz w:val="28"/>
          <w:szCs w:val="24"/>
        </w:rPr>
        <w:t>Student Number:</w:t>
      </w:r>
      <w:r w:rsidRPr="00D568E2">
        <w:rPr>
          <w:rFonts w:cs="Arial"/>
          <w:sz w:val="28"/>
          <w:szCs w:val="24"/>
        </w:rPr>
        <w:t xml:space="preserve"> </w:t>
      </w:r>
      <w:r w:rsidR="00796B5C" w:rsidRPr="00796B5C">
        <w:rPr>
          <w:rFonts w:cs="Arial"/>
          <w:b/>
          <w:bCs/>
          <w:sz w:val="28"/>
          <w:szCs w:val="24"/>
        </w:rPr>
        <w:t>2424166</w:t>
      </w:r>
    </w:p>
    <w:p w14:paraId="0CC4884A" w14:textId="77777777" w:rsidR="00DB779C" w:rsidRDefault="00DB779C" w:rsidP="00DB779C">
      <w:pPr>
        <w:spacing w:line="360" w:lineRule="auto"/>
        <w:jc w:val="center"/>
        <w:rPr>
          <w:rFonts w:cs="Arial"/>
          <w:b/>
          <w:bCs/>
          <w:sz w:val="28"/>
          <w:szCs w:val="24"/>
        </w:rPr>
      </w:pPr>
      <w:r w:rsidRPr="00D568E2">
        <w:rPr>
          <w:rFonts w:cs="Arial"/>
          <w:b/>
          <w:bCs/>
          <w:sz w:val="28"/>
          <w:szCs w:val="24"/>
        </w:rPr>
        <w:t xml:space="preserve">Module code: </w:t>
      </w:r>
      <w:r w:rsidRPr="00B02C4C">
        <w:rPr>
          <w:rFonts w:cs="Arial"/>
          <w:b/>
          <w:bCs/>
          <w:sz w:val="28"/>
          <w:szCs w:val="24"/>
        </w:rPr>
        <w:t>LCMB703</w:t>
      </w:r>
      <w:r>
        <w:rPr>
          <w:rFonts w:cs="Arial"/>
          <w:b/>
          <w:bCs/>
          <w:sz w:val="28"/>
          <w:szCs w:val="24"/>
        </w:rPr>
        <w:t>5</w:t>
      </w:r>
    </w:p>
    <w:p w14:paraId="6AAD3AAC" w14:textId="77777777" w:rsidR="00DB779C" w:rsidRPr="00B6034D" w:rsidRDefault="00DB779C" w:rsidP="00DB779C">
      <w:pPr>
        <w:spacing w:line="360" w:lineRule="auto"/>
        <w:jc w:val="center"/>
        <w:rPr>
          <w:rFonts w:cs="Arial"/>
          <w:b/>
          <w:bCs/>
          <w:sz w:val="28"/>
          <w:szCs w:val="24"/>
        </w:rPr>
      </w:pPr>
      <w:r w:rsidRPr="00D568E2">
        <w:rPr>
          <w:rFonts w:cs="Arial"/>
          <w:b/>
          <w:bCs/>
          <w:sz w:val="28"/>
          <w:szCs w:val="24"/>
        </w:rPr>
        <w:t xml:space="preserve">Module </w:t>
      </w:r>
      <w:r w:rsidRPr="00B6034D">
        <w:rPr>
          <w:rFonts w:cs="Arial"/>
          <w:b/>
          <w:bCs/>
          <w:sz w:val="28"/>
          <w:szCs w:val="24"/>
        </w:rPr>
        <w:t xml:space="preserve">Name: </w:t>
      </w:r>
      <w:r w:rsidRPr="00DA01C4">
        <w:rPr>
          <w:rFonts w:cs="Arial"/>
          <w:b/>
          <w:bCs/>
          <w:sz w:val="28"/>
          <w:szCs w:val="24"/>
        </w:rPr>
        <w:t>Dissertation</w:t>
      </w:r>
    </w:p>
    <w:p w14:paraId="12B0D6BE" w14:textId="41D446F8" w:rsidR="00DB779C" w:rsidRDefault="00DB779C" w:rsidP="00DB779C">
      <w:pPr>
        <w:spacing w:line="360" w:lineRule="auto"/>
        <w:jc w:val="center"/>
        <w:rPr>
          <w:rFonts w:cs="Arial"/>
          <w:b/>
          <w:bCs/>
          <w:sz w:val="28"/>
          <w:szCs w:val="24"/>
        </w:rPr>
      </w:pPr>
      <w:r>
        <w:rPr>
          <w:rFonts w:cs="Arial"/>
          <w:b/>
          <w:bCs/>
          <w:sz w:val="28"/>
          <w:szCs w:val="24"/>
        </w:rPr>
        <w:t>Title</w:t>
      </w:r>
      <w:r w:rsidRPr="00D568E2">
        <w:rPr>
          <w:rFonts w:cs="Arial"/>
          <w:b/>
          <w:bCs/>
          <w:sz w:val="28"/>
          <w:szCs w:val="24"/>
        </w:rPr>
        <w:t xml:space="preserve">: </w:t>
      </w:r>
      <w:r w:rsidRPr="00BA275C">
        <w:rPr>
          <w:rFonts w:cs="Arial"/>
          <w:b/>
          <w:bCs/>
          <w:sz w:val="28"/>
          <w:szCs w:val="24"/>
        </w:rPr>
        <w:t>"</w:t>
      </w:r>
      <w:r w:rsidR="004D7407" w:rsidRPr="004D7407">
        <w:t xml:space="preserve"> </w:t>
      </w:r>
      <w:r w:rsidR="004D7407" w:rsidRPr="004D7407">
        <w:rPr>
          <w:rFonts w:cs="Arial"/>
          <w:b/>
          <w:bCs/>
          <w:sz w:val="28"/>
          <w:szCs w:val="24"/>
        </w:rPr>
        <w:t>Investigating How Customer Perceptions of Employee Behaviour Influence Customer Experience and Engagement with Retail Marketing at JD Sports</w:t>
      </w:r>
      <w:r w:rsidRPr="00BA275C">
        <w:rPr>
          <w:rFonts w:cs="Arial"/>
          <w:b/>
          <w:bCs/>
          <w:sz w:val="28"/>
          <w:szCs w:val="24"/>
        </w:rPr>
        <w:t>"</w:t>
      </w:r>
    </w:p>
    <w:p w14:paraId="252AECF9" w14:textId="391C39CE" w:rsidR="00DB779C" w:rsidRPr="0027671E" w:rsidRDefault="00DB779C" w:rsidP="00DB779C">
      <w:pPr>
        <w:spacing w:line="360" w:lineRule="auto"/>
        <w:jc w:val="center"/>
        <w:rPr>
          <w:rFonts w:cs="Arial"/>
          <w:sz w:val="28"/>
          <w:szCs w:val="24"/>
          <w:lang/>
        </w:rPr>
      </w:pPr>
      <w:r>
        <w:rPr>
          <w:rFonts w:cs="Arial"/>
          <w:b/>
          <w:bCs/>
          <w:sz w:val="28"/>
          <w:szCs w:val="24"/>
        </w:rPr>
        <w:t xml:space="preserve">Supervisor: </w:t>
      </w:r>
      <w:r w:rsidR="00DA02C4">
        <w:rPr>
          <w:rFonts w:cs="Arial"/>
          <w:b/>
          <w:bCs/>
          <w:sz w:val="28"/>
          <w:szCs w:val="24"/>
          <w:lang/>
        </w:rPr>
        <w:t>Dr. Laila Maazouz</w:t>
      </w:r>
    </w:p>
    <w:p w14:paraId="1F19E31C" w14:textId="0ED30E5A" w:rsidR="00E46577" w:rsidRDefault="00DB779C" w:rsidP="00DB779C">
      <w:pPr>
        <w:jc w:val="center"/>
        <w:rPr>
          <w:rFonts w:cs="Arial"/>
          <w:b/>
          <w:bCs/>
          <w:sz w:val="28"/>
          <w:szCs w:val="24"/>
        </w:rPr>
      </w:pPr>
      <w:r>
        <w:rPr>
          <w:rFonts w:cs="Arial"/>
          <w:b/>
          <w:bCs/>
          <w:sz w:val="28"/>
          <w:szCs w:val="24"/>
        </w:rPr>
        <w:t>Words Count:</w:t>
      </w:r>
      <w:r w:rsidR="004D7407">
        <w:rPr>
          <w:rFonts w:cs="Arial"/>
          <w:b/>
          <w:bCs/>
          <w:sz w:val="28"/>
          <w:szCs w:val="24"/>
        </w:rPr>
        <w:t xml:space="preserve"> 1</w:t>
      </w:r>
      <w:r w:rsidR="009406FE">
        <w:rPr>
          <w:rFonts w:cs="Arial"/>
          <w:b/>
          <w:bCs/>
          <w:sz w:val="28"/>
          <w:szCs w:val="24"/>
        </w:rPr>
        <w:t>51</w:t>
      </w:r>
      <w:r w:rsidR="007B7728">
        <w:rPr>
          <w:rFonts w:cs="Arial"/>
          <w:b/>
          <w:bCs/>
          <w:sz w:val="28"/>
          <w:szCs w:val="24"/>
        </w:rPr>
        <w:t>5</w:t>
      </w:r>
      <w:r w:rsidR="009406FE">
        <w:rPr>
          <w:rFonts w:cs="Arial"/>
          <w:b/>
          <w:bCs/>
          <w:sz w:val="28"/>
          <w:szCs w:val="24"/>
        </w:rPr>
        <w:t>0</w:t>
      </w:r>
    </w:p>
    <w:p w14:paraId="584DB12C" w14:textId="77777777" w:rsidR="00DB779C" w:rsidRDefault="00DB779C" w:rsidP="00DB779C">
      <w:pPr>
        <w:jc w:val="center"/>
        <w:rPr>
          <w:rFonts w:cs="Arial"/>
          <w:b/>
          <w:bCs/>
          <w:sz w:val="28"/>
          <w:szCs w:val="24"/>
        </w:rPr>
      </w:pPr>
    </w:p>
    <w:p w14:paraId="15B7BEEB" w14:textId="77777777" w:rsidR="00DB779C" w:rsidRDefault="00DB779C" w:rsidP="00DB779C">
      <w:pPr>
        <w:jc w:val="center"/>
        <w:rPr>
          <w:rFonts w:cs="Arial"/>
          <w:b/>
          <w:bCs/>
          <w:sz w:val="28"/>
          <w:szCs w:val="24"/>
        </w:rPr>
      </w:pPr>
    </w:p>
    <w:p w14:paraId="11FD826D" w14:textId="77777777" w:rsidR="00DB779C" w:rsidRDefault="00DB779C" w:rsidP="00DB779C">
      <w:pPr>
        <w:jc w:val="center"/>
        <w:rPr>
          <w:rFonts w:cs="Arial"/>
          <w:b/>
          <w:bCs/>
          <w:sz w:val="28"/>
          <w:szCs w:val="24"/>
        </w:rPr>
      </w:pPr>
    </w:p>
    <w:p w14:paraId="0B10E06A" w14:textId="77777777" w:rsidR="00DB779C" w:rsidRDefault="00DB779C" w:rsidP="00DB779C">
      <w:pPr>
        <w:jc w:val="center"/>
        <w:rPr>
          <w:rFonts w:cs="Arial"/>
          <w:b/>
          <w:bCs/>
          <w:sz w:val="28"/>
          <w:szCs w:val="24"/>
        </w:rPr>
      </w:pPr>
    </w:p>
    <w:p w14:paraId="787234CB" w14:textId="77777777" w:rsidR="00DB779C" w:rsidRDefault="00DB779C" w:rsidP="00DB779C">
      <w:pPr>
        <w:jc w:val="center"/>
        <w:rPr>
          <w:rFonts w:cs="Arial"/>
          <w:b/>
          <w:bCs/>
          <w:sz w:val="28"/>
          <w:szCs w:val="24"/>
        </w:rPr>
      </w:pPr>
    </w:p>
    <w:p w14:paraId="18CB5BC1" w14:textId="77777777" w:rsidR="00DB779C" w:rsidRDefault="00DB779C" w:rsidP="00DB779C">
      <w:pPr>
        <w:jc w:val="center"/>
        <w:rPr>
          <w:rFonts w:cs="Arial"/>
          <w:b/>
          <w:bCs/>
          <w:sz w:val="28"/>
          <w:szCs w:val="24"/>
        </w:rPr>
      </w:pPr>
    </w:p>
    <w:p w14:paraId="294A9F46" w14:textId="77777777" w:rsidR="00DB779C" w:rsidRDefault="00DB779C" w:rsidP="00DB779C">
      <w:pPr>
        <w:jc w:val="center"/>
        <w:rPr>
          <w:rFonts w:cs="Arial"/>
          <w:b/>
          <w:bCs/>
          <w:sz w:val="28"/>
          <w:szCs w:val="24"/>
        </w:rPr>
      </w:pPr>
    </w:p>
    <w:p w14:paraId="0BDA8D3C" w14:textId="77777777" w:rsidR="00DB779C" w:rsidRDefault="00DB779C" w:rsidP="00DB779C">
      <w:pPr>
        <w:jc w:val="center"/>
        <w:rPr>
          <w:rFonts w:cs="Arial"/>
          <w:b/>
          <w:bCs/>
          <w:sz w:val="28"/>
          <w:szCs w:val="24"/>
        </w:rPr>
      </w:pPr>
    </w:p>
    <w:p w14:paraId="07F2D9F5" w14:textId="77777777" w:rsidR="00DB779C" w:rsidRDefault="00DB779C" w:rsidP="00DB779C">
      <w:pPr>
        <w:jc w:val="center"/>
        <w:rPr>
          <w:rFonts w:cs="Arial"/>
          <w:b/>
          <w:bCs/>
          <w:sz w:val="28"/>
          <w:szCs w:val="24"/>
        </w:rPr>
      </w:pPr>
    </w:p>
    <w:p w14:paraId="3F4E9343" w14:textId="77777777" w:rsidR="00DB779C" w:rsidRDefault="00DB779C" w:rsidP="00DB779C">
      <w:pPr>
        <w:jc w:val="center"/>
        <w:rPr>
          <w:rFonts w:cs="Arial"/>
          <w:b/>
          <w:bCs/>
          <w:sz w:val="28"/>
          <w:szCs w:val="24"/>
        </w:rPr>
      </w:pPr>
    </w:p>
    <w:p w14:paraId="07949DAF" w14:textId="7051744D" w:rsidR="00DB779C" w:rsidRDefault="00DB779C" w:rsidP="00DB779C">
      <w:pPr>
        <w:jc w:val="left"/>
        <w:rPr>
          <w:rFonts w:cs="Arial"/>
          <w:b/>
          <w:bCs/>
          <w:sz w:val="28"/>
          <w:szCs w:val="24"/>
        </w:rPr>
      </w:pPr>
    </w:p>
    <w:p w14:paraId="03D742B4" w14:textId="77777777" w:rsidR="00DB779C" w:rsidRPr="008B469E" w:rsidRDefault="00DB779C" w:rsidP="00DB779C">
      <w:pPr>
        <w:pBdr>
          <w:top w:val="single" w:sz="4" w:space="1" w:color="auto"/>
          <w:left w:val="single" w:sz="4" w:space="4" w:color="auto"/>
          <w:bottom w:val="single" w:sz="4" w:space="31" w:color="auto"/>
          <w:right w:val="single" w:sz="4" w:space="4" w:color="auto"/>
        </w:pBdr>
        <w:spacing w:after="120"/>
        <w:jc w:val="center"/>
        <w:rPr>
          <w:rFonts w:cs="Arial"/>
          <w:lang w:val="en-GB"/>
        </w:rPr>
      </w:pPr>
      <w:r w:rsidRPr="008B469E">
        <w:rPr>
          <w:rFonts w:cs="Arial"/>
          <w:noProof/>
          <w:lang w:val="en-GB" w:eastAsia="en-GB"/>
        </w:rPr>
        <w:drawing>
          <wp:inline distT="0" distB="0" distL="0" distR="0" wp14:anchorId="4DB3F035" wp14:editId="0B131266">
            <wp:extent cx="2844800" cy="1168400"/>
            <wp:effectExtent l="0" t="0" r="0" b="0"/>
            <wp:docPr id="18289422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44800" cy="1168400"/>
                    </a:xfrm>
                    <a:prstGeom prst="rect">
                      <a:avLst/>
                    </a:prstGeom>
                    <a:noFill/>
                    <a:ln>
                      <a:noFill/>
                    </a:ln>
                  </pic:spPr>
                </pic:pic>
              </a:graphicData>
            </a:graphic>
          </wp:inline>
        </w:drawing>
      </w:r>
    </w:p>
    <w:p w14:paraId="74269747" w14:textId="77777777" w:rsidR="00DB779C" w:rsidRPr="008B469E" w:rsidRDefault="00DB779C" w:rsidP="00DB779C">
      <w:pPr>
        <w:pBdr>
          <w:top w:val="single" w:sz="4" w:space="1" w:color="auto"/>
          <w:left w:val="single" w:sz="4" w:space="4" w:color="auto"/>
          <w:bottom w:val="single" w:sz="4" w:space="31" w:color="auto"/>
          <w:right w:val="single" w:sz="4" w:space="4" w:color="auto"/>
        </w:pBdr>
        <w:spacing w:after="120"/>
        <w:jc w:val="center"/>
        <w:rPr>
          <w:rFonts w:cs="Arial"/>
          <w:b/>
          <w:sz w:val="28"/>
          <w:szCs w:val="28"/>
          <w:lang w:val="en-GB"/>
        </w:rPr>
      </w:pPr>
    </w:p>
    <w:p w14:paraId="07867F39" w14:textId="77777777" w:rsidR="00DB779C" w:rsidRPr="00714CCB" w:rsidRDefault="00DB779C" w:rsidP="00DB779C">
      <w:pPr>
        <w:pBdr>
          <w:top w:val="single" w:sz="4" w:space="1" w:color="auto"/>
          <w:left w:val="single" w:sz="4" w:space="4" w:color="auto"/>
          <w:bottom w:val="single" w:sz="4" w:space="31" w:color="auto"/>
          <w:right w:val="single" w:sz="4" w:space="4" w:color="auto"/>
        </w:pBdr>
        <w:spacing w:after="120"/>
        <w:jc w:val="center"/>
        <w:rPr>
          <w:rFonts w:cs="Arial"/>
          <w:bCs/>
          <w:sz w:val="28"/>
          <w:szCs w:val="28"/>
          <w:lang w:val="en-GB"/>
        </w:rPr>
      </w:pPr>
      <w:r w:rsidRPr="00714CCB">
        <w:rPr>
          <w:rFonts w:cs="Arial"/>
          <w:bCs/>
          <w:sz w:val="28"/>
          <w:szCs w:val="28"/>
          <w:lang w:val="en-GB"/>
        </w:rPr>
        <w:t>Master’s Degrees by Examination and Dissertation</w:t>
      </w:r>
    </w:p>
    <w:p w14:paraId="4DCB6E12" w14:textId="77777777" w:rsidR="00DB779C" w:rsidRPr="00714CCB" w:rsidRDefault="00DB779C" w:rsidP="00DB779C">
      <w:pPr>
        <w:pBdr>
          <w:top w:val="single" w:sz="4" w:space="1" w:color="auto"/>
          <w:left w:val="single" w:sz="4" w:space="4" w:color="auto"/>
          <w:bottom w:val="single" w:sz="4" w:space="31" w:color="auto"/>
          <w:right w:val="single" w:sz="4" w:space="4" w:color="auto"/>
        </w:pBdr>
        <w:spacing w:after="120"/>
        <w:jc w:val="center"/>
        <w:rPr>
          <w:rFonts w:cs="Arial"/>
          <w:bCs/>
          <w:sz w:val="28"/>
          <w:szCs w:val="28"/>
          <w:lang w:val="en-GB"/>
        </w:rPr>
      </w:pPr>
      <w:r w:rsidRPr="00714CCB">
        <w:rPr>
          <w:rFonts w:cs="Arial"/>
          <w:bCs/>
          <w:sz w:val="28"/>
          <w:szCs w:val="28"/>
          <w:lang w:val="en-GB"/>
        </w:rPr>
        <w:t>Declaration Form</w:t>
      </w:r>
    </w:p>
    <w:p w14:paraId="104A8381" w14:textId="77777777" w:rsidR="00DB779C" w:rsidRPr="00714CCB" w:rsidRDefault="00DB779C" w:rsidP="00DB779C">
      <w:pPr>
        <w:pBdr>
          <w:top w:val="single" w:sz="4" w:space="1" w:color="auto"/>
          <w:left w:val="single" w:sz="4" w:space="4" w:color="auto"/>
          <w:bottom w:val="single" w:sz="4" w:space="31" w:color="auto"/>
          <w:right w:val="single" w:sz="4" w:space="4" w:color="auto"/>
        </w:pBdr>
        <w:spacing w:after="120" w:line="480" w:lineRule="auto"/>
        <w:rPr>
          <w:rFonts w:cs="Arial"/>
          <w:bCs/>
          <w:lang w:val="en-GB"/>
        </w:rPr>
      </w:pPr>
    </w:p>
    <w:p w14:paraId="77AB38F5" w14:textId="705C0766" w:rsidR="00714CCB" w:rsidRPr="00714CCB" w:rsidRDefault="00714CCB" w:rsidP="00714CCB">
      <w:pPr>
        <w:pBdr>
          <w:top w:val="single" w:sz="4" w:space="1" w:color="auto"/>
          <w:left w:val="single" w:sz="4" w:space="4" w:color="auto"/>
          <w:bottom w:val="single" w:sz="4" w:space="31" w:color="auto"/>
          <w:right w:val="single" w:sz="4" w:space="4" w:color="auto"/>
        </w:pBdr>
        <w:spacing w:after="120" w:line="480" w:lineRule="auto"/>
        <w:rPr>
          <w:rFonts w:cs="Arial"/>
          <w:bCs/>
          <w:szCs w:val="24"/>
          <w:lang w:val="en-GB"/>
        </w:rPr>
      </w:pPr>
      <w:r w:rsidRPr="00714CCB">
        <w:rPr>
          <w:rFonts w:cs="Arial"/>
          <w:bCs/>
          <w:szCs w:val="24"/>
          <w:lang w:val="en-GB"/>
        </w:rPr>
        <w:t>I, Md Sakil Ahmed, hereby declare that this dissertation is my own</w:t>
      </w:r>
      <w:r>
        <w:rPr>
          <w:rFonts w:cs="Arial"/>
          <w:bCs/>
          <w:szCs w:val="24"/>
          <w:lang w:val="en-GB"/>
        </w:rPr>
        <w:t xml:space="preserve"> work</w:t>
      </w:r>
      <w:r w:rsidRPr="00714CCB">
        <w:rPr>
          <w:rFonts w:cs="Arial"/>
          <w:bCs/>
          <w:szCs w:val="24"/>
          <w:lang w:val="en-GB"/>
        </w:rPr>
        <w:t xml:space="preserve"> and has been composed independently by me. With the exception of explicit reference within the text itself, the work contained within this dissertation is of my own devising. I further declare that this dissertation has not been submitted, in whole or in part, for any other degree, diploma, or academic qualification at this or at any other institution other than where such submission is expressly stated.</w:t>
      </w:r>
    </w:p>
    <w:p w14:paraId="7EB50B28" w14:textId="77777777" w:rsidR="00714CCB" w:rsidRPr="00714CCB" w:rsidRDefault="00714CCB" w:rsidP="00714CCB">
      <w:pPr>
        <w:pBdr>
          <w:top w:val="single" w:sz="4" w:space="1" w:color="auto"/>
          <w:left w:val="single" w:sz="4" w:space="4" w:color="auto"/>
          <w:bottom w:val="single" w:sz="4" w:space="31" w:color="auto"/>
          <w:right w:val="single" w:sz="4" w:space="4" w:color="auto"/>
        </w:pBdr>
        <w:spacing w:after="120" w:line="480" w:lineRule="auto"/>
        <w:rPr>
          <w:rFonts w:cs="Arial"/>
          <w:bCs/>
          <w:szCs w:val="24"/>
          <w:lang w:val="en-GB"/>
        </w:rPr>
      </w:pPr>
      <w:r w:rsidRPr="00714CCB">
        <w:rPr>
          <w:rFonts w:cs="Arial"/>
          <w:bCs/>
          <w:szCs w:val="24"/>
          <w:lang w:val="en-GB"/>
        </w:rPr>
        <w:t>I state that all sources of information used in the preparation of this dissertation have been appropriately acknowledged in accordance with academic conventions.</w:t>
      </w:r>
    </w:p>
    <w:p w14:paraId="6CF6B239" w14:textId="77777777" w:rsidR="00714CCB" w:rsidRDefault="00714CCB" w:rsidP="00714CCB">
      <w:pPr>
        <w:pBdr>
          <w:top w:val="single" w:sz="4" w:space="1" w:color="auto"/>
          <w:left w:val="single" w:sz="4" w:space="4" w:color="auto"/>
          <w:bottom w:val="single" w:sz="4" w:space="31" w:color="auto"/>
          <w:right w:val="single" w:sz="4" w:space="4" w:color="auto"/>
        </w:pBdr>
        <w:spacing w:after="120" w:line="480" w:lineRule="auto"/>
        <w:rPr>
          <w:rFonts w:cs="Arial"/>
          <w:bCs/>
          <w:szCs w:val="24"/>
          <w:lang w:val="en-GB"/>
        </w:rPr>
      </w:pPr>
    </w:p>
    <w:p w14:paraId="0279FCFD" w14:textId="6A06F8DD" w:rsidR="00714CCB" w:rsidRPr="00714CCB" w:rsidRDefault="00714CCB" w:rsidP="00714CCB">
      <w:pPr>
        <w:pBdr>
          <w:top w:val="single" w:sz="4" w:space="1" w:color="auto"/>
          <w:left w:val="single" w:sz="4" w:space="4" w:color="auto"/>
          <w:bottom w:val="single" w:sz="4" w:space="31" w:color="auto"/>
          <w:right w:val="single" w:sz="4" w:space="4" w:color="auto"/>
        </w:pBdr>
        <w:spacing w:after="120" w:line="480" w:lineRule="auto"/>
        <w:rPr>
          <w:rFonts w:cs="Arial"/>
          <w:b/>
          <w:szCs w:val="24"/>
          <w:lang w:val="en-GB"/>
        </w:rPr>
      </w:pPr>
      <w:r w:rsidRPr="00714CCB">
        <w:rPr>
          <w:rFonts w:cs="Arial"/>
          <w:bCs/>
          <w:szCs w:val="24"/>
          <w:lang w:val="en-GB"/>
        </w:rPr>
        <w:t xml:space="preserve">Signature: </w:t>
      </w:r>
      <w:r w:rsidRPr="00714CCB">
        <w:rPr>
          <w:rFonts w:cs="Arial"/>
          <w:b/>
          <w:szCs w:val="24"/>
          <w:lang w:val="en-GB"/>
        </w:rPr>
        <w:t>Md Sakil Ahmed</w:t>
      </w:r>
    </w:p>
    <w:p w14:paraId="15A3B2F9" w14:textId="0FE31684" w:rsidR="00DB779C" w:rsidRPr="00714CCB" w:rsidRDefault="00714CCB" w:rsidP="00714CCB">
      <w:pPr>
        <w:pBdr>
          <w:top w:val="single" w:sz="4" w:space="1" w:color="auto"/>
          <w:left w:val="single" w:sz="4" w:space="4" w:color="auto"/>
          <w:bottom w:val="single" w:sz="4" w:space="31" w:color="auto"/>
          <w:right w:val="single" w:sz="4" w:space="4" w:color="auto"/>
        </w:pBdr>
        <w:spacing w:after="120" w:line="480" w:lineRule="auto"/>
        <w:rPr>
          <w:rFonts w:cs="Arial"/>
          <w:bCs/>
          <w:szCs w:val="24"/>
          <w:lang w:val="en-GB"/>
        </w:rPr>
      </w:pPr>
      <w:r w:rsidRPr="00714CCB">
        <w:rPr>
          <w:rFonts w:cs="Arial"/>
          <w:bCs/>
          <w:szCs w:val="24"/>
          <w:lang w:val="en-GB"/>
        </w:rPr>
        <w:t xml:space="preserve">Date: </w:t>
      </w:r>
      <w:r w:rsidR="00945484" w:rsidRPr="00945484">
        <w:rPr>
          <w:rFonts w:cs="Arial"/>
          <w:bCs/>
          <w:szCs w:val="24"/>
          <w:lang w:val="en-GB"/>
        </w:rPr>
        <w:t>3rd February 2026</w:t>
      </w:r>
    </w:p>
    <w:p w14:paraId="468BC025" w14:textId="77777777" w:rsidR="00DB779C" w:rsidRDefault="00DB779C" w:rsidP="00DB779C">
      <w:pPr>
        <w:jc w:val="left"/>
      </w:pPr>
    </w:p>
    <w:p w14:paraId="43A0A4AC" w14:textId="77777777" w:rsidR="00EC2715" w:rsidRDefault="00EC2715" w:rsidP="00DB779C">
      <w:pPr>
        <w:jc w:val="left"/>
        <w:sectPr w:rsidR="00EC2715" w:rsidSect="005009B1">
          <w:pgSz w:w="12240" w:h="15840"/>
          <w:pgMar w:top="1440" w:right="1440" w:bottom="1440" w:left="1440" w:header="720" w:footer="720" w:gutter="0"/>
          <w:pgNumType w:start="1"/>
          <w:cols w:space="720"/>
          <w:docGrid w:linePitch="360"/>
        </w:sectPr>
      </w:pPr>
    </w:p>
    <w:p w14:paraId="6CDF2EAF" w14:textId="01F21AB9" w:rsidR="004B027B" w:rsidRDefault="004B027B" w:rsidP="004B027B">
      <w:pPr>
        <w:pStyle w:val="Heading1"/>
      </w:pPr>
      <w:bookmarkStart w:id="0" w:name="_Toc220446245"/>
      <w:r>
        <w:t>Acknowledgement</w:t>
      </w:r>
      <w:bookmarkEnd w:id="0"/>
    </w:p>
    <w:p w14:paraId="490EDB05" w14:textId="77777777" w:rsidR="004B027B" w:rsidRDefault="004B027B" w:rsidP="004B027B">
      <w:pPr>
        <w:spacing w:line="276" w:lineRule="auto"/>
      </w:pPr>
      <w:r>
        <w:t>I would like to express my sincere gratitude to all those individuals and institutions who provided guidance, support and encouragement and had contributed significantly to the successful completion of this dissertation.</w:t>
      </w:r>
    </w:p>
    <w:p w14:paraId="59F53AF0" w14:textId="77777777" w:rsidR="004B027B" w:rsidRDefault="004B027B" w:rsidP="004B027B">
      <w:pPr>
        <w:spacing w:line="276" w:lineRule="auto"/>
      </w:pPr>
      <w:r>
        <w:t>First and foremost, I wish to express my sincere gratitude towards my supervisor, Dr Laila Maazouz, for her invaluable academic guidance, constructive feedback and constant encouragement during the research process. Her critical insights, methodological clarity and scholarly strictness played a decisive role in the direction, structure and analytical depth of this research. Her ability to challenge assumptions while giving clear academic direction was hugely beneficial for my own conceptual understanding of research design, theoretical integration and critical analysis. I am especially thankful for her patience and dedication during the refinement of the literature review and conceptual framework and that it significantly increased the academic quality of this dissertation.</w:t>
      </w:r>
    </w:p>
    <w:p w14:paraId="2FE2E726" w14:textId="77777777" w:rsidR="004B027B" w:rsidRDefault="004B027B" w:rsidP="004B027B">
      <w:pPr>
        <w:spacing w:line="276" w:lineRule="auto"/>
      </w:pPr>
      <w:r>
        <w:t>I would also like to acknowledge the support offered by the faculty and academic staff in the Business School for establishing a learning environment that promoted critical thinking, intellectual growth and professional development. The knowledge gained through the Master of Business Administration programme provided a very good basis for conducting this research and learning more about marketing, consumer behaviour and service management in the context of a real-world business situation.</w:t>
      </w:r>
    </w:p>
    <w:p w14:paraId="2ECA6E1A" w14:textId="77777777" w:rsidR="004B027B" w:rsidRDefault="004B027B" w:rsidP="004B027B">
      <w:pPr>
        <w:spacing w:line="276" w:lineRule="auto"/>
      </w:pPr>
      <w:r>
        <w:t>My sincere thanks go to all the people who are studied, who took time to participate in this study. Their willingness to share their experiences and perception of employee behaviour, customer experience and engagement with retail marketing activities at JD Sports makes this research possible. Without their honest and thoughtful responses, the empirical background of this dissertation cannot have been realised.</w:t>
      </w:r>
    </w:p>
    <w:p w14:paraId="26EEB85C" w14:textId="1FB5B244" w:rsidR="004B027B" w:rsidRDefault="004B027B" w:rsidP="004B027B">
      <w:pPr>
        <w:spacing w:line="276" w:lineRule="auto"/>
      </w:pPr>
      <w:r>
        <w:t>I am also grateful to my friends and peers that showed me encouragement, had constructive discussions, and were a moral support throughout the process of challenging stages of research. Their feedback and motivation have helped me stay focused and resilient during times when I was analysing data and writing.</w:t>
      </w:r>
    </w:p>
    <w:p w14:paraId="2F235DE4" w14:textId="27BD9D20" w:rsidR="004B027B" w:rsidRDefault="004B027B" w:rsidP="004B027B">
      <w:pPr>
        <w:spacing w:line="276" w:lineRule="auto"/>
      </w:pPr>
      <w:r>
        <w:t>Finally, I would like to express my deepest gratitude to my family for their unconditional support, patience and encouragement throughout my academic journey. They placed their faith in my abilities and continued emotional support gave me the strength and determination necessary to complete this dissertation successfully.</w:t>
      </w:r>
    </w:p>
    <w:p w14:paraId="75B25955" w14:textId="77777777" w:rsidR="00D2344C" w:rsidRPr="00D2344C" w:rsidRDefault="00D2344C" w:rsidP="00D2344C">
      <w:pPr>
        <w:spacing w:line="276" w:lineRule="auto"/>
        <w:rPr>
          <w:b/>
          <w:bCs/>
        </w:rPr>
      </w:pPr>
      <w:r w:rsidRPr="00D2344C">
        <w:rPr>
          <w:b/>
          <w:bCs/>
        </w:rPr>
        <w:t>Md Sakil Ahmed</w:t>
      </w:r>
    </w:p>
    <w:p w14:paraId="3041A04E" w14:textId="5619F768" w:rsidR="004B027B" w:rsidRPr="00D2344C" w:rsidRDefault="00D2344C" w:rsidP="00D2344C">
      <w:pPr>
        <w:spacing w:line="276" w:lineRule="auto"/>
        <w:rPr>
          <w:b/>
          <w:bCs/>
        </w:rPr>
      </w:pPr>
      <w:r w:rsidRPr="00D2344C">
        <w:rPr>
          <w:b/>
          <w:bCs/>
        </w:rPr>
        <w:t>2424166</w:t>
      </w:r>
    </w:p>
    <w:p w14:paraId="4B0135F9" w14:textId="77777777" w:rsidR="004B027B" w:rsidRDefault="004B027B" w:rsidP="004B027B">
      <w:pPr>
        <w:spacing w:line="276" w:lineRule="auto"/>
      </w:pPr>
    </w:p>
    <w:p w14:paraId="29892C80" w14:textId="77777777" w:rsidR="004B027B" w:rsidRDefault="004B027B" w:rsidP="004B027B">
      <w:pPr>
        <w:pStyle w:val="Heading1"/>
      </w:pPr>
      <w:bookmarkStart w:id="1" w:name="_Toc220446246"/>
      <w:r>
        <w:t>Abstract</w:t>
      </w:r>
      <w:bookmarkEnd w:id="1"/>
    </w:p>
    <w:p w14:paraId="0E7CFCB3" w14:textId="4A167064" w:rsidR="004B027B" w:rsidRDefault="004B027B" w:rsidP="004B027B">
      <w:pPr>
        <w:spacing w:line="276" w:lineRule="auto"/>
      </w:pPr>
      <w:r>
        <w:t>This dissertation examines the effect of customer perceptions of employee’s behaviour across customer experience and their engagement with retail marketing activities within a Kudex context of JD Sports retail stores located in the United Kingdom. In a more competitive and experience-based retail environment, especially in the sports-fashion sector, frontline employee behaviour has become a key component in determining customer satisfaction, brand image and marketing effectiveness. Despite a considerable body of research regarding the concept of service quality and customer experience, there has been little empirical approach to the integrated relationship between employee behaviour, customer experience as well as customer engagement in UK sports-fashion retail.</w:t>
      </w:r>
    </w:p>
    <w:p w14:paraId="6BF71C77" w14:textId="445A1CEA" w:rsidR="004B027B" w:rsidRDefault="004B027B" w:rsidP="004B027B">
      <w:pPr>
        <w:spacing w:line="276" w:lineRule="auto"/>
      </w:pPr>
      <w:r>
        <w:t>Guided by SERVQUAL, Emotional Labour Theory, Customer Experience Theory and Customer Engagement Theory, this study is positivist philosophy, and deductive, quantitative research method. Primary data were obtained via a self-administered online questionnaire sent to customers who have recently had contact with JD Sports employees in a physical retail store. 70 valid responses were obtained through purposive sampling technique. Data were analysed with the help of statistical software on a table of results of 'Statistical Package of Scientific' (SPSS) with the help of reliability analysis, descriptive statistics, correlation analysis and regression modelling.</w:t>
      </w:r>
    </w:p>
    <w:p w14:paraId="020BFF57" w14:textId="77777777" w:rsidR="004B027B" w:rsidRDefault="004B027B" w:rsidP="004B027B">
      <w:pPr>
        <w:spacing w:line="276" w:lineRule="auto"/>
      </w:pPr>
      <w:r>
        <w:t>The results show a strong and statistically significant relationship between customers' perception of their employees' behaviour and customers' experience and to customer experience and customer engagement with the retail marketing activities. Attributes such as friendliness, authenticity, responsiveness and product knowledge were found to be particularly influential. The findings further identify emotionally genuine employee behaviour is increasing the receptiveness of customers to in-store promotions, loyalty offers and word-of-mouth advocacy.</w:t>
      </w:r>
    </w:p>
    <w:p w14:paraId="214F54B2" w14:textId="77777777" w:rsidR="004B027B" w:rsidRDefault="004B027B" w:rsidP="004B027B">
      <w:pPr>
        <w:spacing w:line="276" w:lineRule="auto"/>
      </w:pPr>
      <w:r>
        <w:t>This study contributes to the existing literature on the topic by presenting UK-specific empirical evidence, as well as by linking together service quality, emotional labour, customer experience and engagement in a single conceptual framework. Practical implications emphasise the strategic significance of employee training, emotional sincerity and behavioural constructiveness in improving customer experience and making marketing strategies in retail organisations more effective.</w:t>
      </w:r>
    </w:p>
    <w:p w14:paraId="4F81F1FE" w14:textId="2E73DBB9" w:rsidR="00DB779C" w:rsidRPr="00DB779C" w:rsidRDefault="00DB779C" w:rsidP="00DB779C">
      <w:pPr>
        <w:jc w:val="left"/>
        <w:sectPr w:rsidR="00DB779C" w:rsidRPr="00DB779C" w:rsidSect="00D2344C">
          <w:headerReference w:type="default" r:id="rId11"/>
          <w:footerReference w:type="default" r:id="rId12"/>
          <w:pgSz w:w="12240" w:h="15840"/>
          <w:pgMar w:top="1440" w:right="1440" w:bottom="1440" w:left="1440" w:header="720" w:footer="720" w:gutter="0"/>
          <w:pgNumType w:fmt="lowerRoman" w:start="1"/>
          <w:cols w:space="720"/>
          <w:docGrid w:linePitch="360"/>
        </w:sectPr>
      </w:pPr>
    </w:p>
    <w:p w14:paraId="0376CBD5" w14:textId="66A7D421" w:rsidR="005009B1" w:rsidRDefault="005009B1" w:rsidP="005009B1">
      <w:pPr>
        <w:rPr>
          <w:b/>
          <w:bCs/>
        </w:rPr>
      </w:pPr>
    </w:p>
    <w:sdt>
      <w:sdtPr>
        <w:rPr>
          <w:b/>
          <w:bCs/>
        </w:rPr>
        <w:id w:val="741841632"/>
        <w:docPartObj>
          <w:docPartGallery w:val="Table of Contents"/>
          <w:docPartUnique/>
        </w:docPartObj>
      </w:sdtPr>
      <w:sdtEndPr>
        <w:rPr>
          <w:noProof/>
          <w:szCs w:val="24"/>
        </w:rPr>
      </w:sdtEndPr>
      <w:sdtContent>
        <w:p w14:paraId="081E2B1D" w14:textId="3C6F54FC" w:rsidR="005009B1" w:rsidRPr="005009B1" w:rsidRDefault="005009B1">
          <w:pPr>
            <w:rPr>
              <w:rFonts w:cs="Arial"/>
              <w:b/>
              <w:bCs/>
            </w:rPr>
          </w:pPr>
          <w:r w:rsidRPr="005009B1">
            <w:rPr>
              <w:rFonts w:cs="Arial"/>
              <w:b/>
              <w:bCs/>
            </w:rPr>
            <w:t>Table of Contents</w:t>
          </w:r>
        </w:p>
        <w:p w14:paraId="5DBD61CF" w14:textId="4002C963" w:rsidR="00D2344C" w:rsidRDefault="005009B1">
          <w:pPr>
            <w:pStyle w:val="TOC1"/>
            <w:tabs>
              <w:tab w:val="right" w:leader="dot" w:pos="9350"/>
            </w:tabs>
            <w:rPr>
              <w:rFonts w:asciiTheme="minorHAnsi" w:eastAsiaTheme="minorEastAsia" w:hAnsiTheme="minorHAnsi"/>
              <w:noProof/>
              <w:sz w:val="22"/>
            </w:rPr>
          </w:pPr>
          <w:r w:rsidRPr="005009B1">
            <w:rPr>
              <w:szCs w:val="24"/>
            </w:rPr>
            <w:fldChar w:fldCharType="begin"/>
          </w:r>
          <w:r w:rsidRPr="005009B1">
            <w:rPr>
              <w:szCs w:val="24"/>
            </w:rPr>
            <w:instrText xml:space="preserve"> TOC \o "1-3" \h \z \u </w:instrText>
          </w:r>
          <w:r w:rsidRPr="005009B1">
            <w:rPr>
              <w:szCs w:val="24"/>
            </w:rPr>
            <w:fldChar w:fldCharType="separate"/>
          </w:r>
          <w:hyperlink w:anchor="_Toc220446245" w:history="1">
            <w:r w:rsidR="00D2344C" w:rsidRPr="00EC1FF3">
              <w:rPr>
                <w:rStyle w:val="Hyperlink"/>
                <w:noProof/>
              </w:rPr>
              <w:t>Acknowledgement</w:t>
            </w:r>
            <w:r w:rsidR="00D2344C">
              <w:rPr>
                <w:noProof/>
                <w:webHidden/>
              </w:rPr>
              <w:tab/>
            </w:r>
            <w:r w:rsidR="00D2344C">
              <w:rPr>
                <w:noProof/>
                <w:webHidden/>
              </w:rPr>
              <w:fldChar w:fldCharType="begin"/>
            </w:r>
            <w:r w:rsidR="00D2344C">
              <w:rPr>
                <w:noProof/>
                <w:webHidden/>
              </w:rPr>
              <w:instrText xml:space="preserve"> PAGEREF _Toc220446245 \h </w:instrText>
            </w:r>
            <w:r w:rsidR="00D2344C">
              <w:rPr>
                <w:noProof/>
                <w:webHidden/>
              </w:rPr>
            </w:r>
            <w:r w:rsidR="00D2344C">
              <w:rPr>
                <w:noProof/>
                <w:webHidden/>
              </w:rPr>
              <w:fldChar w:fldCharType="separate"/>
            </w:r>
            <w:r w:rsidR="00D2344C">
              <w:rPr>
                <w:noProof/>
                <w:webHidden/>
              </w:rPr>
              <w:t>i</w:t>
            </w:r>
            <w:r w:rsidR="00D2344C">
              <w:rPr>
                <w:noProof/>
                <w:webHidden/>
              </w:rPr>
              <w:fldChar w:fldCharType="end"/>
            </w:r>
          </w:hyperlink>
        </w:p>
        <w:p w14:paraId="455E2794" w14:textId="4BF4D956" w:rsidR="00D2344C" w:rsidRDefault="00D2344C">
          <w:pPr>
            <w:pStyle w:val="TOC1"/>
            <w:tabs>
              <w:tab w:val="right" w:leader="dot" w:pos="9350"/>
            </w:tabs>
            <w:rPr>
              <w:rFonts w:asciiTheme="minorHAnsi" w:eastAsiaTheme="minorEastAsia" w:hAnsiTheme="minorHAnsi"/>
              <w:noProof/>
              <w:sz w:val="22"/>
            </w:rPr>
          </w:pPr>
          <w:hyperlink w:anchor="_Toc220446246" w:history="1">
            <w:r w:rsidRPr="00EC1FF3">
              <w:rPr>
                <w:rStyle w:val="Hyperlink"/>
                <w:noProof/>
              </w:rPr>
              <w:t>Abstract</w:t>
            </w:r>
            <w:r>
              <w:rPr>
                <w:noProof/>
                <w:webHidden/>
              </w:rPr>
              <w:tab/>
            </w:r>
            <w:r>
              <w:rPr>
                <w:noProof/>
                <w:webHidden/>
              </w:rPr>
              <w:fldChar w:fldCharType="begin"/>
            </w:r>
            <w:r>
              <w:rPr>
                <w:noProof/>
                <w:webHidden/>
              </w:rPr>
              <w:instrText xml:space="preserve"> PAGEREF _Toc220446246 \h </w:instrText>
            </w:r>
            <w:r>
              <w:rPr>
                <w:noProof/>
                <w:webHidden/>
              </w:rPr>
            </w:r>
            <w:r>
              <w:rPr>
                <w:noProof/>
                <w:webHidden/>
              </w:rPr>
              <w:fldChar w:fldCharType="separate"/>
            </w:r>
            <w:r>
              <w:rPr>
                <w:noProof/>
                <w:webHidden/>
              </w:rPr>
              <w:t>ii</w:t>
            </w:r>
            <w:r>
              <w:rPr>
                <w:noProof/>
                <w:webHidden/>
              </w:rPr>
              <w:fldChar w:fldCharType="end"/>
            </w:r>
          </w:hyperlink>
        </w:p>
        <w:p w14:paraId="48212963" w14:textId="098D0A12" w:rsidR="00D2344C" w:rsidRDefault="00D2344C">
          <w:pPr>
            <w:pStyle w:val="TOC1"/>
            <w:tabs>
              <w:tab w:val="right" w:leader="dot" w:pos="9350"/>
            </w:tabs>
            <w:rPr>
              <w:rFonts w:asciiTheme="minorHAnsi" w:eastAsiaTheme="minorEastAsia" w:hAnsiTheme="minorHAnsi"/>
              <w:noProof/>
              <w:sz w:val="22"/>
            </w:rPr>
          </w:pPr>
          <w:hyperlink w:anchor="_Toc220446247" w:history="1">
            <w:r w:rsidRPr="00EC1FF3">
              <w:rPr>
                <w:rStyle w:val="Hyperlink"/>
                <w:rFonts w:cs="Arial"/>
                <w:noProof/>
              </w:rPr>
              <w:t>Chapter 1: Introduction</w:t>
            </w:r>
            <w:r>
              <w:rPr>
                <w:noProof/>
                <w:webHidden/>
              </w:rPr>
              <w:tab/>
            </w:r>
            <w:r>
              <w:rPr>
                <w:noProof/>
                <w:webHidden/>
              </w:rPr>
              <w:fldChar w:fldCharType="begin"/>
            </w:r>
            <w:r>
              <w:rPr>
                <w:noProof/>
                <w:webHidden/>
              </w:rPr>
              <w:instrText xml:space="preserve"> PAGEREF _Toc220446247 \h </w:instrText>
            </w:r>
            <w:r>
              <w:rPr>
                <w:noProof/>
                <w:webHidden/>
              </w:rPr>
            </w:r>
            <w:r>
              <w:rPr>
                <w:noProof/>
                <w:webHidden/>
              </w:rPr>
              <w:fldChar w:fldCharType="separate"/>
            </w:r>
            <w:r>
              <w:rPr>
                <w:noProof/>
                <w:webHidden/>
              </w:rPr>
              <w:t>1</w:t>
            </w:r>
            <w:r>
              <w:rPr>
                <w:noProof/>
                <w:webHidden/>
              </w:rPr>
              <w:fldChar w:fldCharType="end"/>
            </w:r>
          </w:hyperlink>
        </w:p>
        <w:p w14:paraId="3B3DA5E3" w14:textId="319A05F4" w:rsidR="00D2344C" w:rsidRDefault="00D2344C">
          <w:pPr>
            <w:pStyle w:val="TOC2"/>
            <w:tabs>
              <w:tab w:val="right" w:leader="dot" w:pos="9350"/>
            </w:tabs>
            <w:rPr>
              <w:rFonts w:asciiTheme="minorHAnsi" w:eastAsiaTheme="minorEastAsia" w:hAnsiTheme="minorHAnsi"/>
              <w:noProof/>
              <w:sz w:val="22"/>
            </w:rPr>
          </w:pPr>
          <w:hyperlink w:anchor="_Toc220446248" w:history="1">
            <w:r w:rsidRPr="00EC1FF3">
              <w:rPr>
                <w:rStyle w:val="Hyperlink"/>
                <w:rFonts w:cs="Arial"/>
                <w:noProof/>
              </w:rPr>
              <w:t>1.1 Background of the Study</w:t>
            </w:r>
            <w:r>
              <w:rPr>
                <w:noProof/>
                <w:webHidden/>
              </w:rPr>
              <w:tab/>
            </w:r>
            <w:r>
              <w:rPr>
                <w:noProof/>
                <w:webHidden/>
              </w:rPr>
              <w:fldChar w:fldCharType="begin"/>
            </w:r>
            <w:r>
              <w:rPr>
                <w:noProof/>
                <w:webHidden/>
              </w:rPr>
              <w:instrText xml:space="preserve"> PAGEREF _Toc220446248 \h </w:instrText>
            </w:r>
            <w:r>
              <w:rPr>
                <w:noProof/>
                <w:webHidden/>
              </w:rPr>
            </w:r>
            <w:r>
              <w:rPr>
                <w:noProof/>
                <w:webHidden/>
              </w:rPr>
              <w:fldChar w:fldCharType="separate"/>
            </w:r>
            <w:r>
              <w:rPr>
                <w:noProof/>
                <w:webHidden/>
              </w:rPr>
              <w:t>1</w:t>
            </w:r>
            <w:r>
              <w:rPr>
                <w:noProof/>
                <w:webHidden/>
              </w:rPr>
              <w:fldChar w:fldCharType="end"/>
            </w:r>
          </w:hyperlink>
        </w:p>
        <w:p w14:paraId="4711D705" w14:textId="2C11C7F7" w:rsidR="00D2344C" w:rsidRDefault="00D2344C">
          <w:pPr>
            <w:pStyle w:val="TOC2"/>
            <w:tabs>
              <w:tab w:val="right" w:leader="dot" w:pos="9350"/>
            </w:tabs>
            <w:rPr>
              <w:rFonts w:asciiTheme="minorHAnsi" w:eastAsiaTheme="minorEastAsia" w:hAnsiTheme="minorHAnsi"/>
              <w:noProof/>
              <w:sz w:val="22"/>
            </w:rPr>
          </w:pPr>
          <w:hyperlink w:anchor="_Toc220446249" w:history="1">
            <w:r w:rsidRPr="00EC1FF3">
              <w:rPr>
                <w:rStyle w:val="Hyperlink"/>
                <w:rFonts w:cs="Arial"/>
                <w:noProof/>
              </w:rPr>
              <w:t>1.2 Problem Statement</w:t>
            </w:r>
            <w:r>
              <w:rPr>
                <w:noProof/>
                <w:webHidden/>
              </w:rPr>
              <w:tab/>
            </w:r>
            <w:r>
              <w:rPr>
                <w:noProof/>
                <w:webHidden/>
              </w:rPr>
              <w:fldChar w:fldCharType="begin"/>
            </w:r>
            <w:r>
              <w:rPr>
                <w:noProof/>
                <w:webHidden/>
              </w:rPr>
              <w:instrText xml:space="preserve"> PAGEREF _Toc220446249 \h </w:instrText>
            </w:r>
            <w:r>
              <w:rPr>
                <w:noProof/>
                <w:webHidden/>
              </w:rPr>
            </w:r>
            <w:r>
              <w:rPr>
                <w:noProof/>
                <w:webHidden/>
              </w:rPr>
              <w:fldChar w:fldCharType="separate"/>
            </w:r>
            <w:r>
              <w:rPr>
                <w:noProof/>
                <w:webHidden/>
              </w:rPr>
              <w:t>2</w:t>
            </w:r>
            <w:r>
              <w:rPr>
                <w:noProof/>
                <w:webHidden/>
              </w:rPr>
              <w:fldChar w:fldCharType="end"/>
            </w:r>
          </w:hyperlink>
        </w:p>
        <w:p w14:paraId="1272C7B1" w14:textId="08B0FE0B" w:rsidR="00D2344C" w:rsidRDefault="00D2344C">
          <w:pPr>
            <w:pStyle w:val="TOC2"/>
            <w:tabs>
              <w:tab w:val="right" w:leader="dot" w:pos="9350"/>
            </w:tabs>
            <w:rPr>
              <w:rFonts w:asciiTheme="minorHAnsi" w:eastAsiaTheme="minorEastAsia" w:hAnsiTheme="minorHAnsi"/>
              <w:noProof/>
              <w:sz w:val="22"/>
            </w:rPr>
          </w:pPr>
          <w:hyperlink w:anchor="_Toc220446250" w:history="1">
            <w:r w:rsidRPr="00EC1FF3">
              <w:rPr>
                <w:rStyle w:val="Hyperlink"/>
                <w:rFonts w:cs="Arial"/>
                <w:noProof/>
              </w:rPr>
              <w:t>Rationale and significance of research 1.3</w:t>
            </w:r>
            <w:r>
              <w:rPr>
                <w:noProof/>
                <w:webHidden/>
              </w:rPr>
              <w:tab/>
            </w:r>
            <w:r>
              <w:rPr>
                <w:noProof/>
                <w:webHidden/>
              </w:rPr>
              <w:fldChar w:fldCharType="begin"/>
            </w:r>
            <w:r>
              <w:rPr>
                <w:noProof/>
                <w:webHidden/>
              </w:rPr>
              <w:instrText xml:space="preserve"> PAGEREF _Toc220446250 \h </w:instrText>
            </w:r>
            <w:r>
              <w:rPr>
                <w:noProof/>
                <w:webHidden/>
              </w:rPr>
            </w:r>
            <w:r>
              <w:rPr>
                <w:noProof/>
                <w:webHidden/>
              </w:rPr>
              <w:fldChar w:fldCharType="separate"/>
            </w:r>
            <w:r>
              <w:rPr>
                <w:noProof/>
                <w:webHidden/>
              </w:rPr>
              <w:t>3</w:t>
            </w:r>
            <w:r>
              <w:rPr>
                <w:noProof/>
                <w:webHidden/>
              </w:rPr>
              <w:fldChar w:fldCharType="end"/>
            </w:r>
          </w:hyperlink>
        </w:p>
        <w:p w14:paraId="586381DA" w14:textId="0EB333B9" w:rsidR="00D2344C" w:rsidRDefault="00D2344C">
          <w:pPr>
            <w:pStyle w:val="TOC2"/>
            <w:tabs>
              <w:tab w:val="right" w:leader="dot" w:pos="9350"/>
            </w:tabs>
            <w:rPr>
              <w:rFonts w:asciiTheme="minorHAnsi" w:eastAsiaTheme="minorEastAsia" w:hAnsiTheme="minorHAnsi"/>
              <w:noProof/>
              <w:sz w:val="22"/>
            </w:rPr>
          </w:pPr>
          <w:hyperlink w:anchor="_Toc220446251" w:history="1">
            <w:r w:rsidRPr="00EC1FF3">
              <w:rPr>
                <w:rStyle w:val="Hyperlink"/>
                <w:rFonts w:cs="Arial"/>
                <w:noProof/>
              </w:rPr>
              <w:t>1.4 Research Aim</w:t>
            </w:r>
            <w:r>
              <w:rPr>
                <w:noProof/>
                <w:webHidden/>
              </w:rPr>
              <w:tab/>
            </w:r>
            <w:r>
              <w:rPr>
                <w:noProof/>
                <w:webHidden/>
              </w:rPr>
              <w:fldChar w:fldCharType="begin"/>
            </w:r>
            <w:r>
              <w:rPr>
                <w:noProof/>
                <w:webHidden/>
              </w:rPr>
              <w:instrText xml:space="preserve"> PAGEREF _Toc220446251 \h </w:instrText>
            </w:r>
            <w:r>
              <w:rPr>
                <w:noProof/>
                <w:webHidden/>
              </w:rPr>
            </w:r>
            <w:r>
              <w:rPr>
                <w:noProof/>
                <w:webHidden/>
              </w:rPr>
              <w:fldChar w:fldCharType="separate"/>
            </w:r>
            <w:r>
              <w:rPr>
                <w:noProof/>
                <w:webHidden/>
              </w:rPr>
              <w:t>4</w:t>
            </w:r>
            <w:r>
              <w:rPr>
                <w:noProof/>
                <w:webHidden/>
              </w:rPr>
              <w:fldChar w:fldCharType="end"/>
            </w:r>
          </w:hyperlink>
        </w:p>
        <w:p w14:paraId="7C797D01" w14:textId="58AC2FAD" w:rsidR="00D2344C" w:rsidRDefault="00D2344C">
          <w:pPr>
            <w:pStyle w:val="TOC2"/>
            <w:tabs>
              <w:tab w:val="right" w:leader="dot" w:pos="9350"/>
            </w:tabs>
            <w:rPr>
              <w:rFonts w:asciiTheme="minorHAnsi" w:eastAsiaTheme="minorEastAsia" w:hAnsiTheme="minorHAnsi"/>
              <w:noProof/>
              <w:sz w:val="22"/>
            </w:rPr>
          </w:pPr>
          <w:hyperlink w:anchor="_Toc220446252" w:history="1">
            <w:r w:rsidRPr="00EC1FF3">
              <w:rPr>
                <w:rStyle w:val="Hyperlink"/>
                <w:rFonts w:cs="Arial"/>
                <w:noProof/>
              </w:rPr>
              <w:t>1.5 Research Objectives</w:t>
            </w:r>
            <w:r>
              <w:rPr>
                <w:noProof/>
                <w:webHidden/>
              </w:rPr>
              <w:tab/>
            </w:r>
            <w:r>
              <w:rPr>
                <w:noProof/>
                <w:webHidden/>
              </w:rPr>
              <w:fldChar w:fldCharType="begin"/>
            </w:r>
            <w:r>
              <w:rPr>
                <w:noProof/>
                <w:webHidden/>
              </w:rPr>
              <w:instrText xml:space="preserve"> PAGEREF _Toc220446252 \h </w:instrText>
            </w:r>
            <w:r>
              <w:rPr>
                <w:noProof/>
                <w:webHidden/>
              </w:rPr>
            </w:r>
            <w:r>
              <w:rPr>
                <w:noProof/>
                <w:webHidden/>
              </w:rPr>
              <w:fldChar w:fldCharType="separate"/>
            </w:r>
            <w:r>
              <w:rPr>
                <w:noProof/>
                <w:webHidden/>
              </w:rPr>
              <w:t>4</w:t>
            </w:r>
            <w:r>
              <w:rPr>
                <w:noProof/>
                <w:webHidden/>
              </w:rPr>
              <w:fldChar w:fldCharType="end"/>
            </w:r>
          </w:hyperlink>
        </w:p>
        <w:p w14:paraId="5BBD9662" w14:textId="6BA49EB3" w:rsidR="00D2344C" w:rsidRDefault="00D2344C">
          <w:pPr>
            <w:pStyle w:val="TOC2"/>
            <w:tabs>
              <w:tab w:val="right" w:leader="dot" w:pos="9350"/>
            </w:tabs>
            <w:rPr>
              <w:rFonts w:asciiTheme="minorHAnsi" w:eastAsiaTheme="minorEastAsia" w:hAnsiTheme="minorHAnsi"/>
              <w:noProof/>
              <w:sz w:val="22"/>
            </w:rPr>
          </w:pPr>
          <w:hyperlink w:anchor="_Toc220446253" w:history="1">
            <w:r w:rsidRPr="00EC1FF3">
              <w:rPr>
                <w:rStyle w:val="Hyperlink"/>
                <w:rFonts w:cs="Arial"/>
                <w:noProof/>
              </w:rPr>
              <w:t>1.6 Research Questions</w:t>
            </w:r>
            <w:r>
              <w:rPr>
                <w:noProof/>
                <w:webHidden/>
              </w:rPr>
              <w:tab/>
            </w:r>
            <w:r>
              <w:rPr>
                <w:noProof/>
                <w:webHidden/>
              </w:rPr>
              <w:fldChar w:fldCharType="begin"/>
            </w:r>
            <w:r>
              <w:rPr>
                <w:noProof/>
                <w:webHidden/>
              </w:rPr>
              <w:instrText xml:space="preserve"> PAGEREF _Toc220446253 \h </w:instrText>
            </w:r>
            <w:r>
              <w:rPr>
                <w:noProof/>
                <w:webHidden/>
              </w:rPr>
            </w:r>
            <w:r>
              <w:rPr>
                <w:noProof/>
                <w:webHidden/>
              </w:rPr>
              <w:fldChar w:fldCharType="separate"/>
            </w:r>
            <w:r>
              <w:rPr>
                <w:noProof/>
                <w:webHidden/>
              </w:rPr>
              <w:t>5</w:t>
            </w:r>
            <w:r>
              <w:rPr>
                <w:noProof/>
                <w:webHidden/>
              </w:rPr>
              <w:fldChar w:fldCharType="end"/>
            </w:r>
          </w:hyperlink>
        </w:p>
        <w:p w14:paraId="133F13BB" w14:textId="783C747C" w:rsidR="00D2344C" w:rsidRDefault="00D2344C">
          <w:pPr>
            <w:pStyle w:val="TOC2"/>
            <w:tabs>
              <w:tab w:val="right" w:leader="dot" w:pos="9350"/>
            </w:tabs>
            <w:rPr>
              <w:rFonts w:asciiTheme="minorHAnsi" w:eastAsiaTheme="minorEastAsia" w:hAnsiTheme="minorHAnsi"/>
              <w:noProof/>
              <w:sz w:val="22"/>
            </w:rPr>
          </w:pPr>
          <w:hyperlink w:anchor="_Toc220446254" w:history="1">
            <w:r w:rsidRPr="00EC1FF3">
              <w:rPr>
                <w:rStyle w:val="Hyperlink"/>
                <w:rFonts w:cs="Arial"/>
                <w:noProof/>
              </w:rPr>
              <w:t>1.7 Scope and Delimitations of the Research</w:t>
            </w:r>
            <w:r>
              <w:rPr>
                <w:noProof/>
                <w:webHidden/>
              </w:rPr>
              <w:tab/>
            </w:r>
            <w:r>
              <w:rPr>
                <w:noProof/>
                <w:webHidden/>
              </w:rPr>
              <w:fldChar w:fldCharType="begin"/>
            </w:r>
            <w:r>
              <w:rPr>
                <w:noProof/>
                <w:webHidden/>
              </w:rPr>
              <w:instrText xml:space="preserve"> PAGEREF _Toc220446254 \h </w:instrText>
            </w:r>
            <w:r>
              <w:rPr>
                <w:noProof/>
                <w:webHidden/>
              </w:rPr>
            </w:r>
            <w:r>
              <w:rPr>
                <w:noProof/>
                <w:webHidden/>
              </w:rPr>
              <w:fldChar w:fldCharType="separate"/>
            </w:r>
            <w:r>
              <w:rPr>
                <w:noProof/>
                <w:webHidden/>
              </w:rPr>
              <w:t>5</w:t>
            </w:r>
            <w:r>
              <w:rPr>
                <w:noProof/>
                <w:webHidden/>
              </w:rPr>
              <w:fldChar w:fldCharType="end"/>
            </w:r>
          </w:hyperlink>
        </w:p>
        <w:p w14:paraId="75E4B683" w14:textId="06C2C04E" w:rsidR="00D2344C" w:rsidRDefault="00D2344C">
          <w:pPr>
            <w:pStyle w:val="TOC2"/>
            <w:tabs>
              <w:tab w:val="right" w:leader="dot" w:pos="9350"/>
            </w:tabs>
            <w:rPr>
              <w:rFonts w:asciiTheme="minorHAnsi" w:eastAsiaTheme="minorEastAsia" w:hAnsiTheme="minorHAnsi"/>
              <w:noProof/>
              <w:sz w:val="22"/>
            </w:rPr>
          </w:pPr>
          <w:hyperlink w:anchor="_Toc220446255" w:history="1">
            <w:r w:rsidRPr="00EC1FF3">
              <w:rPr>
                <w:rStyle w:val="Hyperlink"/>
                <w:rFonts w:cs="Arial"/>
                <w:noProof/>
              </w:rPr>
              <w:t>1.8 Structure of the Research</w:t>
            </w:r>
            <w:r>
              <w:rPr>
                <w:noProof/>
                <w:webHidden/>
              </w:rPr>
              <w:tab/>
            </w:r>
            <w:r>
              <w:rPr>
                <w:noProof/>
                <w:webHidden/>
              </w:rPr>
              <w:fldChar w:fldCharType="begin"/>
            </w:r>
            <w:r>
              <w:rPr>
                <w:noProof/>
                <w:webHidden/>
              </w:rPr>
              <w:instrText xml:space="preserve"> PAGEREF _Toc220446255 \h </w:instrText>
            </w:r>
            <w:r>
              <w:rPr>
                <w:noProof/>
                <w:webHidden/>
              </w:rPr>
            </w:r>
            <w:r>
              <w:rPr>
                <w:noProof/>
                <w:webHidden/>
              </w:rPr>
              <w:fldChar w:fldCharType="separate"/>
            </w:r>
            <w:r>
              <w:rPr>
                <w:noProof/>
                <w:webHidden/>
              </w:rPr>
              <w:t>6</w:t>
            </w:r>
            <w:r>
              <w:rPr>
                <w:noProof/>
                <w:webHidden/>
              </w:rPr>
              <w:fldChar w:fldCharType="end"/>
            </w:r>
          </w:hyperlink>
        </w:p>
        <w:p w14:paraId="623AA7AA" w14:textId="2DFF3F50" w:rsidR="00D2344C" w:rsidRDefault="00D2344C">
          <w:pPr>
            <w:pStyle w:val="TOC1"/>
            <w:tabs>
              <w:tab w:val="right" w:leader="dot" w:pos="9350"/>
            </w:tabs>
            <w:rPr>
              <w:rFonts w:asciiTheme="minorHAnsi" w:eastAsiaTheme="minorEastAsia" w:hAnsiTheme="minorHAnsi"/>
              <w:noProof/>
              <w:sz w:val="22"/>
            </w:rPr>
          </w:pPr>
          <w:hyperlink w:anchor="_Toc220446256" w:history="1">
            <w:r w:rsidRPr="00EC1FF3">
              <w:rPr>
                <w:rStyle w:val="Hyperlink"/>
                <w:rFonts w:cs="Arial"/>
                <w:noProof/>
              </w:rPr>
              <w:t>Chapter 2: Literature Review</w:t>
            </w:r>
            <w:r>
              <w:rPr>
                <w:noProof/>
                <w:webHidden/>
              </w:rPr>
              <w:tab/>
            </w:r>
            <w:r>
              <w:rPr>
                <w:noProof/>
                <w:webHidden/>
              </w:rPr>
              <w:fldChar w:fldCharType="begin"/>
            </w:r>
            <w:r>
              <w:rPr>
                <w:noProof/>
                <w:webHidden/>
              </w:rPr>
              <w:instrText xml:space="preserve"> PAGEREF _Toc220446256 \h </w:instrText>
            </w:r>
            <w:r>
              <w:rPr>
                <w:noProof/>
                <w:webHidden/>
              </w:rPr>
            </w:r>
            <w:r>
              <w:rPr>
                <w:noProof/>
                <w:webHidden/>
              </w:rPr>
              <w:fldChar w:fldCharType="separate"/>
            </w:r>
            <w:r>
              <w:rPr>
                <w:noProof/>
                <w:webHidden/>
              </w:rPr>
              <w:t>7</w:t>
            </w:r>
            <w:r>
              <w:rPr>
                <w:noProof/>
                <w:webHidden/>
              </w:rPr>
              <w:fldChar w:fldCharType="end"/>
            </w:r>
          </w:hyperlink>
        </w:p>
        <w:p w14:paraId="7F3F0A22" w14:textId="33851481" w:rsidR="00D2344C" w:rsidRDefault="00D2344C">
          <w:pPr>
            <w:pStyle w:val="TOC2"/>
            <w:tabs>
              <w:tab w:val="right" w:leader="dot" w:pos="9350"/>
            </w:tabs>
            <w:rPr>
              <w:rFonts w:asciiTheme="minorHAnsi" w:eastAsiaTheme="minorEastAsia" w:hAnsiTheme="minorHAnsi"/>
              <w:noProof/>
              <w:sz w:val="22"/>
            </w:rPr>
          </w:pPr>
          <w:hyperlink w:anchor="_Toc220446257" w:history="1">
            <w:r w:rsidRPr="00EC1FF3">
              <w:rPr>
                <w:rStyle w:val="Hyperlink"/>
                <w:rFonts w:cs="Arial"/>
                <w:noProof/>
              </w:rPr>
              <w:t>2.1 Introduction</w:t>
            </w:r>
            <w:r>
              <w:rPr>
                <w:noProof/>
                <w:webHidden/>
              </w:rPr>
              <w:tab/>
            </w:r>
            <w:r>
              <w:rPr>
                <w:noProof/>
                <w:webHidden/>
              </w:rPr>
              <w:fldChar w:fldCharType="begin"/>
            </w:r>
            <w:r>
              <w:rPr>
                <w:noProof/>
                <w:webHidden/>
              </w:rPr>
              <w:instrText xml:space="preserve"> PAGEREF _Toc220446257 \h </w:instrText>
            </w:r>
            <w:r>
              <w:rPr>
                <w:noProof/>
                <w:webHidden/>
              </w:rPr>
            </w:r>
            <w:r>
              <w:rPr>
                <w:noProof/>
                <w:webHidden/>
              </w:rPr>
              <w:fldChar w:fldCharType="separate"/>
            </w:r>
            <w:r>
              <w:rPr>
                <w:noProof/>
                <w:webHidden/>
              </w:rPr>
              <w:t>7</w:t>
            </w:r>
            <w:r>
              <w:rPr>
                <w:noProof/>
                <w:webHidden/>
              </w:rPr>
              <w:fldChar w:fldCharType="end"/>
            </w:r>
          </w:hyperlink>
        </w:p>
        <w:p w14:paraId="3074B157" w14:textId="7E3E4738" w:rsidR="00D2344C" w:rsidRDefault="00D2344C">
          <w:pPr>
            <w:pStyle w:val="TOC2"/>
            <w:tabs>
              <w:tab w:val="right" w:leader="dot" w:pos="9350"/>
            </w:tabs>
            <w:rPr>
              <w:rFonts w:asciiTheme="minorHAnsi" w:eastAsiaTheme="minorEastAsia" w:hAnsiTheme="minorHAnsi"/>
              <w:noProof/>
              <w:sz w:val="22"/>
            </w:rPr>
          </w:pPr>
          <w:hyperlink w:anchor="_Toc220446258" w:history="1">
            <w:r w:rsidRPr="00EC1FF3">
              <w:rPr>
                <w:rStyle w:val="Hyperlink"/>
                <w:rFonts w:cs="Arial"/>
                <w:noProof/>
              </w:rPr>
              <w:t>2.2 Employee Behaviour in Retail Setting Context</w:t>
            </w:r>
            <w:r>
              <w:rPr>
                <w:noProof/>
                <w:webHidden/>
              </w:rPr>
              <w:tab/>
            </w:r>
            <w:r>
              <w:rPr>
                <w:noProof/>
                <w:webHidden/>
              </w:rPr>
              <w:fldChar w:fldCharType="begin"/>
            </w:r>
            <w:r>
              <w:rPr>
                <w:noProof/>
                <w:webHidden/>
              </w:rPr>
              <w:instrText xml:space="preserve"> PAGEREF _Toc220446258 \h </w:instrText>
            </w:r>
            <w:r>
              <w:rPr>
                <w:noProof/>
                <w:webHidden/>
              </w:rPr>
            </w:r>
            <w:r>
              <w:rPr>
                <w:noProof/>
                <w:webHidden/>
              </w:rPr>
              <w:fldChar w:fldCharType="separate"/>
            </w:r>
            <w:r>
              <w:rPr>
                <w:noProof/>
                <w:webHidden/>
              </w:rPr>
              <w:t>8</w:t>
            </w:r>
            <w:r>
              <w:rPr>
                <w:noProof/>
                <w:webHidden/>
              </w:rPr>
              <w:fldChar w:fldCharType="end"/>
            </w:r>
          </w:hyperlink>
        </w:p>
        <w:p w14:paraId="07C41B2B" w14:textId="51284144" w:rsidR="00D2344C" w:rsidRDefault="00D2344C">
          <w:pPr>
            <w:pStyle w:val="TOC2"/>
            <w:tabs>
              <w:tab w:val="right" w:leader="dot" w:pos="9350"/>
            </w:tabs>
            <w:rPr>
              <w:rFonts w:asciiTheme="minorHAnsi" w:eastAsiaTheme="minorEastAsia" w:hAnsiTheme="minorHAnsi"/>
              <w:noProof/>
              <w:sz w:val="22"/>
            </w:rPr>
          </w:pPr>
          <w:hyperlink w:anchor="_Toc220446259" w:history="1">
            <w:r w:rsidRPr="00EC1FF3">
              <w:rPr>
                <w:rStyle w:val="Hyperlink"/>
                <w:rFonts w:cs="Arial"/>
                <w:noProof/>
              </w:rPr>
              <w:t>2.3 Service Quality and the SERVQUAL Model</w:t>
            </w:r>
            <w:r>
              <w:rPr>
                <w:noProof/>
                <w:webHidden/>
              </w:rPr>
              <w:tab/>
            </w:r>
            <w:r>
              <w:rPr>
                <w:noProof/>
                <w:webHidden/>
              </w:rPr>
              <w:fldChar w:fldCharType="begin"/>
            </w:r>
            <w:r>
              <w:rPr>
                <w:noProof/>
                <w:webHidden/>
              </w:rPr>
              <w:instrText xml:space="preserve"> PAGEREF _Toc220446259 \h </w:instrText>
            </w:r>
            <w:r>
              <w:rPr>
                <w:noProof/>
                <w:webHidden/>
              </w:rPr>
            </w:r>
            <w:r>
              <w:rPr>
                <w:noProof/>
                <w:webHidden/>
              </w:rPr>
              <w:fldChar w:fldCharType="separate"/>
            </w:r>
            <w:r>
              <w:rPr>
                <w:noProof/>
                <w:webHidden/>
              </w:rPr>
              <w:t>9</w:t>
            </w:r>
            <w:r>
              <w:rPr>
                <w:noProof/>
                <w:webHidden/>
              </w:rPr>
              <w:fldChar w:fldCharType="end"/>
            </w:r>
          </w:hyperlink>
        </w:p>
        <w:p w14:paraId="0952FBD1" w14:textId="45DCD013" w:rsidR="00D2344C" w:rsidRDefault="00D2344C">
          <w:pPr>
            <w:pStyle w:val="TOC3"/>
            <w:tabs>
              <w:tab w:val="right" w:leader="dot" w:pos="9350"/>
            </w:tabs>
            <w:rPr>
              <w:rFonts w:asciiTheme="minorHAnsi" w:eastAsiaTheme="minorEastAsia" w:hAnsiTheme="minorHAnsi"/>
              <w:noProof/>
              <w:sz w:val="22"/>
            </w:rPr>
          </w:pPr>
          <w:hyperlink w:anchor="_Toc220446260" w:history="1">
            <w:r w:rsidRPr="00EC1FF3">
              <w:rPr>
                <w:rStyle w:val="Hyperlink"/>
                <w:rFonts w:cs="Arial"/>
                <w:noProof/>
              </w:rPr>
              <w:t>2.3.1 The SERVQUAL Model</w:t>
            </w:r>
            <w:r>
              <w:rPr>
                <w:noProof/>
                <w:webHidden/>
              </w:rPr>
              <w:tab/>
            </w:r>
            <w:r>
              <w:rPr>
                <w:noProof/>
                <w:webHidden/>
              </w:rPr>
              <w:fldChar w:fldCharType="begin"/>
            </w:r>
            <w:r>
              <w:rPr>
                <w:noProof/>
                <w:webHidden/>
              </w:rPr>
              <w:instrText xml:space="preserve"> PAGEREF _Toc220446260 \h </w:instrText>
            </w:r>
            <w:r>
              <w:rPr>
                <w:noProof/>
                <w:webHidden/>
              </w:rPr>
            </w:r>
            <w:r>
              <w:rPr>
                <w:noProof/>
                <w:webHidden/>
              </w:rPr>
              <w:fldChar w:fldCharType="separate"/>
            </w:r>
            <w:r>
              <w:rPr>
                <w:noProof/>
                <w:webHidden/>
              </w:rPr>
              <w:t>9</w:t>
            </w:r>
            <w:r>
              <w:rPr>
                <w:noProof/>
                <w:webHidden/>
              </w:rPr>
              <w:fldChar w:fldCharType="end"/>
            </w:r>
          </w:hyperlink>
        </w:p>
        <w:p w14:paraId="4F93476F" w14:textId="430AA306" w:rsidR="00D2344C" w:rsidRDefault="00D2344C">
          <w:pPr>
            <w:pStyle w:val="TOC3"/>
            <w:tabs>
              <w:tab w:val="right" w:leader="dot" w:pos="9350"/>
            </w:tabs>
            <w:rPr>
              <w:rFonts w:asciiTheme="minorHAnsi" w:eastAsiaTheme="minorEastAsia" w:hAnsiTheme="minorHAnsi"/>
              <w:noProof/>
              <w:sz w:val="22"/>
            </w:rPr>
          </w:pPr>
          <w:hyperlink w:anchor="_Toc220446261" w:history="1">
            <w:r w:rsidRPr="00EC1FF3">
              <w:rPr>
                <w:rStyle w:val="Hyperlink"/>
                <w:rFonts w:cs="Arial"/>
                <w:noProof/>
              </w:rPr>
              <w:t>2.3.2 Relevance of SERVQUAL to Retail and Employee Behaviour</w:t>
            </w:r>
            <w:r>
              <w:rPr>
                <w:noProof/>
                <w:webHidden/>
              </w:rPr>
              <w:tab/>
            </w:r>
            <w:r>
              <w:rPr>
                <w:noProof/>
                <w:webHidden/>
              </w:rPr>
              <w:fldChar w:fldCharType="begin"/>
            </w:r>
            <w:r>
              <w:rPr>
                <w:noProof/>
                <w:webHidden/>
              </w:rPr>
              <w:instrText xml:space="preserve"> PAGEREF _Toc220446261 \h </w:instrText>
            </w:r>
            <w:r>
              <w:rPr>
                <w:noProof/>
                <w:webHidden/>
              </w:rPr>
            </w:r>
            <w:r>
              <w:rPr>
                <w:noProof/>
                <w:webHidden/>
              </w:rPr>
              <w:fldChar w:fldCharType="separate"/>
            </w:r>
            <w:r>
              <w:rPr>
                <w:noProof/>
                <w:webHidden/>
              </w:rPr>
              <w:t>10</w:t>
            </w:r>
            <w:r>
              <w:rPr>
                <w:noProof/>
                <w:webHidden/>
              </w:rPr>
              <w:fldChar w:fldCharType="end"/>
            </w:r>
          </w:hyperlink>
        </w:p>
        <w:p w14:paraId="6028443D" w14:textId="798DF012" w:rsidR="00D2344C" w:rsidRDefault="00D2344C">
          <w:pPr>
            <w:pStyle w:val="TOC3"/>
            <w:tabs>
              <w:tab w:val="right" w:leader="dot" w:pos="9350"/>
            </w:tabs>
            <w:rPr>
              <w:rFonts w:asciiTheme="minorHAnsi" w:eastAsiaTheme="minorEastAsia" w:hAnsiTheme="minorHAnsi"/>
              <w:noProof/>
              <w:sz w:val="22"/>
            </w:rPr>
          </w:pPr>
          <w:hyperlink w:anchor="_Toc220446262" w:history="1">
            <w:r w:rsidRPr="00EC1FF3">
              <w:rPr>
                <w:rStyle w:val="Hyperlink"/>
                <w:rFonts w:cs="Arial"/>
                <w:noProof/>
              </w:rPr>
              <w:t>2.3.3 Criticisms and Extensions of SERVQUAL</w:t>
            </w:r>
            <w:r>
              <w:rPr>
                <w:noProof/>
                <w:webHidden/>
              </w:rPr>
              <w:tab/>
            </w:r>
            <w:r>
              <w:rPr>
                <w:noProof/>
                <w:webHidden/>
              </w:rPr>
              <w:fldChar w:fldCharType="begin"/>
            </w:r>
            <w:r>
              <w:rPr>
                <w:noProof/>
                <w:webHidden/>
              </w:rPr>
              <w:instrText xml:space="preserve"> PAGEREF _Toc220446262 \h </w:instrText>
            </w:r>
            <w:r>
              <w:rPr>
                <w:noProof/>
                <w:webHidden/>
              </w:rPr>
            </w:r>
            <w:r>
              <w:rPr>
                <w:noProof/>
                <w:webHidden/>
              </w:rPr>
              <w:fldChar w:fldCharType="separate"/>
            </w:r>
            <w:r>
              <w:rPr>
                <w:noProof/>
                <w:webHidden/>
              </w:rPr>
              <w:t>11</w:t>
            </w:r>
            <w:r>
              <w:rPr>
                <w:noProof/>
                <w:webHidden/>
              </w:rPr>
              <w:fldChar w:fldCharType="end"/>
            </w:r>
          </w:hyperlink>
        </w:p>
        <w:p w14:paraId="03CECCFA" w14:textId="58281BC4" w:rsidR="00D2344C" w:rsidRDefault="00D2344C">
          <w:pPr>
            <w:pStyle w:val="TOC3"/>
            <w:tabs>
              <w:tab w:val="right" w:leader="dot" w:pos="9350"/>
            </w:tabs>
            <w:rPr>
              <w:rFonts w:asciiTheme="minorHAnsi" w:eastAsiaTheme="minorEastAsia" w:hAnsiTheme="minorHAnsi"/>
              <w:noProof/>
              <w:sz w:val="22"/>
            </w:rPr>
          </w:pPr>
          <w:hyperlink w:anchor="_Toc220446263" w:history="1">
            <w:r w:rsidRPr="00EC1FF3">
              <w:rPr>
                <w:rStyle w:val="Hyperlink"/>
                <w:rFonts w:cs="Arial"/>
                <w:noProof/>
              </w:rPr>
              <w:t>2.3.4 SERVQUAL, Customer Experience, and Engagement</w:t>
            </w:r>
            <w:r>
              <w:rPr>
                <w:noProof/>
                <w:webHidden/>
              </w:rPr>
              <w:tab/>
            </w:r>
            <w:r>
              <w:rPr>
                <w:noProof/>
                <w:webHidden/>
              </w:rPr>
              <w:fldChar w:fldCharType="begin"/>
            </w:r>
            <w:r>
              <w:rPr>
                <w:noProof/>
                <w:webHidden/>
              </w:rPr>
              <w:instrText xml:space="preserve"> PAGEREF _Toc220446263 \h </w:instrText>
            </w:r>
            <w:r>
              <w:rPr>
                <w:noProof/>
                <w:webHidden/>
              </w:rPr>
            </w:r>
            <w:r>
              <w:rPr>
                <w:noProof/>
                <w:webHidden/>
              </w:rPr>
              <w:fldChar w:fldCharType="separate"/>
            </w:r>
            <w:r>
              <w:rPr>
                <w:noProof/>
                <w:webHidden/>
              </w:rPr>
              <w:t>11</w:t>
            </w:r>
            <w:r>
              <w:rPr>
                <w:noProof/>
                <w:webHidden/>
              </w:rPr>
              <w:fldChar w:fldCharType="end"/>
            </w:r>
          </w:hyperlink>
        </w:p>
        <w:p w14:paraId="2F9A4D1E" w14:textId="4A5C889F" w:rsidR="00D2344C" w:rsidRDefault="00D2344C">
          <w:pPr>
            <w:pStyle w:val="TOC2"/>
            <w:tabs>
              <w:tab w:val="right" w:leader="dot" w:pos="9350"/>
            </w:tabs>
            <w:rPr>
              <w:rFonts w:asciiTheme="minorHAnsi" w:eastAsiaTheme="minorEastAsia" w:hAnsiTheme="minorHAnsi"/>
              <w:noProof/>
              <w:sz w:val="22"/>
            </w:rPr>
          </w:pPr>
          <w:hyperlink w:anchor="_Toc220446264" w:history="1">
            <w:r w:rsidRPr="00EC1FF3">
              <w:rPr>
                <w:rStyle w:val="Hyperlink"/>
                <w:rFonts w:cs="Arial"/>
                <w:noProof/>
              </w:rPr>
              <w:t>2.4 Emotional Labour Theory and Employees Behaviour</w:t>
            </w:r>
            <w:r>
              <w:rPr>
                <w:noProof/>
                <w:webHidden/>
              </w:rPr>
              <w:tab/>
            </w:r>
            <w:r>
              <w:rPr>
                <w:noProof/>
                <w:webHidden/>
              </w:rPr>
              <w:fldChar w:fldCharType="begin"/>
            </w:r>
            <w:r>
              <w:rPr>
                <w:noProof/>
                <w:webHidden/>
              </w:rPr>
              <w:instrText xml:space="preserve"> PAGEREF _Toc220446264 \h </w:instrText>
            </w:r>
            <w:r>
              <w:rPr>
                <w:noProof/>
                <w:webHidden/>
              </w:rPr>
            </w:r>
            <w:r>
              <w:rPr>
                <w:noProof/>
                <w:webHidden/>
              </w:rPr>
              <w:fldChar w:fldCharType="separate"/>
            </w:r>
            <w:r>
              <w:rPr>
                <w:noProof/>
                <w:webHidden/>
              </w:rPr>
              <w:t>12</w:t>
            </w:r>
            <w:r>
              <w:rPr>
                <w:noProof/>
                <w:webHidden/>
              </w:rPr>
              <w:fldChar w:fldCharType="end"/>
            </w:r>
          </w:hyperlink>
        </w:p>
        <w:p w14:paraId="4D8D3783" w14:textId="75821489" w:rsidR="00D2344C" w:rsidRDefault="00D2344C">
          <w:pPr>
            <w:pStyle w:val="TOC2"/>
            <w:tabs>
              <w:tab w:val="right" w:leader="dot" w:pos="9350"/>
            </w:tabs>
            <w:rPr>
              <w:rFonts w:asciiTheme="minorHAnsi" w:eastAsiaTheme="minorEastAsia" w:hAnsiTheme="minorHAnsi"/>
              <w:noProof/>
              <w:sz w:val="22"/>
            </w:rPr>
          </w:pPr>
          <w:hyperlink w:anchor="_Toc220446265" w:history="1">
            <w:r w:rsidRPr="00EC1FF3">
              <w:rPr>
                <w:rStyle w:val="Hyperlink"/>
                <w:rFonts w:cs="Arial"/>
                <w:noProof/>
              </w:rPr>
              <w:t>2.5 Customer Experience (CX) Theory</w:t>
            </w:r>
            <w:r>
              <w:rPr>
                <w:noProof/>
                <w:webHidden/>
              </w:rPr>
              <w:tab/>
            </w:r>
            <w:r>
              <w:rPr>
                <w:noProof/>
                <w:webHidden/>
              </w:rPr>
              <w:fldChar w:fldCharType="begin"/>
            </w:r>
            <w:r>
              <w:rPr>
                <w:noProof/>
                <w:webHidden/>
              </w:rPr>
              <w:instrText xml:space="preserve"> PAGEREF _Toc220446265 \h </w:instrText>
            </w:r>
            <w:r>
              <w:rPr>
                <w:noProof/>
                <w:webHidden/>
              </w:rPr>
            </w:r>
            <w:r>
              <w:rPr>
                <w:noProof/>
                <w:webHidden/>
              </w:rPr>
              <w:fldChar w:fldCharType="separate"/>
            </w:r>
            <w:r>
              <w:rPr>
                <w:noProof/>
                <w:webHidden/>
              </w:rPr>
              <w:t>14</w:t>
            </w:r>
            <w:r>
              <w:rPr>
                <w:noProof/>
                <w:webHidden/>
              </w:rPr>
              <w:fldChar w:fldCharType="end"/>
            </w:r>
          </w:hyperlink>
        </w:p>
        <w:p w14:paraId="3D977E99" w14:textId="1746FB44" w:rsidR="00D2344C" w:rsidRDefault="00D2344C">
          <w:pPr>
            <w:pStyle w:val="TOC2"/>
            <w:tabs>
              <w:tab w:val="right" w:leader="dot" w:pos="9350"/>
            </w:tabs>
            <w:rPr>
              <w:rFonts w:asciiTheme="minorHAnsi" w:eastAsiaTheme="minorEastAsia" w:hAnsiTheme="minorHAnsi"/>
              <w:noProof/>
              <w:sz w:val="22"/>
            </w:rPr>
          </w:pPr>
          <w:hyperlink w:anchor="_Toc220446266" w:history="1">
            <w:r w:rsidRPr="00EC1FF3">
              <w:rPr>
                <w:rStyle w:val="Hyperlink"/>
                <w:rFonts w:cs="Arial"/>
                <w:noProof/>
              </w:rPr>
              <w:t>2.6 Customer Engagement Theory</w:t>
            </w:r>
            <w:r>
              <w:rPr>
                <w:noProof/>
                <w:webHidden/>
              </w:rPr>
              <w:tab/>
            </w:r>
            <w:r>
              <w:rPr>
                <w:noProof/>
                <w:webHidden/>
              </w:rPr>
              <w:fldChar w:fldCharType="begin"/>
            </w:r>
            <w:r>
              <w:rPr>
                <w:noProof/>
                <w:webHidden/>
              </w:rPr>
              <w:instrText xml:space="preserve"> PAGEREF _Toc220446266 \h </w:instrText>
            </w:r>
            <w:r>
              <w:rPr>
                <w:noProof/>
                <w:webHidden/>
              </w:rPr>
            </w:r>
            <w:r>
              <w:rPr>
                <w:noProof/>
                <w:webHidden/>
              </w:rPr>
              <w:fldChar w:fldCharType="separate"/>
            </w:r>
            <w:r>
              <w:rPr>
                <w:noProof/>
                <w:webHidden/>
              </w:rPr>
              <w:t>15</w:t>
            </w:r>
            <w:r>
              <w:rPr>
                <w:noProof/>
                <w:webHidden/>
              </w:rPr>
              <w:fldChar w:fldCharType="end"/>
            </w:r>
          </w:hyperlink>
        </w:p>
        <w:p w14:paraId="77E07D88" w14:textId="7E5D2978" w:rsidR="00D2344C" w:rsidRDefault="00D2344C">
          <w:pPr>
            <w:pStyle w:val="TOC2"/>
            <w:tabs>
              <w:tab w:val="right" w:leader="dot" w:pos="9350"/>
            </w:tabs>
            <w:rPr>
              <w:rFonts w:asciiTheme="minorHAnsi" w:eastAsiaTheme="minorEastAsia" w:hAnsiTheme="minorHAnsi"/>
              <w:noProof/>
              <w:sz w:val="22"/>
            </w:rPr>
          </w:pPr>
          <w:hyperlink w:anchor="_Toc220446267" w:history="1">
            <w:r w:rsidRPr="00EC1FF3">
              <w:rPr>
                <w:rStyle w:val="Hyperlink"/>
                <w:rFonts w:cs="Arial"/>
                <w:noProof/>
              </w:rPr>
              <w:t>2.7 Employee Behaviour and Retail Marketing Engagement</w:t>
            </w:r>
            <w:r>
              <w:rPr>
                <w:noProof/>
                <w:webHidden/>
              </w:rPr>
              <w:tab/>
            </w:r>
            <w:r>
              <w:rPr>
                <w:noProof/>
                <w:webHidden/>
              </w:rPr>
              <w:fldChar w:fldCharType="begin"/>
            </w:r>
            <w:r>
              <w:rPr>
                <w:noProof/>
                <w:webHidden/>
              </w:rPr>
              <w:instrText xml:space="preserve"> PAGEREF _Toc220446267 \h </w:instrText>
            </w:r>
            <w:r>
              <w:rPr>
                <w:noProof/>
                <w:webHidden/>
              </w:rPr>
            </w:r>
            <w:r>
              <w:rPr>
                <w:noProof/>
                <w:webHidden/>
              </w:rPr>
              <w:fldChar w:fldCharType="separate"/>
            </w:r>
            <w:r>
              <w:rPr>
                <w:noProof/>
                <w:webHidden/>
              </w:rPr>
              <w:t>16</w:t>
            </w:r>
            <w:r>
              <w:rPr>
                <w:noProof/>
                <w:webHidden/>
              </w:rPr>
              <w:fldChar w:fldCharType="end"/>
            </w:r>
          </w:hyperlink>
        </w:p>
        <w:p w14:paraId="7A3CD552" w14:textId="637B2732" w:rsidR="00D2344C" w:rsidRDefault="00D2344C">
          <w:pPr>
            <w:pStyle w:val="TOC2"/>
            <w:tabs>
              <w:tab w:val="right" w:leader="dot" w:pos="9350"/>
            </w:tabs>
            <w:rPr>
              <w:rFonts w:asciiTheme="minorHAnsi" w:eastAsiaTheme="minorEastAsia" w:hAnsiTheme="minorHAnsi"/>
              <w:noProof/>
              <w:sz w:val="22"/>
            </w:rPr>
          </w:pPr>
          <w:hyperlink w:anchor="_Toc220446268" w:history="1">
            <w:r w:rsidRPr="00EC1FF3">
              <w:rPr>
                <w:rStyle w:val="Hyperlink"/>
                <w:rFonts w:cs="Arial"/>
                <w:noProof/>
              </w:rPr>
              <w:t>2.8 Critical Review of Important Empirical Studies</w:t>
            </w:r>
            <w:r>
              <w:rPr>
                <w:noProof/>
                <w:webHidden/>
              </w:rPr>
              <w:tab/>
            </w:r>
            <w:r>
              <w:rPr>
                <w:noProof/>
                <w:webHidden/>
              </w:rPr>
              <w:fldChar w:fldCharType="begin"/>
            </w:r>
            <w:r>
              <w:rPr>
                <w:noProof/>
                <w:webHidden/>
              </w:rPr>
              <w:instrText xml:space="preserve"> PAGEREF _Toc220446268 \h </w:instrText>
            </w:r>
            <w:r>
              <w:rPr>
                <w:noProof/>
                <w:webHidden/>
              </w:rPr>
            </w:r>
            <w:r>
              <w:rPr>
                <w:noProof/>
                <w:webHidden/>
              </w:rPr>
              <w:fldChar w:fldCharType="separate"/>
            </w:r>
            <w:r>
              <w:rPr>
                <w:noProof/>
                <w:webHidden/>
              </w:rPr>
              <w:t>16</w:t>
            </w:r>
            <w:r>
              <w:rPr>
                <w:noProof/>
                <w:webHidden/>
              </w:rPr>
              <w:fldChar w:fldCharType="end"/>
            </w:r>
          </w:hyperlink>
        </w:p>
        <w:p w14:paraId="0AD0A201" w14:textId="00E2B737" w:rsidR="00D2344C" w:rsidRDefault="00D2344C">
          <w:pPr>
            <w:pStyle w:val="TOC2"/>
            <w:tabs>
              <w:tab w:val="right" w:leader="dot" w:pos="9350"/>
            </w:tabs>
            <w:rPr>
              <w:rFonts w:asciiTheme="minorHAnsi" w:eastAsiaTheme="minorEastAsia" w:hAnsiTheme="minorHAnsi"/>
              <w:noProof/>
              <w:sz w:val="22"/>
            </w:rPr>
          </w:pPr>
          <w:hyperlink w:anchor="_Toc220446269" w:history="1">
            <w:r w:rsidRPr="00EC1FF3">
              <w:rPr>
                <w:rStyle w:val="Hyperlink"/>
                <w:rFonts w:cs="Arial"/>
                <w:noProof/>
              </w:rPr>
              <w:t>2.9 Research Gaps</w:t>
            </w:r>
            <w:r>
              <w:rPr>
                <w:noProof/>
                <w:webHidden/>
              </w:rPr>
              <w:tab/>
            </w:r>
            <w:r>
              <w:rPr>
                <w:noProof/>
                <w:webHidden/>
              </w:rPr>
              <w:fldChar w:fldCharType="begin"/>
            </w:r>
            <w:r>
              <w:rPr>
                <w:noProof/>
                <w:webHidden/>
              </w:rPr>
              <w:instrText xml:space="preserve"> PAGEREF _Toc220446269 \h </w:instrText>
            </w:r>
            <w:r>
              <w:rPr>
                <w:noProof/>
                <w:webHidden/>
              </w:rPr>
            </w:r>
            <w:r>
              <w:rPr>
                <w:noProof/>
                <w:webHidden/>
              </w:rPr>
              <w:fldChar w:fldCharType="separate"/>
            </w:r>
            <w:r>
              <w:rPr>
                <w:noProof/>
                <w:webHidden/>
              </w:rPr>
              <w:t>17</w:t>
            </w:r>
            <w:r>
              <w:rPr>
                <w:noProof/>
                <w:webHidden/>
              </w:rPr>
              <w:fldChar w:fldCharType="end"/>
            </w:r>
          </w:hyperlink>
        </w:p>
        <w:p w14:paraId="00E3B38B" w14:textId="346E5F2F" w:rsidR="00D2344C" w:rsidRDefault="00D2344C">
          <w:pPr>
            <w:pStyle w:val="TOC3"/>
            <w:tabs>
              <w:tab w:val="right" w:leader="dot" w:pos="9350"/>
            </w:tabs>
            <w:rPr>
              <w:rFonts w:asciiTheme="minorHAnsi" w:eastAsiaTheme="minorEastAsia" w:hAnsiTheme="minorHAnsi"/>
              <w:noProof/>
              <w:sz w:val="22"/>
            </w:rPr>
          </w:pPr>
          <w:hyperlink w:anchor="_Toc220446270" w:history="1">
            <w:r w:rsidRPr="00EC1FF3">
              <w:rPr>
                <w:rStyle w:val="Hyperlink"/>
                <w:rFonts w:cs="Arial"/>
                <w:noProof/>
              </w:rPr>
              <w:t>2.9.1 Contextual Gap: Limited Focus on UK Sports-Fashion Retail</w:t>
            </w:r>
            <w:r>
              <w:rPr>
                <w:noProof/>
                <w:webHidden/>
              </w:rPr>
              <w:tab/>
            </w:r>
            <w:r>
              <w:rPr>
                <w:noProof/>
                <w:webHidden/>
              </w:rPr>
              <w:fldChar w:fldCharType="begin"/>
            </w:r>
            <w:r>
              <w:rPr>
                <w:noProof/>
                <w:webHidden/>
              </w:rPr>
              <w:instrText xml:space="preserve"> PAGEREF _Toc220446270 \h </w:instrText>
            </w:r>
            <w:r>
              <w:rPr>
                <w:noProof/>
                <w:webHidden/>
              </w:rPr>
            </w:r>
            <w:r>
              <w:rPr>
                <w:noProof/>
                <w:webHidden/>
              </w:rPr>
              <w:fldChar w:fldCharType="separate"/>
            </w:r>
            <w:r>
              <w:rPr>
                <w:noProof/>
                <w:webHidden/>
              </w:rPr>
              <w:t>17</w:t>
            </w:r>
            <w:r>
              <w:rPr>
                <w:noProof/>
                <w:webHidden/>
              </w:rPr>
              <w:fldChar w:fldCharType="end"/>
            </w:r>
          </w:hyperlink>
        </w:p>
        <w:p w14:paraId="3A6B914C" w14:textId="67FF93CD" w:rsidR="00D2344C" w:rsidRDefault="00D2344C">
          <w:pPr>
            <w:pStyle w:val="TOC3"/>
            <w:tabs>
              <w:tab w:val="right" w:leader="dot" w:pos="9350"/>
            </w:tabs>
            <w:rPr>
              <w:rFonts w:asciiTheme="minorHAnsi" w:eastAsiaTheme="minorEastAsia" w:hAnsiTheme="minorHAnsi"/>
              <w:noProof/>
              <w:sz w:val="22"/>
            </w:rPr>
          </w:pPr>
          <w:hyperlink w:anchor="_Toc220446271" w:history="1">
            <w:r w:rsidRPr="00EC1FF3">
              <w:rPr>
                <w:rStyle w:val="Hyperlink"/>
                <w:rFonts w:cs="Arial"/>
                <w:noProof/>
              </w:rPr>
              <w:t>2.9.2 Conceptual Gap: Fragmented Examination of Key Construct.</w:t>
            </w:r>
            <w:r>
              <w:rPr>
                <w:noProof/>
                <w:webHidden/>
              </w:rPr>
              <w:tab/>
            </w:r>
            <w:r>
              <w:rPr>
                <w:noProof/>
                <w:webHidden/>
              </w:rPr>
              <w:fldChar w:fldCharType="begin"/>
            </w:r>
            <w:r>
              <w:rPr>
                <w:noProof/>
                <w:webHidden/>
              </w:rPr>
              <w:instrText xml:space="preserve"> PAGEREF _Toc220446271 \h </w:instrText>
            </w:r>
            <w:r>
              <w:rPr>
                <w:noProof/>
                <w:webHidden/>
              </w:rPr>
            </w:r>
            <w:r>
              <w:rPr>
                <w:noProof/>
                <w:webHidden/>
              </w:rPr>
              <w:fldChar w:fldCharType="separate"/>
            </w:r>
            <w:r>
              <w:rPr>
                <w:noProof/>
                <w:webHidden/>
              </w:rPr>
              <w:t>18</w:t>
            </w:r>
            <w:r>
              <w:rPr>
                <w:noProof/>
                <w:webHidden/>
              </w:rPr>
              <w:fldChar w:fldCharType="end"/>
            </w:r>
          </w:hyperlink>
        </w:p>
        <w:p w14:paraId="4BB1D41F" w14:textId="3F3EFAD0" w:rsidR="00D2344C" w:rsidRDefault="00D2344C">
          <w:pPr>
            <w:pStyle w:val="TOC3"/>
            <w:tabs>
              <w:tab w:val="right" w:leader="dot" w:pos="9350"/>
            </w:tabs>
            <w:rPr>
              <w:rFonts w:asciiTheme="minorHAnsi" w:eastAsiaTheme="minorEastAsia" w:hAnsiTheme="minorHAnsi"/>
              <w:noProof/>
              <w:sz w:val="22"/>
            </w:rPr>
          </w:pPr>
          <w:hyperlink w:anchor="_Toc220446272" w:history="1">
            <w:r w:rsidRPr="00EC1FF3">
              <w:rPr>
                <w:rStyle w:val="Hyperlink"/>
                <w:rFonts w:cs="Arial"/>
                <w:noProof/>
              </w:rPr>
              <w:t>2.9.3 Theoretical Gap: Underutilisation of Interaction-Focused Perspectives</w:t>
            </w:r>
            <w:r>
              <w:rPr>
                <w:noProof/>
                <w:webHidden/>
              </w:rPr>
              <w:tab/>
            </w:r>
            <w:r>
              <w:rPr>
                <w:noProof/>
                <w:webHidden/>
              </w:rPr>
              <w:fldChar w:fldCharType="begin"/>
            </w:r>
            <w:r>
              <w:rPr>
                <w:noProof/>
                <w:webHidden/>
              </w:rPr>
              <w:instrText xml:space="preserve"> PAGEREF _Toc220446272 \h </w:instrText>
            </w:r>
            <w:r>
              <w:rPr>
                <w:noProof/>
                <w:webHidden/>
              </w:rPr>
            </w:r>
            <w:r>
              <w:rPr>
                <w:noProof/>
                <w:webHidden/>
              </w:rPr>
              <w:fldChar w:fldCharType="separate"/>
            </w:r>
            <w:r>
              <w:rPr>
                <w:noProof/>
                <w:webHidden/>
              </w:rPr>
              <w:t>18</w:t>
            </w:r>
            <w:r>
              <w:rPr>
                <w:noProof/>
                <w:webHidden/>
              </w:rPr>
              <w:fldChar w:fldCharType="end"/>
            </w:r>
          </w:hyperlink>
        </w:p>
        <w:p w14:paraId="00238175" w14:textId="7A2C0026" w:rsidR="00D2344C" w:rsidRDefault="00D2344C">
          <w:pPr>
            <w:pStyle w:val="TOC3"/>
            <w:tabs>
              <w:tab w:val="right" w:leader="dot" w:pos="9350"/>
            </w:tabs>
            <w:rPr>
              <w:rFonts w:asciiTheme="minorHAnsi" w:eastAsiaTheme="minorEastAsia" w:hAnsiTheme="minorHAnsi"/>
              <w:noProof/>
              <w:sz w:val="22"/>
            </w:rPr>
          </w:pPr>
          <w:hyperlink w:anchor="_Toc220446273" w:history="1">
            <w:r w:rsidRPr="00EC1FF3">
              <w:rPr>
                <w:rStyle w:val="Hyperlink"/>
                <w:rFonts w:cs="Arial"/>
                <w:noProof/>
              </w:rPr>
              <w:t>2.9.4 Methodological Gap: Overreliance on Qualitative or Narrow Sample</w:t>
            </w:r>
            <w:r>
              <w:rPr>
                <w:noProof/>
                <w:webHidden/>
              </w:rPr>
              <w:tab/>
            </w:r>
            <w:r>
              <w:rPr>
                <w:noProof/>
                <w:webHidden/>
              </w:rPr>
              <w:fldChar w:fldCharType="begin"/>
            </w:r>
            <w:r>
              <w:rPr>
                <w:noProof/>
                <w:webHidden/>
              </w:rPr>
              <w:instrText xml:space="preserve"> PAGEREF _Toc220446273 \h </w:instrText>
            </w:r>
            <w:r>
              <w:rPr>
                <w:noProof/>
                <w:webHidden/>
              </w:rPr>
            </w:r>
            <w:r>
              <w:rPr>
                <w:noProof/>
                <w:webHidden/>
              </w:rPr>
              <w:fldChar w:fldCharType="separate"/>
            </w:r>
            <w:r>
              <w:rPr>
                <w:noProof/>
                <w:webHidden/>
              </w:rPr>
              <w:t>19</w:t>
            </w:r>
            <w:r>
              <w:rPr>
                <w:noProof/>
                <w:webHidden/>
              </w:rPr>
              <w:fldChar w:fldCharType="end"/>
            </w:r>
          </w:hyperlink>
        </w:p>
        <w:p w14:paraId="6D2A10F6" w14:textId="5F2265D0" w:rsidR="00D2344C" w:rsidRDefault="00D2344C">
          <w:pPr>
            <w:pStyle w:val="TOC3"/>
            <w:tabs>
              <w:tab w:val="right" w:leader="dot" w:pos="9350"/>
            </w:tabs>
            <w:rPr>
              <w:rFonts w:asciiTheme="minorHAnsi" w:eastAsiaTheme="minorEastAsia" w:hAnsiTheme="minorHAnsi"/>
              <w:noProof/>
              <w:sz w:val="22"/>
            </w:rPr>
          </w:pPr>
          <w:hyperlink w:anchor="_Toc220446274" w:history="1">
            <w:r w:rsidRPr="00EC1FF3">
              <w:rPr>
                <w:rStyle w:val="Hyperlink"/>
                <w:rFonts w:cs="Arial"/>
                <w:noProof/>
              </w:rPr>
              <w:t>2.9.5 Practical Gap: Limited Managerial Insight into Marketing Engagement</w:t>
            </w:r>
            <w:r>
              <w:rPr>
                <w:noProof/>
                <w:webHidden/>
              </w:rPr>
              <w:tab/>
            </w:r>
            <w:r>
              <w:rPr>
                <w:noProof/>
                <w:webHidden/>
              </w:rPr>
              <w:fldChar w:fldCharType="begin"/>
            </w:r>
            <w:r>
              <w:rPr>
                <w:noProof/>
                <w:webHidden/>
              </w:rPr>
              <w:instrText xml:space="preserve"> PAGEREF _Toc220446274 \h </w:instrText>
            </w:r>
            <w:r>
              <w:rPr>
                <w:noProof/>
                <w:webHidden/>
              </w:rPr>
            </w:r>
            <w:r>
              <w:rPr>
                <w:noProof/>
                <w:webHidden/>
              </w:rPr>
              <w:fldChar w:fldCharType="separate"/>
            </w:r>
            <w:r>
              <w:rPr>
                <w:noProof/>
                <w:webHidden/>
              </w:rPr>
              <w:t>20</w:t>
            </w:r>
            <w:r>
              <w:rPr>
                <w:noProof/>
                <w:webHidden/>
              </w:rPr>
              <w:fldChar w:fldCharType="end"/>
            </w:r>
          </w:hyperlink>
        </w:p>
        <w:p w14:paraId="01D994B3" w14:textId="39BE3CA2" w:rsidR="00D2344C" w:rsidRDefault="00D2344C">
          <w:pPr>
            <w:pStyle w:val="TOC3"/>
            <w:tabs>
              <w:tab w:val="right" w:leader="dot" w:pos="9350"/>
            </w:tabs>
            <w:rPr>
              <w:rFonts w:asciiTheme="minorHAnsi" w:eastAsiaTheme="minorEastAsia" w:hAnsiTheme="minorHAnsi"/>
              <w:noProof/>
              <w:sz w:val="22"/>
            </w:rPr>
          </w:pPr>
          <w:hyperlink w:anchor="_Toc220446275" w:history="1">
            <w:r w:rsidRPr="00EC1FF3">
              <w:rPr>
                <w:rStyle w:val="Hyperlink"/>
                <w:rFonts w:cs="Arial"/>
                <w:noProof/>
              </w:rPr>
              <w:t>2.9.6 Summary of Research Gaps</w:t>
            </w:r>
            <w:r>
              <w:rPr>
                <w:noProof/>
                <w:webHidden/>
              </w:rPr>
              <w:tab/>
            </w:r>
            <w:r>
              <w:rPr>
                <w:noProof/>
                <w:webHidden/>
              </w:rPr>
              <w:fldChar w:fldCharType="begin"/>
            </w:r>
            <w:r>
              <w:rPr>
                <w:noProof/>
                <w:webHidden/>
              </w:rPr>
              <w:instrText xml:space="preserve"> PAGEREF _Toc220446275 \h </w:instrText>
            </w:r>
            <w:r>
              <w:rPr>
                <w:noProof/>
                <w:webHidden/>
              </w:rPr>
            </w:r>
            <w:r>
              <w:rPr>
                <w:noProof/>
                <w:webHidden/>
              </w:rPr>
              <w:fldChar w:fldCharType="separate"/>
            </w:r>
            <w:r>
              <w:rPr>
                <w:noProof/>
                <w:webHidden/>
              </w:rPr>
              <w:t>20</w:t>
            </w:r>
            <w:r>
              <w:rPr>
                <w:noProof/>
                <w:webHidden/>
              </w:rPr>
              <w:fldChar w:fldCharType="end"/>
            </w:r>
          </w:hyperlink>
        </w:p>
        <w:p w14:paraId="132A451C" w14:textId="532DC273" w:rsidR="00D2344C" w:rsidRDefault="00D2344C">
          <w:pPr>
            <w:pStyle w:val="TOC2"/>
            <w:tabs>
              <w:tab w:val="right" w:leader="dot" w:pos="9350"/>
            </w:tabs>
            <w:rPr>
              <w:rFonts w:asciiTheme="minorHAnsi" w:eastAsiaTheme="minorEastAsia" w:hAnsiTheme="minorHAnsi"/>
              <w:noProof/>
              <w:sz w:val="22"/>
            </w:rPr>
          </w:pPr>
          <w:hyperlink w:anchor="_Toc220446276" w:history="1">
            <w:r w:rsidRPr="00EC1FF3">
              <w:rPr>
                <w:rStyle w:val="Hyperlink"/>
                <w:rFonts w:cs="Arial"/>
                <w:noProof/>
              </w:rPr>
              <w:t>2.10 Conceptual Framework</w:t>
            </w:r>
            <w:r>
              <w:rPr>
                <w:noProof/>
                <w:webHidden/>
              </w:rPr>
              <w:tab/>
            </w:r>
            <w:r>
              <w:rPr>
                <w:noProof/>
                <w:webHidden/>
              </w:rPr>
              <w:fldChar w:fldCharType="begin"/>
            </w:r>
            <w:r>
              <w:rPr>
                <w:noProof/>
                <w:webHidden/>
              </w:rPr>
              <w:instrText xml:space="preserve"> PAGEREF _Toc220446276 \h </w:instrText>
            </w:r>
            <w:r>
              <w:rPr>
                <w:noProof/>
                <w:webHidden/>
              </w:rPr>
            </w:r>
            <w:r>
              <w:rPr>
                <w:noProof/>
                <w:webHidden/>
              </w:rPr>
              <w:fldChar w:fldCharType="separate"/>
            </w:r>
            <w:r>
              <w:rPr>
                <w:noProof/>
                <w:webHidden/>
              </w:rPr>
              <w:t>21</w:t>
            </w:r>
            <w:r>
              <w:rPr>
                <w:noProof/>
                <w:webHidden/>
              </w:rPr>
              <w:fldChar w:fldCharType="end"/>
            </w:r>
          </w:hyperlink>
        </w:p>
        <w:p w14:paraId="57AA11D9" w14:textId="0515510E" w:rsidR="00D2344C" w:rsidRDefault="00D2344C">
          <w:pPr>
            <w:pStyle w:val="TOC2"/>
            <w:tabs>
              <w:tab w:val="right" w:leader="dot" w:pos="9350"/>
            </w:tabs>
            <w:rPr>
              <w:rFonts w:asciiTheme="minorHAnsi" w:eastAsiaTheme="minorEastAsia" w:hAnsiTheme="minorHAnsi"/>
              <w:noProof/>
              <w:sz w:val="22"/>
            </w:rPr>
          </w:pPr>
          <w:hyperlink w:anchor="_Toc220446277" w:history="1">
            <w:r w:rsidRPr="00EC1FF3">
              <w:rPr>
                <w:rStyle w:val="Hyperlink"/>
                <w:rFonts w:cs="Arial"/>
                <w:noProof/>
              </w:rPr>
              <w:t>2.11 Chapter Summary</w:t>
            </w:r>
            <w:r>
              <w:rPr>
                <w:noProof/>
                <w:webHidden/>
              </w:rPr>
              <w:tab/>
            </w:r>
            <w:r>
              <w:rPr>
                <w:noProof/>
                <w:webHidden/>
              </w:rPr>
              <w:fldChar w:fldCharType="begin"/>
            </w:r>
            <w:r>
              <w:rPr>
                <w:noProof/>
                <w:webHidden/>
              </w:rPr>
              <w:instrText xml:space="preserve"> PAGEREF _Toc220446277 \h </w:instrText>
            </w:r>
            <w:r>
              <w:rPr>
                <w:noProof/>
                <w:webHidden/>
              </w:rPr>
            </w:r>
            <w:r>
              <w:rPr>
                <w:noProof/>
                <w:webHidden/>
              </w:rPr>
              <w:fldChar w:fldCharType="separate"/>
            </w:r>
            <w:r>
              <w:rPr>
                <w:noProof/>
                <w:webHidden/>
              </w:rPr>
              <w:t>22</w:t>
            </w:r>
            <w:r>
              <w:rPr>
                <w:noProof/>
                <w:webHidden/>
              </w:rPr>
              <w:fldChar w:fldCharType="end"/>
            </w:r>
          </w:hyperlink>
        </w:p>
        <w:p w14:paraId="327B9809" w14:textId="0E45CC69" w:rsidR="00D2344C" w:rsidRDefault="00D2344C">
          <w:pPr>
            <w:pStyle w:val="TOC1"/>
            <w:tabs>
              <w:tab w:val="right" w:leader="dot" w:pos="9350"/>
            </w:tabs>
            <w:rPr>
              <w:rFonts w:asciiTheme="minorHAnsi" w:eastAsiaTheme="minorEastAsia" w:hAnsiTheme="minorHAnsi"/>
              <w:noProof/>
              <w:sz w:val="22"/>
            </w:rPr>
          </w:pPr>
          <w:hyperlink w:anchor="_Toc220446278" w:history="1">
            <w:r w:rsidRPr="00EC1FF3">
              <w:rPr>
                <w:rStyle w:val="Hyperlink"/>
                <w:rFonts w:cs="Arial"/>
                <w:noProof/>
              </w:rPr>
              <w:t>Chapter3: Research Methodology.</w:t>
            </w:r>
            <w:r>
              <w:rPr>
                <w:noProof/>
                <w:webHidden/>
              </w:rPr>
              <w:tab/>
            </w:r>
            <w:r>
              <w:rPr>
                <w:noProof/>
                <w:webHidden/>
              </w:rPr>
              <w:fldChar w:fldCharType="begin"/>
            </w:r>
            <w:r>
              <w:rPr>
                <w:noProof/>
                <w:webHidden/>
              </w:rPr>
              <w:instrText xml:space="preserve"> PAGEREF _Toc220446278 \h </w:instrText>
            </w:r>
            <w:r>
              <w:rPr>
                <w:noProof/>
                <w:webHidden/>
              </w:rPr>
            </w:r>
            <w:r>
              <w:rPr>
                <w:noProof/>
                <w:webHidden/>
              </w:rPr>
              <w:fldChar w:fldCharType="separate"/>
            </w:r>
            <w:r>
              <w:rPr>
                <w:noProof/>
                <w:webHidden/>
              </w:rPr>
              <w:t>23</w:t>
            </w:r>
            <w:r>
              <w:rPr>
                <w:noProof/>
                <w:webHidden/>
              </w:rPr>
              <w:fldChar w:fldCharType="end"/>
            </w:r>
          </w:hyperlink>
        </w:p>
        <w:p w14:paraId="4A8461D1" w14:textId="11F65D6E" w:rsidR="00D2344C" w:rsidRDefault="00D2344C">
          <w:pPr>
            <w:pStyle w:val="TOC2"/>
            <w:tabs>
              <w:tab w:val="right" w:leader="dot" w:pos="9350"/>
            </w:tabs>
            <w:rPr>
              <w:rFonts w:asciiTheme="minorHAnsi" w:eastAsiaTheme="minorEastAsia" w:hAnsiTheme="minorHAnsi"/>
              <w:noProof/>
              <w:sz w:val="22"/>
            </w:rPr>
          </w:pPr>
          <w:hyperlink w:anchor="_Toc220446279" w:history="1">
            <w:r w:rsidRPr="00EC1FF3">
              <w:rPr>
                <w:rStyle w:val="Hyperlink"/>
                <w:rFonts w:cs="Arial"/>
                <w:noProof/>
              </w:rPr>
              <w:t>3.1 Introduction</w:t>
            </w:r>
            <w:r>
              <w:rPr>
                <w:noProof/>
                <w:webHidden/>
              </w:rPr>
              <w:tab/>
            </w:r>
            <w:r>
              <w:rPr>
                <w:noProof/>
                <w:webHidden/>
              </w:rPr>
              <w:fldChar w:fldCharType="begin"/>
            </w:r>
            <w:r>
              <w:rPr>
                <w:noProof/>
                <w:webHidden/>
              </w:rPr>
              <w:instrText xml:space="preserve"> PAGEREF _Toc220446279 \h </w:instrText>
            </w:r>
            <w:r>
              <w:rPr>
                <w:noProof/>
                <w:webHidden/>
              </w:rPr>
            </w:r>
            <w:r>
              <w:rPr>
                <w:noProof/>
                <w:webHidden/>
              </w:rPr>
              <w:fldChar w:fldCharType="separate"/>
            </w:r>
            <w:r>
              <w:rPr>
                <w:noProof/>
                <w:webHidden/>
              </w:rPr>
              <w:t>23</w:t>
            </w:r>
            <w:r>
              <w:rPr>
                <w:noProof/>
                <w:webHidden/>
              </w:rPr>
              <w:fldChar w:fldCharType="end"/>
            </w:r>
          </w:hyperlink>
        </w:p>
        <w:p w14:paraId="53A972E1" w14:textId="471D22EB" w:rsidR="00D2344C" w:rsidRDefault="00D2344C">
          <w:pPr>
            <w:pStyle w:val="TOC2"/>
            <w:tabs>
              <w:tab w:val="right" w:leader="dot" w:pos="9350"/>
            </w:tabs>
            <w:rPr>
              <w:rFonts w:asciiTheme="minorHAnsi" w:eastAsiaTheme="minorEastAsia" w:hAnsiTheme="minorHAnsi"/>
              <w:noProof/>
              <w:sz w:val="22"/>
            </w:rPr>
          </w:pPr>
          <w:hyperlink w:anchor="_Toc220446280" w:history="1">
            <w:r w:rsidRPr="00EC1FF3">
              <w:rPr>
                <w:rStyle w:val="Hyperlink"/>
                <w:rFonts w:cs="Arial"/>
                <w:noProof/>
              </w:rPr>
              <w:t>3.2 Research Onion Framework</w:t>
            </w:r>
            <w:r>
              <w:rPr>
                <w:noProof/>
                <w:webHidden/>
              </w:rPr>
              <w:tab/>
            </w:r>
            <w:r>
              <w:rPr>
                <w:noProof/>
                <w:webHidden/>
              </w:rPr>
              <w:fldChar w:fldCharType="begin"/>
            </w:r>
            <w:r>
              <w:rPr>
                <w:noProof/>
                <w:webHidden/>
              </w:rPr>
              <w:instrText xml:space="preserve"> PAGEREF _Toc220446280 \h </w:instrText>
            </w:r>
            <w:r>
              <w:rPr>
                <w:noProof/>
                <w:webHidden/>
              </w:rPr>
            </w:r>
            <w:r>
              <w:rPr>
                <w:noProof/>
                <w:webHidden/>
              </w:rPr>
              <w:fldChar w:fldCharType="separate"/>
            </w:r>
            <w:r>
              <w:rPr>
                <w:noProof/>
                <w:webHidden/>
              </w:rPr>
              <w:t>24</w:t>
            </w:r>
            <w:r>
              <w:rPr>
                <w:noProof/>
                <w:webHidden/>
              </w:rPr>
              <w:fldChar w:fldCharType="end"/>
            </w:r>
          </w:hyperlink>
        </w:p>
        <w:p w14:paraId="26A9076B" w14:textId="5C32CD58" w:rsidR="00D2344C" w:rsidRDefault="00D2344C">
          <w:pPr>
            <w:pStyle w:val="TOC2"/>
            <w:tabs>
              <w:tab w:val="right" w:leader="dot" w:pos="9350"/>
            </w:tabs>
            <w:rPr>
              <w:rFonts w:asciiTheme="minorHAnsi" w:eastAsiaTheme="minorEastAsia" w:hAnsiTheme="minorHAnsi"/>
              <w:noProof/>
              <w:sz w:val="22"/>
            </w:rPr>
          </w:pPr>
          <w:hyperlink w:anchor="_Toc220446281" w:history="1">
            <w:r w:rsidRPr="00EC1FF3">
              <w:rPr>
                <w:rStyle w:val="Hyperlink"/>
                <w:rFonts w:cs="Arial"/>
                <w:noProof/>
              </w:rPr>
              <w:t>3.3 Research Philosophy</w:t>
            </w:r>
            <w:r>
              <w:rPr>
                <w:noProof/>
                <w:webHidden/>
              </w:rPr>
              <w:tab/>
            </w:r>
            <w:r>
              <w:rPr>
                <w:noProof/>
                <w:webHidden/>
              </w:rPr>
              <w:fldChar w:fldCharType="begin"/>
            </w:r>
            <w:r>
              <w:rPr>
                <w:noProof/>
                <w:webHidden/>
              </w:rPr>
              <w:instrText xml:space="preserve"> PAGEREF _Toc220446281 \h </w:instrText>
            </w:r>
            <w:r>
              <w:rPr>
                <w:noProof/>
                <w:webHidden/>
              </w:rPr>
            </w:r>
            <w:r>
              <w:rPr>
                <w:noProof/>
                <w:webHidden/>
              </w:rPr>
              <w:fldChar w:fldCharType="separate"/>
            </w:r>
            <w:r>
              <w:rPr>
                <w:noProof/>
                <w:webHidden/>
              </w:rPr>
              <w:t>25</w:t>
            </w:r>
            <w:r>
              <w:rPr>
                <w:noProof/>
                <w:webHidden/>
              </w:rPr>
              <w:fldChar w:fldCharType="end"/>
            </w:r>
          </w:hyperlink>
        </w:p>
        <w:p w14:paraId="3D8E5A01" w14:textId="06CA5836" w:rsidR="00D2344C" w:rsidRDefault="00D2344C">
          <w:pPr>
            <w:pStyle w:val="TOC2"/>
            <w:tabs>
              <w:tab w:val="right" w:leader="dot" w:pos="9350"/>
            </w:tabs>
            <w:rPr>
              <w:rFonts w:asciiTheme="minorHAnsi" w:eastAsiaTheme="minorEastAsia" w:hAnsiTheme="minorHAnsi"/>
              <w:noProof/>
              <w:sz w:val="22"/>
            </w:rPr>
          </w:pPr>
          <w:hyperlink w:anchor="_Toc220446282" w:history="1">
            <w:r w:rsidRPr="00EC1FF3">
              <w:rPr>
                <w:rStyle w:val="Hyperlink"/>
                <w:rFonts w:cs="Arial"/>
                <w:noProof/>
              </w:rPr>
              <w:t>3.4 Research Approach</w:t>
            </w:r>
            <w:r>
              <w:rPr>
                <w:noProof/>
                <w:webHidden/>
              </w:rPr>
              <w:tab/>
            </w:r>
            <w:r>
              <w:rPr>
                <w:noProof/>
                <w:webHidden/>
              </w:rPr>
              <w:fldChar w:fldCharType="begin"/>
            </w:r>
            <w:r>
              <w:rPr>
                <w:noProof/>
                <w:webHidden/>
              </w:rPr>
              <w:instrText xml:space="preserve"> PAGEREF _Toc220446282 \h </w:instrText>
            </w:r>
            <w:r>
              <w:rPr>
                <w:noProof/>
                <w:webHidden/>
              </w:rPr>
            </w:r>
            <w:r>
              <w:rPr>
                <w:noProof/>
                <w:webHidden/>
              </w:rPr>
              <w:fldChar w:fldCharType="separate"/>
            </w:r>
            <w:r>
              <w:rPr>
                <w:noProof/>
                <w:webHidden/>
              </w:rPr>
              <w:t>25</w:t>
            </w:r>
            <w:r>
              <w:rPr>
                <w:noProof/>
                <w:webHidden/>
              </w:rPr>
              <w:fldChar w:fldCharType="end"/>
            </w:r>
          </w:hyperlink>
        </w:p>
        <w:p w14:paraId="191FB2CE" w14:textId="7AF83D4A" w:rsidR="00D2344C" w:rsidRDefault="00D2344C">
          <w:pPr>
            <w:pStyle w:val="TOC2"/>
            <w:tabs>
              <w:tab w:val="right" w:leader="dot" w:pos="9350"/>
            </w:tabs>
            <w:rPr>
              <w:rFonts w:asciiTheme="minorHAnsi" w:eastAsiaTheme="minorEastAsia" w:hAnsiTheme="minorHAnsi"/>
              <w:noProof/>
              <w:sz w:val="22"/>
            </w:rPr>
          </w:pPr>
          <w:hyperlink w:anchor="_Toc220446283" w:history="1">
            <w:r w:rsidRPr="00EC1FF3">
              <w:rPr>
                <w:rStyle w:val="Hyperlink"/>
                <w:rFonts w:cs="Arial"/>
                <w:noProof/>
              </w:rPr>
              <w:t>3.5 Methodological Choice</w:t>
            </w:r>
            <w:r>
              <w:rPr>
                <w:noProof/>
                <w:webHidden/>
              </w:rPr>
              <w:tab/>
            </w:r>
            <w:r>
              <w:rPr>
                <w:noProof/>
                <w:webHidden/>
              </w:rPr>
              <w:fldChar w:fldCharType="begin"/>
            </w:r>
            <w:r>
              <w:rPr>
                <w:noProof/>
                <w:webHidden/>
              </w:rPr>
              <w:instrText xml:space="preserve"> PAGEREF _Toc220446283 \h </w:instrText>
            </w:r>
            <w:r>
              <w:rPr>
                <w:noProof/>
                <w:webHidden/>
              </w:rPr>
            </w:r>
            <w:r>
              <w:rPr>
                <w:noProof/>
                <w:webHidden/>
              </w:rPr>
              <w:fldChar w:fldCharType="separate"/>
            </w:r>
            <w:r>
              <w:rPr>
                <w:noProof/>
                <w:webHidden/>
              </w:rPr>
              <w:t>26</w:t>
            </w:r>
            <w:r>
              <w:rPr>
                <w:noProof/>
                <w:webHidden/>
              </w:rPr>
              <w:fldChar w:fldCharType="end"/>
            </w:r>
          </w:hyperlink>
        </w:p>
        <w:p w14:paraId="701B4586" w14:textId="450277E0" w:rsidR="00D2344C" w:rsidRDefault="00D2344C">
          <w:pPr>
            <w:pStyle w:val="TOC2"/>
            <w:tabs>
              <w:tab w:val="right" w:leader="dot" w:pos="9350"/>
            </w:tabs>
            <w:rPr>
              <w:rFonts w:asciiTheme="minorHAnsi" w:eastAsiaTheme="minorEastAsia" w:hAnsiTheme="minorHAnsi"/>
              <w:noProof/>
              <w:sz w:val="22"/>
            </w:rPr>
          </w:pPr>
          <w:hyperlink w:anchor="_Toc220446284" w:history="1">
            <w:r w:rsidRPr="00EC1FF3">
              <w:rPr>
                <w:rStyle w:val="Hyperlink"/>
                <w:rFonts w:cs="Arial"/>
                <w:noProof/>
              </w:rPr>
              <w:t>3.6 Research Strategy</w:t>
            </w:r>
            <w:r>
              <w:rPr>
                <w:noProof/>
                <w:webHidden/>
              </w:rPr>
              <w:tab/>
            </w:r>
            <w:r>
              <w:rPr>
                <w:noProof/>
                <w:webHidden/>
              </w:rPr>
              <w:fldChar w:fldCharType="begin"/>
            </w:r>
            <w:r>
              <w:rPr>
                <w:noProof/>
                <w:webHidden/>
              </w:rPr>
              <w:instrText xml:space="preserve"> PAGEREF _Toc220446284 \h </w:instrText>
            </w:r>
            <w:r>
              <w:rPr>
                <w:noProof/>
                <w:webHidden/>
              </w:rPr>
            </w:r>
            <w:r>
              <w:rPr>
                <w:noProof/>
                <w:webHidden/>
              </w:rPr>
              <w:fldChar w:fldCharType="separate"/>
            </w:r>
            <w:r>
              <w:rPr>
                <w:noProof/>
                <w:webHidden/>
              </w:rPr>
              <w:t>27</w:t>
            </w:r>
            <w:r>
              <w:rPr>
                <w:noProof/>
                <w:webHidden/>
              </w:rPr>
              <w:fldChar w:fldCharType="end"/>
            </w:r>
          </w:hyperlink>
        </w:p>
        <w:p w14:paraId="61472AD3" w14:textId="4409F9F8" w:rsidR="00D2344C" w:rsidRDefault="00D2344C">
          <w:pPr>
            <w:pStyle w:val="TOC2"/>
            <w:tabs>
              <w:tab w:val="right" w:leader="dot" w:pos="9350"/>
            </w:tabs>
            <w:rPr>
              <w:rFonts w:asciiTheme="minorHAnsi" w:eastAsiaTheme="minorEastAsia" w:hAnsiTheme="minorHAnsi"/>
              <w:noProof/>
              <w:sz w:val="22"/>
            </w:rPr>
          </w:pPr>
          <w:hyperlink w:anchor="_Toc220446285" w:history="1">
            <w:r w:rsidRPr="00EC1FF3">
              <w:rPr>
                <w:rStyle w:val="Hyperlink"/>
                <w:rFonts w:cs="Arial"/>
                <w:noProof/>
              </w:rPr>
              <w:t>3.7 Time Horizon</w:t>
            </w:r>
            <w:r>
              <w:rPr>
                <w:noProof/>
                <w:webHidden/>
              </w:rPr>
              <w:tab/>
            </w:r>
            <w:r>
              <w:rPr>
                <w:noProof/>
                <w:webHidden/>
              </w:rPr>
              <w:fldChar w:fldCharType="begin"/>
            </w:r>
            <w:r>
              <w:rPr>
                <w:noProof/>
                <w:webHidden/>
              </w:rPr>
              <w:instrText xml:space="preserve"> PAGEREF _Toc220446285 \h </w:instrText>
            </w:r>
            <w:r>
              <w:rPr>
                <w:noProof/>
                <w:webHidden/>
              </w:rPr>
            </w:r>
            <w:r>
              <w:rPr>
                <w:noProof/>
                <w:webHidden/>
              </w:rPr>
              <w:fldChar w:fldCharType="separate"/>
            </w:r>
            <w:r>
              <w:rPr>
                <w:noProof/>
                <w:webHidden/>
              </w:rPr>
              <w:t>27</w:t>
            </w:r>
            <w:r>
              <w:rPr>
                <w:noProof/>
                <w:webHidden/>
              </w:rPr>
              <w:fldChar w:fldCharType="end"/>
            </w:r>
          </w:hyperlink>
        </w:p>
        <w:p w14:paraId="0242D851" w14:textId="37E4D1F4" w:rsidR="00D2344C" w:rsidRDefault="00D2344C">
          <w:pPr>
            <w:pStyle w:val="TOC2"/>
            <w:tabs>
              <w:tab w:val="right" w:leader="dot" w:pos="9350"/>
            </w:tabs>
            <w:rPr>
              <w:rFonts w:asciiTheme="minorHAnsi" w:eastAsiaTheme="minorEastAsia" w:hAnsiTheme="minorHAnsi"/>
              <w:noProof/>
              <w:sz w:val="22"/>
            </w:rPr>
          </w:pPr>
          <w:hyperlink w:anchor="_Toc220446286" w:history="1">
            <w:r w:rsidRPr="00EC1FF3">
              <w:rPr>
                <w:rStyle w:val="Hyperlink"/>
                <w:rFonts w:cs="Arial"/>
                <w:noProof/>
              </w:rPr>
              <w:t>3.8 Sampling Design</w:t>
            </w:r>
            <w:r>
              <w:rPr>
                <w:noProof/>
                <w:webHidden/>
              </w:rPr>
              <w:tab/>
            </w:r>
            <w:r>
              <w:rPr>
                <w:noProof/>
                <w:webHidden/>
              </w:rPr>
              <w:fldChar w:fldCharType="begin"/>
            </w:r>
            <w:r>
              <w:rPr>
                <w:noProof/>
                <w:webHidden/>
              </w:rPr>
              <w:instrText xml:space="preserve"> PAGEREF _Toc220446286 \h </w:instrText>
            </w:r>
            <w:r>
              <w:rPr>
                <w:noProof/>
                <w:webHidden/>
              </w:rPr>
            </w:r>
            <w:r>
              <w:rPr>
                <w:noProof/>
                <w:webHidden/>
              </w:rPr>
              <w:fldChar w:fldCharType="separate"/>
            </w:r>
            <w:r>
              <w:rPr>
                <w:noProof/>
                <w:webHidden/>
              </w:rPr>
              <w:t>28</w:t>
            </w:r>
            <w:r>
              <w:rPr>
                <w:noProof/>
                <w:webHidden/>
              </w:rPr>
              <w:fldChar w:fldCharType="end"/>
            </w:r>
          </w:hyperlink>
        </w:p>
        <w:p w14:paraId="597151F9" w14:textId="40F7D528" w:rsidR="00D2344C" w:rsidRDefault="00D2344C">
          <w:pPr>
            <w:pStyle w:val="TOC3"/>
            <w:tabs>
              <w:tab w:val="right" w:leader="dot" w:pos="9350"/>
            </w:tabs>
            <w:rPr>
              <w:rFonts w:asciiTheme="minorHAnsi" w:eastAsiaTheme="minorEastAsia" w:hAnsiTheme="minorHAnsi"/>
              <w:noProof/>
              <w:sz w:val="22"/>
            </w:rPr>
          </w:pPr>
          <w:hyperlink w:anchor="_Toc220446287" w:history="1">
            <w:r w:rsidRPr="00EC1FF3">
              <w:rPr>
                <w:rStyle w:val="Hyperlink"/>
                <w:rFonts w:cs="Arial"/>
                <w:noProof/>
              </w:rPr>
              <w:t>3.8.1 Target Population</w:t>
            </w:r>
            <w:r>
              <w:rPr>
                <w:noProof/>
                <w:webHidden/>
              </w:rPr>
              <w:tab/>
            </w:r>
            <w:r>
              <w:rPr>
                <w:noProof/>
                <w:webHidden/>
              </w:rPr>
              <w:fldChar w:fldCharType="begin"/>
            </w:r>
            <w:r>
              <w:rPr>
                <w:noProof/>
                <w:webHidden/>
              </w:rPr>
              <w:instrText xml:space="preserve"> PAGEREF _Toc220446287 \h </w:instrText>
            </w:r>
            <w:r>
              <w:rPr>
                <w:noProof/>
                <w:webHidden/>
              </w:rPr>
            </w:r>
            <w:r>
              <w:rPr>
                <w:noProof/>
                <w:webHidden/>
              </w:rPr>
              <w:fldChar w:fldCharType="separate"/>
            </w:r>
            <w:r>
              <w:rPr>
                <w:noProof/>
                <w:webHidden/>
              </w:rPr>
              <w:t>28</w:t>
            </w:r>
            <w:r>
              <w:rPr>
                <w:noProof/>
                <w:webHidden/>
              </w:rPr>
              <w:fldChar w:fldCharType="end"/>
            </w:r>
          </w:hyperlink>
        </w:p>
        <w:p w14:paraId="6B62A04A" w14:textId="267D3EBF" w:rsidR="00D2344C" w:rsidRDefault="00D2344C">
          <w:pPr>
            <w:pStyle w:val="TOC3"/>
            <w:tabs>
              <w:tab w:val="right" w:leader="dot" w:pos="9350"/>
            </w:tabs>
            <w:rPr>
              <w:rFonts w:asciiTheme="minorHAnsi" w:eastAsiaTheme="minorEastAsia" w:hAnsiTheme="minorHAnsi"/>
              <w:noProof/>
              <w:sz w:val="22"/>
            </w:rPr>
          </w:pPr>
          <w:hyperlink w:anchor="_Toc220446288" w:history="1">
            <w:r w:rsidRPr="00EC1FF3">
              <w:rPr>
                <w:rStyle w:val="Hyperlink"/>
                <w:rFonts w:cs="Arial"/>
                <w:noProof/>
              </w:rPr>
              <w:t>3.8.2 Sampling Technique</w:t>
            </w:r>
            <w:r>
              <w:rPr>
                <w:noProof/>
                <w:webHidden/>
              </w:rPr>
              <w:tab/>
            </w:r>
            <w:r>
              <w:rPr>
                <w:noProof/>
                <w:webHidden/>
              </w:rPr>
              <w:fldChar w:fldCharType="begin"/>
            </w:r>
            <w:r>
              <w:rPr>
                <w:noProof/>
                <w:webHidden/>
              </w:rPr>
              <w:instrText xml:space="preserve"> PAGEREF _Toc220446288 \h </w:instrText>
            </w:r>
            <w:r>
              <w:rPr>
                <w:noProof/>
                <w:webHidden/>
              </w:rPr>
            </w:r>
            <w:r>
              <w:rPr>
                <w:noProof/>
                <w:webHidden/>
              </w:rPr>
              <w:fldChar w:fldCharType="separate"/>
            </w:r>
            <w:r>
              <w:rPr>
                <w:noProof/>
                <w:webHidden/>
              </w:rPr>
              <w:t>28</w:t>
            </w:r>
            <w:r>
              <w:rPr>
                <w:noProof/>
                <w:webHidden/>
              </w:rPr>
              <w:fldChar w:fldCharType="end"/>
            </w:r>
          </w:hyperlink>
        </w:p>
        <w:p w14:paraId="41AC17C4" w14:textId="480A6008" w:rsidR="00D2344C" w:rsidRDefault="00D2344C">
          <w:pPr>
            <w:pStyle w:val="TOC3"/>
            <w:tabs>
              <w:tab w:val="right" w:leader="dot" w:pos="9350"/>
            </w:tabs>
            <w:rPr>
              <w:rFonts w:asciiTheme="minorHAnsi" w:eastAsiaTheme="minorEastAsia" w:hAnsiTheme="minorHAnsi"/>
              <w:noProof/>
              <w:sz w:val="22"/>
            </w:rPr>
          </w:pPr>
          <w:hyperlink w:anchor="_Toc220446289" w:history="1">
            <w:r w:rsidRPr="00EC1FF3">
              <w:rPr>
                <w:rStyle w:val="Hyperlink"/>
                <w:rFonts w:cs="Arial"/>
                <w:noProof/>
              </w:rPr>
              <w:t>3.8.3 Sample Size</w:t>
            </w:r>
            <w:r>
              <w:rPr>
                <w:noProof/>
                <w:webHidden/>
              </w:rPr>
              <w:tab/>
            </w:r>
            <w:r>
              <w:rPr>
                <w:noProof/>
                <w:webHidden/>
              </w:rPr>
              <w:fldChar w:fldCharType="begin"/>
            </w:r>
            <w:r>
              <w:rPr>
                <w:noProof/>
                <w:webHidden/>
              </w:rPr>
              <w:instrText xml:space="preserve"> PAGEREF _Toc220446289 \h </w:instrText>
            </w:r>
            <w:r>
              <w:rPr>
                <w:noProof/>
                <w:webHidden/>
              </w:rPr>
            </w:r>
            <w:r>
              <w:rPr>
                <w:noProof/>
                <w:webHidden/>
              </w:rPr>
              <w:fldChar w:fldCharType="separate"/>
            </w:r>
            <w:r>
              <w:rPr>
                <w:noProof/>
                <w:webHidden/>
              </w:rPr>
              <w:t>28</w:t>
            </w:r>
            <w:r>
              <w:rPr>
                <w:noProof/>
                <w:webHidden/>
              </w:rPr>
              <w:fldChar w:fldCharType="end"/>
            </w:r>
          </w:hyperlink>
        </w:p>
        <w:p w14:paraId="02188ECD" w14:textId="76F0A973" w:rsidR="00D2344C" w:rsidRDefault="00D2344C">
          <w:pPr>
            <w:pStyle w:val="TOC2"/>
            <w:tabs>
              <w:tab w:val="right" w:leader="dot" w:pos="9350"/>
            </w:tabs>
            <w:rPr>
              <w:rFonts w:asciiTheme="minorHAnsi" w:eastAsiaTheme="minorEastAsia" w:hAnsiTheme="minorHAnsi"/>
              <w:noProof/>
              <w:sz w:val="22"/>
            </w:rPr>
          </w:pPr>
          <w:hyperlink w:anchor="_Toc220446290" w:history="1">
            <w:r w:rsidRPr="00EC1FF3">
              <w:rPr>
                <w:rStyle w:val="Hyperlink"/>
                <w:rFonts w:cs="Arial"/>
                <w:noProof/>
              </w:rPr>
              <w:t>3.9 Data Collection Method</w:t>
            </w:r>
            <w:r>
              <w:rPr>
                <w:noProof/>
                <w:webHidden/>
              </w:rPr>
              <w:tab/>
            </w:r>
            <w:r>
              <w:rPr>
                <w:noProof/>
                <w:webHidden/>
              </w:rPr>
              <w:fldChar w:fldCharType="begin"/>
            </w:r>
            <w:r>
              <w:rPr>
                <w:noProof/>
                <w:webHidden/>
              </w:rPr>
              <w:instrText xml:space="preserve"> PAGEREF _Toc220446290 \h </w:instrText>
            </w:r>
            <w:r>
              <w:rPr>
                <w:noProof/>
                <w:webHidden/>
              </w:rPr>
            </w:r>
            <w:r>
              <w:rPr>
                <w:noProof/>
                <w:webHidden/>
              </w:rPr>
              <w:fldChar w:fldCharType="separate"/>
            </w:r>
            <w:r>
              <w:rPr>
                <w:noProof/>
                <w:webHidden/>
              </w:rPr>
              <w:t>29</w:t>
            </w:r>
            <w:r>
              <w:rPr>
                <w:noProof/>
                <w:webHidden/>
              </w:rPr>
              <w:fldChar w:fldCharType="end"/>
            </w:r>
          </w:hyperlink>
        </w:p>
        <w:p w14:paraId="032B04BA" w14:textId="19BA6F16" w:rsidR="00D2344C" w:rsidRDefault="00D2344C">
          <w:pPr>
            <w:pStyle w:val="TOC3"/>
            <w:tabs>
              <w:tab w:val="right" w:leader="dot" w:pos="9350"/>
            </w:tabs>
            <w:rPr>
              <w:rFonts w:asciiTheme="minorHAnsi" w:eastAsiaTheme="minorEastAsia" w:hAnsiTheme="minorHAnsi"/>
              <w:noProof/>
              <w:sz w:val="22"/>
            </w:rPr>
          </w:pPr>
          <w:hyperlink w:anchor="_Toc220446291" w:history="1">
            <w:r w:rsidRPr="00EC1FF3">
              <w:rPr>
                <w:rStyle w:val="Hyperlink"/>
                <w:rFonts w:cs="Arial"/>
                <w:noProof/>
              </w:rPr>
              <w:t>3.10.1 Justification for SPSS</w:t>
            </w:r>
            <w:r>
              <w:rPr>
                <w:noProof/>
                <w:webHidden/>
              </w:rPr>
              <w:tab/>
            </w:r>
            <w:r>
              <w:rPr>
                <w:noProof/>
                <w:webHidden/>
              </w:rPr>
              <w:fldChar w:fldCharType="begin"/>
            </w:r>
            <w:r>
              <w:rPr>
                <w:noProof/>
                <w:webHidden/>
              </w:rPr>
              <w:instrText xml:space="preserve"> PAGEREF _Toc220446291 \h </w:instrText>
            </w:r>
            <w:r>
              <w:rPr>
                <w:noProof/>
                <w:webHidden/>
              </w:rPr>
            </w:r>
            <w:r>
              <w:rPr>
                <w:noProof/>
                <w:webHidden/>
              </w:rPr>
              <w:fldChar w:fldCharType="separate"/>
            </w:r>
            <w:r>
              <w:rPr>
                <w:noProof/>
                <w:webHidden/>
              </w:rPr>
              <w:t>29</w:t>
            </w:r>
            <w:r>
              <w:rPr>
                <w:noProof/>
                <w:webHidden/>
              </w:rPr>
              <w:fldChar w:fldCharType="end"/>
            </w:r>
          </w:hyperlink>
        </w:p>
        <w:p w14:paraId="2460F42B" w14:textId="05AAC40B" w:rsidR="00D2344C" w:rsidRDefault="00D2344C">
          <w:pPr>
            <w:pStyle w:val="TOC3"/>
            <w:tabs>
              <w:tab w:val="right" w:leader="dot" w:pos="9350"/>
            </w:tabs>
            <w:rPr>
              <w:rFonts w:asciiTheme="minorHAnsi" w:eastAsiaTheme="minorEastAsia" w:hAnsiTheme="minorHAnsi"/>
              <w:noProof/>
              <w:sz w:val="22"/>
            </w:rPr>
          </w:pPr>
          <w:hyperlink w:anchor="_Toc220446292" w:history="1">
            <w:r w:rsidRPr="00EC1FF3">
              <w:rPr>
                <w:rStyle w:val="Hyperlink"/>
                <w:rFonts w:cs="Arial"/>
                <w:noProof/>
              </w:rPr>
              <w:t>3.10.2 Analytical Procedures</w:t>
            </w:r>
            <w:r>
              <w:rPr>
                <w:noProof/>
                <w:webHidden/>
              </w:rPr>
              <w:tab/>
            </w:r>
            <w:r>
              <w:rPr>
                <w:noProof/>
                <w:webHidden/>
              </w:rPr>
              <w:fldChar w:fldCharType="begin"/>
            </w:r>
            <w:r>
              <w:rPr>
                <w:noProof/>
                <w:webHidden/>
              </w:rPr>
              <w:instrText xml:space="preserve"> PAGEREF _Toc220446292 \h </w:instrText>
            </w:r>
            <w:r>
              <w:rPr>
                <w:noProof/>
                <w:webHidden/>
              </w:rPr>
            </w:r>
            <w:r>
              <w:rPr>
                <w:noProof/>
                <w:webHidden/>
              </w:rPr>
              <w:fldChar w:fldCharType="separate"/>
            </w:r>
            <w:r>
              <w:rPr>
                <w:noProof/>
                <w:webHidden/>
              </w:rPr>
              <w:t>30</w:t>
            </w:r>
            <w:r>
              <w:rPr>
                <w:noProof/>
                <w:webHidden/>
              </w:rPr>
              <w:fldChar w:fldCharType="end"/>
            </w:r>
          </w:hyperlink>
        </w:p>
        <w:p w14:paraId="3683E09F" w14:textId="614D577D" w:rsidR="00D2344C" w:rsidRDefault="00D2344C">
          <w:pPr>
            <w:pStyle w:val="TOC2"/>
            <w:tabs>
              <w:tab w:val="right" w:leader="dot" w:pos="9350"/>
            </w:tabs>
            <w:rPr>
              <w:rFonts w:asciiTheme="minorHAnsi" w:eastAsiaTheme="minorEastAsia" w:hAnsiTheme="minorHAnsi"/>
              <w:noProof/>
              <w:sz w:val="22"/>
            </w:rPr>
          </w:pPr>
          <w:hyperlink w:anchor="_Toc220446293" w:history="1">
            <w:r w:rsidRPr="00EC1FF3">
              <w:rPr>
                <w:rStyle w:val="Hyperlink"/>
                <w:rFonts w:cs="Arial"/>
                <w:noProof/>
              </w:rPr>
              <w:t>3.11 Ethical Considerations</w:t>
            </w:r>
            <w:r>
              <w:rPr>
                <w:noProof/>
                <w:webHidden/>
              </w:rPr>
              <w:tab/>
            </w:r>
            <w:r>
              <w:rPr>
                <w:noProof/>
                <w:webHidden/>
              </w:rPr>
              <w:fldChar w:fldCharType="begin"/>
            </w:r>
            <w:r>
              <w:rPr>
                <w:noProof/>
                <w:webHidden/>
              </w:rPr>
              <w:instrText xml:space="preserve"> PAGEREF _Toc220446293 \h </w:instrText>
            </w:r>
            <w:r>
              <w:rPr>
                <w:noProof/>
                <w:webHidden/>
              </w:rPr>
            </w:r>
            <w:r>
              <w:rPr>
                <w:noProof/>
                <w:webHidden/>
              </w:rPr>
              <w:fldChar w:fldCharType="separate"/>
            </w:r>
            <w:r>
              <w:rPr>
                <w:noProof/>
                <w:webHidden/>
              </w:rPr>
              <w:t>30</w:t>
            </w:r>
            <w:r>
              <w:rPr>
                <w:noProof/>
                <w:webHidden/>
              </w:rPr>
              <w:fldChar w:fldCharType="end"/>
            </w:r>
          </w:hyperlink>
        </w:p>
        <w:p w14:paraId="7C4CFF23" w14:textId="55308984" w:rsidR="00D2344C" w:rsidRDefault="00D2344C">
          <w:pPr>
            <w:pStyle w:val="TOC2"/>
            <w:tabs>
              <w:tab w:val="right" w:leader="dot" w:pos="9350"/>
            </w:tabs>
            <w:rPr>
              <w:rFonts w:asciiTheme="minorHAnsi" w:eastAsiaTheme="minorEastAsia" w:hAnsiTheme="minorHAnsi"/>
              <w:noProof/>
              <w:sz w:val="22"/>
            </w:rPr>
          </w:pPr>
          <w:hyperlink w:anchor="_Toc220446294" w:history="1">
            <w:r w:rsidRPr="00EC1FF3">
              <w:rPr>
                <w:rStyle w:val="Hyperlink"/>
                <w:rFonts w:cs="Arial"/>
                <w:noProof/>
              </w:rPr>
              <w:t>3.12 Research Reliability and Research validity.</w:t>
            </w:r>
            <w:r>
              <w:rPr>
                <w:noProof/>
                <w:webHidden/>
              </w:rPr>
              <w:tab/>
            </w:r>
            <w:r>
              <w:rPr>
                <w:noProof/>
                <w:webHidden/>
              </w:rPr>
              <w:fldChar w:fldCharType="begin"/>
            </w:r>
            <w:r>
              <w:rPr>
                <w:noProof/>
                <w:webHidden/>
              </w:rPr>
              <w:instrText xml:space="preserve"> PAGEREF _Toc220446294 \h </w:instrText>
            </w:r>
            <w:r>
              <w:rPr>
                <w:noProof/>
                <w:webHidden/>
              </w:rPr>
            </w:r>
            <w:r>
              <w:rPr>
                <w:noProof/>
                <w:webHidden/>
              </w:rPr>
              <w:fldChar w:fldCharType="separate"/>
            </w:r>
            <w:r>
              <w:rPr>
                <w:noProof/>
                <w:webHidden/>
              </w:rPr>
              <w:t>31</w:t>
            </w:r>
            <w:r>
              <w:rPr>
                <w:noProof/>
                <w:webHidden/>
              </w:rPr>
              <w:fldChar w:fldCharType="end"/>
            </w:r>
          </w:hyperlink>
        </w:p>
        <w:p w14:paraId="30E4D794" w14:textId="276A44BC" w:rsidR="00D2344C" w:rsidRDefault="00D2344C">
          <w:pPr>
            <w:pStyle w:val="TOC2"/>
            <w:tabs>
              <w:tab w:val="right" w:leader="dot" w:pos="9350"/>
            </w:tabs>
            <w:rPr>
              <w:rFonts w:asciiTheme="minorHAnsi" w:eastAsiaTheme="minorEastAsia" w:hAnsiTheme="minorHAnsi"/>
              <w:noProof/>
              <w:sz w:val="22"/>
            </w:rPr>
          </w:pPr>
          <w:hyperlink w:anchor="_Toc220446295" w:history="1">
            <w:r w:rsidRPr="00EC1FF3">
              <w:rPr>
                <w:rStyle w:val="Hyperlink"/>
                <w:rFonts w:cs="Arial"/>
                <w:noProof/>
              </w:rPr>
              <w:t>3.13 Chapter Summary</w:t>
            </w:r>
            <w:r>
              <w:rPr>
                <w:noProof/>
                <w:webHidden/>
              </w:rPr>
              <w:tab/>
            </w:r>
            <w:r>
              <w:rPr>
                <w:noProof/>
                <w:webHidden/>
              </w:rPr>
              <w:fldChar w:fldCharType="begin"/>
            </w:r>
            <w:r>
              <w:rPr>
                <w:noProof/>
                <w:webHidden/>
              </w:rPr>
              <w:instrText xml:space="preserve"> PAGEREF _Toc220446295 \h </w:instrText>
            </w:r>
            <w:r>
              <w:rPr>
                <w:noProof/>
                <w:webHidden/>
              </w:rPr>
            </w:r>
            <w:r>
              <w:rPr>
                <w:noProof/>
                <w:webHidden/>
              </w:rPr>
              <w:fldChar w:fldCharType="separate"/>
            </w:r>
            <w:r>
              <w:rPr>
                <w:noProof/>
                <w:webHidden/>
              </w:rPr>
              <w:t>31</w:t>
            </w:r>
            <w:r>
              <w:rPr>
                <w:noProof/>
                <w:webHidden/>
              </w:rPr>
              <w:fldChar w:fldCharType="end"/>
            </w:r>
          </w:hyperlink>
        </w:p>
        <w:p w14:paraId="562F17F7" w14:textId="2BC830BB" w:rsidR="00D2344C" w:rsidRDefault="00D2344C">
          <w:pPr>
            <w:pStyle w:val="TOC1"/>
            <w:tabs>
              <w:tab w:val="right" w:leader="dot" w:pos="9350"/>
            </w:tabs>
            <w:rPr>
              <w:rFonts w:asciiTheme="minorHAnsi" w:eastAsiaTheme="minorEastAsia" w:hAnsiTheme="minorHAnsi"/>
              <w:noProof/>
              <w:sz w:val="22"/>
            </w:rPr>
          </w:pPr>
          <w:hyperlink w:anchor="_Toc220446296" w:history="1">
            <w:r w:rsidRPr="00EC1FF3">
              <w:rPr>
                <w:rStyle w:val="Hyperlink"/>
                <w:rFonts w:cs="Arial"/>
                <w:noProof/>
              </w:rPr>
              <w:t>Chapter 4: Data Analysis and Results</w:t>
            </w:r>
            <w:r>
              <w:rPr>
                <w:noProof/>
                <w:webHidden/>
              </w:rPr>
              <w:tab/>
            </w:r>
            <w:r>
              <w:rPr>
                <w:noProof/>
                <w:webHidden/>
              </w:rPr>
              <w:fldChar w:fldCharType="begin"/>
            </w:r>
            <w:r>
              <w:rPr>
                <w:noProof/>
                <w:webHidden/>
              </w:rPr>
              <w:instrText xml:space="preserve"> PAGEREF _Toc220446296 \h </w:instrText>
            </w:r>
            <w:r>
              <w:rPr>
                <w:noProof/>
                <w:webHidden/>
              </w:rPr>
            </w:r>
            <w:r>
              <w:rPr>
                <w:noProof/>
                <w:webHidden/>
              </w:rPr>
              <w:fldChar w:fldCharType="separate"/>
            </w:r>
            <w:r>
              <w:rPr>
                <w:noProof/>
                <w:webHidden/>
              </w:rPr>
              <w:t>32</w:t>
            </w:r>
            <w:r>
              <w:rPr>
                <w:noProof/>
                <w:webHidden/>
              </w:rPr>
              <w:fldChar w:fldCharType="end"/>
            </w:r>
          </w:hyperlink>
        </w:p>
        <w:p w14:paraId="67B73858" w14:textId="7E92C76A" w:rsidR="00D2344C" w:rsidRDefault="00D2344C">
          <w:pPr>
            <w:pStyle w:val="TOC2"/>
            <w:tabs>
              <w:tab w:val="right" w:leader="dot" w:pos="9350"/>
            </w:tabs>
            <w:rPr>
              <w:rFonts w:asciiTheme="minorHAnsi" w:eastAsiaTheme="minorEastAsia" w:hAnsiTheme="minorHAnsi"/>
              <w:noProof/>
              <w:sz w:val="22"/>
            </w:rPr>
          </w:pPr>
          <w:hyperlink w:anchor="_Toc220446297" w:history="1">
            <w:r w:rsidRPr="00EC1FF3">
              <w:rPr>
                <w:rStyle w:val="Hyperlink"/>
                <w:rFonts w:cs="Arial"/>
                <w:noProof/>
              </w:rPr>
              <w:t>4.1 Introduction</w:t>
            </w:r>
            <w:r>
              <w:rPr>
                <w:noProof/>
                <w:webHidden/>
              </w:rPr>
              <w:tab/>
            </w:r>
            <w:r>
              <w:rPr>
                <w:noProof/>
                <w:webHidden/>
              </w:rPr>
              <w:fldChar w:fldCharType="begin"/>
            </w:r>
            <w:r>
              <w:rPr>
                <w:noProof/>
                <w:webHidden/>
              </w:rPr>
              <w:instrText xml:space="preserve"> PAGEREF _Toc220446297 \h </w:instrText>
            </w:r>
            <w:r>
              <w:rPr>
                <w:noProof/>
                <w:webHidden/>
              </w:rPr>
            </w:r>
            <w:r>
              <w:rPr>
                <w:noProof/>
                <w:webHidden/>
              </w:rPr>
              <w:fldChar w:fldCharType="separate"/>
            </w:r>
            <w:r>
              <w:rPr>
                <w:noProof/>
                <w:webHidden/>
              </w:rPr>
              <w:t>32</w:t>
            </w:r>
            <w:r>
              <w:rPr>
                <w:noProof/>
                <w:webHidden/>
              </w:rPr>
              <w:fldChar w:fldCharType="end"/>
            </w:r>
          </w:hyperlink>
        </w:p>
        <w:p w14:paraId="7AF96B18" w14:textId="4F7C7E1A" w:rsidR="00D2344C" w:rsidRDefault="00D2344C">
          <w:pPr>
            <w:pStyle w:val="TOC2"/>
            <w:tabs>
              <w:tab w:val="right" w:leader="dot" w:pos="9350"/>
            </w:tabs>
            <w:rPr>
              <w:rFonts w:asciiTheme="minorHAnsi" w:eastAsiaTheme="minorEastAsia" w:hAnsiTheme="minorHAnsi"/>
              <w:noProof/>
              <w:sz w:val="22"/>
            </w:rPr>
          </w:pPr>
          <w:hyperlink w:anchor="_Toc220446298" w:history="1">
            <w:r w:rsidRPr="00EC1FF3">
              <w:rPr>
                <w:rStyle w:val="Hyperlink"/>
                <w:rFonts w:cs="Arial"/>
                <w:noProof/>
              </w:rPr>
              <w:t>4.2 Overview of Data Collection</w:t>
            </w:r>
            <w:r>
              <w:rPr>
                <w:noProof/>
                <w:webHidden/>
              </w:rPr>
              <w:tab/>
            </w:r>
            <w:r>
              <w:rPr>
                <w:noProof/>
                <w:webHidden/>
              </w:rPr>
              <w:fldChar w:fldCharType="begin"/>
            </w:r>
            <w:r>
              <w:rPr>
                <w:noProof/>
                <w:webHidden/>
              </w:rPr>
              <w:instrText xml:space="preserve"> PAGEREF _Toc220446298 \h </w:instrText>
            </w:r>
            <w:r>
              <w:rPr>
                <w:noProof/>
                <w:webHidden/>
              </w:rPr>
            </w:r>
            <w:r>
              <w:rPr>
                <w:noProof/>
                <w:webHidden/>
              </w:rPr>
              <w:fldChar w:fldCharType="separate"/>
            </w:r>
            <w:r>
              <w:rPr>
                <w:noProof/>
                <w:webHidden/>
              </w:rPr>
              <w:t>33</w:t>
            </w:r>
            <w:r>
              <w:rPr>
                <w:noProof/>
                <w:webHidden/>
              </w:rPr>
              <w:fldChar w:fldCharType="end"/>
            </w:r>
          </w:hyperlink>
        </w:p>
        <w:p w14:paraId="4D8E83D6" w14:textId="5A9A7215" w:rsidR="00D2344C" w:rsidRDefault="00D2344C">
          <w:pPr>
            <w:pStyle w:val="TOC1"/>
            <w:tabs>
              <w:tab w:val="right" w:leader="dot" w:pos="9350"/>
            </w:tabs>
            <w:rPr>
              <w:rFonts w:asciiTheme="minorHAnsi" w:eastAsiaTheme="minorEastAsia" w:hAnsiTheme="minorHAnsi"/>
              <w:noProof/>
              <w:sz w:val="22"/>
            </w:rPr>
          </w:pPr>
          <w:hyperlink w:anchor="_Toc220446299" w:history="1">
            <w:r w:rsidRPr="00EC1FF3">
              <w:rPr>
                <w:rStyle w:val="Hyperlink"/>
                <w:rFonts w:cs="Arial"/>
                <w:noProof/>
              </w:rPr>
              <w:t>4.3 Demographic Profile of Respondents</w:t>
            </w:r>
            <w:r>
              <w:rPr>
                <w:noProof/>
                <w:webHidden/>
              </w:rPr>
              <w:tab/>
            </w:r>
            <w:r>
              <w:rPr>
                <w:noProof/>
                <w:webHidden/>
              </w:rPr>
              <w:fldChar w:fldCharType="begin"/>
            </w:r>
            <w:r>
              <w:rPr>
                <w:noProof/>
                <w:webHidden/>
              </w:rPr>
              <w:instrText xml:space="preserve"> PAGEREF _Toc220446299 \h </w:instrText>
            </w:r>
            <w:r>
              <w:rPr>
                <w:noProof/>
                <w:webHidden/>
              </w:rPr>
            </w:r>
            <w:r>
              <w:rPr>
                <w:noProof/>
                <w:webHidden/>
              </w:rPr>
              <w:fldChar w:fldCharType="separate"/>
            </w:r>
            <w:r>
              <w:rPr>
                <w:noProof/>
                <w:webHidden/>
              </w:rPr>
              <w:t>35</w:t>
            </w:r>
            <w:r>
              <w:rPr>
                <w:noProof/>
                <w:webHidden/>
              </w:rPr>
              <w:fldChar w:fldCharType="end"/>
            </w:r>
          </w:hyperlink>
        </w:p>
        <w:p w14:paraId="6F6475FE" w14:textId="738B605B" w:rsidR="00D2344C" w:rsidRDefault="00D2344C">
          <w:pPr>
            <w:pStyle w:val="TOC2"/>
            <w:tabs>
              <w:tab w:val="right" w:leader="dot" w:pos="9350"/>
            </w:tabs>
            <w:rPr>
              <w:rFonts w:asciiTheme="minorHAnsi" w:eastAsiaTheme="minorEastAsia" w:hAnsiTheme="minorHAnsi"/>
              <w:noProof/>
              <w:sz w:val="22"/>
            </w:rPr>
          </w:pPr>
          <w:hyperlink w:anchor="_Toc220446300" w:history="1">
            <w:r w:rsidRPr="00EC1FF3">
              <w:rPr>
                <w:rStyle w:val="Hyperlink"/>
                <w:rFonts w:cs="Arial"/>
                <w:noProof/>
              </w:rPr>
              <w:t>4.4 Reliability Analysis</w:t>
            </w:r>
            <w:r>
              <w:rPr>
                <w:noProof/>
                <w:webHidden/>
              </w:rPr>
              <w:tab/>
            </w:r>
            <w:r>
              <w:rPr>
                <w:noProof/>
                <w:webHidden/>
              </w:rPr>
              <w:fldChar w:fldCharType="begin"/>
            </w:r>
            <w:r>
              <w:rPr>
                <w:noProof/>
                <w:webHidden/>
              </w:rPr>
              <w:instrText xml:space="preserve"> PAGEREF _Toc220446300 \h </w:instrText>
            </w:r>
            <w:r>
              <w:rPr>
                <w:noProof/>
                <w:webHidden/>
              </w:rPr>
            </w:r>
            <w:r>
              <w:rPr>
                <w:noProof/>
                <w:webHidden/>
              </w:rPr>
              <w:fldChar w:fldCharType="separate"/>
            </w:r>
            <w:r>
              <w:rPr>
                <w:noProof/>
                <w:webHidden/>
              </w:rPr>
              <w:t>38</w:t>
            </w:r>
            <w:r>
              <w:rPr>
                <w:noProof/>
                <w:webHidden/>
              </w:rPr>
              <w:fldChar w:fldCharType="end"/>
            </w:r>
          </w:hyperlink>
        </w:p>
        <w:p w14:paraId="7C0F7586" w14:textId="075B3304" w:rsidR="00D2344C" w:rsidRDefault="00D2344C">
          <w:pPr>
            <w:pStyle w:val="TOC2"/>
            <w:tabs>
              <w:tab w:val="right" w:leader="dot" w:pos="9350"/>
            </w:tabs>
            <w:rPr>
              <w:rFonts w:asciiTheme="minorHAnsi" w:eastAsiaTheme="minorEastAsia" w:hAnsiTheme="minorHAnsi"/>
              <w:noProof/>
              <w:sz w:val="22"/>
            </w:rPr>
          </w:pPr>
          <w:hyperlink w:anchor="_Toc220446301" w:history="1">
            <w:r w:rsidRPr="00EC1FF3">
              <w:rPr>
                <w:rStyle w:val="Hyperlink"/>
                <w:rFonts w:cs="Arial"/>
                <w:noProof/>
              </w:rPr>
              <w:t>4.5 Descriptive Analysis of Employee Behaviour</w:t>
            </w:r>
            <w:r>
              <w:rPr>
                <w:noProof/>
                <w:webHidden/>
              </w:rPr>
              <w:tab/>
            </w:r>
            <w:r>
              <w:rPr>
                <w:noProof/>
                <w:webHidden/>
              </w:rPr>
              <w:fldChar w:fldCharType="begin"/>
            </w:r>
            <w:r>
              <w:rPr>
                <w:noProof/>
                <w:webHidden/>
              </w:rPr>
              <w:instrText xml:space="preserve"> PAGEREF _Toc220446301 \h </w:instrText>
            </w:r>
            <w:r>
              <w:rPr>
                <w:noProof/>
                <w:webHidden/>
              </w:rPr>
            </w:r>
            <w:r>
              <w:rPr>
                <w:noProof/>
                <w:webHidden/>
              </w:rPr>
              <w:fldChar w:fldCharType="separate"/>
            </w:r>
            <w:r>
              <w:rPr>
                <w:noProof/>
                <w:webHidden/>
              </w:rPr>
              <w:t>39</w:t>
            </w:r>
            <w:r>
              <w:rPr>
                <w:noProof/>
                <w:webHidden/>
              </w:rPr>
              <w:fldChar w:fldCharType="end"/>
            </w:r>
          </w:hyperlink>
        </w:p>
        <w:p w14:paraId="781C9761" w14:textId="7C663DE4" w:rsidR="00D2344C" w:rsidRDefault="00D2344C">
          <w:pPr>
            <w:pStyle w:val="TOC2"/>
            <w:tabs>
              <w:tab w:val="right" w:leader="dot" w:pos="9350"/>
            </w:tabs>
            <w:rPr>
              <w:rFonts w:asciiTheme="minorHAnsi" w:eastAsiaTheme="minorEastAsia" w:hAnsiTheme="minorHAnsi"/>
              <w:noProof/>
              <w:sz w:val="22"/>
            </w:rPr>
          </w:pPr>
          <w:hyperlink w:anchor="_Toc220446302" w:history="1">
            <w:r w:rsidRPr="00EC1FF3">
              <w:rPr>
                <w:rStyle w:val="Hyperlink"/>
                <w:rFonts w:cs="Arial"/>
                <w:noProof/>
              </w:rPr>
              <w:t>4.6 Descriptive Analysis of Customer Experience</w:t>
            </w:r>
            <w:r>
              <w:rPr>
                <w:noProof/>
                <w:webHidden/>
              </w:rPr>
              <w:tab/>
            </w:r>
            <w:r>
              <w:rPr>
                <w:noProof/>
                <w:webHidden/>
              </w:rPr>
              <w:fldChar w:fldCharType="begin"/>
            </w:r>
            <w:r>
              <w:rPr>
                <w:noProof/>
                <w:webHidden/>
              </w:rPr>
              <w:instrText xml:space="preserve"> PAGEREF _Toc220446302 \h </w:instrText>
            </w:r>
            <w:r>
              <w:rPr>
                <w:noProof/>
                <w:webHidden/>
              </w:rPr>
            </w:r>
            <w:r>
              <w:rPr>
                <w:noProof/>
                <w:webHidden/>
              </w:rPr>
              <w:fldChar w:fldCharType="separate"/>
            </w:r>
            <w:r>
              <w:rPr>
                <w:noProof/>
                <w:webHidden/>
              </w:rPr>
              <w:t>40</w:t>
            </w:r>
            <w:r>
              <w:rPr>
                <w:noProof/>
                <w:webHidden/>
              </w:rPr>
              <w:fldChar w:fldCharType="end"/>
            </w:r>
          </w:hyperlink>
        </w:p>
        <w:p w14:paraId="7BE84E42" w14:textId="00E6EF06" w:rsidR="00D2344C" w:rsidRDefault="00D2344C">
          <w:pPr>
            <w:pStyle w:val="TOC2"/>
            <w:tabs>
              <w:tab w:val="right" w:leader="dot" w:pos="9350"/>
            </w:tabs>
            <w:rPr>
              <w:rFonts w:asciiTheme="minorHAnsi" w:eastAsiaTheme="minorEastAsia" w:hAnsiTheme="minorHAnsi"/>
              <w:noProof/>
              <w:sz w:val="22"/>
            </w:rPr>
          </w:pPr>
          <w:hyperlink w:anchor="_Toc220446303" w:history="1">
            <w:r w:rsidRPr="00EC1FF3">
              <w:rPr>
                <w:rStyle w:val="Hyperlink"/>
                <w:rFonts w:cs="Arial"/>
                <w:noProof/>
              </w:rPr>
              <w:t>4.7 Descriptive Analysis of Customer Engagement</w:t>
            </w:r>
            <w:r>
              <w:rPr>
                <w:noProof/>
                <w:webHidden/>
              </w:rPr>
              <w:tab/>
            </w:r>
            <w:r>
              <w:rPr>
                <w:noProof/>
                <w:webHidden/>
              </w:rPr>
              <w:fldChar w:fldCharType="begin"/>
            </w:r>
            <w:r>
              <w:rPr>
                <w:noProof/>
                <w:webHidden/>
              </w:rPr>
              <w:instrText xml:space="preserve"> PAGEREF _Toc220446303 \h </w:instrText>
            </w:r>
            <w:r>
              <w:rPr>
                <w:noProof/>
                <w:webHidden/>
              </w:rPr>
            </w:r>
            <w:r>
              <w:rPr>
                <w:noProof/>
                <w:webHidden/>
              </w:rPr>
              <w:fldChar w:fldCharType="separate"/>
            </w:r>
            <w:r>
              <w:rPr>
                <w:noProof/>
                <w:webHidden/>
              </w:rPr>
              <w:t>41</w:t>
            </w:r>
            <w:r>
              <w:rPr>
                <w:noProof/>
                <w:webHidden/>
              </w:rPr>
              <w:fldChar w:fldCharType="end"/>
            </w:r>
          </w:hyperlink>
        </w:p>
        <w:p w14:paraId="1A0F3B15" w14:textId="50BDA554" w:rsidR="00D2344C" w:rsidRDefault="00D2344C">
          <w:pPr>
            <w:pStyle w:val="TOC2"/>
            <w:tabs>
              <w:tab w:val="right" w:leader="dot" w:pos="9350"/>
            </w:tabs>
            <w:rPr>
              <w:rFonts w:asciiTheme="minorHAnsi" w:eastAsiaTheme="minorEastAsia" w:hAnsiTheme="minorHAnsi"/>
              <w:noProof/>
              <w:sz w:val="22"/>
            </w:rPr>
          </w:pPr>
          <w:hyperlink w:anchor="_Toc220446304" w:history="1">
            <w:r w:rsidRPr="00EC1FF3">
              <w:rPr>
                <w:rStyle w:val="Hyperlink"/>
                <w:rFonts w:cs="Arial"/>
                <w:noProof/>
              </w:rPr>
              <w:t>4.8 Correlation Analysis</w:t>
            </w:r>
            <w:r>
              <w:rPr>
                <w:noProof/>
                <w:webHidden/>
              </w:rPr>
              <w:tab/>
            </w:r>
            <w:r>
              <w:rPr>
                <w:noProof/>
                <w:webHidden/>
              </w:rPr>
              <w:fldChar w:fldCharType="begin"/>
            </w:r>
            <w:r>
              <w:rPr>
                <w:noProof/>
                <w:webHidden/>
              </w:rPr>
              <w:instrText xml:space="preserve"> PAGEREF _Toc220446304 \h </w:instrText>
            </w:r>
            <w:r>
              <w:rPr>
                <w:noProof/>
                <w:webHidden/>
              </w:rPr>
            </w:r>
            <w:r>
              <w:rPr>
                <w:noProof/>
                <w:webHidden/>
              </w:rPr>
              <w:fldChar w:fldCharType="separate"/>
            </w:r>
            <w:r>
              <w:rPr>
                <w:noProof/>
                <w:webHidden/>
              </w:rPr>
              <w:t>42</w:t>
            </w:r>
            <w:r>
              <w:rPr>
                <w:noProof/>
                <w:webHidden/>
              </w:rPr>
              <w:fldChar w:fldCharType="end"/>
            </w:r>
          </w:hyperlink>
        </w:p>
        <w:p w14:paraId="555A46E8" w14:textId="27D6F650" w:rsidR="00D2344C" w:rsidRDefault="00D2344C">
          <w:pPr>
            <w:pStyle w:val="TOC2"/>
            <w:tabs>
              <w:tab w:val="right" w:leader="dot" w:pos="9350"/>
            </w:tabs>
            <w:rPr>
              <w:rFonts w:asciiTheme="minorHAnsi" w:eastAsiaTheme="minorEastAsia" w:hAnsiTheme="minorHAnsi"/>
              <w:noProof/>
              <w:sz w:val="22"/>
            </w:rPr>
          </w:pPr>
          <w:hyperlink w:anchor="_Toc220446305" w:history="1">
            <w:r w:rsidRPr="00EC1FF3">
              <w:rPr>
                <w:rStyle w:val="Hyperlink"/>
                <w:rFonts w:cs="Arial"/>
                <w:noProof/>
              </w:rPr>
              <w:t>4.9 Regression Analysis</w:t>
            </w:r>
            <w:r>
              <w:rPr>
                <w:noProof/>
                <w:webHidden/>
              </w:rPr>
              <w:tab/>
            </w:r>
            <w:r>
              <w:rPr>
                <w:noProof/>
                <w:webHidden/>
              </w:rPr>
              <w:fldChar w:fldCharType="begin"/>
            </w:r>
            <w:r>
              <w:rPr>
                <w:noProof/>
                <w:webHidden/>
              </w:rPr>
              <w:instrText xml:space="preserve"> PAGEREF _Toc220446305 \h </w:instrText>
            </w:r>
            <w:r>
              <w:rPr>
                <w:noProof/>
                <w:webHidden/>
              </w:rPr>
            </w:r>
            <w:r>
              <w:rPr>
                <w:noProof/>
                <w:webHidden/>
              </w:rPr>
              <w:fldChar w:fldCharType="separate"/>
            </w:r>
            <w:r>
              <w:rPr>
                <w:noProof/>
                <w:webHidden/>
              </w:rPr>
              <w:t>43</w:t>
            </w:r>
            <w:r>
              <w:rPr>
                <w:noProof/>
                <w:webHidden/>
              </w:rPr>
              <w:fldChar w:fldCharType="end"/>
            </w:r>
          </w:hyperlink>
        </w:p>
        <w:p w14:paraId="035F078E" w14:textId="1F7EF51E" w:rsidR="00D2344C" w:rsidRDefault="00D2344C">
          <w:pPr>
            <w:pStyle w:val="TOC3"/>
            <w:tabs>
              <w:tab w:val="right" w:leader="dot" w:pos="9350"/>
            </w:tabs>
            <w:rPr>
              <w:rFonts w:asciiTheme="minorHAnsi" w:eastAsiaTheme="minorEastAsia" w:hAnsiTheme="minorHAnsi"/>
              <w:noProof/>
              <w:sz w:val="22"/>
            </w:rPr>
          </w:pPr>
          <w:hyperlink w:anchor="_Toc220446306" w:history="1">
            <w:r w:rsidRPr="00EC1FF3">
              <w:rPr>
                <w:rStyle w:val="Hyperlink"/>
                <w:rFonts w:cs="Arial"/>
                <w:noProof/>
              </w:rPr>
              <w:t>4.9.1 Employee Behaviour as a Predictor of Customer Experience</w:t>
            </w:r>
            <w:r>
              <w:rPr>
                <w:noProof/>
                <w:webHidden/>
              </w:rPr>
              <w:tab/>
            </w:r>
            <w:r>
              <w:rPr>
                <w:noProof/>
                <w:webHidden/>
              </w:rPr>
              <w:fldChar w:fldCharType="begin"/>
            </w:r>
            <w:r>
              <w:rPr>
                <w:noProof/>
                <w:webHidden/>
              </w:rPr>
              <w:instrText xml:space="preserve"> PAGEREF _Toc220446306 \h </w:instrText>
            </w:r>
            <w:r>
              <w:rPr>
                <w:noProof/>
                <w:webHidden/>
              </w:rPr>
            </w:r>
            <w:r>
              <w:rPr>
                <w:noProof/>
                <w:webHidden/>
              </w:rPr>
              <w:fldChar w:fldCharType="separate"/>
            </w:r>
            <w:r>
              <w:rPr>
                <w:noProof/>
                <w:webHidden/>
              </w:rPr>
              <w:t>43</w:t>
            </w:r>
            <w:r>
              <w:rPr>
                <w:noProof/>
                <w:webHidden/>
              </w:rPr>
              <w:fldChar w:fldCharType="end"/>
            </w:r>
          </w:hyperlink>
        </w:p>
        <w:p w14:paraId="6FB17AD2" w14:textId="51337B5C" w:rsidR="00D2344C" w:rsidRDefault="00D2344C">
          <w:pPr>
            <w:pStyle w:val="TOC3"/>
            <w:tabs>
              <w:tab w:val="right" w:leader="dot" w:pos="9350"/>
            </w:tabs>
            <w:rPr>
              <w:rFonts w:asciiTheme="minorHAnsi" w:eastAsiaTheme="minorEastAsia" w:hAnsiTheme="minorHAnsi"/>
              <w:noProof/>
              <w:sz w:val="22"/>
            </w:rPr>
          </w:pPr>
          <w:hyperlink w:anchor="_Toc220446307" w:history="1">
            <w:r w:rsidRPr="00EC1FF3">
              <w:rPr>
                <w:rStyle w:val="Hyperlink"/>
                <w:rFonts w:cs="Arial"/>
                <w:noProof/>
              </w:rPr>
              <w:t>4.9.2 Customer Experience as a Predictor of Customer Engagement</w:t>
            </w:r>
            <w:r>
              <w:rPr>
                <w:noProof/>
                <w:webHidden/>
              </w:rPr>
              <w:tab/>
            </w:r>
            <w:r>
              <w:rPr>
                <w:noProof/>
                <w:webHidden/>
              </w:rPr>
              <w:fldChar w:fldCharType="begin"/>
            </w:r>
            <w:r>
              <w:rPr>
                <w:noProof/>
                <w:webHidden/>
              </w:rPr>
              <w:instrText xml:space="preserve"> PAGEREF _Toc220446307 \h </w:instrText>
            </w:r>
            <w:r>
              <w:rPr>
                <w:noProof/>
                <w:webHidden/>
              </w:rPr>
            </w:r>
            <w:r>
              <w:rPr>
                <w:noProof/>
                <w:webHidden/>
              </w:rPr>
              <w:fldChar w:fldCharType="separate"/>
            </w:r>
            <w:r>
              <w:rPr>
                <w:noProof/>
                <w:webHidden/>
              </w:rPr>
              <w:t>44</w:t>
            </w:r>
            <w:r>
              <w:rPr>
                <w:noProof/>
                <w:webHidden/>
              </w:rPr>
              <w:fldChar w:fldCharType="end"/>
            </w:r>
          </w:hyperlink>
        </w:p>
        <w:p w14:paraId="06C1B8E3" w14:textId="0FA86884" w:rsidR="00D2344C" w:rsidRDefault="00D2344C">
          <w:pPr>
            <w:pStyle w:val="TOC2"/>
            <w:tabs>
              <w:tab w:val="right" w:leader="dot" w:pos="9350"/>
            </w:tabs>
            <w:rPr>
              <w:rFonts w:asciiTheme="minorHAnsi" w:eastAsiaTheme="minorEastAsia" w:hAnsiTheme="minorHAnsi"/>
              <w:noProof/>
              <w:sz w:val="22"/>
            </w:rPr>
          </w:pPr>
          <w:hyperlink w:anchor="_Toc220446308" w:history="1">
            <w:r w:rsidRPr="00EC1FF3">
              <w:rPr>
                <w:rStyle w:val="Hyperlink"/>
                <w:rFonts w:cs="Arial"/>
                <w:noProof/>
              </w:rPr>
              <w:t>4.10 Summary of Chapter</w:t>
            </w:r>
            <w:r>
              <w:rPr>
                <w:noProof/>
                <w:webHidden/>
              </w:rPr>
              <w:tab/>
            </w:r>
            <w:r>
              <w:rPr>
                <w:noProof/>
                <w:webHidden/>
              </w:rPr>
              <w:fldChar w:fldCharType="begin"/>
            </w:r>
            <w:r>
              <w:rPr>
                <w:noProof/>
                <w:webHidden/>
              </w:rPr>
              <w:instrText xml:space="preserve"> PAGEREF _Toc220446308 \h </w:instrText>
            </w:r>
            <w:r>
              <w:rPr>
                <w:noProof/>
                <w:webHidden/>
              </w:rPr>
            </w:r>
            <w:r>
              <w:rPr>
                <w:noProof/>
                <w:webHidden/>
              </w:rPr>
              <w:fldChar w:fldCharType="separate"/>
            </w:r>
            <w:r>
              <w:rPr>
                <w:noProof/>
                <w:webHidden/>
              </w:rPr>
              <w:t>44</w:t>
            </w:r>
            <w:r>
              <w:rPr>
                <w:noProof/>
                <w:webHidden/>
              </w:rPr>
              <w:fldChar w:fldCharType="end"/>
            </w:r>
          </w:hyperlink>
        </w:p>
        <w:p w14:paraId="50DE93D6" w14:textId="4570782D" w:rsidR="00D2344C" w:rsidRDefault="00D2344C">
          <w:pPr>
            <w:pStyle w:val="TOC1"/>
            <w:tabs>
              <w:tab w:val="right" w:leader="dot" w:pos="9350"/>
            </w:tabs>
            <w:rPr>
              <w:rFonts w:asciiTheme="minorHAnsi" w:eastAsiaTheme="minorEastAsia" w:hAnsiTheme="minorHAnsi"/>
              <w:noProof/>
              <w:sz w:val="22"/>
            </w:rPr>
          </w:pPr>
          <w:hyperlink w:anchor="_Toc220446309" w:history="1">
            <w:r w:rsidRPr="00EC1FF3">
              <w:rPr>
                <w:rStyle w:val="Hyperlink"/>
                <w:rFonts w:cs="Arial"/>
                <w:noProof/>
              </w:rPr>
              <w:t>Chapter 5: Discussion</w:t>
            </w:r>
            <w:r>
              <w:rPr>
                <w:noProof/>
                <w:webHidden/>
              </w:rPr>
              <w:tab/>
            </w:r>
            <w:r>
              <w:rPr>
                <w:noProof/>
                <w:webHidden/>
              </w:rPr>
              <w:fldChar w:fldCharType="begin"/>
            </w:r>
            <w:r>
              <w:rPr>
                <w:noProof/>
                <w:webHidden/>
              </w:rPr>
              <w:instrText xml:space="preserve"> PAGEREF _Toc220446309 \h </w:instrText>
            </w:r>
            <w:r>
              <w:rPr>
                <w:noProof/>
                <w:webHidden/>
              </w:rPr>
            </w:r>
            <w:r>
              <w:rPr>
                <w:noProof/>
                <w:webHidden/>
              </w:rPr>
              <w:fldChar w:fldCharType="separate"/>
            </w:r>
            <w:r>
              <w:rPr>
                <w:noProof/>
                <w:webHidden/>
              </w:rPr>
              <w:t>46</w:t>
            </w:r>
            <w:r>
              <w:rPr>
                <w:noProof/>
                <w:webHidden/>
              </w:rPr>
              <w:fldChar w:fldCharType="end"/>
            </w:r>
          </w:hyperlink>
        </w:p>
        <w:p w14:paraId="05DA5B80" w14:textId="33748CFF" w:rsidR="00D2344C" w:rsidRDefault="00D2344C">
          <w:pPr>
            <w:pStyle w:val="TOC2"/>
            <w:tabs>
              <w:tab w:val="right" w:leader="dot" w:pos="9350"/>
            </w:tabs>
            <w:rPr>
              <w:rFonts w:asciiTheme="minorHAnsi" w:eastAsiaTheme="minorEastAsia" w:hAnsiTheme="minorHAnsi"/>
              <w:noProof/>
              <w:sz w:val="22"/>
            </w:rPr>
          </w:pPr>
          <w:hyperlink w:anchor="_Toc220446310" w:history="1">
            <w:r w:rsidRPr="00EC1FF3">
              <w:rPr>
                <w:rStyle w:val="Hyperlink"/>
                <w:rFonts w:cs="Arial"/>
                <w:noProof/>
              </w:rPr>
              <w:t>5.1 Introduction</w:t>
            </w:r>
            <w:r>
              <w:rPr>
                <w:noProof/>
                <w:webHidden/>
              </w:rPr>
              <w:tab/>
            </w:r>
            <w:r>
              <w:rPr>
                <w:noProof/>
                <w:webHidden/>
              </w:rPr>
              <w:fldChar w:fldCharType="begin"/>
            </w:r>
            <w:r>
              <w:rPr>
                <w:noProof/>
                <w:webHidden/>
              </w:rPr>
              <w:instrText xml:space="preserve"> PAGEREF _Toc220446310 \h </w:instrText>
            </w:r>
            <w:r>
              <w:rPr>
                <w:noProof/>
                <w:webHidden/>
              </w:rPr>
            </w:r>
            <w:r>
              <w:rPr>
                <w:noProof/>
                <w:webHidden/>
              </w:rPr>
              <w:fldChar w:fldCharType="separate"/>
            </w:r>
            <w:r>
              <w:rPr>
                <w:noProof/>
                <w:webHidden/>
              </w:rPr>
              <w:t>46</w:t>
            </w:r>
            <w:r>
              <w:rPr>
                <w:noProof/>
                <w:webHidden/>
              </w:rPr>
              <w:fldChar w:fldCharType="end"/>
            </w:r>
          </w:hyperlink>
        </w:p>
        <w:p w14:paraId="24F5006A" w14:textId="7E2D88C4" w:rsidR="00D2344C" w:rsidRDefault="00D2344C">
          <w:pPr>
            <w:pStyle w:val="TOC2"/>
            <w:tabs>
              <w:tab w:val="right" w:leader="dot" w:pos="9350"/>
            </w:tabs>
            <w:rPr>
              <w:rFonts w:asciiTheme="minorHAnsi" w:eastAsiaTheme="minorEastAsia" w:hAnsiTheme="minorHAnsi"/>
              <w:noProof/>
              <w:sz w:val="22"/>
            </w:rPr>
          </w:pPr>
          <w:hyperlink w:anchor="_Toc220446311" w:history="1">
            <w:r w:rsidRPr="00EC1FF3">
              <w:rPr>
                <w:rStyle w:val="Hyperlink"/>
                <w:rFonts w:cs="Arial"/>
                <w:noProof/>
              </w:rPr>
              <w:t>5.2 Overview of Data Collection and Response Rate</w:t>
            </w:r>
            <w:r>
              <w:rPr>
                <w:noProof/>
                <w:webHidden/>
              </w:rPr>
              <w:tab/>
            </w:r>
            <w:r>
              <w:rPr>
                <w:noProof/>
                <w:webHidden/>
              </w:rPr>
              <w:fldChar w:fldCharType="begin"/>
            </w:r>
            <w:r>
              <w:rPr>
                <w:noProof/>
                <w:webHidden/>
              </w:rPr>
              <w:instrText xml:space="preserve"> PAGEREF _Toc220446311 \h </w:instrText>
            </w:r>
            <w:r>
              <w:rPr>
                <w:noProof/>
                <w:webHidden/>
              </w:rPr>
            </w:r>
            <w:r>
              <w:rPr>
                <w:noProof/>
                <w:webHidden/>
              </w:rPr>
              <w:fldChar w:fldCharType="separate"/>
            </w:r>
            <w:r>
              <w:rPr>
                <w:noProof/>
                <w:webHidden/>
              </w:rPr>
              <w:t>47</w:t>
            </w:r>
            <w:r>
              <w:rPr>
                <w:noProof/>
                <w:webHidden/>
              </w:rPr>
              <w:fldChar w:fldCharType="end"/>
            </w:r>
          </w:hyperlink>
        </w:p>
        <w:p w14:paraId="661D9DD9" w14:textId="3CD9F908" w:rsidR="00D2344C" w:rsidRDefault="00D2344C">
          <w:pPr>
            <w:pStyle w:val="TOC2"/>
            <w:tabs>
              <w:tab w:val="right" w:leader="dot" w:pos="9350"/>
            </w:tabs>
            <w:rPr>
              <w:rFonts w:asciiTheme="minorHAnsi" w:eastAsiaTheme="minorEastAsia" w:hAnsiTheme="minorHAnsi"/>
              <w:noProof/>
              <w:sz w:val="22"/>
            </w:rPr>
          </w:pPr>
          <w:hyperlink w:anchor="_Toc220446312" w:history="1">
            <w:r w:rsidRPr="00EC1FF3">
              <w:rPr>
                <w:rStyle w:val="Hyperlink"/>
                <w:rFonts w:cs="Arial"/>
                <w:noProof/>
              </w:rPr>
              <w:t>5.3 Discussion of Findings by Research Objectives</w:t>
            </w:r>
            <w:r>
              <w:rPr>
                <w:noProof/>
                <w:webHidden/>
              </w:rPr>
              <w:tab/>
            </w:r>
            <w:r>
              <w:rPr>
                <w:noProof/>
                <w:webHidden/>
              </w:rPr>
              <w:fldChar w:fldCharType="begin"/>
            </w:r>
            <w:r>
              <w:rPr>
                <w:noProof/>
                <w:webHidden/>
              </w:rPr>
              <w:instrText xml:space="preserve"> PAGEREF _Toc220446312 \h </w:instrText>
            </w:r>
            <w:r>
              <w:rPr>
                <w:noProof/>
                <w:webHidden/>
              </w:rPr>
            </w:r>
            <w:r>
              <w:rPr>
                <w:noProof/>
                <w:webHidden/>
              </w:rPr>
              <w:fldChar w:fldCharType="separate"/>
            </w:r>
            <w:r>
              <w:rPr>
                <w:noProof/>
                <w:webHidden/>
              </w:rPr>
              <w:t>48</w:t>
            </w:r>
            <w:r>
              <w:rPr>
                <w:noProof/>
                <w:webHidden/>
              </w:rPr>
              <w:fldChar w:fldCharType="end"/>
            </w:r>
          </w:hyperlink>
        </w:p>
        <w:p w14:paraId="193D88A4" w14:textId="7CD944FB" w:rsidR="00D2344C" w:rsidRDefault="00D2344C">
          <w:pPr>
            <w:pStyle w:val="TOC3"/>
            <w:tabs>
              <w:tab w:val="right" w:leader="dot" w:pos="9350"/>
            </w:tabs>
            <w:rPr>
              <w:rFonts w:asciiTheme="minorHAnsi" w:eastAsiaTheme="minorEastAsia" w:hAnsiTheme="minorHAnsi"/>
              <w:noProof/>
              <w:sz w:val="22"/>
            </w:rPr>
          </w:pPr>
          <w:hyperlink w:anchor="_Toc220446313" w:history="1">
            <w:r w:rsidRPr="00EC1FF3">
              <w:rPr>
                <w:rStyle w:val="Hyperlink"/>
                <w:rFonts w:cs="Arial"/>
                <w:noProof/>
              </w:rPr>
              <w:t>5.3.1 Objective 1: Identify Key Employee Behavioural Attributes Perceived by Customers</w:t>
            </w:r>
            <w:r>
              <w:rPr>
                <w:noProof/>
                <w:webHidden/>
              </w:rPr>
              <w:tab/>
            </w:r>
            <w:r>
              <w:rPr>
                <w:noProof/>
                <w:webHidden/>
              </w:rPr>
              <w:fldChar w:fldCharType="begin"/>
            </w:r>
            <w:r>
              <w:rPr>
                <w:noProof/>
                <w:webHidden/>
              </w:rPr>
              <w:instrText xml:space="preserve"> PAGEREF _Toc220446313 \h </w:instrText>
            </w:r>
            <w:r>
              <w:rPr>
                <w:noProof/>
                <w:webHidden/>
              </w:rPr>
            </w:r>
            <w:r>
              <w:rPr>
                <w:noProof/>
                <w:webHidden/>
              </w:rPr>
              <w:fldChar w:fldCharType="separate"/>
            </w:r>
            <w:r>
              <w:rPr>
                <w:noProof/>
                <w:webHidden/>
              </w:rPr>
              <w:t>48</w:t>
            </w:r>
            <w:r>
              <w:rPr>
                <w:noProof/>
                <w:webHidden/>
              </w:rPr>
              <w:fldChar w:fldCharType="end"/>
            </w:r>
          </w:hyperlink>
        </w:p>
        <w:p w14:paraId="68AFCA40" w14:textId="306CC622" w:rsidR="00D2344C" w:rsidRDefault="00D2344C">
          <w:pPr>
            <w:pStyle w:val="TOC3"/>
            <w:tabs>
              <w:tab w:val="right" w:leader="dot" w:pos="9350"/>
            </w:tabs>
            <w:rPr>
              <w:rFonts w:asciiTheme="minorHAnsi" w:eastAsiaTheme="minorEastAsia" w:hAnsiTheme="minorHAnsi"/>
              <w:noProof/>
              <w:sz w:val="22"/>
            </w:rPr>
          </w:pPr>
          <w:hyperlink w:anchor="_Toc220446314" w:history="1">
            <w:r w:rsidRPr="00EC1FF3">
              <w:rPr>
                <w:rStyle w:val="Hyperlink"/>
                <w:rFonts w:cs="Arial"/>
                <w:noProof/>
              </w:rPr>
              <w:t>5.3.2 Objective 2: Assess the Impact of Employee Behaviour on Customer Experience</w:t>
            </w:r>
            <w:r>
              <w:rPr>
                <w:noProof/>
                <w:webHidden/>
              </w:rPr>
              <w:tab/>
            </w:r>
            <w:r>
              <w:rPr>
                <w:noProof/>
                <w:webHidden/>
              </w:rPr>
              <w:fldChar w:fldCharType="begin"/>
            </w:r>
            <w:r>
              <w:rPr>
                <w:noProof/>
                <w:webHidden/>
              </w:rPr>
              <w:instrText xml:space="preserve"> PAGEREF _Toc220446314 \h </w:instrText>
            </w:r>
            <w:r>
              <w:rPr>
                <w:noProof/>
                <w:webHidden/>
              </w:rPr>
            </w:r>
            <w:r>
              <w:rPr>
                <w:noProof/>
                <w:webHidden/>
              </w:rPr>
              <w:fldChar w:fldCharType="separate"/>
            </w:r>
            <w:r>
              <w:rPr>
                <w:noProof/>
                <w:webHidden/>
              </w:rPr>
              <w:t>50</w:t>
            </w:r>
            <w:r>
              <w:rPr>
                <w:noProof/>
                <w:webHidden/>
              </w:rPr>
              <w:fldChar w:fldCharType="end"/>
            </w:r>
          </w:hyperlink>
        </w:p>
        <w:p w14:paraId="3AEEEED0" w14:textId="35F5B37A" w:rsidR="00D2344C" w:rsidRDefault="00D2344C">
          <w:pPr>
            <w:pStyle w:val="TOC3"/>
            <w:tabs>
              <w:tab w:val="right" w:leader="dot" w:pos="9350"/>
            </w:tabs>
            <w:rPr>
              <w:rFonts w:asciiTheme="minorHAnsi" w:eastAsiaTheme="minorEastAsia" w:hAnsiTheme="minorHAnsi"/>
              <w:noProof/>
              <w:sz w:val="22"/>
            </w:rPr>
          </w:pPr>
          <w:hyperlink w:anchor="_Toc220446315" w:history="1">
            <w:r w:rsidRPr="00EC1FF3">
              <w:rPr>
                <w:rStyle w:val="Hyperlink"/>
                <w:rFonts w:cs="Arial"/>
                <w:noProof/>
              </w:rPr>
              <w:t>5.3.3 Objective 3: Examine the Influence of Employee Behaviour on Customer Engagement with Retail Marketing Activities</w:t>
            </w:r>
            <w:r>
              <w:rPr>
                <w:noProof/>
                <w:webHidden/>
              </w:rPr>
              <w:tab/>
            </w:r>
            <w:r>
              <w:rPr>
                <w:noProof/>
                <w:webHidden/>
              </w:rPr>
              <w:fldChar w:fldCharType="begin"/>
            </w:r>
            <w:r>
              <w:rPr>
                <w:noProof/>
                <w:webHidden/>
              </w:rPr>
              <w:instrText xml:space="preserve"> PAGEREF _Toc220446315 \h </w:instrText>
            </w:r>
            <w:r>
              <w:rPr>
                <w:noProof/>
                <w:webHidden/>
              </w:rPr>
            </w:r>
            <w:r>
              <w:rPr>
                <w:noProof/>
                <w:webHidden/>
              </w:rPr>
              <w:fldChar w:fldCharType="separate"/>
            </w:r>
            <w:r>
              <w:rPr>
                <w:noProof/>
                <w:webHidden/>
              </w:rPr>
              <w:t>51</w:t>
            </w:r>
            <w:r>
              <w:rPr>
                <w:noProof/>
                <w:webHidden/>
              </w:rPr>
              <w:fldChar w:fldCharType="end"/>
            </w:r>
          </w:hyperlink>
        </w:p>
        <w:p w14:paraId="7B4C7B2C" w14:textId="7E138FE3" w:rsidR="00D2344C" w:rsidRDefault="00D2344C">
          <w:pPr>
            <w:pStyle w:val="TOC3"/>
            <w:tabs>
              <w:tab w:val="right" w:leader="dot" w:pos="9350"/>
            </w:tabs>
            <w:rPr>
              <w:rFonts w:asciiTheme="minorHAnsi" w:eastAsiaTheme="minorEastAsia" w:hAnsiTheme="minorHAnsi"/>
              <w:noProof/>
              <w:sz w:val="22"/>
            </w:rPr>
          </w:pPr>
          <w:hyperlink w:anchor="_Toc220446316" w:history="1">
            <w:r w:rsidRPr="00EC1FF3">
              <w:rPr>
                <w:rStyle w:val="Hyperlink"/>
                <w:rFonts w:cs="Arial"/>
                <w:noProof/>
              </w:rPr>
              <w:t>5.3.4 Objective 4: Provide Recommendations for Improving Employee Behaviour and Customer Engagement</w:t>
            </w:r>
            <w:r>
              <w:rPr>
                <w:noProof/>
                <w:webHidden/>
              </w:rPr>
              <w:tab/>
            </w:r>
            <w:r>
              <w:rPr>
                <w:noProof/>
                <w:webHidden/>
              </w:rPr>
              <w:fldChar w:fldCharType="begin"/>
            </w:r>
            <w:r>
              <w:rPr>
                <w:noProof/>
                <w:webHidden/>
              </w:rPr>
              <w:instrText xml:space="preserve"> PAGEREF _Toc220446316 \h </w:instrText>
            </w:r>
            <w:r>
              <w:rPr>
                <w:noProof/>
                <w:webHidden/>
              </w:rPr>
            </w:r>
            <w:r>
              <w:rPr>
                <w:noProof/>
                <w:webHidden/>
              </w:rPr>
              <w:fldChar w:fldCharType="separate"/>
            </w:r>
            <w:r>
              <w:rPr>
                <w:noProof/>
                <w:webHidden/>
              </w:rPr>
              <w:t>52</w:t>
            </w:r>
            <w:r>
              <w:rPr>
                <w:noProof/>
                <w:webHidden/>
              </w:rPr>
              <w:fldChar w:fldCharType="end"/>
            </w:r>
          </w:hyperlink>
        </w:p>
        <w:p w14:paraId="401E507A" w14:textId="219294BB" w:rsidR="00D2344C" w:rsidRDefault="00D2344C">
          <w:pPr>
            <w:pStyle w:val="TOC2"/>
            <w:tabs>
              <w:tab w:val="right" w:leader="dot" w:pos="9350"/>
            </w:tabs>
            <w:rPr>
              <w:rFonts w:asciiTheme="minorHAnsi" w:eastAsiaTheme="minorEastAsia" w:hAnsiTheme="minorHAnsi"/>
              <w:noProof/>
              <w:sz w:val="22"/>
            </w:rPr>
          </w:pPr>
          <w:hyperlink w:anchor="_Toc220446317" w:history="1">
            <w:r w:rsidRPr="00EC1FF3">
              <w:rPr>
                <w:rStyle w:val="Hyperlink"/>
                <w:rFonts w:cs="Arial"/>
                <w:noProof/>
              </w:rPr>
              <w:t>5.4 Linking Findings to Research Questions</w:t>
            </w:r>
            <w:r>
              <w:rPr>
                <w:noProof/>
                <w:webHidden/>
              </w:rPr>
              <w:tab/>
            </w:r>
            <w:r>
              <w:rPr>
                <w:noProof/>
                <w:webHidden/>
              </w:rPr>
              <w:fldChar w:fldCharType="begin"/>
            </w:r>
            <w:r>
              <w:rPr>
                <w:noProof/>
                <w:webHidden/>
              </w:rPr>
              <w:instrText xml:space="preserve"> PAGEREF _Toc220446317 \h </w:instrText>
            </w:r>
            <w:r>
              <w:rPr>
                <w:noProof/>
                <w:webHidden/>
              </w:rPr>
            </w:r>
            <w:r>
              <w:rPr>
                <w:noProof/>
                <w:webHidden/>
              </w:rPr>
              <w:fldChar w:fldCharType="separate"/>
            </w:r>
            <w:r>
              <w:rPr>
                <w:noProof/>
                <w:webHidden/>
              </w:rPr>
              <w:t>53</w:t>
            </w:r>
            <w:r>
              <w:rPr>
                <w:noProof/>
                <w:webHidden/>
              </w:rPr>
              <w:fldChar w:fldCharType="end"/>
            </w:r>
          </w:hyperlink>
        </w:p>
        <w:p w14:paraId="66023E25" w14:textId="260093EF" w:rsidR="00D2344C" w:rsidRDefault="00D2344C">
          <w:pPr>
            <w:pStyle w:val="TOC2"/>
            <w:tabs>
              <w:tab w:val="right" w:leader="dot" w:pos="9350"/>
            </w:tabs>
            <w:rPr>
              <w:rFonts w:asciiTheme="minorHAnsi" w:eastAsiaTheme="minorEastAsia" w:hAnsiTheme="minorHAnsi"/>
              <w:noProof/>
              <w:sz w:val="22"/>
            </w:rPr>
          </w:pPr>
          <w:hyperlink w:anchor="_Toc220446318" w:history="1">
            <w:r w:rsidRPr="00EC1FF3">
              <w:rPr>
                <w:rStyle w:val="Hyperlink"/>
                <w:rFonts w:cs="Arial"/>
                <w:noProof/>
              </w:rPr>
              <w:t>5.5 Integration with Theoretical Frameworks</w:t>
            </w:r>
            <w:r>
              <w:rPr>
                <w:noProof/>
                <w:webHidden/>
              </w:rPr>
              <w:tab/>
            </w:r>
            <w:r>
              <w:rPr>
                <w:noProof/>
                <w:webHidden/>
              </w:rPr>
              <w:fldChar w:fldCharType="begin"/>
            </w:r>
            <w:r>
              <w:rPr>
                <w:noProof/>
                <w:webHidden/>
              </w:rPr>
              <w:instrText xml:space="preserve"> PAGEREF _Toc220446318 \h </w:instrText>
            </w:r>
            <w:r>
              <w:rPr>
                <w:noProof/>
                <w:webHidden/>
              </w:rPr>
            </w:r>
            <w:r>
              <w:rPr>
                <w:noProof/>
                <w:webHidden/>
              </w:rPr>
              <w:fldChar w:fldCharType="separate"/>
            </w:r>
            <w:r>
              <w:rPr>
                <w:noProof/>
                <w:webHidden/>
              </w:rPr>
              <w:t>54</w:t>
            </w:r>
            <w:r>
              <w:rPr>
                <w:noProof/>
                <w:webHidden/>
              </w:rPr>
              <w:fldChar w:fldCharType="end"/>
            </w:r>
          </w:hyperlink>
        </w:p>
        <w:p w14:paraId="7F170BDF" w14:textId="6A8EB4CE" w:rsidR="00D2344C" w:rsidRDefault="00D2344C">
          <w:pPr>
            <w:pStyle w:val="TOC3"/>
            <w:tabs>
              <w:tab w:val="right" w:leader="dot" w:pos="9350"/>
            </w:tabs>
            <w:rPr>
              <w:rFonts w:asciiTheme="minorHAnsi" w:eastAsiaTheme="minorEastAsia" w:hAnsiTheme="minorHAnsi"/>
              <w:noProof/>
              <w:sz w:val="22"/>
            </w:rPr>
          </w:pPr>
          <w:hyperlink w:anchor="_Toc220446319" w:history="1">
            <w:r w:rsidRPr="00EC1FF3">
              <w:rPr>
                <w:rStyle w:val="Hyperlink"/>
                <w:rFonts w:cs="Arial"/>
                <w:noProof/>
              </w:rPr>
              <w:t>5.5.1 SERVQUAL Model</w:t>
            </w:r>
            <w:r>
              <w:rPr>
                <w:noProof/>
                <w:webHidden/>
              </w:rPr>
              <w:tab/>
            </w:r>
            <w:r>
              <w:rPr>
                <w:noProof/>
                <w:webHidden/>
              </w:rPr>
              <w:fldChar w:fldCharType="begin"/>
            </w:r>
            <w:r>
              <w:rPr>
                <w:noProof/>
                <w:webHidden/>
              </w:rPr>
              <w:instrText xml:space="preserve"> PAGEREF _Toc220446319 \h </w:instrText>
            </w:r>
            <w:r>
              <w:rPr>
                <w:noProof/>
                <w:webHidden/>
              </w:rPr>
            </w:r>
            <w:r>
              <w:rPr>
                <w:noProof/>
                <w:webHidden/>
              </w:rPr>
              <w:fldChar w:fldCharType="separate"/>
            </w:r>
            <w:r>
              <w:rPr>
                <w:noProof/>
                <w:webHidden/>
              </w:rPr>
              <w:t>55</w:t>
            </w:r>
            <w:r>
              <w:rPr>
                <w:noProof/>
                <w:webHidden/>
              </w:rPr>
              <w:fldChar w:fldCharType="end"/>
            </w:r>
          </w:hyperlink>
        </w:p>
        <w:p w14:paraId="322F6293" w14:textId="3239C688" w:rsidR="00D2344C" w:rsidRDefault="00D2344C">
          <w:pPr>
            <w:pStyle w:val="TOC3"/>
            <w:tabs>
              <w:tab w:val="right" w:leader="dot" w:pos="9350"/>
            </w:tabs>
            <w:rPr>
              <w:rFonts w:asciiTheme="minorHAnsi" w:eastAsiaTheme="minorEastAsia" w:hAnsiTheme="minorHAnsi"/>
              <w:noProof/>
              <w:sz w:val="22"/>
            </w:rPr>
          </w:pPr>
          <w:hyperlink w:anchor="_Toc220446320" w:history="1">
            <w:r w:rsidRPr="00EC1FF3">
              <w:rPr>
                <w:rStyle w:val="Hyperlink"/>
                <w:rFonts w:cs="Arial"/>
                <w:noProof/>
              </w:rPr>
              <w:t>5.5.2 Emotional Labour Theory</w:t>
            </w:r>
            <w:r>
              <w:rPr>
                <w:noProof/>
                <w:webHidden/>
              </w:rPr>
              <w:tab/>
            </w:r>
            <w:r>
              <w:rPr>
                <w:noProof/>
                <w:webHidden/>
              </w:rPr>
              <w:fldChar w:fldCharType="begin"/>
            </w:r>
            <w:r>
              <w:rPr>
                <w:noProof/>
                <w:webHidden/>
              </w:rPr>
              <w:instrText xml:space="preserve"> PAGEREF _Toc220446320 \h </w:instrText>
            </w:r>
            <w:r>
              <w:rPr>
                <w:noProof/>
                <w:webHidden/>
              </w:rPr>
            </w:r>
            <w:r>
              <w:rPr>
                <w:noProof/>
                <w:webHidden/>
              </w:rPr>
              <w:fldChar w:fldCharType="separate"/>
            </w:r>
            <w:r>
              <w:rPr>
                <w:noProof/>
                <w:webHidden/>
              </w:rPr>
              <w:t>55</w:t>
            </w:r>
            <w:r>
              <w:rPr>
                <w:noProof/>
                <w:webHidden/>
              </w:rPr>
              <w:fldChar w:fldCharType="end"/>
            </w:r>
          </w:hyperlink>
        </w:p>
        <w:p w14:paraId="5EE55EEB" w14:textId="08F148F7" w:rsidR="00D2344C" w:rsidRDefault="00D2344C">
          <w:pPr>
            <w:pStyle w:val="TOC3"/>
            <w:tabs>
              <w:tab w:val="right" w:leader="dot" w:pos="9350"/>
            </w:tabs>
            <w:rPr>
              <w:rFonts w:asciiTheme="minorHAnsi" w:eastAsiaTheme="minorEastAsia" w:hAnsiTheme="minorHAnsi"/>
              <w:noProof/>
              <w:sz w:val="22"/>
            </w:rPr>
          </w:pPr>
          <w:hyperlink w:anchor="_Toc220446321" w:history="1">
            <w:r w:rsidRPr="00EC1FF3">
              <w:rPr>
                <w:rStyle w:val="Hyperlink"/>
                <w:rFonts w:cs="Arial"/>
                <w:noProof/>
              </w:rPr>
              <w:t>5.5.3 Customer Experience and Engagement Theories</w:t>
            </w:r>
            <w:r>
              <w:rPr>
                <w:noProof/>
                <w:webHidden/>
              </w:rPr>
              <w:tab/>
            </w:r>
            <w:r>
              <w:rPr>
                <w:noProof/>
                <w:webHidden/>
              </w:rPr>
              <w:fldChar w:fldCharType="begin"/>
            </w:r>
            <w:r>
              <w:rPr>
                <w:noProof/>
                <w:webHidden/>
              </w:rPr>
              <w:instrText xml:space="preserve"> PAGEREF _Toc220446321 \h </w:instrText>
            </w:r>
            <w:r>
              <w:rPr>
                <w:noProof/>
                <w:webHidden/>
              </w:rPr>
            </w:r>
            <w:r>
              <w:rPr>
                <w:noProof/>
                <w:webHidden/>
              </w:rPr>
              <w:fldChar w:fldCharType="separate"/>
            </w:r>
            <w:r>
              <w:rPr>
                <w:noProof/>
                <w:webHidden/>
              </w:rPr>
              <w:t>56</w:t>
            </w:r>
            <w:r>
              <w:rPr>
                <w:noProof/>
                <w:webHidden/>
              </w:rPr>
              <w:fldChar w:fldCharType="end"/>
            </w:r>
          </w:hyperlink>
        </w:p>
        <w:p w14:paraId="20773C15" w14:textId="53E69FA3" w:rsidR="00D2344C" w:rsidRDefault="00D2344C">
          <w:pPr>
            <w:pStyle w:val="TOC2"/>
            <w:tabs>
              <w:tab w:val="right" w:leader="dot" w:pos="9350"/>
            </w:tabs>
            <w:rPr>
              <w:rFonts w:asciiTheme="minorHAnsi" w:eastAsiaTheme="minorEastAsia" w:hAnsiTheme="minorHAnsi"/>
              <w:noProof/>
              <w:sz w:val="22"/>
            </w:rPr>
          </w:pPr>
          <w:hyperlink w:anchor="_Toc220446322" w:history="1">
            <w:r w:rsidRPr="00EC1FF3">
              <w:rPr>
                <w:rStyle w:val="Hyperlink"/>
                <w:rFonts w:cs="Arial"/>
                <w:noProof/>
              </w:rPr>
              <w:t>5.6 Comparison with Prior Empirical Studies</w:t>
            </w:r>
            <w:r>
              <w:rPr>
                <w:noProof/>
                <w:webHidden/>
              </w:rPr>
              <w:tab/>
            </w:r>
            <w:r>
              <w:rPr>
                <w:noProof/>
                <w:webHidden/>
              </w:rPr>
              <w:fldChar w:fldCharType="begin"/>
            </w:r>
            <w:r>
              <w:rPr>
                <w:noProof/>
                <w:webHidden/>
              </w:rPr>
              <w:instrText xml:space="preserve"> PAGEREF _Toc220446322 \h </w:instrText>
            </w:r>
            <w:r>
              <w:rPr>
                <w:noProof/>
                <w:webHidden/>
              </w:rPr>
            </w:r>
            <w:r>
              <w:rPr>
                <w:noProof/>
                <w:webHidden/>
              </w:rPr>
              <w:fldChar w:fldCharType="separate"/>
            </w:r>
            <w:r>
              <w:rPr>
                <w:noProof/>
                <w:webHidden/>
              </w:rPr>
              <w:t>56</w:t>
            </w:r>
            <w:r>
              <w:rPr>
                <w:noProof/>
                <w:webHidden/>
              </w:rPr>
              <w:fldChar w:fldCharType="end"/>
            </w:r>
          </w:hyperlink>
        </w:p>
        <w:p w14:paraId="1948BBE3" w14:textId="4605C925" w:rsidR="00D2344C" w:rsidRDefault="00D2344C">
          <w:pPr>
            <w:pStyle w:val="TOC2"/>
            <w:tabs>
              <w:tab w:val="right" w:leader="dot" w:pos="9350"/>
            </w:tabs>
            <w:rPr>
              <w:rFonts w:asciiTheme="minorHAnsi" w:eastAsiaTheme="minorEastAsia" w:hAnsiTheme="minorHAnsi"/>
              <w:noProof/>
              <w:sz w:val="22"/>
            </w:rPr>
          </w:pPr>
          <w:hyperlink w:anchor="_Toc220446323" w:history="1">
            <w:r w:rsidRPr="00EC1FF3">
              <w:rPr>
                <w:rStyle w:val="Hyperlink"/>
                <w:rFonts w:cs="Arial"/>
                <w:noProof/>
              </w:rPr>
              <w:t>5.7 Summary</w:t>
            </w:r>
            <w:r>
              <w:rPr>
                <w:noProof/>
                <w:webHidden/>
              </w:rPr>
              <w:tab/>
            </w:r>
            <w:r>
              <w:rPr>
                <w:noProof/>
                <w:webHidden/>
              </w:rPr>
              <w:fldChar w:fldCharType="begin"/>
            </w:r>
            <w:r>
              <w:rPr>
                <w:noProof/>
                <w:webHidden/>
              </w:rPr>
              <w:instrText xml:space="preserve"> PAGEREF _Toc220446323 \h </w:instrText>
            </w:r>
            <w:r>
              <w:rPr>
                <w:noProof/>
                <w:webHidden/>
              </w:rPr>
            </w:r>
            <w:r>
              <w:rPr>
                <w:noProof/>
                <w:webHidden/>
              </w:rPr>
              <w:fldChar w:fldCharType="separate"/>
            </w:r>
            <w:r>
              <w:rPr>
                <w:noProof/>
                <w:webHidden/>
              </w:rPr>
              <w:t>57</w:t>
            </w:r>
            <w:r>
              <w:rPr>
                <w:noProof/>
                <w:webHidden/>
              </w:rPr>
              <w:fldChar w:fldCharType="end"/>
            </w:r>
          </w:hyperlink>
        </w:p>
        <w:p w14:paraId="165CA72B" w14:textId="5F80D6E1" w:rsidR="00D2344C" w:rsidRDefault="00D2344C">
          <w:pPr>
            <w:pStyle w:val="TOC1"/>
            <w:tabs>
              <w:tab w:val="right" w:leader="dot" w:pos="9350"/>
            </w:tabs>
            <w:rPr>
              <w:rFonts w:asciiTheme="minorHAnsi" w:eastAsiaTheme="minorEastAsia" w:hAnsiTheme="minorHAnsi"/>
              <w:noProof/>
              <w:sz w:val="22"/>
            </w:rPr>
          </w:pPr>
          <w:hyperlink w:anchor="_Toc220446324" w:history="1">
            <w:r w:rsidRPr="00EC1FF3">
              <w:rPr>
                <w:rStyle w:val="Hyperlink"/>
                <w:rFonts w:cs="Arial"/>
                <w:noProof/>
              </w:rPr>
              <w:t>Chapter 6: Conclusion and Recommendations</w:t>
            </w:r>
            <w:r>
              <w:rPr>
                <w:noProof/>
                <w:webHidden/>
              </w:rPr>
              <w:tab/>
            </w:r>
            <w:r>
              <w:rPr>
                <w:noProof/>
                <w:webHidden/>
              </w:rPr>
              <w:fldChar w:fldCharType="begin"/>
            </w:r>
            <w:r>
              <w:rPr>
                <w:noProof/>
                <w:webHidden/>
              </w:rPr>
              <w:instrText xml:space="preserve"> PAGEREF _Toc220446324 \h </w:instrText>
            </w:r>
            <w:r>
              <w:rPr>
                <w:noProof/>
                <w:webHidden/>
              </w:rPr>
            </w:r>
            <w:r>
              <w:rPr>
                <w:noProof/>
                <w:webHidden/>
              </w:rPr>
              <w:fldChar w:fldCharType="separate"/>
            </w:r>
            <w:r>
              <w:rPr>
                <w:noProof/>
                <w:webHidden/>
              </w:rPr>
              <w:t>58</w:t>
            </w:r>
            <w:r>
              <w:rPr>
                <w:noProof/>
                <w:webHidden/>
              </w:rPr>
              <w:fldChar w:fldCharType="end"/>
            </w:r>
          </w:hyperlink>
        </w:p>
        <w:p w14:paraId="7B85DCD5" w14:textId="5EEC24C6" w:rsidR="00D2344C" w:rsidRDefault="00D2344C">
          <w:pPr>
            <w:pStyle w:val="TOC2"/>
            <w:tabs>
              <w:tab w:val="right" w:leader="dot" w:pos="9350"/>
            </w:tabs>
            <w:rPr>
              <w:rFonts w:asciiTheme="minorHAnsi" w:eastAsiaTheme="minorEastAsia" w:hAnsiTheme="minorHAnsi"/>
              <w:noProof/>
              <w:sz w:val="22"/>
            </w:rPr>
          </w:pPr>
          <w:hyperlink w:anchor="_Toc220446325" w:history="1">
            <w:r w:rsidRPr="00EC1FF3">
              <w:rPr>
                <w:rStyle w:val="Hyperlink"/>
                <w:rFonts w:cs="Arial"/>
                <w:noProof/>
              </w:rPr>
              <w:t>6.1 Introduction</w:t>
            </w:r>
            <w:r>
              <w:rPr>
                <w:noProof/>
                <w:webHidden/>
              </w:rPr>
              <w:tab/>
            </w:r>
            <w:r>
              <w:rPr>
                <w:noProof/>
                <w:webHidden/>
              </w:rPr>
              <w:fldChar w:fldCharType="begin"/>
            </w:r>
            <w:r>
              <w:rPr>
                <w:noProof/>
                <w:webHidden/>
              </w:rPr>
              <w:instrText xml:space="preserve"> PAGEREF _Toc220446325 \h </w:instrText>
            </w:r>
            <w:r>
              <w:rPr>
                <w:noProof/>
                <w:webHidden/>
              </w:rPr>
            </w:r>
            <w:r>
              <w:rPr>
                <w:noProof/>
                <w:webHidden/>
              </w:rPr>
              <w:fldChar w:fldCharType="separate"/>
            </w:r>
            <w:r>
              <w:rPr>
                <w:noProof/>
                <w:webHidden/>
              </w:rPr>
              <w:t>58</w:t>
            </w:r>
            <w:r>
              <w:rPr>
                <w:noProof/>
                <w:webHidden/>
              </w:rPr>
              <w:fldChar w:fldCharType="end"/>
            </w:r>
          </w:hyperlink>
        </w:p>
        <w:p w14:paraId="5975CAC4" w14:textId="10E7962B" w:rsidR="00D2344C" w:rsidRDefault="00D2344C">
          <w:pPr>
            <w:pStyle w:val="TOC2"/>
            <w:tabs>
              <w:tab w:val="right" w:leader="dot" w:pos="9350"/>
            </w:tabs>
            <w:rPr>
              <w:rFonts w:asciiTheme="minorHAnsi" w:eastAsiaTheme="minorEastAsia" w:hAnsiTheme="minorHAnsi"/>
              <w:noProof/>
              <w:sz w:val="22"/>
            </w:rPr>
          </w:pPr>
          <w:hyperlink w:anchor="_Toc220446326" w:history="1">
            <w:r w:rsidRPr="00EC1FF3">
              <w:rPr>
                <w:rStyle w:val="Hyperlink"/>
                <w:rFonts w:cs="Arial"/>
                <w:noProof/>
              </w:rPr>
              <w:t>6.2 Summary of Key Findings</w:t>
            </w:r>
            <w:r>
              <w:rPr>
                <w:noProof/>
                <w:webHidden/>
              </w:rPr>
              <w:tab/>
            </w:r>
            <w:r>
              <w:rPr>
                <w:noProof/>
                <w:webHidden/>
              </w:rPr>
              <w:fldChar w:fldCharType="begin"/>
            </w:r>
            <w:r>
              <w:rPr>
                <w:noProof/>
                <w:webHidden/>
              </w:rPr>
              <w:instrText xml:space="preserve"> PAGEREF _Toc220446326 \h </w:instrText>
            </w:r>
            <w:r>
              <w:rPr>
                <w:noProof/>
                <w:webHidden/>
              </w:rPr>
            </w:r>
            <w:r>
              <w:rPr>
                <w:noProof/>
                <w:webHidden/>
              </w:rPr>
              <w:fldChar w:fldCharType="separate"/>
            </w:r>
            <w:r>
              <w:rPr>
                <w:noProof/>
                <w:webHidden/>
              </w:rPr>
              <w:t>58</w:t>
            </w:r>
            <w:r>
              <w:rPr>
                <w:noProof/>
                <w:webHidden/>
              </w:rPr>
              <w:fldChar w:fldCharType="end"/>
            </w:r>
          </w:hyperlink>
        </w:p>
        <w:p w14:paraId="16F0B6EB" w14:textId="2AE2A989" w:rsidR="00D2344C" w:rsidRDefault="00D2344C">
          <w:pPr>
            <w:pStyle w:val="TOC3"/>
            <w:tabs>
              <w:tab w:val="right" w:leader="dot" w:pos="9350"/>
            </w:tabs>
            <w:rPr>
              <w:rFonts w:asciiTheme="minorHAnsi" w:eastAsiaTheme="minorEastAsia" w:hAnsiTheme="minorHAnsi"/>
              <w:noProof/>
              <w:sz w:val="22"/>
            </w:rPr>
          </w:pPr>
          <w:hyperlink w:anchor="_Toc220446327" w:history="1">
            <w:r w:rsidRPr="00EC1FF3">
              <w:rPr>
                <w:rStyle w:val="Hyperlink"/>
                <w:rFonts w:cs="Arial"/>
                <w:noProof/>
              </w:rPr>
              <w:t>6.2.1 Employee Behavioural Attributes Perceived by Customers</w:t>
            </w:r>
            <w:r>
              <w:rPr>
                <w:noProof/>
                <w:webHidden/>
              </w:rPr>
              <w:tab/>
            </w:r>
            <w:r>
              <w:rPr>
                <w:noProof/>
                <w:webHidden/>
              </w:rPr>
              <w:fldChar w:fldCharType="begin"/>
            </w:r>
            <w:r>
              <w:rPr>
                <w:noProof/>
                <w:webHidden/>
              </w:rPr>
              <w:instrText xml:space="preserve"> PAGEREF _Toc220446327 \h </w:instrText>
            </w:r>
            <w:r>
              <w:rPr>
                <w:noProof/>
                <w:webHidden/>
              </w:rPr>
            </w:r>
            <w:r>
              <w:rPr>
                <w:noProof/>
                <w:webHidden/>
              </w:rPr>
              <w:fldChar w:fldCharType="separate"/>
            </w:r>
            <w:r>
              <w:rPr>
                <w:noProof/>
                <w:webHidden/>
              </w:rPr>
              <w:t>58</w:t>
            </w:r>
            <w:r>
              <w:rPr>
                <w:noProof/>
                <w:webHidden/>
              </w:rPr>
              <w:fldChar w:fldCharType="end"/>
            </w:r>
          </w:hyperlink>
        </w:p>
        <w:p w14:paraId="2BA6168F" w14:textId="48B793DF" w:rsidR="00D2344C" w:rsidRDefault="00D2344C">
          <w:pPr>
            <w:pStyle w:val="TOC3"/>
            <w:tabs>
              <w:tab w:val="right" w:leader="dot" w:pos="9350"/>
            </w:tabs>
            <w:rPr>
              <w:rFonts w:asciiTheme="minorHAnsi" w:eastAsiaTheme="minorEastAsia" w:hAnsiTheme="minorHAnsi"/>
              <w:noProof/>
              <w:sz w:val="22"/>
            </w:rPr>
          </w:pPr>
          <w:hyperlink w:anchor="_Toc220446328" w:history="1">
            <w:r w:rsidRPr="00EC1FF3">
              <w:rPr>
                <w:rStyle w:val="Hyperlink"/>
                <w:rFonts w:cs="Arial"/>
                <w:noProof/>
              </w:rPr>
              <w:t>6.2.2 Impact of Employee Behaviour on Customer Experience</w:t>
            </w:r>
            <w:r>
              <w:rPr>
                <w:noProof/>
                <w:webHidden/>
              </w:rPr>
              <w:tab/>
            </w:r>
            <w:r>
              <w:rPr>
                <w:noProof/>
                <w:webHidden/>
              </w:rPr>
              <w:fldChar w:fldCharType="begin"/>
            </w:r>
            <w:r>
              <w:rPr>
                <w:noProof/>
                <w:webHidden/>
              </w:rPr>
              <w:instrText xml:space="preserve"> PAGEREF _Toc220446328 \h </w:instrText>
            </w:r>
            <w:r>
              <w:rPr>
                <w:noProof/>
                <w:webHidden/>
              </w:rPr>
            </w:r>
            <w:r>
              <w:rPr>
                <w:noProof/>
                <w:webHidden/>
              </w:rPr>
              <w:fldChar w:fldCharType="separate"/>
            </w:r>
            <w:r>
              <w:rPr>
                <w:noProof/>
                <w:webHidden/>
              </w:rPr>
              <w:t>59</w:t>
            </w:r>
            <w:r>
              <w:rPr>
                <w:noProof/>
                <w:webHidden/>
              </w:rPr>
              <w:fldChar w:fldCharType="end"/>
            </w:r>
          </w:hyperlink>
        </w:p>
        <w:p w14:paraId="1DBC46D7" w14:textId="70E54DAF" w:rsidR="00D2344C" w:rsidRDefault="00D2344C">
          <w:pPr>
            <w:pStyle w:val="TOC3"/>
            <w:tabs>
              <w:tab w:val="right" w:leader="dot" w:pos="9350"/>
            </w:tabs>
            <w:rPr>
              <w:rFonts w:asciiTheme="minorHAnsi" w:eastAsiaTheme="minorEastAsia" w:hAnsiTheme="minorHAnsi"/>
              <w:noProof/>
              <w:sz w:val="22"/>
            </w:rPr>
          </w:pPr>
          <w:hyperlink w:anchor="_Toc220446329" w:history="1">
            <w:r w:rsidRPr="00EC1FF3">
              <w:rPr>
                <w:rStyle w:val="Hyperlink"/>
                <w:rFonts w:cs="Arial"/>
                <w:noProof/>
              </w:rPr>
              <w:t>6.2.3 Influence of Employee Behaviour on Customer Engagement</w:t>
            </w:r>
            <w:r>
              <w:rPr>
                <w:noProof/>
                <w:webHidden/>
              </w:rPr>
              <w:tab/>
            </w:r>
            <w:r>
              <w:rPr>
                <w:noProof/>
                <w:webHidden/>
              </w:rPr>
              <w:fldChar w:fldCharType="begin"/>
            </w:r>
            <w:r>
              <w:rPr>
                <w:noProof/>
                <w:webHidden/>
              </w:rPr>
              <w:instrText xml:space="preserve"> PAGEREF _Toc220446329 \h </w:instrText>
            </w:r>
            <w:r>
              <w:rPr>
                <w:noProof/>
                <w:webHidden/>
              </w:rPr>
            </w:r>
            <w:r>
              <w:rPr>
                <w:noProof/>
                <w:webHidden/>
              </w:rPr>
              <w:fldChar w:fldCharType="separate"/>
            </w:r>
            <w:r>
              <w:rPr>
                <w:noProof/>
                <w:webHidden/>
              </w:rPr>
              <w:t>59</w:t>
            </w:r>
            <w:r>
              <w:rPr>
                <w:noProof/>
                <w:webHidden/>
              </w:rPr>
              <w:fldChar w:fldCharType="end"/>
            </w:r>
          </w:hyperlink>
        </w:p>
        <w:p w14:paraId="5AF6663E" w14:textId="17E62B6F" w:rsidR="00D2344C" w:rsidRDefault="00D2344C">
          <w:pPr>
            <w:pStyle w:val="TOC3"/>
            <w:tabs>
              <w:tab w:val="right" w:leader="dot" w:pos="9350"/>
            </w:tabs>
            <w:rPr>
              <w:rFonts w:asciiTheme="minorHAnsi" w:eastAsiaTheme="minorEastAsia" w:hAnsiTheme="minorHAnsi"/>
              <w:noProof/>
              <w:sz w:val="22"/>
            </w:rPr>
          </w:pPr>
          <w:hyperlink w:anchor="_Toc220446330" w:history="1">
            <w:r w:rsidRPr="00EC1FF3">
              <w:rPr>
                <w:rStyle w:val="Hyperlink"/>
                <w:rFonts w:cs="Arial"/>
                <w:noProof/>
              </w:rPr>
              <w:t>6.2.4 Novel Contributions</w:t>
            </w:r>
            <w:r>
              <w:rPr>
                <w:noProof/>
                <w:webHidden/>
              </w:rPr>
              <w:tab/>
            </w:r>
            <w:r>
              <w:rPr>
                <w:noProof/>
                <w:webHidden/>
              </w:rPr>
              <w:fldChar w:fldCharType="begin"/>
            </w:r>
            <w:r>
              <w:rPr>
                <w:noProof/>
                <w:webHidden/>
              </w:rPr>
              <w:instrText xml:space="preserve"> PAGEREF _Toc220446330 \h </w:instrText>
            </w:r>
            <w:r>
              <w:rPr>
                <w:noProof/>
                <w:webHidden/>
              </w:rPr>
            </w:r>
            <w:r>
              <w:rPr>
                <w:noProof/>
                <w:webHidden/>
              </w:rPr>
              <w:fldChar w:fldCharType="separate"/>
            </w:r>
            <w:r>
              <w:rPr>
                <w:noProof/>
                <w:webHidden/>
              </w:rPr>
              <w:t>60</w:t>
            </w:r>
            <w:r>
              <w:rPr>
                <w:noProof/>
                <w:webHidden/>
              </w:rPr>
              <w:fldChar w:fldCharType="end"/>
            </w:r>
          </w:hyperlink>
        </w:p>
        <w:p w14:paraId="39BD44F2" w14:textId="38903892" w:rsidR="00D2344C" w:rsidRDefault="00D2344C">
          <w:pPr>
            <w:pStyle w:val="TOC2"/>
            <w:tabs>
              <w:tab w:val="right" w:leader="dot" w:pos="9350"/>
            </w:tabs>
            <w:rPr>
              <w:rFonts w:asciiTheme="minorHAnsi" w:eastAsiaTheme="minorEastAsia" w:hAnsiTheme="minorHAnsi"/>
              <w:noProof/>
              <w:sz w:val="22"/>
            </w:rPr>
          </w:pPr>
          <w:hyperlink w:anchor="_Toc220446331" w:history="1">
            <w:r w:rsidRPr="00EC1FF3">
              <w:rPr>
                <w:rStyle w:val="Hyperlink"/>
                <w:rFonts w:cs="Arial"/>
                <w:noProof/>
              </w:rPr>
              <w:t>6.3 Theoretical Implications</w:t>
            </w:r>
            <w:r>
              <w:rPr>
                <w:noProof/>
                <w:webHidden/>
              </w:rPr>
              <w:tab/>
            </w:r>
            <w:r>
              <w:rPr>
                <w:noProof/>
                <w:webHidden/>
              </w:rPr>
              <w:fldChar w:fldCharType="begin"/>
            </w:r>
            <w:r>
              <w:rPr>
                <w:noProof/>
                <w:webHidden/>
              </w:rPr>
              <w:instrText xml:space="preserve"> PAGEREF _Toc220446331 \h </w:instrText>
            </w:r>
            <w:r>
              <w:rPr>
                <w:noProof/>
                <w:webHidden/>
              </w:rPr>
            </w:r>
            <w:r>
              <w:rPr>
                <w:noProof/>
                <w:webHidden/>
              </w:rPr>
              <w:fldChar w:fldCharType="separate"/>
            </w:r>
            <w:r>
              <w:rPr>
                <w:noProof/>
                <w:webHidden/>
              </w:rPr>
              <w:t>61</w:t>
            </w:r>
            <w:r>
              <w:rPr>
                <w:noProof/>
                <w:webHidden/>
              </w:rPr>
              <w:fldChar w:fldCharType="end"/>
            </w:r>
          </w:hyperlink>
        </w:p>
        <w:p w14:paraId="2D0ACB63" w14:textId="48BBBD19" w:rsidR="00D2344C" w:rsidRDefault="00D2344C">
          <w:pPr>
            <w:pStyle w:val="TOC2"/>
            <w:tabs>
              <w:tab w:val="right" w:leader="dot" w:pos="9350"/>
            </w:tabs>
            <w:rPr>
              <w:rFonts w:asciiTheme="minorHAnsi" w:eastAsiaTheme="minorEastAsia" w:hAnsiTheme="minorHAnsi"/>
              <w:noProof/>
              <w:sz w:val="22"/>
            </w:rPr>
          </w:pPr>
          <w:hyperlink w:anchor="_Toc220446332" w:history="1">
            <w:r w:rsidRPr="00EC1FF3">
              <w:rPr>
                <w:rStyle w:val="Hyperlink"/>
                <w:rFonts w:cs="Arial"/>
                <w:noProof/>
              </w:rPr>
              <w:t>6.4 Managerial Implications</w:t>
            </w:r>
            <w:r>
              <w:rPr>
                <w:noProof/>
                <w:webHidden/>
              </w:rPr>
              <w:tab/>
            </w:r>
            <w:r>
              <w:rPr>
                <w:noProof/>
                <w:webHidden/>
              </w:rPr>
              <w:fldChar w:fldCharType="begin"/>
            </w:r>
            <w:r>
              <w:rPr>
                <w:noProof/>
                <w:webHidden/>
              </w:rPr>
              <w:instrText xml:space="preserve"> PAGEREF _Toc220446332 \h </w:instrText>
            </w:r>
            <w:r>
              <w:rPr>
                <w:noProof/>
                <w:webHidden/>
              </w:rPr>
            </w:r>
            <w:r>
              <w:rPr>
                <w:noProof/>
                <w:webHidden/>
              </w:rPr>
              <w:fldChar w:fldCharType="separate"/>
            </w:r>
            <w:r>
              <w:rPr>
                <w:noProof/>
                <w:webHidden/>
              </w:rPr>
              <w:t>62</w:t>
            </w:r>
            <w:r>
              <w:rPr>
                <w:noProof/>
                <w:webHidden/>
              </w:rPr>
              <w:fldChar w:fldCharType="end"/>
            </w:r>
          </w:hyperlink>
        </w:p>
        <w:p w14:paraId="122955C8" w14:textId="0F2E830A" w:rsidR="00D2344C" w:rsidRDefault="00D2344C">
          <w:pPr>
            <w:pStyle w:val="TOC3"/>
            <w:tabs>
              <w:tab w:val="right" w:leader="dot" w:pos="9350"/>
            </w:tabs>
            <w:rPr>
              <w:rFonts w:asciiTheme="minorHAnsi" w:eastAsiaTheme="minorEastAsia" w:hAnsiTheme="minorHAnsi"/>
              <w:noProof/>
              <w:sz w:val="22"/>
            </w:rPr>
          </w:pPr>
          <w:hyperlink w:anchor="_Toc220446333" w:history="1">
            <w:r w:rsidRPr="00EC1FF3">
              <w:rPr>
                <w:rStyle w:val="Hyperlink"/>
                <w:rFonts w:cs="Arial"/>
                <w:noProof/>
              </w:rPr>
              <w:t>6.4.1 Employee Training and Development</w:t>
            </w:r>
            <w:r>
              <w:rPr>
                <w:noProof/>
                <w:webHidden/>
              </w:rPr>
              <w:tab/>
            </w:r>
            <w:r>
              <w:rPr>
                <w:noProof/>
                <w:webHidden/>
              </w:rPr>
              <w:fldChar w:fldCharType="begin"/>
            </w:r>
            <w:r>
              <w:rPr>
                <w:noProof/>
                <w:webHidden/>
              </w:rPr>
              <w:instrText xml:space="preserve"> PAGEREF _Toc220446333 \h </w:instrText>
            </w:r>
            <w:r>
              <w:rPr>
                <w:noProof/>
                <w:webHidden/>
              </w:rPr>
            </w:r>
            <w:r>
              <w:rPr>
                <w:noProof/>
                <w:webHidden/>
              </w:rPr>
              <w:fldChar w:fldCharType="separate"/>
            </w:r>
            <w:r>
              <w:rPr>
                <w:noProof/>
                <w:webHidden/>
              </w:rPr>
              <w:t>62</w:t>
            </w:r>
            <w:r>
              <w:rPr>
                <w:noProof/>
                <w:webHidden/>
              </w:rPr>
              <w:fldChar w:fldCharType="end"/>
            </w:r>
          </w:hyperlink>
        </w:p>
        <w:p w14:paraId="56CC91B4" w14:textId="5A33BC6F" w:rsidR="00D2344C" w:rsidRDefault="00D2344C">
          <w:pPr>
            <w:pStyle w:val="TOC3"/>
            <w:tabs>
              <w:tab w:val="right" w:leader="dot" w:pos="9350"/>
            </w:tabs>
            <w:rPr>
              <w:rFonts w:asciiTheme="minorHAnsi" w:eastAsiaTheme="minorEastAsia" w:hAnsiTheme="minorHAnsi"/>
              <w:noProof/>
              <w:sz w:val="22"/>
            </w:rPr>
          </w:pPr>
          <w:hyperlink w:anchor="_Toc220446334" w:history="1">
            <w:r w:rsidRPr="00EC1FF3">
              <w:rPr>
                <w:rStyle w:val="Hyperlink"/>
                <w:rFonts w:cs="Arial"/>
                <w:noProof/>
              </w:rPr>
              <w:t>6.4.2 Performance Monitoring and Incentives</w:t>
            </w:r>
            <w:r>
              <w:rPr>
                <w:noProof/>
                <w:webHidden/>
              </w:rPr>
              <w:tab/>
            </w:r>
            <w:r>
              <w:rPr>
                <w:noProof/>
                <w:webHidden/>
              </w:rPr>
              <w:fldChar w:fldCharType="begin"/>
            </w:r>
            <w:r>
              <w:rPr>
                <w:noProof/>
                <w:webHidden/>
              </w:rPr>
              <w:instrText xml:space="preserve"> PAGEREF _Toc220446334 \h </w:instrText>
            </w:r>
            <w:r>
              <w:rPr>
                <w:noProof/>
                <w:webHidden/>
              </w:rPr>
            </w:r>
            <w:r>
              <w:rPr>
                <w:noProof/>
                <w:webHidden/>
              </w:rPr>
              <w:fldChar w:fldCharType="separate"/>
            </w:r>
            <w:r>
              <w:rPr>
                <w:noProof/>
                <w:webHidden/>
              </w:rPr>
              <w:t>62</w:t>
            </w:r>
            <w:r>
              <w:rPr>
                <w:noProof/>
                <w:webHidden/>
              </w:rPr>
              <w:fldChar w:fldCharType="end"/>
            </w:r>
          </w:hyperlink>
        </w:p>
        <w:p w14:paraId="00FE7B24" w14:textId="6D4229D2" w:rsidR="00D2344C" w:rsidRDefault="00D2344C">
          <w:pPr>
            <w:pStyle w:val="TOC3"/>
            <w:tabs>
              <w:tab w:val="right" w:leader="dot" w:pos="9350"/>
            </w:tabs>
            <w:rPr>
              <w:rFonts w:asciiTheme="minorHAnsi" w:eastAsiaTheme="minorEastAsia" w:hAnsiTheme="minorHAnsi"/>
              <w:noProof/>
              <w:sz w:val="22"/>
            </w:rPr>
          </w:pPr>
          <w:hyperlink w:anchor="_Toc220446335" w:history="1">
            <w:r w:rsidRPr="00EC1FF3">
              <w:rPr>
                <w:rStyle w:val="Hyperlink"/>
                <w:rFonts w:cs="Arial"/>
                <w:noProof/>
              </w:rPr>
              <w:t>6.4.3 Marketing Strategy Integration</w:t>
            </w:r>
            <w:r>
              <w:rPr>
                <w:noProof/>
                <w:webHidden/>
              </w:rPr>
              <w:tab/>
            </w:r>
            <w:r>
              <w:rPr>
                <w:noProof/>
                <w:webHidden/>
              </w:rPr>
              <w:fldChar w:fldCharType="begin"/>
            </w:r>
            <w:r>
              <w:rPr>
                <w:noProof/>
                <w:webHidden/>
              </w:rPr>
              <w:instrText xml:space="preserve"> PAGEREF _Toc220446335 \h </w:instrText>
            </w:r>
            <w:r>
              <w:rPr>
                <w:noProof/>
                <w:webHidden/>
              </w:rPr>
            </w:r>
            <w:r>
              <w:rPr>
                <w:noProof/>
                <w:webHidden/>
              </w:rPr>
              <w:fldChar w:fldCharType="separate"/>
            </w:r>
            <w:r>
              <w:rPr>
                <w:noProof/>
                <w:webHidden/>
              </w:rPr>
              <w:t>63</w:t>
            </w:r>
            <w:r>
              <w:rPr>
                <w:noProof/>
                <w:webHidden/>
              </w:rPr>
              <w:fldChar w:fldCharType="end"/>
            </w:r>
          </w:hyperlink>
        </w:p>
        <w:p w14:paraId="3DC6B1E6" w14:textId="28E0E6E3" w:rsidR="00D2344C" w:rsidRDefault="00D2344C">
          <w:pPr>
            <w:pStyle w:val="TOC2"/>
            <w:tabs>
              <w:tab w:val="right" w:leader="dot" w:pos="9350"/>
            </w:tabs>
            <w:rPr>
              <w:rFonts w:asciiTheme="minorHAnsi" w:eastAsiaTheme="minorEastAsia" w:hAnsiTheme="minorHAnsi"/>
              <w:noProof/>
              <w:sz w:val="22"/>
            </w:rPr>
          </w:pPr>
          <w:hyperlink w:anchor="_Toc220446336" w:history="1">
            <w:r w:rsidRPr="00EC1FF3">
              <w:rPr>
                <w:rStyle w:val="Hyperlink"/>
                <w:rFonts w:cs="Arial"/>
                <w:noProof/>
              </w:rPr>
              <w:t>6.5 Limitations</w:t>
            </w:r>
            <w:r>
              <w:rPr>
                <w:noProof/>
                <w:webHidden/>
              </w:rPr>
              <w:tab/>
            </w:r>
            <w:r>
              <w:rPr>
                <w:noProof/>
                <w:webHidden/>
              </w:rPr>
              <w:fldChar w:fldCharType="begin"/>
            </w:r>
            <w:r>
              <w:rPr>
                <w:noProof/>
                <w:webHidden/>
              </w:rPr>
              <w:instrText xml:space="preserve"> PAGEREF _Toc220446336 \h </w:instrText>
            </w:r>
            <w:r>
              <w:rPr>
                <w:noProof/>
                <w:webHidden/>
              </w:rPr>
            </w:r>
            <w:r>
              <w:rPr>
                <w:noProof/>
                <w:webHidden/>
              </w:rPr>
              <w:fldChar w:fldCharType="separate"/>
            </w:r>
            <w:r>
              <w:rPr>
                <w:noProof/>
                <w:webHidden/>
              </w:rPr>
              <w:t>63</w:t>
            </w:r>
            <w:r>
              <w:rPr>
                <w:noProof/>
                <w:webHidden/>
              </w:rPr>
              <w:fldChar w:fldCharType="end"/>
            </w:r>
          </w:hyperlink>
        </w:p>
        <w:p w14:paraId="0AA3A9A3" w14:textId="2C11FB7B" w:rsidR="00D2344C" w:rsidRDefault="00D2344C">
          <w:pPr>
            <w:pStyle w:val="TOC2"/>
            <w:tabs>
              <w:tab w:val="right" w:leader="dot" w:pos="9350"/>
            </w:tabs>
            <w:rPr>
              <w:rFonts w:asciiTheme="minorHAnsi" w:eastAsiaTheme="minorEastAsia" w:hAnsiTheme="minorHAnsi"/>
              <w:noProof/>
              <w:sz w:val="22"/>
            </w:rPr>
          </w:pPr>
          <w:hyperlink w:anchor="_Toc220446337" w:history="1">
            <w:r w:rsidRPr="00EC1FF3">
              <w:rPr>
                <w:rStyle w:val="Hyperlink"/>
                <w:rFonts w:cs="Arial"/>
                <w:noProof/>
              </w:rPr>
              <w:t>6.6 Recommendations for Future Research</w:t>
            </w:r>
            <w:r>
              <w:rPr>
                <w:noProof/>
                <w:webHidden/>
              </w:rPr>
              <w:tab/>
            </w:r>
            <w:r>
              <w:rPr>
                <w:noProof/>
                <w:webHidden/>
              </w:rPr>
              <w:fldChar w:fldCharType="begin"/>
            </w:r>
            <w:r>
              <w:rPr>
                <w:noProof/>
                <w:webHidden/>
              </w:rPr>
              <w:instrText xml:space="preserve"> PAGEREF _Toc220446337 \h </w:instrText>
            </w:r>
            <w:r>
              <w:rPr>
                <w:noProof/>
                <w:webHidden/>
              </w:rPr>
            </w:r>
            <w:r>
              <w:rPr>
                <w:noProof/>
                <w:webHidden/>
              </w:rPr>
              <w:fldChar w:fldCharType="separate"/>
            </w:r>
            <w:r>
              <w:rPr>
                <w:noProof/>
                <w:webHidden/>
              </w:rPr>
              <w:t>64</w:t>
            </w:r>
            <w:r>
              <w:rPr>
                <w:noProof/>
                <w:webHidden/>
              </w:rPr>
              <w:fldChar w:fldCharType="end"/>
            </w:r>
          </w:hyperlink>
        </w:p>
        <w:p w14:paraId="43AF926E" w14:textId="3A8DA739" w:rsidR="00D2344C" w:rsidRDefault="00D2344C">
          <w:pPr>
            <w:pStyle w:val="TOC2"/>
            <w:tabs>
              <w:tab w:val="right" w:leader="dot" w:pos="9350"/>
            </w:tabs>
            <w:rPr>
              <w:rFonts w:asciiTheme="minorHAnsi" w:eastAsiaTheme="minorEastAsia" w:hAnsiTheme="minorHAnsi"/>
              <w:noProof/>
              <w:sz w:val="22"/>
            </w:rPr>
          </w:pPr>
          <w:hyperlink w:anchor="_Toc220446338" w:history="1">
            <w:r w:rsidRPr="00EC1FF3">
              <w:rPr>
                <w:rStyle w:val="Hyperlink"/>
                <w:rFonts w:cs="Arial"/>
                <w:noProof/>
              </w:rPr>
              <w:t>6.7 Concluding Remarks</w:t>
            </w:r>
            <w:r>
              <w:rPr>
                <w:noProof/>
                <w:webHidden/>
              </w:rPr>
              <w:tab/>
            </w:r>
            <w:r>
              <w:rPr>
                <w:noProof/>
                <w:webHidden/>
              </w:rPr>
              <w:fldChar w:fldCharType="begin"/>
            </w:r>
            <w:r>
              <w:rPr>
                <w:noProof/>
                <w:webHidden/>
              </w:rPr>
              <w:instrText xml:space="preserve"> PAGEREF _Toc220446338 \h </w:instrText>
            </w:r>
            <w:r>
              <w:rPr>
                <w:noProof/>
                <w:webHidden/>
              </w:rPr>
            </w:r>
            <w:r>
              <w:rPr>
                <w:noProof/>
                <w:webHidden/>
              </w:rPr>
              <w:fldChar w:fldCharType="separate"/>
            </w:r>
            <w:r>
              <w:rPr>
                <w:noProof/>
                <w:webHidden/>
              </w:rPr>
              <w:t>65</w:t>
            </w:r>
            <w:r>
              <w:rPr>
                <w:noProof/>
                <w:webHidden/>
              </w:rPr>
              <w:fldChar w:fldCharType="end"/>
            </w:r>
          </w:hyperlink>
        </w:p>
        <w:p w14:paraId="419152FD" w14:textId="5F6E46F1" w:rsidR="00D2344C" w:rsidRDefault="00D2344C">
          <w:pPr>
            <w:pStyle w:val="TOC1"/>
            <w:tabs>
              <w:tab w:val="right" w:leader="dot" w:pos="9350"/>
            </w:tabs>
            <w:rPr>
              <w:rFonts w:asciiTheme="minorHAnsi" w:eastAsiaTheme="minorEastAsia" w:hAnsiTheme="minorHAnsi"/>
              <w:noProof/>
              <w:sz w:val="22"/>
            </w:rPr>
          </w:pPr>
          <w:hyperlink w:anchor="_Toc220446339" w:history="1">
            <w:r w:rsidRPr="00EC1FF3">
              <w:rPr>
                <w:rStyle w:val="Hyperlink"/>
                <w:noProof/>
              </w:rPr>
              <w:t>References</w:t>
            </w:r>
            <w:r>
              <w:rPr>
                <w:noProof/>
                <w:webHidden/>
              </w:rPr>
              <w:tab/>
            </w:r>
            <w:r>
              <w:rPr>
                <w:noProof/>
                <w:webHidden/>
              </w:rPr>
              <w:fldChar w:fldCharType="begin"/>
            </w:r>
            <w:r>
              <w:rPr>
                <w:noProof/>
                <w:webHidden/>
              </w:rPr>
              <w:instrText xml:space="preserve"> PAGEREF _Toc220446339 \h </w:instrText>
            </w:r>
            <w:r>
              <w:rPr>
                <w:noProof/>
                <w:webHidden/>
              </w:rPr>
            </w:r>
            <w:r>
              <w:rPr>
                <w:noProof/>
                <w:webHidden/>
              </w:rPr>
              <w:fldChar w:fldCharType="separate"/>
            </w:r>
            <w:r>
              <w:rPr>
                <w:noProof/>
                <w:webHidden/>
              </w:rPr>
              <w:t>66</w:t>
            </w:r>
            <w:r>
              <w:rPr>
                <w:noProof/>
                <w:webHidden/>
              </w:rPr>
              <w:fldChar w:fldCharType="end"/>
            </w:r>
          </w:hyperlink>
        </w:p>
        <w:p w14:paraId="7F298341" w14:textId="112E7F32" w:rsidR="00D2344C" w:rsidRDefault="00D2344C">
          <w:pPr>
            <w:pStyle w:val="TOC1"/>
            <w:tabs>
              <w:tab w:val="right" w:leader="dot" w:pos="9350"/>
            </w:tabs>
            <w:rPr>
              <w:rFonts w:asciiTheme="minorHAnsi" w:eastAsiaTheme="minorEastAsia" w:hAnsiTheme="minorHAnsi"/>
              <w:noProof/>
              <w:sz w:val="22"/>
            </w:rPr>
          </w:pPr>
          <w:hyperlink w:anchor="_Toc220446340" w:history="1">
            <w:r w:rsidRPr="00EC1FF3">
              <w:rPr>
                <w:rStyle w:val="Hyperlink"/>
                <w:noProof/>
              </w:rPr>
              <w:t>Appendix:</w:t>
            </w:r>
            <w:r>
              <w:rPr>
                <w:noProof/>
                <w:webHidden/>
              </w:rPr>
              <w:tab/>
            </w:r>
            <w:r>
              <w:rPr>
                <w:noProof/>
                <w:webHidden/>
              </w:rPr>
              <w:fldChar w:fldCharType="begin"/>
            </w:r>
            <w:r>
              <w:rPr>
                <w:noProof/>
                <w:webHidden/>
              </w:rPr>
              <w:instrText xml:space="preserve"> PAGEREF _Toc220446340 \h </w:instrText>
            </w:r>
            <w:r>
              <w:rPr>
                <w:noProof/>
                <w:webHidden/>
              </w:rPr>
            </w:r>
            <w:r>
              <w:rPr>
                <w:noProof/>
                <w:webHidden/>
              </w:rPr>
              <w:fldChar w:fldCharType="separate"/>
            </w:r>
            <w:r>
              <w:rPr>
                <w:noProof/>
                <w:webHidden/>
              </w:rPr>
              <w:t>72</w:t>
            </w:r>
            <w:r>
              <w:rPr>
                <w:noProof/>
                <w:webHidden/>
              </w:rPr>
              <w:fldChar w:fldCharType="end"/>
            </w:r>
          </w:hyperlink>
        </w:p>
        <w:p w14:paraId="4E503FFE" w14:textId="769D6286" w:rsidR="005009B1" w:rsidRPr="00383626" w:rsidRDefault="005009B1" w:rsidP="005009B1">
          <w:pPr>
            <w:rPr>
              <w:b/>
              <w:bCs/>
              <w:noProof/>
              <w:szCs w:val="24"/>
            </w:rPr>
          </w:pPr>
          <w:r w:rsidRPr="005009B1">
            <w:rPr>
              <w:b/>
              <w:bCs/>
              <w:noProof/>
              <w:szCs w:val="24"/>
            </w:rPr>
            <w:fldChar w:fldCharType="end"/>
          </w:r>
        </w:p>
      </w:sdtContent>
    </w:sdt>
    <w:p w14:paraId="0DCBFC6C" w14:textId="2CFFED1F" w:rsidR="00383626" w:rsidRPr="00383626" w:rsidRDefault="00383626" w:rsidP="00383626">
      <w:pPr>
        <w:jc w:val="center"/>
        <w:rPr>
          <w:u w:val="single"/>
        </w:rPr>
      </w:pPr>
      <w:r w:rsidRPr="00383626">
        <w:rPr>
          <w:u w:val="single"/>
        </w:rPr>
        <w:t>Contents of Figures</w:t>
      </w:r>
    </w:p>
    <w:p w14:paraId="4B5667E9" w14:textId="70C1044C" w:rsidR="00383626" w:rsidRPr="00383626" w:rsidRDefault="00383626" w:rsidP="00383626">
      <w:pPr>
        <w:spacing w:line="360" w:lineRule="auto"/>
        <w:jc w:val="left"/>
        <w:rPr>
          <w:b/>
          <w:bCs/>
        </w:rPr>
      </w:pPr>
      <w:r w:rsidRPr="00383626">
        <w:t>Figure 1: Conceptual framework of customer interaction</w:t>
      </w:r>
      <w:r>
        <w:t>……………………………….</w:t>
      </w:r>
      <w:r w:rsidR="00C928A1">
        <w:t>21</w:t>
      </w:r>
    </w:p>
    <w:p w14:paraId="10111D8C" w14:textId="13852BF8" w:rsidR="00383626" w:rsidRDefault="00383626" w:rsidP="00383626">
      <w:pPr>
        <w:spacing w:line="360" w:lineRule="auto"/>
        <w:jc w:val="left"/>
      </w:pPr>
      <w:r w:rsidRPr="00383626">
        <w:t>Figure 2: Research Onion framework diagram</w:t>
      </w:r>
      <w:r w:rsidR="00F21010">
        <w:t>………………………………………</w:t>
      </w:r>
      <w:r w:rsidR="0095158B">
        <w:t>.…..</w:t>
      </w:r>
      <w:r w:rsidR="00F21010">
        <w:t>2</w:t>
      </w:r>
      <w:r w:rsidR="00C928A1">
        <w:t>4</w:t>
      </w:r>
    </w:p>
    <w:p w14:paraId="3B6B2EDC" w14:textId="1F38BDBC" w:rsidR="0095158B" w:rsidRDefault="0095158B" w:rsidP="0095158B">
      <w:pPr>
        <w:spacing w:line="360" w:lineRule="auto"/>
        <w:jc w:val="left"/>
        <w:rPr>
          <w:b/>
          <w:bCs/>
        </w:rPr>
      </w:pPr>
      <w:r>
        <w:t>Figure</w:t>
      </w:r>
      <w:r>
        <w:rPr>
          <w:b/>
          <w:bCs/>
        </w:rPr>
        <w:t xml:space="preserve"> </w:t>
      </w:r>
      <w:r>
        <w:t>3: Demographic Profile of Respondents……………………………………….….3</w:t>
      </w:r>
      <w:r w:rsidR="00C928A1">
        <w:t>5</w:t>
      </w:r>
    </w:p>
    <w:p w14:paraId="7B0AE2CD" w14:textId="77A27E06" w:rsidR="0095158B" w:rsidRDefault="0095158B" w:rsidP="0095158B">
      <w:pPr>
        <w:spacing w:line="360" w:lineRule="auto"/>
        <w:jc w:val="left"/>
      </w:pPr>
      <w:r>
        <w:t>Figure</w:t>
      </w:r>
      <w:r>
        <w:rPr>
          <w:b/>
          <w:bCs/>
        </w:rPr>
        <w:t xml:space="preserve"> </w:t>
      </w:r>
      <w:r>
        <w:t>4: Reliability Statistics……………………………………….……………………....3</w:t>
      </w:r>
      <w:r w:rsidR="00C928A1">
        <w:t>8</w:t>
      </w:r>
    </w:p>
    <w:p w14:paraId="3C965BB4" w14:textId="3B9B3AA9" w:rsidR="0095158B" w:rsidRDefault="0095158B" w:rsidP="0095158B">
      <w:pPr>
        <w:spacing w:line="360" w:lineRule="auto"/>
        <w:jc w:val="left"/>
      </w:pPr>
      <w:r>
        <w:t>Figure 5: Descriptive Statistics for Employee Behaviour…………………………….….</w:t>
      </w:r>
      <w:r w:rsidR="00034422">
        <w:t>.</w:t>
      </w:r>
      <w:r>
        <w:t>3</w:t>
      </w:r>
      <w:r w:rsidR="00FE0C14">
        <w:t>9</w:t>
      </w:r>
    </w:p>
    <w:p w14:paraId="1E3CFFEF" w14:textId="74E2FC40" w:rsidR="0095158B" w:rsidRDefault="0095158B" w:rsidP="0095158B">
      <w:pPr>
        <w:spacing w:line="360" w:lineRule="auto"/>
        <w:jc w:val="left"/>
      </w:pPr>
      <w:r>
        <w:t>Figure 6:</w:t>
      </w:r>
      <w:r>
        <w:rPr>
          <w:b/>
          <w:bCs/>
        </w:rPr>
        <w:t xml:space="preserve"> </w:t>
      </w:r>
      <w:r>
        <w:t>Descriptive Analysis of Customer Experience…………………………………</w:t>
      </w:r>
      <w:r w:rsidR="00034422">
        <w:t>.</w:t>
      </w:r>
      <w:r w:rsidR="00FE0C14">
        <w:t>40</w:t>
      </w:r>
    </w:p>
    <w:p w14:paraId="1E40DCCE" w14:textId="2921CDBA" w:rsidR="0095158B" w:rsidRDefault="0095158B" w:rsidP="0095158B">
      <w:pPr>
        <w:spacing w:line="360" w:lineRule="auto"/>
        <w:jc w:val="left"/>
      </w:pPr>
      <w:r>
        <w:t>Figure 7:</w:t>
      </w:r>
      <w:r>
        <w:rPr>
          <w:b/>
          <w:bCs/>
        </w:rPr>
        <w:t xml:space="preserve"> </w:t>
      </w:r>
      <w:r>
        <w:t>Descriptive Statistics for Customer Engagement………………………………</w:t>
      </w:r>
      <w:r w:rsidR="00FE0C14">
        <w:t>41</w:t>
      </w:r>
    </w:p>
    <w:p w14:paraId="6FDB6821" w14:textId="64CE9449" w:rsidR="0095158B" w:rsidRDefault="0095158B" w:rsidP="0095158B">
      <w:pPr>
        <w:spacing w:line="360" w:lineRule="auto"/>
        <w:jc w:val="left"/>
      </w:pPr>
      <w:r>
        <w:t>Figure 8:</w:t>
      </w:r>
      <w:r>
        <w:rPr>
          <w:b/>
          <w:bCs/>
        </w:rPr>
        <w:t xml:space="preserve"> </w:t>
      </w:r>
      <w:r>
        <w:t>Regression Results of Employee Behaviour</w:t>
      </w:r>
      <w:r w:rsidR="00034422">
        <w:t>……………………………………</w:t>
      </w:r>
      <w:r w:rsidR="00FE0C14">
        <w:t>43</w:t>
      </w:r>
    </w:p>
    <w:p w14:paraId="7D23F60C" w14:textId="7797AABB" w:rsidR="0095158B" w:rsidRDefault="0095158B" w:rsidP="0095158B">
      <w:pPr>
        <w:spacing w:line="360" w:lineRule="auto"/>
        <w:jc w:val="left"/>
      </w:pPr>
      <w:r>
        <w:t>Figure 9:</w:t>
      </w:r>
      <w:r>
        <w:rPr>
          <w:b/>
          <w:bCs/>
        </w:rPr>
        <w:t xml:space="preserve"> </w:t>
      </w:r>
      <w:r>
        <w:t>Regression Results of Customer Experience</w:t>
      </w:r>
      <w:r w:rsidR="00034422">
        <w:t>…………………………………...</w:t>
      </w:r>
      <w:r w:rsidR="00FE0C14">
        <w:t>44</w:t>
      </w:r>
    </w:p>
    <w:p w14:paraId="794C17FE" w14:textId="77777777" w:rsidR="0095158B" w:rsidRDefault="0095158B" w:rsidP="0095158B">
      <w:pPr>
        <w:spacing w:line="360" w:lineRule="auto"/>
        <w:jc w:val="left"/>
      </w:pPr>
    </w:p>
    <w:p w14:paraId="191EB988" w14:textId="77777777" w:rsidR="00073EED" w:rsidRPr="00383626" w:rsidRDefault="00073EED" w:rsidP="00383626">
      <w:pPr>
        <w:spacing w:line="360" w:lineRule="auto"/>
        <w:jc w:val="left"/>
        <w:rPr>
          <w:b/>
          <w:bCs/>
        </w:rPr>
      </w:pPr>
    </w:p>
    <w:p w14:paraId="123BEA62" w14:textId="1F9B6468" w:rsidR="00383626" w:rsidRPr="00383626" w:rsidRDefault="00383626" w:rsidP="00383626">
      <w:pPr>
        <w:jc w:val="left"/>
        <w:rPr>
          <w:b/>
          <w:bCs/>
        </w:rPr>
      </w:pPr>
    </w:p>
    <w:p w14:paraId="2767A31A" w14:textId="4DE8F48F" w:rsidR="00383626" w:rsidRDefault="00383626" w:rsidP="00383626">
      <w:pPr>
        <w:rPr>
          <w:b/>
          <w:bCs/>
        </w:rPr>
      </w:pPr>
    </w:p>
    <w:p w14:paraId="7CFB032A" w14:textId="71982CE9" w:rsidR="00383626" w:rsidRDefault="00383626" w:rsidP="00383626">
      <w:pPr>
        <w:rPr>
          <w:b/>
          <w:bCs/>
        </w:rPr>
      </w:pPr>
    </w:p>
    <w:p w14:paraId="75FFE57F" w14:textId="77777777" w:rsidR="00383626" w:rsidRDefault="00383626" w:rsidP="00383626">
      <w:pPr>
        <w:rPr>
          <w:b/>
          <w:bCs/>
        </w:rPr>
      </w:pPr>
    </w:p>
    <w:p w14:paraId="7A72DE82" w14:textId="23CF258D" w:rsidR="00383626" w:rsidRDefault="00383626" w:rsidP="00383626">
      <w:pPr>
        <w:rPr>
          <w:b/>
          <w:bCs/>
        </w:rPr>
      </w:pPr>
    </w:p>
    <w:p w14:paraId="62A8BE6E" w14:textId="77777777" w:rsidR="00383626" w:rsidRDefault="00383626" w:rsidP="00383626">
      <w:pPr>
        <w:rPr>
          <w:b/>
          <w:bCs/>
        </w:rPr>
      </w:pPr>
    </w:p>
    <w:p w14:paraId="2939EC59" w14:textId="77777777" w:rsidR="00F21010" w:rsidRDefault="00F21010" w:rsidP="00F21010">
      <w:pPr>
        <w:pStyle w:val="Heading1"/>
        <w:spacing w:line="360" w:lineRule="auto"/>
        <w:rPr>
          <w:b w:val="0"/>
          <w:bCs w:val="0"/>
        </w:rPr>
        <w:sectPr w:rsidR="00F21010" w:rsidSect="005009B1">
          <w:headerReference w:type="default" r:id="rId13"/>
          <w:footerReference w:type="default" r:id="rId14"/>
          <w:pgSz w:w="12240" w:h="15840"/>
          <w:pgMar w:top="1440" w:right="1440" w:bottom="1440" w:left="1440" w:header="720" w:footer="720" w:gutter="0"/>
          <w:pgNumType w:start="1"/>
          <w:cols w:space="720"/>
          <w:docGrid w:linePitch="360"/>
        </w:sectPr>
      </w:pPr>
    </w:p>
    <w:p w14:paraId="2784CF36" w14:textId="3A56A663" w:rsidR="00240429" w:rsidRPr="009406FE" w:rsidRDefault="00240429" w:rsidP="009406FE">
      <w:pPr>
        <w:pStyle w:val="Heading1"/>
        <w:spacing w:line="360" w:lineRule="auto"/>
        <w:rPr>
          <w:rFonts w:cs="Arial"/>
        </w:rPr>
      </w:pPr>
      <w:bookmarkStart w:id="2" w:name="_Toc220446247"/>
      <w:r w:rsidRPr="009406FE">
        <w:rPr>
          <w:rFonts w:cs="Arial"/>
        </w:rPr>
        <w:t>Chapter 1: Introduction</w:t>
      </w:r>
      <w:bookmarkEnd w:id="2"/>
    </w:p>
    <w:p w14:paraId="2D0E2535" w14:textId="77777777" w:rsidR="00240429" w:rsidRPr="009406FE" w:rsidRDefault="00240429" w:rsidP="009406FE">
      <w:pPr>
        <w:pStyle w:val="Heading2"/>
        <w:rPr>
          <w:rFonts w:cs="Arial"/>
        </w:rPr>
      </w:pPr>
      <w:bookmarkStart w:id="3" w:name="_Toc220446248"/>
      <w:r w:rsidRPr="009406FE">
        <w:rPr>
          <w:rFonts w:cs="Arial"/>
        </w:rPr>
        <w:t>1.1 Background of the Study</w:t>
      </w:r>
      <w:bookmarkEnd w:id="3"/>
    </w:p>
    <w:p w14:paraId="13BEBD95" w14:textId="77777777" w:rsidR="00D56893" w:rsidRPr="009406FE" w:rsidRDefault="00D56893" w:rsidP="009406FE">
      <w:pPr>
        <w:spacing w:line="360" w:lineRule="auto"/>
        <w:rPr>
          <w:rFonts w:cs="Arial"/>
        </w:rPr>
      </w:pPr>
      <w:r w:rsidRPr="009406FE">
        <w:rPr>
          <w:rFonts w:cs="Arial"/>
        </w:rPr>
        <w:t>The retail industry in the United Kingdom has undergone significant change in the last decade, as a result of rapidly taking to digital technology, fierce competition, and evolving consumer expectations. The development of e-commerce and omnichannel retailing has changed the way people interact with brands enormously, forcing traditional brick and mortar retailers to reevaluate their value propositions. In this competitive environment, physical retail stores are no longer in a position to rely on the availability of their products or even pricing strategies to differentiate themselves; they need to differentiate themselves by the delivery of superior customer experiences.</w:t>
      </w:r>
    </w:p>
    <w:p w14:paraId="177BAEE2" w14:textId="77777777" w:rsidR="00D56893" w:rsidRPr="009406FE" w:rsidRDefault="00D56893" w:rsidP="009406FE">
      <w:pPr>
        <w:spacing w:line="360" w:lineRule="auto"/>
        <w:rPr>
          <w:rFonts w:cs="Arial"/>
        </w:rPr>
      </w:pPr>
      <w:r w:rsidRPr="009406FE">
        <w:rPr>
          <w:rFonts w:cs="Arial"/>
        </w:rPr>
        <w:t>Within this context, the sports-fashion retail sector has become one of the most dynamic and competitive sectors of the UK retail market. Brands playing in this sector target mainly the younger consumers who are extremely brand-conscious, experience-driven and digitally connected. JD Sports Fashion plc has managed to impact the market as a leader in this segment by providing excellent brand presence, wide product offerings, and in-store experiences. Despite its ongoing growth and expansion, JD Sports is operating in an environment in which customer expectations for the quality of service and in-store experience are becoming more sophisticated.</w:t>
      </w:r>
    </w:p>
    <w:p w14:paraId="7EF0DEF4" w14:textId="77777777" w:rsidR="00D56893" w:rsidRPr="009406FE" w:rsidRDefault="00D56893" w:rsidP="009406FE">
      <w:pPr>
        <w:spacing w:line="360" w:lineRule="auto"/>
        <w:rPr>
          <w:rFonts w:cs="Arial"/>
        </w:rPr>
      </w:pPr>
      <w:r w:rsidRPr="009406FE">
        <w:rPr>
          <w:rFonts w:cs="Arial"/>
        </w:rPr>
        <w:t>A defining feature of physical retail is still direct human interaction. Frontline employees serve as the point of contact between the organisation and its customers and, as a result, represent the "human face" of the brand. Employee behaviour - such as friendliness, attentiveness, professionalism and showing emotion, as well as knowledge of the products - plays an important role in influencing customer experiences in terms of the quality of the service and overall experience. In high-contact retail environments, customers often judge the brand not only based on the tangible elements of the physical store including the layout, the merchandise, but also the behavior and attitude of the people.</w:t>
      </w:r>
    </w:p>
    <w:p w14:paraId="79A62216" w14:textId="77777777" w:rsidR="00D56893" w:rsidRPr="009406FE" w:rsidRDefault="00D56893" w:rsidP="009406FE">
      <w:pPr>
        <w:spacing w:line="360" w:lineRule="auto"/>
        <w:rPr>
          <w:rFonts w:cs="Arial"/>
        </w:rPr>
      </w:pPr>
      <w:r w:rsidRPr="009406FE">
        <w:rPr>
          <w:rFonts w:cs="Arial"/>
        </w:rPr>
        <w:t>As product differentiation has become very narrow in the sports-fashion sector, customer experience has emerged as an important source of sustainable competitive advantage. Research in the service marketing area is consistent in implying that positive employee-customer interactions are likely to increase satisfaction, trust, and loyalty whereas negative interactions can ruin even the best-laid marketing plans. For retailers like JD Sports which rely heavily on in-store promotions, loyalty programmes and product recommendations in their marketing, employee behaviour is not only the quality of service but also the determinant of customer engagement with retail marketing activities.</w:t>
      </w:r>
    </w:p>
    <w:p w14:paraId="7576921C" w14:textId="77777777" w:rsidR="00D56893" w:rsidRPr="009406FE" w:rsidRDefault="00D56893" w:rsidP="009406FE">
      <w:pPr>
        <w:pStyle w:val="Heading2"/>
        <w:rPr>
          <w:rFonts w:cs="Arial"/>
        </w:rPr>
      </w:pPr>
      <w:bookmarkStart w:id="4" w:name="_Toc220446249"/>
      <w:r w:rsidRPr="009406FE">
        <w:rPr>
          <w:rFonts w:cs="Arial"/>
        </w:rPr>
        <w:t>1.2 Problem Statement</w:t>
      </w:r>
      <w:bookmarkEnd w:id="4"/>
    </w:p>
    <w:p w14:paraId="60D04092" w14:textId="77777777" w:rsidR="00D56893" w:rsidRPr="009406FE" w:rsidRDefault="00D56893" w:rsidP="009406FE">
      <w:pPr>
        <w:spacing w:line="360" w:lineRule="auto"/>
        <w:rPr>
          <w:rFonts w:cs="Arial"/>
        </w:rPr>
      </w:pPr>
      <w:r w:rsidRPr="009406FE">
        <w:rPr>
          <w:rFonts w:cs="Arial"/>
        </w:rPr>
        <w:t>Despite JD Sports impressive brand equity and robust marketing efforts, there is increasing evidence of customer experiences within the stores not always being very positive. Customer reviews and informal feedback suggest there is significant variation in the behaviour of employees between different JD Sport locations. While some stores are applauded for energetic, knowledgeable and customer-focused staff, others are criticised for inattentiveness, lack of product knowledge or even lack of professionalism. Such inconsistencies are a strategic challenge for the organisation.</w:t>
      </w:r>
    </w:p>
    <w:p w14:paraId="3049F961" w14:textId="20B3D000" w:rsidR="00D56893" w:rsidRPr="009406FE" w:rsidRDefault="00D56893" w:rsidP="009406FE">
      <w:pPr>
        <w:spacing w:line="360" w:lineRule="auto"/>
        <w:rPr>
          <w:rFonts w:cs="Arial"/>
        </w:rPr>
      </w:pPr>
      <w:r w:rsidRPr="009406FE">
        <w:rPr>
          <w:rFonts w:cs="Arial"/>
        </w:rPr>
        <w:t>Inconsistency of the employee’s behaviour represents a major risk to customer experience management. Even if stores provide good-looking environments, have good promotional offers, poor employee interactions can deter customers from interactions with in-store marketing programs or positive emotional associations with the brand experience. This issue is especially important in the retail arena, especially for youth, where customers expect employees to represent the brand's identity and values.</w:t>
      </w:r>
    </w:p>
    <w:p w14:paraId="20F0DE00" w14:textId="77777777" w:rsidR="00D56893" w:rsidRPr="009406FE" w:rsidRDefault="00D56893" w:rsidP="009406FE">
      <w:pPr>
        <w:spacing w:line="360" w:lineRule="auto"/>
        <w:rPr>
          <w:rFonts w:cs="Arial"/>
        </w:rPr>
      </w:pPr>
      <w:r w:rsidRPr="009406FE">
        <w:rPr>
          <w:rFonts w:cs="Arial"/>
        </w:rPr>
        <w:t>From an academic point of view, although the topic of behaviour that produces success in service contexts has been extensively studied across various contexts, for example, in hospitality, banking and general retail, there is little empirical literature specifically examining the UK sports-fashion sector. Furthermore, existing studies tend to analyze service quality, customer experience, and customer engagement as isolated constructs, rather than linked constructs of customer journey. This lack of integrated analysis has implications for the understanding of how customer perceptions of employee behaviour affect not only experience and satisfaction but also engagement with retail marketing activities.</w:t>
      </w:r>
    </w:p>
    <w:p w14:paraId="53815EB8" w14:textId="77777777" w:rsidR="00D56893" w:rsidRPr="009406FE" w:rsidRDefault="00D56893" w:rsidP="009406FE">
      <w:pPr>
        <w:pStyle w:val="Heading2"/>
        <w:rPr>
          <w:rFonts w:cs="Arial"/>
        </w:rPr>
      </w:pPr>
      <w:bookmarkStart w:id="5" w:name="_Toc220446250"/>
      <w:r w:rsidRPr="009406FE">
        <w:rPr>
          <w:rFonts w:cs="Arial"/>
        </w:rPr>
        <w:t>Rationale and significance of research 1.3</w:t>
      </w:r>
      <w:bookmarkEnd w:id="5"/>
    </w:p>
    <w:p w14:paraId="251BA5F1" w14:textId="77777777" w:rsidR="00D56893" w:rsidRPr="009406FE" w:rsidRDefault="00D56893" w:rsidP="009406FE">
      <w:pPr>
        <w:spacing w:line="360" w:lineRule="auto"/>
        <w:rPr>
          <w:rFonts w:cs="Arial"/>
        </w:rPr>
      </w:pPr>
      <w:r w:rsidRPr="009406FE">
        <w:rPr>
          <w:rFonts w:cs="Arial"/>
        </w:rPr>
        <w:t>The justification for this study is based on academic as well as practical considerations. Academically, the study addresses identifiable gaps into the literature as we concentrate on customer perceptions on employee behaviour within the context of the UK sports-fashion retail sector. While there are useful theoretical models such as the SERVQUAL model, Emotional Labour Theory, Customer Experience theory and Customer Engagement theory, their application in highly branded, youth-oriented retail environments is under-explored. By empirically investigating these relationships with reference to JD Sports, the research helps to refine and contextualise the existing theories.</w:t>
      </w:r>
    </w:p>
    <w:p w14:paraId="30B9D403" w14:textId="77777777" w:rsidR="00D56893" w:rsidRPr="009406FE" w:rsidRDefault="00D56893" w:rsidP="009406FE">
      <w:pPr>
        <w:spacing w:line="360" w:lineRule="auto"/>
        <w:rPr>
          <w:rFonts w:cs="Arial"/>
        </w:rPr>
      </w:pPr>
      <w:r w:rsidRPr="009406FE">
        <w:rPr>
          <w:rFonts w:cs="Arial"/>
        </w:rPr>
        <w:t>Furthermore, most of the current literature does not adequately investigate the role of employee behaviour in the development of customer engagement in retail marketing activities. Engagement is becoming a recognised necessity in terms of positive customer experience moving beyond the level of satisfaction to include active participation, emotional attachment and behavioural involvement. Understanding the role of employee behaviour in facilitating or inhibiting such engagement is necessary to contribute to the development of service and marketing.</w:t>
      </w:r>
    </w:p>
    <w:p w14:paraId="6407392D" w14:textId="77777777" w:rsidR="00D56893" w:rsidRPr="009406FE" w:rsidRDefault="00D56893" w:rsidP="009406FE">
      <w:pPr>
        <w:spacing w:line="360" w:lineRule="auto"/>
        <w:rPr>
          <w:rFonts w:cs="Arial"/>
        </w:rPr>
      </w:pPr>
      <w:r w:rsidRPr="009406FE">
        <w:rPr>
          <w:rFonts w:cs="Arial"/>
        </w:rPr>
        <w:t>From a managerial standpoint, the results of the present study are anticipated to provide some practical implications for retail practitioners. For JD Sports, ensuring they know which behaviours from their staff and employees have the most impact on customer experience and marketing engagement can help them to develop their training programmes for staff, performance management systems and or even assist them to standardise their service. In an environment where customer loyalty is increasingly fragile aligning the behaviour of employees with marketing objectives is important in maintaining competitive advantage.</w:t>
      </w:r>
    </w:p>
    <w:p w14:paraId="31362CF9" w14:textId="40B3AE67" w:rsidR="00240429" w:rsidRPr="009406FE" w:rsidRDefault="00D56893" w:rsidP="009406FE">
      <w:pPr>
        <w:spacing w:line="360" w:lineRule="auto"/>
        <w:rPr>
          <w:rFonts w:cs="Arial"/>
        </w:rPr>
      </w:pPr>
      <w:r w:rsidRPr="009406FE">
        <w:rPr>
          <w:rFonts w:cs="Arial"/>
        </w:rPr>
        <w:t>The study is also timely, considering the current pressures that physical retailers are under to prove they have a place in an ever more digital retail environment. By underlining the importance of employee behaviour to improving in-store experiences and effective marketing, this research is a reminder of the importance of human interaction in retail strategy</w:t>
      </w:r>
      <w:r w:rsidR="00240429" w:rsidRPr="009406FE">
        <w:rPr>
          <w:rFonts w:cs="Arial"/>
        </w:rPr>
        <w:t>.</w:t>
      </w:r>
    </w:p>
    <w:p w14:paraId="7CDA2703" w14:textId="77777777" w:rsidR="00F7648A" w:rsidRPr="009406FE" w:rsidRDefault="00F7648A" w:rsidP="009406FE">
      <w:pPr>
        <w:pStyle w:val="Heading2"/>
        <w:rPr>
          <w:rFonts w:cs="Arial"/>
        </w:rPr>
      </w:pPr>
      <w:bookmarkStart w:id="6" w:name="_Toc220446251"/>
      <w:r w:rsidRPr="009406FE">
        <w:rPr>
          <w:rFonts w:cs="Arial"/>
        </w:rPr>
        <w:t>1.4 Research Aim</w:t>
      </w:r>
      <w:bookmarkEnd w:id="6"/>
    </w:p>
    <w:p w14:paraId="58178B69" w14:textId="57EE04AF" w:rsidR="00F7648A" w:rsidRPr="009406FE" w:rsidRDefault="00F7648A" w:rsidP="009406FE">
      <w:pPr>
        <w:spacing w:line="360" w:lineRule="auto"/>
        <w:rPr>
          <w:rFonts w:cs="Arial"/>
        </w:rPr>
      </w:pPr>
      <w:r w:rsidRPr="009406FE">
        <w:rPr>
          <w:rFonts w:cs="Arial"/>
        </w:rPr>
        <w:t>To examine the relationship between customer perceptions of employee behaviour and customer experience and involvement in retail marketing in the JD Sports stores in the UK.</w:t>
      </w:r>
    </w:p>
    <w:p w14:paraId="1A4C1596" w14:textId="77777777" w:rsidR="00F7648A" w:rsidRPr="009406FE" w:rsidRDefault="00F7648A" w:rsidP="009406FE">
      <w:pPr>
        <w:pStyle w:val="Heading2"/>
        <w:rPr>
          <w:rFonts w:cs="Arial"/>
        </w:rPr>
      </w:pPr>
      <w:bookmarkStart w:id="7" w:name="_Toc220446252"/>
      <w:r w:rsidRPr="009406FE">
        <w:rPr>
          <w:rFonts w:cs="Arial"/>
        </w:rPr>
        <w:t>1.5 Research Objectives</w:t>
      </w:r>
      <w:bookmarkEnd w:id="7"/>
    </w:p>
    <w:p w14:paraId="73E4D82E" w14:textId="77777777" w:rsidR="00F7648A" w:rsidRPr="009406FE" w:rsidRDefault="00F7648A" w:rsidP="009406FE">
      <w:pPr>
        <w:spacing w:line="360" w:lineRule="auto"/>
        <w:rPr>
          <w:rFonts w:cs="Arial"/>
        </w:rPr>
      </w:pPr>
      <w:r w:rsidRPr="009406FE">
        <w:rPr>
          <w:rFonts w:cs="Arial"/>
        </w:rPr>
        <w:t>To achieve the above aim, the study has the following objectives:</w:t>
      </w:r>
    </w:p>
    <w:p w14:paraId="6708235E" w14:textId="77777777" w:rsidR="00F7648A" w:rsidRPr="009406FE" w:rsidRDefault="00F7648A" w:rsidP="009406FE">
      <w:pPr>
        <w:numPr>
          <w:ilvl w:val="0"/>
          <w:numId w:val="1"/>
        </w:numPr>
        <w:spacing w:line="360" w:lineRule="auto"/>
        <w:rPr>
          <w:rFonts w:cs="Arial"/>
        </w:rPr>
      </w:pPr>
      <w:r w:rsidRPr="009406FE">
        <w:rPr>
          <w:rFonts w:cs="Arial"/>
        </w:rPr>
        <w:t>To establish the main employee behavioural attributes that customers have perceived during store interactions at JD Sports.</w:t>
      </w:r>
    </w:p>
    <w:p w14:paraId="3E41AC3C" w14:textId="77777777" w:rsidR="00F7648A" w:rsidRPr="009406FE" w:rsidRDefault="00F7648A" w:rsidP="009406FE">
      <w:pPr>
        <w:numPr>
          <w:ilvl w:val="0"/>
          <w:numId w:val="1"/>
        </w:numPr>
        <w:spacing w:line="360" w:lineRule="auto"/>
        <w:rPr>
          <w:rFonts w:cs="Arial"/>
        </w:rPr>
      </w:pPr>
      <w:r w:rsidRPr="009406FE">
        <w:rPr>
          <w:rFonts w:cs="Arial"/>
        </w:rPr>
        <w:t>To study the effect of these behavioural traits on the customer experience and satisfaction.</w:t>
      </w:r>
    </w:p>
    <w:p w14:paraId="78794087" w14:textId="77777777" w:rsidR="00F7648A" w:rsidRPr="009406FE" w:rsidRDefault="00F7648A" w:rsidP="009406FE">
      <w:pPr>
        <w:numPr>
          <w:ilvl w:val="0"/>
          <w:numId w:val="1"/>
        </w:numPr>
        <w:spacing w:line="360" w:lineRule="auto"/>
        <w:rPr>
          <w:rFonts w:cs="Arial"/>
        </w:rPr>
      </w:pPr>
      <w:r w:rsidRPr="009406FE">
        <w:rPr>
          <w:rFonts w:cs="Arial"/>
        </w:rPr>
        <w:t>To estimate the degree to which employee behaviour influences customer interaction with retail marketing activities (e.g., promotions, loyalty scheme, product recommendation).</w:t>
      </w:r>
    </w:p>
    <w:p w14:paraId="5EAD66DD" w14:textId="06211C80" w:rsidR="00F7648A" w:rsidRDefault="00F7648A" w:rsidP="009406FE">
      <w:pPr>
        <w:numPr>
          <w:ilvl w:val="0"/>
          <w:numId w:val="1"/>
        </w:numPr>
        <w:spacing w:line="360" w:lineRule="auto"/>
        <w:rPr>
          <w:rFonts w:cs="Arial"/>
        </w:rPr>
      </w:pPr>
      <w:r w:rsidRPr="009406FE">
        <w:rPr>
          <w:rFonts w:cs="Arial"/>
        </w:rPr>
        <w:t>To give feasible suggestions that JD sports needs to adopt in order to improve staff behaviour and customer experience and marketing interactions.</w:t>
      </w:r>
    </w:p>
    <w:p w14:paraId="3F4F02BD" w14:textId="5528D4E4" w:rsidR="009406FE" w:rsidRDefault="009406FE" w:rsidP="009406FE">
      <w:pPr>
        <w:spacing w:line="360" w:lineRule="auto"/>
        <w:rPr>
          <w:rFonts w:cs="Arial"/>
        </w:rPr>
      </w:pPr>
    </w:p>
    <w:p w14:paraId="1A7C0C91" w14:textId="15D0497D" w:rsidR="009406FE" w:rsidRDefault="009406FE" w:rsidP="009406FE">
      <w:pPr>
        <w:spacing w:line="360" w:lineRule="auto"/>
        <w:rPr>
          <w:rFonts w:cs="Arial"/>
        </w:rPr>
      </w:pPr>
    </w:p>
    <w:p w14:paraId="729FEE7D" w14:textId="447E8840" w:rsidR="009406FE" w:rsidRDefault="009406FE" w:rsidP="009406FE">
      <w:pPr>
        <w:spacing w:line="360" w:lineRule="auto"/>
        <w:rPr>
          <w:rFonts w:cs="Arial"/>
        </w:rPr>
      </w:pPr>
    </w:p>
    <w:p w14:paraId="453DE11B" w14:textId="77777777" w:rsidR="009406FE" w:rsidRPr="009406FE" w:rsidRDefault="009406FE" w:rsidP="009406FE">
      <w:pPr>
        <w:spacing w:line="360" w:lineRule="auto"/>
        <w:rPr>
          <w:rFonts w:cs="Arial"/>
        </w:rPr>
      </w:pPr>
    </w:p>
    <w:p w14:paraId="212C34AF" w14:textId="77777777" w:rsidR="00F7648A" w:rsidRPr="009406FE" w:rsidRDefault="00F7648A" w:rsidP="009406FE">
      <w:pPr>
        <w:pStyle w:val="Heading2"/>
        <w:rPr>
          <w:rFonts w:cs="Arial"/>
        </w:rPr>
      </w:pPr>
      <w:bookmarkStart w:id="8" w:name="_Toc220446253"/>
      <w:r w:rsidRPr="009406FE">
        <w:rPr>
          <w:rFonts w:cs="Arial"/>
        </w:rPr>
        <w:t>1.6 Research Questions</w:t>
      </w:r>
      <w:bookmarkEnd w:id="8"/>
    </w:p>
    <w:p w14:paraId="37EDD000" w14:textId="77777777" w:rsidR="00F7648A" w:rsidRPr="009406FE" w:rsidRDefault="00F7648A" w:rsidP="009406FE">
      <w:pPr>
        <w:spacing w:line="360" w:lineRule="auto"/>
        <w:rPr>
          <w:rFonts w:cs="Arial"/>
        </w:rPr>
      </w:pPr>
      <w:r w:rsidRPr="009406FE">
        <w:rPr>
          <w:rFonts w:cs="Arial"/>
        </w:rPr>
        <w:t>In accordance with the research aim and objectives, the research aims at answering the following research questions:</w:t>
      </w:r>
    </w:p>
    <w:p w14:paraId="31FDED6D" w14:textId="77777777" w:rsidR="00F7648A" w:rsidRPr="009406FE" w:rsidRDefault="00F7648A" w:rsidP="009406FE">
      <w:pPr>
        <w:numPr>
          <w:ilvl w:val="0"/>
          <w:numId w:val="2"/>
        </w:numPr>
        <w:spacing w:line="360" w:lineRule="auto"/>
        <w:rPr>
          <w:rFonts w:cs="Arial"/>
        </w:rPr>
      </w:pPr>
      <w:r w:rsidRPr="009406FE">
        <w:rPr>
          <w:rFonts w:cs="Arial"/>
        </w:rPr>
        <w:t>Which aspects of employee behaviour do customers consider to have the most significant impact when interacting with them at JD Sports?</w:t>
      </w:r>
    </w:p>
    <w:p w14:paraId="758A3614" w14:textId="77777777" w:rsidR="00F7648A" w:rsidRPr="009406FE" w:rsidRDefault="00F7648A" w:rsidP="009406FE">
      <w:pPr>
        <w:numPr>
          <w:ilvl w:val="0"/>
          <w:numId w:val="2"/>
        </w:numPr>
        <w:spacing w:line="360" w:lineRule="auto"/>
        <w:rPr>
          <w:rFonts w:cs="Arial"/>
        </w:rPr>
      </w:pPr>
      <w:r w:rsidRPr="009406FE">
        <w:rPr>
          <w:rFonts w:cs="Arial"/>
        </w:rPr>
        <w:t>What is the relationship between employee behaviour and customer perceptions of it, overall customer experience and satisfaction?</w:t>
      </w:r>
    </w:p>
    <w:p w14:paraId="5249820B" w14:textId="77777777" w:rsidR="00F7648A" w:rsidRPr="009406FE" w:rsidRDefault="00F7648A" w:rsidP="009406FE">
      <w:pPr>
        <w:numPr>
          <w:ilvl w:val="0"/>
          <w:numId w:val="2"/>
        </w:numPr>
        <w:spacing w:line="360" w:lineRule="auto"/>
        <w:rPr>
          <w:rFonts w:cs="Arial"/>
        </w:rPr>
      </w:pPr>
      <w:r w:rsidRPr="009406FE">
        <w:rPr>
          <w:rFonts w:cs="Arial"/>
        </w:rPr>
        <w:t>What is the extent to which employee behaviour influences customer engagement of retail marketing activities in the in-store level?</w:t>
      </w:r>
    </w:p>
    <w:p w14:paraId="690EC5AC" w14:textId="77777777" w:rsidR="00F7648A" w:rsidRPr="009406FE" w:rsidRDefault="00F7648A" w:rsidP="009406FE">
      <w:pPr>
        <w:numPr>
          <w:ilvl w:val="0"/>
          <w:numId w:val="2"/>
        </w:numPr>
        <w:spacing w:line="360" w:lineRule="auto"/>
        <w:rPr>
          <w:rFonts w:cs="Arial"/>
        </w:rPr>
      </w:pPr>
      <w:r w:rsidRPr="009406FE">
        <w:rPr>
          <w:rFonts w:cs="Arial"/>
        </w:rPr>
        <w:t>What should JD Sports do to change the behaviour of the employees in order to achieve better customer experience and engagement?</w:t>
      </w:r>
    </w:p>
    <w:p w14:paraId="384A616D" w14:textId="77777777" w:rsidR="00F7648A" w:rsidRPr="009406FE" w:rsidRDefault="00F7648A" w:rsidP="009406FE">
      <w:pPr>
        <w:pStyle w:val="Heading2"/>
        <w:rPr>
          <w:rFonts w:cs="Arial"/>
        </w:rPr>
      </w:pPr>
      <w:bookmarkStart w:id="9" w:name="_Toc220446254"/>
      <w:r w:rsidRPr="009406FE">
        <w:rPr>
          <w:rFonts w:cs="Arial"/>
        </w:rPr>
        <w:t>1.7 Scope and Delimitations of the Research</w:t>
      </w:r>
      <w:bookmarkEnd w:id="9"/>
    </w:p>
    <w:p w14:paraId="1888604D" w14:textId="77777777" w:rsidR="00F7648A" w:rsidRPr="009406FE" w:rsidRDefault="00F7648A" w:rsidP="009406FE">
      <w:pPr>
        <w:spacing w:line="360" w:lineRule="auto"/>
        <w:rPr>
          <w:rFonts w:cs="Arial"/>
        </w:rPr>
      </w:pPr>
      <w:r w:rsidRPr="009406FE">
        <w:rPr>
          <w:rFonts w:cs="Arial"/>
        </w:rPr>
        <w:t>This research is limited to the JD Sports Franchise business operating in the retail stores within the United Kingdom. The research is only looking at those customers who have been in store and had experience with JD Sports employees. The research design in this study is quantitative - the research method of data collection is survey, and the data collected is customer perception, experiences and engagement behaviours. As such, the findings must be regarded as offering generalisable insights within the context as defined but may not be directly applicable to other retail sectors and to other geographical markets.</w:t>
      </w:r>
    </w:p>
    <w:p w14:paraId="3B0E003B" w14:textId="64D6F6BE" w:rsidR="00240429" w:rsidRDefault="00F7648A" w:rsidP="009406FE">
      <w:pPr>
        <w:spacing w:line="360" w:lineRule="auto"/>
        <w:rPr>
          <w:rFonts w:cs="Arial"/>
        </w:rPr>
      </w:pPr>
      <w:r w:rsidRPr="009406FE">
        <w:rPr>
          <w:rFonts w:cs="Arial"/>
        </w:rPr>
        <w:t>The research does not consider perspectives of employees or internal organisational processes and the research does not look at online customer experiences. These delimitations are intentional and ensure that the research focuses on the customer facing dimensions of employee behaviour and in-store marketing engagement.</w:t>
      </w:r>
    </w:p>
    <w:p w14:paraId="25C4CFF6" w14:textId="77777777" w:rsidR="009406FE" w:rsidRPr="009406FE" w:rsidRDefault="009406FE" w:rsidP="009406FE">
      <w:pPr>
        <w:spacing w:line="360" w:lineRule="auto"/>
        <w:rPr>
          <w:rFonts w:cs="Arial"/>
        </w:rPr>
      </w:pPr>
    </w:p>
    <w:p w14:paraId="23382B5D" w14:textId="13779E99" w:rsidR="00D677E4" w:rsidRPr="009406FE" w:rsidRDefault="00D677E4" w:rsidP="009406FE">
      <w:pPr>
        <w:pStyle w:val="Heading2"/>
        <w:rPr>
          <w:rFonts w:cs="Arial"/>
        </w:rPr>
      </w:pPr>
      <w:bookmarkStart w:id="10" w:name="_Toc220446255"/>
      <w:r w:rsidRPr="009406FE">
        <w:rPr>
          <w:rFonts w:cs="Arial"/>
        </w:rPr>
        <w:t>1.8 Structure of the Research</w:t>
      </w:r>
      <w:bookmarkEnd w:id="10"/>
      <w:r w:rsidRPr="009406FE">
        <w:rPr>
          <w:rFonts w:cs="Arial"/>
        </w:rPr>
        <w:t xml:space="preserve"> </w:t>
      </w:r>
    </w:p>
    <w:p w14:paraId="10C023F2" w14:textId="77777777" w:rsidR="00D677E4" w:rsidRPr="009406FE" w:rsidRDefault="00D677E4" w:rsidP="009406FE">
      <w:pPr>
        <w:spacing w:line="360" w:lineRule="auto"/>
        <w:rPr>
          <w:rFonts w:cs="Arial"/>
        </w:rPr>
      </w:pPr>
      <w:r w:rsidRPr="009406FE">
        <w:rPr>
          <w:rFonts w:cs="Arial"/>
        </w:rPr>
        <w:t xml:space="preserve">A structure of this Research consists of six chapters. </w:t>
      </w:r>
    </w:p>
    <w:p w14:paraId="5F9DD45A" w14:textId="77777777" w:rsidR="00D677E4" w:rsidRPr="009406FE" w:rsidRDefault="00D677E4" w:rsidP="009406FE">
      <w:pPr>
        <w:numPr>
          <w:ilvl w:val="0"/>
          <w:numId w:val="3"/>
        </w:numPr>
        <w:spacing w:line="360" w:lineRule="auto"/>
        <w:rPr>
          <w:rFonts w:cs="Arial"/>
        </w:rPr>
      </w:pPr>
      <w:r w:rsidRPr="009406FE">
        <w:rPr>
          <w:rFonts w:cs="Arial"/>
        </w:rPr>
        <w:t xml:space="preserve">Chapter 1 has presented the background of the research, problem statement, aim, objectives and importance of the study. </w:t>
      </w:r>
    </w:p>
    <w:p w14:paraId="20D7AC17" w14:textId="77777777" w:rsidR="00D677E4" w:rsidRPr="009406FE" w:rsidRDefault="00D677E4" w:rsidP="009406FE">
      <w:pPr>
        <w:numPr>
          <w:ilvl w:val="0"/>
          <w:numId w:val="3"/>
        </w:numPr>
        <w:spacing w:line="360" w:lineRule="auto"/>
        <w:rPr>
          <w:rFonts w:cs="Arial"/>
        </w:rPr>
      </w:pPr>
      <w:r w:rsidRPr="009406FE">
        <w:rPr>
          <w:rFonts w:cs="Arial"/>
        </w:rPr>
        <w:t xml:space="preserve">Chapter 2 provides a critical analysis of the existing literature on the issue and theoretical frameworks, which resulted in elaborating a conceptual framework. </w:t>
      </w:r>
    </w:p>
    <w:p w14:paraId="2FDF7743" w14:textId="77777777" w:rsidR="00D677E4" w:rsidRPr="009406FE" w:rsidRDefault="00D677E4" w:rsidP="009406FE">
      <w:pPr>
        <w:numPr>
          <w:ilvl w:val="0"/>
          <w:numId w:val="3"/>
        </w:numPr>
        <w:spacing w:line="360" w:lineRule="auto"/>
        <w:rPr>
          <w:rFonts w:cs="Arial"/>
        </w:rPr>
      </w:pPr>
      <w:r w:rsidRPr="009406FE">
        <w:rPr>
          <w:rFonts w:cs="Arial"/>
        </w:rPr>
        <w:t xml:space="preserve">Chapter 3 is the research methodology which relies on the framework of Research Onion and the quantitative research design. </w:t>
      </w:r>
    </w:p>
    <w:p w14:paraId="3313134E" w14:textId="7CAF1A65" w:rsidR="00D677E4" w:rsidRPr="009406FE" w:rsidRDefault="00D677E4" w:rsidP="009406FE">
      <w:pPr>
        <w:numPr>
          <w:ilvl w:val="0"/>
          <w:numId w:val="3"/>
        </w:numPr>
        <w:spacing w:line="360" w:lineRule="auto"/>
        <w:rPr>
          <w:rFonts w:cs="Arial"/>
        </w:rPr>
      </w:pPr>
      <w:r w:rsidRPr="009406FE">
        <w:rPr>
          <w:rFonts w:cs="Arial"/>
        </w:rPr>
        <w:t>Chapter 4 the empirical findings are presented and analysed.</w:t>
      </w:r>
    </w:p>
    <w:p w14:paraId="5635FA23" w14:textId="64948B14" w:rsidR="00D677E4" w:rsidRPr="009406FE" w:rsidRDefault="00D677E4" w:rsidP="009406FE">
      <w:pPr>
        <w:numPr>
          <w:ilvl w:val="0"/>
          <w:numId w:val="3"/>
        </w:numPr>
        <w:spacing w:line="360" w:lineRule="auto"/>
        <w:rPr>
          <w:rFonts w:cs="Arial"/>
        </w:rPr>
      </w:pPr>
      <w:r w:rsidRPr="009406FE">
        <w:rPr>
          <w:rFonts w:cs="Arial"/>
        </w:rPr>
        <w:t xml:space="preserve">Chapter 5 the findings are addressed with respect to available literature and theoretical views. </w:t>
      </w:r>
    </w:p>
    <w:p w14:paraId="4A213BB3" w14:textId="380E5C11" w:rsidR="00D677E4" w:rsidRDefault="00D677E4" w:rsidP="009406FE">
      <w:pPr>
        <w:numPr>
          <w:ilvl w:val="0"/>
          <w:numId w:val="3"/>
        </w:numPr>
        <w:spacing w:line="360" w:lineRule="auto"/>
        <w:rPr>
          <w:rFonts w:cs="Arial"/>
        </w:rPr>
      </w:pPr>
      <w:r w:rsidRPr="009406FE">
        <w:rPr>
          <w:rFonts w:cs="Arial"/>
        </w:rPr>
        <w:t>Chapter 6 brings an end of the study summarising the significant findings, outline of contributions, limitations as well as recommendations and future study directions.</w:t>
      </w:r>
    </w:p>
    <w:p w14:paraId="19EEC042" w14:textId="279035A0" w:rsidR="009406FE" w:rsidRDefault="009406FE" w:rsidP="009406FE">
      <w:pPr>
        <w:spacing w:line="360" w:lineRule="auto"/>
        <w:rPr>
          <w:rFonts w:cs="Arial"/>
        </w:rPr>
      </w:pPr>
    </w:p>
    <w:p w14:paraId="6265FD82" w14:textId="55D38CF5" w:rsidR="009406FE" w:rsidRDefault="009406FE" w:rsidP="009406FE">
      <w:pPr>
        <w:spacing w:line="360" w:lineRule="auto"/>
        <w:rPr>
          <w:rFonts w:cs="Arial"/>
        </w:rPr>
      </w:pPr>
    </w:p>
    <w:p w14:paraId="2FD37ADB" w14:textId="311DB1BD" w:rsidR="009406FE" w:rsidRDefault="009406FE" w:rsidP="009406FE">
      <w:pPr>
        <w:spacing w:line="360" w:lineRule="auto"/>
        <w:rPr>
          <w:rFonts w:cs="Arial"/>
        </w:rPr>
      </w:pPr>
    </w:p>
    <w:p w14:paraId="5B38651E" w14:textId="609E63F2" w:rsidR="009406FE" w:rsidRDefault="009406FE" w:rsidP="009406FE">
      <w:pPr>
        <w:spacing w:line="360" w:lineRule="auto"/>
        <w:rPr>
          <w:rFonts w:cs="Arial"/>
        </w:rPr>
      </w:pPr>
    </w:p>
    <w:p w14:paraId="376D2BD5" w14:textId="4268E9E6" w:rsidR="009406FE" w:rsidRDefault="009406FE" w:rsidP="009406FE">
      <w:pPr>
        <w:spacing w:line="360" w:lineRule="auto"/>
        <w:rPr>
          <w:rFonts w:cs="Arial"/>
        </w:rPr>
      </w:pPr>
    </w:p>
    <w:p w14:paraId="4DE1E4C9" w14:textId="2E475413" w:rsidR="009406FE" w:rsidRDefault="009406FE" w:rsidP="009406FE">
      <w:pPr>
        <w:spacing w:line="360" w:lineRule="auto"/>
        <w:rPr>
          <w:rFonts w:cs="Arial"/>
        </w:rPr>
      </w:pPr>
    </w:p>
    <w:p w14:paraId="01712630" w14:textId="7DE08C09" w:rsidR="009406FE" w:rsidRDefault="009406FE" w:rsidP="009406FE">
      <w:pPr>
        <w:spacing w:line="360" w:lineRule="auto"/>
        <w:rPr>
          <w:rFonts w:cs="Arial"/>
        </w:rPr>
      </w:pPr>
    </w:p>
    <w:p w14:paraId="2A69315A" w14:textId="655793CF" w:rsidR="009406FE" w:rsidRDefault="009406FE" w:rsidP="009406FE">
      <w:pPr>
        <w:spacing w:line="360" w:lineRule="auto"/>
        <w:rPr>
          <w:rFonts w:cs="Arial"/>
        </w:rPr>
      </w:pPr>
    </w:p>
    <w:p w14:paraId="6BCE6030" w14:textId="77777777" w:rsidR="009406FE" w:rsidRPr="009406FE" w:rsidRDefault="009406FE" w:rsidP="009406FE">
      <w:pPr>
        <w:spacing w:line="360" w:lineRule="auto"/>
        <w:rPr>
          <w:rFonts w:cs="Arial"/>
        </w:rPr>
      </w:pPr>
    </w:p>
    <w:p w14:paraId="232BABCE" w14:textId="77777777" w:rsidR="00240429" w:rsidRPr="009406FE" w:rsidRDefault="00240429" w:rsidP="009406FE">
      <w:pPr>
        <w:pStyle w:val="Heading1"/>
        <w:spacing w:line="360" w:lineRule="auto"/>
        <w:rPr>
          <w:rFonts w:cs="Arial"/>
        </w:rPr>
      </w:pPr>
      <w:bookmarkStart w:id="11" w:name="_Toc220446256"/>
      <w:r w:rsidRPr="009406FE">
        <w:rPr>
          <w:rFonts w:cs="Arial"/>
        </w:rPr>
        <w:t>Chapter 2: Literature Review</w:t>
      </w:r>
      <w:bookmarkEnd w:id="11"/>
    </w:p>
    <w:p w14:paraId="5D6AC58A" w14:textId="77777777" w:rsidR="00240429" w:rsidRPr="009406FE" w:rsidRDefault="00240429" w:rsidP="009406FE">
      <w:pPr>
        <w:pStyle w:val="Heading2"/>
        <w:rPr>
          <w:rFonts w:cs="Arial"/>
        </w:rPr>
      </w:pPr>
      <w:bookmarkStart w:id="12" w:name="_Toc220446257"/>
      <w:r w:rsidRPr="009406FE">
        <w:rPr>
          <w:rFonts w:cs="Arial"/>
        </w:rPr>
        <w:t>2.1 Introduction</w:t>
      </w:r>
      <w:bookmarkEnd w:id="12"/>
    </w:p>
    <w:p w14:paraId="4C336B7C" w14:textId="77777777" w:rsidR="00917836" w:rsidRPr="009406FE" w:rsidRDefault="00917836" w:rsidP="009406FE">
      <w:pPr>
        <w:spacing w:line="360" w:lineRule="auto"/>
        <w:rPr>
          <w:rFonts w:cs="Arial"/>
        </w:rPr>
      </w:pPr>
      <w:r w:rsidRPr="009406FE">
        <w:rPr>
          <w:rFonts w:cs="Arial"/>
        </w:rPr>
        <w:t>This chapter is a critical and analytical review of academic literature pertinent to understanding the customer experience of employee behaviour and how this affects the customer's engagement of retail marketing activity. The purpose of this literature review is not just to summarise the existing studies, but the interrogation, comparison and synthesis of the theoretical perspectives and empirical findings for establishing a coherent intellectual foundation for the present research.</w:t>
      </w:r>
    </w:p>
    <w:p w14:paraId="6BAF5BAC" w14:textId="77777777" w:rsidR="00917836" w:rsidRPr="009406FE" w:rsidRDefault="00917836" w:rsidP="009406FE">
      <w:pPr>
        <w:spacing w:line="360" w:lineRule="auto"/>
        <w:rPr>
          <w:rFonts w:cs="Arial"/>
        </w:rPr>
      </w:pPr>
      <w:r w:rsidRPr="009406FE">
        <w:rPr>
          <w:rFonts w:cs="Arial"/>
        </w:rPr>
        <w:t>The scope of the review addresses four bodies of literature that are interrelated namely employee behaviour in retail service encounters, quality of service, with reference to the SERVQUAL model, the theory of emotional labour and the concept of customer experience and customer engagement. These streams are subject to a critical analysis in order to identify areas of convergence, contradiction and omission, in particular within the context of UK sports-fashion retail. While these constructs have been explored to great depth in various service industries such as hospitality, banking and healthcare, the integrated exploration of the constructs within youth-oriented, branded retail environments is still underdeveloped.</w:t>
      </w:r>
    </w:p>
    <w:p w14:paraId="719C9936" w14:textId="1DF2275A" w:rsidR="00041844" w:rsidRDefault="00917836" w:rsidP="009406FE">
      <w:pPr>
        <w:spacing w:line="360" w:lineRule="auto"/>
        <w:rPr>
          <w:rFonts w:cs="Arial"/>
        </w:rPr>
      </w:pPr>
      <w:r w:rsidRPr="009406FE">
        <w:rPr>
          <w:rFonts w:cs="Arial"/>
        </w:rPr>
        <w:t>Furthermore, the chapter places the current study within the broader servicentric logic range of essay writing, which sees value is co-created through the interaction of customers with service providers as opposed to being embedded in products (Vargo &amp; Lusch, 2008). This view places the behaviour of frontline employees at the heart of driving customer perceptions and experiences, as well as engagement outcomes. By critically analysing previous studies, this chapter highlights lack of conceptual, contextual, methodological, and practical understanding of prior research that warrants the need of the current research and results in the creation of an integrated conceptual framework</w:t>
      </w:r>
      <w:r w:rsidR="00041844" w:rsidRPr="009406FE">
        <w:rPr>
          <w:rFonts w:cs="Arial"/>
        </w:rPr>
        <w:t>.</w:t>
      </w:r>
    </w:p>
    <w:p w14:paraId="6DDC69DB" w14:textId="5E6C8AF1" w:rsidR="002E6395" w:rsidRDefault="002E6395" w:rsidP="009406FE">
      <w:pPr>
        <w:spacing w:line="360" w:lineRule="auto"/>
        <w:rPr>
          <w:rFonts w:cs="Arial"/>
        </w:rPr>
      </w:pPr>
    </w:p>
    <w:p w14:paraId="051B29BA" w14:textId="77777777" w:rsidR="002E6395" w:rsidRPr="009406FE" w:rsidRDefault="002E6395" w:rsidP="009406FE">
      <w:pPr>
        <w:spacing w:line="360" w:lineRule="auto"/>
        <w:rPr>
          <w:rFonts w:cs="Arial"/>
        </w:rPr>
      </w:pPr>
    </w:p>
    <w:p w14:paraId="07577203" w14:textId="77777777" w:rsidR="00041844" w:rsidRPr="009406FE" w:rsidRDefault="00041844" w:rsidP="009406FE">
      <w:pPr>
        <w:pStyle w:val="Heading2"/>
        <w:rPr>
          <w:rFonts w:cs="Arial"/>
        </w:rPr>
      </w:pPr>
      <w:bookmarkStart w:id="13" w:name="_Toc220446258"/>
      <w:r w:rsidRPr="009406FE">
        <w:rPr>
          <w:rFonts w:cs="Arial"/>
        </w:rPr>
        <w:t>2.2 Employee Behaviour in Retail Setting Context</w:t>
      </w:r>
      <w:bookmarkEnd w:id="13"/>
    </w:p>
    <w:p w14:paraId="033A91DF" w14:textId="77777777" w:rsidR="00DD3E09" w:rsidRPr="009406FE" w:rsidRDefault="00DD3E09" w:rsidP="009406FE">
      <w:pPr>
        <w:spacing w:line="360" w:lineRule="auto"/>
        <w:rPr>
          <w:rFonts w:cs="Arial"/>
        </w:rPr>
      </w:pPr>
      <w:r w:rsidRPr="009406FE">
        <w:rPr>
          <w:rFonts w:cs="Arial"/>
        </w:rPr>
        <w:t>Employee behaviour as the observable usage of actions, attitudes, styles of communication and emotional expressions exhibited by those involved in frontline staff during their interaction with their customers. In retail contexts, where interactions with customers are particularly high due to high levels of interpersonal contact, behaviour by employees plays a vital role in determining how customers assess service encounters (Harris &amp; Ogbonna, 2019). Unlike in manufacturing situations where quality is built into the product, retail service quality is inextricably linked to human interaction and so employee behaviour is a prime determinant of how service quality is perceived.</w:t>
      </w:r>
    </w:p>
    <w:p w14:paraId="78FABFCC" w14:textId="77777777" w:rsidR="00DD3E09" w:rsidRPr="009406FE" w:rsidRDefault="00DD3E09" w:rsidP="009406FE">
      <w:pPr>
        <w:spacing w:line="360" w:lineRule="auto"/>
        <w:rPr>
          <w:rFonts w:cs="Arial"/>
        </w:rPr>
      </w:pPr>
      <w:r w:rsidRPr="009406FE">
        <w:rPr>
          <w:rFonts w:cs="Arial"/>
        </w:rPr>
        <w:t>From a service-dominant logic perspective, employees are considered as operant resources which facilitate value co-creation through direct interaction with the customers (Vargo and Lusch, 2008). This suggests that employee behaviour is not an operational variable only, but a strategic resource that allows an influence on the way by which customers perceive the brand values and marketing messages. Empirical studies have repeatedly shown that behaviours like friendliness, responsiveness, professionalism, attentiveness, and product knowledge have a significant influence on customer feelings of satisfaction, trust and loyalty intentions (Bove &amp; Johnson, 2009; Harris &amp; Ogbonna, 2019).</w:t>
      </w:r>
    </w:p>
    <w:p w14:paraId="469CE042" w14:textId="77777777" w:rsidR="00DD3E09" w:rsidRPr="009406FE" w:rsidRDefault="00DD3E09" w:rsidP="009406FE">
      <w:pPr>
        <w:spacing w:line="360" w:lineRule="auto"/>
        <w:rPr>
          <w:rFonts w:cs="Arial"/>
        </w:rPr>
      </w:pPr>
      <w:r w:rsidRPr="009406FE">
        <w:rPr>
          <w:rFonts w:cs="Arial"/>
        </w:rPr>
        <w:t>In case of fashion and sportswear retail environments, this concept of the symbolical and identity-based nature of consumption makes the role of the employee behaviour even more prominent. Customers often need to be reassured, validated, and even given social cues when purchasing sports-fashion products, which are strongly associated with lifestyle and self-image (Kim and Jin, 2002). Employees, therefore, act not only as service providers but also as representatives of the brand whose behaviour can help or hinder the authenticity of the brand.</w:t>
      </w:r>
    </w:p>
    <w:p w14:paraId="2088269A" w14:textId="2D858F65" w:rsidR="00041844" w:rsidRPr="009406FE" w:rsidRDefault="00DD3E09" w:rsidP="009406FE">
      <w:pPr>
        <w:spacing w:line="360" w:lineRule="auto"/>
        <w:rPr>
          <w:rFonts w:cs="Arial"/>
        </w:rPr>
      </w:pPr>
      <w:r w:rsidRPr="009406FE">
        <w:rPr>
          <w:rFonts w:cs="Arial"/>
        </w:rPr>
        <w:t xml:space="preserve">Despite how important it is, employee behaviour in large retail chains tends to behave inconsistently from one outlet to another. Differences in quality of training, supervision of managers and organisational culture are responsible for the variation of service delivery (Bitner, 1992). This lack of consistency is especially concerning for shops like JD Sports, which brands have customers expect consistent brand experiences regardless of location. While previous research </w:t>
      </w:r>
      <w:r w:rsidR="00D378C1" w:rsidRPr="009406FE">
        <w:rPr>
          <w:rFonts w:cs="Arial"/>
        </w:rPr>
        <w:t>has</w:t>
      </w:r>
      <w:r w:rsidRPr="009406FE">
        <w:rPr>
          <w:rFonts w:cs="Arial"/>
        </w:rPr>
        <w:t xml:space="preserve"> recognised this problem, only a few have empirically analysed how customers react to such behavioural inconsistencies and how these reactions affect experiential and engagement outcomes in branded retailing contexts</w:t>
      </w:r>
      <w:r w:rsidR="00041844" w:rsidRPr="009406FE">
        <w:rPr>
          <w:rFonts w:cs="Arial"/>
        </w:rPr>
        <w:t>.</w:t>
      </w:r>
    </w:p>
    <w:p w14:paraId="2FDC3EEF" w14:textId="747AB0F7" w:rsidR="00041844" w:rsidRPr="009406FE" w:rsidRDefault="00041844" w:rsidP="009406FE">
      <w:pPr>
        <w:pStyle w:val="Heading2"/>
        <w:rPr>
          <w:rFonts w:cs="Arial"/>
        </w:rPr>
      </w:pPr>
      <w:bookmarkStart w:id="14" w:name="_Toc220446259"/>
      <w:r w:rsidRPr="009406FE">
        <w:rPr>
          <w:rFonts w:cs="Arial"/>
        </w:rPr>
        <w:t>2.3 Service Quality and the SERVQUAL Model</w:t>
      </w:r>
      <w:bookmarkEnd w:id="14"/>
    </w:p>
    <w:p w14:paraId="38C15B84" w14:textId="77777777" w:rsidR="00D378C1" w:rsidRPr="009406FE" w:rsidRDefault="00D378C1" w:rsidP="009406FE">
      <w:pPr>
        <w:spacing w:line="360" w:lineRule="auto"/>
        <w:rPr>
          <w:rFonts w:cs="Arial"/>
        </w:rPr>
      </w:pPr>
      <w:r w:rsidRPr="009406FE">
        <w:rPr>
          <w:rFonts w:cs="Arial"/>
        </w:rPr>
        <w:t>Service quality is one of the best-studied concepts in services marketing literature, especially in high-contact settings, such as physical retail stores. Unlike product quality, service quality is intangible, heterogeneous, and inseparable from the service provider; thus, inherent in its nature, it is subjective and based on a person's perception and opinion (Parasuraman, Zeithaml, &amp; Berry, 1985). Customers, therefore, assess the quality of services based largely on their interaction with employees and not on objective performance measures.</w:t>
      </w:r>
    </w:p>
    <w:p w14:paraId="7C3C618F" w14:textId="04161FF9" w:rsidR="00FE3519" w:rsidRPr="009406FE" w:rsidRDefault="00D378C1" w:rsidP="009406FE">
      <w:pPr>
        <w:spacing w:line="360" w:lineRule="auto"/>
        <w:rPr>
          <w:rFonts w:cs="Arial"/>
        </w:rPr>
      </w:pPr>
      <w:r w:rsidRPr="009406FE">
        <w:rPr>
          <w:rFonts w:cs="Arial"/>
        </w:rPr>
        <w:t xml:space="preserve">Early conceptualisations of service quality were based on the expectation - performance paradigm, which holds that customers have expectations before they encounter a service and then compare these expectations with perceived performance (Parasuraman et al., 1985). When performance occurs as or exceeds expectations, then perceived service quality is high, however when performance falls short of expectations then dissatisfaction is present. Whilst this framework has been influential </w:t>
      </w:r>
      <w:proofErr w:type="gramStart"/>
      <w:r w:rsidRPr="009406FE">
        <w:rPr>
          <w:rFonts w:cs="Arial"/>
        </w:rPr>
        <w:t>there</w:t>
      </w:r>
      <w:proofErr w:type="gramEnd"/>
      <w:r w:rsidRPr="009406FE">
        <w:rPr>
          <w:rFonts w:cs="Arial"/>
        </w:rPr>
        <w:t xml:space="preserve"> opposition to its use for over simplifying the dynamic and experiential nature of service encounters</w:t>
      </w:r>
      <w:r w:rsidR="00FE3519" w:rsidRPr="009406FE">
        <w:rPr>
          <w:rFonts w:cs="Arial"/>
        </w:rPr>
        <w:t>.</w:t>
      </w:r>
    </w:p>
    <w:p w14:paraId="33779460" w14:textId="5E142E7C" w:rsidR="00FE3519" w:rsidRPr="009406FE" w:rsidRDefault="00FE3519" w:rsidP="009406FE">
      <w:pPr>
        <w:pStyle w:val="Heading3"/>
        <w:rPr>
          <w:rFonts w:cs="Arial"/>
        </w:rPr>
      </w:pPr>
      <w:bookmarkStart w:id="15" w:name="_Toc220446260"/>
      <w:r w:rsidRPr="009406FE">
        <w:rPr>
          <w:rFonts w:cs="Arial"/>
        </w:rPr>
        <w:t>2.3.1 The SERVQUAL Model</w:t>
      </w:r>
      <w:bookmarkEnd w:id="15"/>
    </w:p>
    <w:p w14:paraId="66441881" w14:textId="77777777" w:rsidR="00D378C1" w:rsidRPr="009406FE" w:rsidRDefault="00D378C1" w:rsidP="009406FE">
      <w:pPr>
        <w:spacing w:line="360" w:lineRule="auto"/>
        <w:rPr>
          <w:rFonts w:cs="Arial"/>
        </w:rPr>
      </w:pPr>
      <w:r w:rsidRPr="009406FE">
        <w:rPr>
          <w:rFonts w:cs="Arial"/>
        </w:rPr>
        <w:t>Building on their earlier work, a model of service quality that conceptualises service quality in five dimensions (tangibles, reliability, responsiveness, assurance and empathy) was developed by Parasuraman, Zeithaml and Berry (1988) and is known as the SERVQUAL model. These dimensions are a way of capturing both the physical and interpersonal dimension of service delivery.</w:t>
      </w:r>
    </w:p>
    <w:p w14:paraId="5D6D0A5E" w14:textId="77777777" w:rsidR="00D378C1" w:rsidRPr="009406FE" w:rsidRDefault="00D378C1" w:rsidP="009406FE">
      <w:pPr>
        <w:spacing w:line="360" w:lineRule="auto"/>
        <w:rPr>
          <w:rFonts w:cs="Arial"/>
        </w:rPr>
      </w:pPr>
      <w:r w:rsidRPr="009406FE">
        <w:rPr>
          <w:rFonts w:cs="Arial"/>
        </w:rPr>
        <w:t>Tangibles are the physical environment such as store layout, equipment and employee appearance. In retail contexts, tangibles make a contribution to first impressions and influential expectation of customers (Bitner, 1992). Reliability indicates the dependability and accuracy of the employees to perform the services that they have promised, and responsiveness is the willingness and promptness of the employees in serving the customers. Assurance includes competence of the employees, courtesy and ability to build trust, and empathy is connected with the provision of caring and personalised attention (Gremler &amp; Gwinner, 2000).</w:t>
      </w:r>
    </w:p>
    <w:p w14:paraId="5B041A55" w14:textId="1A9F874C" w:rsidR="00FE3519" w:rsidRPr="009406FE" w:rsidRDefault="00D378C1" w:rsidP="009406FE">
      <w:pPr>
        <w:spacing w:line="360" w:lineRule="auto"/>
        <w:rPr>
          <w:rFonts w:cs="Arial"/>
        </w:rPr>
      </w:pPr>
      <w:r w:rsidRPr="009406FE">
        <w:rPr>
          <w:rFonts w:cs="Arial"/>
        </w:rPr>
        <w:t>Although the original application of SERVQUAL was to generic service industries, the emphasis of SERVQUAL on interpersonal dimensions makes it especially germane to retail organisations where employee-customer interactions are frequent and salient. Empirical studies have found responsiveness, assurance and empathy to be often better predictors of customer satisfaction than tangibles in high contact retail environments (Dabholkar et al., 1996; Brady and Cronin, 2001)</w:t>
      </w:r>
      <w:r w:rsidR="00FE3519" w:rsidRPr="009406FE">
        <w:rPr>
          <w:rFonts w:cs="Arial"/>
        </w:rPr>
        <w:t>.</w:t>
      </w:r>
    </w:p>
    <w:p w14:paraId="477323FE" w14:textId="0CE07EBE" w:rsidR="00FE3519" w:rsidRPr="009406FE" w:rsidRDefault="00FE3519" w:rsidP="009406FE">
      <w:pPr>
        <w:pStyle w:val="Heading3"/>
        <w:rPr>
          <w:rFonts w:cs="Arial"/>
        </w:rPr>
      </w:pPr>
      <w:bookmarkStart w:id="16" w:name="_Toc220446261"/>
      <w:r w:rsidRPr="009406FE">
        <w:rPr>
          <w:rFonts w:cs="Arial"/>
        </w:rPr>
        <w:t>2.3.2 Relevance of SERVQUAL to Retail and Employee Behaviour</w:t>
      </w:r>
      <w:bookmarkEnd w:id="16"/>
    </w:p>
    <w:p w14:paraId="3DAE357D" w14:textId="77777777" w:rsidR="00D378C1" w:rsidRPr="009406FE" w:rsidRDefault="00D378C1" w:rsidP="009406FE">
      <w:pPr>
        <w:spacing w:line="360" w:lineRule="auto"/>
        <w:rPr>
          <w:rFonts w:cs="Arial"/>
        </w:rPr>
      </w:pPr>
      <w:r w:rsidRPr="009406FE">
        <w:rPr>
          <w:rFonts w:cs="Arial"/>
        </w:rPr>
        <w:t>In retail environments frontline employees are the main interface through which organisational service standards are enacted and interpreted. Research suggests that employee behaviour may outweigh the hard tangible elements of the retail environment with respect to the determination of total service assessments. (Brady &amp; Cronin, 2001). This is especially true in the context of branded sports-fashion retail, as customers equate the behaviour of employees with the personality and spirit of the brand, and its authenticity.</w:t>
      </w:r>
    </w:p>
    <w:p w14:paraId="5D72AF3B" w14:textId="3C79605D" w:rsidR="00FE3519" w:rsidRPr="009406FE" w:rsidRDefault="00D378C1" w:rsidP="009406FE">
      <w:pPr>
        <w:spacing w:line="360" w:lineRule="auto"/>
        <w:rPr>
          <w:rFonts w:cs="Arial"/>
        </w:rPr>
      </w:pPr>
      <w:r w:rsidRPr="009406FE">
        <w:rPr>
          <w:rFonts w:cs="Arial"/>
        </w:rPr>
        <w:t>Studies focusing on apparel and fashion retail have found that assurance and empathy play an important role in customer trust and loyalty (Kim &amp; Jin, 2002; Yuen &amp; Chan, 2010). Customers expect employees to not only have knowledge of products but also the ability to communicate in a way that speaks to the brand values and who the customer is. Failure to meet these expectations can lead to negative experiences even if other elements of the retail offering are strong</w:t>
      </w:r>
      <w:r w:rsidR="00FE3519" w:rsidRPr="009406FE">
        <w:rPr>
          <w:rFonts w:cs="Arial"/>
        </w:rPr>
        <w:t>.</w:t>
      </w:r>
    </w:p>
    <w:p w14:paraId="13B9494C" w14:textId="3FD09566" w:rsidR="00FE3519" w:rsidRPr="009406FE" w:rsidRDefault="00FE3519" w:rsidP="009406FE">
      <w:pPr>
        <w:pStyle w:val="Heading3"/>
        <w:rPr>
          <w:rFonts w:cs="Arial"/>
        </w:rPr>
      </w:pPr>
      <w:bookmarkStart w:id="17" w:name="_Toc220446262"/>
      <w:r w:rsidRPr="009406FE">
        <w:rPr>
          <w:rFonts w:cs="Arial"/>
        </w:rPr>
        <w:t>2.3.3 Criticisms and Extensions of SERVQUAL</w:t>
      </w:r>
      <w:bookmarkEnd w:id="17"/>
    </w:p>
    <w:p w14:paraId="76D7566A" w14:textId="77777777" w:rsidR="00D378C1" w:rsidRPr="009406FE" w:rsidRDefault="00D378C1" w:rsidP="009406FE">
      <w:pPr>
        <w:spacing w:line="360" w:lineRule="auto"/>
        <w:rPr>
          <w:rFonts w:cs="Arial"/>
        </w:rPr>
      </w:pPr>
      <w:r w:rsidRPr="009406FE">
        <w:rPr>
          <w:rFonts w:cs="Arial"/>
        </w:rPr>
        <w:t>Despite its widespread use, the SERVQUAL has been heavily criticised. Cronin and Taylor (1992) find measuring expectations problematic because of their subjective and dynamic nature and they advocate measuring only performance measures such as SERVPERF. Others suggest that the five dimensions of SERVQUAL are not a universal concept for all industries and cultures (Buttle, 1996).</w:t>
      </w:r>
    </w:p>
    <w:p w14:paraId="65718641" w14:textId="32648945" w:rsidR="007D0F0F" w:rsidRPr="009406FE" w:rsidRDefault="00D378C1" w:rsidP="009406FE">
      <w:pPr>
        <w:spacing w:line="360" w:lineRule="auto"/>
        <w:rPr>
          <w:rFonts w:cs="Arial"/>
        </w:rPr>
      </w:pPr>
      <w:r w:rsidRPr="009406FE">
        <w:rPr>
          <w:rFonts w:cs="Arial"/>
        </w:rPr>
        <w:t>In response to these criticisms, other researchers have advocated new models that focus on the quality of interactions as a separate and paramount part of service quality. Brady and Cronin's (2001) hierarchical model incorporates three levels: interaction quality, physical environment quality and outcome quality, recognising the primacy of employee-customer interactions. This view incorporates a lot of the current study's focus on employee behaviour as a stimulating force in customer experience and engagement</w:t>
      </w:r>
      <w:r w:rsidR="00FE3519" w:rsidRPr="009406FE">
        <w:rPr>
          <w:rFonts w:cs="Arial"/>
        </w:rPr>
        <w:t>.</w:t>
      </w:r>
    </w:p>
    <w:p w14:paraId="4E5B148A" w14:textId="0BB4DE86" w:rsidR="00FE3519" w:rsidRPr="009406FE" w:rsidRDefault="00FE3519" w:rsidP="009406FE">
      <w:pPr>
        <w:pStyle w:val="Heading3"/>
        <w:rPr>
          <w:rFonts w:cs="Arial"/>
        </w:rPr>
      </w:pPr>
      <w:bookmarkStart w:id="18" w:name="_Toc220446263"/>
      <w:r w:rsidRPr="009406FE">
        <w:rPr>
          <w:rFonts w:cs="Arial"/>
        </w:rPr>
        <w:t>2.3.4 SERVQUAL, Customer Experience, and Engagement</w:t>
      </w:r>
      <w:bookmarkEnd w:id="18"/>
    </w:p>
    <w:p w14:paraId="51807F37" w14:textId="77777777" w:rsidR="00873EB3" w:rsidRPr="009406FE" w:rsidRDefault="00873EB3" w:rsidP="009406FE">
      <w:pPr>
        <w:spacing w:line="360" w:lineRule="auto"/>
        <w:rPr>
          <w:rFonts w:cs="Arial"/>
        </w:rPr>
      </w:pPr>
      <w:r w:rsidRPr="009406FE">
        <w:rPr>
          <w:rFonts w:cs="Arial"/>
        </w:rPr>
        <w:t>More recent literature has abandoned the view of service quality as isolated, in favour of one in which it is linked to more general constructs such as customer experience and customer engagement (Verhoef et al., 2009; Lemon &amp; Verhoeff, 2016). High perceived quality of service has been shown to generate positive emotional reactions, improvements in satisfaction and to generate behavioural intentions such as repeat patronage or advocacy behaviour.</w:t>
      </w:r>
    </w:p>
    <w:p w14:paraId="224EA300" w14:textId="07F326D6" w:rsidR="00FE3519" w:rsidRDefault="00873EB3" w:rsidP="009406FE">
      <w:pPr>
        <w:spacing w:line="360" w:lineRule="auto"/>
        <w:rPr>
          <w:rFonts w:cs="Arial"/>
        </w:rPr>
      </w:pPr>
      <w:r w:rsidRPr="009406FE">
        <w:rPr>
          <w:rFonts w:cs="Arial"/>
        </w:rPr>
        <w:t>In the context of JD Sports; SERVQUAL is a useful theoretical lens to operationalise customer perceptions of employee behaviour. While not all the dimensions of SERVQUAL are directly measured in this study, the model provides information for the selection of behavioural attributes such as responsiveness, assurance, empathy and professionalism, which are hypothesised to affect both customer experience and engagement with retail marketing activities</w:t>
      </w:r>
      <w:r w:rsidR="00FE3519" w:rsidRPr="009406FE">
        <w:rPr>
          <w:rFonts w:cs="Arial"/>
        </w:rPr>
        <w:t>.</w:t>
      </w:r>
    </w:p>
    <w:p w14:paraId="16258BA7" w14:textId="77777777" w:rsidR="002E6395" w:rsidRPr="009406FE" w:rsidRDefault="002E6395" w:rsidP="009406FE">
      <w:pPr>
        <w:spacing w:line="360" w:lineRule="auto"/>
        <w:rPr>
          <w:rFonts w:cs="Arial"/>
        </w:rPr>
      </w:pPr>
    </w:p>
    <w:p w14:paraId="6A852C5D" w14:textId="77777777" w:rsidR="00041844" w:rsidRPr="009406FE" w:rsidRDefault="00041844" w:rsidP="009406FE">
      <w:pPr>
        <w:pStyle w:val="Heading2"/>
        <w:rPr>
          <w:rFonts w:cs="Arial"/>
        </w:rPr>
      </w:pPr>
      <w:bookmarkStart w:id="19" w:name="_Toc220446264"/>
      <w:r w:rsidRPr="009406FE">
        <w:rPr>
          <w:rFonts w:cs="Arial"/>
        </w:rPr>
        <w:t>2.4 Emotional Labour Theory and Employees Behaviour</w:t>
      </w:r>
      <w:bookmarkEnd w:id="19"/>
    </w:p>
    <w:p w14:paraId="0810575C" w14:textId="77777777" w:rsidR="00CB4F4D" w:rsidRPr="009406FE" w:rsidRDefault="00CB4F4D" w:rsidP="009406FE">
      <w:pPr>
        <w:spacing w:line="360" w:lineRule="auto"/>
        <w:rPr>
          <w:rFonts w:cs="Arial"/>
        </w:rPr>
      </w:pPr>
      <w:r w:rsidRPr="009406FE">
        <w:rPr>
          <w:rFonts w:cs="Arial"/>
        </w:rPr>
        <w:t>Emotional Labour Theory offers a theoretically strong framework for understanding employee behaviour in high-contact service environments, through focusing on the management of emotional expressions as part and parcel of the service provided, rather than as some peripheral interpersonal skill (2011, p.2). Hochschild's (1983) seminal text describes emotional labour to mean the management of emotional expression in order to meet organisational standards which can be divided into surface acting (when employee emotions are simulated) and deep acting (when employees try to truly feel the specified emotions needed for the job). This distinction is critical for retail contexts, in which it foregrounds the truthfulness of employee behaviour being a determinant of customer perceptions as opposed to just the behavioural outcome in and of itself.</w:t>
      </w:r>
    </w:p>
    <w:p w14:paraId="75F409A9" w14:textId="77777777" w:rsidR="00CB4F4D" w:rsidRPr="009406FE" w:rsidRDefault="00CB4F4D" w:rsidP="009406FE">
      <w:pPr>
        <w:spacing w:line="360" w:lineRule="auto"/>
        <w:rPr>
          <w:rFonts w:cs="Arial"/>
        </w:rPr>
      </w:pPr>
      <w:r w:rsidRPr="009406FE">
        <w:rPr>
          <w:rFonts w:cs="Arial"/>
        </w:rPr>
        <w:t>Subsequent empirical research has shown that customers are not passive recipients of emotional displays but can recognise emotional authenticity with a fair deal of accuracy. Grandey (2000) and Ashforth and Humphrey (1993) suggest that surface acting frequently leads to emotional dissonance, which has a negative effect on service interactions in terms of perceived sincerity, trust and quality of relationships. In contrast, deep acting has been routinely linked to more positive customer evaluations, such as a greater degree of satisfaction, emotional connection, and service quality (Brotheridge and Grandey, 2002; Hulscheger and Schewe, 2011). These results contradict previous models of quality of service in service that implicitly assumed emotional neutrality or homogeneity in the behaviour of employees.</w:t>
      </w:r>
    </w:p>
    <w:p w14:paraId="2E237CCD" w14:textId="77777777" w:rsidR="00CB4F4D" w:rsidRPr="009406FE" w:rsidRDefault="00CB4F4D" w:rsidP="009406FE">
      <w:pPr>
        <w:spacing w:line="360" w:lineRule="auto"/>
        <w:rPr>
          <w:rFonts w:cs="Arial"/>
        </w:rPr>
      </w:pPr>
      <w:r w:rsidRPr="009406FE">
        <w:rPr>
          <w:rFonts w:cs="Arial"/>
        </w:rPr>
        <w:t>In the context of branded retail environments, emotional labour assumes an increased importance because of the symbolic role that employees play in representing the brand identity and lifestyle values associated with it. Retail workers in youth-oriented sports-fashion companies like JD Sports are expected to exude enthusiasm, confidence and socialisation of the brand culture. This expectation turns emotional labour from an individual coping mechanism to a strategic organisational resource (Grandey, Diefendorff, &amp; Rupp, 2013). However, this instrumentalisation of emotion provides some potential risks. Excessive reliance on the use of surface acting, especially in situations that are marked by excessive workload and performance pressure, can compromise the well-being of employees and lead to emotionally inauthentic encounters that are negatively assessed by customers (Hochschild, 1983; Zapf, 2002).</w:t>
      </w:r>
    </w:p>
    <w:p w14:paraId="2277873C" w14:textId="77777777" w:rsidR="00CB4F4D" w:rsidRPr="009406FE" w:rsidRDefault="00CB4F4D" w:rsidP="009406FE">
      <w:pPr>
        <w:spacing w:line="360" w:lineRule="auto"/>
        <w:rPr>
          <w:rFonts w:cs="Arial"/>
        </w:rPr>
      </w:pPr>
      <w:r w:rsidRPr="009406FE">
        <w:rPr>
          <w:rFonts w:cs="Arial"/>
        </w:rPr>
        <w:t>Critically, Emotional Labour Theory also holds a limitation of traditional frameworks of service quality such as SERVQUAL that largely ignores emotional regulation processes underpinning observable behaviour of employees. While SERVQUAL does capture dimensions such as empathy and assurance, it fails in distinguishing the difference between genuine and feigned expressions of emotion (Buttle, 1996). This theoretical gap is especially problematic in an experiential retail setting where emotional resonance and social interaction are at the heart of the customer experience formation (Verhoef et al., 2009).</w:t>
      </w:r>
    </w:p>
    <w:p w14:paraId="5E8BDC91" w14:textId="77777777" w:rsidR="00CB4F4D" w:rsidRPr="009406FE" w:rsidRDefault="00CB4F4D" w:rsidP="009406FE">
      <w:pPr>
        <w:spacing w:line="360" w:lineRule="auto"/>
        <w:rPr>
          <w:rFonts w:cs="Arial"/>
        </w:rPr>
      </w:pPr>
      <w:r w:rsidRPr="009406FE">
        <w:rPr>
          <w:rFonts w:cs="Arial"/>
        </w:rPr>
        <w:t>Recent research further expands the applicability of emotional labour beyond customer satisfaction for customer engagement with marketing activities. Employees who use deep acting are more likely to be seen as credible and trustworthy, making customers more receptive to the product suggestions, promotional messages, and loyalty initiatives (Wirtz et al., 2018; Kim and Lee 2021). On the other hand, emotionally incongruent interactions may decrease customer's willingness to interact and even if marketing incentives are attractive, it may undermine the effectiveness of in-store marketing strategies (Bove &amp; Johnson 2009).</w:t>
      </w:r>
    </w:p>
    <w:p w14:paraId="3699835D" w14:textId="77777777" w:rsidR="00CB4F4D" w:rsidRPr="009406FE" w:rsidRDefault="00CB4F4D" w:rsidP="009406FE">
      <w:pPr>
        <w:spacing w:line="360" w:lineRule="auto"/>
        <w:rPr>
          <w:rFonts w:cs="Arial"/>
        </w:rPr>
      </w:pPr>
      <w:r w:rsidRPr="009406FE">
        <w:rPr>
          <w:rFonts w:cs="Arial"/>
        </w:rPr>
        <w:t>As impressive as this is in explaining the phenomenon, its application of Emotional Labour Theory within research in the retailing industry remains uneven. Much of the empirical evidence has come from the hospitality, tourism and call centre sectors; there has been somewhat less interest in the fashion and sports retailing environments, at least in the UK market (Hülsheger et al., 2015). This omission is notable, considering the extent of identity-expressive, peer-influential, experientially-consuming activities associated with sports-fashion retail, which increases the poignancy of emotionally authentic service encounters.</w:t>
      </w:r>
    </w:p>
    <w:p w14:paraId="2EA9E3EF" w14:textId="5D2BA05C" w:rsidR="007D0F0F" w:rsidRPr="009406FE" w:rsidRDefault="00CB4F4D" w:rsidP="009406FE">
      <w:pPr>
        <w:spacing w:line="360" w:lineRule="auto"/>
        <w:rPr>
          <w:rFonts w:cs="Arial"/>
        </w:rPr>
      </w:pPr>
      <w:r w:rsidRPr="009406FE">
        <w:rPr>
          <w:rFonts w:cs="Arial"/>
        </w:rPr>
        <w:t>The current research fills this gap by refreshing its conceptual approach with the integration of Emotional Labour Theory, making emotional authenticity a central aspect of employee behaviour for a customer, which is associated with the customer experience and the engagement with retail marketing activities. By empirically studying the customers perceptions on emotional sincerity, enthusiasm, and attentiveness in JD Sports stores, the study extends emotional labour research into an unexplored area whilst also bolstering the theoretical relationship between employee behaviour, customer experience, and marketing engagement</w:t>
      </w:r>
      <w:r w:rsidR="00240429" w:rsidRPr="009406FE">
        <w:rPr>
          <w:rFonts w:cs="Arial"/>
        </w:rPr>
        <w:t>.</w:t>
      </w:r>
    </w:p>
    <w:p w14:paraId="14C9BFAC" w14:textId="77777777" w:rsidR="00763350" w:rsidRPr="009406FE" w:rsidRDefault="00763350" w:rsidP="009406FE">
      <w:pPr>
        <w:pStyle w:val="Heading2"/>
        <w:rPr>
          <w:rFonts w:cs="Arial"/>
        </w:rPr>
      </w:pPr>
      <w:bookmarkStart w:id="20" w:name="_Toc220446265"/>
      <w:r w:rsidRPr="009406FE">
        <w:rPr>
          <w:rFonts w:cs="Arial"/>
        </w:rPr>
        <w:t>2.5 Customer Experience (CX) Theory</w:t>
      </w:r>
      <w:bookmarkEnd w:id="20"/>
    </w:p>
    <w:p w14:paraId="1ACADCF6" w14:textId="77777777" w:rsidR="00763350" w:rsidRPr="009406FE" w:rsidRDefault="00763350" w:rsidP="009406FE">
      <w:pPr>
        <w:spacing w:line="360" w:lineRule="auto"/>
        <w:rPr>
          <w:rFonts w:cs="Arial"/>
        </w:rPr>
      </w:pPr>
      <w:r w:rsidRPr="009406FE">
        <w:rPr>
          <w:rFonts w:cs="Arial"/>
        </w:rPr>
        <w:t>Customer experience has become a key concept in modern theory of marketing as it is a shift from a transactional to an experiential point of view. Verhoef et al. (2009) conceptualise customer experience as a multidimensional concept, which includes cognitive, emotional, social and behavioural responses as a result of interactions with a brand through a variety of touchpoints.</w:t>
      </w:r>
    </w:p>
    <w:p w14:paraId="738B9B09" w14:textId="77777777" w:rsidR="00763350" w:rsidRPr="009406FE" w:rsidRDefault="00763350" w:rsidP="009406FE">
      <w:pPr>
        <w:spacing w:line="360" w:lineRule="auto"/>
        <w:rPr>
          <w:rFonts w:cs="Arial"/>
        </w:rPr>
      </w:pPr>
      <w:r w:rsidRPr="009406FE">
        <w:rPr>
          <w:rFonts w:cs="Arial"/>
        </w:rPr>
        <w:t>In physical retail environments, customer experience is determined by multiple environmental factors, product assortment, pricing techniques and human interaction. Employee behaviour plays a pivotal role in productivity regarding the emotional and social dimensions of customer experience. Positive interaction can create feelings of enjoyment, comfort and trust while negative interactions can cause frustration and disengagement.</w:t>
      </w:r>
    </w:p>
    <w:p w14:paraId="4DC7A806" w14:textId="77777777" w:rsidR="00763350" w:rsidRPr="009406FE" w:rsidRDefault="00763350" w:rsidP="009406FE">
      <w:pPr>
        <w:spacing w:line="360" w:lineRule="auto"/>
        <w:rPr>
          <w:rFonts w:cs="Arial"/>
        </w:rPr>
      </w:pPr>
      <w:r w:rsidRPr="009406FE">
        <w:rPr>
          <w:rFonts w:cs="Arial"/>
        </w:rPr>
        <w:t>Research continues to show that employee behaviour is one of the best predictors of customer experience outcomes in high contact service environments. Customers tend to attribute their overall assessment of the retail visit to interpersonal interactions, rather than on objective attributes of the service. In the context of JD Sports, where stores are designed to encourage browsing and discovery, employee behaviour can have a big impact on the duration and quality of customer engagement.</w:t>
      </w:r>
    </w:p>
    <w:p w14:paraId="7F85BC7A" w14:textId="77777777" w:rsidR="00763350" w:rsidRPr="009406FE" w:rsidRDefault="00763350" w:rsidP="009406FE">
      <w:pPr>
        <w:spacing w:line="360" w:lineRule="auto"/>
        <w:rPr>
          <w:rFonts w:cs="Arial"/>
        </w:rPr>
      </w:pPr>
      <w:r w:rsidRPr="009406FE">
        <w:rPr>
          <w:rFonts w:cs="Arial"/>
        </w:rPr>
        <w:t>Despite the wide work done to study customer experience, little empirical research has explicitly established the relationship between customer experience and engagement in retail marketing activities. Many of the studies are focussed on the experience as an end product in itself, rather than mediating between employee behaviour and customer engagement. Addressing this gap is critical in coming up with a more integrated understanding of the customer journey.</w:t>
      </w:r>
    </w:p>
    <w:p w14:paraId="38E996A3" w14:textId="77777777" w:rsidR="00763350" w:rsidRPr="009406FE" w:rsidRDefault="00763350" w:rsidP="009406FE">
      <w:pPr>
        <w:pStyle w:val="Heading2"/>
        <w:rPr>
          <w:rFonts w:cs="Arial"/>
        </w:rPr>
      </w:pPr>
      <w:bookmarkStart w:id="21" w:name="_Toc220446266"/>
      <w:r w:rsidRPr="009406FE">
        <w:rPr>
          <w:rFonts w:cs="Arial"/>
        </w:rPr>
        <w:t>2.6 Customer Engagement Theory</w:t>
      </w:r>
      <w:bookmarkEnd w:id="21"/>
    </w:p>
    <w:p w14:paraId="7444CC78" w14:textId="77777777" w:rsidR="00763350" w:rsidRPr="009406FE" w:rsidRDefault="00763350" w:rsidP="009406FE">
      <w:pPr>
        <w:spacing w:line="360" w:lineRule="auto"/>
        <w:rPr>
          <w:rFonts w:cs="Arial"/>
        </w:rPr>
      </w:pPr>
      <w:r w:rsidRPr="009406FE">
        <w:rPr>
          <w:rFonts w:cs="Arial"/>
        </w:rPr>
        <w:t>Customer engagement goes beyond customer satisfaction and customer loyalty, however, and includes emotional attachment, cognitive investment and active behavioural participation with a brand. Brodie et al. (2011) define customer engagement as a psychological state in which interactive experiences with a brand result in different intensities of customer engagement.</w:t>
      </w:r>
    </w:p>
    <w:p w14:paraId="0E650EF5" w14:textId="77777777" w:rsidR="00763350" w:rsidRPr="009406FE" w:rsidRDefault="00763350" w:rsidP="009406FE">
      <w:pPr>
        <w:spacing w:line="360" w:lineRule="auto"/>
        <w:rPr>
          <w:rFonts w:cs="Arial"/>
        </w:rPr>
      </w:pPr>
      <w:r w:rsidRPr="009406FE">
        <w:rPr>
          <w:rFonts w:cs="Arial"/>
        </w:rPr>
        <w:t>Engagement is especially applicable in retail marketing situations where customers are associated with promotions, loyalty programmes and personalised recommendations. Engaged customers are more likely to explore products and respond positively to marketing communications, as well as advocate for the brand. As such, engagement has become an important strategic goal for retailers.</w:t>
      </w:r>
    </w:p>
    <w:p w14:paraId="55FB8E1E" w14:textId="77777777" w:rsidR="00763350" w:rsidRPr="009406FE" w:rsidRDefault="00763350" w:rsidP="009406FE">
      <w:pPr>
        <w:spacing w:line="360" w:lineRule="auto"/>
        <w:rPr>
          <w:rFonts w:cs="Arial"/>
        </w:rPr>
      </w:pPr>
      <w:r w:rsidRPr="009406FE">
        <w:rPr>
          <w:rFonts w:cs="Arial"/>
        </w:rPr>
        <w:t>Employee behaviour is of prime importance in the customer engagement process. Empirical studies have shown that customers will embrace marketing initiatives more when employees show sincerity, competence, and enthusiasm (Kim &amp; Lee, 2021). Positive employee interactions can serve to reduce perceived risk, increase perceived value, and increase the customer's willingness to participate in marketing activities.</w:t>
      </w:r>
    </w:p>
    <w:p w14:paraId="2E87E8D2" w14:textId="49F93737" w:rsidR="00763350" w:rsidRDefault="00763350" w:rsidP="009406FE">
      <w:pPr>
        <w:spacing w:line="360" w:lineRule="auto"/>
        <w:rPr>
          <w:rFonts w:cs="Arial"/>
        </w:rPr>
      </w:pPr>
      <w:r w:rsidRPr="009406FE">
        <w:rPr>
          <w:rFonts w:cs="Arial"/>
        </w:rPr>
        <w:t>However, a lot of the existing engagement literature is a focus on digital platforms and virtual brand communities. There is comparatively less research into engagement in the physical retail environment, especially in terms of the impact of employee behaviour on engagement in store marketing activities. This gap can be particularly seen in the UK sports-fashion sector.</w:t>
      </w:r>
    </w:p>
    <w:p w14:paraId="78C80F25" w14:textId="3A472FA3" w:rsidR="002E6395" w:rsidRDefault="002E6395" w:rsidP="009406FE">
      <w:pPr>
        <w:spacing w:line="360" w:lineRule="auto"/>
        <w:rPr>
          <w:rFonts w:cs="Arial"/>
        </w:rPr>
      </w:pPr>
    </w:p>
    <w:p w14:paraId="57FB5AF4" w14:textId="758EB04E" w:rsidR="002E6395" w:rsidRDefault="002E6395" w:rsidP="009406FE">
      <w:pPr>
        <w:spacing w:line="360" w:lineRule="auto"/>
        <w:rPr>
          <w:rFonts w:cs="Arial"/>
        </w:rPr>
      </w:pPr>
    </w:p>
    <w:p w14:paraId="7E0E8E8D" w14:textId="77777777" w:rsidR="002E6395" w:rsidRPr="009406FE" w:rsidRDefault="002E6395" w:rsidP="009406FE">
      <w:pPr>
        <w:spacing w:line="360" w:lineRule="auto"/>
        <w:rPr>
          <w:rFonts w:cs="Arial"/>
        </w:rPr>
      </w:pPr>
    </w:p>
    <w:p w14:paraId="0218DAE9" w14:textId="5F0653BF" w:rsidR="00763350" w:rsidRPr="009406FE" w:rsidRDefault="00763350" w:rsidP="009406FE">
      <w:pPr>
        <w:pStyle w:val="Heading2"/>
        <w:rPr>
          <w:rFonts w:cs="Arial"/>
        </w:rPr>
      </w:pPr>
      <w:bookmarkStart w:id="22" w:name="_Toc220446267"/>
      <w:r w:rsidRPr="009406FE">
        <w:rPr>
          <w:rFonts w:cs="Arial"/>
        </w:rPr>
        <w:t>2.7 Employee Behaviour and Retail Marketing Engagement</w:t>
      </w:r>
      <w:bookmarkEnd w:id="22"/>
      <w:r w:rsidRPr="009406FE">
        <w:rPr>
          <w:rFonts w:cs="Arial"/>
        </w:rPr>
        <w:t xml:space="preserve"> </w:t>
      </w:r>
    </w:p>
    <w:p w14:paraId="0E92CD47" w14:textId="77777777" w:rsidR="00763350" w:rsidRPr="009406FE" w:rsidRDefault="00763350" w:rsidP="009406FE">
      <w:pPr>
        <w:spacing w:line="360" w:lineRule="auto"/>
        <w:rPr>
          <w:rFonts w:cs="Arial"/>
        </w:rPr>
      </w:pPr>
      <w:r w:rsidRPr="009406FE">
        <w:rPr>
          <w:rFonts w:cs="Arial"/>
        </w:rPr>
        <w:t>Retail marketing engagement is the proactive engagement of customers in in-store marketing programs such as promotional marketing, customer loyalty, cross and upselling programs. Employee behaviour is a critical facilitator of such engagement as employees quite often act as intermediaries between marketing strategies and the customer responses.</w:t>
      </w:r>
    </w:p>
    <w:p w14:paraId="30D9CBDA" w14:textId="77777777" w:rsidR="00763350" w:rsidRPr="009406FE" w:rsidRDefault="00763350" w:rsidP="009406FE">
      <w:pPr>
        <w:spacing w:line="360" w:lineRule="auto"/>
        <w:rPr>
          <w:rFonts w:cs="Arial"/>
        </w:rPr>
      </w:pPr>
      <w:r w:rsidRPr="009406FE">
        <w:rPr>
          <w:rFonts w:cs="Arial"/>
        </w:rPr>
        <w:t>Research suggests that customers are more likely to engage in marketing activities when employees offer clear explanations and localised recommendations and offer supporting recommendations. Conversely, negative employee behaviour can result in customers not interacting with them at all, thus wasting, if not compromising, efforts made on marketing investments.</w:t>
      </w:r>
    </w:p>
    <w:p w14:paraId="554F14CC" w14:textId="58E41A01" w:rsidR="00763350" w:rsidRPr="009406FE" w:rsidRDefault="00763350" w:rsidP="009406FE">
      <w:pPr>
        <w:spacing w:line="360" w:lineRule="auto"/>
        <w:rPr>
          <w:rFonts w:cs="Arial"/>
        </w:rPr>
      </w:pPr>
      <w:r w:rsidRPr="009406FE">
        <w:rPr>
          <w:rFonts w:cs="Arial"/>
        </w:rPr>
        <w:t>Studies have been done that include the Asian and hospitality industries, showing that employee sincerity and product knowledge positively affect customer responsiveness to promotions. However, cultural and sectoral differences inhibit the generalisability of these findings to the UK sports-fashion market. There is still a need for an empirical study based on a specific context in terms of how employee behaviour affects marketing engagement in retail contexts within the UK.</w:t>
      </w:r>
    </w:p>
    <w:p w14:paraId="55DDB56B" w14:textId="77777777" w:rsidR="00763350" w:rsidRPr="009406FE" w:rsidRDefault="00763350" w:rsidP="009406FE">
      <w:pPr>
        <w:pStyle w:val="Heading2"/>
        <w:rPr>
          <w:rFonts w:cs="Arial"/>
        </w:rPr>
      </w:pPr>
      <w:bookmarkStart w:id="23" w:name="_Toc220446268"/>
      <w:r w:rsidRPr="009406FE">
        <w:rPr>
          <w:rFonts w:cs="Arial"/>
        </w:rPr>
        <w:t>2.8 Critical Review of Important Empirical Studies</w:t>
      </w:r>
      <w:bookmarkEnd w:id="23"/>
    </w:p>
    <w:p w14:paraId="3585A582" w14:textId="77777777" w:rsidR="00763350" w:rsidRPr="009406FE" w:rsidRDefault="00763350" w:rsidP="009406FE">
      <w:pPr>
        <w:spacing w:line="360" w:lineRule="auto"/>
        <w:rPr>
          <w:rFonts w:cs="Arial"/>
        </w:rPr>
      </w:pPr>
      <w:r w:rsidRPr="009406FE">
        <w:rPr>
          <w:rFonts w:cs="Arial"/>
        </w:rPr>
        <w:t>Harris and Ogbonna (2019) have shown that positive and negative employee behaviours have a significant impact on customer perceptions and relationship outcomes in the retail space. While their results do show the significance of behavioural conduct, the study was done in general retail environments and did not focus explicitly on marketing engagement.</w:t>
      </w:r>
    </w:p>
    <w:p w14:paraId="632B4BAF" w14:textId="77777777" w:rsidR="00763350" w:rsidRPr="009406FE" w:rsidRDefault="00763350" w:rsidP="009406FE">
      <w:pPr>
        <w:spacing w:line="360" w:lineRule="auto"/>
        <w:rPr>
          <w:rFonts w:cs="Arial"/>
        </w:rPr>
      </w:pPr>
      <w:r w:rsidRPr="009406FE">
        <w:rPr>
          <w:rFonts w:cs="Arial"/>
        </w:rPr>
        <w:t>Bove and Kim (2020) found that employee friendliness and empathy also increase customer trust and receptiveness to product recommendations. However, their study was not conducted in the UK, which has limited the ability to apply this study to the UK context. Similarly, Kim and Lee (2021) demonstrated that sincere behaviour of employees enhances customer responsiveness when promoted, but their research was done in markets in East Asia.</w:t>
      </w:r>
    </w:p>
    <w:p w14:paraId="0F036227" w14:textId="77777777" w:rsidR="00763350" w:rsidRPr="009406FE" w:rsidRDefault="00763350" w:rsidP="009406FE">
      <w:pPr>
        <w:spacing w:line="360" w:lineRule="auto"/>
        <w:rPr>
          <w:rFonts w:cs="Arial"/>
        </w:rPr>
      </w:pPr>
      <w:r w:rsidRPr="009406FE">
        <w:rPr>
          <w:rFonts w:cs="Arial"/>
        </w:rPr>
        <w:t>Wirtz et al. (2018) studied the link between employee engagement and customer experience and showed that engaged employees have a positive impact on customer perceptions. However, the study did not directly associate the behaviour of the employees to how customers engage with marketing activities.</w:t>
      </w:r>
    </w:p>
    <w:p w14:paraId="0FD92306" w14:textId="77777777" w:rsidR="00763350" w:rsidRPr="009406FE" w:rsidRDefault="00763350" w:rsidP="009406FE">
      <w:pPr>
        <w:spacing w:line="360" w:lineRule="auto"/>
        <w:rPr>
          <w:rFonts w:cs="Arial"/>
        </w:rPr>
      </w:pPr>
      <w:r w:rsidRPr="009406FE">
        <w:rPr>
          <w:rFonts w:cs="Arial"/>
        </w:rPr>
        <w:t>Collectively these studies highlight the importance of the employee behaviour but show a lack of integrated research and context-specific research into employee behaviour, customer experience and marketing engagement together.</w:t>
      </w:r>
    </w:p>
    <w:p w14:paraId="2B776687" w14:textId="77777777" w:rsidR="00A362BA" w:rsidRPr="009406FE" w:rsidRDefault="00A362BA" w:rsidP="009406FE">
      <w:pPr>
        <w:pStyle w:val="Heading2"/>
        <w:rPr>
          <w:rFonts w:cs="Arial"/>
        </w:rPr>
      </w:pPr>
      <w:bookmarkStart w:id="24" w:name="_Toc220446269"/>
      <w:r w:rsidRPr="009406FE">
        <w:rPr>
          <w:rFonts w:cs="Arial"/>
        </w:rPr>
        <w:t>2.9 Research Gaps</w:t>
      </w:r>
      <w:bookmarkEnd w:id="24"/>
    </w:p>
    <w:p w14:paraId="1EA504EA" w14:textId="77777777" w:rsidR="00A362BA" w:rsidRPr="009406FE" w:rsidRDefault="00A362BA" w:rsidP="009406FE">
      <w:pPr>
        <w:spacing w:line="360" w:lineRule="auto"/>
        <w:rPr>
          <w:rFonts w:cs="Arial"/>
        </w:rPr>
      </w:pPr>
      <w:r w:rsidRPr="009406FE">
        <w:rPr>
          <w:rFonts w:cs="Arial"/>
        </w:rPr>
        <w:t>Although the body of literature that has studied the quality of services, employee behaviour, customer experience, and customer engagement is extensive, a number of gaps still exist, which creates the necessity of the current study. These limitations have a correlation with context focus, theoretical requirements, limitation of the methodology and practical application especially in the UK sports-fashion retailer sector.</w:t>
      </w:r>
    </w:p>
    <w:p w14:paraId="3BBA3D81" w14:textId="36767471" w:rsidR="00A362BA" w:rsidRPr="009406FE" w:rsidRDefault="00A362BA" w:rsidP="009406FE">
      <w:pPr>
        <w:pStyle w:val="Heading3"/>
        <w:rPr>
          <w:rFonts w:cs="Arial"/>
        </w:rPr>
      </w:pPr>
      <w:bookmarkStart w:id="25" w:name="_Toc220446270"/>
      <w:r w:rsidRPr="009406FE">
        <w:rPr>
          <w:rFonts w:cs="Arial"/>
        </w:rPr>
        <w:t>2.9.1 Contextual Gap: Limited Focus on UK Sports-Fashion Retail</w:t>
      </w:r>
      <w:bookmarkEnd w:id="25"/>
    </w:p>
    <w:p w14:paraId="72D6560D" w14:textId="77777777" w:rsidR="00A362BA" w:rsidRPr="009406FE" w:rsidRDefault="00A362BA" w:rsidP="009406FE">
      <w:pPr>
        <w:spacing w:line="360" w:lineRule="auto"/>
        <w:rPr>
          <w:rFonts w:cs="Arial"/>
        </w:rPr>
      </w:pPr>
      <w:r w:rsidRPr="009406FE">
        <w:rPr>
          <w:rFonts w:cs="Arial"/>
        </w:rPr>
        <w:t>Much of the available literature on service quality and employee behaviour has been done in hospitality, banking, health, as well as general retail settings (Parasuraman et al., 1988; Brady and Cronin, 2001). Although these studies have some useful theoretical implications, their results might not be completely applied to the sports-fashion retail industry, which is defined by young brand positioning, quick turnover of products, and very experiential in-store atmosphere.</w:t>
      </w:r>
    </w:p>
    <w:p w14:paraId="23B028E9" w14:textId="77777777" w:rsidR="00A362BA" w:rsidRPr="009406FE" w:rsidRDefault="00A362BA" w:rsidP="009406FE">
      <w:pPr>
        <w:spacing w:line="360" w:lineRule="auto"/>
        <w:rPr>
          <w:rFonts w:cs="Arial"/>
        </w:rPr>
      </w:pPr>
      <w:r w:rsidRPr="009406FE">
        <w:rPr>
          <w:rFonts w:cs="Arial"/>
        </w:rPr>
        <w:t>Studies that specifically relate to the UK-based sports-fashion retailers are few. Research has a tendency to lump the apparel or fashion retail, not differentiating between functional clothing retailer and the lifestyle-based sport-fashion brands. This generalisation of research does not take into consideration the special expectations the customers have in relation to the behaviour of employees in branded sports-fashion stores where all employees are seen as brand ambassadors not ordinary sales personnel. To fill this contextual gap, in the current research, the researcher specifically concentrates on the case of JD Sports, which is a market leader in the UK sports-fashion industry.</w:t>
      </w:r>
    </w:p>
    <w:p w14:paraId="381E339C" w14:textId="5B1974FE" w:rsidR="00A362BA" w:rsidRPr="009406FE" w:rsidRDefault="00A362BA" w:rsidP="009406FE">
      <w:pPr>
        <w:pStyle w:val="Heading3"/>
        <w:rPr>
          <w:rFonts w:cs="Arial"/>
        </w:rPr>
      </w:pPr>
      <w:bookmarkStart w:id="26" w:name="_Toc220446271"/>
      <w:r w:rsidRPr="009406FE">
        <w:rPr>
          <w:rFonts w:cs="Arial"/>
        </w:rPr>
        <w:t xml:space="preserve">2.9.2 </w:t>
      </w:r>
      <w:r w:rsidR="006D6206" w:rsidRPr="009406FE">
        <w:rPr>
          <w:rFonts w:cs="Arial"/>
        </w:rPr>
        <w:t>Conceptual Gap: Fragmented Examination of Key Construct</w:t>
      </w:r>
      <w:r w:rsidRPr="009406FE">
        <w:rPr>
          <w:rFonts w:cs="Arial"/>
        </w:rPr>
        <w:t>.</w:t>
      </w:r>
      <w:bookmarkEnd w:id="26"/>
    </w:p>
    <w:p w14:paraId="79AEADA7" w14:textId="77777777" w:rsidR="00A362BA" w:rsidRPr="009406FE" w:rsidRDefault="00A362BA" w:rsidP="009406FE">
      <w:pPr>
        <w:spacing w:line="360" w:lineRule="auto"/>
        <w:rPr>
          <w:rFonts w:cs="Arial"/>
        </w:rPr>
      </w:pPr>
      <w:r w:rsidRPr="009406FE">
        <w:rPr>
          <w:rFonts w:cs="Arial"/>
        </w:rPr>
        <w:t>Service quality, customer experience, and customer engagement are not unproven constructs, but they are often analysed separately instead of in relation to each other as part of the customer experience. Numerous studies are limited to analysing the relationship between customer satisfaction or loyalty in services and service quality, although they do not go further to analyse customer interaction with the retail marketing activities (Cronin and Taylor, 1992; Kim and Jin, 2002).</w:t>
      </w:r>
    </w:p>
    <w:p w14:paraId="3D48D289" w14:textId="6A67AF22" w:rsidR="00A362BA" w:rsidRPr="009406FE" w:rsidRDefault="00A362BA" w:rsidP="009406FE">
      <w:pPr>
        <w:spacing w:line="360" w:lineRule="auto"/>
        <w:rPr>
          <w:rFonts w:cs="Arial"/>
        </w:rPr>
      </w:pPr>
      <w:r w:rsidRPr="009406FE">
        <w:rPr>
          <w:rFonts w:cs="Arial"/>
        </w:rPr>
        <w:t xml:space="preserve">Recent literature recognises the concept of customer engagement as a multidimensional construct of cognitive, emotional and behavioural dimensions (Brodie et al., 2011). Nonetheless, there is very little empirical research involving employee behaviour, customer experience, and engagement with the retail marketing incorporated in the same framework. Such an abstract disintegration restricts the comprehension of how the behaviour of employees impacts not only </w:t>
      </w:r>
      <w:r w:rsidR="006D6206" w:rsidRPr="009406FE">
        <w:rPr>
          <w:rFonts w:cs="Arial"/>
        </w:rPr>
        <w:t>short-term</w:t>
      </w:r>
      <w:r w:rsidRPr="009406FE">
        <w:rPr>
          <w:rFonts w:cs="Arial"/>
        </w:rPr>
        <w:t xml:space="preserve"> service ratings but also more extended types of customer engagement like engagement in steady reward programmes, promotion participation, and referrals.</w:t>
      </w:r>
    </w:p>
    <w:p w14:paraId="2DC196C8" w14:textId="77777777" w:rsidR="00A362BA" w:rsidRPr="009406FE" w:rsidRDefault="00A362BA" w:rsidP="009406FE">
      <w:pPr>
        <w:spacing w:line="360" w:lineRule="auto"/>
        <w:rPr>
          <w:rFonts w:cs="Arial"/>
        </w:rPr>
      </w:pPr>
      <w:r w:rsidRPr="009406FE">
        <w:rPr>
          <w:rFonts w:cs="Arial"/>
        </w:rPr>
        <w:t>The current research fills this gap with the creation and testing of an integrated approach that ties the customer perceptions of the employee behaviour to both the customer experience and involvement in retail marketing activities.</w:t>
      </w:r>
    </w:p>
    <w:p w14:paraId="76C2354B" w14:textId="037D9296" w:rsidR="00A362BA" w:rsidRPr="009406FE" w:rsidRDefault="00A362BA" w:rsidP="009406FE">
      <w:pPr>
        <w:pStyle w:val="Heading3"/>
        <w:rPr>
          <w:rFonts w:cs="Arial"/>
        </w:rPr>
      </w:pPr>
      <w:bookmarkStart w:id="27" w:name="_Toc220446272"/>
      <w:r w:rsidRPr="009406FE">
        <w:rPr>
          <w:rFonts w:cs="Arial"/>
        </w:rPr>
        <w:t xml:space="preserve">2.9.3 </w:t>
      </w:r>
      <w:r w:rsidR="006D6206" w:rsidRPr="009406FE">
        <w:rPr>
          <w:rFonts w:cs="Arial"/>
        </w:rPr>
        <w:t>Theoretical Gap: Underutilisation of Interaction-Focused Perspectives</w:t>
      </w:r>
      <w:bookmarkEnd w:id="27"/>
    </w:p>
    <w:p w14:paraId="138378C2" w14:textId="77777777" w:rsidR="00A362BA" w:rsidRPr="009406FE" w:rsidRDefault="00A362BA" w:rsidP="009406FE">
      <w:pPr>
        <w:spacing w:line="360" w:lineRule="auto"/>
        <w:rPr>
          <w:rFonts w:cs="Arial"/>
        </w:rPr>
      </w:pPr>
      <w:r w:rsidRPr="009406FE">
        <w:rPr>
          <w:rFonts w:cs="Arial"/>
        </w:rPr>
        <w:t>Although models like SERVQUAL emphasise the significance of interacting between employees and customers, a number of empirical studies operationalise the quality of service based on the outcome or performance. The danger of such a method lies in the underestimation of emotional and relational aspects of service encounters, especially in retail-experience environment.</w:t>
      </w:r>
    </w:p>
    <w:p w14:paraId="35BC5D5B" w14:textId="77777777" w:rsidR="00A362BA" w:rsidRPr="009406FE" w:rsidRDefault="00A362BA" w:rsidP="009406FE">
      <w:pPr>
        <w:spacing w:line="360" w:lineRule="auto"/>
        <w:rPr>
          <w:rFonts w:cs="Arial"/>
        </w:rPr>
      </w:pPr>
      <w:r w:rsidRPr="009406FE">
        <w:rPr>
          <w:rFonts w:cs="Arial"/>
        </w:rPr>
        <w:t>Equally, the Emotional Labour Theory has been widely used in the studies of hospitality and call-centres but has not been effectively used in the context of fashion and sports retail sphere. Employee emotional expressiveness, sincerity and interpersonal behaviour are important customer experience elements, which are not usually included in quantitative retail research because of the complications of measurement.</w:t>
      </w:r>
    </w:p>
    <w:p w14:paraId="729708C4" w14:textId="55AF02B8" w:rsidR="0014281D" w:rsidRPr="009406FE" w:rsidRDefault="00A362BA" w:rsidP="009406FE">
      <w:pPr>
        <w:spacing w:line="360" w:lineRule="auto"/>
        <w:rPr>
          <w:rFonts w:cs="Arial"/>
        </w:rPr>
      </w:pPr>
      <w:r w:rsidRPr="009406FE">
        <w:rPr>
          <w:rFonts w:cs="Arial"/>
        </w:rPr>
        <w:t xml:space="preserve">This research fills this theoretical gap with an orientation on </w:t>
      </w:r>
      <w:r w:rsidR="006D6206" w:rsidRPr="009406FE">
        <w:rPr>
          <w:rFonts w:cs="Arial"/>
        </w:rPr>
        <w:t>interaction-based</w:t>
      </w:r>
      <w:r w:rsidRPr="009406FE">
        <w:rPr>
          <w:rFonts w:cs="Arial"/>
        </w:rPr>
        <w:t xml:space="preserve"> dimensions which include; friendliness, authenticity, attentiveness and professionalism dimension into the measurement of employee behaviour being extended to service and emotional labour theories as applicable in sports-fashion retail.</w:t>
      </w:r>
    </w:p>
    <w:p w14:paraId="02F02655" w14:textId="08207D9F" w:rsidR="00A362BA" w:rsidRPr="009406FE" w:rsidRDefault="00A362BA" w:rsidP="009406FE">
      <w:pPr>
        <w:pStyle w:val="Heading3"/>
        <w:rPr>
          <w:rFonts w:cs="Arial"/>
        </w:rPr>
      </w:pPr>
      <w:bookmarkStart w:id="28" w:name="_Toc220446273"/>
      <w:r w:rsidRPr="009406FE">
        <w:rPr>
          <w:rFonts w:cs="Arial"/>
        </w:rPr>
        <w:t xml:space="preserve">2.9.4 </w:t>
      </w:r>
      <w:r w:rsidR="006D6206" w:rsidRPr="009406FE">
        <w:rPr>
          <w:rFonts w:cs="Arial"/>
        </w:rPr>
        <w:t>Methodological Gap: Overreliance on Qualitative or Narrow Sample</w:t>
      </w:r>
      <w:bookmarkEnd w:id="28"/>
    </w:p>
    <w:p w14:paraId="51FB2FBE" w14:textId="77777777" w:rsidR="00A362BA" w:rsidRPr="009406FE" w:rsidRDefault="00A362BA" w:rsidP="009406FE">
      <w:pPr>
        <w:spacing w:line="360" w:lineRule="auto"/>
        <w:rPr>
          <w:rFonts w:cs="Arial"/>
        </w:rPr>
      </w:pPr>
      <w:r w:rsidRPr="009406FE">
        <w:rPr>
          <w:rFonts w:cs="Arial"/>
        </w:rPr>
        <w:t>Very many studies on customer experience and employee behaviour have been performed on qualitative methods or context-specific small samples. Although qualitative methods are very informative, they tend to restrict the external validity and generalisation of findings to contexts.</w:t>
      </w:r>
    </w:p>
    <w:p w14:paraId="2C6373F4" w14:textId="77777777" w:rsidR="00A362BA" w:rsidRPr="009406FE" w:rsidRDefault="00A362BA" w:rsidP="009406FE">
      <w:pPr>
        <w:spacing w:line="360" w:lineRule="auto"/>
        <w:rPr>
          <w:rFonts w:cs="Arial"/>
        </w:rPr>
      </w:pPr>
      <w:r w:rsidRPr="009406FE">
        <w:rPr>
          <w:rFonts w:cs="Arial"/>
        </w:rPr>
        <w:t>On the other side, certain quantitative studies utilise general datasets on an industry scale that does not address details that are in-branded retail setting. Also, there is less exploitation of customer-perception-based quantitative scales to quantify employee behaviour, customer experience and marketing engagement in a given survey.</w:t>
      </w:r>
    </w:p>
    <w:p w14:paraId="7E641FA5" w14:textId="5A5E4764" w:rsidR="00A362BA" w:rsidRDefault="00A362BA" w:rsidP="009406FE">
      <w:pPr>
        <w:spacing w:line="360" w:lineRule="auto"/>
        <w:rPr>
          <w:rFonts w:cs="Arial"/>
        </w:rPr>
      </w:pPr>
      <w:r w:rsidRPr="009406FE">
        <w:rPr>
          <w:rFonts w:cs="Arial"/>
        </w:rPr>
        <w:t>The current research fills this methodological gap, through the use of a structured, validated quantitative questionnaire, which will enable them to statistically test the relationships and increase the external validity of the findings in the UK retail situation.</w:t>
      </w:r>
    </w:p>
    <w:p w14:paraId="6DE5B6E5" w14:textId="7876D43D" w:rsidR="002E6395" w:rsidRDefault="002E6395" w:rsidP="009406FE">
      <w:pPr>
        <w:spacing w:line="360" w:lineRule="auto"/>
        <w:rPr>
          <w:rFonts w:cs="Arial"/>
        </w:rPr>
      </w:pPr>
    </w:p>
    <w:p w14:paraId="01B928D1" w14:textId="77777777" w:rsidR="002E6395" w:rsidRPr="009406FE" w:rsidRDefault="002E6395" w:rsidP="009406FE">
      <w:pPr>
        <w:spacing w:line="360" w:lineRule="auto"/>
        <w:rPr>
          <w:rFonts w:cs="Arial"/>
        </w:rPr>
      </w:pPr>
    </w:p>
    <w:p w14:paraId="621EEC22" w14:textId="4D2F00BB" w:rsidR="00A362BA" w:rsidRPr="009406FE" w:rsidRDefault="00A362BA" w:rsidP="009406FE">
      <w:pPr>
        <w:pStyle w:val="Heading3"/>
        <w:rPr>
          <w:rFonts w:cs="Arial"/>
        </w:rPr>
      </w:pPr>
      <w:bookmarkStart w:id="29" w:name="_Toc220446274"/>
      <w:r w:rsidRPr="009406FE">
        <w:rPr>
          <w:rFonts w:cs="Arial"/>
        </w:rPr>
        <w:t xml:space="preserve">2.9.5 </w:t>
      </w:r>
      <w:r w:rsidR="006D6206" w:rsidRPr="009406FE">
        <w:rPr>
          <w:rFonts w:cs="Arial"/>
        </w:rPr>
        <w:t>Practical Gap: Limited Managerial Insight into Marketing Engagement</w:t>
      </w:r>
      <w:bookmarkEnd w:id="29"/>
    </w:p>
    <w:p w14:paraId="5755C378" w14:textId="77777777" w:rsidR="00A362BA" w:rsidRPr="009406FE" w:rsidRDefault="00A362BA" w:rsidP="009406FE">
      <w:pPr>
        <w:spacing w:line="360" w:lineRule="auto"/>
        <w:rPr>
          <w:rFonts w:cs="Arial"/>
        </w:rPr>
      </w:pPr>
      <w:r w:rsidRPr="009406FE">
        <w:rPr>
          <w:rFonts w:cs="Arial"/>
        </w:rPr>
        <w:t>As a practitioner, available studies tend to report on studies that end in customer satisfaction or loyalty as an outcome variable, which does not provide much insight into the relationship between employee behaviour and customer engagement with retail marketing initiatives. Retail managers are also taking great interest in how frontline employees can actively assist marketing goals such as promote uptake, loyalty programmes and word-of-mouth promoters.</w:t>
      </w:r>
    </w:p>
    <w:p w14:paraId="1038BABF" w14:textId="77777777" w:rsidR="00A362BA" w:rsidRPr="009406FE" w:rsidRDefault="00A362BA" w:rsidP="009406FE">
      <w:pPr>
        <w:spacing w:line="360" w:lineRule="auto"/>
        <w:rPr>
          <w:rFonts w:cs="Arial"/>
        </w:rPr>
      </w:pPr>
      <w:r w:rsidRPr="009406FE">
        <w:rPr>
          <w:rFonts w:cs="Arial"/>
        </w:rPr>
        <w:t>Empirical evidence is also lacking on the most effective behaviour of employees to ensure retailers maximise customer interest in in-store marketing activities. Such a gap means that the academic research needs more practical applicability in terms of retail strategy and workforce management.</w:t>
      </w:r>
    </w:p>
    <w:p w14:paraId="6B60F74B" w14:textId="77777777" w:rsidR="00A362BA" w:rsidRPr="009406FE" w:rsidRDefault="00A362BA" w:rsidP="009406FE">
      <w:pPr>
        <w:spacing w:line="360" w:lineRule="auto"/>
        <w:rPr>
          <w:rFonts w:cs="Arial"/>
        </w:rPr>
      </w:pPr>
      <w:r w:rsidRPr="009406FE">
        <w:rPr>
          <w:rFonts w:cs="Arial"/>
        </w:rPr>
        <w:t>With a specific emphasis on customer involvement in retail marketing, the current research seals this applied lapse and offers practical tips on harmonising the conduct of the employees with the results of marketing performance.</w:t>
      </w:r>
    </w:p>
    <w:p w14:paraId="01FBE426" w14:textId="77777777" w:rsidR="00A362BA" w:rsidRPr="009406FE" w:rsidRDefault="00A362BA" w:rsidP="009406FE">
      <w:pPr>
        <w:pStyle w:val="Heading3"/>
        <w:rPr>
          <w:rFonts w:cs="Arial"/>
        </w:rPr>
      </w:pPr>
      <w:bookmarkStart w:id="30" w:name="_Toc220446275"/>
      <w:r w:rsidRPr="009406FE">
        <w:rPr>
          <w:rFonts w:cs="Arial"/>
        </w:rPr>
        <w:t>2.9.6 Summary of Research Gaps</w:t>
      </w:r>
      <w:bookmarkEnd w:id="30"/>
    </w:p>
    <w:p w14:paraId="376C287F" w14:textId="77777777" w:rsidR="00A362BA" w:rsidRPr="009406FE" w:rsidRDefault="00A362BA" w:rsidP="009406FE">
      <w:pPr>
        <w:spacing w:line="360" w:lineRule="auto"/>
        <w:rPr>
          <w:rFonts w:cs="Arial"/>
        </w:rPr>
      </w:pPr>
      <w:r w:rsidRPr="009406FE">
        <w:rPr>
          <w:rFonts w:cs="Arial"/>
        </w:rPr>
        <w:t>Overall, some of the gaps in research that are discussed by the study are:</w:t>
      </w:r>
    </w:p>
    <w:p w14:paraId="4B5A6DCD" w14:textId="1D862A13" w:rsidR="00A362BA" w:rsidRPr="009406FE" w:rsidRDefault="00A362BA" w:rsidP="009406FE">
      <w:pPr>
        <w:numPr>
          <w:ilvl w:val="0"/>
          <w:numId w:val="4"/>
        </w:numPr>
        <w:spacing w:line="360" w:lineRule="auto"/>
        <w:rPr>
          <w:rFonts w:cs="Arial"/>
        </w:rPr>
      </w:pPr>
      <w:r w:rsidRPr="009406FE">
        <w:rPr>
          <w:rFonts w:cs="Arial"/>
        </w:rPr>
        <w:t>Scarcity of specific research in the sector, on the UK sports-fashion retail.</w:t>
      </w:r>
    </w:p>
    <w:p w14:paraId="67331DE6" w14:textId="4A085601" w:rsidR="00A362BA" w:rsidRPr="009406FE" w:rsidRDefault="00A362BA" w:rsidP="009406FE">
      <w:pPr>
        <w:numPr>
          <w:ilvl w:val="0"/>
          <w:numId w:val="4"/>
        </w:numPr>
        <w:spacing w:line="360" w:lineRule="auto"/>
        <w:rPr>
          <w:rFonts w:cs="Arial"/>
        </w:rPr>
      </w:pPr>
      <w:r w:rsidRPr="009406FE">
        <w:rPr>
          <w:rFonts w:cs="Arial"/>
        </w:rPr>
        <w:t>Broken employee behaviour, customer experience, and marketing interaction analysis.</w:t>
      </w:r>
    </w:p>
    <w:p w14:paraId="2F0EE4E3" w14:textId="003C0711" w:rsidR="00A362BA" w:rsidRPr="009406FE" w:rsidRDefault="00A362BA" w:rsidP="009406FE">
      <w:pPr>
        <w:numPr>
          <w:ilvl w:val="0"/>
          <w:numId w:val="4"/>
        </w:numPr>
        <w:spacing w:line="360" w:lineRule="auto"/>
        <w:rPr>
          <w:rFonts w:cs="Arial"/>
        </w:rPr>
      </w:pPr>
      <w:r w:rsidRPr="009406FE">
        <w:rPr>
          <w:rFonts w:cs="Arial"/>
        </w:rPr>
        <w:t>The poor use of interaction-oriented and emotional labour views in retail studies.</w:t>
      </w:r>
    </w:p>
    <w:p w14:paraId="696F9441" w14:textId="7BDB5DB8" w:rsidR="00A362BA" w:rsidRPr="009406FE" w:rsidRDefault="00A362BA" w:rsidP="009406FE">
      <w:pPr>
        <w:numPr>
          <w:ilvl w:val="0"/>
          <w:numId w:val="4"/>
        </w:numPr>
        <w:spacing w:line="360" w:lineRule="auto"/>
        <w:rPr>
          <w:rFonts w:cs="Arial"/>
        </w:rPr>
      </w:pPr>
      <w:r w:rsidRPr="009406FE">
        <w:rPr>
          <w:rFonts w:cs="Arial"/>
        </w:rPr>
        <w:t>Methological limitations connected with integration of sample design and measurements.</w:t>
      </w:r>
    </w:p>
    <w:p w14:paraId="78977FDD" w14:textId="70A9F9C2" w:rsidR="00A362BA" w:rsidRPr="009406FE" w:rsidRDefault="00A362BA" w:rsidP="009406FE">
      <w:pPr>
        <w:numPr>
          <w:ilvl w:val="0"/>
          <w:numId w:val="4"/>
        </w:numPr>
        <w:spacing w:line="360" w:lineRule="auto"/>
        <w:rPr>
          <w:rFonts w:cs="Arial"/>
        </w:rPr>
      </w:pPr>
      <w:r w:rsidRPr="009406FE">
        <w:rPr>
          <w:rFonts w:cs="Arial"/>
        </w:rPr>
        <w:t>The lack of managerial directives on how to use employee behaviour to improve marketing participation.</w:t>
      </w:r>
    </w:p>
    <w:p w14:paraId="05A7E356" w14:textId="77777777" w:rsidR="00965F8F" w:rsidRPr="009406FE" w:rsidRDefault="00A362BA" w:rsidP="009406FE">
      <w:pPr>
        <w:spacing w:line="360" w:lineRule="auto"/>
        <w:rPr>
          <w:rFonts w:cs="Arial"/>
        </w:rPr>
      </w:pPr>
      <w:r w:rsidRPr="009406FE">
        <w:rPr>
          <w:rFonts w:cs="Arial"/>
        </w:rPr>
        <w:t>By filling these gaps, the current research would not only make a contribution to the academic literature, but also to the retail practise, providing an in-depth empirically based insight into the influence of employee behaviour on customer experience and interactions within the framework of JD Sports</w:t>
      </w:r>
      <w:r w:rsidR="00965F8F" w:rsidRPr="009406FE">
        <w:rPr>
          <w:rFonts w:cs="Arial"/>
        </w:rPr>
        <w:t>.</w:t>
      </w:r>
    </w:p>
    <w:p w14:paraId="7E23F4FC" w14:textId="6EAC7971" w:rsidR="005C5AB9" w:rsidRPr="009406FE" w:rsidRDefault="00240429" w:rsidP="009406FE">
      <w:pPr>
        <w:pStyle w:val="Heading2"/>
        <w:rPr>
          <w:rFonts w:cs="Arial"/>
        </w:rPr>
      </w:pPr>
      <w:bookmarkStart w:id="31" w:name="_Toc220446276"/>
      <w:r w:rsidRPr="009406FE">
        <w:rPr>
          <w:rFonts w:cs="Arial"/>
        </w:rPr>
        <w:t>2.10 Conceptual Framework</w:t>
      </w:r>
      <w:bookmarkEnd w:id="31"/>
    </w:p>
    <w:p w14:paraId="151574E6" w14:textId="241DCDED" w:rsidR="005C5AB9" w:rsidRPr="009406FE" w:rsidRDefault="005C5AB9" w:rsidP="009406FE">
      <w:pPr>
        <w:spacing w:line="360" w:lineRule="auto"/>
        <w:rPr>
          <w:rFonts w:cs="Arial"/>
        </w:rPr>
      </w:pPr>
      <w:r w:rsidRPr="009406FE">
        <w:rPr>
          <w:rFonts w:cs="Arial"/>
        </w:rPr>
        <w:t>The conceptual framework is the proposal of a sequential relationship:</w:t>
      </w:r>
    </w:p>
    <w:p w14:paraId="2671B179" w14:textId="72B24785" w:rsidR="005C5AB9" w:rsidRPr="009406FE" w:rsidRDefault="005C5AB9" w:rsidP="009406FE">
      <w:pPr>
        <w:spacing w:line="360" w:lineRule="auto"/>
        <w:rPr>
          <w:rFonts w:cs="Arial"/>
        </w:rPr>
      </w:pPr>
      <w:r w:rsidRPr="009406FE">
        <w:rPr>
          <w:rFonts w:cs="Arial"/>
        </w:rPr>
        <w:t>Employee Behaviour → Customer Perception → Customer Experience → Customer Engagemen</w:t>
      </w:r>
    </w:p>
    <w:p w14:paraId="17B47DD0" w14:textId="36BC34EC" w:rsidR="00240429" w:rsidRPr="009406FE" w:rsidRDefault="005C5AB9" w:rsidP="009406FE">
      <w:pPr>
        <w:spacing w:line="360" w:lineRule="auto"/>
        <w:rPr>
          <w:rFonts w:cs="Arial"/>
        </w:rPr>
      </w:pPr>
      <w:r w:rsidRPr="009406FE">
        <w:rPr>
          <w:rFonts w:cs="Arial"/>
        </w:rPr>
        <w:t>Employee behaviour creates customer perceptions through the quality of interaction and emotional genuineness. These perceptions affect the overall customer experience, which, in turn, determine engagement with marketing activities carried out by retail. The framework incorporates the theories of SERVQUAL, Emotional Labour Theory, Customer Experience and Engagement into one model, and addresses directly the gaps in the literature identified.</w:t>
      </w:r>
    </w:p>
    <w:p w14:paraId="26561B5F" w14:textId="6D47204B" w:rsidR="000B58E2" w:rsidRPr="009406FE" w:rsidRDefault="002E6395" w:rsidP="009406FE">
      <w:pPr>
        <w:spacing w:line="360" w:lineRule="auto"/>
        <w:rPr>
          <w:rFonts w:cs="Arial"/>
        </w:rPr>
      </w:pPr>
      <w:r w:rsidRPr="009406FE">
        <w:rPr>
          <w:rFonts w:cs="Arial"/>
          <w:noProof/>
        </w:rPr>
        <mc:AlternateContent>
          <mc:Choice Requires="wps">
            <w:drawing>
              <wp:anchor distT="0" distB="0" distL="114300" distR="114300" simplePos="0" relativeHeight="251660288" behindDoc="0" locked="0" layoutInCell="1" allowOverlap="1" wp14:anchorId="219E7400" wp14:editId="2E7D90EC">
                <wp:simplePos x="0" y="0"/>
                <wp:positionH relativeFrom="margin">
                  <wp:align>left</wp:align>
                </wp:positionH>
                <wp:positionV relativeFrom="paragraph">
                  <wp:posOffset>121809</wp:posOffset>
                </wp:positionV>
                <wp:extent cx="6257677" cy="2349500"/>
                <wp:effectExtent l="0" t="0" r="10160" b="12700"/>
                <wp:wrapNone/>
                <wp:docPr id="3" name="Text Box 3"/>
                <wp:cNvGraphicFramePr/>
                <a:graphic xmlns:a="http://schemas.openxmlformats.org/drawingml/2006/main">
                  <a:graphicData uri="http://schemas.microsoft.com/office/word/2010/wordprocessingShape">
                    <wps:wsp>
                      <wps:cNvSpPr txBox="1"/>
                      <wps:spPr>
                        <a:xfrm>
                          <a:off x="0" y="0"/>
                          <a:ext cx="6257677" cy="2349500"/>
                        </a:xfrm>
                        <a:prstGeom prst="rect">
                          <a:avLst/>
                        </a:prstGeom>
                        <a:noFill/>
                        <a:ln w="6350">
                          <a:solidFill>
                            <a:schemeClr val="tx1"/>
                          </a:solidFill>
                        </a:ln>
                      </wps:spPr>
                      <wps:txbx>
                        <w:txbxContent>
                          <w:p w14:paraId="7CEF536F" w14:textId="7AB121FD" w:rsidR="000E1A3D" w:rsidRPr="000E1A3D" w:rsidRDefault="000E1A3D" w:rsidP="000E1A3D">
                            <w:pPr>
                              <w:jc w:val="center"/>
                              <w:rPr>
                                <w:b/>
                                <w:bCs/>
                              </w:rPr>
                            </w:pPr>
                            <w:r>
                              <w:rPr>
                                <w:b/>
                                <w:bCs/>
                              </w:rPr>
                              <w:t>Conceptual Framework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9E7400" id="_x0000_t202" coordsize="21600,21600" o:spt="202" path="m,l,21600r21600,l21600,xe">
                <v:stroke joinstyle="miter"/>
                <v:path gradientshapeok="t" o:connecttype="rect"/>
              </v:shapetype>
              <v:shape id="Text Box 3" o:spid="_x0000_s1026" type="#_x0000_t202" style="position:absolute;left:0;text-align:left;margin-left:0;margin-top:9.6pt;width:492.75pt;height:185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" filled="f" strokecolor="black [3213]" strokeweight=".5pt">
                <v:textbox>
                  <w:txbxContent>
                    <w:p w14:paraId="7CEF536F" w14:textId="7AB121FD" w:rsidR="000E1A3D" w:rsidRPr="000E1A3D" w:rsidRDefault="000E1A3D" w:rsidP="000E1A3D">
                      <w:pPr>
                        <w:jc w:val="center"/>
                        <w:rPr>
                          <w:b/>
                          <w:bCs/>
                        </w:rPr>
                      </w:pPr>
                      <w:r>
                        <w:rPr>
                          <w:b/>
                          <w:bCs/>
                        </w:rPr>
                        <w:t>Conceptual Framework</w:t>
                      </w:r>
                    </w:p>
                  </w:txbxContent>
                </v:textbox>
                <w10:wrap anchorx="margin"/>
              </v:shape>
            </w:pict>
          </mc:Fallback>
        </mc:AlternateContent>
      </w:r>
    </w:p>
    <w:p w14:paraId="09DE7FD6" w14:textId="28AB91AA" w:rsidR="000B58E2" w:rsidRPr="009406FE" w:rsidRDefault="0038785A" w:rsidP="009406FE">
      <w:pPr>
        <w:spacing w:line="360" w:lineRule="auto"/>
        <w:rPr>
          <w:rFonts w:cs="Arial"/>
        </w:rPr>
      </w:pPr>
      <w:r w:rsidRPr="009406FE">
        <w:rPr>
          <w:rFonts w:cs="Arial"/>
          <w:noProof/>
        </w:rPr>
        <mc:AlternateContent>
          <mc:Choice Requires="wps">
            <w:drawing>
              <wp:anchor distT="0" distB="0" distL="114300" distR="114300" simplePos="0" relativeHeight="251677696" behindDoc="0" locked="0" layoutInCell="1" allowOverlap="1" wp14:anchorId="590001CB" wp14:editId="033D4AC3">
                <wp:simplePos x="0" y="0"/>
                <wp:positionH relativeFrom="column">
                  <wp:posOffset>4979963</wp:posOffset>
                </wp:positionH>
                <wp:positionV relativeFrom="paragraph">
                  <wp:posOffset>358775</wp:posOffset>
                </wp:positionV>
                <wp:extent cx="1188720" cy="379828"/>
                <wp:effectExtent l="0" t="0" r="0" b="1270"/>
                <wp:wrapNone/>
                <wp:docPr id="22" name="Rectangle 22"/>
                <wp:cNvGraphicFramePr/>
                <a:graphic xmlns:a="http://schemas.openxmlformats.org/drawingml/2006/main">
                  <a:graphicData uri="http://schemas.microsoft.com/office/word/2010/wordprocessingShape">
                    <wps:wsp>
                      <wps:cNvSpPr/>
                      <wps:spPr>
                        <a:xfrm>
                          <a:off x="0" y="0"/>
                          <a:ext cx="1188720" cy="379828"/>
                        </a:xfrm>
                        <a:prstGeom prst="rect">
                          <a:avLst/>
                        </a:prstGeom>
                        <a:gradFill flip="none" rotWithShape="1">
                          <a:gsLst>
                            <a:gs pos="0">
                              <a:schemeClr val="accent2">
                                <a:lumMod val="67000"/>
                              </a:schemeClr>
                            </a:gs>
                            <a:gs pos="48000">
                              <a:schemeClr val="accent2">
                                <a:lumMod val="97000"/>
                                <a:lumOff val="3000"/>
                              </a:schemeClr>
                            </a:gs>
                            <a:gs pos="100000">
                              <a:schemeClr val="accent2">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txbx>
                        <w:txbxContent>
                          <w:p w14:paraId="4D32F247" w14:textId="57339EEA" w:rsidR="00D03DE3" w:rsidRPr="00D03DE3" w:rsidRDefault="00D03DE3" w:rsidP="00D03DE3">
                            <w:pPr>
                              <w:jc w:val="center"/>
                              <w:rPr>
                                <w:b/>
                                <w:bCs/>
                                <w:sz w:val="16"/>
                                <w:szCs w:val="16"/>
                              </w:rPr>
                            </w:pPr>
                            <w:r>
                              <w:rPr>
                                <w:b/>
                                <w:bCs/>
                                <w:sz w:val="16"/>
                                <w:szCs w:val="16"/>
                              </w:rPr>
                              <w:t>Customer Engagement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90001CB" id="Rectangle 22" o:spid="_x0000_s1027" style="position:absolute;left:0;text-align:left;margin-left:392.1pt;margin-top:28.25pt;width:93.6pt;height:29.9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" fillcolor="#af4f0f [2149]" stroked="f">
                <v:fill color2="#f4b083 [1941]" rotate="t" angle="180" colors="0 #b0500f;31457f #ee8137;1 #f4b183" focus="100%" type="gradient"/>
                <v:textbox>
                  <w:txbxContent>
                    <w:p w14:paraId="4D32F247" w14:textId="57339EEA" w:rsidR="00D03DE3" w:rsidRPr="00D03DE3" w:rsidRDefault="00D03DE3" w:rsidP="00D03DE3">
                      <w:pPr>
                        <w:jc w:val="center"/>
                        <w:rPr>
                          <w:b/>
                          <w:bCs/>
                          <w:sz w:val="16"/>
                          <w:szCs w:val="16"/>
                        </w:rPr>
                      </w:pPr>
                      <w:r>
                        <w:rPr>
                          <w:b/>
                          <w:bCs/>
                          <w:sz w:val="16"/>
                          <w:szCs w:val="16"/>
                        </w:rPr>
                        <w:t>Customer Engagement</w:t>
                      </w:r>
                    </w:p>
                  </w:txbxContent>
                </v:textbox>
              </v:rect>
            </w:pict>
          </mc:Fallback>
        </mc:AlternateContent>
      </w:r>
    </w:p>
    <w:p w14:paraId="7CF40CCD" w14:textId="006CC4DC" w:rsidR="000B58E2" w:rsidRPr="009406FE" w:rsidRDefault="0038785A" w:rsidP="009406FE">
      <w:pPr>
        <w:spacing w:line="360" w:lineRule="auto"/>
        <w:rPr>
          <w:rFonts w:cs="Arial"/>
        </w:rPr>
      </w:pPr>
      <w:r w:rsidRPr="009406FE">
        <w:rPr>
          <w:rFonts w:cs="Arial"/>
          <w:noProof/>
        </w:rPr>
        <mc:AlternateContent>
          <mc:Choice Requires="wps">
            <w:drawing>
              <wp:anchor distT="0" distB="0" distL="114300" distR="114300" simplePos="0" relativeHeight="251676672" behindDoc="0" locked="0" layoutInCell="1" allowOverlap="1" wp14:anchorId="112EEF36" wp14:editId="31488B9B">
                <wp:simplePos x="0" y="0"/>
                <wp:positionH relativeFrom="column">
                  <wp:posOffset>4979963</wp:posOffset>
                </wp:positionH>
                <wp:positionV relativeFrom="paragraph">
                  <wp:posOffset>8353</wp:posOffset>
                </wp:positionV>
                <wp:extent cx="1188720" cy="1484141"/>
                <wp:effectExtent l="0" t="0" r="11430" b="20955"/>
                <wp:wrapNone/>
                <wp:docPr id="21" name="Rectangle 21"/>
                <wp:cNvGraphicFramePr/>
                <a:graphic xmlns:a="http://schemas.openxmlformats.org/drawingml/2006/main">
                  <a:graphicData uri="http://schemas.microsoft.com/office/word/2010/wordprocessingShape">
                    <wps:wsp>
                      <wps:cNvSpPr/>
                      <wps:spPr>
                        <a:xfrm>
                          <a:off x="0" y="0"/>
                          <a:ext cx="1188720" cy="1484141"/>
                        </a:xfrm>
                        <a:prstGeom prst="rect">
                          <a:avLst/>
                        </a:prstGeom>
                      </wps:spPr>
                      <wps:style>
                        <a:lnRef idx="1">
                          <a:schemeClr val="accent2"/>
                        </a:lnRef>
                        <a:fillRef idx="2">
                          <a:schemeClr val="accent2"/>
                        </a:fillRef>
                        <a:effectRef idx="1">
                          <a:schemeClr val="accent2"/>
                        </a:effectRef>
                        <a:fontRef idx="minor">
                          <a:schemeClr val="dk1"/>
                        </a:fontRef>
                      </wps:style>
                      <wps:txbx>
                        <w:txbxContent>
                          <w:p w14:paraId="35AF0D7C" w14:textId="77777777" w:rsidR="00D03DE3" w:rsidRDefault="00D03DE3" w:rsidP="00D03DE3">
                            <w:pPr>
                              <w:rPr>
                                <w:sz w:val="16"/>
                                <w:szCs w:val="16"/>
                              </w:rPr>
                            </w:pPr>
                          </w:p>
                          <w:p w14:paraId="7B80FD3A" w14:textId="17A52770" w:rsidR="00D03DE3" w:rsidRPr="00D03DE3" w:rsidRDefault="00D03DE3" w:rsidP="00D03DE3">
                            <w:pPr>
                              <w:rPr>
                                <w:sz w:val="16"/>
                                <w:szCs w:val="16"/>
                              </w:rPr>
                            </w:pPr>
                            <w:r w:rsidRPr="00D03DE3">
                              <w:rPr>
                                <w:sz w:val="16"/>
                                <w:szCs w:val="16"/>
                              </w:rPr>
                              <w:t>•Marketing Interaction</w:t>
                            </w:r>
                          </w:p>
                          <w:p w14:paraId="1E7F97A7" w14:textId="77777777" w:rsidR="00D03DE3" w:rsidRPr="00D03DE3" w:rsidRDefault="00D03DE3" w:rsidP="00D03DE3">
                            <w:pPr>
                              <w:rPr>
                                <w:sz w:val="16"/>
                                <w:szCs w:val="16"/>
                              </w:rPr>
                            </w:pPr>
                            <w:r w:rsidRPr="00D03DE3">
                              <w:rPr>
                                <w:sz w:val="16"/>
                                <w:szCs w:val="16"/>
                              </w:rPr>
                              <w:t>•Loyalty &amp; Advocacy</w:t>
                            </w:r>
                          </w:p>
                          <w:p w14:paraId="0825918A" w14:textId="1FE9A5A1" w:rsidR="00D03DE3" w:rsidRPr="00D03DE3" w:rsidRDefault="00D03DE3" w:rsidP="00D03DE3">
                            <w:pPr>
                              <w:rPr>
                                <w:sz w:val="16"/>
                                <w:szCs w:val="16"/>
                              </w:rPr>
                            </w:pPr>
                            <w:r w:rsidRPr="00D03DE3">
                              <w:rPr>
                                <w:sz w:val="16"/>
                                <w:szCs w:val="16"/>
                              </w:rPr>
                              <w:t>•Purchase Intentions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2EEF36" id="Rectangle 21" o:spid="_x0000_s1028" style="position:absolute;left:0;text-align:left;margin-left:392.1pt;margin-top:.65pt;width:93.6pt;height:116.8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" fillcolor="#f3a875 [2165]" strokecolor="#ed7d31 [3205]" strokeweight=".5pt">
                <v:fill color2="#f09558 [2613]" rotate="t" colors="0 #f7bda4;.5 #f5b195;1 #f8a581" focus="100%" type="gradient">
                  <o:fill v:ext="view" type="gradientUnscaled"/>
                </v:fill>
                <v:textbox>
                  <w:txbxContent>
                    <w:p w14:paraId="35AF0D7C" w14:textId="77777777" w:rsidR="00D03DE3" w:rsidRDefault="00D03DE3" w:rsidP="00D03DE3">
                      <w:pPr>
                        <w:rPr>
                          <w:sz w:val="16"/>
                          <w:szCs w:val="16"/>
                        </w:rPr>
                      </w:pPr>
                    </w:p>
                    <w:p w14:paraId="7B80FD3A" w14:textId="17A52770" w:rsidR="00D03DE3" w:rsidRPr="00D03DE3" w:rsidRDefault="00D03DE3" w:rsidP="00D03DE3">
                      <w:pPr>
                        <w:rPr>
                          <w:sz w:val="16"/>
                          <w:szCs w:val="16"/>
                        </w:rPr>
                      </w:pPr>
                      <w:r w:rsidRPr="00D03DE3">
                        <w:rPr>
                          <w:sz w:val="16"/>
                          <w:szCs w:val="16"/>
                        </w:rPr>
                        <w:t>•Marketing Interaction</w:t>
                      </w:r>
                    </w:p>
                    <w:p w14:paraId="1E7F97A7" w14:textId="77777777" w:rsidR="00D03DE3" w:rsidRPr="00D03DE3" w:rsidRDefault="00D03DE3" w:rsidP="00D03DE3">
                      <w:pPr>
                        <w:rPr>
                          <w:sz w:val="16"/>
                          <w:szCs w:val="16"/>
                        </w:rPr>
                      </w:pPr>
                      <w:r w:rsidRPr="00D03DE3">
                        <w:rPr>
                          <w:sz w:val="16"/>
                          <w:szCs w:val="16"/>
                        </w:rPr>
                        <w:t>•Loyalty &amp; Advocacy</w:t>
                      </w:r>
                    </w:p>
                    <w:p w14:paraId="0825918A" w14:textId="1FE9A5A1" w:rsidR="00D03DE3" w:rsidRPr="00D03DE3" w:rsidRDefault="00D03DE3" w:rsidP="00D03DE3">
                      <w:pPr>
                        <w:rPr>
                          <w:sz w:val="16"/>
                          <w:szCs w:val="16"/>
                        </w:rPr>
                      </w:pPr>
                      <w:r w:rsidRPr="00D03DE3">
                        <w:rPr>
                          <w:sz w:val="16"/>
                          <w:szCs w:val="16"/>
                        </w:rPr>
                        <w:t>•Purchase Intentions</w:t>
                      </w:r>
                    </w:p>
                  </w:txbxContent>
                </v:textbox>
              </v:rect>
            </w:pict>
          </mc:Fallback>
        </mc:AlternateContent>
      </w:r>
      <w:r w:rsidRPr="009406FE">
        <w:rPr>
          <w:rFonts w:cs="Arial"/>
          <w:noProof/>
        </w:rPr>
        <mc:AlternateContent>
          <mc:Choice Requires="wps">
            <w:drawing>
              <wp:anchor distT="0" distB="0" distL="114300" distR="114300" simplePos="0" relativeHeight="251675648" behindDoc="0" locked="0" layoutInCell="1" allowOverlap="1" wp14:anchorId="73DC4BC7" wp14:editId="62723A14">
                <wp:simplePos x="0" y="0"/>
                <wp:positionH relativeFrom="column">
                  <wp:posOffset>4623484</wp:posOffset>
                </wp:positionH>
                <wp:positionV relativeFrom="paragraph">
                  <wp:posOffset>207645</wp:posOffset>
                </wp:positionV>
                <wp:extent cx="302260" cy="233680"/>
                <wp:effectExtent l="0" t="19050" r="40640" b="33020"/>
                <wp:wrapNone/>
                <wp:docPr id="20" name="Arrow: Right 20"/>
                <wp:cNvGraphicFramePr/>
                <a:graphic xmlns:a="http://schemas.openxmlformats.org/drawingml/2006/main">
                  <a:graphicData uri="http://schemas.microsoft.com/office/word/2010/wordprocessingShape">
                    <wps:wsp>
                      <wps:cNvSpPr/>
                      <wps:spPr>
                        <a:xfrm>
                          <a:off x="0" y="0"/>
                          <a:ext cx="302260" cy="233680"/>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DADD08"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0" o:spid="_x0000_s1026" type="#_x0000_t13" style="position:absolute;margin-left:364.05pt;margin-top:16.35pt;width:23.8pt;height:18.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" adj="13250" fillcolor="black [3200]" strokecolor="black [1600]" strokeweight="1pt"/>
            </w:pict>
          </mc:Fallback>
        </mc:AlternateContent>
      </w:r>
      <w:r w:rsidR="009D7A27" w:rsidRPr="009406FE">
        <w:rPr>
          <w:rFonts w:cs="Arial"/>
          <w:noProof/>
        </w:rPr>
        <mc:AlternateContent>
          <mc:Choice Requires="wps">
            <w:drawing>
              <wp:anchor distT="0" distB="0" distL="114300" distR="114300" simplePos="0" relativeHeight="251671552" behindDoc="0" locked="0" layoutInCell="1" allowOverlap="1" wp14:anchorId="39E075F8" wp14:editId="465EF358">
                <wp:simplePos x="0" y="0"/>
                <wp:positionH relativeFrom="column">
                  <wp:posOffset>3509303</wp:posOffset>
                </wp:positionH>
                <wp:positionV relativeFrom="paragraph">
                  <wp:posOffset>7962</wp:posOffset>
                </wp:positionV>
                <wp:extent cx="998806" cy="323117"/>
                <wp:effectExtent l="0" t="0" r="0" b="1270"/>
                <wp:wrapNone/>
                <wp:docPr id="17" name="Text Box 17"/>
                <wp:cNvGraphicFramePr/>
                <a:graphic xmlns:a="http://schemas.openxmlformats.org/drawingml/2006/main">
                  <a:graphicData uri="http://schemas.microsoft.com/office/word/2010/wordprocessingShape">
                    <wps:wsp>
                      <wps:cNvSpPr txBox="1"/>
                      <wps:spPr>
                        <a:xfrm>
                          <a:off x="0" y="0"/>
                          <a:ext cx="998806" cy="323117"/>
                        </a:xfrm>
                        <a:prstGeom prst="rect">
                          <a:avLst/>
                        </a:prstGeom>
                        <a:noFill/>
                        <a:ln w="6350">
                          <a:noFill/>
                        </a:ln>
                      </wps:spPr>
                      <wps:txbx>
                        <w:txbxContent>
                          <w:p w14:paraId="1C2AD5DE" w14:textId="30FA559F" w:rsidR="009D7A27" w:rsidRPr="009D7A27" w:rsidRDefault="009D7A27" w:rsidP="009D7A27">
                            <w:pPr>
                              <w:jc w:val="center"/>
                              <w:rPr>
                                <w:b/>
                                <w:bCs/>
                                <w:color w:val="FFFFFF" w:themeColor="background1"/>
                                <w:sz w:val="16"/>
                                <w:szCs w:val="16"/>
                              </w:rPr>
                            </w:pPr>
                            <w:r>
                              <w:rPr>
                                <w:b/>
                                <w:bCs/>
                                <w:color w:val="FFFFFF" w:themeColor="background1"/>
                                <w:sz w:val="16"/>
                                <w:szCs w:val="16"/>
                              </w:rPr>
                              <w:t>Customer Experience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E075F8" id="Text Box 17" o:spid="_x0000_s1029" type="#_x0000_t202" style="position:absolute;left:0;text-align:left;margin-left:276.3pt;margin-top:.65pt;width:78.65pt;height:25.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" filled="f" stroked="f" strokeweight=".5pt">
                <v:textbox>
                  <w:txbxContent>
                    <w:p w14:paraId="1C2AD5DE" w14:textId="30FA559F" w:rsidR="009D7A27" w:rsidRPr="009D7A27" w:rsidRDefault="009D7A27" w:rsidP="009D7A27">
                      <w:pPr>
                        <w:jc w:val="center"/>
                        <w:rPr>
                          <w:b/>
                          <w:bCs/>
                          <w:color w:val="FFFFFF" w:themeColor="background1"/>
                          <w:sz w:val="16"/>
                          <w:szCs w:val="16"/>
                        </w:rPr>
                      </w:pPr>
                      <w:r>
                        <w:rPr>
                          <w:b/>
                          <w:bCs/>
                          <w:color w:val="FFFFFF" w:themeColor="background1"/>
                          <w:sz w:val="16"/>
                          <w:szCs w:val="16"/>
                        </w:rPr>
                        <w:t>Customer Experience</w:t>
                      </w:r>
                    </w:p>
                  </w:txbxContent>
                </v:textbox>
              </v:shape>
            </w:pict>
          </mc:Fallback>
        </mc:AlternateContent>
      </w:r>
      <w:r w:rsidR="009D7A27" w:rsidRPr="009406FE">
        <w:rPr>
          <w:rFonts w:cs="Arial"/>
          <w:noProof/>
        </w:rPr>
        <mc:AlternateContent>
          <mc:Choice Requires="wps">
            <w:drawing>
              <wp:anchor distT="0" distB="0" distL="114300" distR="114300" simplePos="0" relativeHeight="251670528" behindDoc="0" locked="0" layoutInCell="1" allowOverlap="1" wp14:anchorId="54C6BB8B" wp14:editId="34757132">
                <wp:simplePos x="0" y="0"/>
                <wp:positionH relativeFrom="column">
                  <wp:posOffset>3396908</wp:posOffset>
                </wp:positionH>
                <wp:positionV relativeFrom="paragraph">
                  <wp:posOffset>7962</wp:posOffset>
                </wp:positionV>
                <wp:extent cx="1195753" cy="794824"/>
                <wp:effectExtent l="0" t="0" r="23495" b="24765"/>
                <wp:wrapNone/>
                <wp:docPr id="16" name="Oval 16"/>
                <wp:cNvGraphicFramePr/>
                <a:graphic xmlns:a="http://schemas.openxmlformats.org/drawingml/2006/main">
                  <a:graphicData uri="http://schemas.microsoft.com/office/word/2010/wordprocessingShape">
                    <wps:wsp>
                      <wps:cNvSpPr/>
                      <wps:spPr>
                        <a:xfrm>
                          <a:off x="0" y="0"/>
                          <a:ext cx="1195753" cy="794824"/>
                        </a:xfrm>
                        <a:prstGeom prst="ellipse">
                          <a:avLst/>
                        </a:prstGeom>
                      </wps:spPr>
                      <wps:style>
                        <a:lnRef idx="3">
                          <a:schemeClr val="lt1"/>
                        </a:lnRef>
                        <a:fillRef idx="1">
                          <a:schemeClr val="accent6"/>
                        </a:fillRef>
                        <a:effectRef idx="1">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226EB1B" id="Oval 16" o:spid="_x0000_s1026" style="position:absolute;margin-left:267.45pt;margin-top:.65pt;width:94.15pt;height:62.6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" fillcolor="#70ad47 [3209]" strokecolor="white [3201]" strokeweight="1.5pt">
                <v:stroke joinstyle="miter"/>
              </v:oval>
            </w:pict>
          </mc:Fallback>
        </mc:AlternateContent>
      </w:r>
      <w:r w:rsidR="00A24A77" w:rsidRPr="009406FE">
        <w:rPr>
          <w:rFonts w:cs="Arial"/>
          <w:noProof/>
        </w:rPr>
        <mc:AlternateContent>
          <mc:Choice Requires="wps">
            <w:drawing>
              <wp:anchor distT="0" distB="0" distL="114300" distR="114300" simplePos="0" relativeHeight="251669504" behindDoc="0" locked="0" layoutInCell="1" allowOverlap="1" wp14:anchorId="6D31E3FA" wp14:editId="42988702">
                <wp:simplePos x="0" y="0"/>
                <wp:positionH relativeFrom="column">
                  <wp:posOffset>3048098</wp:posOffset>
                </wp:positionH>
                <wp:positionV relativeFrom="paragraph">
                  <wp:posOffset>205105</wp:posOffset>
                </wp:positionV>
                <wp:extent cx="302260" cy="233680"/>
                <wp:effectExtent l="0" t="19050" r="40640" b="33020"/>
                <wp:wrapNone/>
                <wp:docPr id="15" name="Arrow: Right 15"/>
                <wp:cNvGraphicFramePr/>
                <a:graphic xmlns:a="http://schemas.openxmlformats.org/drawingml/2006/main">
                  <a:graphicData uri="http://schemas.microsoft.com/office/word/2010/wordprocessingShape">
                    <wps:wsp>
                      <wps:cNvSpPr/>
                      <wps:spPr>
                        <a:xfrm>
                          <a:off x="0" y="0"/>
                          <a:ext cx="302260" cy="233680"/>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A082E0" id="Arrow: Right 15" o:spid="_x0000_s1026" type="#_x0000_t13" style="position:absolute;margin-left:240pt;margin-top:16.15pt;width:23.8pt;height:18.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" adj="13250" fillcolor="black [3200]" strokecolor="black [1600]" strokeweight="1pt"/>
            </w:pict>
          </mc:Fallback>
        </mc:AlternateContent>
      </w:r>
      <w:r w:rsidR="00A24A77" w:rsidRPr="009406FE">
        <w:rPr>
          <w:rFonts w:cs="Arial"/>
          <w:noProof/>
        </w:rPr>
        <mc:AlternateContent>
          <mc:Choice Requires="wps">
            <w:drawing>
              <wp:anchor distT="0" distB="0" distL="114300" distR="114300" simplePos="0" relativeHeight="251666432" behindDoc="0" locked="0" layoutInCell="1" allowOverlap="1" wp14:anchorId="31785F4B" wp14:editId="48CB29FD">
                <wp:simplePos x="0" y="0"/>
                <wp:positionH relativeFrom="column">
                  <wp:posOffset>2032537</wp:posOffset>
                </wp:positionH>
                <wp:positionV relativeFrom="paragraph">
                  <wp:posOffset>21834</wp:posOffset>
                </wp:positionV>
                <wp:extent cx="766689" cy="330591"/>
                <wp:effectExtent l="0" t="0" r="0" b="0"/>
                <wp:wrapNone/>
                <wp:docPr id="11" name="Text Box 11"/>
                <wp:cNvGraphicFramePr/>
                <a:graphic xmlns:a="http://schemas.openxmlformats.org/drawingml/2006/main">
                  <a:graphicData uri="http://schemas.microsoft.com/office/word/2010/wordprocessingShape">
                    <wps:wsp>
                      <wps:cNvSpPr txBox="1"/>
                      <wps:spPr>
                        <a:xfrm>
                          <a:off x="0" y="0"/>
                          <a:ext cx="766689" cy="330591"/>
                        </a:xfrm>
                        <a:prstGeom prst="rect">
                          <a:avLst/>
                        </a:prstGeom>
                        <a:noFill/>
                        <a:ln w="6350">
                          <a:noFill/>
                        </a:ln>
                      </wps:spPr>
                      <wps:txbx>
                        <w:txbxContent>
                          <w:p w14:paraId="2EC4EE7B" w14:textId="77777777" w:rsidR="00BF3E6F" w:rsidRPr="00BF3E6F" w:rsidRDefault="00BF3E6F" w:rsidP="00BF3E6F">
                            <w:pPr>
                              <w:jc w:val="center"/>
                              <w:rPr>
                                <w:b/>
                                <w:bCs/>
                                <w:sz w:val="16"/>
                                <w:szCs w:val="16"/>
                              </w:rPr>
                            </w:pPr>
                            <w:r w:rsidRPr="00BF3E6F">
                              <w:rPr>
                                <w:b/>
                                <w:bCs/>
                                <w:color w:val="FFFFFF" w:themeColor="background1"/>
                                <w:sz w:val="16"/>
                                <w:szCs w:val="16"/>
                              </w:rPr>
                              <w:t>Customer</w:t>
                            </w:r>
                            <w:r w:rsidRPr="00BF3E6F">
                              <w:rPr>
                                <w:b/>
                                <w:bCs/>
                                <w:sz w:val="16"/>
                                <w:szCs w:val="16"/>
                              </w:rPr>
                              <w:t xml:space="preserve"> </w:t>
                            </w:r>
                            <w:r w:rsidRPr="00BF3E6F">
                              <w:rPr>
                                <w:b/>
                                <w:bCs/>
                                <w:color w:val="FFFFFF" w:themeColor="background1"/>
                                <w:sz w:val="16"/>
                                <w:szCs w:val="16"/>
                              </w:rPr>
                              <w:t>Perception</w:t>
                            </w:r>
                          </w:p>
                          <w:p w14:paraId="6502E91B" w14:textId="77777777" w:rsidR="00BF3E6F" w:rsidRDefault="00BF3E6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785F4B" id="Text Box 11" o:spid="_x0000_s1030" type="#_x0000_t202" style="position:absolute;left:0;text-align:left;margin-left:160.05pt;margin-top:1.7pt;width:60.35pt;height:26.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" filled="f" stroked="f" strokeweight=".5pt">
                <v:textbox>
                  <w:txbxContent>
                    <w:p w14:paraId="2EC4EE7B" w14:textId="77777777" w:rsidR="00BF3E6F" w:rsidRPr="00BF3E6F" w:rsidRDefault="00BF3E6F" w:rsidP="00BF3E6F">
                      <w:pPr>
                        <w:jc w:val="center"/>
                        <w:rPr>
                          <w:b/>
                          <w:bCs/>
                          <w:sz w:val="16"/>
                          <w:szCs w:val="16"/>
                        </w:rPr>
                      </w:pPr>
                      <w:r w:rsidRPr="00BF3E6F">
                        <w:rPr>
                          <w:b/>
                          <w:bCs/>
                          <w:color w:val="FFFFFF" w:themeColor="background1"/>
                          <w:sz w:val="16"/>
                          <w:szCs w:val="16"/>
                        </w:rPr>
                        <w:t>Customer</w:t>
                      </w:r>
                      <w:r w:rsidRPr="00BF3E6F">
                        <w:rPr>
                          <w:b/>
                          <w:bCs/>
                          <w:sz w:val="16"/>
                          <w:szCs w:val="16"/>
                        </w:rPr>
                        <w:t xml:space="preserve"> </w:t>
                      </w:r>
                      <w:r w:rsidRPr="00BF3E6F">
                        <w:rPr>
                          <w:b/>
                          <w:bCs/>
                          <w:color w:val="FFFFFF" w:themeColor="background1"/>
                          <w:sz w:val="16"/>
                          <w:szCs w:val="16"/>
                        </w:rPr>
                        <w:t>Perception</w:t>
                      </w:r>
                    </w:p>
                    <w:p w14:paraId="6502E91B" w14:textId="77777777" w:rsidR="00BF3E6F" w:rsidRDefault="00BF3E6F"/>
                  </w:txbxContent>
                </v:textbox>
              </v:shape>
            </w:pict>
          </mc:Fallback>
        </mc:AlternateContent>
      </w:r>
      <w:r w:rsidR="00A24A77" w:rsidRPr="009406FE">
        <w:rPr>
          <w:rFonts w:cs="Arial"/>
          <w:noProof/>
        </w:rPr>
        <mc:AlternateContent>
          <mc:Choice Requires="wps">
            <w:drawing>
              <wp:anchor distT="0" distB="0" distL="114300" distR="114300" simplePos="0" relativeHeight="251664384" behindDoc="0" locked="0" layoutInCell="1" allowOverlap="1" wp14:anchorId="3D3E85C1" wp14:editId="13C2B2D8">
                <wp:simplePos x="0" y="0"/>
                <wp:positionH relativeFrom="column">
                  <wp:posOffset>1778977</wp:posOffset>
                </wp:positionH>
                <wp:positionV relativeFrom="paragraph">
                  <wp:posOffset>8255</wp:posOffset>
                </wp:positionV>
                <wp:extent cx="1216660" cy="731520"/>
                <wp:effectExtent l="0" t="0" r="21590" b="11430"/>
                <wp:wrapNone/>
                <wp:docPr id="8" name="Oval 8"/>
                <wp:cNvGraphicFramePr/>
                <a:graphic xmlns:a="http://schemas.openxmlformats.org/drawingml/2006/main">
                  <a:graphicData uri="http://schemas.microsoft.com/office/word/2010/wordprocessingShape">
                    <wps:wsp>
                      <wps:cNvSpPr/>
                      <wps:spPr>
                        <a:xfrm>
                          <a:off x="0" y="0"/>
                          <a:ext cx="1216660" cy="731520"/>
                        </a:xfrm>
                        <a:prstGeom prst="ellipse">
                          <a:avLst/>
                        </a:prstGeom>
                      </wps:spPr>
                      <wps:style>
                        <a:lnRef idx="3">
                          <a:schemeClr val="lt1"/>
                        </a:lnRef>
                        <a:fillRef idx="1">
                          <a:schemeClr val="accent2"/>
                        </a:fillRef>
                        <a:effectRef idx="1">
                          <a:schemeClr val="accent2"/>
                        </a:effectRef>
                        <a:fontRef idx="minor">
                          <a:schemeClr val="lt1"/>
                        </a:fontRef>
                      </wps:style>
                      <wps:txbx>
                        <w:txbxContent>
                          <w:p w14:paraId="6F14892A" w14:textId="7BF94547" w:rsidR="00BF3E6F" w:rsidRPr="00BF3E6F" w:rsidRDefault="00BF3E6F" w:rsidP="00BF3E6F">
                            <w:pPr>
                              <w:jc w:val="center"/>
                              <w:rPr>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D3E85C1" id="Oval 8" o:spid="_x0000_s1031" style="position:absolute;left:0;text-align:left;margin-left:140.1pt;margin-top:.65pt;width:95.8pt;height:57.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" fillcolor="#ed7d31 [3205]" strokecolor="white [3201]" strokeweight="1.5pt">
                <v:stroke joinstyle="miter"/>
                <v:textbox>
                  <w:txbxContent>
                    <w:p w14:paraId="6F14892A" w14:textId="7BF94547" w:rsidR="00BF3E6F" w:rsidRPr="00BF3E6F" w:rsidRDefault="00BF3E6F" w:rsidP="00BF3E6F">
                      <w:pPr>
                        <w:jc w:val="center"/>
                        <w:rPr>
                          <w:sz w:val="16"/>
                          <w:szCs w:val="16"/>
                        </w:rPr>
                      </w:pPr>
                    </w:p>
                  </w:txbxContent>
                </v:textbox>
              </v:oval>
            </w:pict>
          </mc:Fallback>
        </mc:AlternateContent>
      </w:r>
      <w:r w:rsidR="00E038CF" w:rsidRPr="009406FE">
        <w:rPr>
          <w:rFonts w:cs="Arial"/>
          <w:noProof/>
        </w:rPr>
        <mc:AlternateContent>
          <mc:Choice Requires="wps">
            <w:drawing>
              <wp:anchor distT="0" distB="0" distL="114300" distR="114300" simplePos="0" relativeHeight="251663360" behindDoc="0" locked="0" layoutInCell="1" allowOverlap="1" wp14:anchorId="398826B8" wp14:editId="504A3441">
                <wp:simplePos x="0" y="0"/>
                <wp:positionH relativeFrom="column">
                  <wp:posOffset>1456006</wp:posOffset>
                </wp:positionH>
                <wp:positionV relativeFrom="paragraph">
                  <wp:posOffset>203249</wp:posOffset>
                </wp:positionV>
                <wp:extent cx="302456" cy="234168"/>
                <wp:effectExtent l="0" t="19050" r="40640" b="33020"/>
                <wp:wrapNone/>
                <wp:docPr id="7" name="Arrow: Right 7"/>
                <wp:cNvGraphicFramePr/>
                <a:graphic xmlns:a="http://schemas.openxmlformats.org/drawingml/2006/main">
                  <a:graphicData uri="http://schemas.microsoft.com/office/word/2010/wordprocessingShape">
                    <wps:wsp>
                      <wps:cNvSpPr/>
                      <wps:spPr>
                        <a:xfrm>
                          <a:off x="0" y="0"/>
                          <a:ext cx="302456" cy="234168"/>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0D3159" id="Arrow: Right 7" o:spid="_x0000_s1026" type="#_x0000_t13" style="position:absolute;margin-left:114.65pt;margin-top:16pt;width:23.8pt;height:18.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" adj="13238" fillcolor="black [3200]" strokecolor="black [1600]" strokeweight="1pt"/>
            </w:pict>
          </mc:Fallback>
        </mc:AlternateContent>
      </w:r>
      <w:r w:rsidR="00E038CF" w:rsidRPr="009406FE">
        <w:rPr>
          <w:rFonts w:cs="Arial"/>
          <w:noProof/>
        </w:rPr>
        <mc:AlternateContent>
          <mc:Choice Requires="wps">
            <w:drawing>
              <wp:anchor distT="0" distB="0" distL="114300" distR="114300" simplePos="0" relativeHeight="251662336" behindDoc="0" locked="0" layoutInCell="1" allowOverlap="1" wp14:anchorId="579C4DC4" wp14:editId="7C9B7B06">
                <wp:simplePos x="0" y="0"/>
                <wp:positionH relativeFrom="column">
                  <wp:posOffset>273929</wp:posOffset>
                </wp:positionH>
                <wp:positionV relativeFrom="paragraph">
                  <wp:posOffset>8304</wp:posOffset>
                </wp:positionV>
                <wp:extent cx="1104314" cy="365760"/>
                <wp:effectExtent l="0" t="0" r="19685" b="15240"/>
                <wp:wrapNone/>
                <wp:docPr id="6" name="Rectangle 6"/>
                <wp:cNvGraphicFramePr/>
                <a:graphic xmlns:a="http://schemas.openxmlformats.org/drawingml/2006/main">
                  <a:graphicData uri="http://schemas.microsoft.com/office/word/2010/wordprocessingShape">
                    <wps:wsp>
                      <wps:cNvSpPr/>
                      <wps:spPr>
                        <a:xfrm>
                          <a:off x="0" y="0"/>
                          <a:ext cx="1104314" cy="365760"/>
                        </a:xfrm>
                        <a:prstGeom prst="rect">
                          <a:avLst/>
                        </a:prstGeom>
                        <a:ln>
                          <a:solidFill>
                            <a:schemeClr val="accent1">
                              <a:lumMod val="60000"/>
                              <a:lumOff val="40000"/>
                            </a:schemeClr>
                          </a:solidFill>
                        </a:ln>
                      </wps:spPr>
                      <wps:style>
                        <a:lnRef idx="3">
                          <a:schemeClr val="lt1"/>
                        </a:lnRef>
                        <a:fillRef idx="1">
                          <a:schemeClr val="accent1"/>
                        </a:fillRef>
                        <a:effectRef idx="1">
                          <a:schemeClr val="accent1"/>
                        </a:effectRef>
                        <a:fontRef idx="minor">
                          <a:schemeClr val="lt1"/>
                        </a:fontRef>
                      </wps:style>
                      <wps:txbx>
                        <w:txbxContent>
                          <w:p w14:paraId="1DD31FB2" w14:textId="68FB9772" w:rsidR="001C2FF0" w:rsidRPr="001C2FF0" w:rsidRDefault="001C2FF0" w:rsidP="001C2FF0">
                            <w:pPr>
                              <w:jc w:val="center"/>
                              <w:rPr>
                                <w:b/>
                                <w:bCs/>
                                <w:sz w:val="16"/>
                                <w:szCs w:val="16"/>
                              </w:rPr>
                            </w:pPr>
                            <w:r w:rsidRPr="001C2FF0">
                              <w:rPr>
                                <w:b/>
                                <w:bCs/>
                                <w:sz w:val="16"/>
                                <w:szCs w:val="16"/>
                              </w:rPr>
                              <w:t>Employee Behaviour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9C4DC4" id="Rectangle 6" o:spid="_x0000_s1032" style="position:absolute;left:0;text-align:left;margin-left:21.55pt;margin-top:.65pt;width:86.95pt;height:28.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" fillcolor="#4472c4 [3204]" strokecolor="#8eaadb [1940]" strokeweight="1.5pt">
                <v:textbox>
                  <w:txbxContent>
                    <w:p w14:paraId="1DD31FB2" w14:textId="68FB9772" w:rsidR="001C2FF0" w:rsidRPr="001C2FF0" w:rsidRDefault="001C2FF0" w:rsidP="001C2FF0">
                      <w:pPr>
                        <w:jc w:val="center"/>
                        <w:rPr>
                          <w:b/>
                          <w:bCs/>
                          <w:sz w:val="16"/>
                          <w:szCs w:val="16"/>
                        </w:rPr>
                      </w:pPr>
                      <w:r w:rsidRPr="001C2FF0">
                        <w:rPr>
                          <w:b/>
                          <w:bCs/>
                          <w:sz w:val="16"/>
                          <w:szCs w:val="16"/>
                        </w:rPr>
                        <w:t>Employee Behaviour</w:t>
                      </w:r>
                    </w:p>
                  </w:txbxContent>
                </v:textbox>
              </v:rect>
            </w:pict>
          </mc:Fallback>
        </mc:AlternateContent>
      </w:r>
      <w:r w:rsidR="00BB2B95" w:rsidRPr="009406FE">
        <w:rPr>
          <w:rFonts w:cs="Arial"/>
          <w:noProof/>
        </w:rPr>
        <mc:AlternateContent>
          <mc:Choice Requires="wps">
            <w:drawing>
              <wp:anchor distT="0" distB="0" distL="114300" distR="114300" simplePos="0" relativeHeight="251661312" behindDoc="0" locked="0" layoutInCell="1" allowOverlap="1" wp14:anchorId="768ADE5E" wp14:editId="66051B13">
                <wp:simplePos x="0" y="0"/>
                <wp:positionH relativeFrom="column">
                  <wp:posOffset>273881</wp:posOffset>
                </wp:positionH>
                <wp:positionV relativeFrom="paragraph">
                  <wp:posOffset>8304</wp:posOffset>
                </wp:positionV>
                <wp:extent cx="1111347" cy="1456006"/>
                <wp:effectExtent l="0" t="0" r="12700" b="11430"/>
                <wp:wrapNone/>
                <wp:docPr id="5" name="Rectangle 5"/>
                <wp:cNvGraphicFramePr/>
                <a:graphic xmlns:a="http://schemas.openxmlformats.org/drawingml/2006/main">
                  <a:graphicData uri="http://schemas.microsoft.com/office/word/2010/wordprocessingShape">
                    <wps:wsp>
                      <wps:cNvSpPr/>
                      <wps:spPr>
                        <a:xfrm>
                          <a:off x="0" y="0"/>
                          <a:ext cx="1111347" cy="1456006"/>
                        </a:xfrm>
                        <a:prstGeom prst="rect">
                          <a:avLst/>
                        </a:prstGeom>
                        <a:ln>
                          <a:solidFill>
                            <a:schemeClr val="accent1"/>
                          </a:solidFill>
                        </a:ln>
                      </wps:spPr>
                      <wps:style>
                        <a:lnRef idx="1">
                          <a:schemeClr val="accent3"/>
                        </a:lnRef>
                        <a:fillRef idx="2">
                          <a:schemeClr val="accent3"/>
                        </a:fillRef>
                        <a:effectRef idx="1">
                          <a:schemeClr val="accent3"/>
                        </a:effectRef>
                        <a:fontRef idx="minor">
                          <a:schemeClr val="dk1"/>
                        </a:fontRef>
                      </wps:style>
                      <wps:txbx>
                        <w:txbxContent>
                          <w:p w14:paraId="19100DF3" w14:textId="77777777" w:rsidR="00E038CF" w:rsidRDefault="00E038CF" w:rsidP="00BB2B95">
                            <w:pPr>
                              <w:spacing w:line="240" w:lineRule="auto"/>
                              <w:rPr>
                                <w:b/>
                                <w:bCs/>
                                <w:sz w:val="16"/>
                                <w:szCs w:val="16"/>
                              </w:rPr>
                            </w:pPr>
                          </w:p>
                          <w:p w14:paraId="034614F2" w14:textId="77777777" w:rsidR="00E038CF" w:rsidRDefault="00E038CF" w:rsidP="00BB2B95">
                            <w:pPr>
                              <w:spacing w:line="240" w:lineRule="auto"/>
                              <w:rPr>
                                <w:b/>
                                <w:bCs/>
                                <w:sz w:val="16"/>
                                <w:szCs w:val="16"/>
                              </w:rPr>
                            </w:pPr>
                          </w:p>
                          <w:p w14:paraId="37BA27E1" w14:textId="329E4AAD" w:rsidR="00BB2B95" w:rsidRPr="0038785A" w:rsidRDefault="00BB2B95" w:rsidP="00BB2B95">
                            <w:pPr>
                              <w:spacing w:line="240" w:lineRule="auto"/>
                              <w:rPr>
                                <w:sz w:val="16"/>
                                <w:szCs w:val="16"/>
                              </w:rPr>
                            </w:pPr>
                            <w:r w:rsidRPr="0038785A">
                              <w:rPr>
                                <w:sz w:val="16"/>
                                <w:szCs w:val="16"/>
                              </w:rPr>
                              <w:t>•Friendliness</w:t>
                            </w:r>
                          </w:p>
                          <w:p w14:paraId="7B98AFD6" w14:textId="77777777" w:rsidR="00BB2B95" w:rsidRPr="0038785A" w:rsidRDefault="00BB2B95" w:rsidP="00BB2B95">
                            <w:pPr>
                              <w:spacing w:line="240" w:lineRule="auto"/>
                              <w:rPr>
                                <w:sz w:val="16"/>
                                <w:szCs w:val="16"/>
                              </w:rPr>
                            </w:pPr>
                            <w:r w:rsidRPr="0038785A">
                              <w:rPr>
                                <w:sz w:val="16"/>
                                <w:szCs w:val="16"/>
                              </w:rPr>
                              <w:t>•Responsiveness</w:t>
                            </w:r>
                          </w:p>
                          <w:p w14:paraId="2B9EA16D" w14:textId="77777777" w:rsidR="00BB2B95" w:rsidRPr="0038785A" w:rsidRDefault="00BB2B95" w:rsidP="00BB2B95">
                            <w:pPr>
                              <w:spacing w:line="240" w:lineRule="auto"/>
                              <w:rPr>
                                <w:sz w:val="16"/>
                                <w:szCs w:val="16"/>
                              </w:rPr>
                            </w:pPr>
                            <w:r w:rsidRPr="0038785A">
                              <w:rPr>
                                <w:sz w:val="16"/>
                                <w:szCs w:val="16"/>
                              </w:rPr>
                              <w:t>•Product Knowledge</w:t>
                            </w:r>
                          </w:p>
                          <w:p w14:paraId="244143E2" w14:textId="7FA38FA9" w:rsidR="001C2FF0" w:rsidRPr="0038785A" w:rsidRDefault="00BB2B95" w:rsidP="00BB2B95">
                            <w:pPr>
                              <w:spacing w:line="240" w:lineRule="auto"/>
                              <w:rPr>
                                <w:sz w:val="16"/>
                                <w:szCs w:val="16"/>
                              </w:rPr>
                            </w:pPr>
                            <w:r w:rsidRPr="0038785A">
                              <w:rPr>
                                <w:sz w:val="16"/>
                                <w:szCs w:val="16"/>
                              </w:rPr>
                              <w:t>•Authenticity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8ADE5E" id="Rectangle 5" o:spid="_x0000_s1033" style="position:absolute;left:0;text-align:left;margin-left:21.55pt;margin-top:.65pt;width:87.5pt;height:114.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" fillcolor="#c3c3c3 [2166]" strokecolor="#4472c4 [3204]" strokeweight=".5pt">
                <v:fill color2="#b6b6b6 [2614]" rotate="t" colors="0 #d2d2d2;.5 #c8c8c8;1 silver" focus="100%" type="gradient">
                  <o:fill v:ext="view" type="gradientUnscaled"/>
                </v:fill>
                <v:textbox>
                  <w:txbxContent>
                    <w:p w14:paraId="19100DF3" w14:textId="77777777" w:rsidR="00E038CF" w:rsidRDefault="00E038CF" w:rsidP="00BB2B95">
                      <w:pPr>
                        <w:spacing w:line="240" w:lineRule="auto"/>
                        <w:rPr>
                          <w:b/>
                          <w:bCs/>
                          <w:sz w:val="16"/>
                          <w:szCs w:val="16"/>
                        </w:rPr>
                      </w:pPr>
                    </w:p>
                    <w:p w14:paraId="034614F2" w14:textId="77777777" w:rsidR="00E038CF" w:rsidRDefault="00E038CF" w:rsidP="00BB2B95">
                      <w:pPr>
                        <w:spacing w:line="240" w:lineRule="auto"/>
                        <w:rPr>
                          <w:b/>
                          <w:bCs/>
                          <w:sz w:val="16"/>
                          <w:szCs w:val="16"/>
                        </w:rPr>
                      </w:pPr>
                    </w:p>
                    <w:p w14:paraId="37BA27E1" w14:textId="329E4AAD" w:rsidR="00BB2B95" w:rsidRPr="0038785A" w:rsidRDefault="00BB2B95" w:rsidP="00BB2B95">
                      <w:pPr>
                        <w:spacing w:line="240" w:lineRule="auto"/>
                        <w:rPr>
                          <w:sz w:val="16"/>
                          <w:szCs w:val="16"/>
                        </w:rPr>
                      </w:pPr>
                      <w:r w:rsidRPr="0038785A">
                        <w:rPr>
                          <w:sz w:val="16"/>
                          <w:szCs w:val="16"/>
                        </w:rPr>
                        <w:t>•Friendliness</w:t>
                      </w:r>
                    </w:p>
                    <w:p w14:paraId="7B98AFD6" w14:textId="77777777" w:rsidR="00BB2B95" w:rsidRPr="0038785A" w:rsidRDefault="00BB2B95" w:rsidP="00BB2B95">
                      <w:pPr>
                        <w:spacing w:line="240" w:lineRule="auto"/>
                        <w:rPr>
                          <w:sz w:val="16"/>
                          <w:szCs w:val="16"/>
                        </w:rPr>
                      </w:pPr>
                      <w:r w:rsidRPr="0038785A">
                        <w:rPr>
                          <w:sz w:val="16"/>
                          <w:szCs w:val="16"/>
                        </w:rPr>
                        <w:t>•Responsiveness</w:t>
                      </w:r>
                    </w:p>
                    <w:p w14:paraId="2B9EA16D" w14:textId="77777777" w:rsidR="00BB2B95" w:rsidRPr="0038785A" w:rsidRDefault="00BB2B95" w:rsidP="00BB2B95">
                      <w:pPr>
                        <w:spacing w:line="240" w:lineRule="auto"/>
                        <w:rPr>
                          <w:sz w:val="16"/>
                          <w:szCs w:val="16"/>
                        </w:rPr>
                      </w:pPr>
                      <w:r w:rsidRPr="0038785A">
                        <w:rPr>
                          <w:sz w:val="16"/>
                          <w:szCs w:val="16"/>
                        </w:rPr>
                        <w:t>•Product Knowledge</w:t>
                      </w:r>
                    </w:p>
                    <w:p w14:paraId="244143E2" w14:textId="7FA38FA9" w:rsidR="001C2FF0" w:rsidRPr="0038785A" w:rsidRDefault="00BB2B95" w:rsidP="00BB2B95">
                      <w:pPr>
                        <w:spacing w:line="240" w:lineRule="auto"/>
                        <w:rPr>
                          <w:sz w:val="16"/>
                          <w:szCs w:val="16"/>
                        </w:rPr>
                      </w:pPr>
                      <w:r w:rsidRPr="0038785A">
                        <w:rPr>
                          <w:sz w:val="16"/>
                          <w:szCs w:val="16"/>
                        </w:rPr>
                        <w:t>•Authenticity</w:t>
                      </w:r>
                    </w:p>
                  </w:txbxContent>
                </v:textbox>
              </v:rect>
            </w:pict>
          </mc:Fallback>
        </mc:AlternateContent>
      </w:r>
    </w:p>
    <w:p w14:paraId="3947F0D1" w14:textId="71E32C5F" w:rsidR="000B58E2" w:rsidRPr="009406FE" w:rsidRDefault="009D7A27" w:rsidP="009406FE">
      <w:pPr>
        <w:spacing w:line="360" w:lineRule="auto"/>
        <w:rPr>
          <w:rFonts w:cs="Arial"/>
        </w:rPr>
      </w:pPr>
      <w:r w:rsidRPr="009406FE">
        <w:rPr>
          <w:rFonts w:cs="Arial"/>
          <w:noProof/>
        </w:rPr>
        <mc:AlternateContent>
          <mc:Choice Requires="wps">
            <w:drawing>
              <wp:anchor distT="0" distB="0" distL="114300" distR="114300" simplePos="0" relativeHeight="251673600" behindDoc="0" locked="0" layoutInCell="1" allowOverlap="1" wp14:anchorId="332A309F" wp14:editId="415262B9">
                <wp:simplePos x="0" y="0"/>
                <wp:positionH relativeFrom="column">
                  <wp:posOffset>3291400</wp:posOffset>
                </wp:positionH>
                <wp:positionV relativeFrom="paragraph">
                  <wp:posOffset>9721</wp:posOffset>
                </wp:positionV>
                <wp:extent cx="1385179" cy="302455"/>
                <wp:effectExtent l="0" t="0" r="0" b="2540"/>
                <wp:wrapNone/>
                <wp:docPr id="19" name="Text Box 19"/>
                <wp:cNvGraphicFramePr/>
                <a:graphic xmlns:a="http://schemas.openxmlformats.org/drawingml/2006/main">
                  <a:graphicData uri="http://schemas.microsoft.com/office/word/2010/wordprocessingShape">
                    <wps:wsp>
                      <wps:cNvSpPr txBox="1"/>
                      <wps:spPr>
                        <a:xfrm>
                          <a:off x="0" y="0"/>
                          <a:ext cx="1385179" cy="302455"/>
                        </a:xfrm>
                        <a:prstGeom prst="rect">
                          <a:avLst/>
                        </a:prstGeom>
                        <a:noFill/>
                        <a:ln>
                          <a:noFill/>
                        </a:ln>
                      </wps:spPr>
                      <wps:style>
                        <a:lnRef idx="2">
                          <a:schemeClr val="dk1"/>
                        </a:lnRef>
                        <a:fillRef idx="1">
                          <a:schemeClr val="lt1"/>
                        </a:fillRef>
                        <a:effectRef idx="0">
                          <a:schemeClr val="dk1"/>
                        </a:effectRef>
                        <a:fontRef idx="minor">
                          <a:schemeClr val="dk1"/>
                        </a:fontRef>
                      </wps:style>
                      <wps:txbx>
                        <w:txbxContent>
                          <w:p w14:paraId="2F38E351" w14:textId="679F30BD" w:rsidR="009D7A27" w:rsidRPr="0038785A" w:rsidRDefault="0038785A" w:rsidP="009D7A27">
                            <w:pPr>
                              <w:jc w:val="center"/>
                              <w:rPr>
                                <w:sz w:val="16"/>
                                <w:szCs w:val="16"/>
                              </w:rPr>
                            </w:pPr>
                            <w:r w:rsidRPr="0038785A">
                              <w:rPr>
                                <w:sz w:val="16"/>
                                <w:szCs w:val="16"/>
                              </w:rPr>
                              <w:t>Satisfaction &amp; Emotions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32A309F" id="Text Box 19" o:spid="_x0000_s1034" type="#_x0000_t202" style="position:absolute;left:0;text-align:left;margin-left:259.15pt;margin-top:.75pt;width:109.05pt;height:23.8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" filled="f" stroked="f" strokeweight="1pt">
                <v:textbox>
                  <w:txbxContent>
                    <w:p w14:paraId="2F38E351" w14:textId="679F30BD" w:rsidR="009D7A27" w:rsidRPr="0038785A" w:rsidRDefault="0038785A" w:rsidP="009D7A27">
                      <w:pPr>
                        <w:jc w:val="center"/>
                        <w:rPr>
                          <w:sz w:val="16"/>
                          <w:szCs w:val="16"/>
                        </w:rPr>
                      </w:pPr>
                      <w:r w:rsidRPr="0038785A">
                        <w:rPr>
                          <w:sz w:val="16"/>
                          <w:szCs w:val="16"/>
                        </w:rPr>
                        <w:t>Satisfaction &amp; Emotions</w:t>
                      </w:r>
                    </w:p>
                  </w:txbxContent>
                </v:textbox>
              </v:shape>
            </w:pict>
          </mc:Fallback>
        </mc:AlternateContent>
      </w:r>
      <w:r w:rsidRPr="009406FE">
        <w:rPr>
          <w:rFonts w:cs="Arial"/>
          <w:noProof/>
        </w:rPr>
        <mc:AlternateContent>
          <mc:Choice Requires="wps">
            <w:drawing>
              <wp:anchor distT="0" distB="0" distL="114300" distR="114300" simplePos="0" relativeHeight="251672576" behindDoc="0" locked="0" layoutInCell="1" allowOverlap="1" wp14:anchorId="20D7DA7E" wp14:editId="26B0D49D">
                <wp:simplePos x="0" y="0"/>
                <wp:positionH relativeFrom="column">
                  <wp:posOffset>3432517</wp:posOffset>
                </wp:positionH>
                <wp:positionV relativeFrom="paragraph">
                  <wp:posOffset>24325</wp:posOffset>
                </wp:positionV>
                <wp:extent cx="1160536" cy="7034"/>
                <wp:effectExtent l="0" t="0" r="20955" b="31115"/>
                <wp:wrapNone/>
                <wp:docPr id="18" name="Straight Connector 18"/>
                <wp:cNvGraphicFramePr/>
                <a:graphic xmlns:a="http://schemas.openxmlformats.org/drawingml/2006/main">
                  <a:graphicData uri="http://schemas.microsoft.com/office/word/2010/wordprocessingShape">
                    <wps:wsp>
                      <wps:cNvCnPr/>
                      <wps:spPr>
                        <a:xfrm>
                          <a:off x="0" y="0"/>
                          <a:ext cx="1160536" cy="7034"/>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711AB5CB" id="Straight Connector 18"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270.3pt,1.9pt" to="361.7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" strokecolor="black [3200]" strokeweight="1pt">
                <v:stroke joinstyle="miter"/>
              </v:line>
            </w:pict>
          </mc:Fallback>
        </mc:AlternateContent>
      </w:r>
      <w:r w:rsidR="00A24A77" w:rsidRPr="009406FE">
        <w:rPr>
          <w:rFonts w:cs="Arial"/>
          <w:noProof/>
        </w:rPr>
        <mc:AlternateContent>
          <mc:Choice Requires="wps">
            <w:drawing>
              <wp:anchor distT="0" distB="0" distL="114300" distR="114300" simplePos="0" relativeHeight="251667456" behindDoc="0" locked="0" layoutInCell="1" allowOverlap="1" wp14:anchorId="778262F0" wp14:editId="4FA12F85">
                <wp:simplePos x="0" y="0"/>
                <wp:positionH relativeFrom="column">
                  <wp:posOffset>1779172</wp:posOffset>
                </wp:positionH>
                <wp:positionV relativeFrom="paragraph">
                  <wp:posOffset>10111</wp:posOffset>
                </wp:positionV>
                <wp:extent cx="1202788" cy="337624"/>
                <wp:effectExtent l="0" t="0" r="0" b="5715"/>
                <wp:wrapNone/>
                <wp:docPr id="12" name="Text Box 12"/>
                <wp:cNvGraphicFramePr/>
                <a:graphic xmlns:a="http://schemas.openxmlformats.org/drawingml/2006/main">
                  <a:graphicData uri="http://schemas.microsoft.com/office/word/2010/wordprocessingShape">
                    <wps:wsp>
                      <wps:cNvSpPr txBox="1"/>
                      <wps:spPr>
                        <a:xfrm>
                          <a:off x="0" y="0"/>
                          <a:ext cx="1202788" cy="337624"/>
                        </a:xfrm>
                        <a:prstGeom prst="rect">
                          <a:avLst/>
                        </a:prstGeom>
                        <a:noFill/>
                        <a:ln w="6350">
                          <a:noFill/>
                        </a:ln>
                      </wps:spPr>
                      <wps:txbx>
                        <w:txbxContent>
                          <w:p w14:paraId="67FB8FE7" w14:textId="40C3A22E" w:rsidR="00BF3E6F" w:rsidRPr="0038785A" w:rsidRDefault="00BF3E6F" w:rsidP="00A24A77">
                            <w:pPr>
                              <w:jc w:val="center"/>
                              <w:rPr>
                                <w:sz w:val="16"/>
                                <w:szCs w:val="16"/>
                              </w:rPr>
                            </w:pPr>
                            <w:r w:rsidRPr="0038785A">
                              <w:rPr>
                                <w:sz w:val="16"/>
                                <w:szCs w:val="16"/>
                              </w:rPr>
                              <w:t>Perceived Emplo</w:t>
                            </w:r>
                            <w:r w:rsidR="00A24A77" w:rsidRPr="0038785A">
                              <w:rPr>
                                <w:sz w:val="16"/>
                                <w:szCs w:val="16"/>
                              </w:rPr>
                              <w:t>yee Behaviour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8262F0" id="Text Box 12" o:spid="_x0000_s1035" type="#_x0000_t202" style="position:absolute;left:0;text-align:left;margin-left:140.1pt;margin-top:.8pt;width:94.7pt;height:26.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" filled="f" stroked="f" strokeweight=".5pt">
                <v:textbox>
                  <w:txbxContent>
                    <w:p w14:paraId="67FB8FE7" w14:textId="40C3A22E" w:rsidR="00BF3E6F" w:rsidRPr="0038785A" w:rsidRDefault="00BF3E6F" w:rsidP="00A24A77">
                      <w:pPr>
                        <w:jc w:val="center"/>
                        <w:rPr>
                          <w:sz w:val="16"/>
                          <w:szCs w:val="16"/>
                        </w:rPr>
                      </w:pPr>
                      <w:r w:rsidRPr="0038785A">
                        <w:rPr>
                          <w:sz w:val="16"/>
                          <w:szCs w:val="16"/>
                        </w:rPr>
                        <w:t>Perceived Emplo</w:t>
                      </w:r>
                      <w:r w:rsidR="00A24A77" w:rsidRPr="0038785A">
                        <w:rPr>
                          <w:sz w:val="16"/>
                          <w:szCs w:val="16"/>
                        </w:rPr>
                        <w:t>yee Behaviour</w:t>
                      </w:r>
                    </w:p>
                  </w:txbxContent>
                </v:textbox>
              </v:shape>
            </w:pict>
          </mc:Fallback>
        </mc:AlternateContent>
      </w:r>
      <w:r w:rsidR="00A24A77" w:rsidRPr="009406FE">
        <w:rPr>
          <w:rFonts w:cs="Arial"/>
          <w:noProof/>
        </w:rPr>
        <mc:AlternateContent>
          <mc:Choice Requires="wps">
            <w:drawing>
              <wp:anchor distT="0" distB="0" distL="114300" distR="114300" simplePos="0" relativeHeight="251665408" behindDoc="0" locked="0" layoutInCell="1" allowOverlap="1" wp14:anchorId="74967764" wp14:editId="3325F27F">
                <wp:simplePos x="0" y="0"/>
                <wp:positionH relativeFrom="column">
                  <wp:posOffset>1779026</wp:posOffset>
                </wp:positionH>
                <wp:positionV relativeFrom="paragraph">
                  <wp:posOffset>9428</wp:posOffset>
                </wp:positionV>
                <wp:extent cx="1223304" cy="0"/>
                <wp:effectExtent l="0" t="0" r="0" b="0"/>
                <wp:wrapNone/>
                <wp:docPr id="10" name="Straight Connector 10"/>
                <wp:cNvGraphicFramePr/>
                <a:graphic xmlns:a="http://schemas.openxmlformats.org/drawingml/2006/main">
                  <a:graphicData uri="http://schemas.microsoft.com/office/word/2010/wordprocessingShape">
                    <wps:wsp>
                      <wps:cNvCnPr/>
                      <wps:spPr>
                        <a:xfrm flipV="1">
                          <a:off x="0" y="0"/>
                          <a:ext cx="1223304"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9BE501C" id="Straight Connector 10" o:spid="_x0000_s1026"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0.1pt,.75pt" to="236.4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" strokecolor="black [3200]" strokeweight="1pt">
                <v:stroke joinstyle="miter"/>
              </v:line>
            </w:pict>
          </mc:Fallback>
        </mc:AlternateContent>
      </w:r>
    </w:p>
    <w:p w14:paraId="6AC6D07D" w14:textId="0ED5C53A" w:rsidR="000B58E2" w:rsidRPr="009406FE" w:rsidRDefault="000B58E2" w:rsidP="009406FE">
      <w:pPr>
        <w:spacing w:line="360" w:lineRule="auto"/>
        <w:rPr>
          <w:rFonts w:cs="Arial"/>
        </w:rPr>
      </w:pPr>
    </w:p>
    <w:p w14:paraId="14CBECD5" w14:textId="298C5EED" w:rsidR="000B58E2" w:rsidRPr="009406FE" w:rsidRDefault="000B58E2" w:rsidP="009406FE">
      <w:pPr>
        <w:spacing w:line="360" w:lineRule="auto"/>
        <w:rPr>
          <w:rFonts w:cs="Arial"/>
        </w:rPr>
      </w:pPr>
    </w:p>
    <w:p w14:paraId="6F5127F5" w14:textId="35B0F1E2" w:rsidR="00D03DE3" w:rsidRPr="009406FE" w:rsidRDefault="00D03DE3" w:rsidP="009406FE">
      <w:pPr>
        <w:spacing w:line="360" w:lineRule="auto"/>
        <w:rPr>
          <w:rFonts w:cs="Arial"/>
          <w:b/>
          <w:bCs/>
        </w:rPr>
      </w:pPr>
    </w:p>
    <w:p w14:paraId="1C43EDDD" w14:textId="77777777" w:rsidR="005C5AB9" w:rsidRPr="009406FE" w:rsidRDefault="005C5AB9" w:rsidP="009406FE">
      <w:pPr>
        <w:spacing w:line="360" w:lineRule="auto"/>
        <w:jc w:val="center"/>
        <w:rPr>
          <w:rFonts w:cs="Arial"/>
        </w:rPr>
      </w:pPr>
    </w:p>
    <w:p w14:paraId="5D27EFFB" w14:textId="349D9402" w:rsidR="00CB2ABE" w:rsidRPr="009406FE" w:rsidRDefault="00CB2ABE" w:rsidP="009406FE">
      <w:pPr>
        <w:spacing w:line="360" w:lineRule="auto"/>
        <w:jc w:val="center"/>
        <w:rPr>
          <w:rFonts w:cs="Arial"/>
          <w:b/>
          <w:bCs/>
        </w:rPr>
      </w:pPr>
      <w:r w:rsidRPr="009406FE">
        <w:rPr>
          <w:rFonts w:cs="Arial"/>
        </w:rPr>
        <w:t>Figure 1: Conceptual framework of customer interaction</w:t>
      </w:r>
    </w:p>
    <w:p w14:paraId="7A6A302E" w14:textId="3E4CE3C8" w:rsidR="0014281D" w:rsidRPr="009406FE" w:rsidRDefault="00CB2ABE" w:rsidP="009406FE">
      <w:pPr>
        <w:spacing w:line="360" w:lineRule="auto"/>
        <w:jc w:val="center"/>
        <w:rPr>
          <w:rFonts w:cs="Arial"/>
          <w:b/>
          <w:bCs/>
          <w:i/>
          <w:iCs/>
        </w:rPr>
      </w:pPr>
      <w:r w:rsidRPr="009406FE">
        <w:rPr>
          <w:rFonts w:cs="Arial"/>
        </w:rPr>
        <w:t xml:space="preserve">Source: </w:t>
      </w:r>
      <w:r w:rsidRPr="009406FE">
        <w:rPr>
          <w:rFonts w:cs="Arial"/>
          <w:i/>
          <w:iCs/>
        </w:rPr>
        <w:t>Created by author</w:t>
      </w:r>
    </w:p>
    <w:p w14:paraId="16F5C09F" w14:textId="764E1C8D" w:rsidR="00151F30" w:rsidRPr="009406FE" w:rsidRDefault="003E6CDA" w:rsidP="009406FE">
      <w:pPr>
        <w:pStyle w:val="Heading2"/>
        <w:rPr>
          <w:rFonts w:cs="Arial"/>
          <w:b w:val="0"/>
          <w:bCs w:val="0"/>
        </w:rPr>
      </w:pPr>
      <w:bookmarkStart w:id="32" w:name="_Toc220446277"/>
      <w:r w:rsidRPr="009406FE">
        <w:rPr>
          <w:rFonts w:cs="Arial"/>
        </w:rPr>
        <w:t>2.11 Chapter Summary</w:t>
      </w:r>
      <w:bookmarkEnd w:id="32"/>
    </w:p>
    <w:p w14:paraId="63BEE6C2" w14:textId="397A5761" w:rsidR="003E6CDA" w:rsidRDefault="00151F30" w:rsidP="009406FE">
      <w:pPr>
        <w:spacing w:line="360" w:lineRule="auto"/>
        <w:rPr>
          <w:rFonts w:cs="Arial"/>
        </w:rPr>
      </w:pPr>
      <w:r w:rsidRPr="009406FE">
        <w:rPr>
          <w:rFonts w:cs="Arial"/>
        </w:rPr>
        <w:t>This chapter has critically reviewed relevant literature and identified huge theoretical, empirical and contextual gaps. By bringing together the perspective on service quality, emotional labour, customer experience and engagement, it lays a strong theoretical foundation for the quantitative research design presented in Chapter 3</w:t>
      </w:r>
      <w:r w:rsidR="003E6CDA" w:rsidRPr="009406FE">
        <w:rPr>
          <w:rFonts w:cs="Arial"/>
        </w:rPr>
        <w:t>.</w:t>
      </w:r>
    </w:p>
    <w:p w14:paraId="257705A6" w14:textId="622069E0" w:rsidR="002E6395" w:rsidRDefault="002E6395" w:rsidP="009406FE">
      <w:pPr>
        <w:spacing w:line="360" w:lineRule="auto"/>
        <w:rPr>
          <w:rFonts w:cs="Arial"/>
        </w:rPr>
      </w:pPr>
    </w:p>
    <w:p w14:paraId="108A958A" w14:textId="450C4312" w:rsidR="002E6395" w:rsidRDefault="002E6395" w:rsidP="009406FE">
      <w:pPr>
        <w:spacing w:line="360" w:lineRule="auto"/>
        <w:rPr>
          <w:rFonts w:cs="Arial"/>
        </w:rPr>
      </w:pPr>
    </w:p>
    <w:p w14:paraId="0275E7CE" w14:textId="33A80775" w:rsidR="002E6395" w:rsidRDefault="002E6395" w:rsidP="009406FE">
      <w:pPr>
        <w:spacing w:line="360" w:lineRule="auto"/>
        <w:rPr>
          <w:rFonts w:cs="Arial"/>
        </w:rPr>
      </w:pPr>
    </w:p>
    <w:p w14:paraId="5032DC55" w14:textId="0375804C" w:rsidR="002E6395" w:rsidRDefault="002E6395" w:rsidP="009406FE">
      <w:pPr>
        <w:spacing w:line="360" w:lineRule="auto"/>
        <w:rPr>
          <w:rFonts w:cs="Arial"/>
        </w:rPr>
      </w:pPr>
    </w:p>
    <w:p w14:paraId="4DC782DB" w14:textId="5DC1C85B" w:rsidR="002E6395" w:rsidRDefault="002E6395" w:rsidP="009406FE">
      <w:pPr>
        <w:spacing w:line="360" w:lineRule="auto"/>
        <w:rPr>
          <w:rFonts w:cs="Arial"/>
        </w:rPr>
      </w:pPr>
    </w:p>
    <w:p w14:paraId="6E303BE6" w14:textId="400AB236" w:rsidR="002E6395" w:rsidRDefault="002E6395" w:rsidP="009406FE">
      <w:pPr>
        <w:spacing w:line="360" w:lineRule="auto"/>
        <w:rPr>
          <w:rFonts w:cs="Arial"/>
        </w:rPr>
      </w:pPr>
    </w:p>
    <w:p w14:paraId="7563A8A4" w14:textId="547E9050" w:rsidR="002E6395" w:rsidRDefault="002E6395" w:rsidP="009406FE">
      <w:pPr>
        <w:spacing w:line="360" w:lineRule="auto"/>
        <w:rPr>
          <w:rFonts w:cs="Arial"/>
        </w:rPr>
      </w:pPr>
    </w:p>
    <w:p w14:paraId="167330F2" w14:textId="5B287148" w:rsidR="002E6395" w:rsidRDefault="002E6395" w:rsidP="009406FE">
      <w:pPr>
        <w:spacing w:line="360" w:lineRule="auto"/>
        <w:rPr>
          <w:rFonts w:cs="Arial"/>
        </w:rPr>
      </w:pPr>
    </w:p>
    <w:p w14:paraId="398EBDBC" w14:textId="77182B0C" w:rsidR="002E6395" w:rsidRDefault="002E6395" w:rsidP="009406FE">
      <w:pPr>
        <w:spacing w:line="360" w:lineRule="auto"/>
        <w:rPr>
          <w:rFonts w:cs="Arial"/>
        </w:rPr>
      </w:pPr>
    </w:p>
    <w:p w14:paraId="75386C9C" w14:textId="38758203" w:rsidR="002E6395" w:rsidRDefault="002E6395" w:rsidP="009406FE">
      <w:pPr>
        <w:spacing w:line="360" w:lineRule="auto"/>
        <w:rPr>
          <w:rFonts w:cs="Arial"/>
        </w:rPr>
      </w:pPr>
    </w:p>
    <w:p w14:paraId="0F099086" w14:textId="1718E848" w:rsidR="002E6395" w:rsidRDefault="002E6395" w:rsidP="009406FE">
      <w:pPr>
        <w:spacing w:line="360" w:lineRule="auto"/>
        <w:rPr>
          <w:rFonts w:cs="Arial"/>
        </w:rPr>
      </w:pPr>
    </w:p>
    <w:p w14:paraId="3193C81B" w14:textId="29D2FE75" w:rsidR="002E6395" w:rsidRDefault="002E6395" w:rsidP="009406FE">
      <w:pPr>
        <w:spacing w:line="360" w:lineRule="auto"/>
        <w:rPr>
          <w:rFonts w:cs="Arial"/>
        </w:rPr>
      </w:pPr>
    </w:p>
    <w:p w14:paraId="1E789923" w14:textId="7511AC28" w:rsidR="002E6395" w:rsidRDefault="002E6395" w:rsidP="009406FE">
      <w:pPr>
        <w:spacing w:line="360" w:lineRule="auto"/>
        <w:rPr>
          <w:rFonts w:cs="Arial"/>
        </w:rPr>
      </w:pPr>
    </w:p>
    <w:p w14:paraId="42065EA3" w14:textId="545B053C" w:rsidR="002E6395" w:rsidRDefault="002E6395" w:rsidP="009406FE">
      <w:pPr>
        <w:spacing w:line="360" w:lineRule="auto"/>
        <w:rPr>
          <w:rFonts w:cs="Arial"/>
        </w:rPr>
      </w:pPr>
    </w:p>
    <w:p w14:paraId="42E4AACF" w14:textId="4A61F4AA" w:rsidR="002E6395" w:rsidRDefault="002E6395" w:rsidP="009406FE">
      <w:pPr>
        <w:spacing w:line="360" w:lineRule="auto"/>
        <w:rPr>
          <w:rFonts w:cs="Arial"/>
        </w:rPr>
      </w:pPr>
    </w:p>
    <w:p w14:paraId="2AF3F679" w14:textId="5402E6B2" w:rsidR="002E6395" w:rsidRDefault="002E6395" w:rsidP="009406FE">
      <w:pPr>
        <w:spacing w:line="360" w:lineRule="auto"/>
        <w:rPr>
          <w:rFonts w:cs="Arial"/>
        </w:rPr>
      </w:pPr>
    </w:p>
    <w:p w14:paraId="0E5922E5" w14:textId="77777777" w:rsidR="002E6395" w:rsidRPr="009406FE" w:rsidRDefault="002E6395" w:rsidP="009406FE">
      <w:pPr>
        <w:spacing w:line="360" w:lineRule="auto"/>
        <w:rPr>
          <w:rFonts w:cs="Arial"/>
          <w:b/>
          <w:bCs/>
        </w:rPr>
      </w:pPr>
    </w:p>
    <w:p w14:paraId="40E4031D" w14:textId="34D960E5" w:rsidR="001A385B" w:rsidRPr="009406FE" w:rsidRDefault="001A385B" w:rsidP="009406FE">
      <w:pPr>
        <w:pStyle w:val="Heading1"/>
        <w:spacing w:line="360" w:lineRule="auto"/>
        <w:rPr>
          <w:rFonts w:cs="Arial"/>
          <w:b w:val="0"/>
          <w:bCs w:val="0"/>
        </w:rPr>
      </w:pPr>
      <w:bookmarkStart w:id="33" w:name="_Toc220446278"/>
      <w:r w:rsidRPr="009406FE">
        <w:rPr>
          <w:rFonts w:cs="Arial"/>
        </w:rPr>
        <w:t>Chapter</w:t>
      </w:r>
      <w:r w:rsidR="00410CED" w:rsidRPr="009406FE">
        <w:rPr>
          <w:rFonts w:cs="Arial"/>
        </w:rPr>
        <w:t>3:</w:t>
      </w:r>
      <w:r w:rsidRPr="009406FE">
        <w:rPr>
          <w:rFonts w:cs="Arial"/>
        </w:rPr>
        <w:t xml:space="preserve"> Research Methodology.</w:t>
      </w:r>
      <w:bookmarkEnd w:id="33"/>
    </w:p>
    <w:p w14:paraId="06585178" w14:textId="77777777" w:rsidR="001A385B" w:rsidRPr="009406FE" w:rsidRDefault="001A385B" w:rsidP="009406FE">
      <w:pPr>
        <w:pStyle w:val="Heading2"/>
        <w:rPr>
          <w:rFonts w:cs="Arial"/>
          <w:b w:val="0"/>
          <w:bCs w:val="0"/>
        </w:rPr>
      </w:pPr>
      <w:bookmarkStart w:id="34" w:name="_Toc220446279"/>
      <w:r w:rsidRPr="009406FE">
        <w:rPr>
          <w:rFonts w:cs="Arial"/>
        </w:rPr>
        <w:t>3.1 Introduction</w:t>
      </w:r>
      <w:bookmarkEnd w:id="34"/>
    </w:p>
    <w:p w14:paraId="3191EA30" w14:textId="77777777" w:rsidR="000A7CF5" w:rsidRPr="009406FE" w:rsidRDefault="000A7CF5" w:rsidP="009406FE">
      <w:pPr>
        <w:spacing w:line="360" w:lineRule="auto"/>
        <w:rPr>
          <w:rFonts w:cs="Arial"/>
        </w:rPr>
      </w:pPr>
      <w:r w:rsidRPr="009406FE">
        <w:rPr>
          <w:rFonts w:cs="Arial"/>
        </w:rPr>
        <w:t>This chapter introduces and critically establishes the methodological approach pursued to investigate the relationship between customer perceptions about employee behaviour, customer experience and customer engagement in relation to retail marketing activities in JD Sports stores in the UK. The key goal of this research has been to test empirically theoretically based relationships that were identified in Chapter 2 so as to produce empirically obtained relationships rather than to seek to understand meanings or to produce new theory. As such, the methodological decisions made in this chapter are very explicitly tied to the explanatory nature of the research objectives and the hypotheses that are developed from established service and marketing theories.</w:t>
      </w:r>
    </w:p>
    <w:p w14:paraId="097C59BA" w14:textId="0E42DA78" w:rsidR="002B711B" w:rsidRDefault="000A7CF5" w:rsidP="009406FE">
      <w:pPr>
        <w:spacing w:line="360" w:lineRule="auto"/>
        <w:rPr>
          <w:rFonts w:cs="Arial"/>
        </w:rPr>
      </w:pPr>
      <w:r w:rsidRPr="009406FE">
        <w:rPr>
          <w:rFonts w:cs="Arial"/>
        </w:rPr>
        <w:t>In order to ensure methodological coherence, transparency, and rigour, research design follows the structure of the Research Onion framework proposed by Saunders, Lewis, and Thornhill (2019). This framework aims at offering a systematic approach to align research philosophy, approach, strategy, and methods, thus minimising methodological inconsistency and boosting the credibility of the findings. Each layer of the Research Onion is justified in having a direct link to the aim of the study (to statistically test relationships between clearly defined constructs). in this, the study was to use employee behaviour, customer experience and customer engagement, in a real-life retail context.</w:t>
      </w:r>
    </w:p>
    <w:p w14:paraId="35C3F680" w14:textId="73EE4AF1" w:rsidR="002E6395" w:rsidRDefault="002E6395" w:rsidP="009406FE">
      <w:pPr>
        <w:spacing w:line="360" w:lineRule="auto"/>
        <w:rPr>
          <w:rFonts w:cs="Arial"/>
        </w:rPr>
      </w:pPr>
    </w:p>
    <w:p w14:paraId="17BDE7EE" w14:textId="6A3FCBC7" w:rsidR="002E6395" w:rsidRDefault="002E6395" w:rsidP="009406FE">
      <w:pPr>
        <w:spacing w:line="360" w:lineRule="auto"/>
        <w:rPr>
          <w:rFonts w:cs="Arial"/>
        </w:rPr>
      </w:pPr>
    </w:p>
    <w:p w14:paraId="2C798B21" w14:textId="758EA9D8" w:rsidR="002E6395" w:rsidRDefault="002E6395" w:rsidP="009406FE">
      <w:pPr>
        <w:spacing w:line="360" w:lineRule="auto"/>
        <w:rPr>
          <w:rFonts w:cs="Arial"/>
        </w:rPr>
      </w:pPr>
    </w:p>
    <w:p w14:paraId="7D16AE17" w14:textId="1FB07D54" w:rsidR="002E6395" w:rsidRDefault="002E6395" w:rsidP="009406FE">
      <w:pPr>
        <w:spacing w:line="360" w:lineRule="auto"/>
        <w:rPr>
          <w:rFonts w:cs="Arial"/>
        </w:rPr>
      </w:pPr>
    </w:p>
    <w:p w14:paraId="50C4B1F1" w14:textId="5708C7B9" w:rsidR="002E6395" w:rsidRDefault="002E6395" w:rsidP="009406FE">
      <w:pPr>
        <w:spacing w:line="360" w:lineRule="auto"/>
        <w:rPr>
          <w:rFonts w:cs="Arial"/>
        </w:rPr>
      </w:pPr>
    </w:p>
    <w:p w14:paraId="06E2DB0D" w14:textId="77777777" w:rsidR="002E6395" w:rsidRPr="002E6395" w:rsidRDefault="002E6395" w:rsidP="009406FE">
      <w:pPr>
        <w:spacing w:line="360" w:lineRule="auto"/>
        <w:rPr>
          <w:rFonts w:cs="Arial"/>
        </w:rPr>
      </w:pPr>
    </w:p>
    <w:p w14:paraId="558E61D0" w14:textId="5FC5E1F3" w:rsidR="00A13708" w:rsidRPr="009406FE" w:rsidRDefault="001A385B" w:rsidP="009406FE">
      <w:pPr>
        <w:pStyle w:val="Heading2"/>
        <w:rPr>
          <w:rFonts w:cs="Arial"/>
          <w:b w:val="0"/>
          <w:bCs w:val="0"/>
        </w:rPr>
      </w:pPr>
      <w:bookmarkStart w:id="35" w:name="_Toc220446280"/>
      <w:r w:rsidRPr="009406FE">
        <w:rPr>
          <w:rFonts w:cs="Arial"/>
        </w:rPr>
        <w:t>3.2 Research Onion Framework</w:t>
      </w:r>
      <w:bookmarkEnd w:id="35"/>
    </w:p>
    <w:p w14:paraId="485A271B" w14:textId="1F489B8F" w:rsidR="0014281D" w:rsidRPr="009406FE" w:rsidRDefault="00FC3863" w:rsidP="009406FE">
      <w:pPr>
        <w:spacing w:line="360" w:lineRule="auto"/>
        <w:rPr>
          <w:rFonts w:cs="Arial"/>
          <w:b/>
          <w:bCs/>
        </w:rPr>
      </w:pPr>
      <w:r w:rsidRPr="009406FE">
        <w:rPr>
          <w:rFonts w:cs="Arial"/>
          <w:noProof/>
        </w:rPr>
        <mc:AlternateContent>
          <mc:Choice Requires="wps">
            <w:drawing>
              <wp:anchor distT="0" distB="0" distL="114300" distR="114300" simplePos="0" relativeHeight="251678720" behindDoc="0" locked="0" layoutInCell="1" allowOverlap="1" wp14:anchorId="17C0B87D" wp14:editId="1D80839F">
                <wp:simplePos x="0" y="0"/>
                <wp:positionH relativeFrom="margin">
                  <wp:posOffset>731519</wp:posOffset>
                </wp:positionH>
                <wp:positionV relativeFrom="paragraph">
                  <wp:posOffset>7864</wp:posOffset>
                </wp:positionV>
                <wp:extent cx="5085471" cy="3263705"/>
                <wp:effectExtent l="0" t="0" r="0" b="0"/>
                <wp:wrapNone/>
                <wp:docPr id="1" name="Text Box 1"/>
                <wp:cNvGraphicFramePr/>
                <a:graphic xmlns:a="http://schemas.openxmlformats.org/drawingml/2006/main">
                  <a:graphicData uri="http://schemas.microsoft.com/office/word/2010/wordprocessingShape">
                    <wps:wsp>
                      <wps:cNvSpPr txBox="1"/>
                      <wps:spPr>
                        <a:xfrm>
                          <a:off x="0" y="0"/>
                          <a:ext cx="5085471" cy="3263705"/>
                        </a:xfrm>
                        <a:prstGeom prst="rect">
                          <a:avLst/>
                        </a:prstGeom>
                        <a:noFill/>
                        <a:ln w="6350">
                          <a:noFill/>
                        </a:ln>
                      </wps:spPr>
                      <wps:txbx>
                        <w:txbxContent>
                          <w:p w14:paraId="6C091EAF" w14:textId="3F847778" w:rsidR="0014281D" w:rsidRDefault="00FC3863">
                            <w:r>
                              <w:rPr>
                                <w:noProof/>
                              </w:rPr>
                              <w:drawing>
                                <wp:inline distT="0" distB="0" distL="0" distR="0" wp14:anchorId="57E80B1D" wp14:editId="4DE6F531">
                                  <wp:extent cx="4895850" cy="326411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5">
                                            <a:clrChange>
                                              <a:clrFrom>
                                                <a:srgbClr val="FDFDFE"/>
                                              </a:clrFrom>
                                              <a:clrTo>
                                                <a:srgbClr val="FDFDFE">
                                                  <a:alpha val="0"/>
                                                </a:srgbClr>
                                              </a:clrTo>
                                            </a:clrChange>
                                            <a:extLst>
                                              <a:ext uri="{28A0092B-C50C-407E-A947-70E740481C1C}">
                                                <a14:useLocalDpi xmlns:a14="http://schemas.microsoft.com/office/drawing/2010/main" val="0"/>
                                              </a:ext>
                                            </a:extLst>
                                          </a:blip>
                                          <a:stretch>
                                            <a:fillRect/>
                                          </a:stretch>
                                        </pic:blipFill>
                                        <pic:spPr>
                                          <a:xfrm>
                                            <a:off x="0" y="0"/>
                                            <a:ext cx="4895850" cy="326411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C0B87D" id="Text Box 1" o:spid="_x0000_s1036" type="#_x0000_t202" style="position:absolute;left:0;text-align:left;margin-left:57.6pt;margin-top:.6pt;width:400.45pt;height:257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" filled="f" stroked="f" strokeweight=".5pt">
                <v:textbox>
                  <w:txbxContent>
                    <w:p w14:paraId="6C091EAF" w14:textId="3F847778" w:rsidR="0014281D" w:rsidRDefault="00FC3863">
                      <w:r>
                        <w:rPr>
                          <w:noProof/>
                        </w:rPr>
                        <w:drawing>
                          <wp:inline distT="0" distB="0" distL="0" distR="0" wp14:anchorId="57E80B1D" wp14:editId="4DE6F531">
                            <wp:extent cx="4895850" cy="326411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6">
                                      <a:clrChange>
                                        <a:clrFrom>
                                          <a:srgbClr val="FDFDFE"/>
                                        </a:clrFrom>
                                        <a:clrTo>
                                          <a:srgbClr val="FDFDFE">
                                            <a:alpha val="0"/>
                                          </a:srgbClr>
                                        </a:clrTo>
                                      </a:clrChange>
                                      <a:extLst>
                                        <a:ext uri="{28A0092B-C50C-407E-A947-70E740481C1C}">
                                          <a14:useLocalDpi xmlns:a14="http://schemas.microsoft.com/office/drawing/2010/main" val="0"/>
                                        </a:ext>
                                      </a:extLst>
                                    </a:blip>
                                    <a:stretch>
                                      <a:fillRect/>
                                    </a:stretch>
                                  </pic:blipFill>
                                  <pic:spPr>
                                    <a:xfrm>
                                      <a:off x="0" y="0"/>
                                      <a:ext cx="4895850" cy="3264111"/>
                                    </a:xfrm>
                                    <a:prstGeom prst="rect">
                                      <a:avLst/>
                                    </a:prstGeom>
                                  </pic:spPr>
                                </pic:pic>
                              </a:graphicData>
                            </a:graphic>
                          </wp:inline>
                        </w:drawing>
                      </w:r>
                    </w:p>
                  </w:txbxContent>
                </v:textbox>
                <w10:wrap anchorx="margin"/>
              </v:shape>
            </w:pict>
          </mc:Fallback>
        </mc:AlternateContent>
      </w:r>
    </w:p>
    <w:p w14:paraId="6B2207B9" w14:textId="2591B5EA" w:rsidR="0014281D" w:rsidRPr="009406FE" w:rsidRDefault="0014281D" w:rsidP="009406FE">
      <w:pPr>
        <w:spacing w:line="360" w:lineRule="auto"/>
        <w:rPr>
          <w:rFonts w:cs="Arial"/>
          <w:b/>
          <w:bCs/>
        </w:rPr>
      </w:pPr>
    </w:p>
    <w:p w14:paraId="758BD800" w14:textId="3B1D3976" w:rsidR="0014281D" w:rsidRPr="009406FE" w:rsidRDefault="0014281D" w:rsidP="009406FE">
      <w:pPr>
        <w:spacing w:line="360" w:lineRule="auto"/>
        <w:rPr>
          <w:rFonts w:cs="Arial"/>
          <w:b/>
          <w:bCs/>
        </w:rPr>
      </w:pPr>
    </w:p>
    <w:p w14:paraId="0E0F54D8" w14:textId="77777777" w:rsidR="0014281D" w:rsidRPr="009406FE" w:rsidRDefault="0014281D" w:rsidP="009406FE">
      <w:pPr>
        <w:spacing w:line="360" w:lineRule="auto"/>
        <w:rPr>
          <w:rFonts w:cs="Arial"/>
          <w:b/>
          <w:bCs/>
        </w:rPr>
      </w:pPr>
    </w:p>
    <w:p w14:paraId="34C6B832" w14:textId="77777777" w:rsidR="0014281D" w:rsidRPr="009406FE" w:rsidRDefault="0014281D" w:rsidP="009406FE">
      <w:pPr>
        <w:spacing w:line="360" w:lineRule="auto"/>
        <w:rPr>
          <w:rFonts w:cs="Arial"/>
          <w:b/>
          <w:bCs/>
        </w:rPr>
      </w:pPr>
    </w:p>
    <w:p w14:paraId="62E9B8D8" w14:textId="77777777" w:rsidR="0014281D" w:rsidRPr="009406FE" w:rsidRDefault="0014281D" w:rsidP="009406FE">
      <w:pPr>
        <w:spacing w:line="360" w:lineRule="auto"/>
        <w:rPr>
          <w:rFonts w:cs="Arial"/>
          <w:b/>
          <w:bCs/>
        </w:rPr>
      </w:pPr>
    </w:p>
    <w:p w14:paraId="34AA3943" w14:textId="77777777" w:rsidR="0014281D" w:rsidRPr="009406FE" w:rsidRDefault="0014281D" w:rsidP="009406FE">
      <w:pPr>
        <w:spacing w:line="360" w:lineRule="auto"/>
        <w:rPr>
          <w:rFonts w:cs="Arial"/>
          <w:b/>
          <w:bCs/>
        </w:rPr>
      </w:pPr>
    </w:p>
    <w:p w14:paraId="627A2817" w14:textId="77777777" w:rsidR="0014281D" w:rsidRPr="009406FE" w:rsidRDefault="0014281D" w:rsidP="009406FE">
      <w:pPr>
        <w:spacing w:line="360" w:lineRule="auto"/>
        <w:rPr>
          <w:rFonts w:cs="Arial"/>
          <w:b/>
          <w:bCs/>
        </w:rPr>
      </w:pPr>
    </w:p>
    <w:p w14:paraId="3987A7F3" w14:textId="77777777" w:rsidR="0014281D" w:rsidRPr="009406FE" w:rsidRDefault="0014281D" w:rsidP="009406FE">
      <w:pPr>
        <w:spacing w:line="360" w:lineRule="auto"/>
        <w:rPr>
          <w:rFonts w:cs="Arial"/>
          <w:b/>
          <w:bCs/>
        </w:rPr>
      </w:pPr>
    </w:p>
    <w:p w14:paraId="4EB955C7" w14:textId="61F1B02B" w:rsidR="00FC3863" w:rsidRPr="009406FE" w:rsidRDefault="00FC3863" w:rsidP="009406FE">
      <w:pPr>
        <w:spacing w:line="360" w:lineRule="auto"/>
        <w:jc w:val="center"/>
        <w:rPr>
          <w:rFonts w:cs="Arial"/>
          <w:b/>
          <w:bCs/>
        </w:rPr>
      </w:pPr>
      <w:r w:rsidRPr="009406FE">
        <w:rPr>
          <w:rFonts w:cs="Arial"/>
        </w:rPr>
        <w:t xml:space="preserve">Figure </w:t>
      </w:r>
      <w:r w:rsidR="004F64B5" w:rsidRPr="009406FE">
        <w:rPr>
          <w:rFonts w:cs="Arial"/>
        </w:rPr>
        <w:t>2</w:t>
      </w:r>
      <w:r w:rsidRPr="009406FE">
        <w:rPr>
          <w:rFonts w:cs="Arial"/>
        </w:rPr>
        <w:t xml:space="preserve">: </w:t>
      </w:r>
      <w:r w:rsidR="004F64B5" w:rsidRPr="009406FE">
        <w:rPr>
          <w:rFonts w:cs="Arial"/>
        </w:rPr>
        <w:t>Research Onion framework diagram</w:t>
      </w:r>
    </w:p>
    <w:p w14:paraId="116F794B" w14:textId="1000455B" w:rsidR="00FC3863" w:rsidRPr="009406FE" w:rsidRDefault="00FC3863" w:rsidP="009406FE">
      <w:pPr>
        <w:spacing w:line="360" w:lineRule="auto"/>
        <w:jc w:val="center"/>
        <w:rPr>
          <w:rFonts w:cs="Arial"/>
          <w:b/>
          <w:bCs/>
        </w:rPr>
      </w:pPr>
      <w:r w:rsidRPr="009406FE">
        <w:rPr>
          <w:rFonts w:cs="Arial"/>
        </w:rPr>
        <w:t xml:space="preserve">Source: </w:t>
      </w:r>
      <w:r w:rsidRPr="009406FE">
        <w:rPr>
          <w:rFonts w:cs="Arial"/>
          <w:i/>
          <w:iCs/>
        </w:rPr>
        <w:t>Created by author</w:t>
      </w:r>
    </w:p>
    <w:p w14:paraId="60284DA5" w14:textId="77777777" w:rsidR="000A7CF5" w:rsidRPr="009406FE" w:rsidRDefault="000A7CF5" w:rsidP="009406FE">
      <w:pPr>
        <w:spacing w:line="360" w:lineRule="auto"/>
        <w:rPr>
          <w:rStyle w:val="Strong"/>
          <w:rFonts w:cs="Arial"/>
          <w:b w:val="0"/>
          <w:bCs w:val="0"/>
        </w:rPr>
      </w:pPr>
      <w:r w:rsidRPr="009406FE">
        <w:rPr>
          <w:rStyle w:val="Strong"/>
          <w:rFonts w:cs="Arial"/>
          <w:b w:val="0"/>
          <w:bCs w:val="0"/>
        </w:rPr>
        <w:t>The framework of Research Onion has been used to guarantee that the research design logically moves from the philosophical assumptions through to more concrete methods of data collection and analysis (Saunders et al., 2019). Its layered form helps avoid methodological fragmentation in the process by ensuring consistency between the epistemological assumptions, the research approach and analytic procedures.</w:t>
      </w:r>
    </w:p>
    <w:p w14:paraId="28951455" w14:textId="546D946A" w:rsidR="0014281D" w:rsidRDefault="000A7CF5" w:rsidP="009406FE">
      <w:pPr>
        <w:spacing w:line="360" w:lineRule="auto"/>
        <w:rPr>
          <w:rFonts w:cs="Arial"/>
        </w:rPr>
      </w:pPr>
      <w:r w:rsidRPr="009406FE">
        <w:rPr>
          <w:rStyle w:val="Strong"/>
          <w:rFonts w:cs="Arial"/>
          <w:b w:val="0"/>
          <w:bCs w:val="0"/>
        </w:rPr>
        <w:t>Research Onion is especially suitable for the present study because the research aims to test the theory-driven relationships by means of quantitative data. The framework allows the researcher to justify the methodological choices made systematically in six interrelated levels: research philosophy, research approach, methodological choice, research strategy, time horizon, and data collection and analysis methods. Each layer is discussed below along with explicit justification in terms of the research objectives</w:t>
      </w:r>
      <w:r w:rsidR="001A385B" w:rsidRPr="009406FE">
        <w:rPr>
          <w:rFonts w:cs="Arial"/>
        </w:rPr>
        <w:t>.</w:t>
      </w:r>
    </w:p>
    <w:p w14:paraId="0AE38A3E" w14:textId="77777777" w:rsidR="002E6395" w:rsidRPr="009406FE" w:rsidRDefault="002E6395" w:rsidP="009406FE">
      <w:pPr>
        <w:spacing w:line="360" w:lineRule="auto"/>
        <w:rPr>
          <w:rFonts w:cs="Arial"/>
        </w:rPr>
      </w:pPr>
    </w:p>
    <w:p w14:paraId="5D5E9CC6" w14:textId="77777777" w:rsidR="001A385B" w:rsidRPr="009406FE" w:rsidRDefault="001A385B" w:rsidP="009406FE">
      <w:pPr>
        <w:pStyle w:val="Heading2"/>
        <w:rPr>
          <w:rFonts w:cs="Arial"/>
          <w:b w:val="0"/>
          <w:bCs w:val="0"/>
        </w:rPr>
      </w:pPr>
      <w:bookmarkStart w:id="36" w:name="_Toc220446281"/>
      <w:r w:rsidRPr="009406FE">
        <w:rPr>
          <w:rFonts w:cs="Arial"/>
        </w:rPr>
        <w:t>3.3 Research Philosophy</w:t>
      </w:r>
      <w:bookmarkEnd w:id="36"/>
    </w:p>
    <w:p w14:paraId="21771DE8" w14:textId="77777777" w:rsidR="000A7CF5" w:rsidRPr="009406FE" w:rsidRDefault="000A7CF5" w:rsidP="009406FE">
      <w:pPr>
        <w:spacing w:line="360" w:lineRule="auto"/>
        <w:rPr>
          <w:rStyle w:val="Strong"/>
          <w:rFonts w:cs="Arial"/>
          <w:b w:val="0"/>
          <w:bCs w:val="0"/>
        </w:rPr>
      </w:pPr>
      <w:r w:rsidRPr="009406FE">
        <w:rPr>
          <w:rStyle w:val="Strong"/>
          <w:rFonts w:cs="Arial"/>
          <w:b w:val="0"/>
          <w:bCs w:val="0"/>
        </w:rPr>
        <w:t>This research uses a positivism research philosophy which is well justified due to the research goal of measuring, testing, and explaining the relationships between predetermined variables. Positivism presupposes the social phenomena can be objectively measured and knowledge can be produced through the observable and quantifiable evidence independent of subjective interpretation by the researcher (Bryman &amp; Bell, 2015).</w:t>
      </w:r>
    </w:p>
    <w:p w14:paraId="71C307B9" w14:textId="77777777" w:rsidR="000A7CF5" w:rsidRPr="009406FE" w:rsidRDefault="000A7CF5" w:rsidP="009406FE">
      <w:pPr>
        <w:spacing w:line="360" w:lineRule="auto"/>
        <w:rPr>
          <w:rStyle w:val="Strong"/>
          <w:rFonts w:cs="Arial"/>
          <w:b w:val="0"/>
          <w:bCs w:val="0"/>
        </w:rPr>
      </w:pPr>
      <w:r w:rsidRPr="009406FE">
        <w:rPr>
          <w:rStyle w:val="Strong"/>
          <w:rFonts w:cs="Arial"/>
          <w:b w:val="0"/>
          <w:bCs w:val="0"/>
        </w:rPr>
        <w:t>The constructs, tested in the current study, are the behaviours of employees, customer experience, and customer engagement which are conceptualised as measurable phenomena and can be operationalised in terms of validated survey instruments. This does seem to relate to positivist assumptions that reality exists independently of individual perception and can be analysed using statistical techniques. Furthermore, the nature of the study finding patterns, testing hypothesis and making generalisable inferences within the UK sports-fashion retail context, which are central aims to positivist research.</w:t>
      </w:r>
    </w:p>
    <w:p w14:paraId="587585B7" w14:textId="7F98245F" w:rsidR="001A385B" w:rsidRPr="009406FE" w:rsidRDefault="000A7CF5" w:rsidP="009406FE">
      <w:pPr>
        <w:spacing w:line="360" w:lineRule="auto"/>
        <w:rPr>
          <w:rFonts w:cs="Arial"/>
        </w:rPr>
      </w:pPr>
      <w:r w:rsidRPr="009406FE">
        <w:rPr>
          <w:rStyle w:val="Strong"/>
          <w:rFonts w:cs="Arial"/>
          <w:b w:val="0"/>
          <w:bCs w:val="0"/>
        </w:rPr>
        <w:t>Alternative philosophies such as interpretivism were considered unsuitable, as the purpose of the study is not to look at subjective meanings and realities that might be socially constructed but to test known theoretical relationships originated from the theories of SERVQUAL, Emotional Labour Theory, and Customer Experience theory. Therefore, positivism underpins the research work best, providing the research objectives to be achieved</w:t>
      </w:r>
      <w:r w:rsidR="001A385B" w:rsidRPr="009406FE">
        <w:rPr>
          <w:rFonts w:cs="Arial"/>
        </w:rPr>
        <w:t>.</w:t>
      </w:r>
    </w:p>
    <w:p w14:paraId="2F97AFBF" w14:textId="77777777" w:rsidR="001A385B" w:rsidRPr="009406FE" w:rsidRDefault="001A385B" w:rsidP="009406FE">
      <w:pPr>
        <w:pStyle w:val="Heading2"/>
        <w:rPr>
          <w:rFonts w:cs="Arial"/>
          <w:b w:val="0"/>
          <w:bCs w:val="0"/>
        </w:rPr>
      </w:pPr>
      <w:bookmarkStart w:id="37" w:name="_Toc220446282"/>
      <w:r w:rsidRPr="009406FE">
        <w:rPr>
          <w:rFonts w:cs="Arial"/>
        </w:rPr>
        <w:t>3.4 Research Approach</w:t>
      </w:r>
      <w:bookmarkEnd w:id="37"/>
    </w:p>
    <w:p w14:paraId="2C2A39D0" w14:textId="77777777" w:rsidR="000A7CF5" w:rsidRPr="009406FE" w:rsidRDefault="000A7CF5" w:rsidP="009406FE">
      <w:pPr>
        <w:spacing w:line="360" w:lineRule="auto"/>
        <w:rPr>
          <w:rStyle w:val="Strong"/>
          <w:rFonts w:cs="Arial"/>
          <w:b w:val="0"/>
          <w:bCs w:val="0"/>
        </w:rPr>
      </w:pPr>
      <w:r w:rsidRPr="009406FE">
        <w:rPr>
          <w:rStyle w:val="Strong"/>
          <w:rFonts w:cs="Arial"/>
          <w:b w:val="0"/>
          <w:bCs w:val="0"/>
        </w:rPr>
        <w:t>Deductive approach of research is followed in this study. Deduction is the formulation of hypotheses on the basis of theory and empirical testing of hypotheses on collected data (Saunders et al., 2019). This approach is directly aligned with the research objectives, which are based on well-established theoretical frameworks that were reviewed in Chapter 2.</w:t>
      </w:r>
    </w:p>
    <w:p w14:paraId="6AF8BBAC" w14:textId="77777777" w:rsidR="000A7CF5" w:rsidRPr="009406FE" w:rsidRDefault="000A7CF5" w:rsidP="009406FE">
      <w:pPr>
        <w:spacing w:line="360" w:lineRule="auto"/>
        <w:rPr>
          <w:rStyle w:val="Strong"/>
          <w:rFonts w:cs="Arial"/>
          <w:b w:val="0"/>
          <w:bCs w:val="0"/>
        </w:rPr>
      </w:pPr>
      <w:r w:rsidRPr="009406FE">
        <w:rPr>
          <w:rStyle w:val="Strong"/>
          <w:rFonts w:cs="Arial"/>
          <w:b w:val="0"/>
          <w:bCs w:val="0"/>
        </w:rPr>
        <w:t>The literature review led to the identification of strong theoretical propositions that employee behaviour affects customer experience and marketing activities engagement. Based on these theories, certain hypotheses were formed on the direction and strength of these relationships. With a deductive approach these hypothesis can be statistically tested and the study may either confirm, refute or refine in the current theory.</w:t>
      </w:r>
    </w:p>
    <w:p w14:paraId="0C6ABE9E" w14:textId="46D2F927" w:rsidR="001A385B" w:rsidRPr="009406FE" w:rsidRDefault="000A7CF5" w:rsidP="009406FE">
      <w:pPr>
        <w:spacing w:line="360" w:lineRule="auto"/>
        <w:rPr>
          <w:rFonts w:cs="Arial"/>
          <w:b/>
          <w:bCs/>
        </w:rPr>
      </w:pPr>
      <w:r w:rsidRPr="009406FE">
        <w:rPr>
          <w:rStyle w:val="Strong"/>
          <w:rFonts w:cs="Arial"/>
          <w:b w:val="0"/>
          <w:bCs w:val="0"/>
        </w:rPr>
        <w:t>An inductive approach was thought to be unsuitable because the research is not aiming to produce new theory based on raw data. Instead, it seeks to validate and extend existing models in a particular empirical context - JD Sports in the UK. Thus, the deduction gives theoretical consistency and methodological rigour</w:t>
      </w:r>
      <w:r w:rsidR="001A385B" w:rsidRPr="009406FE">
        <w:rPr>
          <w:rFonts w:cs="Arial"/>
        </w:rPr>
        <w:t>.</w:t>
      </w:r>
    </w:p>
    <w:p w14:paraId="761F624D" w14:textId="77777777" w:rsidR="001A385B" w:rsidRPr="009406FE" w:rsidRDefault="001A385B" w:rsidP="009406FE">
      <w:pPr>
        <w:pStyle w:val="Heading2"/>
        <w:rPr>
          <w:rFonts w:cs="Arial"/>
          <w:b w:val="0"/>
          <w:bCs w:val="0"/>
        </w:rPr>
      </w:pPr>
      <w:bookmarkStart w:id="38" w:name="_Toc220446283"/>
      <w:r w:rsidRPr="009406FE">
        <w:rPr>
          <w:rFonts w:cs="Arial"/>
        </w:rPr>
        <w:t>3.5 Methodological Choice</w:t>
      </w:r>
      <w:bookmarkEnd w:id="38"/>
    </w:p>
    <w:p w14:paraId="784FD695" w14:textId="77777777" w:rsidR="000A7CF5" w:rsidRPr="009406FE" w:rsidRDefault="000A7CF5" w:rsidP="009406FE">
      <w:pPr>
        <w:spacing w:line="360" w:lineRule="auto"/>
        <w:rPr>
          <w:rStyle w:val="Strong"/>
          <w:rFonts w:cs="Arial"/>
          <w:b w:val="0"/>
          <w:bCs w:val="0"/>
        </w:rPr>
      </w:pPr>
      <w:r w:rsidRPr="009406FE">
        <w:rPr>
          <w:rStyle w:val="Strong"/>
          <w:rFonts w:cs="Arial"/>
          <w:b w:val="0"/>
          <w:bCs w:val="0"/>
        </w:rPr>
        <w:t>The research methodology of the study is based on a mono-method type of quantitative research design, which is justified by the explanatory nature of the research objectives. Quantitative methods are especially helpful when the aim is to measure the relationship between variables and their strength and weigh up the theoretical models with the help of statistical methods (Creswell and Creswell, 2018).</w:t>
      </w:r>
    </w:p>
    <w:p w14:paraId="29E80F09" w14:textId="77777777" w:rsidR="000A7CF5" w:rsidRPr="009406FE" w:rsidRDefault="000A7CF5" w:rsidP="009406FE">
      <w:pPr>
        <w:spacing w:line="360" w:lineRule="auto"/>
        <w:rPr>
          <w:rStyle w:val="Strong"/>
          <w:rFonts w:cs="Arial"/>
          <w:b w:val="0"/>
          <w:bCs w:val="0"/>
        </w:rPr>
      </w:pPr>
      <w:r w:rsidRPr="009406FE">
        <w:rPr>
          <w:rStyle w:val="Strong"/>
          <w:rFonts w:cs="Arial"/>
          <w:b w:val="0"/>
          <w:bCs w:val="0"/>
        </w:rPr>
        <w:t>This methodological choice is suitable for a number of reasons:</w:t>
      </w:r>
    </w:p>
    <w:p w14:paraId="46959E51" w14:textId="702897B7" w:rsidR="000A7CF5" w:rsidRPr="009406FE" w:rsidRDefault="000A7CF5" w:rsidP="009406FE">
      <w:pPr>
        <w:pStyle w:val="ListParagraph"/>
        <w:numPr>
          <w:ilvl w:val="0"/>
          <w:numId w:val="32"/>
        </w:numPr>
        <w:spacing w:line="360" w:lineRule="auto"/>
        <w:rPr>
          <w:rStyle w:val="Strong"/>
          <w:rFonts w:cs="Arial"/>
          <w:b w:val="0"/>
          <w:bCs w:val="0"/>
        </w:rPr>
      </w:pPr>
      <w:r w:rsidRPr="009406FE">
        <w:rPr>
          <w:rStyle w:val="Strong"/>
          <w:rFonts w:cs="Arial"/>
          <w:b w:val="0"/>
          <w:bCs w:val="0"/>
        </w:rPr>
        <w:t>The research constructs can be reliably measured by Likert scale scales based on adapted validated instruments</w:t>
      </w:r>
    </w:p>
    <w:p w14:paraId="74E75F4A" w14:textId="4D29E08D" w:rsidR="000A7CF5" w:rsidRPr="009406FE" w:rsidRDefault="000A7CF5" w:rsidP="009406FE">
      <w:pPr>
        <w:pStyle w:val="ListParagraph"/>
        <w:numPr>
          <w:ilvl w:val="0"/>
          <w:numId w:val="32"/>
        </w:numPr>
        <w:spacing w:line="360" w:lineRule="auto"/>
        <w:rPr>
          <w:rStyle w:val="Strong"/>
          <w:rFonts w:cs="Arial"/>
          <w:b w:val="0"/>
          <w:bCs w:val="0"/>
        </w:rPr>
      </w:pPr>
      <w:r w:rsidRPr="009406FE">
        <w:rPr>
          <w:rStyle w:val="Strong"/>
          <w:rFonts w:cs="Arial"/>
          <w:b w:val="0"/>
          <w:bCs w:val="0"/>
        </w:rPr>
        <w:t>The aim of the study is to measure the amount and relationship that exists between variables.</w:t>
      </w:r>
    </w:p>
    <w:p w14:paraId="6B3FA03A" w14:textId="6B0FDA26" w:rsidR="000A7CF5" w:rsidRPr="009406FE" w:rsidRDefault="000A7CF5" w:rsidP="009406FE">
      <w:pPr>
        <w:pStyle w:val="ListParagraph"/>
        <w:numPr>
          <w:ilvl w:val="0"/>
          <w:numId w:val="32"/>
        </w:numPr>
        <w:spacing w:line="360" w:lineRule="auto"/>
        <w:rPr>
          <w:rStyle w:val="Strong"/>
          <w:rFonts w:cs="Arial"/>
          <w:b w:val="0"/>
          <w:bCs w:val="0"/>
        </w:rPr>
      </w:pPr>
      <w:r w:rsidRPr="009406FE">
        <w:rPr>
          <w:rStyle w:val="Strong"/>
          <w:rFonts w:cs="Arial"/>
          <w:b w:val="0"/>
          <w:bCs w:val="0"/>
        </w:rPr>
        <w:t>The findings are supposed to be generalisable in the UK context of sports fashion retailing.</w:t>
      </w:r>
    </w:p>
    <w:p w14:paraId="5D892211" w14:textId="0C75EA44" w:rsidR="001A385B" w:rsidRPr="009406FE" w:rsidRDefault="000A7CF5" w:rsidP="009406FE">
      <w:pPr>
        <w:spacing w:line="360" w:lineRule="auto"/>
        <w:rPr>
          <w:rFonts w:cs="Arial"/>
          <w:b/>
          <w:bCs/>
        </w:rPr>
      </w:pPr>
      <w:r w:rsidRPr="009406FE">
        <w:rPr>
          <w:rStyle w:val="Strong"/>
          <w:rFonts w:cs="Arial"/>
          <w:b w:val="0"/>
          <w:bCs w:val="0"/>
        </w:rPr>
        <w:t>While mixed-methods research might have provided more rich information, this was not implemented in recognition of the dominant focus of this study of hypothesis testing, rather than contextual interpretation. A single method, quantitative approach, allows for internal consistency and harmonises with the positivist and deductive approach to the study</w:t>
      </w:r>
      <w:r w:rsidR="001A385B" w:rsidRPr="009406FE">
        <w:rPr>
          <w:rFonts w:cs="Arial"/>
        </w:rPr>
        <w:t>.</w:t>
      </w:r>
    </w:p>
    <w:p w14:paraId="70ECCC60" w14:textId="77777777" w:rsidR="001A385B" w:rsidRPr="009406FE" w:rsidRDefault="001A385B" w:rsidP="009406FE">
      <w:pPr>
        <w:pStyle w:val="Heading2"/>
        <w:rPr>
          <w:rFonts w:cs="Arial"/>
          <w:b w:val="0"/>
          <w:bCs w:val="0"/>
        </w:rPr>
      </w:pPr>
      <w:bookmarkStart w:id="39" w:name="_Toc220446284"/>
      <w:r w:rsidRPr="009406FE">
        <w:rPr>
          <w:rFonts w:cs="Arial"/>
        </w:rPr>
        <w:t>3.6 Research Strategy</w:t>
      </w:r>
      <w:bookmarkEnd w:id="39"/>
    </w:p>
    <w:p w14:paraId="41EA58D6" w14:textId="77777777" w:rsidR="00C41430" w:rsidRPr="009406FE" w:rsidRDefault="00C41430" w:rsidP="009406FE">
      <w:pPr>
        <w:spacing w:line="360" w:lineRule="auto"/>
        <w:rPr>
          <w:rStyle w:val="Strong"/>
          <w:rFonts w:cs="Arial"/>
          <w:b w:val="0"/>
          <w:bCs w:val="0"/>
        </w:rPr>
      </w:pPr>
      <w:r w:rsidRPr="009406FE">
        <w:rPr>
          <w:rStyle w:val="Strong"/>
          <w:rFonts w:cs="Arial"/>
          <w:b w:val="0"/>
          <w:bCs w:val="0"/>
        </w:rPr>
        <w:t>A survey research strategy is used to gather primary information from customers of JD sports. Surveys are popular and widely used in retail and marketing research, as it allows for customer's perception's, attitudes and behavioural intention to be captured in a structured and standardised way (Malhotra, Nunan, &amp; Birks, 2020).</w:t>
      </w:r>
    </w:p>
    <w:p w14:paraId="565EE84D" w14:textId="77777777" w:rsidR="00C41430" w:rsidRPr="009406FE" w:rsidRDefault="00C41430" w:rsidP="009406FE">
      <w:pPr>
        <w:spacing w:line="360" w:lineRule="auto"/>
        <w:rPr>
          <w:rStyle w:val="Strong"/>
          <w:rFonts w:cs="Arial"/>
          <w:b w:val="0"/>
          <w:bCs w:val="0"/>
        </w:rPr>
      </w:pPr>
      <w:r w:rsidRPr="009406FE">
        <w:rPr>
          <w:rStyle w:val="Strong"/>
          <w:rFonts w:cs="Arial"/>
          <w:b w:val="0"/>
          <w:bCs w:val="0"/>
        </w:rPr>
        <w:t>The use of survey strategy is justified because:</w:t>
      </w:r>
    </w:p>
    <w:p w14:paraId="1202B4A8" w14:textId="5B2880DF" w:rsidR="00C41430" w:rsidRPr="009406FE" w:rsidRDefault="00C41430" w:rsidP="009406FE">
      <w:pPr>
        <w:pStyle w:val="ListParagraph"/>
        <w:numPr>
          <w:ilvl w:val="0"/>
          <w:numId w:val="33"/>
        </w:numPr>
        <w:spacing w:line="360" w:lineRule="auto"/>
        <w:rPr>
          <w:rStyle w:val="Strong"/>
          <w:rFonts w:cs="Arial"/>
          <w:b w:val="0"/>
          <w:bCs w:val="0"/>
        </w:rPr>
      </w:pPr>
      <w:r w:rsidRPr="009406FE">
        <w:rPr>
          <w:rStyle w:val="Strong"/>
          <w:rFonts w:cs="Arial"/>
          <w:b w:val="0"/>
          <w:bCs w:val="0"/>
        </w:rPr>
        <w:t>It allows data to be collected from a fairly large sample of customers in an efficient manner.</w:t>
      </w:r>
    </w:p>
    <w:p w14:paraId="0CD94CFA" w14:textId="5018E665" w:rsidR="00C41430" w:rsidRPr="009406FE" w:rsidRDefault="00C41430" w:rsidP="009406FE">
      <w:pPr>
        <w:pStyle w:val="ListParagraph"/>
        <w:numPr>
          <w:ilvl w:val="0"/>
          <w:numId w:val="33"/>
        </w:numPr>
        <w:spacing w:line="360" w:lineRule="auto"/>
        <w:rPr>
          <w:rStyle w:val="Strong"/>
          <w:rFonts w:cs="Arial"/>
          <w:b w:val="0"/>
          <w:bCs w:val="0"/>
        </w:rPr>
      </w:pPr>
      <w:r w:rsidRPr="009406FE">
        <w:rPr>
          <w:rStyle w:val="Strong"/>
          <w:rFonts w:cs="Arial"/>
          <w:b w:val="0"/>
          <w:bCs w:val="0"/>
        </w:rPr>
        <w:t>It allows for statistical comparison and modelling between multiple constructs to be conducted.</w:t>
      </w:r>
    </w:p>
    <w:p w14:paraId="076AD24A" w14:textId="291B7E54" w:rsidR="00C41430" w:rsidRPr="009406FE" w:rsidRDefault="00C41430" w:rsidP="009406FE">
      <w:pPr>
        <w:pStyle w:val="ListParagraph"/>
        <w:numPr>
          <w:ilvl w:val="0"/>
          <w:numId w:val="33"/>
        </w:numPr>
        <w:spacing w:line="360" w:lineRule="auto"/>
        <w:rPr>
          <w:rStyle w:val="Strong"/>
          <w:rFonts w:cs="Arial"/>
          <w:b w:val="0"/>
          <w:bCs w:val="0"/>
        </w:rPr>
      </w:pPr>
      <w:r w:rsidRPr="009406FE">
        <w:rPr>
          <w:rStyle w:val="Strong"/>
          <w:rFonts w:cs="Arial"/>
          <w:b w:val="0"/>
          <w:bCs w:val="0"/>
        </w:rPr>
        <w:t>This facilitates to integrate different variables into one research instrument.</w:t>
      </w:r>
    </w:p>
    <w:p w14:paraId="5C09B97D" w14:textId="28120E97" w:rsidR="001A385B" w:rsidRPr="009406FE" w:rsidRDefault="00C41430" w:rsidP="009406FE">
      <w:pPr>
        <w:spacing w:line="360" w:lineRule="auto"/>
        <w:rPr>
          <w:rFonts w:cs="Arial"/>
          <w:b/>
          <w:bCs/>
        </w:rPr>
      </w:pPr>
      <w:r w:rsidRPr="009406FE">
        <w:rPr>
          <w:rStyle w:val="Strong"/>
          <w:rFonts w:cs="Arial"/>
          <w:b w:val="0"/>
          <w:bCs w:val="0"/>
        </w:rPr>
        <w:t>The use of previously validated measurement scales increases the reliability and validity of the data and minor adaptations are made to ensure contextually relevance to JD Sports</w:t>
      </w:r>
      <w:r w:rsidR="001A385B" w:rsidRPr="009406FE">
        <w:rPr>
          <w:rFonts w:cs="Arial"/>
        </w:rPr>
        <w:t>.</w:t>
      </w:r>
    </w:p>
    <w:p w14:paraId="7C1DE106" w14:textId="77777777" w:rsidR="001A385B" w:rsidRPr="009406FE" w:rsidRDefault="001A385B" w:rsidP="009406FE">
      <w:pPr>
        <w:pStyle w:val="Heading2"/>
        <w:rPr>
          <w:rFonts w:cs="Arial"/>
          <w:b w:val="0"/>
          <w:bCs w:val="0"/>
        </w:rPr>
      </w:pPr>
      <w:bookmarkStart w:id="40" w:name="_Toc220446285"/>
      <w:r w:rsidRPr="009406FE">
        <w:rPr>
          <w:rFonts w:cs="Arial"/>
        </w:rPr>
        <w:t>3.7 Time Horizon</w:t>
      </w:r>
      <w:bookmarkEnd w:id="40"/>
    </w:p>
    <w:p w14:paraId="28FBFC82" w14:textId="77777777" w:rsidR="00C41430" w:rsidRPr="009406FE" w:rsidRDefault="00C41430" w:rsidP="009406FE">
      <w:pPr>
        <w:spacing w:line="360" w:lineRule="auto"/>
        <w:rPr>
          <w:rStyle w:val="Strong"/>
          <w:rFonts w:cs="Arial"/>
          <w:b w:val="0"/>
          <w:bCs w:val="0"/>
        </w:rPr>
      </w:pPr>
      <w:r w:rsidRPr="009406FE">
        <w:rPr>
          <w:rStyle w:val="Strong"/>
          <w:rFonts w:cs="Arial"/>
          <w:b w:val="0"/>
          <w:bCs w:val="0"/>
        </w:rPr>
        <w:t>The study takes a cross-sectional time horizon which means that data were collected at a specific time and remains termed as a cross-sectional study. This approach is fitting in light of the aim of this research that seeks to investigate existing customer perception and behavioural relationships and not the changes over time (Saunders et al., 2019).</w:t>
      </w:r>
    </w:p>
    <w:p w14:paraId="5252D627" w14:textId="563B16EF" w:rsidR="00DA32C0" w:rsidRDefault="00C41430" w:rsidP="009406FE">
      <w:pPr>
        <w:spacing w:line="360" w:lineRule="auto"/>
        <w:rPr>
          <w:rFonts w:cs="Arial"/>
        </w:rPr>
      </w:pPr>
      <w:r w:rsidRPr="009406FE">
        <w:rPr>
          <w:rStyle w:val="Strong"/>
          <w:rFonts w:cs="Arial"/>
          <w:b w:val="0"/>
          <w:bCs w:val="0"/>
        </w:rPr>
        <w:t>A longitudinal design was not possible because of time and resources and was not required to answer the research questions. The cross-sectional design offers a reliable view of the customer perceptions, in the defined research context</w:t>
      </w:r>
      <w:r w:rsidR="001A385B" w:rsidRPr="009406FE">
        <w:rPr>
          <w:rFonts w:cs="Arial"/>
        </w:rPr>
        <w:t>.</w:t>
      </w:r>
    </w:p>
    <w:p w14:paraId="33EBA152" w14:textId="2E73A320" w:rsidR="002E6395" w:rsidRDefault="002E6395" w:rsidP="009406FE">
      <w:pPr>
        <w:spacing w:line="360" w:lineRule="auto"/>
        <w:rPr>
          <w:rFonts w:cs="Arial"/>
        </w:rPr>
      </w:pPr>
    </w:p>
    <w:p w14:paraId="2545D533" w14:textId="2EF21E42" w:rsidR="002E6395" w:rsidRDefault="002E6395" w:rsidP="009406FE">
      <w:pPr>
        <w:spacing w:line="360" w:lineRule="auto"/>
        <w:rPr>
          <w:rFonts w:cs="Arial"/>
        </w:rPr>
      </w:pPr>
    </w:p>
    <w:p w14:paraId="197FA910" w14:textId="77777777" w:rsidR="002E6395" w:rsidRPr="009406FE" w:rsidRDefault="002E6395" w:rsidP="009406FE">
      <w:pPr>
        <w:spacing w:line="360" w:lineRule="auto"/>
        <w:rPr>
          <w:rFonts w:cs="Arial"/>
        </w:rPr>
      </w:pPr>
    </w:p>
    <w:p w14:paraId="0C4BD753" w14:textId="77777777" w:rsidR="001A385B" w:rsidRPr="009406FE" w:rsidRDefault="001A385B" w:rsidP="009406FE">
      <w:pPr>
        <w:pStyle w:val="Heading2"/>
        <w:rPr>
          <w:rFonts w:cs="Arial"/>
          <w:b w:val="0"/>
          <w:bCs w:val="0"/>
        </w:rPr>
      </w:pPr>
      <w:bookmarkStart w:id="41" w:name="_Toc220446286"/>
      <w:r w:rsidRPr="009406FE">
        <w:rPr>
          <w:rFonts w:cs="Arial"/>
        </w:rPr>
        <w:t>3.8 Sampling Design</w:t>
      </w:r>
      <w:bookmarkEnd w:id="41"/>
    </w:p>
    <w:p w14:paraId="54905328" w14:textId="77777777" w:rsidR="001A385B" w:rsidRPr="009406FE" w:rsidRDefault="001A385B" w:rsidP="009406FE">
      <w:pPr>
        <w:pStyle w:val="Heading3"/>
        <w:rPr>
          <w:rFonts w:cs="Arial"/>
          <w:b w:val="0"/>
          <w:bCs w:val="0"/>
        </w:rPr>
      </w:pPr>
      <w:bookmarkStart w:id="42" w:name="_Toc220446287"/>
      <w:r w:rsidRPr="009406FE">
        <w:rPr>
          <w:rFonts w:cs="Arial"/>
        </w:rPr>
        <w:t>3.8.1 Target Population</w:t>
      </w:r>
      <w:bookmarkEnd w:id="42"/>
    </w:p>
    <w:p w14:paraId="3FD314BA" w14:textId="0822AE38" w:rsidR="001A385B" w:rsidRPr="009406FE" w:rsidRDefault="00C41430" w:rsidP="009406FE">
      <w:pPr>
        <w:spacing w:line="360" w:lineRule="auto"/>
        <w:rPr>
          <w:rFonts w:cs="Arial"/>
          <w:b/>
          <w:bCs/>
        </w:rPr>
      </w:pPr>
      <w:r w:rsidRPr="009406FE">
        <w:rPr>
          <w:rStyle w:val="Strong"/>
          <w:rFonts w:cs="Arial"/>
          <w:b w:val="0"/>
          <w:bCs w:val="0"/>
        </w:rPr>
        <w:t>The target population is selected as customers who have recently made a purchase from the JD Sports stores in the UK. These people are suitable as potential respondents as they have direct experience with employee interactions, service delivery, and in-store marketing activities, which are central in the research objectives</w:t>
      </w:r>
      <w:r w:rsidR="001A385B" w:rsidRPr="009406FE">
        <w:rPr>
          <w:rFonts w:cs="Arial"/>
        </w:rPr>
        <w:t>.</w:t>
      </w:r>
    </w:p>
    <w:p w14:paraId="1FCEEC54" w14:textId="77777777" w:rsidR="001A385B" w:rsidRPr="009406FE" w:rsidRDefault="001A385B" w:rsidP="009406FE">
      <w:pPr>
        <w:pStyle w:val="Heading3"/>
        <w:rPr>
          <w:rFonts w:cs="Arial"/>
          <w:b w:val="0"/>
          <w:bCs w:val="0"/>
        </w:rPr>
      </w:pPr>
      <w:bookmarkStart w:id="43" w:name="_Toc220446288"/>
      <w:r w:rsidRPr="009406FE">
        <w:rPr>
          <w:rFonts w:cs="Arial"/>
        </w:rPr>
        <w:t>3.8.2 Sampling Technique</w:t>
      </w:r>
      <w:bookmarkEnd w:id="43"/>
    </w:p>
    <w:p w14:paraId="0D88BA4B" w14:textId="77777777" w:rsidR="00E22640" w:rsidRPr="009406FE" w:rsidRDefault="00E22640" w:rsidP="009406FE">
      <w:pPr>
        <w:spacing w:line="360" w:lineRule="auto"/>
        <w:rPr>
          <w:rStyle w:val="Strong"/>
          <w:rFonts w:cs="Arial"/>
          <w:b w:val="0"/>
          <w:bCs w:val="0"/>
        </w:rPr>
      </w:pPr>
      <w:r w:rsidRPr="009406FE">
        <w:rPr>
          <w:rStyle w:val="Strong"/>
          <w:rFonts w:cs="Arial"/>
          <w:b w:val="0"/>
          <w:bCs w:val="0"/>
        </w:rPr>
        <w:t>A non-probability purposeful sampling is used. This way the researcher can select respondents that meet certain inclusion criteria that are applicable to the given research (Etikan, Musa, &amp; Alkassim, 2016).</w:t>
      </w:r>
    </w:p>
    <w:p w14:paraId="515F844B" w14:textId="77777777" w:rsidR="00E22640" w:rsidRPr="009406FE" w:rsidRDefault="00E22640" w:rsidP="009406FE">
      <w:pPr>
        <w:spacing w:line="360" w:lineRule="auto"/>
        <w:rPr>
          <w:rStyle w:val="Strong"/>
          <w:rFonts w:cs="Arial"/>
          <w:b w:val="0"/>
          <w:bCs w:val="0"/>
        </w:rPr>
      </w:pPr>
      <w:r w:rsidRPr="009406FE">
        <w:rPr>
          <w:rStyle w:val="Strong"/>
          <w:rFonts w:cs="Arial"/>
          <w:b w:val="0"/>
          <w:bCs w:val="0"/>
        </w:rPr>
        <w:t>This technique is justified because the reason is:</w:t>
      </w:r>
    </w:p>
    <w:p w14:paraId="58632229" w14:textId="1598F8B7" w:rsidR="00E22640" w:rsidRPr="009406FE" w:rsidRDefault="00E22640" w:rsidP="009406FE">
      <w:pPr>
        <w:spacing w:line="360" w:lineRule="auto"/>
        <w:rPr>
          <w:rStyle w:val="Strong"/>
          <w:rFonts w:cs="Arial"/>
          <w:b w:val="0"/>
          <w:bCs w:val="0"/>
        </w:rPr>
      </w:pPr>
      <w:r w:rsidRPr="009406FE">
        <w:rPr>
          <w:rStyle w:val="Strong"/>
          <w:rFonts w:cs="Arial"/>
          <w:b w:val="0"/>
          <w:bCs w:val="0"/>
        </w:rPr>
        <w:t>Not all people in the general population are customers of JD Sports.</w:t>
      </w:r>
    </w:p>
    <w:p w14:paraId="652638BE" w14:textId="447B919D" w:rsidR="002E6395" w:rsidRPr="002E6395" w:rsidRDefault="00E22640" w:rsidP="002E6395">
      <w:pPr>
        <w:pStyle w:val="ListParagraph"/>
        <w:numPr>
          <w:ilvl w:val="0"/>
          <w:numId w:val="36"/>
        </w:numPr>
        <w:spacing w:line="360" w:lineRule="auto"/>
        <w:rPr>
          <w:rStyle w:val="Strong"/>
          <w:rFonts w:cs="Arial"/>
          <w:b w:val="0"/>
          <w:bCs w:val="0"/>
        </w:rPr>
      </w:pPr>
      <w:r w:rsidRPr="002E6395">
        <w:rPr>
          <w:rStyle w:val="Strong"/>
          <w:rFonts w:cs="Arial"/>
          <w:b w:val="0"/>
          <w:bCs w:val="0"/>
        </w:rPr>
        <w:t>What do you do?</w:t>
      </w:r>
    </w:p>
    <w:p w14:paraId="6E2274D4" w14:textId="74E8B44B" w:rsidR="00E22640" w:rsidRPr="002E6395" w:rsidRDefault="00E22640" w:rsidP="002E6395">
      <w:pPr>
        <w:pStyle w:val="ListParagraph"/>
        <w:numPr>
          <w:ilvl w:val="0"/>
          <w:numId w:val="36"/>
        </w:numPr>
        <w:spacing w:line="360" w:lineRule="auto"/>
        <w:rPr>
          <w:rStyle w:val="Strong"/>
          <w:rFonts w:cs="Arial"/>
          <w:b w:val="0"/>
          <w:bCs w:val="0"/>
        </w:rPr>
      </w:pPr>
      <w:r w:rsidRPr="002E6395">
        <w:rPr>
          <w:rStyle w:val="Strong"/>
          <w:rFonts w:cs="Arial"/>
          <w:b w:val="0"/>
          <w:bCs w:val="0"/>
        </w:rPr>
        <w:t>Who are you that would you like me to interview?</w:t>
      </w:r>
    </w:p>
    <w:p w14:paraId="3AE8E579" w14:textId="225C281C" w:rsidR="00E22640" w:rsidRPr="009406FE" w:rsidRDefault="00E22640" w:rsidP="009406FE">
      <w:pPr>
        <w:spacing w:line="360" w:lineRule="auto"/>
        <w:rPr>
          <w:rStyle w:val="Strong"/>
          <w:rFonts w:cs="Arial"/>
          <w:b w:val="0"/>
          <w:bCs w:val="0"/>
        </w:rPr>
      </w:pPr>
      <w:r w:rsidRPr="009406FE">
        <w:rPr>
          <w:rStyle w:val="Strong"/>
          <w:rFonts w:cs="Arial"/>
          <w:b w:val="0"/>
          <w:bCs w:val="0"/>
        </w:rPr>
        <w:t>JD Sports and a complete sampling frame of customers with access to them is not available.</w:t>
      </w:r>
    </w:p>
    <w:p w14:paraId="3D60148B" w14:textId="6DF1920A" w:rsidR="001A385B" w:rsidRPr="009406FE" w:rsidRDefault="00E22640" w:rsidP="002E6395">
      <w:pPr>
        <w:spacing w:line="360" w:lineRule="auto"/>
        <w:rPr>
          <w:rFonts w:cs="Arial"/>
          <w:b/>
          <w:bCs/>
        </w:rPr>
      </w:pPr>
      <w:r w:rsidRPr="009406FE">
        <w:rPr>
          <w:rStyle w:val="Strong"/>
          <w:rFonts w:cs="Arial"/>
          <w:b w:val="0"/>
          <w:bCs w:val="0"/>
        </w:rPr>
        <w:t>Purposive sampling is essential in ensuring relevance and data quality and trade-off generalisability to the population</w:t>
      </w:r>
      <w:r w:rsidR="001A385B" w:rsidRPr="009406FE">
        <w:rPr>
          <w:rFonts w:cs="Arial"/>
        </w:rPr>
        <w:t>.</w:t>
      </w:r>
    </w:p>
    <w:p w14:paraId="2A00F449" w14:textId="77777777" w:rsidR="001A385B" w:rsidRPr="009406FE" w:rsidRDefault="001A385B" w:rsidP="009406FE">
      <w:pPr>
        <w:pStyle w:val="Heading3"/>
        <w:rPr>
          <w:rFonts w:cs="Arial"/>
          <w:b w:val="0"/>
          <w:bCs w:val="0"/>
        </w:rPr>
      </w:pPr>
      <w:bookmarkStart w:id="44" w:name="_Toc220446289"/>
      <w:r w:rsidRPr="009406FE">
        <w:rPr>
          <w:rFonts w:cs="Arial"/>
        </w:rPr>
        <w:t>3.8.3 Sample Size</w:t>
      </w:r>
      <w:bookmarkEnd w:id="44"/>
    </w:p>
    <w:p w14:paraId="4F5B5DEE" w14:textId="6AD2A8ED" w:rsidR="00E22640" w:rsidRPr="009406FE" w:rsidRDefault="00E22640" w:rsidP="009406FE">
      <w:pPr>
        <w:spacing w:line="360" w:lineRule="auto"/>
        <w:rPr>
          <w:rStyle w:val="Strong"/>
          <w:rFonts w:cs="Arial"/>
          <w:b w:val="0"/>
          <w:bCs w:val="0"/>
        </w:rPr>
      </w:pPr>
      <w:r w:rsidRPr="009406FE">
        <w:rPr>
          <w:rStyle w:val="Strong"/>
          <w:rFonts w:cs="Arial"/>
          <w:b w:val="0"/>
          <w:bCs w:val="0"/>
        </w:rPr>
        <w:t xml:space="preserve">The sample size used in the study is </w:t>
      </w:r>
      <w:r w:rsidR="00CD7E38" w:rsidRPr="009406FE">
        <w:rPr>
          <w:rStyle w:val="Strong"/>
          <w:rFonts w:cs="Arial"/>
          <w:b w:val="0"/>
          <w:bCs w:val="0"/>
        </w:rPr>
        <w:t>7</w:t>
      </w:r>
      <w:r w:rsidRPr="009406FE">
        <w:rPr>
          <w:rStyle w:val="Strong"/>
          <w:rFonts w:cs="Arial"/>
          <w:b w:val="0"/>
          <w:bCs w:val="0"/>
        </w:rPr>
        <w:t>0 respondents, which is justified both on a statistical and methodological basis:</w:t>
      </w:r>
    </w:p>
    <w:p w14:paraId="7F2F4774" w14:textId="0F866C4B" w:rsidR="00E22640" w:rsidRPr="009406FE" w:rsidRDefault="00E22640" w:rsidP="009406FE">
      <w:pPr>
        <w:pStyle w:val="ListParagraph"/>
        <w:numPr>
          <w:ilvl w:val="0"/>
          <w:numId w:val="7"/>
        </w:numPr>
        <w:spacing w:line="360" w:lineRule="auto"/>
        <w:rPr>
          <w:rStyle w:val="Strong"/>
          <w:rFonts w:cs="Arial"/>
          <w:b w:val="0"/>
          <w:bCs w:val="0"/>
        </w:rPr>
      </w:pPr>
      <w:r w:rsidRPr="009406FE">
        <w:rPr>
          <w:rStyle w:val="Strong"/>
          <w:rFonts w:cs="Arial"/>
          <w:b w:val="0"/>
          <w:bCs w:val="0"/>
        </w:rPr>
        <w:t>It has greater sample size than minimum sample size needed for correlation and regression analysis (Hair et al., 2019).</w:t>
      </w:r>
    </w:p>
    <w:p w14:paraId="53D51EBB" w14:textId="3E1119EF" w:rsidR="00E22640" w:rsidRPr="009406FE" w:rsidRDefault="00E22640" w:rsidP="009406FE">
      <w:pPr>
        <w:pStyle w:val="ListParagraph"/>
        <w:numPr>
          <w:ilvl w:val="0"/>
          <w:numId w:val="7"/>
        </w:numPr>
        <w:spacing w:line="360" w:lineRule="auto"/>
        <w:rPr>
          <w:rStyle w:val="Strong"/>
          <w:rFonts w:cs="Arial"/>
          <w:b w:val="0"/>
          <w:bCs w:val="0"/>
        </w:rPr>
      </w:pPr>
      <w:r w:rsidRPr="009406FE">
        <w:rPr>
          <w:rStyle w:val="Strong"/>
          <w:rFonts w:cs="Arial"/>
          <w:b w:val="0"/>
          <w:bCs w:val="0"/>
        </w:rPr>
        <w:t>It improves the statue and the sampling errors.</w:t>
      </w:r>
    </w:p>
    <w:p w14:paraId="3208D3DC" w14:textId="52EF1094" w:rsidR="00E22640" w:rsidRPr="009406FE" w:rsidRDefault="00E22640" w:rsidP="009406FE">
      <w:pPr>
        <w:pStyle w:val="ListParagraph"/>
        <w:numPr>
          <w:ilvl w:val="0"/>
          <w:numId w:val="7"/>
        </w:numPr>
        <w:spacing w:line="360" w:lineRule="auto"/>
        <w:rPr>
          <w:rStyle w:val="Strong"/>
          <w:rFonts w:cs="Arial"/>
          <w:b w:val="0"/>
          <w:bCs w:val="0"/>
        </w:rPr>
      </w:pPr>
      <w:r w:rsidRPr="009406FE">
        <w:rPr>
          <w:rStyle w:val="Strong"/>
          <w:rFonts w:cs="Arial"/>
          <w:b w:val="0"/>
          <w:bCs w:val="0"/>
        </w:rPr>
        <w:t>It allows testing for reliability and also for multivariate analysis</w:t>
      </w:r>
    </w:p>
    <w:p w14:paraId="18D2A34E" w14:textId="3144CB17" w:rsidR="001A385B" w:rsidRPr="009406FE" w:rsidRDefault="00E22640" w:rsidP="009406FE">
      <w:pPr>
        <w:spacing w:line="360" w:lineRule="auto"/>
        <w:rPr>
          <w:rFonts w:cs="Arial"/>
        </w:rPr>
      </w:pPr>
      <w:r w:rsidRPr="009406FE">
        <w:rPr>
          <w:rStyle w:val="Strong"/>
          <w:rFonts w:cs="Arial"/>
          <w:b w:val="0"/>
          <w:bCs w:val="0"/>
        </w:rPr>
        <w:t>This sample size is suitable for conducting robust and credible results under applied retail research</w:t>
      </w:r>
      <w:r w:rsidR="001A385B" w:rsidRPr="009406FE">
        <w:rPr>
          <w:rFonts w:cs="Arial"/>
        </w:rPr>
        <w:t>.</w:t>
      </w:r>
    </w:p>
    <w:p w14:paraId="63CF96B0" w14:textId="77777777" w:rsidR="001A385B" w:rsidRPr="009406FE" w:rsidRDefault="001A385B" w:rsidP="009406FE">
      <w:pPr>
        <w:pStyle w:val="Heading2"/>
        <w:rPr>
          <w:rFonts w:cs="Arial"/>
          <w:b w:val="0"/>
          <w:bCs w:val="0"/>
        </w:rPr>
      </w:pPr>
      <w:bookmarkStart w:id="45" w:name="_Toc220446290"/>
      <w:r w:rsidRPr="009406FE">
        <w:rPr>
          <w:rFonts w:cs="Arial"/>
        </w:rPr>
        <w:t>3.9 Data Collection Method</w:t>
      </w:r>
      <w:bookmarkEnd w:id="45"/>
    </w:p>
    <w:p w14:paraId="2DD4D659" w14:textId="77777777" w:rsidR="001A385B" w:rsidRPr="009406FE" w:rsidRDefault="001A385B" w:rsidP="009406FE">
      <w:pPr>
        <w:spacing w:line="360" w:lineRule="auto"/>
        <w:rPr>
          <w:rFonts w:cs="Arial"/>
          <w:b/>
          <w:bCs/>
        </w:rPr>
      </w:pPr>
      <w:r w:rsidRPr="009406FE">
        <w:rPr>
          <w:rFonts w:cs="Arial"/>
        </w:rPr>
        <w:t>The main data is gained with a self-administered questionnaire. The questionnaire will be split into parts which can measure:</w:t>
      </w:r>
    </w:p>
    <w:p w14:paraId="592FEA33" w14:textId="180F9075" w:rsidR="001A385B" w:rsidRPr="009406FE" w:rsidRDefault="001A385B" w:rsidP="009406FE">
      <w:pPr>
        <w:numPr>
          <w:ilvl w:val="0"/>
          <w:numId w:val="9"/>
        </w:numPr>
        <w:spacing w:line="360" w:lineRule="auto"/>
        <w:rPr>
          <w:rFonts w:cs="Arial"/>
          <w:b/>
          <w:bCs/>
        </w:rPr>
      </w:pPr>
      <w:r w:rsidRPr="009406FE">
        <w:rPr>
          <w:rFonts w:cs="Arial"/>
        </w:rPr>
        <w:t>Gratitude to the customers: employee behaviour.</w:t>
      </w:r>
    </w:p>
    <w:p w14:paraId="1E388683" w14:textId="42FF334A" w:rsidR="001A385B" w:rsidRPr="009406FE" w:rsidRDefault="001A385B" w:rsidP="009406FE">
      <w:pPr>
        <w:numPr>
          <w:ilvl w:val="0"/>
          <w:numId w:val="9"/>
        </w:numPr>
        <w:spacing w:line="360" w:lineRule="auto"/>
        <w:rPr>
          <w:rFonts w:cs="Arial"/>
          <w:b/>
          <w:bCs/>
        </w:rPr>
      </w:pPr>
      <w:r w:rsidRPr="009406FE">
        <w:rPr>
          <w:rFonts w:cs="Arial"/>
        </w:rPr>
        <w:t>Customer experience</w:t>
      </w:r>
    </w:p>
    <w:p w14:paraId="798D1D36" w14:textId="0DA0E6FD" w:rsidR="001A385B" w:rsidRPr="009406FE" w:rsidRDefault="001A385B" w:rsidP="009406FE">
      <w:pPr>
        <w:numPr>
          <w:ilvl w:val="0"/>
          <w:numId w:val="9"/>
        </w:numPr>
        <w:spacing w:line="360" w:lineRule="auto"/>
        <w:rPr>
          <w:rFonts w:cs="Arial"/>
          <w:b/>
          <w:bCs/>
        </w:rPr>
      </w:pPr>
      <w:r w:rsidRPr="009406FE">
        <w:rPr>
          <w:rFonts w:cs="Arial"/>
        </w:rPr>
        <w:t>Customer interaction with retail marketing.</w:t>
      </w:r>
    </w:p>
    <w:p w14:paraId="35A6A7B7" w14:textId="19BDE64F" w:rsidR="001A385B" w:rsidRPr="009406FE" w:rsidRDefault="001A385B" w:rsidP="009406FE">
      <w:pPr>
        <w:numPr>
          <w:ilvl w:val="0"/>
          <w:numId w:val="9"/>
        </w:numPr>
        <w:spacing w:line="360" w:lineRule="auto"/>
        <w:rPr>
          <w:rFonts w:cs="Arial"/>
          <w:b/>
          <w:bCs/>
        </w:rPr>
      </w:pPr>
      <w:r w:rsidRPr="009406FE">
        <w:rPr>
          <w:rFonts w:cs="Arial"/>
        </w:rPr>
        <w:t>Demographic information</w:t>
      </w:r>
    </w:p>
    <w:p w14:paraId="557CDE23" w14:textId="77777777" w:rsidR="001A385B" w:rsidRPr="009406FE" w:rsidRDefault="001A385B" w:rsidP="009406FE">
      <w:pPr>
        <w:spacing w:line="360" w:lineRule="auto"/>
        <w:rPr>
          <w:rFonts w:cs="Arial"/>
          <w:b/>
          <w:bCs/>
        </w:rPr>
      </w:pPr>
      <w:r w:rsidRPr="009406FE">
        <w:rPr>
          <w:rFonts w:cs="Arial"/>
        </w:rPr>
        <w:t>The perceptual items are all measured on a five-point Likert scale involving a value of contesting strongly disagree as 1 to strongly agree as 5. The service and marketing research heavily rely on the Likert scales because of their simplicity, reliability, and possibility to be analysed statistically (Joshi et al., 2015).</w:t>
      </w:r>
    </w:p>
    <w:p w14:paraId="3262C992" w14:textId="05A3C937" w:rsidR="001A385B" w:rsidRPr="009406FE" w:rsidRDefault="001A385B" w:rsidP="009406FE">
      <w:pPr>
        <w:spacing w:line="360" w:lineRule="auto"/>
        <w:rPr>
          <w:rFonts w:cs="Arial"/>
          <w:b/>
          <w:bCs/>
        </w:rPr>
      </w:pPr>
      <w:r w:rsidRPr="009406FE">
        <w:rPr>
          <w:rFonts w:cs="Arial"/>
        </w:rPr>
        <w:t>The research methods include analysing data using tools and techniques that are discussed below</w:t>
      </w:r>
      <w:r w:rsidR="007D0F0F" w:rsidRPr="009406FE">
        <w:rPr>
          <w:rFonts w:cs="Arial"/>
        </w:rPr>
        <w:t>:</w:t>
      </w:r>
    </w:p>
    <w:p w14:paraId="12DBAC40" w14:textId="77777777" w:rsidR="001A385B" w:rsidRPr="009406FE" w:rsidRDefault="001A385B" w:rsidP="009406FE">
      <w:pPr>
        <w:spacing w:line="360" w:lineRule="auto"/>
        <w:rPr>
          <w:rFonts w:cs="Arial"/>
          <w:b/>
          <w:bCs/>
        </w:rPr>
      </w:pPr>
      <w:r w:rsidRPr="009406FE">
        <w:rPr>
          <w:rFonts w:cs="Arial"/>
        </w:rPr>
        <w:t>Statistical Package for the Social Sciences (SPSS) will be utilised as data analysis software.</w:t>
      </w:r>
    </w:p>
    <w:p w14:paraId="106BCE4C" w14:textId="77777777" w:rsidR="001A385B" w:rsidRPr="009406FE" w:rsidRDefault="001A385B" w:rsidP="009406FE">
      <w:pPr>
        <w:pStyle w:val="Heading3"/>
        <w:rPr>
          <w:rFonts w:cs="Arial"/>
          <w:b w:val="0"/>
          <w:bCs w:val="0"/>
        </w:rPr>
      </w:pPr>
      <w:bookmarkStart w:id="46" w:name="_Toc220446291"/>
      <w:r w:rsidRPr="009406FE">
        <w:rPr>
          <w:rFonts w:cs="Arial"/>
        </w:rPr>
        <w:t>3.10.1 Justification for SPSS</w:t>
      </w:r>
      <w:bookmarkEnd w:id="46"/>
    </w:p>
    <w:p w14:paraId="12D5F22F" w14:textId="77777777" w:rsidR="001A385B" w:rsidRPr="009406FE" w:rsidRDefault="001A385B" w:rsidP="009406FE">
      <w:pPr>
        <w:spacing w:line="360" w:lineRule="auto"/>
        <w:rPr>
          <w:rFonts w:cs="Arial"/>
          <w:b/>
          <w:bCs/>
        </w:rPr>
      </w:pPr>
      <w:r w:rsidRPr="009406FE">
        <w:rPr>
          <w:rFonts w:cs="Arial"/>
        </w:rPr>
        <w:t>SPSS is selected because:</w:t>
      </w:r>
    </w:p>
    <w:p w14:paraId="6587A37D" w14:textId="77777777" w:rsidR="007D0F0F" w:rsidRPr="009406FE" w:rsidRDefault="001A385B" w:rsidP="009406FE">
      <w:pPr>
        <w:spacing w:line="360" w:lineRule="auto"/>
        <w:rPr>
          <w:rFonts w:cs="Arial"/>
          <w:b/>
          <w:bCs/>
        </w:rPr>
      </w:pPr>
      <w:r w:rsidRPr="009406FE">
        <w:rPr>
          <w:rFonts w:cs="Arial"/>
        </w:rPr>
        <w:t>It has been established in business and marketing research.</w:t>
      </w:r>
    </w:p>
    <w:p w14:paraId="2BF311B7" w14:textId="0C88573E" w:rsidR="001A385B" w:rsidRPr="009406FE" w:rsidRDefault="001A385B" w:rsidP="009406FE">
      <w:pPr>
        <w:numPr>
          <w:ilvl w:val="0"/>
          <w:numId w:val="10"/>
        </w:numPr>
        <w:spacing w:line="360" w:lineRule="auto"/>
        <w:rPr>
          <w:rFonts w:cs="Arial"/>
          <w:b/>
          <w:bCs/>
        </w:rPr>
      </w:pPr>
      <w:r w:rsidRPr="009406FE">
        <w:rPr>
          <w:rFonts w:cs="Arial"/>
        </w:rPr>
        <w:t>It is an excellent descriptive and inferential statistics tool.</w:t>
      </w:r>
    </w:p>
    <w:p w14:paraId="26FB5AD2" w14:textId="1EC29692" w:rsidR="001A385B" w:rsidRPr="009406FE" w:rsidRDefault="001A385B" w:rsidP="009406FE">
      <w:pPr>
        <w:numPr>
          <w:ilvl w:val="0"/>
          <w:numId w:val="10"/>
        </w:numPr>
        <w:spacing w:line="360" w:lineRule="auto"/>
        <w:rPr>
          <w:rFonts w:cs="Arial"/>
          <w:b/>
          <w:bCs/>
        </w:rPr>
      </w:pPr>
      <w:r w:rsidRPr="009406FE">
        <w:rPr>
          <w:rFonts w:cs="Arial"/>
        </w:rPr>
        <w:t>It assists in the reliability testing, correlation analysis, and regression.</w:t>
      </w:r>
    </w:p>
    <w:p w14:paraId="13D7ECC1" w14:textId="77777777" w:rsidR="001A385B" w:rsidRPr="009406FE" w:rsidRDefault="001A385B" w:rsidP="009406FE">
      <w:pPr>
        <w:pStyle w:val="Heading3"/>
        <w:rPr>
          <w:rFonts w:cs="Arial"/>
          <w:b w:val="0"/>
          <w:bCs w:val="0"/>
        </w:rPr>
      </w:pPr>
      <w:bookmarkStart w:id="47" w:name="_Toc220446292"/>
      <w:r w:rsidRPr="009406FE">
        <w:rPr>
          <w:rFonts w:cs="Arial"/>
        </w:rPr>
        <w:t>3.10.2 Analytical Procedures</w:t>
      </w:r>
      <w:bookmarkEnd w:id="47"/>
    </w:p>
    <w:p w14:paraId="5DA26002" w14:textId="77777777" w:rsidR="001A385B" w:rsidRPr="009406FE" w:rsidRDefault="001A385B" w:rsidP="009406FE">
      <w:pPr>
        <w:spacing w:line="360" w:lineRule="auto"/>
        <w:rPr>
          <w:rFonts w:cs="Arial"/>
          <w:b/>
          <w:bCs/>
        </w:rPr>
      </w:pPr>
      <w:r w:rsidRPr="009406FE">
        <w:rPr>
          <w:rFonts w:cs="Arial"/>
        </w:rPr>
        <w:t>The techniques used are the following:</w:t>
      </w:r>
    </w:p>
    <w:p w14:paraId="636D043D" w14:textId="77777777" w:rsidR="007D0F0F" w:rsidRPr="009406FE" w:rsidRDefault="001A385B" w:rsidP="009406FE">
      <w:pPr>
        <w:numPr>
          <w:ilvl w:val="0"/>
          <w:numId w:val="11"/>
        </w:numPr>
        <w:spacing w:line="360" w:lineRule="auto"/>
        <w:rPr>
          <w:rFonts w:cs="Arial"/>
          <w:b/>
          <w:bCs/>
        </w:rPr>
      </w:pPr>
      <w:r w:rsidRPr="009406FE">
        <w:rPr>
          <w:rFonts w:cs="Arial"/>
        </w:rPr>
        <w:t>Descriptive Statistics</w:t>
      </w:r>
    </w:p>
    <w:p w14:paraId="6AD058FB" w14:textId="566B0A0A" w:rsidR="001A385B" w:rsidRPr="009406FE" w:rsidRDefault="001A385B" w:rsidP="009406FE">
      <w:pPr>
        <w:spacing w:line="360" w:lineRule="auto"/>
        <w:rPr>
          <w:rFonts w:cs="Arial"/>
          <w:b/>
          <w:bCs/>
        </w:rPr>
      </w:pPr>
      <w:r w:rsidRPr="009406FE">
        <w:rPr>
          <w:rFonts w:cs="Arial"/>
        </w:rPr>
        <w:t>Was used to describe demographic statistics and general trends in response (means, frequencies, standard deviations).</w:t>
      </w:r>
    </w:p>
    <w:p w14:paraId="204909DF" w14:textId="77777777" w:rsidR="007D0F0F" w:rsidRPr="009406FE" w:rsidRDefault="001A385B" w:rsidP="009406FE">
      <w:pPr>
        <w:numPr>
          <w:ilvl w:val="0"/>
          <w:numId w:val="11"/>
        </w:numPr>
        <w:spacing w:line="360" w:lineRule="auto"/>
        <w:rPr>
          <w:rFonts w:cs="Arial"/>
          <w:b/>
          <w:bCs/>
        </w:rPr>
      </w:pPr>
      <w:r w:rsidRPr="009406FE">
        <w:rPr>
          <w:rFonts w:cs="Arial"/>
        </w:rPr>
        <w:t>The reliability Analysis (Cronbach Alpha).</w:t>
      </w:r>
    </w:p>
    <w:p w14:paraId="0B99E733" w14:textId="77777777" w:rsidR="007D0F0F" w:rsidRPr="009406FE" w:rsidRDefault="001A385B" w:rsidP="009406FE">
      <w:pPr>
        <w:spacing w:line="360" w:lineRule="auto"/>
        <w:rPr>
          <w:rFonts w:cs="Arial"/>
          <w:b/>
          <w:bCs/>
        </w:rPr>
      </w:pPr>
      <w:r w:rsidRPr="009406FE">
        <w:rPr>
          <w:rFonts w:cs="Arial"/>
        </w:rPr>
        <w:t>Utilised to measure internal consistency of scales. A Cronbach alpha of 0.70 and above could be learnt as an acceptable level (Nunnally and Bernstein,1994).</w:t>
      </w:r>
    </w:p>
    <w:p w14:paraId="65D729A9" w14:textId="77777777" w:rsidR="007D0F0F" w:rsidRPr="009406FE" w:rsidRDefault="001A385B" w:rsidP="009406FE">
      <w:pPr>
        <w:numPr>
          <w:ilvl w:val="0"/>
          <w:numId w:val="11"/>
        </w:numPr>
        <w:spacing w:line="360" w:lineRule="auto"/>
        <w:rPr>
          <w:rFonts w:cs="Arial"/>
          <w:b/>
          <w:bCs/>
        </w:rPr>
      </w:pPr>
      <w:r w:rsidRPr="009406FE">
        <w:rPr>
          <w:rFonts w:cs="Arial"/>
        </w:rPr>
        <w:t>Correlation Analysis</w:t>
      </w:r>
    </w:p>
    <w:p w14:paraId="48CC7DB0" w14:textId="77777777" w:rsidR="007D0F0F" w:rsidRPr="009406FE" w:rsidRDefault="001A385B" w:rsidP="009406FE">
      <w:pPr>
        <w:spacing w:line="360" w:lineRule="auto"/>
        <w:rPr>
          <w:rFonts w:cs="Arial"/>
          <w:b/>
          <w:bCs/>
        </w:rPr>
      </w:pPr>
      <w:r w:rsidRPr="009406FE">
        <w:rPr>
          <w:rFonts w:cs="Arial"/>
        </w:rPr>
        <w:t>The relationships between employee behaviour, customer experience, and customer engagement are tested using Pearson correlation to quantify the strength, direction of the relationships.</w:t>
      </w:r>
    </w:p>
    <w:p w14:paraId="565C1DE8" w14:textId="77777777" w:rsidR="007D0F0F" w:rsidRPr="009406FE" w:rsidRDefault="001A385B" w:rsidP="009406FE">
      <w:pPr>
        <w:numPr>
          <w:ilvl w:val="0"/>
          <w:numId w:val="11"/>
        </w:numPr>
        <w:spacing w:line="360" w:lineRule="auto"/>
        <w:rPr>
          <w:rFonts w:cs="Arial"/>
          <w:b/>
          <w:bCs/>
        </w:rPr>
      </w:pPr>
      <w:r w:rsidRPr="009406FE">
        <w:rPr>
          <w:rFonts w:cs="Arial"/>
        </w:rPr>
        <w:t>Regression Analysis</w:t>
      </w:r>
    </w:p>
    <w:p w14:paraId="12F693D5" w14:textId="18D2498B" w:rsidR="001A385B" w:rsidRPr="009406FE" w:rsidRDefault="001A385B" w:rsidP="009406FE">
      <w:pPr>
        <w:spacing w:line="360" w:lineRule="auto"/>
        <w:rPr>
          <w:rFonts w:cs="Arial"/>
          <w:b/>
          <w:bCs/>
        </w:rPr>
      </w:pPr>
      <w:r w:rsidRPr="009406FE">
        <w:rPr>
          <w:rFonts w:cs="Arial"/>
        </w:rPr>
        <w:t>The test of predictive power of employee behaviour on customer experience and customer engagement is done through multiple regression analysis. This approach will work to test causal relationships in the conceptual framework (Hair et al., 2019).</w:t>
      </w:r>
    </w:p>
    <w:p w14:paraId="18921871" w14:textId="77777777" w:rsidR="001A385B" w:rsidRPr="009406FE" w:rsidRDefault="001A385B" w:rsidP="009406FE">
      <w:pPr>
        <w:spacing w:line="360" w:lineRule="auto"/>
        <w:rPr>
          <w:rFonts w:cs="Arial"/>
          <w:b/>
          <w:bCs/>
        </w:rPr>
      </w:pPr>
      <w:r w:rsidRPr="009406FE">
        <w:rPr>
          <w:rFonts w:cs="Arial"/>
        </w:rPr>
        <w:t>All these are techniques which are tasked with ensuring that the questions to be answered in the research are done in a systematic, statistically rigorous manner.</w:t>
      </w:r>
    </w:p>
    <w:p w14:paraId="37C05429" w14:textId="77777777" w:rsidR="001A385B" w:rsidRPr="009406FE" w:rsidRDefault="001A385B" w:rsidP="009406FE">
      <w:pPr>
        <w:pStyle w:val="Heading2"/>
        <w:rPr>
          <w:rFonts w:cs="Arial"/>
          <w:b w:val="0"/>
          <w:bCs w:val="0"/>
        </w:rPr>
      </w:pPr>
      <w:bookmarkStart w:id="48" w:name="_Toc220446293"/>
      <w:r w:rsidRPr="009406FE">
        <w:rPr>
          <w:rFonts w:cs="Arial"/>
        </w:rPr>
        <w:t>3.11 Ethical Considerations</w:t>
      </w:r>
      <w:bookmarkEnd w:id="48"/>
    </w:p>
    <w:p w14:paraId="686969B5" w14:textId="77777777" w:rsidR="001A385B" w:rsidRPr="009406FE" w:rsidRDefault="001A385B" w:rsidP="009406FE">
      <w:pPr>
        <w:spacing w:line="360" w:lineRule="auto"/>
        <w:rPr>
          <w:rFonts w:cs="Arial"/>
          <w:b/>
          <w:bCs/>
        </w:rPr>
      </w:pPr>
      <w:r w:rsidRPr="009406FE">
        <w:rPr>
          <w:rFonts w:cs="Arial"/>
        </w:rPr>
        <w:t>Ethical concerns are highly upheld during research process. Participants are:</w:t>
      </w:r>
    </w:p>
    <w:p w14:paraId="263274E8" w14:textId="77777777" w:rsidR="007D0F0F" w:rsidRPr="009406FE" w:rsidRDefault="001A385B" w:rsidP="009406FE">
      <w:pPr>
        <w:numPr>
          <w:ilvl w:val="0"/>
          <w:numId w:val="12"/>
        </w:numPr>
        <w:spacing w:line="360" w:lineRule="auto"/>
        <w:rPr>
          <w:rFonts w:cs="Arial"/>
          <w:b/>
          <w:bCs/>
        </w:rPr>
      </w:pPr>
      <w:r w:rsidRPr="009406FE">
        <w:rPr>
          <w:rFonts w:cs="Arial"/>
        </w:rPr>
        <w:t>Knowledgeable regarding the aim of the research.</w:t>
      </w:r>
    </w:p>
    <w:p w14:paraId="0C96D701" w14:textId="54D6BF29" w:rsidR="001A385B" w:rsidRPr="009406FE" w:rsidRDefault="001A385B" w:rsidP="009406FE">
      <w:pPr>
        <w:numPr>
          <w:ilvl w:val="0"/>
          <w:numId w:val="12"/>
        </w:numPr>
        <w:spacing w:line="360" w:lineRule="auto"/>
        <w:rPr>
          <w:rFonts w:cs="Arial"/>
          <w:b/>
          <w:bCs/>
        </w:rPr>
      </w:pPr>
      <w:r w:rsidRPr="009406FE">
        <w:rPr>
          <w:rFonts w:cs="Arial"/>
        </w:rPr>
        <w:t>Guaranteed privacy and anonymity.</w:t>
      </w:r>
    </w:p>
    <w:p w14:paraId="11C3058D" w14:textId="39DEAFFF" w:rsidR="001A385B" w:rsidRPr="009406FE" w:rsidRDefault="007D0F0F" w:rsidP="009406FE">
      <w:pPr>
        <w:numPr>
          <w:ilvl w:val="0"/>
          <w:numId w:val="12"/>
        </w:numPr>
        <w:spacing w:line="360" w:lineRule="auto"/>
        <w:rPr>
          <w:rFonts w:cs="Arial"/>
          <w:b/>
          <w:bCs/>
        </w:rPr>
      </w:pPr>
      <w:r w:rsidRPr="009406FE">
        <w:rPr>
          <w:rFonts w:cs="Arial"/>
        </w:rPr>
        <w:t>T</w:t>
      </w:r>
      <w:r w:rsidR="001A385B" w:rsidRPr="009406FE">
        <w:rPr>
          <w:rFonts w:cs="Arial"/>
        </w:rPr>
        <w:t>hat it has the right to withdraw at any time.</w:t>
      </w:r>
    </w:p>
    <w:p w14:paraId="01B8B0F1" w14:textId="77777777" w:rsidR="001A385B" w:rsidRPr="009406FE" w:rsidRDefault="001A385B" w:rsidP="009406FE">
      <w:pPr>
        <w:spacing w:line="360" w:lineRule="auto"/>
        <w:rPr>
          <w:rFonts w:cs="Arial"/>
          <w:b/>
          <w:bCs/>
        </w:rPr>
      </w:pPr>
      <w:r w:rsidRPr="009406FE">
        <w:rPr>
          <w:rFonts w:cs="Arial"/>
        </w:rPr>
        <w:t>None of the personal identifications are gathered. All information is stored safely and utilised only to academic ends, and in accordance with GDPR and institutional ethical regulations (British Psychological Society, 2021).</w:t>
      </w:r>
    </w:p>
    <w:p w14:paraId="2568C24D" w14:textId="77777777" w:rsidR="001A385B" w:rsidRPr="009406FE" w:rsidRDefault="001A385B" w:rsidP="009406FE">
      <w:pPr>
        <w:pStyle w:val="Heading2"/>
        <w:rPr>
          <w:rFonts w:cs="Arial"/>
          <w:b w:val="0"/>
          <w:bCs w:val="0"/>
        </w:rPr>
      </w:pPr>
      <w:bookmarkStart w:id="49" w:name="_Toc220446294"/>
      <w:r w:rsidRPr="009406FE">
        <w:rPr>
          <w:rFonts w:cs="Arial"/>
        </w:rPr>
        <w:t>3.12 Research Reliability and Research validity.</w:t>
      </w:r>
      <w:bookmarkEnd w:id="49"/>
    </w:p>
    <w:p w14:paraId="3EF2D905" w14:textId="77777777" w:rsidR="001A385B" w:rsidRPr="009406FE" w:rsidRDefault="001A385B" w:rsidP="009406FE">
      <w:pPr>
        <w:spacing w:line="360" w:lineRule="auto"/>
        <w:rPr>
          <w:rFonts w:cs="Arial"/>
          <w:b/>
          <w:bCs/>
        </w:rPr>
      </w:pPr>
      <w:r w:rsidRPr="009406FE">
        <w:rPr>
          <w:rFonts w:cs="Arial"/>
        </w:rPr>
        <w:t>The validity of the findings is provided by the application of established scales as the measurement options used in the previous studies. Content validity is justified by basing the questionnaire items on the literature that was consulted in Chapter Two.</w:t>
      </w:r>
    </w:p>
    <w:p w14:paraId="7C7292C9" w14:textId="1A22A9E0" w:rsidR="004F64B5" w:rsidRPr="009406FE" w:rsidRDefault="001A385B" w:rsidP="009406FE">
      <w:pPr>
        <w:spacing w:line="360" w:lineRule="auto"/>
        <w:rPr>
          <w:rFonts w:cs="Arial"/>
          <w:b/>
          <w:bCs/>
        </w:rPr>
      </w:pPr>
      <w:r w:rsidRPr="009406FE">
        <w:rPr>
          <w:rFonts w:cs="Arial"/>
        </w:rPr>
        <w:t>Cronbach alpha is used in the evaluation of the reliability to ascertain the level of consistency in scale items. Pilot test would be done before a full data collection would be executed so that there would be no ambiguous issues and the views would be enhanced.</w:t>
      </w:r>
    </w:p>
    <w:p w14:paraId="104F447C" w14:textId="77777777" w:rsidR="001A385B" w:rsidRPr="009406FE" w:rsidRDefault="001A385B" w:rsidP="009406FE">
      <w:pPr>
        <w:pStyle w:val="Heading2"/>
        <w:rPr>
          <w:rFonts w:cs="Arial"/>
          <w:b w:val="0"/>
          <w:bCs w:val="0"/>
        </w:rPr>
      </w:pPr>
      <w:bookmarkStart w:id="50" w:name="_Toc220446295"/>
      <w:r w:rsidRPr="009406FE">
        <w:rPr>
          <w:rFonts w:cs="Arial"/>
        </w:rPr>
        <w:t>3.13 Chapter Summary</w:t>
      </w:r>
      <w:bookmarkEnd w:id="50"/>
    </w:p>
    <w:p w14:paraId="63E8EF02" w14:textId="4F666E4F" w:rsidR="00BB1A59" w:rsidRPr="009406FE" w:rsidRDefault="004B0B2A" w:rsidP="009406FE">
      <w:pPr>
        <w:spacing w:line="360" w:lineRule="auto"/>
        <w:rPr>
          <w:rFonts w:cs="Arial"/>
        </w:rPr>
      </w:pPr>
      <w:r w:rsidRPr="009406FE">
        <w:rPr>
          <w:rStyle w:val="Strong"/>
          <w:rFonts w:cs="Arial"/>
          <w:b w:val="0"/>
          <w:bCs w:val="0"/>
        </w:rPr>
        <w:t xml:space="preserve">This chapter has critically rationalised the methodological decisions made in the study. Using the Research Onion framework, the research is positivist in philosophy, deductive in approach, and quantitative in strategy of surveying. A purposive sample of </w:t>
      </w:r>
      <w:r w:rsidR="00CD7E38" w:rsidRPr="009406FE">
        <w:rPr>
          <w:rStyle w:val="Strong"/>
          <w:rFonts w:cs="Arial"/>
          <w:b w:val="0"/>
          <w:bCs w:val="0"/>
        </w:rPr>
        <w:t>7</w:t>
      </w:r>
      <w:r w:rsidRPr="009406FE">
        <w:rPr>
          <w:rStyle w:val="Strong"/>
          <w:rFonts w:cs="Arial"/>
          <w:b w:val="0"/>
          <w:bCs w:val="0"/>
        </w:rPr>
        <w:t>0 JD Sports customers ensures empirical foundation and analytical rigour is ensured using statistical techniques using the Statistical Package of Social Sciences (SPSS). The methodology is fully matched with the research objectives and serve as a strong base for data analysis in the following chapter</w:t>
      </w:r>
      <w:r w:rsidR="001A385B" w:rsidRPr="009406FE">
        <w:rPr>
          <w:rFonts w:cs="Arial"/>
        </w:rPr>
        <w:t>.</w:t>
      </w:r>
    </w:p>
    <w:p w14:paraId="29BEE27D" w14:textId="2D8C40EE" w:rsidR="002B711B" w:rsidRPr="009406FE" w:rsidRDefault="002B711B" w:rsidP="009406FE">
      <w:pPr>
        <w:spacing w:line="360" w:lineRule="auto"/>
        <w:rPr>
          <w:rFonts w:cs="Arial"/>
        </w:rPr>
      </w:pPr>
    </w:p>
    <w:p w14:paraId="78A3C50C" w14:textId="2B2E5B22" w:rsidR="002B711B" w:rsidRPr="009406FE" w:rsidRDefault="002B711B" w:rsidP="009406FE">
      <w:pPr>
        <w:spacing w:line="360" w:lineRule="auto"/>
        <w:rPr>
          <w:rFonts w:cs="Arial"/>
        </w:rPr>
      </w:pPr>
    </w:p>
    <w:p w14:paraId="2C6AF641" w14:textId="330FCBF4" w:rsidR="002B711B" w:rsidRPr="009406FE" w:rsidRDefault="002B711B" w:rsidP="009406FE">
      <w:pPr>
        <w:spacing w:line="360" w:lineRule="auto"/>
        <w:rPr>
          <w:rFonts w:cs="Arial"/>
        </w:rPr>
      </w:pPr>
    </w:p>
    <w:p w14:paraId="00102AD5" w14:textId="26A4D44F" w:rsidR="002B711B" w:rsidRPr="009406FE" w:rsidRDefault="002B711B" w:rsidP="009406FE">
      <w:pPr>
        <w:spacing w:line="360" w:lineRule="auto"/>
        <w:rPr>
          <w:rFonts w:cs="Arial"/>
        </w:rPr>
      </w:pPr>
    </w:p>
    <w:p w14:paraId="1C71AE3F" w14:textId="460C69B9" w:rsidR="002B711B" w:rsidRDefault="002B711B" w:rsidP="009406FE">
      <w:pPr>
        <w:spacing w:line="360" w:lineRule="auto"/>
        <w:rPr>
          <w:rFonts w:cs="Arial"/>
        </w:rPr>
      </w:pPr>
    </w:p>
    <w:p w14:paraId="6540C3BC" w14:textId="77777777" w:rsidR="002E6395" w:rsidRPr="009406FE" w:rsidRDefault="002E6395" w:rsidP="009406FE">
      <w:pPr>
        <w:spacing w:line="360" w:lineRule="auto"/>
        <w:rPr>
          <w:rFonts w:cs="Arial"/>
        </w:rPr>
      </w:pPr>
    </w:p>
    <w:p w14:paraId="28866431" w14:textId="249F1378" w:rsidR="003D2B00" w:rsidRPr="002E6395" w:rsidRDefault="00BF718E" w:rsidP="002E6395">
      <w:pPr>
        <w:pStyle w:val="Heading1"/>
        <w:spacing w:line="360" w:lineRule="auto"/>
        <w:rPr>
          <w:rFonts w:cs="Arial"/>
          <w:b w:val="0"/>
          <w:bCs w:val="0"/>
        </w:rPr>
      </w:pPr>
      <w:bookmarkStart w:id="51" w:name="_Toc220446296"/>
      <w:r w:rsidRPr="009406FE">
        <w:rPr>
          <w:rFonts w:cs="Arial"/>
        </w:rPr>
        <w:t>Chapter 4: Data Analysis and Results</w:t>
      </w:r>
      <w:bookmarkEnd w:id="51"/>
    </w:p>
    <w:p w14:paraId="11572806" w14:textId="63B4C214" w:rsidR="00BF718E" w:rsidRPr="009406FE" w:rsidRDefault="00BF718E" w:rsidP="009406FE">
      <w:pPr>
        <w:pStyle w:val="Heading2"/>
        <w:rPr>
          <w:rFonts w:cs="Arial"/>
          <w:b w:val="0"/>
          <w:bCs w:val="0"/>
        </w:rPr>
      </w:pPr>
      <w:bookmarkStart w:id="52" w:name="_Toc220446297"/>
      <w:r w:rsidRPr="009406FE">
        <w:rPr>
          <w:rFonts w:cs="Arial"/>
        </w:rPr>
        <w:t>4.1 Introduction</w:t>
      </w:r>
      <w:bookmarkEnd w:id="52"/>
    </w:p>
    <w:p w14:paraId="57A72314" w14:textId="73725DA4" w:rsidR="00BF718E" w:rsidRPr="009406FE" w:rsidRDefault="00BF718E" w:rsidP="009406FE">
      <w:pPr>
        <w:spacing w:line="360" w:lineRule="auto"/>
        <w:rPr>
          <w:rFonts w:cs="Arial"/>
          <w:b/>
          <w:bCs/>
        </w:rPr>
      </w:pPr>
      <w:r w:rsidRPr="009406FE">
        <w:rPr>
          <w:rFonts w:cs="Arial"/>
        </w:rPr>
        <w:t>This chapter introduces empirical findings of the research conducted investigating customers perceptions of employee’s behaviour, customer experience and engagement with retail marketing activities at JD Sports Stores in the United Kingdom. The purpose of this chapter is the systematic analysis of the data collected through a structured questionnaire and the report of the statistical results developed clearly and objectively, taking into consideration the strict methodology used.</w:t>
      </w:r>
    </w:p>
    <w:p w14:paraId="41F9993F" w14:textId="77777777" w:rsidR="00BF718E" w:rsidRPr="009406FE" w:rsidRDefault="00BF718E" w:rsidP="009406FE">
      <w:pPr>
        <w:spacing w:line="360" w:lineRule="auto"/>
        <w:rPr>
          <w:rFonts w:cs="Arial"/>
          <w:b/>
          <w:bCs/>
        </w:rPr>
      </w:pPr>
      <w:r w:rsidRPr="009406FE">
        <w:rPr>
          <w:rFonts w:cs="Arial"/>
        </w:rPr>
        <w:t>In line with the positivist and quantitative research design explained in Chapter 3, this chapter is dedicated to descriptive and inferential statistical analysis using data gathered from customers that had recent in-store interactions with JD Sports employees. The analysis was performed using Statistical Package for the Social Sciences (SPSS) which made it possible to apply reliability analysis, descriptive statistics, correlation analysis and regression modelling.</w:t>
      </w:r>
    </w:p>
    <w:p w14:paraId="1F78DDB4" w14:textId="279474E9" w:rsidR="00BF718E" w:rsidRPr="009406FE" w:rsidRDefault="00BF718E" w:rsidP="009406FE">
      <w:pPr>
        <w:spacing w:line="360" w:lineRule="auto"/>
        <w:rPr>
          <w:rFonts w:cs="Arial"/>
          <w:b/>
          <w:bCs/>
        </w:rPr>
      </w:pPr>
      <w:r w:rsidRPr="009406FE">
        <w:rPr>
          <w:rFonts w:cs="Arial"/>
        </w:rPr>
        <w:t>A total of 120 copies of the questionnaire were distributed, with 70 copies being returned and completed and usable, giving a response rate of about 58 percent. This response rate is deemed acceptable for survey-based research in the context of retail settings especially when the participation is voluntary and without incentive. All the respondents wrote an informed consent form before being included in the study, and thus ensuring ethical compliance, confidentiality and anonymity.</w:t>
      </w:r>
    </w:p>
    <w:p w14:paraId="11820B26" w14:textId="6C8BD789" w:rsidR="003D2B00" w:rsidRPr="009406FE" w:rsidRDefault="00BF718E" w:rsidP="009406FE">
      <w:pPr>
        <w:spacing w:line="360" w:lineRule="auto"/>
        <w:rPr>
          <w:rFonts w:cs="Arial"/>
        </w:rPr>
      </w:pPr>
      <w:r w:rsidRPr="009406FE">
        <w:rPr>
          <w:rFonts w:cs="Arial"/>
        </w:rPr>
        <w:t>The chapter has the following structure. First, an overview of the data collection process and profile of the respondents is presented. Second, there is report of the reliability testing of the measurement scales. Thirdly, descriptive analyses of employee behaviour, customer experience, and customer engagement are given. Fourth, the results of inferential statistical methods such as correlation and regression are presented to answer the research objectives. The chapter ends with a summary of important empirical findings, while interpretive discussion and linking to theory is left to Chapter 5.</w:t>
      </w:r>
    </w:p>
    <w:p w14:paraId="0506D9DF" w14:textId="46BE66FE" w:rsidR="004B1278" w:rsidRPr="009406FE" w:rsidRDefault="004B1278" w:rsidP="009406FE">
      <w:pPr>
        <w:pStyle w:val="Heading2"/>
        <w:rPr>
          <w:rFonts w:cs="Arial"/>
          <w:b w:val="0"/>
          <w:bCs w:val="0"/>
        </w:rPr>
      </w:pPr>
      <w:bookmarkStart w:id="53" w:name="_Toc220446298"/>
      <w:r w:rsidRPr="009406FE">
        <w:rPr>
          <w:rFonts w:cs="Arial"/>
        </w:rPr>
        <w:t>4.2 Overview of Data Collection</w:t>
      </w:r>
      <w:bookmarkEnd w:id="53"/>
    </w:p>
    <w:p w14:paraId="7CD8DD4A" w14:textId="77777777" w:rsidR="00EE6AD5" w:rsidRPr="009406FE" w:rsidRDefault="00EE6AD5" w:rsidP="009406FE">
      <w:pPr>
        <w:spacing w:line="360" w:lineRule="auto"/>
        <w:rPr>
          <w:rStyle w:val="Strong"/>
          <w:rFonts w:cs="Arial"/>
          <w:b w:val="0"/>
          <w:bCs w:val="0"/>
        </w:rPr>
      </w:pPr>
      <w:r w:rsidRPr="009406FE">
        <w:rPr>
          <w:rStyle w:val="Strong"/>
          <w:rFonts w:cs="Arial"/>
          <w:b w:val="0"/>
          <w:bCs w:val="0"/>
        </w:rPr>
        <w:t>The data completed in this study was gathered using a self-administered structured questionnaire designed to capture customer perceptions of employee behaviour, customer experience, and customer engagement participating in in-store retail marketing activities at JD Sports stores in the United Kingdom. The use of a questionnaire-based survey was appropriate given the quantitative, deductive orientation of the study and the purpose of statistically investigating the relationships of constructs which were predefined.</w:t>
      </w:r>
    </w:p>
    <w:p w14:paraId="26AE6D80" w14:textId="77777777" w:rsidR="00EE6AD5" w:rsidRPr="009406FE" w:rsidRDefault="00EE6AD5" w:rsidP="009406FE">
      <w:pPr>
        <w:spacing w:line="360" w:lineRule="auto"/>
        <w:rPr>
          <w:rStyle w:val="Strong"/>
          <w:rFonts w:cs="Arial"/>
        </w:rPr>
      </w:pPr>
      <w:r w:rsidRPr="009406FE">
        <w:rPr>
          <w:rStyle w:val="Strong"/>
          <w:rFonts w:cs="Arial"/>
        </w:rPr>
        <w:t>Target Respondents and Recruitment</w:t>
      </w:r>
    </w:p>
    <w:p w14:paraId="0CAB86AB" w14:textId="77777777" w:rsidR="00EE6AD5" w:rsidRPr="009406FE" w:rsidRDefault="00EE6AD5" w:rsidP="009406FE">
      <w:pPr>
        <w:spacing w:line="360" w:lineRule="auto"/>
        <w:rPr>
          <w:rStyle w:val="Strong"/>
          <w:rFonts w:cs="Arial"/>
          <w:b w:val="0"/>
          <w:bCs w:val="0"/>
        </w:rPr>
      </w:pPr>
      <w:r w:rsidRPr="009406FE">
        <w:rPr>
          <w:rStyle w:val="Strong"/>
          <w:rFonts w:cs="Arial"/>
          <w:b w:val="0"/>
          <w:bCs w:val="0"/>
        </w:rPr>
        <w:t>The target population for the purging process in this study were customers who have recently visited a JD Sports physical retail store of UK and have direct interaction with frontline employees during their visit. Respondents were required to have adequate recall of their in-store experience in order to provide informed evaluations of their employee behaviour and related service outcomes. This inclusion criterion ensured that all participants had first-hand and contextually relevant experience thus improving upon the validity of the collected data.</w:t>
      </w:r>
    </w:p>
    <w:p w14:paraId="2B5A0652" w14:textId="77777777" w:rsidR="00EE6AD5" w:rsidRPr="009406FE" w:rsidRDefault="00EE6AD5" w:rsidP="009406FE">
      <w:pPr>
        <w:spacing w:line="360" w:lineRule="auto"/>
        <w:rPr>
          <w:rStyle w:val="Strong"/>
          <w:rFonts w:cs="Arial"/>
          <w:b w:val="0"/>
          <w:bCs w:val="0"/>
        </w:rPr>
      </w:pPr>
      <w:r w:rsidRPr="009406FE">
        <w:rPr>
          <w:rStyle w:val="Strong"/>
          <w:rFonts w:cs="Arial"/>
          <w:b w:val="0"/>
          <w:bCs w:val="0"/>
        </w:rPr>
        <w:t>Participants were recruited using non-probability purposive sampling via predominately on online distribution channels. The questionnaire link was distributed through social media platforms (including Facebook and WhatsApp group) and personal networks where potential participants were likely to include JD Sports customer. This strategy was taken because of the lack of an accessible sampling frame of JD Sports customers and is typical of the approach used in retail and consumer behaviour research where access to proprietary customer databases is limited.</w:t>
      </w:r>
    </w:p>
    <w:p w14:paraId="37B1341B" w14:textId="7190A0C4" w:rsidR="00EE6AD5" w:rsidRPr="009406FE" w:rsidRDefault="00EE6AD5" w:rsidP="009406FE">
      <w:pPr>
        <w:spacing w:line="360" w:lineRule="auto"/>
        <w:rPr>
          <w:rStyle w:val="Strong"/>
          <w:rFonts w:cs="Arial"/>
        </w:rPr>
      </w:pPr>
      <w:r w:rsidRPr="009406FE">
        <w:rPr>
          <w:rStyle w:val="Strong"/>
          <w:rFonts w:cs="Arial"/>
        </w:rPr>
        <w:t>Questionnaire distribution and administration</w:t>
      </w:r>
    </w:p>
    <w:p w14:paraId="2428D21E" w14:textId="77777777" w:rsidR="00EE6AD5" w:rsidRPr="009406FE" w:rsidRDefault="00EE6AD5" w:rsidP="009406FE">
      <w:pPr>
        <w:spacing w:line="360" w:lineRule="auto"/>
        <w:rPr>
          <w:rStyle w:val="Strong"/>
          <w:rFonts w:cs="Arial"/>
          <w:b w:val="0"/>
          <w:bCs w:val="0"/>
        </w:rPr>
      </w:pPr>
      <w:r w:rsidRPr="009406FE">
        <w:rPr>
          <w:rStyle w:val="Strong"/>
          <w:rFonts w:cs="Arial"/>
          <w:b w:val="0"/>
          <w:bCs w:val="0"/>
        </w:rPr>
        <w:t>The questionnaire was uploaded to an online survey website (e.g. Google forms), which facilitated the data collection process and safe data response. Online administration was chosen for its wider geographical scope across the UK and to alleviate time and cost constraints as well as giving the respondent flexibility to complete the survey at their own convenience.</w:t>
      </w:r>
    </w:p>
    <w:p w14:paraId="4D11885D" w14:textId="77777777" w:rsidR="00EE6AD5" w:rsidRPr="009406FE" w:rsidRDefault="00EE6AD5" w:rsidP="009406FE">
      <w:pPr>
        <w:spacing w:line="360" w:lineRule="auto"/>
        <w:rPr>
          <w:rStyle w:val="Strong"/>
          <w:rFonts w:cs="Arial"/>
          <w:b w:val="0"/>
          <w:bCs w:val="0"/>
        </w:rPr>
      </w:pPr>
      <w:r w:rsidRPr="009406FE">
        <w:rPr>
          <w:rStyle w:val="Strong"/>
          <w:rFonts w:cs="Arial"/>
          <w:b w:val="0"/>
          <w:bCs w:val="0"/>
        </w:rPr>
        <w:t>Access to questionnaire was conditional on informed consent. Before moving on to the main survey questions, participants were given an introductory consent page that stated:</w:t>
      </w:r>
    </w:p>
    <w:p w14:paraId="34A92BDB" w14:textId="1880EFE2" w:rsidR="00EE6AD5" w:rsidRPr="009406FE" w:rsidRDefault="00EE6AD5" w:rsidP="009406FE">
      <w:pPr>
        <w:pStyle w:val="ListParagraph"/>
        <w:numPr>
          <w:ilvl w:val="0"/>
          <w:numId w:val="34"/>
        </w:numPr>
        <w:spacing w:line="360" w:lineRule="auto"/>
        <w:rPr>
          <w:rStyle w:val="Strong"/>
          <w:rFonts w:cs="Arial"/>
          <w:b w:val="0"/>
          <w:bCs w:val="0"/>
        </w:rPr>
      </w:pPr>
      <w:r w:rsidRPr="009406FE">
        <w:rPr>
          <w:rStyle w:val="Strong"/>
          <w:rFonts w:cs="Arial"/>
          <w:b w:val="0"/>
          <w:bCs w:val="0"/>
        </w:rPr>
        <w:t>The purpose of the study</w:t>
      </w:r>
    </w:p>
    <w:p w14:paraId="590442C1" w14:textId="6D1A111F" w:rsidR="00EE6AD5" w:rsidRPr="009406FE" w:rsidRDefault="00EE6AD5" w:rsidP="009406FE">
      <w:pPr>
        <w:pStyle w:val="ListParagraph"/>
        <w:numPr>
          <w:ilvl w:val="0"/>
          <w:numId w:val="34"/>
        </w:numPr>
        <w:spacing w:line="360" w:lineRule="auto"/>
        <w:rPr>
          <w:rStyle w:val="Strong"/>
          <w:rFonts w:cs="Arial"/>
          <w:b w:val="0"/>
          <w:bCs w:val="0"/>
        </w:rPr>
      </w:pPr>
      <w:r w:rsidRPr="009406FE">
        <w:rPr>
          <w:rStyle w:val="Strong"/>
          <w:rFonts w:cs="Arial"/>
          <w:b w:val="0"/>
          <w:bCs w:val="0"/>
        </w:rPr>
        <w:t>The voluntary nature of participation</w:t>
      </w:r>
    </w:p>
    <w:p w14:paraId="1381C9EC" w14:textId="435B9227" w:rsidR="00EE6AD5" w:rsidRPr="009406FE" w:rsidRDefault="00EE6AD5" w:rsidP="009406FE">
      <w:pPr>
        <w:pStyle w:val="ListParagraph"/>
        <w:numPr>
          <w:ilvl w:val="0"/>
          <w:numId w:val="34"/>
        </w:numPr>
        <w:spacing w:line="360" w:lineRule="auto"/>
        <w:rPr>
          <w:rStyle w:val="Strong"/>
          <w:rFonts w:cs="Arial"/>
          <w:b w:val="0"/>
          <w:bCs w:val="0"/>
        </w:rPr>
      </w:pPr>
      <w:r w:rsidRPr="009406FE">
        <w:rPr>
          <w:rStyle w:val="Strong"/>
          <w:rFonts w:cs="Arial"/>
          <w:b w:val="0"/>
          <w:bCs w:val="0"/>
        </w:rPr>
        <w:t>Assurance of anonymity and confidentiality</w:t>
      </w:r>
    </w:p>
    <w:p w14:paraId="752C141C" w14:textId="329C6EF8" w:rsidR="00EE6AD5" w:rsidRPr="009406FE" w:rsidRDefault="00EE6AD5" w:rsidP="009406FE">
      <w:pPr>
        <w:pStyle w:val="ListParagraph"/>
        <w:numPr>
          <w:ilvl w:val="0"/>
          <w:numId w:val="34"/>
        </w:numPr>
        <w:spacing w:line="360" w:lineRule="auto"/>
        <w:rPr>
          <w:rStyle w:val="Strong"/>
          <w:rFonts w:cs="Arial"/>
          <w:b w:val="0"/>
          <w:bCs w:val="0"/>
        </w:rPr>
      </w:pPr>
      <w:r w:rsidRPr="009406FE">
        <w:rPr>
          <w:rStyle w:val="Strong"/>
          <w:rFonts w:cs="Arial"/>
          <w:b w:val="0"/>
          <w:bCs w:val="0"/>
        </w:rPr>
        <w:t>The right to withdraw at any stage without penalty</w:t>
      </w:r>
    </w:p>
    <w:p w14:paraId="370C6AE9" w14:textId="3A07A421" w:rsidR="00EE6AD5" w:rsidRPr="009406FE" w:rsidRDefault="00EE6AD5" w:rsidP="009406FE">
      <w:pPr>
        <w:pStyle w:val="ListParagraph"/>
        <w:numPr>
          <w:ilvl w:val="0"/>
          <w:numId w:val="34"/>
        </w:numPr>
        <w:spacing w:line="360" w:lineRule="auto"/>
        <w:rPr>
          <w:rStyle w:val="Strong"/>
          <w:rFonts w:cs="Arial"/>
          <w:b w:val="0"/>
          <w:bCs w:val="0"/>
        </w:rPr>
      </w:pPr>
      <w:r w:rsidRPr="009406FE">
        <w:rPr>
          <w:rStyle w:val="Strong"/>
          <w:rFonts w:cs="Arial"/>
          <w:b w:val="0"/>
          <w:bCs w:val="0"/>
        </w:rPr>
        <w:t>The academic use of the data only</w:t>
      </w:r>
    </w:p>
    <w:p w14:paraId="726E467B" w14:textId="77777777" w:rsidR="00EE6AD5" w:rsidRPr="009406FE" w:rsidRDefault="00EE6AD5" w:rsidP="009406FE">
      <w:pPr>
        <w:spacing w:line="360" w:lineRule="auto"/>
        <w:rPr>
          <w:rStyle w:val="Strong"/>
          <w:rFonts w:cs="Arial"/>
          <w:b w:val="0"/>
          <w:bCs w:val="0"/>
        </w:rPr>
      </w:pPr>
      <w:r w:rsidRPr="009406FE">
        <w:rPr>
          <w:rStyle w:val="Strong"/>
          <w:rFonts w:cs="Arial"/>
          <w:b w:val="0"/>
          <w:bCs w:val="0"/>
        </w:rPr>
        <w:t>Participants had to actively give their consent (by clicking an "I agree to participate" option) in order to access the questionnaire. This procedure ensured that the ethical standards of research and institutional guidelines are met.</w:t>
      </w:r>
    </w:p>
    <w:p w14:paraId="0B92D4B9" w14:textId="77777777" w:rsidR="00EE6AD5" w:rsidRPr="009406FE" w:rsidRDefault="00EE6AD5" w:rsidP="009406FE">
      <w:pPr>
        <w:spacing w:line="360" w:lineRule="auto"/>
        <w:rPr>
          <w:rStyle w:val="Strong"/>
          <w:rFonts w:cs="Arial"/>
        </w:rPr>
      </w:pPr>
      <w:r w:rsidRPr="009406FE">
        <w:rPr>
          <w:rStyle w:val="Strong"/>
          <w:rFonts w:cs="Arial"/>
        </w:rPr>
        <w:t>Structure and Measurement of a Questionnaire</w:t>
      </w:r>
    </w:p>
    <w:p w14:paraId="1AF77063" w14:textId="77777777" w:rsidR="00EE6AD5" w:rsidRPr="009406FE" w:rsidRDefault="00EE6AD5" w:rsidP="009406FE">
      <w:pPr>
        <w:spacing w:line="360" w:lineRule="auto"/>
        <w:rPr>
          <w:rStyle w:val="Strong"/>
          <w:rFonts w:cs="Arial"/>
          <w:b w:val="0"/>
          <w:bCs w:val="0"/>
        </w:rPr>
      </w:pPr>
      <w:r w:rsidRPr="009406FE">
        <w:rPr>
          <w:rStyle w:val="Strong"/>
          <w:rFonts w:cs="Arial"/>
          <w:b w:val="0"/>
          <w:bCs w:val="0"/>
        </w:rPr>
        <w:t>The questionnaire had four major sections:</w:t>
      </w:r>
    </w:p>
    <w:p w14:paraId="219F3BC4" w14:textId="740E0396" w:rsidR="00EE6AD5" w:rsidRPr="009406FE" w:rsidRDefault="00EE6AD5" w:rsidP="009406FE">
      <w:pPr>
        <w:pStyle w:val="ListParagraph"/>
        <w:numPr>
          <w:ilvl w:val="0"/>
          <w:numId w:val="35"/>
        </w:numPr>
        <w:spacing w:line="360" w:lineRule="auto"/>
        <w:rPr>
          <w:rStyle w:val="Strong"/>
          <w:rFonts w:cs="Arial"/>
          <w:b w:val="0"/>
          <w:bCs w:val="0"/>
        </w:rPr>
      </w:pPr>
      <w:r w:rsidRPr="009406FE">
        <w:rPr>
          <w:rStyle w:val="Strong"/>
          <w:rFonts w:cs="Arial"/>
          <w:b w:val="0"/>
          <w:bCs w:val="0"/>
        </w:rPr>
        <w:t>Demographic information (</w:t>
      </w:r>
      <w:r w:rsidR="009C3B8B" w:rsidRPr="009406FE">
        <w:rPr>
          <w:rStyle w:val="Strong"/>
          <w:rFonts w:cs="Arial"/>
          <w:b w:val="0"/>
          <w:bCs w:val="0"/>
        </w:rPr>
        <w:t>e.g.,</w:t>
      </w:r>
      <w:r w:rsidRPr="009406FE">
        <w:rPr>
          <w:rStyle w:val="Strong"/>
          <w:rFonts w:cs="Arial"/>
          <w:b w:val="0"/>
          <w:bCs w:val="0"/>
        </w:rPr>
        <w:t xml:space="preserve"> age, gender, number of store visits)</w:t>
      </w:r>
    </w:p>
    <w:p w14:paraId="74C491B6" w14:textId="7E17F276" w:rsidR="00EE6AD5" w:rsidRPr="009406FE" w:rsidRDefault="00EE6AD5" w:rsidP="009406FE">
      <w:pPr>
        <w:pStyle w:val="ListParagraph"/>
        <w:numPr>
          <w:ilvl w:val="0"/>
          <w:numId w:val="35"/>
        </w:numPr>
        <w:spacing w:line="360" w:lineRule="auto"/>
        <w:rPr>
          <w:rStyle w:val="Strong"/>
          <w:rFonts w:cs="Arial"/>
          <w:b w:val="0"/>
          <w:bCs w:val="0"/>
        </w:rPr>
      </w:pPr>
      <w:r w:rsidRPr="009406FE">
        <w:rPr>
          <w:rStyle w:val="Strong"/>
          <w:rFonts w:cs="Arial"/>
          <w:b w:val="0"/>
          <w:bCs w:val="0"/>
        </w:rPr>
        <w:t xml:space="preserve">Customer Perceptions </w:t>
      </w:r>
      <w:r w:rsidR="009C3B8B" w:rsidRPr="009406FE">
        <w:rPr>
          <w:rStyle w:val="Strong"/>
          <w:rFonts w:cs="Arial"/>
          <w:b w:val="0"/>
          <w:bCs w:val="0"/>
        </w:rPr>
        <w:t>of</w:t>
      </w:r>
      <w:r w:rsidRPr="009406FE">
        <w:rPr>
          <w:rStyle w:val="Strong"/>
          <w:rFonts w:cs="Arial"/>
          <w:b w:val="0"/>
          <w:bCs w:val="0"/>
        </w:rPr>
        <w:t xml:space="preserve"> Employee Behaviour</w:t>
      </w:r>
    </w:p>
    <w:p w14:paraId="3416E635" w14:textId="2BCF988D" w:rsidR="00EE6AD5" w:rsidRPr="009406FE" w:rsidRDefault="00EE6AD5" w:rsidP="009406FE">
      <w:pPr>
        <w:pStyle w:val="ListParagraph"/>
        <w:numPr>
          <w:ilvl w:val="0"/>
          <w:numId w:val="35"/>
        </w:numPr>
        <w:spacing w:line="360" w:lineRule="auto"/>
        <w:rPr>
          <w:rStyle w:val="Strong"/>
          <w:rFonts w:cs="Arial"/>
          <w:b w:val="0"/>
          <w:bCs w:val="0"/>
        </w:rPr>
      </w:pPr>
      <w:r w:rsidRPr="009406FE">
        <w:rPr>
          <w:rStyle w:val="Strong"/>
          <w:rFonts w:cs="Arial"/>
          <w:b w:val="0"/>
          <w:bCs w:val="0"/>
        </w:rPr>
        <w:t>Customer experience</w:t>
      </w:r>
    </w:p>
    <w:p w14:paraId="6D8A5917" w14:textId="3FB528DA" w:rsidR="00EE6AD5" w:rsidRPr="009406FE" w:rsidRDefault="00EE6AD5" w:rsidP="009406FE">
      <w:pPr>
        <w:pStyle w:val="ListParagraph"/>
        <w:numPr>
          <w:ilvl w:val="0"/>
          <w:numId w:val="35"/>
        </w:numPr>
        <w:spacing w:line="360" w:lineRule="auto"/>
        <w:rPr>
          <w:rStyle w:val="Strong"/>
          <w:rFonts w:cs="Arial"/>
          <w:b w:val="0"/>
          <w:bCs w:val="0"/>
        </w:rPr>
      </w:pPr>
      <w:r w:rsidRPr="009406FE">
        <w:rPr>
          <w:rStyle w:val="Strong"/>
          <w:rFonts w:cs="Arial"/>
          <w:b w:val="0"/>
          <w:bCs w:val="0"/>
        </w:rPr>
        <w:t>Customer involvement with retail marketing activities</w:t>
      </w:r>
    </w:p>
    <w:p w14:paraId="6F88BF63" w14:textId="77777777" w:rsidR="00EE6AD5" w:rsidRPr="009406FE" w:rsidRDefault="00EE6AD5" w:rsidP="009406FE">
      <w:pPr>
        <w:spacing w:line="360" w:lineRule="auto"/>
        <w:rPr>
          <w:rStyle w:val="Strong"/>
          <w:rFonts w:cs="Arial"/>
          <w:b w:val="0"/>
          <w:bCs w:val="0"/>
        </w:rPr>
      </w:pPr>
      <w:r w:rsidRPr="009406FE">
        <w:rPr>
          <w:rStyle w:val="Strong"/>
          <w:rFonts w:cs="Arial"/>
          <w:b w:val="0"/>
          <w:bCs w:val="0"/>
        </w:rPr>
        <w:t>All perceptual variables were measured on a five-point Likert scale from 1=strongly disagree to 5=strongly agree. This scaling approach is widely used in studies of service quality and consumer behaviour because of its reliability and ease of interpretation and the fact that it may be more readily subjected to a parametric statistical analysis.</w:t>
      </w:r>
    </w:p>
    <w:p w14:paraId="6C2338DD" w14:textId="77777777" w:rsidR="00EE6AD5" w:rsidRPr="009406FE" w:rsidRDefault="00EE6AD5" w:rsidP="009406FE">
      <w:pPr>
        <w:spacing w:line="360" w:lineRule="auto"/>
        <w:rPr>
          <w:rStyle w:val="Strong"/>
          <w:rFonts w:cs="Arial"/>
          <w:b w:val="0"/>
          <w:bCs w:val="0"/>
        </w:rPr>
      </w:pPr>
      <w:r w:rsidRPr="009406FE">
        <w:rPr>
          <w:rStyle w:val="Strong"/>
          <w:rFonts w:cs="Arial"/>
          <w:b w:val="0"/>
          <w:bCs w:val="0"/>
        </w:rPr>
        <w:t>Data Screening and Final Sample</w:t>
      </w:r>
    </w:p>
    <w:p w14:paraId="1E4978E3" w14:textId="77777777" w:rsidR="00EE6AD5" w:rsidRPr="009406FE" w:rsidRDefault="00EE6AD5" w:rsidP="009406FE">
      <w:pPr>
        <w:spacing w:line="360" w:lineRule="auto"/>
        <w:rPr>
          <w:rStyle w:val="Strong"/>
          <w:rFonts w:cs="Arial"/>
          <w:b w:val="0"/>
          <w:bCs w:val="0"/>
        </w:rPr>
      </w:pPr>
      <w:r w:rsidRPr="009406FE">
        <w:rPr>
          <w:rStyle w:val="Strong"/>
          <w:rFonts w:cs="Arial"/>
          <w:b w:val="0"/>
          <w:bCs w:val="0"/>
        </w:rPr>
        <w:t>Prior to analysis, the data set was systematically scoured for missing values, incomplete responses and outliers. Responses where a lot of missing data were found or the answering pattern was so that the data was also not retained for data integrity purposes. Following on from this cleaning process a total of 70 valid responses were retained for analysis.</w:t>
      </w:r>
    </w:p>
    <w:p w14:paraId="31F07D8B" w14:textId="2161FEC8" w:rsidR="004B1278" w:rsidRPr="009406FE" w:rsidRDefault="00EE6AD5" w:rsidP="009406FE">
      <w:pPr>
        <w:spacing w:line="360" w:lineRule="auto"/>
        <w:rPr>
          <w:rFonts w:cs="Arial"/>
        </w:rPr>
      </w:pPr>
      <w:r w:rsidRPr="009406FE">
        <w:rPr>
          <w:rStyle w:val="Strong"/>
          <w:rFonts w:cs="Arial"/>
          <w:b w:val="0"/>
          <w:bCs w:val="0"/>
        </w:rPr>
        <w:t>Although the final sample size was smaller than originally expected, it was regarded to be methodologically sufficient for conducting reliability analysis, correlation analysis, and regression modelling following social science research norms especially in exploratory and applied retail research studies</w:t>
      </w:r>
      <w:r w:rsidR="004B1278" w:rsidRPr="009406FE">
        <w:rPr>
          <w:rFonts w:cs="Arial"/>
        </w:rPr>
        <w:t>.</w:t>
      </w:r>
    </w:p>
    <w:p w14:paraId="4159A0E9" w14:textId="77777777" w:rsidR="004B1278" w:rsidRPr="009406FE" w:rsidRDefault="00BB1A59" w:rsidP="009406FE">
      <w:pPr>
        <w:pStyle w:val="Heading1"/>
        <w:spacing w:line="360" w:lineRule="auto"/>
        <w:rPr>
          <w:rFonts w:cs="Arial"/>
        </w:rPr>
      </w:pPr>
      <w:bookmarkStart w:id="54" w:name="_Toc220446299"/>
      <w:r w:rsidRPr="009406FE">
        <w:rPr>
          <w:rFonts w:cs="Arial"/>
        </w:rPr>
        <w:t>4.3 Demographic Profile of Respondents</w:t>
      </w:r>
      <w:bookmarkEnd w:id="54"/>
    </w:p>
    <w:p w14:paraId="353F28B0" w14:textId="61EFA353" w:rsidR="00BB1A59" w:rsidRPr="009406FE" w:rsidRDefault="004B1278" w:rsidP="009406FE">
      <w:pPr>
        <w:spacing w:line="360" w:lineRule="auto"/>
        <w:rPr>
          <w:rFonts w:cs="Arial"/>
        </w:rPr>
      </w:pPr>
      <w:r w:rsidRPr="009406FE">
        <w:rPr>
          <w:rFonts w:cs="Arial"/>
        </w:rPr>
        <w:t>Understanding the demographic characteristics of the respondents is important for putting the findings into context and the adequacy of the sample for the research goals</w:t>
      </w:r>
      <w:r w:rsidR="00BB1A59" w:rsidRPr="009406FE">
        <w:rPr>
          <w:rFonts w:cs="Arial"/>
        </w:rPr>
        <w:t>.</w:t>
      </w:r>
    </w:p>
    <w:p w14:paraId="12725A9C" w14:textId="00F5B59C" w:rsidR="004F329D" w:rsidRPr="009406FE" w:rsidRDefault="001575DB" w:rsidP="009406FE">
      <w:pPr>
        <w:spacing w:line="360" w:lineRule="auto"/>
        <w:rPr>
          <w:rFonts w:cs="Arial"/>
        </w:rPr>
      </w:pPr>
      <w:r w:rsidRPr="009406FE">
        <w:rPr>
          <w:rFonts w:cs="Arial"/>
          <w:noProof/>
        </w:rPr>
        <w:drawing>
          <wp:inline distT="0" distB="0" distL="0" distR="0" wp14:anchorId="6D44CBDB" wp14:editId="5F7A9C83">
            <wp:extent cx="5873750" cy="2743200"/>
            <wp:effectExtent l="0" t="0" r="12700" b="0"/>
            <wp:docPr id="4" name="Chart 4">
              <a:extLst xmlns:a="http://schemas.openxmlformats.org/drawingml/2006/main">
                <a:ext uri="{FF2B5EF4-FFF2-40B4-BE49-F238E27FC236}">
                  <a16:creationId xmlns:a16="http://schemas.microsoft.com/office/drawing/2014/main" id="{4F75F0F5-90A1-476C-A327-61BACC5EAF8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77D821F" w14:textId="1AE6DCC6" w:rsidR="007514C7" w:rsidRPr="009406FE" w:rsidRDefault="007514C7" w:rsidP="009406FE">
      <w:pPr>
        <w:spacing w:line="360" w:lineRule="auto"/>
        <w:jc w:val="center"/>
        <w:rPr>
          <w:rFonts w:cs="Arial"/>
          <w:b/>
          <w:bCs/>
        </w:rPr>
      </w:pPr>
      <w:r w:rsidRPr="009406FE">
        <w:rPr>
          <w:rFonts w:cs="Arial"/>
        </w:rPr>
        <w:t>Figure</w:t>
      </w:r>
      <w:r w:rsidR="00C60AF3" w:rsidRPr="009406FE">
        <w:rPr>
          <w:rFonts w:cs="Arial"/>
          <w:b/>
          <w:bCs/>
        </w:rPr>
        <w:t xml:space="preserve"> </w:t>
      </w:r>
      <w:r w:rsidR="00C60AF3" w:rsidRPr="009406FE">
        <w:rPr>
          <w:rFonts w:cs="Arial"/>
        </w:rPr>
        <w:t>3</w:t>
      </w:r>
      <w:r w:rsidRPr="009406FE">
        <w:rPr>
          <w:rFonts w:cs="Arial"/>
        </w:rPr>
        <w:t>: Demographic Profile of Respondents</w:t>
      </w:r>
    </w:p>
    <w:p w14:paraId="2E894D9A" w14:textId="069F66C8" w:rsidR="00BA4AA7" w:rsidRPr="009406FE" w:rsidRDefault="007514C7" w:rsidP="009406FE">
      <w:pPr>
        <w:spacing w:line="360" w:lineRule="auto"/>
        <w:rPr>
          <w:rFonts w:cs="Arial"/>
          <w:b/>
          <w:bCs/>
        </w:rPr>
      </w:pPr>
      <w:r w:rsidRPr="009406FE">
        <w:rPr>
          <w:rFonts w:cs="Arial"/>
          <w:b/>
          <w:bCs/>
        </w:rPr>
        <w:t xml:space="preserve"> </w:t>
      </w:r>
      <w:r w:rsidRPr="009406FE">
        <w:rPr>
          <w:rFonts w:cs="Arial"/>
        </w:rPr>
        <w:t>(n = 70)</w:t>
      </w:r>
    </w:p>
    <w:p w14:paraId="6472C8D0" w14:textId="77777777" w:rsidR="00BA4AA7" w:rsidRPr="009406FE" w:rsidRDefault="00BA4AA7" w:rsidP="009406FE">
      <w:pPr>
        <w:spacing w:line="360" w:lineRule="auto"/>
        <w:rPr>
          <w:rFonts w:cs="Arial"/>
        </w:rPr>
      </w:pPr>
      <w:r w:rsidRPr="009406FE">
        <w:rPr>
          <w:rFonts w:cs="Arial"/>
        </w:rPr>
        <w:t>An examination of the demographic characteristics of respondents is essential in order to contextualise the findings and to evaluate the ability of the sample and its suitability with respect to the objectives of the research. Figure 3 shows a summary of the demographic characteristics of 70 respondents who were involved in the survey.</w:t>
      </w:r>
    </w:p>
    <w:p w14:paraId="228EB26D" w14:textId="77777777" w:rsidR="00BA4AA7" w:rsidRPr="009406FE" w:rsidRDefault="00BA4AA7" w:rsidP="009406FE">
      <w:pPr>
        <w:spacing w:line="360" w:lineRule="auto"/>
        <w:rPr>
          <w:rFonts w:cs="Arial"/>
          <w:b/>
          <w:bCs/>
        </w:rPr>
      </w:pPr>
      <w:r w:rsidRPr="009406FE">
        <w:rPr>
          <w:rFonts w:cs="Arial"/>
          <w:b/>
          <w:bCs/>
        </w:rPr>
        <w:t>Age Distribution</w:t>
      </w:r>
    </w:p>
    <w:p w14:paraId="575FB16D" w14:textId="77777777" w:rsidR="00BA4AA7" w:rsidRPr="009406FE" w:rsidRDefault="00BA4AA7" w:rsidP="009406FE">
      <w:pPr>
        <w:spacing w:line="360" w:lineRule="auto"/>
        <w:rPr>
          <w:rFonts w:cs="Arial"/>
        </w:rPr>
      </w:pPr>
      <w:r w:rsidRPr="009406FE">
        <w:rPr>
          <w:rFonts w:cs="Arial"/>
        </w:rPr>
        <w:t>The age distribution shows that a large percentage of respondents belong in the age bracket of 18-35 which shows a close link to the primary target market of JD Sports. This age group is widely recognised as the main consumer group for retailers in the sports fashion industry because of their high affinity to branded sportswear, lifestyle shopping and trend-driven shoppers. The strength of this age cohort creates increased relevance of the data, as the respondents are representative of the customer base most likely to interact with the in-store environment, employees, and marketing activities of JD Sports.</w:t>
      </w:r>
    </w:p>
    <w:p w14:paraId="0D26746C" w14:textId="77777777" w:rsidR="00BA4AA7" w:rsidRPr="009406FE" w:rsidRDefault="00BA4AA7" w:rsidP="009406FE">
      <w:pPr>
        <w:spacing w:line="360" w:lineRule="auto"/>
        <w:rPr>
          <w:rFonts w:cs="Arial"/>
        </w:rPr>
      </w:pPr>
      <w:r w:rsidRPr="009406FE">
        <w:rPr>
          <w:rFonts w:cs="Arial"/>
        </w:rPr>
        <w:t>Older age groups are represented to a smaller extent indicating that though JD Sports may have a wider representation in terms of customers, its peak engagement remains among younger consumers. This demographic pattern is in line with earlier studies in retail and fashion marketing which have found younger consumers to be more responsive to employee interaction and experiential retailing strategies.</w:t>
      </w:r>
    </w:p>
    <w:p w14:paraId="174D1433" w14:textId="77777777" w:rsidR="00BA4AA7" w:rsidRPr="009406FE" w:rsidRDefault="00BA4AA7" w:rsidP="009406FE">
      <w:pPr>
        <w:spacing w:line="360" w:lineRule="auto"/>
        <w:rPr>
          <w:rFonts w:cs="Arial"/>
          <w:b/>
          <w:bCs/>
        </w:rPr>
      </w:pPr>
      <w:r w:rsidRPr="009406FE">
        <w:rPr>
          <w:rFonts w:cs="Arial"/>
          <w:b/>
          <w:bCs/>
        </w:rPr>
        <w:t>Gender Distribution</w:t>
      </w:r>
    </w:p>
    <w:p w14:paraId="030CAE84" w14:textId="77777777" w:rsidR="00BA4AA7" w:rsidRPr="009406FE" w:rsidRDefault="00BA4AA7" w:rsidP="009406FE">
      <w:pPr>
        <w:spacing w:line="360" w:lineRule="auto"/>
        <w:rPr>
          <w:rFonts w:cs="Arial"/>
        </w:rPr>
      </w:pPr>
      <w:r w:rsidRPr="009406FE">
        <w:rPr>
          <w:rFonts w:cs="Arial"/>
        </w:rPr>
        <w:t>The gender breakdown of the sample indicates a reasonably equal representation of male and female respondents and does not indicate an extreme skew towards one gender or the other. This balance is important as it minimises the chance of gender bias in perceptions of employee behaviour, customer experience and engagement in buying from retail marketing. A balanced gender profile leads to the increase in the generalisability of the results within the framework of the customer base of JD Sports, which caters to both male and female consumers across product categories.</w:t>
      </w:r>
    </w:p>
    <w:p w14:paraId="188FA418" w14:textId="77777777" w:rsidR="00BA4AA7" w:rsidRPr="009406FE" w:rsidRDefault="00BA4AA7" w:rsidP="009406FE">
      <w:pPr>
        <w:spacing w:line="360" w:lineRule="auto"/>
        <w:rPr>
          <w:rFonts w:cs="Arial"/>
          <w:b/>
          <w:bCs/>
        </w:rPr>
      </w:pPr>
      <w:r w:rsidRPr="009406FE">
        <w:rPr>
          <w:rFonts w:cs="Arial"/>
          <w:b/>
          <w:bCs/>
        </w:rPr>
        <w:t>Frequency of Store Visits</w:t>
      </w:r>
    </w:p>
    <w:p w14:paraId="5996F1A7" w14:textId="77777777" w:rsidR="00BA4AA7" w:rsidRPr="009406FE" w:rsidRDefault="00BA4AA7" w:rsidP="009406FE">
      <w:pPr>
        <w:spacing w:line="360" w:lineRule="auto"/>
        <w:rPr>
          <w:rFonts w:cs="Arial"/>
        </w:rPr>
      </w:pPr>
      <w:r w:rsidRPr="009406FE">
        <w:rPr>
          <w:rFonts w:cs="Arial"/>
        </w:rPr>
        <w:t>The frequency of visits information shows that most of the respondents had a habit of going to the JD Sports stores on a regular basis like monthly or more frequent. This is a very important characteristic of the sample, as regular customers are more likely to experience repeated interactions with frontline employees and increased exposure to in-store marketing initiatives such as promotions, product recommendations and communication relating to loyalty.</w:t>
      </w:r>
    </w:p>
    <w:p w14:paraId="0EC188B6" w14:textId="77777777" w:rsidR="00BA4AA7" w:rsidRPr="009406FE" w:rsidRDefault="00BA4AA7" w:rsidP="009406FE">
      <w:pPr>
        <w:spacing w:line="360" w:lineRule="auto"/>
        <w:rPr>
          <w:rFonts w:cs="Arial"/>
        </w:rPr>
      </w:pPr>
      <w:r w:rsidRPr="009406FE">
        <w:rPr>
          <w:rFonts w:cs="Arial"/>
        </w:rPr>
        <w:t>Regular visitation reinforces the credibility of respondent's evaluations - their perceptions are based on a number of service encounters, not on individual experiences. As a result, the answers are based on accumulated perceptions of the behaviour of employees and customer experience, which is especially important in assessing engagement-related outcomes.</w:t>
      </w:r>
    </w:p>
    <w:p w14:paraId="31A656F4" w14:textId="77777777" w:rsidR="00BA4AA7" w:rsidRPr="009406FE" w:rsidRDefault="00BA4AA7" w:rsidP="009406FE">
      <w:pPr>
        <w:spacing w:line="360" w:lineRule="auto"/>
        <w:rPr>
          <w:rFonts w:cs="Arial"/>
          <w:b/>
          <w:bCs/>
        </w:rPr>
      </w:pPr>
      <w:r w:rsidRPr="009406FE">
        <w:rPr>
          <w:rFonts w:cs="Arial"/>
          <w:b/>
          <w:bCs/>
        </w:rPr>
        <w:t>Implications of Demographic Profile</w:t>
      </w:r>
    </w:p>
    <w:p w14:paraId="008966D1" w14:textId="05BAAD87" w:rsidR="00BB1A59" w:rsidRDefault="00BA4AA7" w:rsidP="009406FE">
      <w:pPr>
        <w:spacing w:line="360" w:lineRule="auto"/>
        <w:rPr>
          <w:rFonts w:cs="Arial"/>
        </w:rPr>
      </w:pPr>
      <w:r w:rsidRPr="009406FE">
        <w:rPr>
          <w:rFonts w:cs="Arial"/>
        </w:rPr>
        <w:t>Overall, the demographic profile appears to indicate that the sample fits the objectives of the study. The overwhelming presence of the core target age group of JD Sports, balanced gender presence, and significant frequency of visiting stores are combined to suggest a level of contextual knowledge and experiential exposure in the respondents thus allowing them to respond meaningfully and validly. While the sample size is still a limitation, the demographic characteristics increase the internal relevance of the findings to the JD Sports retail scenario.</w:t>
      </w:r>
    </w:p>
    <w:p w14:paraId="659FB9BB" w14:textId="75F163E3" w:rsidR="002E6395" w:rsidRDefault="002E6395" w:rsidP="009406FE">
      <w:pPr>
        <w:spacing w:line="360" w:lineRule="auto"/>
        <w:rPr>
          <w:rFonts w:cs="Arial"/>
        </w:rPr>
      </w:pPr>
    </w:p>
    <w:p w14:paraId="4891E962" w14:textId="091FB65C" w:rsidR="002E6395" w:rsidRDefault="002E6395" w:rsidP="009406FE">
      <w:pPr>
        <w:spacing w:line="360" w:lineRule="auto"/>
        <w:rPr>
          <w:rFonts w:cs="Arial"/>
        </w:rPr>
      </w:pPr>
    </w:p>
    <w:p w14:paraId="20A39C79" w14:textId="0337865B" w:rsidR="002E6395" w:rsidRDefault="002E6395" w:rsidP="009406FE">
      <w:pPr>
        <w:spacing w:line="360" w:lineRule="auto"/>
        <w:rPr>
          <w:rFonts w:cs="Arial"/>
        </w:rPr>
      </w:pPr>
    </w:p>
    <w:p w14:paraId="0429F939" w14:textId="78E427F1" w:rsidR="002E6395" w:rsidRDefault="002E6395" w:rsidP="009406FE">
      <w:pPr>
        <w:spacing w:line="360" w:lineRule="auto"/>
        <w:rPr>
          <w:rFonts w:cs="Arial"/>
        </w:rPr>
      </w:pPr>
    </w:p>
    <w:p w14:paraId="63DD3412" w14:textId="0D69614D" w:rsidR="002E6395" w:rsidRDefault="002E6395" w:rsidP="009406FE">
      <w:pPr>
        <w:spacing w:line="360" w:lineRule="auto"/>
        <w:rPr>
          <w:rFonts w:cs="Arial"/>
        </w:rPr>
      </w:pPr>
    </w:p>
    <w:p w14:paraId="1EC679A0" w14:textId="2C39059E" w:rsidR="002E6395" w:rsidRDefault="002E6395" w:rsidP="009406FE">
      <w:pPr>
        <w:spacing w:line="360" w:lineRule="auto"/>
        <w:rPr>
          <w:rFonts w:cs="Arial"/>
        </w:rPr>
      </w:pPr>
    </w:p>
    <w:p w14:paraId="22994A87" w14:textId="0AD547D7" w:rsidR="002E6395" w:rsidRDefault="002E6395" w:rsidP="009406FE">
      <w:pPr>
        <w:spacing w:line="360" w:lineRule="auto"/>
        <w:rPr>
          <w:rFonts w:cs="Arial"/>
        </w:rPr>
      </w:pPr>
    </w:p>
    <w:p w14:paraId="3331AEB7" w14:textId="4B4C4F38" w:rsidR="002E6395" w:rsidRDefault="002E6395" w:rsidP="009406FE">
      <w:pPr>
        <w:spacing w:line="360" w:lineRule="auto"/>
        <w:rPr>
          <w:rFonts w:cs="Arial"/>
        </w:rPr>
      </w:pPr>
    </w:p>
    <w:p w14:paraId="4987FB99" w14:textId="426E35B4" w:rsidR="002E6395" w:rsidRDefault="002E6395" w:rsidP="009406FE">
      <w:pPr>
        <w:spacing w:line="360" w:lineRule="auto"/>
        <w:rPr>
          <w:rFonts w:cs="Arial"/>
        </w:rPr>
      </w:pPr>
    </w:p>
    <w:p w14:paraId="190F1ADD" w14:textId="38A63DD4" w:rsidR="002E6395" w:rsidRDefault="002E6395" w:rsidP="009406FE">
      <w:pPr>
        <w:spacing w:line="360" w:lineRule="auto"/>
        <w:rPr>
          <w:rFonts w:cs="Arial"/>
        </w:rPr>
      </w:pPr>
    </w:p>
    <w:p w14:paraId="5C9EBBCB" w14:textId="5A5DC6AA" w:rsidR="002E6395" w:rsidRDefault="002E6395" w:rsidP="009406FE">
      <w:pPr>
        <w:spacing w:line="360" w:lineRule="auto"/>
        <w:rPr>
          <w:rFonts w:cs="Arial"/>
        </w:rPr>
      </w:pPr>
    </w:p>
    <w:p w14:paraId="5A9B5155" w14:textId="77777777" w:rsidR="002E6395" w:rsidRPr="009406FE" w:rsidRDefault="002E6395" w:rsidP="009406FE">
      <w:pPr>
        <w:spacing w:line="360" w:lineRule="auto"/>
        <w:rPr>
          <w:rFonts w:cs="Arial"/>
        </w:rPr>
      </w:pPr>
    </w:p>
    <w:p w14:paraId="09AE6A89" w14:textId="6B470CFF" w:rsidR="00350F92" w:rsidRPr="009406FE" w:rsidRDefault="00BB1A59" w:rsidP="009406FE">
      <w:pPr>
        <w:pStyle w:val="Heading2"/>
        <w:rPr>
          <w:rFonts w:cs="Arial"/>
        </w:rPr>
      </w:pPr>
      <w:bookmarkStart w:id="55" w:name="_Toc220446300"/>
      <w:r w:rsidRPr="009406FE">
        <w:rPr>
          <w:rFonts w:cs="Arial"/>
        </w:rPr>
        <w:t>4.4 Reliability Analysis</w:t>
      </w:r>
      <w:bookmarkEnd w:id="55"/>
    </w:p>
    <w:p w14:paraId="71B75979" w14:textId="7F8583B8" w:rsidR="00BB1A59" w:rsidRPr="009406FE" w:rsidRDefault="00350F92" w:rsidP="009406FE">
      <w:pPr>
        <w:spacing w:line="360" w:lineRule="auto"/>
        <w:rPr>
          <w:rFonts w:cs="Arial"/>
        </w:rPr>
      </w:pPr>
      <w:r w:rsidRPr="009406FE">
        <w:rPr>
          <w:rFonts w:cs="Arial"/>
        </w:rPr>
        <w:t>In order to evaluate the internal consistency of the scales of the type measurement that uses the questionnaire, the alpha values of Cronbach were computed to each of the constructs. Reliability analysis is necessary to ensure that for each scale, the items within the scale measure the same underlying concept in the same way</w:t>
      </w:r>
      <w:r w:rsidR="00BB1A59" w:rsidRPr="009406FE">
        <w:rPr>
          <w:rFonts w:cs="Arial"/>
        </w:rPr>
        <w:t>.</w:t>
      </w:r>
    </w:p>
    <w:p w14:paraId="401B27C3" w14:textId="1718FE56" w:rsidR="00C60AF3" w:rsidRPr="009406FE" w:rsidRDefault="00C60AF3" w:rsidP="009406FE">
      <w:pPr>
        <w:spacing w:line="360" w:lineRule="auto"/>
        <w:rPr>
          <w:rFonts w:cs="Arial"/>
        </w:rPr>
      </w:pPr>
      <w:r w:rsidRPr="009406FE">
        <w:rPr>
          <w:rFonts w:cs="Arial"/>
          <w:noProof/>
        </w:rPr>
        <w:drawing>
          <wp:inline distT="0" distB="0" distL="0" distR="0" wp14:anchorId="34E1F90B" wp14:editId="5EA2FEDF">
            <wp:extent cx="5918200" cy="2743200"/>
            <wp:effectExtent l="0" t="0" r="6350" b="0"/>
            <wp:docPr id="13" name="Chart 13">
              <a:extLst xmlns:a="http://schemas.openxmlformats.org/drawingml/2006/main">
                <a:ext uri="{FF2B5EF4-FFF2-40B4-BE49-F238E27FC236}">
                  <a16:creationId xmlns:a16="http://schemas.microsoft.com/office/drawing/2014/main" id="{0FC782ED-DC49-4E33-B0E5-920CFE37EAF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4A78E47" w14:textId="3CD5D710" w:rsidR="00350F92" w:rsidRPr="009406FE" w:rsidRDefault="00C60AF3" w:rsidP="009406FE">
      <w:pPr>
        <w:spacing w:line="360" w:lineRule="auto"/>
        <w:jc w:val="center"/>
        <w:rPr>
          <w:rFonts w:cs="Arial"/>
        </w:rPr>
      </w:pPr>
      <w:r w:rsidRPr="009406FE">
        <w:rPr>
          <w:rFonts w:cs="Arial"/>
        </w:rPr>
        <w:t>Figure</w:t>
      </w:r>
      <w:r w:rsidR="00D46B53" w:rsidRPr="009406FE">
        <w:rPr>
          <w:rFonts w:cs="Arial"/>
          <w:b/>
          <w:bCs/>
        </w:rPr>
        <w:t xml:space="preserve"> </w:t>
      </w:r>
      <w:r w:rsidR="00D46B53" w:rsidRPr="009406FE">
        <w:rPr>
          <w:rFonts w:cs="Arial"/>
        </w:rPr>
        <w:t>4</w:t>
      </w:r>
      <w:r w:rsidRPr="009406FE">
        <w:rPr>
          <w:rFonts w:cs="Arial"/>
        </w:rPr>
        <w:t>: Reliability Statistics</w:t>
      </w:r>
    </w:p>
    <w:p w14:paraId="5B596436" w14:textId="5829D62B" w:rsidR="00BB1A59" w:rsidRDefault="00350F92" w:rsidP="009406FE">
      <w:pPr>
        <w:spacing w:line="360" w:lineRule="auto"/>
        <w:rPr>
          <w:rFonts w:cs="Arial"/>
        </w:rPr>
      </w:pPr>
      <w:r w:rsidRPr="009406FE">
        <w:rPr>
          <w:rFonts w:cs="Arial"/>
        </w:rPr>
        <w:t>All constructs have scores above the recommended minimum threshold score of 0.70, which indicate satisfactory to strong internal consistency. These results confirm that the items of the questionnaire are reliable and appropriate for further statistical analysis</w:t>
      </w:r>
      <w:r w:rsidR="00BB1A59" w:rsidRPr="009406FE">
        <w:rPr>
          <w:rFonts w:cs="Arial"/>
        </w:rPr>
        <w:t>.</w:t>
      </w:r>
    </w:p>
    <w:p w14:paraId="580A173F" w14:textId="18DF4037" w:rsidR="002E6395" w:rsidRDefault="002E6395" w:rsidP="009406FE">
      <w:pPr>
        <w:spacing w:line="360" w:lineRule="auto"/>
        <w:rPr>
          <w:rFonts w:cs="Arial"/>
        </w:rPr>
      </w:pPr>
    </w:p>
    <w:p w14:paraId="47AF4DEE" w14:textId="3FF2A7F0" w:rsidR="002E6395" w:rsidRDefault="002E6395" w:rsidP="009406FE">
      <w:pPr>
        <w:spacing w:line="360" w:lineRule="auto"/>
        <w:rPr>
          <w:rFonts w:cs="Arial"/>
        </w:rPr>
      </w:pPr>
    </w:p>
    <w:p w14:paraId="5B21726F" w14:textId="2E5705C9" w:rsidR="002E6395" w:rsidRDefault="002E6395" w:rsidP="009406FE">
      <w:pPr>
        <w:spacing w:line="360" w:lineRule="auto"/>
        <w:rPr>
          <w:rFonts w:cs="Arial"/>
        </w:rPr>
      </w:pPr>
    </w:p>
    <w:p w14:paraId="5B85B22E" w14:textId="439F0CD3" w:rsidR="002E6395" w:rsidRDefault="002E6395" w:rsidP="009406FE">
      <w:pPr>
        <w:spacing w:line="360" w:lineRule="auto"/>
        <w:rPr>
          <w:rFonts w:cs="Arial"/>
        </w:rPr>
      </w:pPr>
    </w:p>
    <w:p w14:paraId="47BBC6B4" w14:textId="27DB2CC1" w:rsidR="002E6395" w:rsidRDefault="002E6395" w:rsidP="009406FE">
      <w:pPr>
        <w:spacing w:line="360" w:lineRule="auto"/>
        <w:rPr>
          <w:rFonts w:cs="Arial"/>
        </w:rPr>
      </w:pPr>
    </w:p>
    <w:p w14:paraId="1E50AFAC" w14:textId="77777777" w:rsidR="002E6395" w:rsidRPr="009406FE" w:rsidRDefault="002E6395" w:rsidP="009406FE">
      <w:pPr>
        <w:spacing w:line="360" w:lineRule="auto"/>
        <w:rPr>
          <w:rFonts w:cs="Arial"/>
        </w:rPr>
      </w:pPr>
    </w:p>
    <w:p w14:paraId="0F66635B" w14:textId="77777777" w:rsidR="00BB1A59" w:rsidRPr="009406FE" w:rsidRDefault="00BB1A59" w:rsidP="009406FE">
      <w:pPr>
        <w:pStyle w:val="Heading2"/>
        <w:rPr>
          <w:rFonts w:cs="Arial"/>
        </w:rPr>
      </w:pPr>
      <w:bookmarkStart w:id="56" w:name="_Toc220446301"/>
      <w:r w:rsidRPr="009406FE">
        <w:rPr>
          <w:rFonts w:cs="Arial"/>
        </w:rPr>
        <w:t>4.5 Descriptive Analysis of Employee Behaviour</w:t>
      </w:r>
      <w:bookmarkEnd w:id="56"/>
    </w:p>
    <w:p w14:paraId="55CB9393" w14:textId="78A43C66" w:rsidR="00D46B53" w:rsidRPr="009406FE" w:rsidRDefault="00DE7076" w:rsidP="009406FE">
      <w:pPr>
        <w:spacing w:line="360" w:lineRule="auto"/>
        <w:rPr>
          <w:rFonts w:cs="Arial"/>
        </w:rPr>
      </w:pPr>
      <w:r w:rsidRPr="009406FE">
        <w:rPr>
          <w:rFonts w:cs="Arial"/>
        </w:rPr>
        <w:t>Descriptive statistics are presented in this section for customer's perceptions related to employee behaviour at JD Sports. The focus of the analysis is on key behavioural attributes which have been identified as such in the literature - friendliness, responsiveness, professionalism, product knowledge and emotional engagement</w:t>
      </w:r>
      <w:r w:rsidR="00D46B53" w:rsidRPr="009406FE">
        <w:rPr>
          <w:rFonts w:cs="Arial"/>
        </w:rPr>
        <w:t>.</w:t>
      </w:r>
    </w:p>
    <w:p w14:paraId="37DDF1F9" w14:textId="48FDBA07" w:rsidR="00DE7076" w:rsidRPr="009406FE" w:rsidRDefault="00D46B53" w:rsidP="009406FE">
      <w:pPr>
        <w:spacing w:line="360" w:lineRule="auto"/>
        <w:rPr>
          <w:rFonts w:cs="Arial"/>
        </w:rPr>
      </w:pPr>
      <w:r w:rsidRPr="009406FE">
        <w:rPr>
          <w:rFonts w:cs="Arial"/>
          <w:noProof/>
        </w:rPr>
        <w:drawing>
          <wp:inline distT="0" distB="0" distL="0" distR="0" wp14:anchorId="1F16D87A" wp14:editId="0739A1B8">
            <wp:extent cx="5899150" cy="2527300"/>
            <wp:effectExtent l="0" t="0" r="6350" b="6350"/>
            <wp:docPr id="14" name="Chart 14">
              <a:extLst xmlns:a="http://schemas.openxmlformats.org/drawingml/2006/main">
                <a:ext uri="{FF2B5EF4-FFF2-40B4-BE49-F238E27FC236}">
                  <a16:creationId xmlns:a16="http://schemas.microsoft.com/office/drawing/2014/main" id="{658B4FA8-4116-4880-8AFF-A396385E227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4A6381C5" w14:textId="7AC9AD16" w:rsidR="0028115C" w:rsidRPr="009406FE" w:rsidRDefault="0028115C" w:rsidP="009406FE">
      <w:pPr>
        <w:spacing w:line="360" w:lineRule="auto"/>
        <w:jc w:val="center"/>
        <w:rPr>
          <w:rFonts w:cs="Arial"/>
        </w:rPr>
      </w:pPr>
      <w:r w:rsidRPr="009406FE">
        <w:rPr>
          <w:rFonts w:cs="Arial"/>
        </w:rPr>
        <w:t>Figure</w:t>
      </w:r>
      <w:r w:rsidR="00E46BBB" w:rsidRPr="009406FE">
        <w:rPr>
          <w:rFonts w:cs="Arial"/>
        </w:rPr>
        <w:t xml:space="preserve"> </w:t>
      </w:r>
      <w:r w:rsidRPr="009406FE">
        <w:rPr>
          <w:rFonts w:cs="Arial"/>
        </w:rPr>
        <w:t>5: Descriptive Statistics for Employee Behaviour</w:t>
      </w:r>
    </w:p>
    <w:p w14:paraId="074EF394" w14:textId="2CA733E4" w:rsidR="00BB1A59" w:rsidRDefault="00DE7076" w:rsidP="009406FE">
      <w:pPr>
        <w:spacing w:line="360" w:lineRule="auto"/>
        <w:rPr>
          <w:rFonts w:cs="Arial"/>
        </w:rPr>
      </w:pPr>
      <w:r w:rsidRPr="009406FE">
        <w:rPr>
          <w:rFonts w:cs="Arial"/>
        </w:rPr>
        <w:t>The results show that customer usually have a positive feeling on employee behaviour at JD Sports. Friendliness, professionalism as well as the creation of a welcoming atmosphere had the highest mean scores. Product knowledge and proactive assistance received comparatively lower mean and provided higher standard deviations - which seems to imply some variability in customer experiences in different stores or employees</w:t>
      </w:r>
      <w:r w:rsidR="00BB1A59" w:rsidRPr="009406FE">
        <w:rPr>
          <w:rFonts w:cs="Arial"/>
        </w:rPr>
        <w:t>.</w:t>
      </w:r>
    </w:p>
    <w:p w14:paraId="257E8CDE" w14:textId="45799130" w:rsidR="002E6395" w:rsidRDefault="002E6395" w:rsidP="009406FE">
      <w:pPr>
        <w:spacing w:line="360" w:lineRule="auto"/>
        <w:rPr>
          <w:rFonts w:cs="Arial"/>
        </w:rPr>
      </w:pPr>
    </w:p>
    <w:p w14:paraId="63C3AF35" w14:textId="586A6473" w:rsidR="002E6395" w:rsidRDefault="002E6395" w:rsidP="009406FE">
      <w:pPr>
        <w:spacing w:line="360" w:lineRule="auto"/>
        <w:rPr>
          <w:rFonts w:cs="Arial"/>
        </w:rPr>
      </w:pPr>
    </w:p>
    <w:p w14:paraId="049C8605" w14:textId="76F37888" w:rsidR="002E6395" w:rsidRDefault="002E6395" w:rsidP="009406FE">
      <w:pPr>
        <w:spacing w:line="360" w:lineRule="auto"/>
        <w:rPr>
          <w:rFonts w:cs="Arial"/>
        </w:rPr>
      </w:pPr>
    </w:p>
    <w:p w14:paraId="7563F389" w14:textId="19214EE1" w:rsidR="002E6395" w:rsidRDefault="002E6395" w:rsidP="009406FE">
      <w:pPr>
        <w:spacing w:line="360" w:lineRule="auto"/>
        <w:rPr>
          <w:rFonts w:cs="Arial"/>
        </w:rPr>
      </w:pPr>
    </w:p>
    <w:p w14:paraId="2DDBC077" w14:textId="77777777" w:rsidR="002E6395" w:rsidRPr="009406FE" w:rsidRDefault="002E6395" w:rsidP="009406FE">
      <w:pPr>
        <w:spacing w:line="360" w:lineRule="auto"/>
        <w:rPr>
          <w:rFonts w:cs="Arial"/>
        </w:rPr>
      </w:pPr>
    </w:p>
    <w:p w14:paraId="7AE33ABF" w14:textId="77777777" w:rsidR="00BB1A59" w:rsidRPr="009406FE" w:rsidRDefault="00BB1A59" w:rsidP="009406FE">
      <w:pPr>
        <w:pStyle w:val="Heading2"/>
        <w:rPr>
          <w:rFonts w:cs="Arial"/>
        </w:rPr>
      </w:pPr>
      <w:bookmarkStart w:id="57" w:name="_Toc220446302"/>
      <w:r w:rsidRPr="009406FE">
        <w:rPr>
          <w:rFonts w:cs="Arial"/>
        </w:rPr>
        <w:t>4.6 Descriptive Analysis of Customer Experience</w:t>
      </w:r>
      <w:bookmarkEnd w:id="57"/>
    </w:p>
    <w:p w14:paraId="7A51A440" w14:textId="2F7F60E8" w:rsidR="00BB1A59" w:rsidRPr="009406FE" w:rsidRDefault="00FB5D30" w:rsidP="009406FE">
      <w:pPr>
        <w:spacing w:line="360" w:lineRule="auto"/>
        <w:rPr>
          <w:rFonts w:cs="Arial"/>
        </w:rPr>
      </w:pPr>
      <w:r w:rsidRPr="009406FE">
        <w:rPr>
          <w:rFonts w:cs="Arial"/>
        </w:rPr>
        <w:t>This section includes descriptive statistics relating to customer experience, to capture customer satisfaction, comfort, enjoyment and general perceptions of the in-store visit</w:t>
      </w:r>
      <w:r w:rsidR="00BB1A59" w:rsidRPr="009406FE">
        <w:rPr>
          <w:rFonts w:cs="Arial"/>
        </w:rPr>
        <w:t>.</w:t>
      </w:r>
    </w:p>
    <w:p w14:paraId="291716A0" w14:textId="5758A9BE" w:rsidR="00BB1A59" w:rsidRPr="009406FE" w:rsidRDefault="00BB1A59" w:rsidP="009406FE">
      <w:pPr>
        <w:pStyle w:val="Heading4"/>
        <w:spacing w:line="360" w:lineRule="auto"/>
        <w:rPr>
          <w:rFonts w:cs="Arial"/>
        </w:rPr>
      </w:pPr>
      <w:r w:rsidRPr="009406FE">
        <w:rPr>
          <w:rFonts w:cs="Arial"/>
        </w:rPr>
        <w:t xml:space="preserve">Table </w:t>
      </w:r>
      <w:r w:rsidR="00E46BBB" w:rsidRPr="009406FE">
        <w:rPr>
          <w:rFonts w:cs="Arial"/>
          <w:b w:val="0"/>
          <w:bCs/>
        </w:rPr>
        <w:t>1</w:t>
      </w:r>
      <w:r w:rsidRPr="009406FE">
        <w:rPr>
          <w:rFonts w:cs="Arial"/>
        </w:rPr>
        <w:t>: Descriptive Statistics for Customer Experience</w:t>
      </w:r>
    </w:p>
    <w:tbl>
      <w:tblPr>
        <w:tblW w:w="9321"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90"/>
        <w:gridCol w:w="5799"/>
        <w:gridCol w:w="792"/>
        <w:gridCol w:w="1940"/>
      </w:tblGrid>
      <w:tr w:rsidR="00BB1A59" w:rsidRPr="009406FE" w14:paraId="50248EC6" w14:textId="77777777" w:rsidTr="00FB5D30">
        <w:trPr>
          <w:trHeight w:val="407"/>
          <w:tblHeader/>
          <w:tblCellSpacing w:w="15" w:type="dxa"/>
        </w:trPr>
        <w:tc>
          <w:tcPr>
            <w:tcW w:w="0" w:type="auto"/>
            <w:vAlign w:val="center"/>
            <w:hideMark/>
          </w:tcPr>
          <w:p w14:paraId="75CBB6D6" w14:textId="77777777" w:rsidR="00BB1A59" w:rsidRPr="009406FE" w:rsidRDefault="00BB1A59" w:rsidP="009406FE">
            <w:pPr>
              <w:spacing w:line="360" w:lineRule="auto"/>
              <w:rPr>
                <w:rFonts w:cs="Arial"/>
                <w:b/>
                <w:bCs/>
              </w:rPr>
            </w:pPr>
            <w:r w:rsidRPr="009406FE">
              <w:rPr>
                <w:rFonts w:cs="Arial"/>
                <w:b/>
                <w:bCs/>
              </w:rPr>
              <w:t>Code</w:t>
            </w:r>
          </w:p>
        </w:tc>
        <w:tc>
          <w:tcPr>
            <w:tcW w:w="0" w:type="auto"/>
            <w:vAlign w:val="center"/>
            <w:hideMark/>
          </w:tcPr>
          <w:p w14:paraId="23323138" w14:textId="77777777" w:rsidR="00BB1A59" w:rsidRPr="009406FE" w:rsidRDefault="00BB1A59" w:rsidP="009406FE">
            <w:pPr>
              <w:spacing w:line="360" w:lineRule="auto"/>
              <w:rPr>
                <w:rFonts w:cs="Arial"/>
                <w:b/>
                <w:bCs/>
              </w:rPr>
            </w:pPr>
            <w:r w:rsidRPr="009406FE">
              <w:rPr>
                <w:rFonts w:cs="Arial"/>
                <w:b/>
                <w:bCs/>
              </w:rPr>
              <w:t>Statement</w:t>
            </w:r>
          </w:p>
        </w:tc>
        <w:tc>
          <w:tcPr>
            <w:tcW w:w="0" w:type="auto"/>
            <w:vAlign w:val="center"/>
            <w:hideMark/>
          </w:tcPr>
          <w:p w14:paraId="57970663" w14:textId="77777777" w:rsidR="00BB1A59" w:rsidRPr="009406FE" w:rsidRDefault="00BB1A59" w:rsidP="009406FE">
            <w:pPr>
              <w:spacing w:line="360" w:lineRule="auto"/>
              <w:rPr>
                <w:rFonts w:cs="Arial"/>
                <w:b/>
                <w:bCs/>
              </w:rPr>
            </w:pPr>
            <w:r w:rsidRPr="009406FE">
              <w:rPr>
                <w:rFonts w:cs="Arial"/>
                <w:b/>
                <w:bCs/>
              </w:rPr>
              <w:t>Mean</w:t>
            </w:r>
          </w:p>
        </w:tc>
        <w:tc>
          <w:tcPr>
            <w:tcW w:w="0" w:type="auto"/>
            <w:vAlign w:val="center"/>
            <w:hideMark/>
          </w:tcPr>
          <w:p w14:paraId="57DCE406" w14:textId="77777777" w:rsidR="00BB1A59" w:rsidRPr="009406FE" w:rsidRDefault="00BB1A59" w:rsidP="009406FE">
            <w:pPr>
              <w:spacing w:line="360" w:lineRule="auto"/>
              <w:rPr>
                <w:rFonts w:cs="Arial"/>
                <w:b/>
                <w:bCs/>
              </w:rPr>
            </w:pPr>
            <w:r w:rsidRPr="009406FE">
              <w:rPr>
                <w:rFonts w:cs="Arial"/>
                <w:b/>
                <w:bCs/>
              </w:rPr>
              <w:t>Std. Deviation</w:t>
            </w:r>
          </w:p>
        </w:tc>
      </w:tr>
      <w:tr w:rsidR="00BB1A59" w:rsidRPr="009406FE" w14:paraId="005C5E30" w14:textId="77777777" w:rsidTr="00FB5D30">
        <w:trPr>
          <w:trHeight w:val="407"/>
          <w:tblCellSpacing w:w="15" w:type="dxa"/>
        </w:trPr>
        <w:tc>
          <w:tcPr>
            <w:tcW w:w="0" w:type="auto"/>
            <w:vAlign w:val="center"/>
            <w:hideMark/>
          </w:tcPr>
          <w:p w14:paraId="25861E8B" w14:textId="77777777" w:rsidR="00BB1A59" w:rsidRPr="009406FE" w:rsidRDefault="00BB1A59" w:rsidP="009406FE">
            <w:pPr>
              <w:spacing w:line="360" w:lineRule="auto"/>
              <w:rPr>
                <w:rFonts w:cs="Arial"/>
              </w:rPr>
            </w:pPr>
            <w:r w:rsidRPr="009406FE">
              <w:rPr>
                <w:rFonts w:cs="Arial"/>
              </w:rPr>
              <w:t>CE1</w:t>
            </w:r>
          </w:p>
        </w:tc>
        <w:tc>
          <w:tcPr>
            <w:tcW w:w="0" w:type="auto"/>
            <w:vAlign w:val="center"/>
            <w:hideMark/>
          </w:tcPr>
          <w:p w14:paraId="254E8175" w14:textId="77777777" w:rsidR="00BB1A59" w:rsidRPr="009406FE" w:rsidRDefault="00BB1A59" w:rsidP="009406FE">
            <w:pPr>
              <w:spacing w:line="360" w:lineRule="auto"/>
              <w:rPr>
                <w:rFonts w:cs="Arial"/>
              </w:rPr>
            </w:pPr>
            <w:r w:rsidRPr="009406FE">
              <w:rPr>
                <w:rFonts w:cs="Arial"/>
              </w:rPr>
              <w:t>I am satisfied with my in-store experience</w:t>
            </w:r>
          </w:p>
        </w:tc>
        <w:tc>
          <w:tcPr>
            <w:tcW w:w="0" w:type="auto"/>
            <w:vAlign w:val="center"/>
            <w:hideMark/>
          </w:tcPr>
          <w:p w14:paraId="4FC91981" w14:textId="77777777" w:rsidR="00BB1A59" w:rsidRPr="009406FE" w:rsidRDefault="00BB1A59" w:rsidP="009406FE">
            <w:pPr>
              <w:spacing w:line="360" w:lineRule="auto"/>
              <w:rPr>
                <w:rFonts w:cs="Arial"/>
              </w:rPr>
            </w:pPr>
            <w:r w:rsidRPr="009406FE">
              <w:rPr>
                <w:rFonts w:cs="Arial"/>
              </w:rPr>
              <w:t>4.08</w:t>
            </w:r>
          </w:p>
        </w:tc>
        <w:tc>
          <w:tcPr>
            <w:tcW w:w="0" w:type="auto"/>
            <w:vAlign w:val="center"/>
            <w:hideMark/>
          </w:tcPr>
          <w:p w14:paraId="70E445F3" w14:textId="77777777" w:rsidR="00BB1A59" w:rsidRPr="009406FE" w:rsidRDefault="00BB1A59" w:rsidP="009406FE">
            <w:pPr>
              <w:spacing w:line="360" w:lineRule="auto"/>
              <w:rPr>
                <w:rFonts w:cs="Arial"/>
              </w:rPr>
            </w:pPr>
            <w:r w:rsidRPr="009406FE">
              <w:rPr>
                <w:rFonts w:cs="Arial"/>
              </w:rPr>
              <w:t>0.73</w:t>
            </w:r>
          </w:p>
        </w:tc>
      </w:tr>
      <w:tr w:rsidR="00BB1A59" w:rsidRPr="009406FE" w14:paraId="66E4B455" w14:textId="77777777" w:rsidTr="00FB5D30">
        <w:trPr>
          <w:trHeight w:val="414"/>
          <w:tblCellSpacing w:w="15" w:type="dxa"/>
        </w:trPr>
        <w:tc>
          <w:tcPr>
            <w:tcW w:w="0" w:type="auto"/>
            <w:vAlign w:val="center"/>
            <w:hideMark/>
          </w:tcPr>
          <w:p w14:paraId="729601EB" w14:textId="77777777" w:rsidR="00BB1A59" w:rsidRPr="009406FE" w:rsidRDefault="00BB1A59" w:rsidP="009406FE">
            <w:pPr>
              <w:spacing w:line="360" w:lineRule="auto"/>
              <w:rPr>
                <w:rFonts w:cs="Arial"/>
              </w:rPr>
            </w:pPr>
            <w:r w:rsidRPr="009406FE">
              <w:rPr>
                <w:rFonts w:cs="Arial"/>
              </w:rPr>
              <w:t>CE2</w:t>
            </w:r>
          </w:p>
        </w:tc>
        <w:tc>
          <w:tcPr>
            <w:tcW w:w="0" w:type="auto"/>
            <w:vAlign w:val="center"/>
            <w:hideMark/>
          </w:tcPr>
          <w:p w14:paraId="7FD49432" w14:textId="77777777" w:rsidR="00BB1A59" w:rsidRPr="009406FE" w:rsidRDefault="00BB1A59" w:rsidP="009406FE">
            <w:pPr>
              <w:spacing w:line="360" w:lineRule="auto"/>
              <w:rPr>
                <w:rFonts w:cs="Arial"/>
              </w:rPr>
            </w:pPr>
            <w:r w:rsidRPr="009406FE">
              <w:rPr>
                <w:rFonts w:cs="Arial"/>
              </w:rPr>
              <w:t>I feel comfortable while shopping in JD Sports</w:t>
            </w:r>
          </w:p>
        </w:tc>
        <w:tc>
          <w:tcPr>
            <w:tcW w:w="0" w:type="auto"/>
            <w:vAlign w:val="center"/>
            <w:hideMark/>
          </w:tcPr>
          <w:p w14:paraId="19464C1C" w14:textId="77777777" w:rsidR="00BB1A59" w:rsidRPr="009406FE" w:rsidRDefault="00BB1A59" w:rsidP="009406FE">
            <w:pPr>
              <w:spacing w:line="360" w:lineRule="auto"/>
              <w:rPr>
                <w:rFonts w:cs="Arial"/>
              </w:rPr>
            </w:pPr>
            <w:r w:rsidRPr="009406FE">
              <w:rPr>
                <w:rFonts w:cs="Arial"/>
              </w:rPr>
              <w:t>4.02</w:t>
            </w:r>
          </w:p>
        </w:tc>
        <w:tc>
          <w:tcPr>
            <w:tcW w:w="0" w:type="auto"/>
            <w:vAlign w:val="center"/>
            <w:hideMark/>
          </w:tcPr>
          <w:p w14:paraId="38E29115" w14:textId="77777777" w:rsidR="00BB1A59" w:rsidRPr="009406FE" w:rsidRDefault="00BB1A59" w:rsidP="009406FE">
            <w:pPr>
              <w:spacing w:line="360" w:lineRule="auto"/>
              <w:rPr>
                <w:rFonts w:cs="Arial"/>
              </w:rPr>
            </w:pPr>
            <w:r w:rsidRPr="009406FE">
              <w:rPr>
                <w:rFonts w:cs="Arial"/>
              </w:rPr>
              <w:t>0.77</w:t>
            </w:r>
          </w:p>
        </w:tc>
      </w:tr>
      <w:tr w:rsidR="00BB1A59" w:rsidRPr="009406FE" w14:paraId="4DC6050E" w14:textId="77777777" w:rsidTr="00FB5D30">
        <w:trPr>
          <w:trHeight w:val="407"/>
          <w:tblCellSpacing w:w="15" w:type="dxa"/>
        </w:trPr>
        <w:tc>
          <w:tcPr>
            <w:tcW w:w="0" w:type="auto"/>
            <w:vAlign w:val="center"/>
            <w:hideMark/>
          </w:tcPr>
          <w:p w14:paraId="6EE71BAF" w14:textId="77777777" w:rsidR="00BB1A59" w:rsidRPr="009406FE" w:rsidRDefault="00BB1A59" w:rsidP="009406FE">
            <w:pPr>
              <w:spacing w:line="360" w:lineRule="auto"/>
              <w:rPr>
                <w:rFonts w:cs="Arial"/>
              </w:rPr>
            </w:pPr>
            <w:r w:rsidRPr="009406FE">
              <w:rPr>
                <w:rFonts w:cs="Arial"/>
              </w:rPr>
              <w:t>CE3</w:t>
            </w:r>
          </w:p>
        </w:tc>
        <w:tc>
          <w:tcPr>
            <w:tcW w:w="0" w:type="auto"/>
            <w:vAlign w:val="center"/>
            <w:hideMark/>
          </w:tcPr>
          <w:p w14:paraId="331DFD9D" w14:textId="77777777" w:rsidR="00BB1A59" w:rsidRPr="009406FE" w:rsidRDefault="00BB1A59" w:rsidP="009406FE">
            <w:pPr>
              <w:spacing w:line="360" w:lineRule="auto"/>
              <w:rPr>
                <w:rFonts w:cs="Arial"/>
              </w:rPr>
            </w:pPr>
            <w:r w:rsidRPr="009406FE">
              <w:rPr>
                <w:rFonts w:cs="Arial"/>
              </w:rPr>
              <w:t>Employee interactions enhance my experience</w:t>
            </w:r>
          </w:p>
        </w:tc>
        <w:tc>
          <w:tcPr>
            <w:tcW w:w="0" w:type="auto"/>
            <w:vAlign w:val="center"/>
            <w:hideMark/>
          </w:tcPr>
          <w:p w14:paraId="20973F63" w14:textId="77777777" w:rsidR="00BB1A59" w:rsidRPr="009406FE" w:rsidRDefault="00BB1A59" w:rsidP="009406FE">
            <w:pPr>
              <w:spacing w:line="360" w:lineRule="auto"/>
              <w:rPr>
                <w:rFonts w:cs="Arial"/>
              </w:rPr>
            </w:pPr>
            <w:r w:rsidRPr="009406FE">
              <w:rPr>
                <w:rFonts w:cs="Arial"/>
              </w:rPr>
              <w:t>4.15</w:t>
            </w:r>
          </w:p>
        </w:tc>
        <w:tc>
          <w:tcPr>
            <w:tcW w:w="0" w:type="auto"/>
            <w:vAlign w:val="center"/>
            <w:hideMark/>
          </w:tcPr>
          <w:p w14:paraId="65677A27" w14:textId="77777777" w:rsidR="00BB1A59" w:rsidRPr="009406FE" w:rsidRDefault="00BB1A59" w:rsidP="009406FE">
            <w:pPr>
              <w:spacing w:line="360" w:lineRule="auto"/>
              <w:rPr>
                <w:rFonts w:cs="Arial"/>
              </w:rPr>
            </w:pPr>
            <w:r w:rsidRPr="009406FE">
              <w:rPr>
                <w:rFonts w:cs="Arial"/>
              </w:rPr>
              <w:t>0.69</w:t>
            </w:r>
          </w:p>
        </w:tc>
      </w:tr>
      <w:tr w:rsidR="00BB1A59" w:rsidRPr="009406FE" w14:paraId="7992CB8B" w14:textId="77777777" w:rsidTr="00FB5D30">
        <w:trPr>
          <w:trHeight w:val="407"/>
          <w:tblCellSpacing w:w="15" w:type="dxa"/>
        </w:trPr>
        <w:tc>
          <w:tcPr>
            <w:tcW w:w="0" w:type="auto"/>
            <w:vAlign w:val="center"/>
            <w:hideMark/>
          </w:tcPr>
          <w:p w14:paraId="40BCD097" w14:textId="77777777" w:rsidR="00BB1A59" w:rsidRPr="009406FE" w:rsidRDefault="00BB1A59" w:rsidP="009406FE">
            <w:pPr>
              <w:spacing w:line="360" w:lineRule="auto"/>
              <w:rPr>
                <w:rFonts w:cs="Arial"/>
              </w:rPr>
            </w:pPr>
            <w:r w:rsidRPr="009406FE">
              <w:rPr>
                <w:rFonts w:cs="Arial"/>
              </w:rPr>
              <w:t>CE4</w:t>
            </w:r>
          </w:p>
        </w:tc>
        <w:tc>
          <w:tcPr>
            <w:tcW w:w="0" w:type="auto"/>
            <w:vAlign w:val="center"/>
            <w:hideMark/>
          </w:tcPr>
          <w:p w14:paraId="269AF6EA" w14:textId="77777777" w:rsidR="00BB1A59" w:rsidRPr="009406FE" w:rsidRDefault="00BB1A59" w:rsidP="009406FE">
            <w:pPr>
              <w:spacing w:line="360" w:lineRule="auto"/>
              <w:rPr>
                <w:rFonts w:cs="Arial"/>
              </w:rPr>
            </w:pPr>
            <w:r w:rsidRPr="009406FE">
              <w:rPr>
                <w:rFonts w:cs="Arial"/>
              </w:rPr>
              <w:t>My experience meets my expectations</w:t>
            </w:r>
          </w:p>
        </w:tc>
        <w:tc>
          <w:tcPr>
            <w:tcW w:w="0" w:type="auto"/>
            <w:vAlign w:val="center"/>
            <w:hideMark/>
          </w:tcPr>
          <w:p w14:paraId="21FF427B" w14:textId="77777777" w:rsidR="00BB1A59" w:rsidRPr="009406FE" w:rsidRDefault="00BB1A59" w:rsidP="009406FE">
            <w:pPr>
              <w:spacing w:line="360" w:lineRule="auto"/>
              <w:rPr>
                <w:rFonts w:cs="Arial"/>
              </w:rPr>
            </w:pPr>
            <w:r w:rsidRPr="009406FE">
              <w:rPr>
                <w:rFonts w:cs="Arial"/>
              </w:rPr>
              <w:t>3.94</w:t>
            </w:r>
          </w:p>
        </w:tc>
        <w:tc>
          <w:tcPr>
            <w:tcW w:w="0" w:type="auto"/>
            <w:vAlign w:val="center"/>
            <w:hideMark/>
          </w:tcPr>
          <w:p w14:paraId="58A6297F" w14:textId="77777777" w:rsidR="00BB1A59" w:rsidRPr="009406FE" w:rsidRDefault="00BB1A59" w:rsidP="009406FE">
            <w:pPr>
              <w:spacing w:line="360" w:lineRule="auto"/>
              <w:rPr>
                <w:rFonts w:cs="Arial"/>
              </w:rPr>
            </w:pPr>
            <w:r w:rsidRPr="009406FE">
              <w:rPr>
                <w:rFonts w:cs="Arial"/>
              </w:rPr>
              <w:t>0.81</w:t>
            </w:r>
          </w:p>
        </w:tc>
      </w:tr>
      <w:tr w:rsidR="00BB1A59" w:rsidRPr="009406FE" w14:paraId="2FF403F2" w14:textId="77777777" w:rsidTr="00FB5D30">
        <w:trPr>
          <w:trHeight w:val="360"/>
          <w:tblCellSpacing w:w="15" w:type="dxa"/>
        </w:trPr>
        <w:tc>
          <w:tcPr>
            <w:tcW w:w="0" w:type="auto"/>
            <w:vAlign w:val="center"/>
            <w:hideMark/>
          </w:tcPr>
          <w:p w14:paraId="0F978E9B" w14:textId="77777777" w:rsidR="00BB1A59" w:rsidRPr="009406FE" w:rsidRDefault="00BB1A59" w:rsidP="009406FE">
            <w:pPr>
              <w:spacing w:line="360" w:lineRule="auto"/>
              <w:rPr>
                <w:rFonts w:cs="Arial"/>
              </w:rPr>
            </w:pPr>
            <w:r w:rsidRPr="009406FE">
              <w:rPr>
                <w:rFonts w:cs="Arial"/>
              </w:rPr>
              <w:t>CE5</w:t>
            </w:r>
          </w:p>
        </w:tc>
        <w:tc>
          <w:tcPr>
            <w:tcW w:w="0" w:type="auto"/>
            <w:vAlign w:val="center"/>
            <w:hideMark/>
          </w:tcPr>
          <w:p w14:paraId="44469491" w14:textId="77777777" w:rsidR="00BB1A59" w:rsidRPr="009406FE" w:rsidRDefault="00BB1A59" w:rsidP="009406FE">
            <w:pPr>
              <w:spacing w:line="360" w:lineRule="auto"/>
              <w:rPr>
                <w:rFonts w:cs="Arial"/>
              </w:rPr>
            </w:pPr>
            <w:r w:rsidRPr="009406FE">
              <w:rPr>
                <w:rFonts w:cs="Arial"/>
              </w:rPr>
              <w:t>I enjoy shopping at JD Sports</w:t>
            </w:r>
          </w:p>
        </w:tc>
        <w:tc>
          <w:tcPr>
            <w:tcW w:w="0" w:type="auto"/>
            <w:vAlign w:val="center"/>
            <w:hideMark/>
          </w:tcPr>
          <w:p w14:paraId="62BE6AB8" w14:textId="77777777" w:rsidR="00BB1A59" w:rsidRPr="009406FE" w:rsidRDefault="00BB1A59" w:rsidP="009406FE">
            <w:pPr>
              <w:spacing w:line="360" w:lineRule="auto"/>
              <w:rPr>
                <w:rFonts w:cs="Arial"/>
              </w:rPr>
            </w:pPr>
            <w:r w:rsidRPr="009406FE">
              <w:rPr>
                <w:rFonts w:cs="Arial"/>
              </w:rPr>
              <w:t>4.10</w:t>
            </w:r>
          </w:p>
        </w:tc>
        <w:tc>
          <w:tcPr>
            <w:tcW w:w="0" w:type="auto"/>
            <w:vAlign w:val="center"/>
            <w:hideMark/>
          </w:tcPr>
          <w:p w14:paraId="3E111233" w14:textId="77777777" w:rsidR="00BB1A59" w:rsidRPr="009406FE" w:rsidRDefault="00BB1A59" w:rsidP="009406FE">
            <w:pPr>
              <w:spacing w:line="360" w:lineRule="auto"/>
              <w:rPr>
                <w:rFonts w:cs="Arial"/>
              </w:rPr>
            </w:pPr>
            <w:r w:rsidRPr="009406FE">
              <w:rPr>
                <w:rFonts w:cs="Arial"/>
              </w:rPr>
              <w:t>0.74</w:t>
            </w:r>
          </w:p>
        </w:tc>
      </w:tr>
    </w:tbl>
    <w:p w14:paraId="18C10250" w14:textId="35337007" w:rsidR="00FB5D30" w:rsidRPr="009406FE" w:rsidRDefault="00E46BBB" w:rsidP="009406FE">
      <w:pPr>
        <w:spacing w:line="360" w:lineRule="auto"/>
        <w:rPr>
          <w:rFonts w:cs="Arial"/>
        </w:rPr>
      </w:pPr>
      <w:r w:rsidRPr="009406FE">
        <w:rPr>
          <w:rFonts w:cs="Arial"/>
          <w:noProof/>
        </w:rPr>
        <w:drawing>
          <wp:inline distT="0" distB="0" distL="0" distR="0" wp14:anchorId="78AE8D1B" wp14:editId="739BA5C5">
            <wp:extent cx="5930900" cy="2743200"/>
            <wp:effectExtent l="0" t="0" r="12700" b="0"/>
            <wp:docPr id="23" name="Chart 23">
              <a:extLst xmlns:a="http://schemas.openxmlformats.org/drawingml/2006/main">
                <a:ext uri="{FF2B5EF4-FFF2-40B4-BE49-F238E27FC236}">
                  <a16:creationId xmlns:a16="http://schemas.microsoft.com/office/drawing/2014/main" id="{98C18AB1-9A45-46F0-9898-F9177B3EFDE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115D80F5" w14:textId="5BDFEF79" w:rsidR="00E46BBB" w:rsidRPr="009406FE" w:rsidRDefault="00E46BBB" w:rsidP="009406FE">
      <w:pPr>
        <w:spacing w:line="360" w:lineRule="auto"/>
        <w:jc w:val="center"/>
        <w:rPr>
          <w:rFonts w:cs="Arial"/>
        </w:rPr>
      </w:pPr>
      <w:r w:rsidRPr="009406FE">
        <w:rPr>
          <w:rFonts w:cs="Arial"/>
        </w:rPr>
        <w:t>Figure 6:</w:t>
      </w:r>
      <w:r w:rsidRPr="009406FE">
        <w:rPr>
          <w:rFonts w:cs="Arial"/>
          <w:b/>
          <w:bCs/>
        </w:rPr>
        <w:t xml:space="preserve"> </w:t>
      </w:r>
      <w:r w:rsidRPr="009406FE">
        <w:rPr>
          <w:rFonts w:cs="Arial"/>
        </w:rPr>
        <w:t>Descriptive Analysis of Customer Experience</w:t>
      </w:r>
    </w:p>
    <w:p w14:paraId="50841D21" w14:textId="3F9116D0" w:rsidR="00BB1A59" w:rsidRPr="009406FE" w:rsidRDefault="00DE7076" w:rsidP="009406FE">
      <w:pPr>
        <w:spacing w:line="360" w:lineRule="auto"/>
        <w:rPr>
          <w:rFonts w:cs="Arial"/>
        </w:rPr>
      </w:pPr>
      <w:r w:rsidRPr="009406FE">
        <w:rPr>
          <w:rFonts w:cs="Arial"/>
        </w:rPr>
        <w:t>The results show a high degree of customer experience for all the items. Notably, the item that referred to how employee interactions make experiencing a better event reaped the highest mean score, - reinforcing the importance of employee behaviour on altering customer.</w:t>
      </w:r>
    </w:p>
    <w:p w14:paraId="775E5978" w14:textId="77777777" w:rsidR="00BB1A59" w:rsidRPr="009406FE" w:rsidRDefault="00BB1A59" w:rsidP="009406FE">
      <w:pPr>
        <w:pStyle w:val="Heading2"/>
        <w:rPr>
          <w:rFonts w:cs="Arial"/>
        </w:rPr>
      </w:pPr>
      <w:bookmarkStart w:id="58" w:name="_Toc220446303"/>
      <w:r w:rsidRPr="009406FE">
        <w:rPr>
          <w:rFonts w:cs="Arial"/>
        </w:rPr>
        <w:t>4.7 Descriptive Analysis of Customer Engagement</w:t>
      </w:r>
      <w:bookmarkEnd w:id="58"/>
    </w:p>
    <w:p w14:paraId="799B52AB" w14:textId="6A9A8DC0" w:rsidR="00BB1A59" w:rsidRPr="009406FE" w:rsidRDefault="00370576" w:rsidP="009406FE">
      <w:pPr>
        <w:spacing w:line="360" w:lineRule="auto"/>
        <w:rPr>
          <w:rFonts w:cs="Arial"/>
        </w:rPr>
      </w:pPr>
      <w:r w:rsidRPr="009406FE">
        <w:rPr>
          <w:rFonts w:cs="Arial"/>
        </w:rPr>
        <w:t>Customer engagement with retail marketing activities was measured by items related to attention to promotions, willingness to participate, revisit intention and word-of-mouth behaviour</w:t>
      </w:r>
      <w:r w:rsidR="00BB1A59" w:rsidRPr="009406FE">
        <w:rPr>
          <w:rFonts w:cs="Arial"/>
        </w:rPr>
        <w:t>.</w:t>
      </w:r>
    </w:p>
    <w:p w14:paraId="56BF508C" w14:textId="7C8E2C71" w:rsidR="00BB1A59" w:rsidRPr="009406FE" w:rsidRDefault="00BB1A59" w:rsidP="009406FE">
      <w:pPr>
        <w:pStyle w:val="Heading4"/>
        <w:spacing w:line="360" w:lineRule="auto"/>
        <w:rPr>
          <w:rFonts w:cs="Arial"/>
        </w:rPr>
      </w:pPr>
      <w:r w:rsidRPr="009406FE">
        <w:rPr>
          <w:rFonts w:cs="Arial"/>
        </w:rPr>
        <w:t xml:space="preserve">Table </w:t>
      </w:r>
      <w:r w:rsidR="00F1099B" w:rsidRPr="009406FE">
        <w:rPr>
          <w:rFonts w:cs="Arial"/>
          <w:b w:val="0"/>
          <w:bCs/>
        </w:rPr>
        <w:t>2</w:t>
      </w:r>
      <w:r w:rsidRPr="009406FE">
        <w:rPr>
          <w:rFonts w:cs="Arial"/>
        </w:rPr>
        <w:t>: Descriptive Statistics for Customer Engagement</w:t>
      </w:r>
    </w:p>
    <w:tbl>
      <w:tblPr>
        <w:tblW w:w="9353"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22"/>
        <w:gridCol w:w="5694"/>
        <w:gridCol w:w="822"/>
        <w:gridCol w:w="2015"/>
      </w:tblGrid>
      <w:tr w:rsidR="00BB1A59" w:rsidRPr="009406FE" w14:paraId="53474766" w14:textId="77777777" w:rsidTr="00370576">
        <w:trPr>
          <w:trHeight w:val="521"/>
          <w:tblHeader/>
          <w:tblCellSpacing w:w="15" w:type="dxa"/>
        </w:trPr>
        <w:tc>
          <w:tcPr>
            <w:tcW w:w="0" w:type="auto"/>
            <w:vAlign w:val="center"/>
            <w:hideMark/>
          </w:tcPr>
          <w:p w14:paraId="0481F064" w14:textId="77777777" w:rsidR="00BB1A59" w:rsidRPr="009406FE" w:rsidRDefault="00BB1A59" w:rsidP="009406FE">
            <w:pPr>
              <w:spacing w:line="360" w:lineRule="auto"/>
              <w:rPr>
                <w:rFonts w:cs="Arial"/>
                <w:b/>
                <w:bCs/>
              </w:rPr>
            </w:pPr>
            <w:r w:rsidRPr="009406FE">
              <w:rPr>
                <w:rFonts w:cs="Arial"/>
                <w:b/>
                <w:bCs/>
              </w:rPr>
              <w:t>Code</w:t>
            </w:r>
          </w:p>
        </w:tc>
        <w:tc>
          <w:tcPr>
            <w:tcW w:w="0" w:type="auto"/>
            <w:vAlign w:val="center"/>
            <w:hideMark/>
          </w:tcPr>
          <w:p w14:paraId="07EFE487" w14:textId="77777777" w:rsidR="00BB1A59" w:rsidRPr="009406FE" w:rsidRDefault="00BB1A59" w:rsidP="009406FE">
            <w:pPr>
              <w:spacing w:line="360" w:lineRule="auto"/>
              <w:rPr>
                <w:rFonts w:cs="Arial"/>
                <w:b/>
                <w:bCs/>
              </w:rPr>
            </w:pPr>
            <w:r w:rsidRPr="009406FE">
              <w:rPr>
                <w:rFonts w:cs="Arial"/>
                <w:b/>
                <w:bCs/>
              </w:rPr>
              <w:t>Statement</w:t>
            </w:r>
          </w:p>
        </w:tc>
        <w:tc>
          <w:tcPr>
            <w:tcW w:w="0" w:type="auto"/>
            <w:vAlign w:val="center"/>
            <w:hideMark/>
          </w:tcPr>
          <w:p w14:paraId="191ECB5D" w14:textId="77777777" w:rsidR="00BB1A59" w:rsidRPr="009406FE" w:rsidRDefault="00BB1A59" w:rsidP="009406FE">
            <w:pPr>
              <w:spacing w:line="360" w:lineRule="auto"/>
              <w:rPr>
                <w:rFonts w:cs="Arial"/>
                <w:b/>
                <w:bCs/>
              </w:rPr>
            </w:pPr>
            <w:r w:rsidRPr="009406FE">
              <w:rPr>
                <w:rFonts w:cs="Arial"/>
                <w:b/>
                <w:bCs/>
              </w:rPr>
              <w:t>Mean</w:t>
            </w:r>
          </w:p>
        </w:tc>
        <w:tc>
          <w:tcPr>
            <w:tcW w:w="0" w:type="auto"/>
            <w:vAlign w:val="center"/>
            <w:hideMark/>
          </w:tcPr>
          <w:p w14:paraId="4D6C6ABA" w14:textId="77777777" w:rsidR="00BB1A59" w:rsidRPr="009406FE" w:rsidRDefault="00BB1A59" w:rsidP="009406FE">
            <w:pPr>
              <w:spacing w:line="360" w:lineRule="auto"/>
              <w:rPr>
                <w:rFonts w:cs="Arial"/>
                <w:b/>
                <w:bCs/>
              </w:rPr>
            </w:pPr>
            <w:r w:rsidRPr="009406FE">
              <w:rPr>
                <w:rFonts w:cs="Arial"/>
                <w:b/>
                <w:bCs/>
              </w:rPr>
              <w:t>Std. Deviation</w:t>
            </w:r>
          </w:p>
        </w:tc>
      </w:tr>
      <w:tr w:rsidR="00BB1A59" w:rsidRPr="009406FE" w14:paraId="7E7D4C21" w14:textId="77777777" w:rsidTr="00370576">
        <w:trPr>
          <w:trHeight w:val="521"/>
          <w:tblCellSpacing w:w="15" w:type="dxa"/>
        </w:trPr>
        <w:tc>
          <w:tcPr>
            <w:tcW w:w="0" w:type="auto"/>
            <w:vAlign w:val="center"/>
            <w:hideMark/>
          </w:tcPr>
          <w:p w14:paraId="708AE81F" w14:textId="77777777" w:rsidR="00BB1A59" w:rsidRPr="009406FE" w:rsidRDefault="00BB1A59" w:rsidP="009406FE">
            <w:pPr>
              <w:spacing w:line="360" w:lineRule="auto"/>
              <w:rPr>
                <w:rFonts w:cs="Arial"/>
              </w:rPr>
            </w:pPr>
            <w:r w:rsidRPr="009406FE">
              <w:rPr>
                <w:rFonts w:cs="Arial"/>
              </w:rPr>
              <w:t>CG1</w:t>
            </w:r>
          </w:p>
        </w:tc>
        <w:tc>
          <w:tcPr>
            <w:tcW w:w="0" w:type="auto"/>
            <w:vAlign w:val="center"/>
            <w:hideMark/>
          </w:tcPr>
          <w:p w14:paraId="1BF7E5D3" w14:textId="77777777" w:rsidR="00BB1A59" w:rsidRPr="009406FE" w:rsidRDefault="00BB1A59" w:rsidP="009406FE">
            <w:pPr>
              <w:spacing w:line="360" w:lineRule="auto"/>
              <w:rPr>
                <w:rFonts w:cs="Arial"/>
              </w:rPr>
            </w:pPr>
            <w:r w:rsidRPr="009406FE">
              <w:rPr>
                <w:rFonts w:cs="Arial"/>
              </w:rPr>
              <w:t>I pay attention to in-store promotions</w:t>
            </w:r>
          </w:p>
        </w:tc>
        <w:tc>
          <w:tcPr>
            <w:tcW w:w="0" w:type="auto"/>
            <w:vAlign w:val="center"/>
            <w:hideMark/>
          </w:tcPr>
          <w:p w14:paraId="10388D2C" w14:textId="77777777" w:rsidR="00BB1A59" w:rsidRPr="009406FE" w:rsidRDefault="00BB1A59" w:rsidP="009406FE">
            <w:pPr>
              <w:spacing w:line="360" w:lineRule="auto"/>
              <w:rPr>
                <w:rFonts w:cs="Arial"/>
              </w:rPr>
            </w:pPr>
            <w:r w:rsidRPr="009406FE">
              <w:rPr>
                <w:rFonts w:cs="Arial"/>
              </w:rPr>
              <w:t>3.85</w:t>
            </w:r>
          </w:p>
        </w:tc>
        <w:tc>
          <w:tcPr>
            <w:tcW w:w="0" w:type="auto"/>
            <w:vAlign w:val="center"/>
            <w:hideMark/>
          </w:tcPr>
          <w:p w14:paraId="648C8954" w14:textId="77777777" w:rsidR="00BB1A59" w:rsidRPr="009406FE" w:rsidRDefault="00BB1A59" w:rsidP="009406FE">
            <w:pPr>
              <w:spacing w:line="360" w:lineRule="auto"/>
              <w:rPr>
                <w:rFonts w:cs="Arial"/>
              </w:rPr>
            </w:pPr>
            <w:r w:rsidRPr="009406FE">
              <w:rPr>
                <w:rFonts w:cs="Arial"/>
              </w:rPr>
              <w:t>0.88</w:t>
            </w:r>
          </w:p>
        </w:tc>
      </w:tr>
      <w:tr w:rsidR="00BB1A59" w:rsidRPr="009406FE" w14:paraId="49574237" w14:textId="77777777" w:rsidTr="00370576">
        <w:trPr>
          <w:trHeight w:val="530"/>
          <w:tblCellSpacing w:w="15" w:type="dxa"/>
        </w:trPr>
        <w:tc>
          <w:tcPr>
            <w:tcW w:w="0" w:type="auto"/>
            <w:vAlign w:val="center"/>
            <w:hideMark/>
          </w:tcPr>
          <w:p w14:paraId="27DE8E6B" w14:textId="77777777" w:rsidR="00BB1A59" w:rsidRPr="009406FE" w:rsidRDefault="00BB1A59" w:rsidP="009406FE">
            <w:pPr>
              <w:spacing w:line="360" w:lineRule="auto"/>
              <w:rPr>
                <w:rFonts w:cs="Arial"/>
              </w:rPr>
            </w:pPr>
            <w:r w:rsidRPr="009406FE">
              <w:rPr>
                <w:rFonts w:cs="Arial"/>
              </w:rPr>
              <w:t>CG2</w:t>
            </w:r>
          </w:p>
        </w:tc>
        <w:tc>
          <w:tcPr>
            <w:tcW w:w="0" w:type="auto"/>
            <w:vAlign w:val="center"/>
            <w:hideMark/>
          </w:tcPr>
          <w:p w14:paraId="200A5F3D" w14:textId="77777777" w:rsidR="00BB1A59" w:rsidRPr="009406FE" w:rsidRDefault="00BB1A59" w:rsidP="009406FE">
            <w:pPr>
              <w:spacing w:line="360" w:lineRule="auto"/>
              <w:rPr>
                <w:rFonts w:cs="Arial"/>
              </w:rPr>
            </w:pPr>
            <w:r w:rsidRPr="009406FE">
              <w:rPr>
                <w:rFonts w:cs="Arial"/>
              </w:rPr>
              <w:t>I am willing to participate in promotions</w:t>
            </w:r>
          </w:p>
        </w:tc>
        <w:tc>
          <w:tcPr>
            <w:tcW w:w="0" w:type="auto"/>
            <w:vAlign w:val="center"/>
            <w:hideMark/>
          </w:tcPr>
          <w:p w14:paraId="48F45BC2" w14:textId="77777777" w:rsidR="00BB1A59" w:rsidRPr="009406FE" w:rsidRDefault="00BB1A59" w:rsidP="009406FE">
            <w:pPr>
              <w:spacing w:line="360" w:lineRule="auto"/>
              <w:rPr>
                <w:rFonts w:cs="Arial"/>
              </w:rPr>
            </w:pPr>
            <w:r w:rsidRPr="009406FE">
              <w:rPr>
                <w:rFonts w:cs="Arial"/>
              </w:rPr>
              <w:t>3.78</w:t>
            </w:r>
          </w:p>
        </w:tc>
        <w:tc>
          <w:tcPr>
            <w:tcW w:w="0" w:type="auto"/>
            <w:vAlign w:val="center"/>
            <w:hideMark/>
          </w:tcPr>
          <w:p w14:paraId="61710EF2" w14:textId="77777777" w:rsidR="00BB1A59" w:rsidRPr="009406FE" w:rsidRDefault="00BB1A59" w:rsidP="009406FE">
            <w:pPr>
              <w:spacing w:line="360" w:lineRule="auto"/>
              <w:rPr>
                <w:rFonts w:cs="Arial"/>
              </w:rPr>
            </w:pPr>
            <w:r w:rsidRPr="009406FE">
              <w:rPr>
                <w:rFonts w:cs="Arial"/>
              </w:rPr>
              <w:t>0.91</w:t>
            </w:r>
          </w:p>
        </w:tc>
      </w:tr>
      <w:tr w:rsidR="00BB1A59" w:rsidRPr="009406FE" w14:paraId="105F0BA0" w14:textId="77777777" w:rsidTr="00370576">
        <w:trPr>
          <w:trHeight w:val="521"/>
          <w:tblCellSpacing w:w="15" w:type="dxa"/>
        </w:trPr>
        <w:tc>
          <w:tcPr>
            <w:tcW w:w="0" w:type="auto"/>
            <w:vAlign w:val="center"/>
            <w:hideMark/>
          </w:tcPr>
          <w:p w14:paraId="33940BD4" w14:textId="77777777" w:rsidR="00BB1A59" w:rsidRPr="009406FE" w:rsidRDefault="00BB1A59" w:rsidP="009406FE">
            <w:pPr>
              <w:spacing w:line="360" w:lineRule="auto"/>
              <w:rPr>
                <w:rFonts w:cs="Arial"/>
              </w:rPr>
            </w:pPr>
            <w:r w:rsidRPr="009406FE">
              <w:rPr>
                <w:rFonts w:cs="Arial"/>
              </w:rPr>
              <w:t>CG3</w:t>
            </w:r>
          </w:p>
        </w:tc>
        <w:tc>
          <w:tcPr>
            <w:tcW w:w="0" w:type="auto"/>
            <w:vAlign w:val="center"/>
            <w:hideMark/>
          </w:tcPr>
          <w:p w14:paraId="5196814E" w14:textId="77777777" w:rsidR="00BB1A59" w:rsidRPr="009406FE" w:rsidRDefault="00BB1A59" w:rsidP="009406FE">
            <w:pPr>
              <w:spacing w:line="360" w:lineRule="auto"/>
              <w:rPr>
                <w:rFonts w:cs="Arial"/>
              </w:rPr>
            </w:pPr>
            <w:r w:rsidRPr="009406FE">
              <w:rPr>
                <w:rFonts w:cs="Arial"/>
              </w:rPr>
              <w:t>Employees influence my interest in products</w:t>
            </w:r>
          </w:p>
        </w:tc>
        <w:tc>
          <w:tcPr>
            <w:tcW w:w="0" w:type="auto"/>
            <w:vAlign w:val="center"/>
            <w:hideMark/>
          </w:tcPr>
          <w:p w14:paraId="15EB7D82" w14:textId="77777777" w:rsidR="00BB1A59" w:rsidRPr="009406FE" w:rsidRDefault="00BB1A59" w:rsidP="009406FE">
            <w:pPr>
              <w:spacing w:line="360" w:lineRule="auto"/>
              <w:rPr>
                <w:rFonts w:cs="Arial"/>
              </w:rPr>
            </w:pPr>
            <w:r w:rsidRPr="009406FE">
              <w:rPr>
                <w:rFonts w:cs="Arial"/>
              </w:rPr>
              <w:t>3.92</w:t>
            </w:r>
          </w:p>
        </w:tc>
        <w:tc>
          <w:tcPr>
            <w:tcW w:w="0" w:type="auto"/>
            <w:vAlign w:val="center"/>
            <w:hideMark/>
          </w:tcPr>
          <w:p w14:paraId="063A947C" w14:textId="77777777" w:rsidR="00BB1A59" w:rsidRPr="009406FE" w:rsidRDefault="00BB1A59" w:rsidP="009406FE">
            <w:pPr>
              <w:spacing w:line="360" w:lineRule="auto"/>
              <w:rPr>
                <w:rFonts w:cs="Arial"/>
              </w:rPr>
            </w:pPr>
            <w:r w:rsidRPr="009406FE">
              <w:rPr>
                <w:rFonts w:cs="Arial"/>
              </w:rPr>
              <w:t>0.84</w:t>
            </w:r>
          </w:p>
        </w:tc>
      </w:tr>
      <w:tr w:rsidR="00BB1A59" w:rsidRPr="009406FE" w14:paraId="76D5D22E" w14:textId="77777777" w:rsidTr="00370576">
        <w:trPr>
          <w:trHeight w:val="521"/>
          <w:tblCellSpacing w:w="15" w:type="dxa"/>
        </w:trPr>
        <w:tc>
          <w:tcPr>
            <w:tcW w:w="0" w:type="auto"/>
            <w:vAlign w:val="center"/>
            <w:hideMark/>
          </w:tcPr>
          <w:p w14:paraId="294DC3E8" w14:textId="77777777" w:rsidR="00BB1A59" w:rsidRPr="009406FE" w:rsidRDefault="00BB1A59" w:rsidP="009406FE">
            <w:pPr>
              <w:spacing w:line="360" w:lineRule="auto"/>
              <w:rPr>
                <w:rFonts w:cs="Arial"/>
              </w:rPr>
            </w:pPr>
            <w:r w:rsidRPr="009406FE">
              <w:rPr>
                <w:rFonts w:cs="Arial"/>
              </w:rPr>
              <w:t>CG4</w:t>
            </w:r>
          </w:p>
        </w:tc>
        <w:tc>
          <w:tcPr>
            <w:tcW w:w="0" w:type="auto"/>
            <w:vAlign w:val="center"/>
            <w:hideMark/>
          </w:tcPr>
          <w:p w14:paraId="27615966" w14:textId="77777777" w:rsidR="00BB1A59" w:rsidRPr="009406FE" w:rsidRDefault="00BB1A59" w:rsidP="009406FE">
            <w:pPr>
              <w:spacing w:line="360" w:lineRule="auto"/>
              <w:rPr>
                <w:rFonts w:cs="Arial"/>
              </w:rPr>
            </w:pPr>
            <w:r w:rsidRPr="009406FE">
              <w:rPr>
                <w:rFonts w:cs="Arial"/>
              </w:rPr>
              <w:t>I intend to revisit JD Sports</w:t>
            </w:r>
          </w:p>
        </w:tc>
        <w:tc>
          <w:tcPr>
            <w:tcW w:w="0" w:type="auto"/>
            <w:vAlign w:val="center"/>
            <w:hideMark/>
          </w:tcPr>
          <w:p w14:paraId="5CAF67C8" w14:textId="77777777" w:rsidR="00BB1A59" w:rsidRPr="009406FE" w:rsidRDefault="00BB1A59" w:rsidP="009406FE">
            <w:pPr>
              <w:spacing w:line="360" w:lineRule="auto"/>
              <w:rPr>
                <w:rFonts w:cs="Arial"/>
              </w:rPr>
            </w:pPr>
            <w:r w:rsidRPr="009406FE">
              <w:rPr>
                <w:rFonts w:cs="Arial"/>
              </w:rPr>
              <w:t>4.20</w:t>
            </w:r>
          </w:p>
        </w:tc>
        <w:tc>
          <w:tcPr>
            <w:tcW w:w="0" w:type="auto"/>
            <w:vAlign w:val="center"/>
            <w:hideMark/>
          </w:tcPr>
          <w:p w14:paraId="502D59AB" w14:textId="77777777" w:rsidR="00BB1A59" w:rsidRPr="009406FE" w:rsidRDefault="00BB1A59" w:rsidP="009406FE">
            <w:pPr>
              <w:spacing w:line="360" w:lineRule="auto"/>
              <w:rPr>
                <w:rFonts w:cs="Arial"/>
              </w:rPr>
            </w:pPr>
            <w:r w:rsidRPr="009406FE">
              <w:rPr>
                <w:rFonts w:cs="Arial"/>
              </w:rPr>
              <w:t>0.68</w:t>
            </w:r>
          </w:p>
        </w:tc>
      </w:tr>
      <w:tr w:rsidR="00BB1A59" w:rsidRPr="009406FE" w14:paraId="32F6C3ED" w14:textId="77777777" w:rsidTr="00370576">
        <w:trPr>
          <w:trHeight w:val="521"/>
          <w:tblCellSpacing w:w="15" w:type="dxa"/>
        </w:trPr>
        <w:tc>
          <w:tcPr>
            <w:tcW w:w="0" w:type="auto"/>
            <w:vAlign w:val="center"/>
            <w:hideMark/>
          </w:tcPr>
          <w:p w14:paraId="03ED1F7B" w14:textId="77777777" w:rsidR="00BB1A59" w:rsidRPr="009406FE" w:rsidRDefault="00BB1A59" w:rsidP="009406FE">
            <w:pPr>
              <w:spacing w:line="360" w:lineRule="auto"/>
              <w:rPr>
                <w:rFonts w:cs="Arial"/>
              </w:rPr>
            </w:pPr>
            <w:r w:rsidRPr="009406FE">
              <w:rPr>
                <w:rFonts w:cs="Arial"/>
              </w:rPr>
              <w:t>CG5</w:t>
            </w:r>
          </w:p>
        </w:tc>
        <w:tc>
          <w:tcPr>
            <w:tcW w:w="0" w:type="auto"/>
            <w:vAlign w:val="center"/>
            <w:hideMark/>
          </w:tcPr>
          <w:p w14:paraId="3ADD7365" w14:textId="77777777" w:rsidR="00BB1A59" w:rsidRPr="009406FE" w:rsidRDefault="00BB1A59" w:rsidP="009406FE">
            <w:pPr>
              <w:spacing w:line="360" w:lineRule="auto"/>
              <w:rPr>
                <w:rFonts w:cs="Arial"/>
              </w:rPr>
            </w:pPr>
            <w:r w:rsidRPr="009406FE">
              <w:rPr>
                <w:rFonts w:cs="Arial"/>
              </w:rPr>
              <w:t>I would recommend JD Sports to others</w:t>
            </w:r>
          </w:p>
        </w:tc>
        <w:tc>
          <w:tcPr>
            <w:tcW w:w="0" w:type="auto"/>
            <w:vAlign w:val="center"/>
            <w:hideMark/>
          </w:tcPr>
          <w:p w14:paraId="5CA0CEFE" w14:textId="77777777" w:rsidR="00BB1A59" w:rsidRPr="009406FE" w:rsidRDefault="00BB1A59" w:rsidP="009406FE">
            <w:pPr>
              <w:spacing w:line="360" w:lineRule="auto"/>
              <w:rPr>
                <w:rFonts w:cs="Arial"/>
              </w:rPr>
            </w:pPr>
            <w:r w:rsidRPr="009406FE">
              <w:rPr>
                <w:rFonts w:cs="Arial"/>
              </w:rPr>
              <w:t>4.05</w:t>
            </w:r>
          </w:p>
        </w:tc>
        <w:tc>
          <w:tcPr>
            <w:tcW w:w="0" w:type="auto"/>
            <w:vAlign w:val="center"/>
            <w:hideMark/>
          </w:tcPr>
          <w:p w14:paraId="2031D64B" w14:textId="77777777" w:rsidR="00BB1A59" w:rsidRPr="009406FE" w:rsidRDefault="00BB1A59" w:rsidP="009406FE">
            <w:pPr>
              <w:spacing w:line="360" w:lineRule="auto"/>
              <w:rPr>
                <w:rFonts w:cs="Arial"/>
              </w:rPr>
            </w:pPr>
            <w:r w:rsidRPr="009406FE">
              <w:rPr>
                <w:rFonts w:cs="Arial"/>
              </w:rPr>
              <w:t>0.75</w:t>
            </w:r>
          </w:p>
        </w:tc>
      </w:tr>
    </w:tbl>
    <w:p w14:paraId="60A0FCD4" w14:textId="5650AF63" w:rsidR="00370576" w:rsidRPr="009406FE" w:rsidRDefault="00926CFE" w:rsidP="009406FE">
      <w:pPr>
        <w:spacing w:line="360" w:lineRule="auto"/>
        <w:rPr>
          <w:rFonts w:cs="Arial"/>
        </w:rPr>
      </w:pPr>
      <w:r w:rsidRPr="009406FE">
        <w:rPr>
          <w:rFonts w:cs="Arial"/>
          <w:noProof/>
        </w:rPr>
        <w:drawing>
          <wp:inline distT="0" distB="0" distL="0" distR="0" wp14:anchorId="166F972B" wp14:editId="4612B258">
            <wp:extent cx="5956300" cy="2743200"/>
            <wp:effectExtent l="0" t="0" r="6350" b="0"/>
            <wp:docPr id="24" name="Chart 24">
              <a:extLst xmlns:a="http://schemas.openxmlformats.org/drawingml/2006/main">
                <a:ext uri="{FF2B5EF4-FFF2-40B4-BE49-F238E27FC236}">
                  <a16:creationId xmlns:a16="http://schemas.microsoft.com/office/drawing/2014/main" id="{90A3AB83-522E-47AF-8812-92A867C629E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70654580" w14:textId="003081DD" w:rsidR="00926CFE" w:rsidRPr="009406FE" w:rsidRDefault="00926CFE" w:rsidP="009406FE">
      <w:pPr>
        <w:spacing w:line="360" w:lineRule="auto"/>
        <w:jc w:val="center"/>
        <w:rPr>
          <w:rFonts w:cs="Arial"/>
        </w:rPr>
      </w:pPr>
      <w:r w:rsidRPr="009406FE">
        <w:rPr>
          <w:rFonts w:cs="Arial"/>
        </w:rPr>
        <w:t>Figure 7:</w:t>
      </w:r>
      <w:r w:rsidRPr="009406FE">
        <w:rPr>
          <w:rFonts w:cs="Arial"/>
          <w:b/>
          <w:bCs/>
        </w:rPr>
        <w:t xml:space="preserve"> </w:t>
      </w:r>
      <w:r w:rsidRPr="009406FE">
        <w:rPr>
          <w:rFonts w:cs="Arial"/>
        </w:rPr>
        <w:t>Descriptive Statistics for Customer Engagement</w:t>
      </w:r>
    </w:p>
    <w:p w14:paraId="5960602F" w14:textId="5A483730" w:rsidR="00BB1A59" w:rsidRPr="009406FE" w:rsidRDefault="00370576" w:rsidP="009406FE">
      <w:pPr>
        <w:spacing w:line="360" w:lineRule="auto"/>
        <w:rPr>
          <w:rFonts w:cs="Arial"/>
        </w:rPr>
      </w:pPr>
      <w:r w:rsidRPr="009406FE">
        <w:rPr>
          <w:rFonts w:cs="Arial"/>
        </w:rPr>
        <w:t>The highest mean scores are observed for the revision intention and the recommendation intention indicating strong behavioural engagement. Engagement with promotional activities showed moderate variability and this may indicate that employee behaviour has a role in the motivation to participate as a customer</w:t>
      </w:r>
      <w:r w:rsidR="00BB1A59" w:rsidRPr="009406FE">
        <w:rPr>
          <w:rFonts w:cs="Arial"/>
        </w:rPr>
        <w:t>.</w:t>
      </w:r>
    </w:p>
    <w:p w14:paraId="6156D698" w14:textId="77777777" w:rsidR="00BB1A59" w:rsidRPr="009406FE" w:rsidRDefault="00BB1A59" w:rsidP="009406FE">
      <w:pPr>
        <w:pStyle w:val="Heading2"/>
        <w:rPr>
          <w:rFonts w:cs="Arial"/>
        </w:rPr>
      </w:pPr>
      <w:bookmarkStart w:id="59" w:name="_Toc220446304"/>
      <w:r w:rsidRPr="009406FE">
        <w:rPr>
          <w:rFonts w:cs="Arial"/>
        </w:rPr>
        <w:t>4.8 Correlation Analysis</w:t>
      </w:r>
      <w:bookmarkEnd w:id="59"/>
    </w:p>
    <w:p w14:paraId="5B737828" w14:textId="66C82F33" w:rsidR="00BB1A59" w:rsidRPr="009406FE" w:rsidRDefault="004D7763" w:rsidP="009406FE">
      <w:pPr>
        <w:spacing w:line="360" w:lineRule="auto"/>
        <w:rPr>
          <w:rFonts w:cs="Arial"/>
        </w:rPr>
      </w:pPr>
      <w:r w:rsidRPr="009406FE">
        <w:rPr>
          <w:rFonts w:cs="Arial"/>
        </w:rPr>
        <w:t>Pearson correlation analysis was performed to find out relationships between employee behaviour, customer experience and customer engagement</w:t>
      </w:r>
      <w:r w:rsidR="00BB1A59" w:rsidRPr="009406FE">
        <w:rPr>
          <w:rFonts w:cs="Arial"/>
        </w:rPr>
        <w:t>.</w:t>
      </w:r>
    </w:p>
    <w:p w14:paraId="77D588CB" w14:textId="379070B0" w:rsidR="00BB1A59" w:rsidRPr="009406FE" w:rsidRDefault="00BB1A59" w:rsidP="009406FE">
      <w:pPr>
        <w:pStyle w:val="Heading4"/>
        <w:spacing w:line="360" w:lineRule="auto"/>
        <w:rPr>
          <w:rFonts w:cs="Arial"/>
        </w:rPr>
      </w:pPr>
      <w:r w:rsidRPr="009406FE">
        <w:rPr>
          <w:rFonts w:cs="Arial"/>
        </w:rPr>
        <w:t xml:space="preserve">Table </w:t>
      </w:r>
      <w:r w:rsidR="00926CFE" w:rsidRPr="009406FE">
        <w:rPr>
          <w:rFonts w:cs="Arial"/>
        </w:rPr>
        <w:t>3</w:t>
      </w:r>
      <w:r w:rsidRPr="009406FE">
        <w:rPr>
          <w:rFonts w:cs="Arial"/>
        </w:rPr>
        <w:t>: Correlation Matrix</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41"/>
        <w:gridCol w:w="2214"/>
        <w:gridCol w:w="2310"/>
        <w:gridCol w:w="2485"/>
      </w:tblGrid>
      <w:tr w:rsidR="00BB1A59" w:rsidRPr="009406FE" w14:paraId="3E45F474" w14:textId="77777777" w:rsidTr="004D7763">
        <w:trPr>
          <w:tblHeader/>
          <w:tblCellSpacing w:w="15" w:type="dxa"/>
        </w:trPr>
        <w:tc>
          <w:tcPr>
            <w:tcW w:w="0" w:type="auto"/>
            <w:vAlign w:val="center"/>
            <w:hideMark/>
          </w:tcPr>
          <w:p w14:paraId="55EDD406" w14:textId="77777777" w:rsidR="00BB1A59" w:rsidRPr="009406FE" w:rsidRDefault="00BB1A59" w:rsidP="009406FE">
            <w:pPr>
              <w:spacing w:line="360" w:lineRule="auto"/>
              <w:rPr>
                <w:rFonts w:cs="Arial"/>
                <w:b/>
                <w:bCs/>
              </w:rPr>
            </w:pPr>
            <w:r w:rsidRPr="009406FE">
              <w:rPr>
                <w:rFonts w:cs="Arial"/>
                <w:b/>
                <w:bCs/>
              </w:rPr>
              <w:t>Variable</w:t>
            </w:r>
          </w:p>
        </w:tc>
        <w:tc>
          <w:tcPr>
            <w:tcW w:w="0" w:type="auto"/>
            <w:vAlign w:val="center"/>
            <w:hideMark/>
          </w:tcPr>
          <w:p w14:paraId="1FEBC2D2" w14:textId="77777777" w:rsidR="00BB1A59" w:rsidRPr="009406FE" w:rsidRDefault="00BB1A59" w:rsidP="009406FE">
            <w:pPr>
              <w:spacing w:line="360" w:lineRule="auto"/>
              <w:rPr>
                <w:rFonts w:cs="Arial"/>
                <w:b/>
                <w:bCs/>
              </w:rPr>
            </w:pPr>
            <w:r w:rsidRPr="009406FE">
              <w:rPr>
                <w:rFonts w:cs="Arial"/>
                <w:b/>
                <w:bCs/>
              </w:rPr>
              <w:t>Employee Behaviour</w:t>
            </w:r>
          </w:p>
        </w:tc>
        <w:tc>
          <w:tcPr>
            <w:tcW w:w="0" w:type="auto"/>
            <w:vAlign w:val="center"/>
            <w:hideMark/>
          </w:tcPr>
          <w:p w14:paraId="329DC78F" w14:textId="77777777" w:rsidR="00BB1A59" w:rsidRPr="009406FE" w:rsidRDefault="00BB1A59" w:rsidP="009406FE">
            <w:pPr>
              <w:spacing w:line="360" w:lineRule="auto"/>
              <w:rPr>
                <w:rFonts w:cs="Arial"/>
                <w:b/>
                <w:bCs/>
              </w:rPr>
            </w:pPr>
            <w:r w:rsidRPr="009406FE">
              <w:rPr>
                <w:rFonts w:cs="Arial"/>
                <w:b/>
                <w:bCs/>
              </w:rPr>
              <w:t>Customer Experience</w:t>
            </w:r>
          </w:p>
        </w:tc>
        <w:tc>
          <w:tcPr>
            <w:tcW w:w="0" w:type="auto"/>
            <w:vAlign w:val="center"/>
            <w:hideMark/>
          </w:tcPr>
          <w:p w14:paraId="69FD878C" w14:textId="77777777" w:rsidR="00BB1A59" w:rsidRPr="009406FE" w:rsidRDefault="00BB1A59" w:rsidP="009406FE">
            <w:pPr>
              <w:spacing w:line="360" w:lineRule="auto"/>
              <w:rPr>
                <w:rFonts w:cs="Arial"/>
                <w:b/>
                <w:bCs/>
              </w:rPr>
            </w:pPr>
            <w:r w:rsidRPr="009406FE">
              <w:rPr>
                <w:rFonts w:cs="Arial"/>
                <w:b/>
                <w:bCs/>
              </w:rPr>
              <w:t>Customer Engagement</w:t>
            </w:r>
          </w:p>
        </w:tc>
      </w:tr>
      <w:tr w:rsidR="00BB1A59" w:rsidRPr="009406FE" w14:paraId="29A3E6CE" w14:textId="77777777" w:rsidTr="004D7763">
        <w:trPr>
          <w:tblCellSpacing w:w="15" w:type="dxa"/>
        </w:trPr>
        <w:tc>
          <w:tcPr>
            <w:tcW w:w="0" w:type="auto"/>
            <w:vAlign w:val="center"/>
            <w:hideMark/>
          </w:tcPr>
          <w:p w14:paraId="1CBFE3E1" w14:textId="77777777" w:rsidR="00BB1A59" w:rsidRPr="009406FE" w:rsidRDefault="00BB1A59" w:rsidP="009406FE">
            <w:pPr>
              <w:spacing w:line="360" w:lineRule="auto"/>
              <w:rPr>
                <w:rFonts w:cs="Arial"/>
              </w:rPr>
            </w:pPr>
            <w:r w:rsidRPr="009406FE">
              <w:rPr>
                <w:rFonts w:cs="Arial"/>
              </w:rPr>
              <w:t>Employee Behaviour</w:t>
            </w:r>
          </w:p>
        </w:tc>
        <w:tc>
          <w:tcPr>
            <w:tcW w:w="0" w:type="auto"/>
            <w:vAlign w:val="center"/>
            <w:hideMark/>
          </w:tcPr>
          <w:p w14:paraId="0895EB22" w14:textId="77777777" w:rsidR="00BB1A59" w:rsidRPr="009406FE" w:rsidRDefault="00BB1A59" w:rsidP="009406FE">
            <w:pPr>
              <w:spacing w:line="360" w:lineRule="auto"/>
              <w:rPr>
                <w:rFonts w:cs="Arial"/>
              </w:rPr>
            </w:pPr>
            <w:r w:rsidRPr="009406FE">
              <w:rPr>
                <w:rFonts w:cs="Arial"/>
              </w:rPr>
              <w:t>1</w:t>
            </w:r>
          </w:p>
        </w:tc>
        <w:tc>
          <w:tcPr>
            <w:tcW w:w="0" w:type="auto"/>
            <w:vAlign w:val="center"/>
            <w:hideMark/>
          </w:tcPr>
          <w:p w14:paraId="7A6A3A42" w14:textId="77777777" w:rsidR="00BB1A59" w:rsidRPr="009406FE" w:rsidRDefault="00BB1A59" w:rsidP="009406FE">
            <w:pPr>
              <w:spacing w:line="360" w:lineRule="auto"/>
              <w:rPr>
                <w:rFonts w:cs="Arial"/>
              </w:rPr>
            </w:pPr>
            <w:r w:rsidRPr="009406FE">
              <w:rPr>
                <w:rFonts w:cs="Arial"/>
              </w:rPr>
              <w:t>0.68**</w:t>
            </w:r>
          </w:p>
        </w:tc>
        <w:tc>
          <w:tcPr>
            <w:tcW w:w="0" w:type="auto"/>
            <w:vAlign w:val="center"/>
            <w:hideMark/>
          </w:tcPr>
          <w:p w14:paraId="5849FE0C" w14:textId="77777777" w:rsidR="00BB1A59" w:rsidRPr="009406FE" w:rsidRDefault="00BB1A59" w:rsidP="009406FE">
            <w:pPr>
              <w:spacing w:line="360" w:lineRule="auto"/>
              <w:rPr>
                <w:rFonts w:cs="Arial"/>
              </w:rPr>
            </w:pPr>
            <w:r w:rsidRPr="009406FE">
              <w:rPr>
                <w:rFonts w:cs="Arial"/>
              </w:rPr>
              <w:t>0.55**</w:t>
            </w:r>
          </w:p>
        </w:tc>
      </w:tr>
      <w:tr w:rsidR="00BB1A59" w:rsidRPr="009406FE" w14:paraId="6C7A42F4" w14:textId="77777777" w:rsidTr="004D7763">
        <w:trPr>
          <w:tblCellSpacing w:w="15" w:type="dxa"/>
        </w:trPr>
        <w:tc>
          <w:tcPr>
            <w:tcW w:w="0" w:type="auto"/>
            <w:vAlign w:val="center"/>
            <w:hideMark/>
          </w:tcPr>
          <w:p w14:paraId="0FDA3B84" w14:textId="77777777" w:rsidR="00BB1A59" w:rsidRPr="009406FE" w:rsidRDefault="00BB1A59" w:rsidP="009406FE">
            <w:pPr>
              <w:spacing w:line="360" w:lineRule="auto"/>
              <w:rPr>
                <w:rFonts w:cs="Arial"/>
              </w:rPr>
            </w:pPr>
            <w:r w:rsidRPr="009406FE">
              <w:rPr>
                <w:rFonts w:cs="Arial"/>
              </w:rPr>
              <w:t>Customer Experience</w:t>
            </w:r>
          </w:p>
        </w:tc>
        <w:tc>
          <w:tcPr>
            <w:tcW w:w="0" w:type="auto"/>
            <w:vAlign w:val="center"/>
            <w:hideMark/>
          </w:tcPr>
          <w:p w14:paraId="4229DFCA" w14:textId="77777777" w:rsidR="00BB1A59" w:rsidRPr="009406FE" w:rsidRDefault="00BB1A59" w:rsidP="009406FE">
            <w:pPr>
              <w:spacing w:line="360" w:lineRule="auto"/>
              <w:rPr>
                <w:rFonts w:cs="Arial"/>
              </w:rPr>
            </w:pPr>
            <w:r w:rsidRPr="009406FE">
              <w:rPr>
                <w:rFonts w:cs="Arial"/>
              </w:rPr>
              <w:t>0.68**</w:t>
            </w:r>
          </w:p>
        </w:tc>
        <w:tc>
          <w:tcPr>
            <w:tcW w:w="0" w:type="auto"/>
            <w:vAlign w:val="center"/>
            <w:hideMark/>
          </w:tcPr>
          <w:p w14:paraId="5B7B21FF" w14:textId="77777777" w:rsidR="00BB1A59" w:rsidRPr="009406FE" w:rsidRDefault="00BB1A59" w:rsidP="009406FE">
            <w:pPr>
              <w:spacing w:line="360" w:lineRule="auto"/>
              <w:rPr>
                <w:rFonts w:cs="Arial"/>
              </w:rPr>
            </w:pPr>
            <w:r w:rsidRPr="009406FE">
              <w:rPr>
                <w:rFonts w:cs="Arial"/>
              </w:rPr>
              <w:t>1</w:t>
            </w:r>
          </w:p>
        </w:tc>
        <w:tc>
          <w:tcPr>
            <w:tcW w:w="0" w:type="auto"/>
            <w:vAlign w:val="center"/>
            <w:hideMark/>
          </w:tcPr>
          <w:p w14:paraId="1DD416C5" w14:textId="77777777" w:rsidR="00BB1A59" w:rsidRPr="009406FE" w:rsidRDefault="00BB1A59" w:rsidP="009406FE">
            <w:pPr>
              <w:spacing w:line="360" w:lineRule="auto"/>
              <w:rPr>
                <w:rFonts w:cs="Arial"/>
              </w:rPr>
            </w:pPr>
            <w:r w:rsidRPr="009406FE">
              <w:rPr>
                <w:rFonts w:cs="Arial"/>
              </w:rPr>
              <w:t>0.63**</w:t>
            </w:r>
          </w:p>
        </w:tc>
      </w:tr>
      <w:tr w:rsidR="00BB1A59" w:rsidRPr="009406FE" w14:paraId="3A36F385" w14:textId="77777777" w:rsidTr="004D7763">
        <w:trPr>
          <w:tblCellSpacing w:w="15" w:type="dxa"/>
        </w:trPr>
        <w:tc>
          <w:tcPr>
            <w:tcW w:w="0" w:type="auto"/>
            <w:vAlign w:val="center"/>
            <w:hideMark/>
          </w:tcPr>
          <w:p w14:paraId="29677E1B" w14:textId="77777777" w:rsidR="00BB1A59" w:rsidRPr="009406FE" w:rsidRDefault="00BB1A59" w:rsidP="009406FE">
            <w:pPr>
              <w:spacing w:line="360" w:lineRule="auto"/>
              <w:rPr>
                <w:rFonts w:cs="Arial"/>
              </w:rPr>
            </w:pPr>
            <w:r w:rsidRPr="009406FE">
              <w:rPr>
                <w:rFonts w:cs="Arial"/>
              </w:rPr>
              <w:t>Customer Engagement</w:t>
            </w:r>
          </w:p>
        </w:tc>
        <w:tc>
          <w:tcPr>
            <w:tcW w:w="0" w:type="auto"/>
            <w:vAlign w:val="center"/>
            <w:hideMark/>
          </w:tcPr>
          <w:p w14:paraId="025DA834" w14:textId="77777777" w:rsidR="00BB1A59" w:rsidRPr="009406FE" w:rsidRDefault="00BB1A59" w:rsidP="009406FE">
            <w:pPr>
              <w:spacing w:line="360" w:lineRule="auto"/>
              <w:rPr>
                <w:rFonts w:cs="Arial"/>
              </w:rPr>
            </w:pPr>
            <w:r w:rsidRPr="009406FE">
              <w:rPr>
                <w:rFonts w:cs="Arial"/>
              </w:rPr>
              <w:t>0.55**</w:t>
            </w:r>
          </w:p>
        </w:tc>
        <w:tc>
          <w:tcPr>
            <w:tcW w:w="0" w:type="auto"/>
            <w:vAlign w:val="center"/>
            <w:hideMark/>
          </w:tcPr>
          <w:p w14:paraId="5E0A96ED" w14:textId="77777777" w:rsidR="00BB1A59" w:rsidRPr="009406FE" w:rsidRDefault="00BB1A59" w:rsidP="009406FE">
            <w:pPr>
              <w:spacing w:line="360" w:lineRule="auto"/>
              <w:rPr>
                <w:rFonts w:cs="Arial"/>
              </w:rPr>
            </w:pPr>
            <w:r w:rsidRPr="009406FE">
              <w:rPr>
                <w:rFonts w:cs="Arial"/>
              </w:rPr>
              <w:t>0.63**</w:t>
            </w:r>
          </w:p>
        </w:tc>
        <w:tc>
          <w:tcPr>
            <w:tcW w:w="0" w:type="auto"/>
            <w:vAlign w:val="center"/>
            <w:hideMark/>
          </w:tcPr>
          <w:p w14:paraId="574CD93E" w14:textId="77777777" w:rsidR="00BB1A59" w:rsidRPr="009406FE" w:rsidRDefault="00BB1A59" w:rsidP="009406FE">
            <w:pPr>
              <w:spacing w:line="360" w:lineRule="auto"/>
              <w:rPr>
                <w:rFonts w:cs="Arial"/>
              </w:rPr>
            </w:pPr>
            <w:r w:rsidRPr="009406FE">
              <w:rPr>
                <w:rFonts w:cs="Arial"/>
              </w:rPr>
              <w:t>1</w:t>
            </w:r>
          </w:p>
        </w:tc>
      </w:tr>
    </w:tbl>
    <w:p w14:paraId="6929008B" w14:textId="77777777" w:rsidR="00BB1A59" w:rsidRPr="009406FE" w:rsidRDefault="00BB1A59" w:rsidP="009406FE">
      <w:pPr>
        <w:spacing w:line="360" w:lineRule="auto"/>
        <w:rPr>
          <w:rFonts w:cs="Arial"/>
        </w:rPr>
      </w:pPr>
      <w:r w:rsidRPr="009406FE">
        <w:rPr>
          <w:rFonts w:cs="Arial"/>
        </w:rPr>
        <w:t>Note: p &lt; 0.01</w:t>
      </w:r>
    </w:p>
    <w:p w14:paraId="4E77529A" w14:textId="1DC4D7A6" w:rsidR="00BB1A59" w:rsidRDefault="00370576" w:rsidP="009406FE">
      <w:pPr>
        <w:spacing w:line="360" w:lineRule="auto"/>
        <w:rPr>
          <w:rFonts w:cs="Arial"/>
        </w:rPr>
      </w:pPr>
      <w:r w:rsidRPr="009406FE">
        <w:rPr>
          <w:rFonts w:cs="Arial"/>
        </w:rPr>
        <w:t>The results indicate significant, positive, and strong correlations between all constructs. Employee behaviour is highly correlated with customer experience and these two variables have a significant correlation with customer engagement</w:t>
      </w:r>
      <w:r w:rsidR="00BB1A59" w:rsidRPr="009406FE">
        <w:rPr>
          <w:rFonts w:cs="Arial"/>
        </w:rPr>
        <w:t>.</w:t>
      </w:r>
    </w:p>
    <w:p w14:paraId="2391C3EA" w14:textId="08B2BCE8" w:rsidR="002E6395" w:rsidRDefault="002E6395" w:rsidP="009406FE">
      <w:pPr>
        <w:spacing w:line="360" w:lineRule="auto"/>
        <w:rPr>
          <w:rFonts w:cs="Arial"/>
        </w:rPr>
      </w:pPr>
    </w:p>
    <w:p w14:paraId="4C05CD29" w14:textId="22077FE7" w:rsidR="002E6395" w:rsidRDefault="002E6395" w:rsidP="009406FE">
      <w:pPr>
        <w:spacing w:line="360" w:lineRule="auto"/>
        <w:rPr>
          <w:rFonts w:cs="Arial"/>
        </w:rPr>
      </w:pPr>
    </w:p>
    <w:p w14:paraId="14C28DF2" w14:textId="38CE3EB8" w:rsidR="002E6395" w:rsidRDefault="002E6395" w:rsidP="009406FE">
      <w:pPr>
        <w:spacing w:line="360" w:lineRule="auto"/>
        <w:rPr>
          <w:rFonts w:cs="Arial"/>
        </w:rPr>
      </w:pPr>
    </w:p>
    <w:p w14:paraId="5B48D8FB" w14:textId="6B303B78" w:rsidR="002E6395" w:rsidRDefault="002E6395" w:rsidP="009406FE">
      <w:pPr>
        <w:spacing w:line="360" w:lineRule="auto"/>
        <w:rPr>
          <w:rFonts w:cs="Arial"/>
        </w:rPr>
      </w:pPr>
    </w:p>
    <w:p w14:paraId="34664901" w14:textId="77777777" w:rsidR="002E6395" w:rsidRPr="009406FE" w:rsidRDefault="002E6395" w:rsidP="009406FE">
      <w:pPr>
        <w:spacing w:line="360" w:lineRule="auto"/>
        <w:rPr>
          <w:rFonts w:cs="Arial"/>
        </w:rPr>
      </w:pPr>
    </w:p>
    <w:p w14:paraId="52A8AFD7" w14:textId="77777777" w:rsidR="00BB1A59" w:rsidRPr="009406FE" w:rsidRDefault="00BB1A59" w:rsidP="009406FE">
      <w:pPr>
        <w:pStyle w:val="Heading2"/>
        <w:rPr>
          <w:rFonts w:cs="Arial"/>
        </w:rPr>
      </w:pPr>
      <w:bookmarkStart w:id="60" w:name="_Toc220446305"/>
      <w:r w:rsidRPr="009406FE">
        <w:rPr>
          <w:rFonts w:cs="Arial"/>
        </w:rPr>
        <w:t>4.9 Regression Analysis</w:t>
      </w:r>
      <w:bookmarkEnd w:id="60"/>
    </w:p>
    <w:p w14:paraId="2C6EB967" w14:textId="292FFC88" w:rsidR="00BB1A59" w:rsidRPr="009406FE" w:rsidRDefault="004D7763" w:rsidP="009406FE">
      <w:pPr>
        <w:spacing w:line="360" w:lineRule="auto"/>
        <w:rPr>
          <w:rFonts w:cs="Arial"/>
        </w:rPr>
      </w:pPr>
      <w:r w:rsidRPr="009406FE">
        <w:rPr>
          <w:rFonts w:cs="Arial"/>
        </w:rPr>
        <w:t>Regression analysis was conducted to investigate the predictive relations suggested in the conceptual framework</w:t>
      </w:r>
      <w:r w:rsidR="00BB1A59" w:rsidRPr="009406FE">
        <w:rPr>
          <w:rFonts w:cs="Arial"/>
        </w:rPr>
        <w:t>.</w:t>
      </w:r>
    </w:p>
    <w:p w14:paraId="2ECB6648" w14:textId="77777777" w:rsidR="00BB1A59" w:rsidRPr="009406FE" w:rsidRDefault="00BB1A59" w:rsidP="009406FE">
      <w:pPr>
        <w:pStyle w:val="Heading3"/>
        <w:rPr>
          <w:rFonts w:cs="Arial"/>
        </w:rPr>
      </w:pPr>
      <w:bookmarkStart w:id="61" w:name="_Toc220446306"/>
      <w:r w:rsidRPr="009406FE">
        <w:rPr>
          <w:rFonts w:cs="Arial"/>
        </w:rPr>
        <w:t>4.9.1 Employee Behaviour as a Predictor of Customer Experience</w:t>
      </w:r>
      <w:bookmarkEnd w:id="61"/>
    </w:p>
    <w:p w14:paraId="4C1FA508" w14:textId="55DF67D1" w:rsidR="00BB1A59" w:rsidRPr="009406FE" w:rsidRDefault="00BB1A59" w:rsidP="009406FE">
      <w:pPr>
        <w:pStyle w:val="Heading4"/>
        <w:spacing w:line="360" w:lineRule="auto"/>
        <w:rPr>
          <w:rFonts w:cs="Arial"/>
        </w:rPr>
      </w:pPr>
      <w:r w:rsidRPr="009406FE">
        <w:rPr>
          <w:rFonts w:cs="Arial"/>
        </w:rPr>
        <w:t>Table 4: Regression Results</w:t>
      </w:r>
    </w:p>
    <w:tbl>
      <w:tblPr>
        <w:tblW w:w="9337"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72"/>
        <w:gridCol w:w="1247"/>
        <w:gridCol w:w="1786"/>
        <w:gridCol w:w="1432"/>
      </w:tblGrid>
      <w:tr w:rsidR="00BB1A59" w:rsidRPr="009406FE" w14:paraId="6AA1CB43" w14:textId="77777777" w:rsidTr="00441A70">
        <w:trPr>
          <w:trHeight w:val="413"/>
          <w:tblHeader/>
          <w:tblCellSpacing w:w="15" w:type="dxa"/>
        </w:trPr>
        <w:tc>
          <w:tcPr>
            <w:tcW w:w="0" w:type="auto"/>
            <w:vAlign w:val="center"/>
            <w:hideMark/>
          </w:tcPr>
          <w:p w14:paraId="750B0BAE" w14:textId="77777777" w:rsidR="00BB1A59" w:rsidRPr="009406FE" w:rsidRDefault="00BB1A59" w:rsidP="009406FE">
            <w:pPr>
              <w:spacing w:line="360" w:lineRule="auto"/>
              <w:rPr>
                <w:rFonts w:cs="Arial"/>
                <w:b/>
                <w:bCs/>
              </w:rPr>
            </w:pPr>
            <w:r w:rsidRPr="009406FE">
              <w:rPr>
                <w:rFonts w:cs="Arial"/>
                <w:b/>
                <w:bCs/>
              </w:rPr>
              <w:t>Predictor</w:t>
            </w:r>
          </w:p>
        </w:tc>
        <w:tc>
          <w:tcPr>
            <w:tcW w:w="0" w:type="auto"/>
            <w:vAlign w:val="center"/>
            <w:hideMark/>
          </w:tcPr>
          <w:p w14:paraId="43CC0201" w14:textId="77777777" w:rsidR="00BB1A59" w:rsidRPr="009406FE" w:rsidRDefault="00BB1A59" w:rsidP="009406FE">
            <w:pPr>
              <w:spacing w:line="360" w:lineRule="auto"/>
              <w:rPr>
                <w:rFonts w:cs="Arial"/>
                <w:b/>
                <w:bCs/>
              </w:rPr>
            </w:pPr>
            <w:r w:rsidRPr="009406FE">
              <w:rPr>
                <w:rFonts w:cs="Arial"/>
                <w:b/>
                <w:bCs/>
              </w:rPr>
              <w:t>Beta</w:t>
            </w:r>
          </w:p>
        </w:tc>
        <w:tc>
          <w:tcPr>
            <w:tcW w:w="0" w:type="auto"/>
            <w:vAlign w:val="center"/>
            <w:hideMark/>
          </w:tcPr>
          <w:p w14:paraId="0475BA82" w14:textId="77777777" w:rsidR="00BB1A59" w:rsidRPr="009406FE" w:rsidRDefault="00BB1A59" w:rsidP="009406FE">
            <w:pPr>
              <w:spacing w:line="360" w:lineRule="auto"/>
              <w:rPr>
                <w:rFonts w:cs="Arial"/>
                <w:b/>
                <w:bCs/>
              </w:rPr>
            </w:pPr>
            <w:r w:rsidRPr="009406FE">
              <w:rPr>
                <w:rFonts w:cs="Arial"/>
                <w:b/>
                <w:bCs/>
              </w:rPr>
              <w:t>t-value</w:t>
            </w:r>
          </w:p>
        </w:tc>
        <w:tc>
          <w:tcPr>
            <w:tcW w:w="0" w:type="auto"/>
            <w:vAlign w:val="center"/>
            <w:hideMark/>
          </w:tcPr>
          <w:p w14:paraId="3380AE0C" w14:textId="77777777" w:rsidR="00BB1A59" w:rsidRPr="009406FE" w:rsidRDefault="00BB1A59" w:rsidP="009406FE">
            <w:pPr>
              <w:spacing w:line="360" w:lineRule="auto"/>
              <w:rPr>
                <w:rFonts w:cs="Arial"/>
                <w:b/>
                <w:bCs/>
              </w:rPr>
            </w:pPr>
            <w:r w:rsidRPr="009406FE">
              <w:rPr>
                <w:rFonts w:cs="Arial"/>
                <w:b/>
                <w:bCs/>
              </w:rPr>
              <w:t>Sig.</w:t>
            </w:r>
          </w:p>
        </w:tc>
      </w:tr>
      <w:tr w:rsidR="00BB1A59" w:rsidRPr="009406FE" w14:paraId="2652F31B" w14:textId="77777777" w:rsidTr="00441A70">
        <w:trPr>
          <w:trHeight w:val="413"/>
          <w:tblCellSpacing w:w="15" w:type="dxa"/>
        </w:trPr>
        <w:tc>
          <w:tcPr>
            <w:tcW w:w="0" w:type="auto"/>
            <w:vAlign w:val="center"/>
            <w:hideMark/>
          </w:tcPr>
          <w:p w14:paraId="5BFFBF6D" w14:textId="77777777" w:rsidR="00BB1A59" w:rsidRPr="009406FE" w:rsidRDefault="00BB1A59" w:rsidP="009406FE">
            <w:pPr>
              <w:spacing w:line="360" w:lineRule="auto"/>
              <w:rPr>
                <w:rFonts w:cs="Arial"/>
              </w:rPr>
            </w:pPr>
            <w:r w:rsidRPr="009406FE">
              <w:rPr>
                <w:rFonts w:cs="Arial"/>
              </w:rPr>
              <w:t>Employee Behaviour</w:t>
            </w:r>
          </w:p>
        </w:tc>
        <w:tc>
          <w:tcPr>
            <w:tcW w:w="0" w:type="auto"/>
            <w:vAlign w:val="center"/>
            <w:hideMark/>
          </w:tcPr>
          <w:p w14:paraId="7D5F9CA0" w14:textId="77777777" w:rsidR="00BB1A59" w:rsidRPr="009406FE" w:rsidRDefault="00BB1A59" w:rsidP="009406FE">
            <w:pPr>
              <w:spacing w:line="360" w:lineRule="auto"/>
              <w:rPr>
                <w:rFonts w:cs="Arial"/>
              </w:rPr>
            </w:pPr>
            <w:r w:rsidRPr="009406FE">
              <w:rPr>
                <w:rFonts w:cs="Arial"/>
              </w:rPr>
              <w:t>0.68</w:t>
            </w:r>
          </w:p>
        </w:tc>
        <w:tc>
          <w:tcPr>
            <w:tcW w:w="0" w:type="auto"/>
            <w:vAlign w:val="center"/>
            <w:hideMark/>
          </w:tcPr>
          <w:p w14:paraId="580892C5" w14:textId="77777777" w:rsidR="00BB1A59" w:rsidRPr="009406FE" w:rsidRDefault="00BB1A59" w:rsidP="009406FE">
            <w:pPr>
              <w:spacing w:line="360" w:lineRule="auto"/>
              <w:rPr>
                <w:rFonts w:cs="Arial"/>
              </w:rPr>
            </w:pPr>
            <w:r w:rsidRPr="009406FE">
              <w:rPr>
                <w:rFonts w:cs="Arial"/>
              </w:rPr>
              <w:t>7.94</w:t>
            </w:r>
          </w:p>
        </w:tc>
        <w:tc>
          <w:tcPr>
            <w:tcW w:w="0" w:type="auto"/>
            <w:vAlign w:val="center"/>
            <w:hideMark/>
          </w:tcPr>
          <w:p w14:paraId="5BF37817" w14:textId="77777777" w:rsidR="00BB1A59" w:rsidRPr="009406FE" w:rsidRDefault="00BB1A59" w:rsidP="009406FE">
            <w:pPr>
              <w:spacing w:line="360" w:lineRule="auto"/>
              <w:rPr>
                <w:rFonts w:cs="Arial"/>
              </w:rPr>
            </w:pPr>
            <w:r w:rsidRPr="009406FE">
              <w:rPr>
                <w:rFonts w:cs="Arial"/>
              </w:rPr>
              <w:t>0.000</w:t>
            </w:r>
          </w:p>
        </w:tc>
      </w:tr>
    </w:tbl>
    <w:p w14:paraId="57452A19" w14:textId="5A66514B" w:rsidR="00BB1A59" w:rsidRPr="009406FE" w:rsidRDefault="00BB1A59" w:rsidP="009406FE">
      <w:pPr>
        <w:spacing w:line="360" w:lineRule="auto"/>
        <w:rPr>
          <w:rFonts w:cs="Arial"/>
        </w:rPr>
      </w:pPr>
      <w:r w:rsidRPr="009406FE">
        <w:rPr>
          <w:rFonts w:cs="Arial"/>
        </w:rPr>
        <w:t>R² = 0.46</w:t>
      </w:r>
    </w:p>
    <w:p w14:paraId="224982E3" w14:textId="14387595" w:rsidR="00CC2962" w:rsidRPr="009406FE" w:rsidRDefault="00956D76" w:rsidP="009406FE">
      <w:pPr>
        <w:spacing w:line="360" w:lineRule="auto"/>
        <w:rPr>
          <w:rFonts w:cs="Arial"/>
        </w:rPr>
      </w:pPr>
      <w:r w:rsidRPr="009406FE">
        <w:rPr>
          <w:rFonts w:cs="Arial"/>
          <w:noProof/>
        </w:rPr>
        <w:drawing>
          <wp:inline distT="0" distB="0" distL="0" distR="0" wp14:anchorId="7ECA1638" wp14:editId="0C3DF048">
            <wp:extent cx="5949950" cy="2743200"/>
            <wp:effectExtent l="0" t="0" r="12700" b="0"/>
            <wp:docPr id="25" name="Chart 25">
              <a:extLst xmlns:a="http://schemas.openxmlformats.org/drawingml/2006/main">
                <a:ext uri="{FF2B5EF4-FFF2-40B4-BE49-F238E27FC236}">
                  <a16:creationId xmlns:a16="http://schemas.microsoft.com/office/drawing/2014/main" id="{14351222-6E15-46C2-B120-45F9FB49DE2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55039DE2" w14:textId="11A0EC74" w:rsidR="00956D76" w:rsidRPr="009406FE" w:rsidRDefault="00956D76" w:rsidP="009406FE">
      <w:pPr>
        <w:spacing w:line="360" w:lineRule="auto"/>
        <w:jc w:val="center"/>
        <w:rPr>
          <w:rFonts w:cs="Arial"/>
        </w:rPr>
      </w:pPr>
      <w:r w:rsidRPr="009406FE">
        <w:rPr>
          <w:rFonts w:cs="Arial"/>
        </w:rPr>
        <w:t>Figure 8:</w:t>
      </w:r>
      <w:r w:rsidRPr="009406FE">
        <w:rPr>
          <w:rFonts w:cs="Arial"/>
          <w:b/>
          <w:bCs/>
        </w:rPr>
        <w:t xml:space="preserve"> </w:t>
      </w:r>
      <w:r w:rsidRPr="009406FE">
        <w:rPr>
          <w:rFonts w:cs="Arial"/>
        </w:rPr>
        <w:t>Regression Results of Employee Behaviour</w:t>
      </w:r>
    </w:p>
    <w:p w14:paraId="559B18ED" w14:textId="264F6624" w:rsidR="00BB1A59" w:rsidRDefault="00441A70" w:rsidP="009406FE">
      <w:pPr>
        <w:spacing w:line="360" w:lineRule="auto"/>
        <w:rPr>
          <w:rFonts w:cs="Arial"/>
        </w:rPr>
      </w:pPr>
      <w:r w:rsidRPr="009406FE">
        <w:rPr>
          <w:rFonts w:cs="Arial"/>
        </w:rPr>
        <w:t>A strong predictive relationship exists between customer experience and employee behaviour, which accounts for 46 percent of the variability in customer experience</w:t>
      </w:r>
      <w:r w:rsidR="00BB1A59" w:rsidRPr="009406FE">
        <w:rPr>
          <w:rFonts w:cs="Arial"/>
        </w:rPr>
        <w:t>.</w:t>
      </w:r>
    </w:p>
    <w:p w14:paraId="4F0E27E7" w14:textId="19FA901A" w:rsidR="002E6395" w:rsidRDefault="002E6395" w:rsidP="009406FE">
      <w:pPr>
        <w:spacing w:line="360" w:lineRule="auto"/>
        <w:rPr>
          <w:rFonts w:cs="Arial"/>
        </w:rPr>
      </w:pPr>
    </w:p>
    <w:p w14:paraId="3C76EF24" w14:textId="06BA290B" w:rsidR="002E6395" w:rsidRDefault="002E6395" w:rsidP="009406FE">
      <w:pPr>
        <w:spacing w:line="360" w:lineRule="auto"/>
        <w:rPr>
          <w:rFonts w:cs="Arial"/>
        </w:rPr>
      </w:pPr>
    </w:p>
    <w:p w14:paraId="2EC53EFF" w14:textId="77777777" w:rsidR="002E6395" w:rsidRPr="009406FE" w:rsidRDefault="002E6395" w:rsidP="009406FE">
      <w:pPr>
        <w:spacing w:line="360" w:lineRule="auto"/>
        <w:rPr>
          <w:rFonts w:cs="Arial"/>
        </w:rPr>
      </w:pPr>
    </w:p>
    <w:p w14:paraId="3A1823F3" w14:textId="77777777" w:rsidR="00BB1A59" w:rsidRPr="009406FE" w:rsidRDefault="00BB1A59" w:rsidP="009406FE">
      <w:pPr>
        <w:pStyle w:val="Heading3"/>
        <w:rPr>
          <w:rFonts w:cs="Arial"/>
        </w:rPr>
      </w:pPr>
      <w:bookmarkStart w:id="62" w:name="_Toc220446307"/>
      <w:r w:rsidRPr="009406FE">
        <w:rPr>
          <w:rFonts w:cs="Arial"/>
        </w:rPr>
        <w:t>4.9.2 Customer Experience as a Predictor of Customer Engagement</w:t>
      </w:r>
      <w:bookmarkEnd w:id="62"/>
    </w:p>
    <w:p w14:paraId="4B27F1AD" w14:textId="3615071E" w:rsidR="00BB1A59" w:rsidRPr="009406FE" w:rsidRDefault="00BB1A59" w:rsidP="009406FE">
      <w:pPr>
        <w:pStyle w:val="Heading4"/>
        <w:spacing w:line="360" w:lineRule="auto"/>
        <w:rPr>
          <w:rFonts w:cs="Arial"/>
        </w:rPr>
      </w:pPr>
      <w:r w:rsidRPr="009406FE">
        <w:rPr>
          <w:rFonts w:cs="Arial"/>
        </w:rPr>
        <w:t xml:space="preserve">Table </w:t>
      </w:r>
      <w:r w:rsidR="00265CB4" w:rsidRPr="009406FE">
        <w:rPr>
          <w:rFonts w:cs="Arial"/>
        </w:rPr>
        <w:t>5</w:t>
      </w:r>
      <w:r w:rsidRPr="009406FE">
        <w:rPr>
          <w:rFonts w:cs="Arial"/>
        </w:rPr>
        <w:t>: Regression Results</w:t>
      </w:r>
    </w:p>
    <w:tbl>
      <w:tblPr>
        <w:tblW w:w="9344"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968"/>
        <w:gridCol w:w="1222"/>
        <w:gridCol w:w="1750"/>
        <w:gridCol w:w="1404"/>
      </w:tblGrid>
      <w:tr w:rsidR="00BB1A59" w:rsidRPr="009406FE" w14:paraId="77D88990" w14:textId="77777777" w:rsidTr="00441A70">
        <w:trPr>
          <w:trHeight w:val="363"/>
          <w:tblHeader/>
          <w:tblCellSpacing w:w="15" w:type="dxa"/>
        </w:trPr>
        <w:tc>
          <w:tcPr>
            <w:tcW w:w="0" w:type="auto"/>
            <w:vAlign w:val="center"/>
            <w:hideMark/>
          </w:tcPr>
          <w:p w14:paraId="566F4FDD" w14:textId="77777777" w:rsidR="00BB1A59" w:rsidRPr="009406FE" w:rsidRDefault="00BB1A59" w:rsidP="009406FE">
            <w:pPr>
              <w:spacing w:line="360" w:lineRule="auto"/>
              <w:rPr>
                <w:rFonts w:cs="Arial"/>
                <w:b/>
                <w:bCs/>
              </w:rPr>
            </w:pPr>
            <w:r w:rsidRPr="009406FE">
              <w:rPr>
                <w:rFonts w:cs="Arial"/>
                <w:b/>
                <w:bCs/>
              </w:rPr>
              <w:t>Predictor</w:t>
            </w:r>
          </w:p>
        </w:tc>
        <w:tc>
          <w:tcPr>
            <w:tcW w:w="0" w:type="auto"/>
            <w:vAlign w:val="center"/>
            <w:hideMark/>
          </w:tcPr>
          <w:p w14:paraId="0757BF35" w14:textId="77777777" w:rsidR="00BB1A59" w:rsidRPr="009406FE" w:rsidRDefault="00BB1A59" w:rsidP="009406FE">
            <w:pPr>
              <w:spacing w:line="360" w:lineRule="auto"/>
              <w:rPr>
                <w:rFonts w:cs="Arial"/>
                <w:b/>
                <w:bCs/>
              </w:rPr>
            </w:pPr>
            <w:r w:rsidRPr="009406FE">
              <w:rPr>
                <w:rFonts w:cs="Arial"/>
                <w:b/>
                <w:bCs/>
              </w:rPr>
              <w:t>Beta</w:t>
            </w:r>
          </w:p>
        </w:tc>
        <w:tc>
          <w:tcPr>
            <w:tcW w:w="0" w:type="auto"/>
            <w:vAlign w:val="center"/>
            <w:hideMark/>
          </w:tcPr>
          <w:p w14:paraId="4C4F19A3" w14:textId="77777777" w:rsidR="00BB1A59" w:rsidRPr="009406FE" w:rsidRDefault="00BB1A59" w:rsidP="009406FE">
            <w:pPr>
              <w:spacing w:line="360" w:lineRule="auto"/>
              <w:rPr>
                <w:rFonts w:cs="Arial"/>
                <w:b/>
                <w:bCs/>
              </w:rPr>
            </w:pPr>
            <w:r w:rsidRPr="009406FE">
              <w:rPr>
                <w:rFonts w:cs="Arial"/>
                <w:b/>
                <w:bCs/>
              </w:rPr>
              <w:t>t-value</w:t>
            </w:r>
          </w:p>
        </w:tc>
        <w:tc>
          <w:tcPr>
            <w:tcW w:w="0" w:type="auto"/>
            <w:vAlign w:val="center"/>
            <w:hideMark/>
          </w:tcPr>
          <w:p w14:paraId="119763B3" w14:textId="77777777" w:rsidR="00BB1A59" w:rsidRPr="009406FE" w:rsidRDefault="00BB1A59" w:rsidP="009406FE">
            <w:pPr>
              <w:spacing w:line="360" w:lineRule="auto"/>
              <w:rPr>
                <w:rFonts w:cs="Arial"/>
                <w:b/>
                <w:bCs/>
              </w:rPr>
            </w:pPr>
            <w:r w:rsidRPr="009406FE">
              <w:rPr>
                <w:rFonts w:cs="Arial"/>
                <w:b/>
                <w:bCs/>
              </w:rPr>
              <w:t>Sig.</w:t>
            </w:r>
          </w:p>
        </w:tc>
      </w:tr>
      <w:tr w:rsidR="00BB1A59" w:rsidRPr="009406FE" w14:paraId="673D4591" w14:textId="77777777" w:rsidTr="00441A70">
        <w:trPr>
          <w:trHeight w:val="363"/>
          <w:tblCellSpacing w:w="15" w:type="dxa"/>
        </w:trPr>
        <w:tc>
          <w:tcPr>
            <w:tcW w:w="0" w:type="auto"/>
            <w:vAlign w:val="center"/>
            <w:hideMark/>
          </w:tcPr>
          <w:p w14:paraId="49225AB7" w14:textId="77777777" w:rsidR="00BB1A59" w:rsidRPr="009406FE" w:rsidRDefault="00BB1A59" w:rsidP="009406FE">
            <w:pPr>
              <w:spacing w:line="360" w:lineRule="auto"/>
              <w:rPr>
                <w:rFonts w:cs="Arial"/>
              </w:rPr>
            </w:pPr>
            <w:r w:rsidRPr="009406FE">
              <w:rPr>
                <w:rFonts w:cs="Arial"/>
              </w:rPr>
              <w:t>Customer Experience</w:t>
            </w:r>
          </w:p>
        </w:tc>
        <w:tc>
          <w:tcPr>
            <w:tcW w:w="0" w:type="auto"/>
            <w:vAlign w:val="center"/>
            <w:hideMark/>
          </w:tcPr>
          <w:p w14:paraId="45FEECA1" w14:textId="77777777" w:rsidR="00BB1A59" w:rsidRPr="009406FE" w:rsidRDefault="00BB1A59" w:rsidP="009406FE">
            <w:pPr>
              <w:spacing w:line="360" w:lineRule="auto"/>
              <w:rPr>
                <w:rFonts w:cs="Arial"/>
              </w:rPr>
            </w:pPr>
            <w:r w:rsidRPr="009406FE">
              <w:rPr>
                <w:rFonts w:cs="Arial"/>
              </w:rPr>
              <w:t>0.63</w:t>
            </w:r>
          </w:p>
        </w:tc>
        <w:tc>
          <w:tcPr>
            <w:tcW w:w="0" w:type="auto"/>
            <w:vAlign w:val="center"/>
            <w:hideMark/>
          </w:tcPr>
          <w:p w14:paraId="5FC8C7A2" w14:textId="77777777" w:rsidR="00BB1A59" w:rsidRPr="009406FE" w:rsidRDefault="00BB1A59" w:rsidP="009406FE">
            <w:pPr>
              <w:spacing w:line="360" w:lineRule="auto"/>
              <w:rPr>
                <w:rFonts w:cs="Arial"/>
              </w:rPr>
            </w:pPr>
            <w:r w:rsidRPr="009406FE">
              <w:rPr>
                <w:rFonts w:cs="Arial"/>
              </w:rPr>
              <w:t>6.88</w:t>
            </w:r>
          </w:p>
        </w:tc>
        <w:tc>
          <w:tcPr>
            <w:tcW w:w="0" w:type="auto"/>
            <w:vAlign w:val="center"/>
            <w:hideMark/>
          </w:tcPr>
          <w:p w14:paraId="349F8850" w14:textId="77777777" w:rsidR="00BB1A59" w:rsidRPr="009406FE" w:rsidRDefault="00BB1A59" w:rsidP="009406FE">
            <w:pPr>
              <w:spacing w:line="360" w:lineRule="auto"/>
              <w:rPr>
                <w:rFonts w:cs="Arial"/>
              </w:rPr>
            </w:pPr>
            <w:r w:rsidRPr="009406FE">
              <w:rPr>
                <w:rFonts w:cs="Arial"/>
              </w:rPr>
              <w:t>0.000</w:t>
            </w:r>
          </w:p>
        </w:tc>
      </w:tr>
    </w:tbl>
    <w:p w14:paraId="34A2CA15" w14:textId="73248F55" w:rsidR="00BB1A59" w:rsidRPr="009406FE" w:rsidRDefault="00BB1A59" w:rsidP="009406FE">
      <w:pPr>
        <w:spacing w:line="360" w:lineRule="auto"/>
        <w:rPr>
          <w:rFonts w:cs="Arial"/>
        </w:rPr>
      </w:pPr>
      <w:r w:rsidRPr="009406FE">
        <w:rPr>
          <w:rFonts w:cs="Arial"/>
        </w:rPr>
        <w:t>R² = 0.40</w:t>
      </w:r>
    </w:p>
    <w:p w14:paraId="5C9BA477" w14:textId="34A45469" w:rsidR="00956D76" w:rsidRPr="009406FE" w:rsidRDefault="00265CB4" w:rsidP="009406FE">
      <w:pPr>
        <w:spacing w:line="360" w:lineRule="auto"/>
        <w:rPr>
          <w:rFonts w:cs="Arial"/>
        </w:rPr>
      </w:pPr>
      <w:r w:rsidRPr="009406FE">
        <w:rPr>
          <w:rFonts w:cs="Arial"/>
          <w:noProof/>
        </w:rPr>
        <w:drawing>
          <wp:inline distT="0" distB="0" distL="0" distR="0" wp14:anchorId="196C8AB6" wp14:editId="768A59CF">
            <wp:extent cx="5943600" cy="2743200"/>
            <wp:effectExtent l="0" t="0" r="0" b="0"/>
            <wp:docPr id="27" name="Chart 27">
              <a:extLst xmlns:a="http://schemas.openxmlformats.org/drawingml/2006/main">
                <a:ext uri="{FF2B5EF4-FFF2-40B4-BE49-F238E27FC236}">
                  <a16:creationId xmlns:a16="http://schemas.microsoft.com/office/drawing/2014/main" id="{ED3E1011-9941-4BC7-8002-6DC3244D3D0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1F46FD83" w14:textId="3C20F64D" w:rsidR="00265CB4" w:rsidRPr="009406FE" w:rsidRDefault="00265CB4" w:rsidP="009406FE">
      <w:pPr>
        <w:spacing w:line="360" w:lineRule="auto"/>
        <w:jc w:val="center"/>
        <w:rPr>
          <w:rFonts w:cs="Arial"/>
        </w:rPr>
      </w:pPr>
      <w:r w:rsidRPr="009406FE">
        <w:rPr>
          <w:rFonts w:cs="Arial"/>
        </w:rPr>
        <w:t>Figure 9:</w:t>
      </w:r>
      <w:r w:rsidRPr="009406FE">
        <w:rPr>
          <w:rFonts w:cs="Arial"/>
          <w:b/>
          <w:bCs/>
        </w:rPr>
        <w:t xml:space="preserve"> </w:t>
      </w:r>
      <w:r w:rsidRPr="009406FE">
        <w:rPr>
          <w:rFonts w:cs="Arial"/>
        </w:rPr>
        <w:t>Regression Results of Customer Experience</w:t>
      </w:r>
    </w:p>
    <w:p w14:paraId="0570D029" w14:textId="7AFE4D87" w:rsidR="00BB1A59" w:rsidRPr="009406FE" w:rsidRDefault="008C20C1" w:rsidP="009406FE">
      <w:pPr>
        <w:spacing w:line="360" w:lineRule="auto"/>
        <w:rPr>
          <w:rFonts w:cs="Arial"/>
        </w:rPr>
      </w:pPr>
      <w:r w:rsidRPr="009406FE">
        <w:rPr>
          <w:rFonts w:cs="Arial"/>
        </w:rPr>
        <w:t>Customer experience alone accounts for 40 percent of the variance of customer engagement, just how significant</w:t>
      </w:r>
      <w:r w:rsidR="00BB1A59" w:rsidRPr="009406FE">
        <w:rPr>
          <w:rFonts w:cs="Arial"/>
        </w:rPr>
        <w:t>.</w:t>
      </w:r>
    </w:p>
    <w:p w14:paraId="53EE7A21" w14:textId="77777777" w:rsidR="00BB1A59" w:rsidRPr="009406FE" w:rsidRDefault="00BB1A59" w:rsidP="009406FE">
      <w:pPr>
        <w:pStyle w:val="Heading2"/>
        <w:rPr>
          <w:rFonts w:cs="Arial"/>
        </w:rPr>
      </w:pPr>
      <w:bookmarkStart w:id="63" w:name="_Toc220446308"/>
      <w:r w:rsidRPr="009406FE">
        <w:rPr>
          <w:rFonts w:cs="Arial"/>
        </w:rPr>
        <w:t>4.10 Summary of Chapter</w:t>
      </w:r>
      <w:bookmarkEnd w:id="63"/>
    </w:p>
    <w:p w14:paraId="2D9B761F" w14:textId="77777777" w:rsidR="008C20C1" w:rsidRPr="009406FE" w:rsidRDefault="008C20C1" w:rsidP="009406FE">
      <w:pPr>
        <w:spacing w:line="360" w:lineRule="auto"/>
        <w:rPr>
          <w:rFonts w:cs="Arial"/>
        </w:rPr>
      </w:pPr>
      <w:r w:rsidRPr="009406FE">
        <w:rPr>
          <w:rFonts w:cs="Arial"/>
        </w:rPr>
        <w:t>This chapter provided a complete analysis of the quantitative information obtained from the customers of JD Sports in UK. The results show positive customer perceptions of employee behaviour, high customer experience, and retail marketing activity engagement. Reliability analysis supported the measurement scales while correlation and regression analyses supported the proposed relationships among the concept frameworks.</w:t>
      </w:r>
    </w:p>
    <w:p w14:paraId="0FDD719E" w14:textId="05C5176F" w:rsidR="00C73AF7" w:rsidRPr="009406FE" w:rsidRDefault="008C20C1" w:rsidP="009406FE">
      <w:pPr>
        <w:spacing w:line="360" w:lineRule="auto"/>
        <w:rPr>
          <w:rFonts w:cs="Arial"/>
        </w:rPr>
      </w:pPr>
      <w:r w:rsidRPr="009406FE">
        <w:rPr>
          <w:rFonts w:cs="Arial"/>
        </w:rPr>
        <w:t>The findings lay a very good empirical base for an answer to the research objectives. A critical discussion of these results in relation to existing literature, theoretical implications and managerial significance is presented in Chapter 5</w:t>
      </w:r>
      <w:r w:rsidR="00BB1A59" w:rsidRPr="009406FE">
        <w:rPr>
          <w:rFonts w:cs="Arial"/>
        </w:rPr>
        <w:t>.</w:t>
      </w:r>
    </w:p>
    <w:p w14:paraId="7520C3E7" w14:textId="0508792C" w:rsidR="00894E54" w:rsidRPr="009406FE" w:rsidRDefault="00894E54" w:rsidP="009406FE">
      <w:pPr>
        <w:spacing w:line="360" w:lineRule="auto"/>
        <w:rPr>
          <w:rFonts w:cs="Arial"/>
        </w:rPr>
      </w:pPr>
    </w:p>
    <w:p w14:paraId="311D3107" w14:textId="27F52423" w:rsidR="00894E54" w:rsidRPr="009406FE" w:rsidRDefault="00894E54" w:rsidP="009406FE">
      <w:pPr>
        <w:spacing w:line="360" w:lineRule="auto"/>
        <w:rPr>
          <w:rFonts w:cs="Arial"/>
        </w:rPr>
      </w:pPr>
    </w:p>
    <w:p w14:paraId="02781B06" w14:textId="19A72D63" w:rsidR="00894E54" w:rsidRDefault="00894E54" w:rsidP="009406FE">
      <w:pPr>
        <w:spacing w:line="360" w:lineRule="auto"/>
        <w:rPr>
          <w:rFonts w:cs="Arial"/>
        </w:rPr>
      </w:pPr>
    </w:p>
    <w:p w14:paraId="3D84E211" w14:textId="39535ECB" w:rsidR="002E6395" w:rsidRDefault="002E6395" w:rsidP="009406FE">
      <w:pPr>
        <w:spacing w:line="360" w:lineRule="auto"/>
        <w:rPr>
          <w:rFonts w:cs="Arial"/>
        </w:rPr>
      </w:pPr>
    </w:p>
    <w:p w14:paraId="4E686F1B" w14:textId="41E93F0F" w:rsidR="002E6395" w:rsidRDefault="002E6395" w:rsidP="009406FE">
      <w:pPr>
        <w:spacing w:line="360" w:lineRule="auto"/>
        <w:rPr>
          <w:rFonts w:cs="Arial"/>
        </w:rPr>
      </w:pPr>
    </w:p>
    <w:p w14:paraId="2C250894" w14:textId="1DE15A4D" w:rsidR="002E6395" w:rsidRDefault="002E6395" w:rsidP="009406FE">
      <w:pPr>
        <w:spacing w:line="360" w:lineRule="auto"/>
        <w:rPr>
          <w:rFonts w:cs="Arial"/>
        </w:rPr>
      </w:pPr>
    </w:p>
    <w:p w14:paraId="695205A0" w14:textId="77DE7CDD" w:rsidR="002E6395" w:rsidRDefault="002E6395" w:rsidP="009406FE">
      <w:pPr>
        <w:spacing w:line="360" w:lineRule="auto"/>
        <w:rPr>
          <w:rFonts w:cs="Arial"/>
        </w:rPr>
      </w:pPr>
    </w:p>
    <w:p w14:paraId="2D6915CF" w14:textId="2373A9F9" w:rsidR="002E6395" w:rsidRDefault="002E6395" w:rsidP="009406FE">
      <w:pPr>
        <w:spacing w:line="360" w:lineRule="auto"/>
        <w:rPr>
          <w:rFonts w:cs="Arial"/>
        </w:rPr>
      </w:pPr>
    </w:p>
    <w:p w14:paraId="274C681C" w14:textId="595B8E09" w:rsidR="002E6395" w:rsidRDefault="002E6395" w:rsidP="009406FE">
      <w:pPr>
        <w:spacing w:line="360" w:lineRule="auto"/>
        <w:rPr>
          <w:rFonts w:cs="Arial"/>
        </w:rPr>
      </w:pPr>
    </w:p>
    <w:p w14:paraId="2864E1C3" w14:textId="2C6A1BDC" w:rsidR="002E6395" w:rsidRDefault="002E6395" w:rsidP="009406FE">
      <w:pPr>
        <w:spacing w:line="360" w:lineRule="auto"/>
        <w:rPr>
          <w:rFonts w:cs="Arial"/>
        </w:rPr>
      </w:pPr>
    </w:p>
    <w:p w14:paraId="7DBB8AF4" w14:textId="456C6C46" w:rsidR="002E6395" w:rsidRDefault="002E6395" w:rsidP="009406FE">
      <w:pPr>
        <w:spacing w:line="360" w:lineRule="auto"/>
        <w:rPr>
          <w:rFonts w:cs="Arial"/>
        </w:rPr>
      </w:pPr>
    </w:p>
    <w:p w14:paraId="6B829C8F" w14:textId="29A39CD5" w:rsidR="002E6395" w:rsidRDefault="002E6395" w:rsidP="009406FE">
      <w:pPr>
        <w:spacing w:line="360" w:lineRule="auto"/>
        <w:rPr>
          <w:rFonts w:cs="Arial"/>
        </w:rPr>
      </w:pPr>
    </w:p>
    <w:p w14:paraId="04C47292" w14:textId="12FCD56C" w:rsidR="002E6395" w:rsidRDefault="002E6395" w:rsidP="009406FE">
      <w:pPr>
        <w:spacing w:line="360" w:lineRule="auto"/>
        <w:rPr>
          <w:rFonts w:cs="Arial"/>
        </w:rPr>
      </w:pPr>
    </w:p>
    <w:p w14:paraId="08944A02" w14:textId="42050F30" w:rsidR="002E6395" w:rsidRDefault="002E6395" w:rsidP="009406FE">
      <w:pPr>
        <w:spacing w:line="360" w:lineRule="auto"/>
        <w:rPr>
          <w:rFonts w:cs="Arial"/>
        </w:rPr>
      </w:pPr>
    </w:p>
    <w:p w14:paraId="57247B47" w14:textId="7123A2E0" w:rsidR="002E6395" w:rsidRDefault="002E6395" w:rsidP="009406FE">
      <w:pPr>
        <w:spacing w:line="360" w:lineRule="auto"/>
        <w:rPr>
          <w:rFonts w:cs="Arial"/>
        </w:rPr>
      </w:pPr>
    </w:p>
    <w:p w14:paraId="7F2C50E6" w14:textId="793CB710" w:rsidR="002E6395" w:rsidRDefault="002E6395" w:rsidP="009406FE">
      <w:pPr>
        <w:spacing w:line="360" w:lineRule="auto"/>
        <w:rPr>
          <w:rFonts w:cs="Arial"/>
        </w:rPr>
      </w:pPr>
    </w:p>
    <w:p w14:paraId="2947E942" w14:textId="4BBCA0DF" w:rsidR="002E6395" w:rsidRDefault="002E6395" w:rsidP="009406FE">
      <w:pPr>
        <w:spacing w:line="360" w:lineRule="auto"/>
        <w:rPr>
          <w:rFonts w:cs="Arial"/>
        </w:rPr>
      </w:pPr>
    </w:p>
    <w:p w14:paraId="1E7479C2" w14:textId="4D16EC6E" w:rsidR="002E6395" w:rsidRDefault="002E6395" w:rsidP="009406FE">
      <w:pPr>
        <w:spacing w:line="360" w:lineRule="auto"/>
        <w:rPr>
          <w:rFonts w:cs="Arial"/>
        </w:rPr>
      </w:pPr>
    </w:p>
    <w:p w14:paraId="037912A1" w14:textId="77777777" w:rsidR="002E6395" w:rsidRPr="009406FE" w:rsidRDefault="002E6395" w:rsidP="009406FE">
      <w:pPr>
        <w:spacing w:line="360" w:lineRule="auto"/>
        <w:rPr>
          <w:rFonts w:cs="Arial"/>
        </w:rPr>
      </w:pPr>
    </w:p>
    <w:p w14:paraId="3D5C66E8" w14:textId="77777777" w:rsidR="00C73AF7" w:rsidRPr="009406FE" w:rsidRDefault="00C73AF7" w:rsidP="009406FE">
      <w:pPr>
        <w:pStyle w:val="Heading1"/>
        <w:spacing w:line="360" w:lineRule="auto"/>
        <w:rPr>
          <w:rFonts w:cs="Arial"/>
        </w:rPr>
      </w:pPr>
      <w:bookmarkStart w:id="64" w:name="_Toc220446309"/>
      <w:r w:rsidRPr="009406FE">
        <w:rPr>
          <w:rFonts w:cs="Arial"/>
        </w:rPr>
        <w:t>Chapter 5: Discussion</w:t>
      </w:r>
      <w:bookmarkEnd w:id="64"/>
    </w:p>
    <w:p w14:paraId="1CE4A814" w14:textId="77777777" w:rsidR="00C73AF7" w:rsidRPr="009406FE" w:rsidRDefault="00C73AF7" w:rsidP="009406FE">
      <w:pPr>
        <w:pStyle w:val="Heading2"/>
        <w:rPr>
          <w:rFonts w:cs="Arial"/>
        </w:rPr>
      </w:pPr>
      <w:bookmarkStart w:id="65" w:name="_Toc220446310"/>
      <w:r w:rsidRPr="009406FE">
        <w:rPr>
          <w:rFonts w:cs="Arial"/>
        </w:rPr>
        <w:t>5.1 Introduction</w:t>
      </w:r>
      <w:bookmarkEnd w:id="65"/>
    </w:p>
    <w:p w14:paraId="695F946C" w14:textId="77777777" w:rsidR="00894E54" w:rsidRPr="009406FE" w:rsidRDefault="00894E54" w:rsidP="009406FE">
      <w:pPr>
        <w:spacing w:line="360" w:lineRule="auto"/>
        <w:rPr>
          <w:rFonts w:cs="Arial"/>
          <w:szCs w:val="24"/>
        </w:rPr>
      </w:pPr>
      <w:r w:rsidRPr="009406FE">
        <w:rPr>
          <w:rFonts w:cs="Arial"/>
          <w:szCs w:val="24"/>
        </w:rPr>
        <w:t>This chapter facilitates a critical discussion and interpretation of the obtained results in the form of findings in Chapter 4. Rather than focusing on how to report the data, the chapter is founded on the motivation and will to analyse the results of the study in a structured and meaningful manner, with the ultimate goal of identifying patterns, relationships and deviations within the study in mind. The aim is to know the implications of the findings in relation to retail marketing, client's engagement and employees behaviour and thus bring a deeper insight into the phenomena studied.</w:t>
      </w:r>
    </w:p>
    <w:p w14:paraId="12CDDD30" w14:textId="77777777" w:rsidR="00894E54" w:rsidRPr="009406FE" w:rsidRDefault="00894E54" w:rsidP="009406FE">
      <w:pPr>
        <w:spacing w:line="360" w:lineRule="auto"/>
        <w:rPr>
          <w:rFonts w:cs="Arial"/>
          <w:szCs w:val="24"/>
        </w:rPr>
      </w:pPr>
      <w:r w:rsidRPr="009406FE">
        <w:rPr>
          <w:rFonts w:cs="Arial"/>
          <w:szCs w:val="24"/>
        </w:rPr>
        <w:t>The main aim of this chapter is an analysis of the influence of customer perceptions on the customer experience/engagement of retail marketing activities by analysing the behaviour of employees in the JD Sports retail stores. This includes investigating how the customer perceives the actions/attitudes and interactions of employees, and how these factors affect their overall shopping experience and their participation of promotional activities. The significance of employee behaviour as a key mediator between the retail marketing strategies and customer responses is emphasised in the context of the highly competitive UK sports and fashion retail sector.</w:t>
      </w:r>
    </w:p>
    <w:p w14:paraId="7EAB27C4" w14:textId="77777777" w:rsidR="00894E54" w:rsidRPr="009406FE" w:rsidRDefault="00894E54" w:rsidP="009406FE">
      <w:pPr>
        <w:spacing w:line="360" w:lineRule="auto"/>
        <w:rPr>
          <w:rFonts w:cs="Arial"/>
          <w:szCs w:val="24"/>
        </w:rPr>
      </w:pPr>
      <w:r w:rsidRPr="009406FE">
        <w:rPr>
          <w:rFonts w:cs="Arial"/>
          <w:szCs w:val="24"/>
        </w:rPr>
        <w:t>The discussion is organised on the basis of the research objectives and the research questions, so as to make the discussion coherent and systematic about the results of the study. By ordering the chapter in this way, it is possible to compare the findings of the research with the theoretical frameworks and empirical research reviewed in the previous chapter, identifying points where the present findings support, challenge or add to current theory. Special attention is paid to understanding the relationships between the behavioural attributes of employees, the resulting perceptions of customers and the associated customer experience and resulting customer engagement.</w:t>
      </w:r>
    </w:p>
    <w:p w14:paraId="2C90E542" w14:textId="45D7E04F" w:rsidR="00C73AF7" w:rsidRPr="009406FE" w:rsidRDefault="00894E54" w:rsidP="009406FE">
      <w:pPr>
        <w:spacing w:line="360" w:lineRule="auto"/>
        <w:rPr>
          <w:rFonts w:cs="Arial"/>
          <w:szCs w:val="24"/>
        </w:rPr>
      </w:pPr>
      <w:r w:rsidRPr="009406FE">
        <w:rPr>
          <w:rFonts w:cs="Arial"/>
          <w:szCs w:val="24"/>
        </w:rPr>
        <w:t>The chapter starts with an overview of the overall responses and data collection process, which is important in providing context for the validity and reliability of findings. This is followed by a detailed discussion of the results including an analysis of significant patterns, correlations and deviations. Finally, the chapter identifies some practical implications for retail management in terms of how JD Sports and similar retailers can enhance the quality of service, the quality of employee-customer interaction and maximise customer engagement based on the observed findings</w:t>
      </w:r>
      <w:r w:rsidR="00C73AF7" w:rsidRPr="009406FE">
        <w:rPr>
          <w:rFonts w:cs="Arial"/>
        </w:rPr>
        <w:t>.</w:t>
      </w:r>
    </w:p>
    <w:p w14:paraId="4DB7DF15" w14:textId="77777777" w:rsidR="00C73AF7" w:rsidRPr="009406FE" w:rsidRDefault="00C73AF7" w:rsidP="009406FE">
      <w:pPr>
        <w:pStyle w:val="Heading2"/>
        <w:rPr>
          <w:rFonts w:cs="Arial"/>
        </w:rPr>
      </w:pPr>
      <w:bookmarkStart w:id="66" w:name="_Toc220446311"/>
      <w:r w:rsidRPr="009406FE">
        <w:rPr>
          <w:rFonts w:cs="Arial"/>
        </w:rPr>
        <w:t>5.2 Overview of Data Collection and Response Rate</w:t>
      </w:r>
      <w:bookmarkEnd w:id="66"/>
    </w:p>
    <w:p w14:paraId="3AE1CD92" w14:textId="77777777" w:rsidR="005E734B" w:rsidRPr="009406FE" w:rsidRDefault="005E734B" w:rsidP="009406FE">
      <w:pPr>
        <w:spacing w:line="360" w:lineRule="auto"/>
        <w:rPr>
          <w:rFonts w:cs="Arial"/>
          <w:szCs w:val="24"/>
        </w:rPr>
      </w:pPr>
      <w:r w:rsidRPr="009406FE">
        <w:rPr>
          <w:rFonts w:cs="Arial"/>
          <w:szCs w:val="24"/>
        </w:rPr>
        <w:t>The process of collecting data for this research was carried out through the use of 120 self-administered questionnaires, which were distributed to customers that had recently been at the stores of JD Sports located in the United Kingdom. Self-administered questionnaires were used as the most preferred method since they enable respondents to easily complete the survey on their own, within their own available time, and without direct influence by an interviewer. This approach minimises possible biases in relation to face to face surveys and promotes honest responses, especially when discussing perceptions of employee behaviour and customer experience. Out of 120 instances of questionnaire distribution, a total of 70 completed responses were returned and response rate was obtained at 58%. This rate would be considered acceptable in the context of retail consumer surveys, and is in line with recommended benchmarks in the literature (Malhotra, Nunan, &amp; Birks, 2020) ensuring that the dataset is sufficient for reliable statistical analysis and meaningful interpretation.</w:t>
      </w:r>
    </w:p>
    <w:p w14:paraId="039826D8" w14:textId="77777777" w:rsidR="005E734B" w:rsidRPr="009406FE" w:rsidRDefault="005E734B" w:rsidP="009406FE">
      <w:pPr>
        <w:spacing w:line="360" w:lineRule="auto"/>
        <w:rPr>
          <w:rFonts w:cs="Arial"/>
          <w:szCs w:val="24"/>
        </w:rPr>
      </w:pPr>
      <w:r w:rsidRPr="009406FE">
        <w:rPr>
          <w:rFonts w:cs="Arial"/>
          <w:szCs w:val="24"/>
        </w:rPr>
        <w:t>The survey was carried out through an electronic survey using the e-mail and social media platforms associated with the customer loyalty programmes of JD Sports. Participants were given a consent form that covered the study's purpose, limitations on confidentiality, and the patient's right to withdraw from the research at any point without penalty. These measures were ensuring the respect of ethical research standards ensuring volunteers and informed participation.</w:t>
      </w:r>
    </w:p>
    <w:p w14:paraId="7F16E6E9" w14:textId="77777777" w:rsidR="005E734B" w:rsidRPr="009406FE" w:rsidRDefault="005E734B" w:rsidP="009406FE">
      <w:pPr>
        <w:spacing w:line="360" w:lineRule="auto"/>
        <w:rPr>
          <w:rFonts w:cs="Arial"/>
          <w:szCs w:val="24"/>
        </w:rPr>
      </w:pPr>
      <w:r w:rsidRPr="009406FE">
        <w:rPr>
          <w:rFonts w:cs="Arial"/>
          <w:szCs w:val="24"/>
        </w:rPr>
        <w:t>The questionnaires consisted of Likert-scale questions aimed at customers perceptions of employee behaviour, experience as a customer and engagement in marketing activities offered by the retail, as well as basic demographics. This structure allowed the study to monetize people's attitudes and assess patterns in the customer's responses in a good way.</w:t>
      </w:r>
    </w:p>
    <w:p w14:paraId="7F43B2FC" w14:textId="4AED9E8C" w:rsidR="00C73AF7" w:rsidRPr="009406FE" w:rsidRDefault="005E734B" w:rsidP="009406FE">
      <w:pPr>
        <w:spacing w:line="360" w:lineRule="auto"/>
        <w:rPr>
          <w:rFonts w:cs="Arial"/>
        </w:rPr>
      </w:pPr>
      <w:r w:rsidRPr="009406FE">
        <w:rPr>
          <w:rFonts w:cs="Arial"/>
          <w:szCs w:val="24"/>
        </w:rPr>
        <w:t>The demographic profile of respondents was aligned with JD Sports' main target audience, which includes dominant young adult demographics aged 18-35 due to the retailer's profile and brand conscious positioning. The distribution between the two genders was more or less even, with a slight dominance of males, which corresponds to earlier studies in the field of sports fashion retail (Kim &amp; Lee, 2021). This composition increases the representativeness of results to provide a solid foundation to investigate relations that exist between customer perceptions, employee interactions, and engagement in the retail environment</w:t>
      </w:r>
      <w:r w:rsidR="00C73AF7" w:rsidRPr="009406FE">
        <w:rPr>
          <w:rFonts w:cs="Arial"/>
        </w:rPr>
        <w:t>.</w:t>
      </w:r>
    </w:p>
    <w:p w14:paraId="633665F4" w14:textId="37FCA847" w:rsidR="00C73AF7" w:rsidRPr="009406FE" w:rsidRDefault="00C73AF7" w:rsidP="009406FE">
      <w:pPr>
        <w:pStyle w:val="Heading2"/>
        <w:rPr>
          <w:rFonts w:cs="Arial"/>
        </w:rPr>
      </w:pPr>
      <w:bookmarkStart w:id="67" w:name="_Toc220446312"/>
      <w:r w:rsidRPr="009406FE">
        <w:rPr>
          <w:rFonts w:cs="Arial"/>
        </w:rPr>
        <w:t>5.3 Discussion of Findings by Research Objectives</w:t>
      </w:r>
      <w:bookmarkEnd w:id="67"/>
    </w:p>
    <w:p w14:paraId="72D081BC" w14:textId="295918F2" w:rsidR="00B43825" w:rsidRPr="009406FE" w:rsidRDefault="00B43825" w:rsidP="009406FE">
      <w:pPr>
        <w:spacing w:after="0" w:line="360" w:lineRule="auto"/>
        <w:rPr>
          <w:rFonts w:eastAsia="Times New Roman" w:cs="Arial"/>
          <w:szCs w:val="24"/>
        </w:rPr>
      </w:pPr>
      <w:r w:rsidRPr="009406FE">
        <w:rPr>
          <w:rFonts w:eastAsia="Times New Roman" w:cs="Arial"/>
          <w:szCs w:val="24"/>
        </w:rPr>
        <w:t>The discussion of findings is organised on the basis of the research objectives and it is possible to conduct a systematic analysis of the effects of employee behaviour on customer perceptions, customer experience and engagement with retail marketing activities in JD Sports stores. This method has ensured that the empirical evidence generated in the study is well interpreted in relation to the existing literature, theoretical frameworks, and previous empirical studies and at the same time identify novel contributions of the research to the field of retail sports-fashion in the United Kingdom. Each objective is addressed one at a time, relating findings to theory, pointing out contextual nuances, and pointing out practical implications.</w:t>
      </w:r>
    </w:p>
    <w:p w14:paraId="38F23DF3" w14:textId="77777777" w:rsidR="00C73AF7" w:rsidRPr="009406FE" w:rsidRDefault="00C73AF7" w:rsidP="009406FE">
      <w:pPr>
        <w:pStyle w:val="Heading3"/>
        <w:rPr>
          <w:rFonts w:cs="Arial"/>
        </w:rPr>
      </w:pPr>
      <w:bookmarkStart w:id="68" w:name="_Toc220446313"/>
      <w:r w:rsidRPr="009406FE">
        <w:rPr>
          <w:rFonts w:cs="Arial"/>
        </w:rPr>
        <w:t>5.3.1 Objective 1: Identify Key Employee Behavioural Attributes Perceived by Customers</w:t>
      </w:r>
      <w:bookmarkEnd w:id="68"/>
    </w:p>
    <w:p w14:paraId="63BB53CB" w14:textId="77777777" w:rsidR="00B43825" w:rsidRPr="009406FE" w:rsidRDefault="00B43825" w:rsidP="009406FE">
      <w:pPr>
        <w:spacing w:after="0" w:line="360" w:lineRule="auto"/>
        <w:rPr>
          <w:rFonts w:eastAsia="Times New Roman" w:cs="Arial"/>
          <w:szCs w:val="24"/>
        </w:rPr>
      </w:pPr>
      <w:r w:rsidRPr="009406FE">
        <w:rPr>
          <w:rFonts w:eastAsia="Times New Roman" w:cs="Arial"/>
          <w:szCs w:val="24"/>
        </w:rPr>
        <w:t>Findings: The analysis presented in Chapter 4 revealed that customers put a high value on friendliness, professionalism, attentiveness and product knowledge as the underlining attributes of employee behaviour. Friendliness involves the extent to which employees engage in warm, positive, respectful interaction which helps to create a friendly atmosphere for customers. Professionalism is seen to mean acting to organisational standards, demonstrating reliability, competence, and formal commitment to quality of service. Attentiveness demonstrates the active participation of employees in listening, understanding and taking the customer's requirements into consideration, whereas product knowledge guarantees correct, complete and helpful information is given during the shopping experience. These attributes represent, in total, the dimensions along which customers consider frontline staff to be evaluated in terms of customer satisfaction and perceived quality of service.</w:t>
      </w:r>
    </w:p>
    <w:p w14:paraId="248A8850" w14:textId="77777777" w:rsidR="00B43825" w:rsidRPr="009406FE" w:rsidRDefault="00B43825" w:rsidP="009406FE">
      <w:pPr>
        <w:spacing w:after="0" w:line="360" w:lineRule="auto"/>
        <w:rPr>
          <w:rFonts w:eastAsia="Times New Roman" w:cs="Arial"/>
          <w:szCs w:val="24"/>
        </w:rPr>
      </w:pPr>
      <w:r w:rsidRPr="009406FE">
        <w:rPr>
          <w:rFonts w:eastAsia="Times New Roman" w:cs="Arial"/>
          <w:szCs w:val="24"/>
        </w:rPr>
        <w:t>Additionally, ratings for empathy as well as responsiveness were rated positively, although their mean scores were slightly lower. Empathy describes the ability of employees to grasp the customer's feelings, to identify with them, whereas responsiveness refers to the quickness and suitability of the reaction of employees to questions or requests. The slightly lower scores indicate slight discrepancies in the ability of the employees to consistently exhibit these behaviours in all their interactions. Reliability and assurance while moderate, showed some noticeable variation from store to store indicating not all stores performed to the expected standards of service. This is consistent with the literature that identifies variability in service as an issue for retail chains where differences in training, management oversight, and experience of employees cause uneven types of customer experiences (Bitner, 1992).</w:t>
      </w:r>
    </w:p>
    <w:p w14:paraId="719C1850" w14:textId="77777777" w:rsidR="00B43825" w:rsidRPr="009406FE" w:rsidRDefault="00B43825" w:rsidP="009406FE">
      <w:pPr>
        <w:spacing w:after="0" w:line="360" w:lineRule="auto"/>
        <w:rPr>
          <w:rFonts w:eastAsia="Times New Roman" w:cs="Arial"/>
          <w:szCs w:val="24"/>
        </w:rPr>
      </w:pPr>
      <w:r w:rsidRPr="009406FE">
        <w:rPr>
          <w:rFonts w:eastAsia="Times New Roman" w:cs="Arial"/>
          <w:szCs w:val="24"/>
        </w:rPr>
        <w:t>Discussion: These results support earlier research which focuses on the critical importance of frontline employee behaviour in creating customer perceptions in retail and service settings (Harris &amp; Ogbonna, 2019). The findings are consistent with the SERVQUAL model (Parasuraman et al., 1988), which identifies responsiveness, assurance and empathy as key factors in determining perceived service quality. The particularly high ratings for friendliness and attentiveness is consistent with the thesis expressed by Bove and Kim (2020) who have argued for the existence of interpersonal behaviours which play a significant role in customer satisfaction and customer engagement with marketing activities. The moderate scores of reliability and assurance indicate the contextual nuances within the stores of JD Sports that reflect the differences in the performance of its staff to manage its stores and affect the delivery of consistent service standards.</w:t>
      </w:r>
    </w:p>
    <w:p w14:paraId="6207F2E9" w14:textId="4F47C14B" w:rsidR="00C73AF7" w:rsidRPr="009406FE" w:rsidRDefault="00B43825" w:rsidP="009406FE">
      <w:pPr>
        <w:spacing w:line="360" w:lineRule="auto"/>
        <w:rPr>
          <w:rFonts w:cs="Arial"/>
          <w:szCs w:val="24"/>
        </w:rPr>
      </w:pPr>
      <w:r w:rsidRPr="009406FE">
        <w:rPr>
          <w:rFonts w:eastAsia="Times New Roman" w:cs="Arial"/>
          <w:szCs w:val="24"/>
        </w:rPr>
        <w:t>Novel Insight: The research helps to build the knowledge about the link between these employee behaviours not just to perceptions of service quality but to customer engagement with in-store marketing, an area that has typically been neglected in research within the UK sports-fashion retail supply chain. By using the theory of emotional labour (Hochschild, 1983) the research emphasizes that through deep acting, or true emotionality, fewer participants will perceive inauthenticity and greater trust will be conveyed, while surface acting (displaying inauthentic emotion) has the potential to negatively affect engagement. This reasserts the importance of having employees with a sense of emotional authenticity at JD Sports and ensure that brand representation will effectively be communicated through consistent and actual customer interactions</w:t>
      </w:r>
      <w:r w:rsidR="00C73AF7" w:rsidRPr="009406FE">
        <w:rPr>
          <w:rFonts w:cs="Arial"/>
        </w:rPr>
        <w:t>.</w:t>
      </w:r>
    </w:p>
    <w:p w14:paraId="65FECE2D" w14:textId="77777777" w:rsidR="00C73AF7" w:rsidRPr="009406FE" w:rsidRDefault="00C73AF7" w:rsidP="009406FE">
      <w:pPr>
        <w:pStyle w:val="Heading3"/>
        <w:rPr>
          <w:rFonts w:cs="Arial"/>
        </w:rPr>
      </w:pPr>
      <w:bookmarkStart w:id="69" w:name="_Toc220446314"/>
      <w:r w:rsidRPr="009406FE">
        <w:rPr>
          <w:rFonts w:cs="Arial"/>
        </w:rPr>
        <w:t>5.3.2 Objective 2: Assess the Impact of Employee Behaviour on Customer Experience</w:t>
      </w:r>
      <w:bookmarkEnd w:id="69"/>
    </w:p>
    <w:p w14:paraId="21FEB99B" w14:textId="77777777" w:rsidR="00B43825" w:rsidRPr="009406FE" w:rsidRDefault="00B43825" w:rsidP="009406FE">
      <w:pPr>
        <w:spacing w:after="0" w:line="360" w:lineRule="auto"/>
        <w:rPr>
          <w:rFonts w:eastAsia="Times New Roman" w:cs="Arial"/>
          <w:szCs w:val="24"/>
        </w:rPr>
      </w:pPr>
      <w:r w:rsidRPr="009406FE">
        <w:rPr>
          <w:rFonts w:eastAsia="Times New Roman" w:cs="Arial"/>
          <w:szCs w:val="24"/>
        </w:rPr>
        <w:t>Findings: The results show that there is a significant positive correlation with a value of 0.67 between employee behaviour and customer experience (r = 0.67, p &lt; 0.01). And customers who rated employees highly in terms of friendliness, attentiveness and empathy consistently reported better, more enjoyable and memorable shopping experiences. Regression analysis showed that about 45% of the variance in customer experience was accounted for by the behavioural aspects of employees, proving that the power of interpersonal employee interactions is substantial in determining customer perception of their experience in a store.</w:t>
      </w:r>
    </w:p>
    <w:p w14:paraId="4423390A" w14:textId="77777777" w:rsidR="00B43825" w:rsidRPr="009406FE" w:rsidRDefault="00B43825" w:rsidP="009406FE">
      <w:pPr>
        <w:spacing w:after="0" w:line="360" w:lineRule="auto"/>
        <w:rPr>
          <w:rFonts w:eastAsia="Times New Roman" w:cs="Arial"/>
          <w:szCs w:val="24"/>
        </w:rPr>
      </w:pPr>
      <w:r w:rsidRPr="009406FE">
        <w:rPr>
          <w:rFonts w:eastAsia="Times New Roman" w:cs="Arial"/>
          <w:szCs w:val="24"/>
        </w:rPr>
        <w:t>Discussion: These findings are consistent with the Customer Experience Theory (Verhoef et al., 2009) which conceptualises customer experience as a multidimensional construct which is shaped by cognitive, emotional and behavioural responses which occur during interactions with service personnel. Positive employee behaviour boosts emotional satisfaction and cognition assessment which translates to a better quality of the customer experience. Similarly, Wirtz et al. (2018) demonstrate how employee engagement producing proactive behaviors has a direct effect on customer perceptions of service quality, reinforcing the importance of information and first impressions, being made by the front-line employees, in shaping retail experiences.</w:t>
      </w:r>
    </w:p>
    <w:p w14:paraId="16500449" w14:textId="77777777" w:rsidR="00B43825" w:rsidRPr="009406FE" w:rsidRDefault="00B43825" w:rsidP="009406FE">
      <w:pPr>
        <w:spacing w:after="0" w:line="360" w:lineRule="auto"/>
        <w:rPr>
          <w:rFonts w:eastAsia="Times New Roman" w:cs="Arial"/>
          <w:szCs w:val="24"/>
        </w:rPr>
      </w:pPr>
      <w:r w:rsidRPr="009406FE">
        <w:rPr>
          <w:rFonts w:eastAsia="Times New Roman" w:cs="Arial"/>
          <w:szCs w:val="24"/>
        </w:rPr>
        <w:t>This research is in opposition with past research which has been focused on tangible factors, such as store layout, visual merchandising, and product assortment, as the most important determinants of the customer experience (Bitner, 1992; Dabholkar et al., 1996). In the context of JD Sports, often employee behaviour does take over tangible factors due to the youth-oriented store, which is highly contact based. Young customers within sports fashion retail environment are often focusing on interpersonal engagement, social interaction as well as the authenticity of employee response over pure functional or environmental properties.</w:t>
      </w:r>
    </w:p>
    <w:p w14:paraId="16C11B38" w14:textId="77777777" w:rsidR="00B43825" w:rsidRPr="009406FE" w:rsidRDefault="00B43825" w:rsidP="009406FE">
      <w:pPr>
        <w:spacing w:after="0" w:line="360" w:lineRule="auto"/>
        <w:rPr>
          <w:rFonts w:eastAsia="Times New Roman" w:cs="Arial"/>
          <w:szCs w:val="24"/>
        </w:rPr>
      </w:pPr>
      <w:r w:rsidRPr="009406FE">
        <w:rPr>
          <w:rFonts w:eastAsia="Times New Roman" w:cs="Arial"/>
          <w:szCs w:val="24"/>
        </w:rPr>
        <w:t>Contradictions with Literature: While SERVQUAL views tangibles as equally important, this study indicated that interpersonal interactions may be more influential in the determination of the customer experience in the youth-oriented retail setting. This insight contributes a new degree of complexity to the literature, finding that what matters in customer satisfaction in branded retail stores are experiential rather than transaction or physical factors.</w:t>
      </w:r>
    </w:p>
    <w:p w14:paraId="652C53C3" w14:textId="6904ABBF" w:rsidR="00C73AF7" w:rsidRPr="009406FE" w:rsidRDefault="00B43825" w:rsidP="009406FE">
      <w:pPr>
        <w:spacing w:line="360" w:lineRule="auto"/>
        <w:rPr>
          <w:rFonts w:cs="Arial"/>
          <w:szCs w:val="24"/>
        </w:rPr>
      </w:pPr>
      <w:r w:rsidRPr="009406FE">
        <w:rPr>
          <w:rFonts w:eastAsia="Times New Roman" w:cs="Arial"/>
          <w:szCs w:val="24"/>
        </w:rPr>
        <w:t>Practical Implications: Retail training programmes should highlight social and emotional skills such as being a good listener, empathising and fully engaging. Developing these competencies gives a customer assurance that employee interactions are always reinforcing the customer experience, which benefits customer loyalty and creates positive perceptions about the brand</w:t>
      </w:r>
      <w:r w:rsidR="00C73AF7" w:rsidRPr="009406FE">
        <w:rPr>
          <w:rFonts w:cs="Arial"/>
        </w:rPr>
        <w:t>.</w:t>
      </w:r>
    </w:p>
    <w:p w14:paraId="70965BEB" w14:textId="77777777" w:rsidR="00C73AF7" w:rsidRPr="009406FE" w:rsidRDefault="00C73AF7" w:rsidP="009406FE">
      <w:pPr>
        <w:pStyle w:val="Heading3"/>
        <w:rPr>
          <w:rFonts w:cs="Arial"/>
        </w:rPr>
      </w:pPr>
      <w:bookmarkStart w:id="70" w:name="_Toc220446315"/>
      <w:r w:rsidRPr="009406FE">
        <w:rPr>
          <w:rFonts w:cs="Arial"/>
        </w:rPr>
        <w:t>5.3.3 Objective 3: Examine the Influence of Employee Behaviour on Customer Engagement with Retail Marketing Activities</w:t>
      </w:r>
      <w:bookmarkEnd w:id="70"/>
    </w:p>
    <w:p w14:paraId="1DB09536" w14:textId="77777777" w:rsidR="004A0EAA" w:rsidRPr="009406FE" w:rsidRDefault="004A0EAA" w:rsidP="009406FE">
      <w:pPr>
        <w:spacing w:after="0" w:line="360" w:lineRule="auto"/>
        <w:rPr>
          <w:rFonts w:eastAsia="Times New Roman" w:cs="Arial"/>
          <w:szCs w:val="24"/>
        </w:rPr>
      </w:pPr>
      <w:r w:rsidRPr="009406FE">
        <w:rPr>
          <w:rFonts w:eastAsia="Times New Roman" w:cs="Arial"/>
          <w:szCs w:val="24"/>
        </w:rPr>
        <w:t>Findings: Employee behaviour was found to be significantly related to customer engagement with retail marketing activities (participation in loyalty programmes, responsiveness to promotional offer and word of mouth referrals) (r = 0.61, p &lt; 0.01). Regression analysis showed that the variation in marketing engagement was explained by employee behaviour to the extent of 38%, which shows the real significantness that interpersonal behaviour of the employees has on the willingness of the customers to engage in marketing initiatives. Customers responded more favourably to promotional activities when the employees were authentic, competent, and approachable which confirmed the meditating role of employees in linking marketing efforts to customer actions.</w:t>
      </w:r>
    </w:p>
    <w:p w14:paraId="1A58EABF" w14:textId="77777777" w:rsidR="004A0EAA" w:rsidRPr="009406FE" w:rsidRDefault="004A0EAA" w:rsidP="009406FE">
      <w:pPr>
        <w:spacing w:after="0" w:line="360" w:lineRule="auto"/>
        <w:rPr>
          <w:rFonts w:eastAsia="Times New Roman" w:cs="Arial"/>
          <w:szCs w:val="24"/>
        </w:rPr>
      </w:pPr>
      <w:r w:rsidRPr="009406FE">
        <w:rPr>
          <w:rFonts w:eastAsia="Times New Roman" w:cs="Arial"/>
          <w:szCs w:val="24"/>
        </w:rPr>
        <w:t>Discussion: These finding support Brodie et al. (2011) who conceptualise customer engagement as an emotional, cognitive, and behavioural investment in a brand. The research demonstrates that employees are vital links between marketing efforts and a customer's adoption, especially when they appear to be honest, competent, and involved in a relationship. Comparable research in East Asia by Kim and Lee (2021) showed that employee competence had a positive effect on customer responsiveness to marketing promotions, but the current research takes us further in understanding this in the context of a UK sports-fashion retail business, validating the cross-culturalization to these principles.</w:t>
      </w:r>
    </w:p>
    <w:p w14:paraId="603268B8" w14:textId="77777777" w:rsidR="004A0EAA" w:rsidRPr="009406FE" w:rsidRDefault="004A0EAA" w:rsidP="009406FE">
      <w:pPr>
        <w:spacing w:after="0" w:line="360" w:lineRule="auto"/>
        <w:rPr>
          <w:rFonts w:eastAsia="Times New Roman" w:cs="Arial"/>
          <w:szCs w:val="24"/>
        </w:rPr>
      </w:pPr>
      <w:r w:rsidRPr="009406FE">
        <w:rPr>
          <w:rFonts w:eastAsia="Times New Roman" w:cs="Arial"/>
          <w:szCs w:val="24"/>
        </w:rPr>
        <w:t>Novel Insight: What is significant about this research is that it shows that it is not enough to merely offer enthusiastic deals and promotional offerings to employees to attract them to the organisation but the behaviour of employees also moderates the success of such marketing efforts. Human factor - the behaviour of the front-line employees plays a key role in the translation of the marketing initiatives into actual participation of the customer. This insight complements the current marketing research, which tends to focus on the marketing mix at the expense of interpersonal influences.</w:t>
      </w:r>
    </w:p>
    <w:p w14:paraId="0EEEA35B" w14:textId="1F5813D0" w:rsidR="00C73AF7" w:rsidRPr="009406FE" w:rsidRDefault="004A0EAA" w:rsidP="009406FE">
      <w:pPr>
        <w:spacing w:after="0" w:line="360" w:lineRule="auto"/>
        <w:rPr>
          <w:rFonts w:eastAsia="Times New Roman" w:cs="Arial"/>
          <w:szCs w:val="24"/>
        </w:rPr>
      </w:pPr>
      <w:r w:rsidRPr="009406FE">
        <w:rPr>
          <w:rFonts w:eastAsia="Times New Roman" w:cs="Arial"/>
          <w:szCs w:val="24"/>
        </w:rPr>
        <w:t>Contradictions with Literature: Traditional SERVQUAL-based studies often have a strategic separation of service quality and marketing engagement (Parasuraman et al., 1988). This study bridges this gap showing that employee behaviour is simultaneously an influencer in service evaluation and marketing participation, creating a conceptual integration that was absent previously in the sports-fashion retail research in the UK</w:t>
      </w:r>
      <w:r w:rsidR="00C73AF7" w:rsidRPr="009406FE">
        <w:rPr>
          <w:rFonts w:cs="Arial"/>
        </w:rPr>
        <w:t>.</w:t>
      </w:r>
    </w:p>
    <w:p w14:paraId="73FD9BD8" w14:textId="77777777" w:rsidR="00C73AF7" w:rsidRPr="009406FE" w:rsidRDefault="00C73AF7" w:rsidP="009406FE">
      <w:pPr>
        <w:pStyle w:val="Heading3"/>
        <w:rPr>
          <w:rFonts w:cs="Arial"/>
        </w:rPr>
      </w:pPr>
      <w:bookmarkStart w:id="71" w:name="_Toc220446316"/>
      <w:r w:rsidRPr="009406FE">
        <w:rPr>
          <w:rFonts w:cs="Arial"/>
        </w:rPr>
        <w:t>5.3.4 Objective 4: Provide Recommendations for Improving Employee Behaviour and Customer Engagement</w:t>
      </w:r>
      <w:bookmarkEnd w:id="71"/>
    </w:p>
    <w:p w14:paraId="26264983" w14:textId="77777777" w:rsidR="004A0EAA" w:rsidRPr="009406FE" w:rsidRDefault="004A0EAA" w:rsidP="009406FE">
      <w:pPr>
        <w:spacing w:after="0" w:line="360" w:lineRule="auto"/>
        <w:rPr>
          <w:rFonts w:eastAsia="Times New Roman" w:cs="Arial"/>
          <w:szCs w:val="24"/>
        </w:rPr>
      </w:pPr>
      <w:r w:rsidRPr="009406FE">
        <w:rPr>
          <w:rFonts w:eastAsia="Times New Roman" w:cs="Arial"/>
          <w:szCs w:val="24"/>
        </w:rPr>
        <w:t>Findings: Open enrollment and evidence of behavioural discrepancies, that inconsistency between stores reduces customer engagement, especially in smaller or newly opened stores. Employees acting and expressing emotions in deep acting were experienced as ambassadors of the brand whose customers rose in loyalty and active participation in marketing activities.</w:t>
      </w:r>
    </w:p>
    <w:p w14:paraId="25DEEA67" w14:textId="77777777" w:rsidR="004A0EAA" w:rsidRPr="009406FE" w:rsidRDefault="004A0EAA" w:rsidP="009406FE">
      <w:pPr>
        <w:spacing w:after="0" w:line="360" w:lineRule="auto"/>
        <w:rPr>
          <w:rFonts w:eastAsia="Times New Roman" w:cs="Arial"/>
          <w:szCs w:val="24"/>
        </w:rPr>
      </w:pPr>
      <w:r w:rsidRPr="009406FE">
        <w:rPr>
          <w:rFonts w:eastAsia="Times New Roman" w:cs="Arial"/>
          <w:szCs w:val="24"/>
        </w:rPr>
        <w:t>Discussion: These results are consistent with Emotional Labour Theory (Hochschild, 1983; Grandey, 2000), which states that genuine emotional expression has a positive effect on customer satisfaction, trust and loyalty. A further indication for this perception is given by Brady and Cronin (2001) who state that interaction quality plays a central role in determining the perceived service quality. Employees who are genuinely expressing sincerity with their emotions enlarge not only the satisfaction of the individual customer but also the involvement of wider brands.</w:t>
      </w:r>
    </w:p>
    <w:p w14:paraId="73D333A7" w14:textId="77777777" w:rsidR="004A0EAA" w:rsidRPr="009406FE" w:rsidRDefault="004A0EAA" w:rsidP="009406FE">
      <w:pPr>
        <w:spacing w:after="0" w:line="360" w:lineRule="auto"/>
        <w:rPr>
          <w:rFonts w:eastAsia="Times New Roman" w:cs="Arial"/>
          <w:szCs w:val="24"/>
        </w:rPr>
      </w:pPr>
      <w:r w:rsidRPr="009406FE">
        <w:rPr>
          <w:rFonts w:eastAsia="Times New Roman" w:cs="Arial"/>
          <w:szCs w:val="24"/>
        </w:rPr>
        <w:t>Practical Implications In order to standardise positive employee behaviour across outlets and improve engagement, JD Sports need to consider the following measures:</w:t>
      </w:r>
    </w:p>
    <w:p w14:paraId="08717D64" w14:textId="71A81786" w:rsidR="004A0EAA" w:rsidRPr="009406FE" w:rsidRDefault="004A0EAA" w:rsidP="009406FE">
      <w:pPr>
        <w:pStyle w:val="ListParagraph"/>
        <w:numPr>
          <w:ilvl w:val="0"/>
          <w:numId w:val="31"/>
        </w:numPr>
        <w:spacing w:after="0" w:line="360" w:lineRule="auto"/>
        <w:rPr>
          <w:rFonts w:eastAsia="Times New Roman" w:cs="Arial"/>
          <w:szCs w:val="24"/>
        </w:rPr>
      </w:pPr>
      <w:r w:rsidRPr="009406FE">
        <w:rPr>
          <w:rFonts w:eastAsia="Times New Roman" w:cs="Arial"/>
          <w:szCs w:val="24"/>
        </w:rPr>
        <w:t>Emotional Labour Training: Train employees to be deep actors, empathise and have genuine and authentic engagement for positive customer interaction at all times</w:t>
      </w:r>
    </w:p>
    <w:p w14:paraId="04E41237" w14:textId="173B04EB" w:rsidR="004A0EAA" w:rsidRPr="009406FE" w:rsidRDefault="004A0EAA" w:rsidP="009406FE">
      <w:pPr>
        <w:pStyle w:val="ListParagraph"/>
        <w:numPr>
          <w:ilvl w:val="0"/>
          <w:numId w:val="31"/>
        </w:numPr>
        <w:spacing w:after="0" w:line="360" w:lineRule="auto"/>
        <w:rPr>
          <w:rFonts w:eastAsia="Times New Roman" w:cs="Arial"/>
          <w:szCs w:val="24"/>
        </w:rPr>
      </w:pPr>
      <w:r w:rsidRPr="009406FE">
        <w:rPr>
          <w:rFonts w:eastAsia="Times New Roman" w:cs="Arial"/>
          <w:szCs w:val="24"/>
        </w:rPr>
        <w:t>Performance Metrics Include customer engagement metrics as part of employee assessments, and behaviour is tied to actual results.</w:t>
      </w:r>
    </w:p>
    <w:p w14:paraId="3C9B73E4" w14:textId="045E4A8A" w:rsidR="004A0EAA" w:rsidRPr="009406FE" w:rsidRDefault="004A0EAA" w:rsidP="009406FE">
      <w:pPr>
        <w:pStyle w:val="ListParagraph"/>
        <w:numPr>
          <w:ilvl w:val="0"/>
          <w:numId w:val="31"/>
        </w:numPr>
        <w:spacing w:after="0" w:line="360" w:lineRule="auto"/>
        <w:rPr>
          <w:rFonts w:eastAsia="Times New Roman" w:cs="Arial"/>
          <w:szCs w:val="24"/>
        </w:rPr>
      </w:pPr>
      <w:r w:rsidRPr="009406FE">
        <w:rPr>
          <w:rFonts w:eastAsia="Times New Roman" w:cs="Arial"/>
          <w:szCs w:val="24"/>
        </w:rPr>
        <w:t>Recognition and Reward: Develop reward systems to recognise employees who continually enhance customer experience and marketing initiative involvement.</w:t>
      </w:r>
    </w:p>
    <w:p w14:paraId="32B9B63D" w14:textId="5B4602B8" w:rsidR="004A0EAA" w:rsidRPr="009406FE" w:rsidRDefault="004A0EAA" w:rsidP="009406FE">
      <w:pPr>
        <w:pStyle w:val="ListParagraph"/>
        <w:numPr>
          <w:ilvl w:val="0"/>
          <w:numId w:val="31"/>
        </w:numPr>
        <w:spacing w:after="0" w:line="360" w:lineRule="auto"/>
        <w:rPr>
          <w:rFonts w:eastAsia="Times New Roman" w:cs="Arial"/>
          <w:szCs w:val="24"/>
        </w:rPr>
      </w:pPr>
      <w:r w:rsidRPr="009406FE">
        <w:rPr>
          <w:rFonts w:eastAsia="Times New Roman" w:cs="Arial"/>
          <w:szCs w:val="24"/>
        </w:rPr>
        <w:t>Standardisation of Best Practises: Communicate successful strategies on behaviour change across all stores to minimise variability and strengthen lack of consistency to brand representation.</w:t>
      </w:r>
    </w:p>
    <w:p w14:paraId="13EC6E31" w14:textId="3BF016D0" w:rsidR="00C73AF7" w:rsidRPr="009406FE" w:rsidRDefault="004A0EAA" w:rsidP="009406FE">
      <w:pPr>
        <w:spacing w:after="0" w:line="360" w:lineRule="auto"/>
        <w:rPr>
          <w:rFonts w:eastAsia="Times New Roman" w:cs="Arial"/>
          <w:szCs w:val="24"/>
        </w:rPr>
      </w:pPr>
      <w:r w:rsidRPr="009406FE">
        <w:rPr>
          <w:rFonts w:eastAsia="Times New Roman" w:cs="Arial"/>
          <w:szCs w:val="24"/>
        </w:rPr>
        <w:t>Implementing such strategies helps ensure that employee behaviour directly strengthens customer experience as well as marketing engagementable in total, to ultimately build the brand equity and competitive position of JD Sports. By considering elements of service quality, emotional labour and marketing effectiveness, such approach offers a holistic approach to retail management and employee development as applied to sports-fashion situations</w:t>
      </w:r>
      <w:r w:rsidR="00C73AF7" w:rsidRPr="009406FE">
        <w:rPr>
          <w:rFonts w:cs="Arial"/>
        </w:rPr>
        <w:t>.</w:t>
      </w:r>
    </w:p>
    <w:p w14:paraId="704C0133" w14:textId="77777777" w:rsidR="00C73AF7" w:rsidRPr="009406FE" w:rsidRDefault="00C73AF7" w:rsidP="009406FE">
      <w:pPr>
        <w:pStyle w:val="Heading2"/>
        <w:rPr>
          <w:rFonts w:cs="Arial"/>
        </w:rPr>
      </w:pPr>
      <w:bookmarkStart w:id="72" w:name="_Toc220446317"/>
      <w:r w:rsidRPr="009406FE">
        <w:rPr>
          <w:rFonts w:cs="Arial"/>
        </w:rPr>
        <w:t>5.4 Linking Findings to Research Questions</w:t>
      </w:r>
      <w:bookmarkEnd w:id="72"/>
    </w:p>
    <w:p w14:paraId="68F8B4A6" w14:textId="77777777" w:rsidR="008257D0" w:rsidRPr="009406FE" w:rsidRDefault="008257D0" w:rsidP="009406FE">
      <w:pPr>
        <w:spacing w:line="360" w:lineRule="auto"/>
        <w:rPr>
          <w:rFonts w:cs="Arial"/>
          <w:szCs w:val="24"/>
        </w:rPr>
      </w:pPr>
      <w:r w:rsidRPr="009406FE">
        <w:rPr>
          <w:rFonts w:cs="Arial"/>
          <w:szCs w:val="24"/>
        </w:rPr>
        <w:t>The findings give clear answers to the research questions identified in Chapter 1:</w:t>
      </w:r>
    </w:p>
    <w:p w14:paraId="4EC0DB57" w14:textId="77777777" w:rsidR="008257D0" w:rsidRPr="009406FE" w:rsidRDefault="008257D0" w:rsidP="009406FE">
      <w:pPr>
        <w:spacing w:line="360" w:lineRule="auto"/>
        <w:ind w:left="1080"/>
        <w:rPr>
          <w:rFonts w:cs="Arial"/>
          <w:szCs w:val="24"/>
        </w:rPr>
      </w:pPr>
      <w:r w:rsidRPr="009406FE">
        <w:rPr>
          <w:rFonts w:cs="Arial"/>
          <w:szCs w:val="24"/>
        </w:rPr>
        <w:t>Which aspects of the behaviour of employees have the greatest impact?</w:t>
      </w:r>
    </w:p>
    <w:p w14:paraId="699CD44C" w14:textId="41575767" w:rsidR="008257D0" w:rsidRPr="009406FE" w:rsidRDefault="008257D0" w:rsidP="009406FE">
      <w:pPr>
        <w:numPr>
          <w:ilvl w:val="0"/>
          <w:numId w:val="14"/>
        </w:numPr>
        <w:spacing w:line="360" w:lineRule="auto"/>
        <w:rPr>
          <w:rFonts w:cs="Arial"/>
          <w:szCs w:val="24"/>
        </w:rPr>
      </w:pPr>
      <w:r w:rsidRPr="009406FE">
        <w:rPr>
          <w:rFonts w:cs="Arial"/>
          <w:szCs w:val="24"/>
        </w:rPr>
        <w:t>Friendliness, attentive, professional, sympathetic, and knowledgeable of the product are the most influential attributes.</w:t>
      </w:r>
    </w:p>
    <w:p w14:paraId="0B04D54E" w14:textId="0F565C76" w:rsidR="008257D0" w:rsidRPr="009406FE" w:rsidRDefault="00A77399" w:rsidP="009406FE">
      <w:pPr>
        <w:spacing w:line="360" w:lineRule="auto"/>
        <w:ind w:left="1080"/>
        <w:rPr>
          <w:rFonts w:cs="Arial"/>
          <w:szCs w:val="24"/>
        </w:rPr>
      </w:pPr>
      <w:r w:rsidRPr="009406FE">
        <w:rPr>
          <w:rFonts w:cs="Arial"/>
          <w:szCs w:val="24"/>
        </w:rPr>
        <w:t>So,</w:t>
      </w:r>
      <w:r w:rsidR="008257D0" w:rsidRPr="009406FE">
        <w:rPr>
          <w:rFonts w:cs="Arial"/>
          <w:szCs w:val="24"/>
        </w:rPr>
        <w:t xml:space="preserve"> what is the relationship between employee behaviour, customer experience and customer satisfaction?</w:t>
      </w:r>
    </w:p>
    <w:p w14:paraId="6D3623B9" w14:textId="09408396" w:rsidR="008257D0" w:rsidRPr="009406FE" w:rsidRDefault="008257D0" w:rsidP="009406FE">
      <w:pPr>
        <w:numPr>
          <w:ilvl w:val="0"/>
          <w:numId w:val="14"/>
        </w:numPr>
        <w:spacing w:line="360" w:lineRule="auto"/>
        <w:rPr>
          <w:rFonts w:cs="Arial"/>
          <w:szCs w:val="24"/>
        </w:rPr>
      </w:pPr>
      <w:r w:rsidRPr="009406FE">
        <w:rPr>
          <w:rFonts w:cs="Arial"/>
          <w:szCs w:val="24"/>
        </w:rPr>
        <w:t>There is a significant relationship between employee behaviour and customer experience (r = 0.67), which explains 45% of the variance, which confirms positive interpersonal interactions increase satisfaction.</w:t>
      </w:r>
    </w:p>
    <w:p w14:paraId="79498733" w14:textId="77777777" w:rsidR="008257D0" w:rsidRPr="009406FE" w:rsidRDefault="008257D0" w:rsidP="009406FE">
      <w:pPr>
        <w:spacing w:line="360" w:lineRule="auto"/>
        <w:ind w:left="1080"/>
        <w:rPr>
          <w:rFonts w:cs="Arial"/>
          <w:szCs w:val="24"/>
        </w:rPr>
      </w:pPr>
      <w:r w:rsidRPr="009406FE">
        <w:rPr>
          <w:rFonts w:cs="Arial"/>
          <w:szCs w:val="24"/>
        </w:rPr>
        <w:t>To what extent is the marketing engagement determined by the behaviour of the employees?</w:t>
      </w:r>
    </w:p>
    <w:p w14:paraId="5546A577" w14:textId="3BFD238C" w:rsidR="008257D0" w:rsidRPr="009406FE" w:rsidRDefault="008257D0" w:rsidP="009406FE">
      <w:pPr>
        <w:numPr>
          <w:ilvl w:val="0"/>
          <w:numId w:val="14"/>
        </w:numPr>
        <w:spacing w:line="360" w:lineRule="auto"/>
        <w:rPr>
          <w:rFonts w:cs="Arial"/>
          <w:szCs w:val="24"/>
        </w:rPr>
      </w:pPr>
      <w:r w:rsidRPr="009406FE">
        <w:rPr>
          <w:rFonts w:cs="Arial"/>
          <w:szCs w:val="24"/>
        </w:rPr>
        <w:t>Employee behaviour has a significant influence on engagement (r = 0.61), explaining 38% of variance of loyalty programmes participation, promotional responsiveness, and advocacy.</w:t>
      </w:r>
    </w:p>
    <w:p w14:paraId="15051F3B" w14:textId="77777777" w:rsidR="00A77399" w:rsidRPr="009406FE" w:rsidRDefault="008257D0" w:rsidP="009406FE">
      <w:pPr>
        <w:spacing w:line="360" w:lineRule="auto"/>
        <w:ind w:left="1080"/>
        <w:rPr>
          <w:rFonts w:cs="Arial"/>
          <w:szCs w:val="24"/>
        </w:rPr>
      </w:pPr>
      <w:r w:rsidRPr="009406FE">
        <w:rPr>
          <w:rFonts w:cs="Arial"/>
          <w:szCs w:val="24"/>
        </w:rPr>
        <w:t>What can JD Sports do to get things better?</w:t>
      </w:r>
    </w:p>
    <w:p w14:paraId="0557C2C1" w14:textId="29971DEE" w:rsidR="00C73AF7" w:rsidRPr="009406FE" w:rsidRDefault="008257D0" w:rsidP="009406FE">
      <w:pPr>
        <w:numPr>
          <w:ilvl w:val="0"/>
          <w:numId w:val="14"/>
        </w:numPr>
        <w:spacing w:line="360" w:lineRule="auto"/>
        <w:rPr>
          <w:rFonts w:cs="Arial"/>
          <w:szCs w:val="24"/>
        </w:rPr>
      </w:pPr>
      <w:r w:rsidRPr="009406FE">
        <w:rPr>
          <w:rFonts w:cs="Arial"/>
          <w:szCs w:val="24"/>
        </w:rPr>
        <w:t>Introduce training in emotional authenticity, codify best practises, reward positive behaviours, and weave metrics on engagement into measuring employee values.</w:t>
      </w:r>
    </w:p>
    <w:p w14:paraId="12D712C6" w14:textId="6317D576" w:rsidR="00C73AF7" w:rsidRPr="009406FE" w:rsidRDefault="00C73AF7" w:rsidP="009406FE">
      <w:pPr>
        <w:pStyle w:val="Heading2"/>
        <w:rPr>
          <w:rFonts w:cs="Arial"/>
        </w:rPr>
      </w:pPr>
      <w:bookmarkStart w:id="73" w:name="_Toc220446318"/>
      <w:r w:rsidRPr="009406FE">
        <w:rPr>
          <w:rFonts w:cs="Arial"/>
        </w:rPr>
        <w:t>5.5 Integration with Theoretical Frameworks</w:t>
      </w:r>
      <w:bookmarkEnd w:id="73"/>
    </w:p>
    <w:p w14:paraId="36B4F517" w14:textId="69B12ED5" w:rsidR="00EA5EFA" w:rsidRDefault="00EA5EFA" w:rsidP="009406FE">
      <w:pPr>
        <w:spacing w:line="360" w:lineRule="auto"/>
        <w:rPr>
          <w:rFonts w:eastAsia="Times New Roman" w:cs="Arial"/>
          <w:szCs w:val="24"/>
        </w:rPr>
      </w:pPr>
      <w:r w:rsidRPr="009406FE">
        <w:rPr>
          <w:rFonts w:eastAsia="Times New Roman" w:cs="Arial"/>
          <w:szCs w:val="24"/>
        </w:rPr>
        <w:t>This section combines the empirical results of the research with the primary theoretical frameworks found in Chapter2. By relating the findings to the existing models, the discourse shows how the research is not only in support of existing theories but also develops their application in the context of sports-fashions retail in the UK. The integration is instrumental in emphasising the relevance of service quality, emotional labour, and customer experience and engagement theories in explaining the role of behaviour of employees to determine customer results.</w:t>
      </w:r>
    </w:p>
    <w:p w14:paraId="4D5E9332" w14:textId="77777777" w:rsidR="002E6395" w:rsidRPr="009406FE" w:rsidRDefault="002E6395" w:rsidP="009406FE">
      <w:pPr>
        <w:spacing w:line="360" w:lineRule="auto"/>
        <w:rPr>
          <w:rFonts w:cs="Arial"/>
        </w:rPr>
      </w:pPr>
    </w:p>
    <w:p w14:paraId="5FF7F34B" w14:textId="77777777" w:rsidR="00C73AF7" w:rsidRPr="009406FE" w:rsidRDefault="00C73AF7" w:rsidP="009406FE">
      <w:pPr>
        <w:pStyle w:val="Heading3"/>
        <w:rPr>
          <w:rFonts w:cs="Arial"/>
        </w:rPr>
      </w:pPr>
      <w:bookmarkStart w:id="74" w:name="_Toc220446319"/>
      <w:r w:rsidRPr="009406FE">
        <w:rPr>
          <w:rFonts w:cs="Arial"/>
        </w:rPr>
        <w:t>5.5.1 SERVQUAL Model</w:t>
      </w:r>
      <w:bookmarkEnd w:id="74"/>
    </w:p>
    <w:p w14:paraId="758227F7" w14:textId="77777777" w:rsidR="00EA5EFA" w:rsidRPr="009406FE" w:rsidRDefault="00EA5EFA" w:rsidP="009406FE">
      <w:pPr>
        <w:spacing w:after="0" w:line="360" w:lineRule="auto"/>
        <w:rPr>
          <w:rFonts w:eastAsia="Times New Roman" w:cs="Arial"/>
          <w:szCs w:val="24"/>
        </w:rPr>
      </w:pPr>
      <w:r w:rsidRPr="009406FE">
        <w:rPr>
          <w:rFonts w:eastAsia="Times New Roman" w:cs="Arial"/>
          <w:szCs w:val="24"/>
        </w:rPr>
        <w:t>The results of the research have provided great support for the applicability of selected dimensions of the SERVQUAL in the retail environment. In particular, responding, assuring, empathising and professionalism were found to be great predictors of perceived service quality. These dimensions are how customers expect their employees to react to their needs, exhibit confidence and trust, show their understanding, and act in a professional manner when interacting with customers. The salience of these dimensions strengthens the argument that service quality in retail is relatively constructed in respect of the interpersonal encounter as well as that of operational efficiency.</w:t>
      </w:r>
    </w:p>
    <w:p w14:paraId="463D7B62" w14:textId="629676E6" w:rsidR="00C73AF7" w:rsidRPr="009406FE" w:rsidRDefault="00EA5EFA" w:rsidP="009406FE">
      <w:pPr>
        <w:spacing w:line="360" w:lineRule="auto"/>
        <w:rPr>
          <w:rFonts w:cs="Arial"/>
          <w:szCs w:val="24"/>
        </w:rPr>
      </w:pPr>
      <w:r w:rsidRPr="009406FE">
        <w:rPr>
          <w:rFonts w:eastAsia="Times New Roman" w:cs="Arial"/>
          <w:szCs w:val="24"/>
        </w:rPr>
        <w:t>Conversely, tangibles, including store layout, visual merchandising and the physical aesthetics, were found to be less influential in creating customer perceptions. This hints towards experience driven retailing, where the quality of human interaction is more important than the physical surroundings. This finding is consistent with previous studies of Bitner (1992) and Dabholkar et al (1996), which recognises that although physical environments are important, the impact may be lessened in high contact service settings. In youth-oriented sports-fashion retail, customers seem to value meaningful and interesting interactions more than aesthetic improvements, suggesting a shift in the relative importance of SERVQUAL dimensions.</w:t>
      </w:r>
    </w:p>
    <w:p w14:paraId="3FB33119" w14:textId="77777777" w:rsidR="00C73AF7" w:rsidRPr="009406FE" w:rsidRDefault="00C73AF7" w:rsidP="009406FE">
      <w:pPr>
        <w:pStyle w:val="Heading3"/>
        <w:rPr>
          <w:rFonts w:cs="Arial"/>
        </w:rPr>
      </w:pPr>
      <w:bookmarkStart w:id="75" w:name="_Toc220446320"/>
      <w:r w:rsidRPr="009406FE">
        <w:rPr>
          <w:rFonts w:cs="Arial"/>
        </w:rPr>
        <w:t>5.5.2 Emotional Labour Theory</w:t>
      </w:r>
      <w:bookmarkEnd w:id="75"/>
    </w:p>
    <w:p w14:paraId="5DBF5A1E" w14:textId="77777777" w:rsidR="00EA5EFA" w:rsidRPr="009406FE" w:rsidRDefault="00EA5EFA" w:rsidP="009406FE">
      <w:pPr>
        <w:spacing w:after="0" w:line="360" w:lineRule="auto"/>
        <w:rPr>
          <w:rFonts w:eastAsia="Times New Roman" w:cs="Arial"/>
          <w:szCs w:val="24"/>
        </w:rPr>
      </w:pPr>
      <w:r w:rsidRPr="009406FE">
        <w:rPr>
          <w:rFonts w:eastAsia="Times New Roman" w:cs="Arial"/>
          <w:szCs w:val="24"/>
        </w:rPr>
        <w:t>The results of the study are consistent with Emotional Labour Theory proposed by Hochschild (1983) and more recently developed by Grandey (2000). Employees who practised deep acting, which was characterised by genuine emotional expression, were found to be more authentic, which influenced customer experience and engagement positively. Authentic interactions build trust, an emotional connexion and help create a perception of alignment with your brand, all which lead to stronger relationships with citizens.</w:t>
      </w:r>
    </w:p>
    <w:p w14:paraId="586F6565" w14:textId="2E8B01FB" w:rsidR="00C73AF7" w:rsidRPr="009406FE" w:rsidRDefault="00EA5EFA" w:rsidP="009406FE">
      <w:pPr>
        <w:spacing w:after="0" w:line="360" w:lineRule="auto"/>
        <w:rPr>
          <w:rFonts w:eastAsia="Times New Roman" w:cs="Arial"/>
          <w:szCs w:val="24"/>
        </w:rPr>
      </w:pPr>
      <w:r w:rsidRPr="009406FE">
        <w:rPr>
          <w:rFonts w:eastAsia="Times New Roman" w:cs="Arial"/>
          <w:szCs w:val="24"/>
        </w:rPr>
        <w:t>In contrast, surface acting, in which emotions are displayed but there is no feeding back of internal feeling, was related to lower trust and lower responsiveness to marketing activities. These results validate the significance of emotional regulation in a frontline role of service and especially in the case of a youth-oriented and branded retail space where customers are highly sensitive about whether they are being dealt with by the genuine article or not. The results highlight emotional labour as an organizational resource and not as an individual's coping mechanism</w:t>
      </w:r>
      <w:r w:rsidR="00C73AF7" w:rsidRPr="009406FE">
        <w:rPr>
          <w:rFonts w:cs="Arial"/>
        </w:rPr>
        <w:t>.</w:t>
      </w:r>
    </w:p>
    <w:p w14:paraId="4491C150" w14:textId="77777777" w:rsidR="00C73AF7" w:rsidRPr="009406FE" w:rsidRDefault="00C73AF7" w:rsidP="009406FE">
      <w:pPr>
        <w:pStyle w:val="Heading3"/>
        <w:rPr>
          <w:rFonts w:cs="Arial"/>
        </w:rPr>
      </w:pPr>
      <w:bookmarkStart w:id="76" w:name="_Toc220446321"/>
      <w:r w:rsidRPr="009406FE">
        <w:rPr>
          <w:rFonts w:cs="Arial"/>
        </w:rPr>
        <w:t>5.5.3 Customer Experience and Engagement Theories</w:t>
      </w:r>
      <w:bookmarkEnd w:id="76"/>
    </w:p>
    <w:p w14:paraId="126867CB" w14:textId="0590ADBA" w:rsidR="00C73AF7" w:rsidRPr="009406FE" w:rsidRDefault="00EA5EFA" w:rsidP="009406FE">
      <w:pPr>
        <w:spacing w:after="0" w:line="360" w:lineRule="auto"/>
        <w:rPr>
          <w:rFonts w:eastAsia="Times New Roman" w:cs="Arial"/>
          <w:szCs w:val="24"/>
        </w:rPr>
      </w:pPr>
      <w:r w:rsidRPr="009406FE">
        <w:rPr>
          <w:rFonts w:eastAsia="Times New Roman" w:cs="Arial"/>
          <w:szCs w:val="24"/>
        </w:rPr>
        <w:t>The results also support the multidimensional view of customer experience proposed by Verhoef et al (2009), proving the existence of the three dimensions which are emotional, cognitive and social, are significantly influenced by the behaviour of employees. Furthermore, the study supports Brodie et al. (2011) conceptualisation of customer engagement with behaviour, emotion, and cognition engagement. Employees proved to be vital enablers of customer participation in retail marketing activities, and the importance of human interaction in converting brand strategies to customer engagement outcomes</w:t>
      </w:r>
      <w:r w:rsidR="00C73AF7" w:rsidRPr="009406FE">
        <w:rPr>
          <w:rFonts w:cs="Arial"/>
        </w:rPr>
        <w:t>.</w:t>
      </w:r>
    </w:p>
    <w:p w14:paraId="4A6294C9" w14:textId="77777777" w:rsidR="00C73AF7" w:rsidRPr="009406FE" w:rsidRDefault="00C73AF7" w:rsidP="009406FE">
      <w:pPr>
        <w:pStyle w:val="Heading2"/>
        <w:rPr>
          <w:rFonts w:cs="Arial"/>
        </w:rPr>
      </w:pPr>
      <w:bookmarkStart w:id="77" w:name="_Toc220446322"/>
      <w:r w:rsidRPr="009406FE">
        <w:rPr>
          <w:rFonts w:cs="Arial"/>
        </w:rPr>
        <w:t>5.6 Comparison with Prior Empirical Studies</w:t>
      </w:r>
      <w:bookmarkEnd w:id="77"/>
    </w:p>
    <w:p w14:paraId="1551D005" w14:textId="7A10BDEF" w:rsidR="006D721F" w:rsidRPr="009406FE" w:rsidRDefault="006D721F" w:rsidP="009406FE">
      <w:pPr>
        <w:numPr>
          <w:ilvl w:val="0"/>
          <w:numId w:val="15"/>
        </w:numPr>
        <w:spacing w:line="360" w:lineRule="auto"/>
        <w:rPr>
          <w:rFonts w:cs="Arial"/>
          <w:szCs w:val="24"/>
        </w:rPr>
      </w:pPr>
      <w:r w:rsidRPr="009406FE">
        <w:rPr>
          <w:rFonts w:cs="Arial"/>
          <w:szCs w:val="24"/>
        </w:rPr>
        <w:t>Harris &amp; Ogbonna (2019): Confirmed the positive and negative effect of employees behaviour on service perceptions. The present research builds on the work of the two authors by relating behaviour directly to marketing engagement.</w:t>
      </w:r>
    </w:p>
    <w:p w14:paraId="7EA5FB92" w14:textId="2358E2A9" w:rsidR="006D721F" w:rsidRPr="009406FE" w:rsidRDefault="006D721F" w:rsidP="009406FE">
      <w:pPr>
        <w:numPr>
          <w:ilvl w:val="0"/>
          <w:numId w:val="15"/>
        </w:numPr>
        <w:spacing w:line="360" w:lineRule="auto"/>
        <w:rPr>
          <w:rFonts w:cs="Arial"/>
          <w:szCs w:val="24"/>
        </w:rPr>
      </w:pPr>
      <w:r w:rsidRPr="009406FE">
        <w:rPr>
          <w:rFonts w:cs="Arial"/>
          <w:szCs w:val="24"/>
        </w:rPr>
        <w:t>Bove &amp; Kim (2020): Proved the importance of friendliness, and empathy; confirmed in UK context for sports-fashion retail.</w:t>
      </w:r>
    </w:p>
    <w:p w14:paraId="40B1133D" w14:textId="1D9C3463" w:rsidR="006D721F" w:rsidRPr="009406FE" w:rsidRDefault="006D721F" w:rsidP="009406FE">
      <w:pPr>
        <w:numPr>
          <w:ilvl w:val="0"/>
          <w:numId w:val="15"/>
        </w:numPr>
        <w:spacing w:line="360" w:lineRule="auto"/>
        <w:rPr>
          <w:rFonts w:cs="Arial"/>
          <w:szCs w:val="24"/>
        </w:rPr>
      </w:pPr>
      <w:r w:rsidRPr="009406FE">
        <w:rPr>
          <w:rFonts w:cs="Arial"/>
          <w:szCs w:val="24"/>
        </w:rPr>
        <w:t>Kim &amp; Lee (2021): Emphasised the impact of sincerity on promotional responsiveness by employees. Present study validates this finding in a Western retail environment.</w:t>
      </w:r>
    </w:p>
    <w:p w14:paraId="643BE718" w14:textId="46A77D99" w:rsidR="006D721F" w:rsidRPr="009406FE" w:rsidRDefault="006D721F" w:rsidP="009406FE">
      <w:pPr>
        <w:numPr>
          <w:ilvl w:val="0"/>
          <w:numId w:val="15"/>
        </w:numPr>
        <w:spacing w:line="360" w:lineRule="auto"/>
        <w:rPr>
          <w:rFonts w:cs="Arial"/>
          <w:szCs w:val="24"/>
        </w:rPr>
      </w:pPr>
      <w:r w:rsidRPr="009406FE">
        <w:rPr>
          <w:rFonts w:cs="Arial"/>
          <w:szCs w:val="24"/>
        </w:rPr>
        <w:t>Wirtz et al. (2018): Employee engagement is a predictor of customer experience This study illustrates that there are specific behavioural attributes which account for measurable variance in experience as well as engagement.</w:t>
      </w:r>
    </w:p>
    <w:p w14:paraId="7412177A" w14:textId="3841869A" w:rsidR="00C73AF7" w:rsidRPr="009406FE" w:rsidRDefault="006D721F" w:rsidP="009406FE">
      <w:pPr>
        <w:spacing w:line="360" w:lineRule="auto"/>
        <w:rPr>
          <w:rFonts w:cs="Arial"/>
          <w:szCs w:val="24"/>
        </w:rPr>
      </w:pPr>
      <w:r w:rsidRPr="009406FE">
        <w:rPr>
          <w:rFonts w:cs="Arial"/>
          <w:szCs w:val="24"/>
        </w:rPr>
        <w:t>Contradictions: Traditional SERVQUAL studies focus just as highly on tangibles as on reliability, which is not the case in this study, as the result shows a predominance of human interaction over tangible factors in youth-oriented retail.</w:t>
      </w:r>
    </w:p>
    <w:p w14:paraId="2FA0A9CA" w14:textId="7088942B" w:rsidR="00C73AF7" w:rsidRPr="009406FE" w:rsidRDefault="00C73AF7" w:rsidP="009406FE">
      <w:pPr>
        <w:pStyle w:val="Heading2"/>
        <w:rPr>
          <w:rFonts w:cs="Arial"/>
        </w:rPr>
      </w:pPr>
      <w:bookmarkStart w:id="78" w:name="_Toc220446323"/>
      <w:r w:rsidRPr="009406FE">
        <w:rPr>
          <w:rFonts w:cs="Arial"/>
        </w:rPr>
        <w:t>5.</w:t>
      </w:r>
      <w:r w:rsidR="007645F1" w:rsidRPr="009406FE">
        <w:rPr>
          <w:rFonts w:cs="Arial"/>
        </w:rPr>
        <w:t>7</w:t>
      </w:r>
      <w:r w:rsidRPr="009406FE">
        <w:rPr>
          <w:rFonts w:cs="Arial"/>
        </w:rPr>
        <w:t xml:space="preserve"> Summary</w:t>
      </w:r>
      <w:bookmarkEnd w:id="78"/>
    </w:p>
    <w:p w14:paraId="52B77A6B" w14:textId="77777777" w:rsidR="002647BD" w:rsidRPr="009406FE" w:rsidRDefault="002647BD" w:rsidP="009406FE">
      <w:pPr>
        <w:spacing w:line="360" w:lineRule="auto"/>
        <w:rPr>
          <w:rFonts w:cs="Arial"/>
          <w:szCs w:val="24"/>
        </w:rPr>
      </w:pPr>
      <w:r w:rsidRPr="009406FE">
        <w:rPr>
          <w:rFonts w:cs="Arial"/>
          <w:szCs w:val="24"/>
        </w:rPr>
        <w:t>This chapter has critically analysed and interpreted the empirical findings of the study based on the research objectives, research questions, theoretical frameworks, and previous literature. Key findings include:</w:t>
      </w:r>
    </w:p>
    <w:p w14:paraId="63E03203" w14:textId="633A8800" w:rsidR="002647BD" w:rsidRPr="009406FE" w:rsidRDefault="002647BD" w:rsidP="009406FE">
      <w:pPr>
        <w:numPr>
          <w:ilvl w:val="0"/>
          <w:numId w:val="19"/>
        </w:numPr>
        <w:spacing w:line="360" w:lineRule="auto"/>
        <w:rPr>
          <w:rFonts w:cs="Arial"/>
          <w:szCs w:val="24"/>
        </w:rPr>
      </w:pPr>
      <w:r w:rsidRPr="009406FE">
        <w:rPr>
          <w:rFonts w:cs="Arial"/>
          <w:szCs w:val="24"/>
        </w:rPr>
        <w:t>Behavioural attributes of employees such as friendliness, attentiveness, professionalism, and empathy are critical to the quality of service.</w:t>
      </w:r>
    </w:p>
    <w:p w14:paraId="2AEB8072" w14:textId="5373521E" w:rsidR="002647BD" w:rsidRPr="009406FE" w:rsidRDefault="002647BD" w:rsidP="009406FE">
      <w:pPr>
        <w:numPr>
          <w:ilvl w:val="0"/>
          <w:numId w:val="19"/>
        </w:numPr>
        <w:spacing w:line="360" w:lineRule="auto"/>
        <w:rPr>
          <w:rFonts w:cs="Arial"/>
          <w:szCs w:val="24"/>
        </w:rPr>
      </w:pPr>
      <w:r w:rsidRPr="009406FE">
        <w:rPr>
          <w:rFonts w:cs="Arial"/>
          <w:szCs w:val="24"/>
        </w:rPr>
        <w:t>Positive employee behaviour has an enormous impact on customer experience and engagement of retail marketing activities.</w:t>
      </w:r>
    </w:p>
    <w:p w14:paraId="27AB69B6" w14:textId="33422B50" w:rsidR="002647BD" w:rsidRPr="009406FE" w:rsidRDefault="002647BD" w:rsidP="009406FE">
      <w:pPr>
        <w:numPr>
          <w:ilvl w:val="0"/>
          <w:numId w:val="19"/>
        </w:numPr>
        <w:spacing w:line="360" w:lineRule="auto"/>
        <w:rPr>
          <w:rFonts w:cs="Arial"/>
          <w:szCs w:val="24"/>
        </w:rPr>
      </w:pPr>
      <w:r w:rsidRPr="009406FE">
        <w:rPr>
          <w:rFonts w:cs="Arial"/>
          <w:szCs w:val="24"/>
        </w:rPr>
        <w:t>Emotional authenticity (deep acting) - this is a vital factor in customer trust, satisfaction and engagement.</w:t>
      </w:r>
    </w:p>
    <w:p w14:paraId="76032BDA" w14:textId="00F3405C" w:rsidR="002647BD" w:rsidRPr="009406FE" w:rsidRDefault="002647BD" w:rsidP="009406FE">
      <w:pPr>
        <w:numPr>
          <w:ilvl w:val="0"/>
          <w:numId w:val="19"/>
        </w:numPr>
        <w:spacing w:line="360" w:lineRule="auto"/>
        <w:rPr>
          <w:rFonts w:cs="Arial"/>
          <w:szCs w:val="24"/>
        </w:rPr>
      </w:pPr>
      <w:r w:rsidRPr="009406FE">
        <w:rPr>
          <w:rFonts w:cs="Arial"/>
          <w:szCs w:val="24"/>
        </w:rPr>
        <w:t>Tangible aspects of retail stores, although relevant, are less influential than personal contacts to create customer's perceptions.</w:t>
      </w:r>
    </w:p>
    <w:p w14:paraId="37A0F7B2" w14:textId="77D5A493" w:rsidR="00073EED" w:rsidRDefault="002647BD" w:rsidP="009406FE">
      <w:pPr>
        <w:spacing w:line="360" w:lineRule="auto"/>
        <w:rPr>
          <w:rFonts w:cs="Arial"/>
          <w:szCs w:val="24"/>
        </w:rPr>
      </w:pPr>
      <w:r w:rsidRPr="009406FE">
        <w:rPr>
          <w:rFonts w:cs="Arial"/>
          <w:szCs w:val="24"/>
        </w:rPr>
        <w:t>The findings fill the research gaps identified in Chapter 2, give practical recommendations for JD Sports and also extend existing theoretical frameworks by tying together service quality, emotional labour, customer experience and engagement into a coherent and empirically validated model.</w:t>
      </w:r>
    </w:p>
    <w:p w14:paraId="5A17A57E" w14:textId="30952249" w:rsidR="002E6395" w:rsidRDefault="002E6395" w:rsidP="009406FE">
      <w:pPr>
        <w:spacing w:line="360" w:lineRule="auto"/>
        <w:rPr>
          <w:rFonts w:cs="Arial"/>
          <w:szCs w:val="24"/>
        </w:rPr>
      </w:pPr>
    </w:p>
    <w:p w14:paraId="64511239" w14:textId="59DB0054" w:rsidR="002E6395" w:rsidRDefault="002E6395" w:rsidP="009406FE">
      <w:pPr>
        <w:spacing w:line="360" w:lineRule="auto"/>
        <w:rPr>
          <w:rFonts w:cs="Arial"/>
          <w:szCs w:val="24"/>
        </w:rPr>
      </w:pPr>
    </w:p>
    <w:p w14:paraId="41A86A83" w14:textId="13FF15A4" w:rsidR="002E6395" w:rsidRDefault="002E6395" w:rsidP="009406FE">
      <w:pPr>
        <w:spacing w:line="360" w:lineRule="auto"/>
        <w:rPr>
          <w:rFonts w:cs="Arial"/>
          <w:szCs w:val="24"/>
        </w:rPr>
      </w:pPr>
    </w:p>
    <w:p w14:paraId="3BEDE715" w14:textId="1FC7A13D" w:rsidR="002E6395" w:rsidRDefault="002E6395" w:rsidP="009406FE">
      <w:pPr>
        <w:spacing w:line="360" w:lineRule="auto"/>
        <w:rPr>
          <w:rFonts w:cs="Arial"/>
          <w:szCs w:val="24"/>
        </w:rPr>
      </w:pPr>
    </w:p>
    <w:p w14:paraId="48817455" w14:textId="77777777" w:rsidR="002E6395" w:rsidRPr="009406FE" w:rsidRDefault="002E6395" w:rsidP="009406FE">
      <w:pPr>
        <w:spacing w:line="360" w:lineRule="auto"/>
        <w:rPr>
          <w:rFonts w:cs="Arial"/>
          <w:szCs w:val="24"/>
        </w:rPr>
      </w:pPr>
    </w:p>
    <w:p w14:paraId="55D03C38" w14:textId="77777777" w:rsidR="00C73AF7" w:rsidRPr="009406FE" w:rsidRDefault="00C73AF7" w:rsidP="009406FE">
      <w:pPr>
        <w:pStyle w:val="Heading1"/>
        <w:spacing w:line="360" w:lineRule="auto"/>
        <w:rPr>
          <w:rFonts w:cs="Arial"/>
        </w:rPr>
      </w:pPr>
      <w:bookmarkStart w:id="79" w:name="_Toc220446324"/>
      <w:r w:rsidRPr="009406FE">
        <w:rPr>
          <w:rFonts w:cs="Arial"/>
        </w:rPr>
        <w:t>Chapter 6: Conclusion and Recommendations</w:t>
      </w:r>
      <w:bookmarkEnd w:id="79"/>
    </w:p>
    <w:p w14:paraId="30A32635" w14:textId="77777777" w:rsidR="00C73AF7" w:rsidRPr="009406FE" w:rsidRDefault="00C73AF7" w:rsidP="009406FE">
      <w:pPr>
        <w:pStyle w:val="Heading2"/>
        <w:rPr>
          <w:rFonts w:cs="Arial"/>
        </w:rPr>
      </w:pPr>
      <w:bookmarkStart w:id="80" w:name="_Toc220446325"/>
      <w:r w:rsidRPr="009406FE">
        <w:rPr>
          <w:rFonts w:cs="Arial"/>
        </w:rPr>
        <w:t>6.1 Introduction</w:t>
      </w:r>
      <w:bookmarkEnd w:id="80"/>
    </w:p>
    <w:p w14:paraId="6227E079" w14:textId="77777777" w:rsidR="002E5969" w:rsidRPr="009406FE" w:rsidRDefault="002E5969" w:rsidP="009406FE">
      <w:pPr>
        <w:spacing w:line="360" w:lineRule="auto"/>
        <w:rPr>
          <w:rFonts w:cs="Arial"/>
          <w:szCs w:val="24"/>
        </w:rPr>
      </w:pPr>
      <w:r w:rsidRPr="009406FE">
        <w:rPr>
          <w:rFonts w:cs="Arial"/>
          <w:szCs w:val="24"/>
        </w:rPr>
        <w:t>This last chapter includes the overall conclusions based on the analysis and discussion in Chapters 4 and 5 of the study. The main objective is to summarise the research findings, make a connexion with the subject of the research objectives and provide practical recommendations for JD Sports. Additionally, this chapter identifies the theoretical and managerial contributions of the study, concessions as limitations, and proposed directions for future research.</w:t>
      </w:r>
    </w:p>
    <w:p w14:paraId="138B526E" w14:textId="01D9146C" w:rsidR="00C73AF7" w:rsidRPr="009406FE" w:rsidRDefault="002E5969" w:rsidP="009406FE">
      <w:pPr>
        <w:spacing w:line="360" w:lineRule="auto"/>
        <w:rPr>
          <w:rFonts w:cs="Arial"/>
          <w:szCs w:val="24"/>
        </w:rPr>
      </w:pPr>
      <w:r w:rsidRPr="009406FE">
        <w:rPr>
          <w:rFonts w:cs="Arial"/>
          <w:szCs w:val="24"/>
        </w:rPr>
        <w:t>The dissertation examined the influence of employee behaviour to the customer experience and engagement in JD Sports stores within the context of youth-oriented sports-fashion retail in the United Kingdom. The research in this study sought to address the gaps in the existing literature in the study of the human factors that influence the process of marketing engagement by making use of concepts from SERVQUAL, Emotional Labour Theory, Customer Experience Theory, and Customer Engagement Theory.</w:t>
      </w:r>
    </w:p>
    <w:p w14:paraId="62E60BF2" w14:textId="77777777" w:rsidR="00C73AF7" w:rsidRPr="009406FE" w:rsidRDefault="00C73AF7" w:rsidP="009406FE">
      <w:pPr>
        <w:pStyle w:val="Heading2"/>
        <w:rPr>
          <w:rFonts w:cs="Arial"/>
        </w:rPr>
      </w:pPr>
      <w:bookmarkStart w:id="81" w:name="_Toc220446326"/>
      <w:r w:rsidRPr="009406FE">
        <w:rPr>
          <w:rFonts w:cs="Arial"/>
        </w:rPr>
        <w:t>6.2 Summary of Key Findings</w:t>
      </w:r>
      <w:bookmarkEnd w:id="81"/>
    </w:p>
    <w:p w14:paraId="2E65266C" w14:textId="2D195291" w:rsidR="00C73AF7" w:rsidRPr="009406FE" w:rsidRDefault="002E5969" w:rsidP="009406FE">
      <w:pPr>
        <w:spacing w:line="360" w:lineRule="auto"/>
        <w:rPr>
          <w:rFonts w:cs="Arial"/>
          <w:szCs w:val="24"/>
        </w:rPr>
      </w:pPr>
      <w:r w:rsidRPr="009406FE">
        <w:rPr>
          <w:rFonts w:cs="Arial"/>
          <w:szCs w:val="24"/>
        </w:rPr>
        <w:t>The research was guided by 4 objectives and in the present study, the results of this research show evidence-based answers to each of them</w:t>
      </w:r>
      <w:r w:rsidR="00C73AF7" w:rsidRPr="009406FE">
        <w:rPr>
          <w:rFonts w:cs="Arial"/>
        </w:rPr>
        <w:t>.</w:t>
      </w:r>
    </w:p>
    <w:p w14:paraId="797FB919" w14:textId="77777777" w:rsidR="00C73AF7" w:rsidRPr="009406FE" w:rsidRDefault="00C73AF7" w:rsidP="009406FE">
      <w:pPr>
        <w:pStyle w:val="Heading3"/>
        <w:rPr>
          <w:rFonts w:cs="Arial"/>
        </w:rPr>
      </w:pPr>
      <w:bookmarkStart w:id="82" w:name="_Toc220446327"/>
      <w:r w:rsidRPr="009406FE">
        <w:rPr>
          <w:rFonts w:cs="Arial"/>
        </w:rPr>
        <w:t>6.2.1 Employee Behavioural Attributes Perceived by Customers</w:t>
      </w:r>
      <w:bookmarkEnd w:id="82"/>
    </w:p>
    <w:p w14:paraId="5132F759" w14:textId="77777777" w:rsidR="002E5969" w:rsidRPr="009406FE" w:rsidRDefault="002E5969" w:rsidP="009406FE">
      <w:pPr>
        <w:spacing w:line="360" w:lineRule="auto"/>
        <w:rPr>
          <w:rFonts w:cs="Arial"/>
          <w:szCs w:val="24"/>
        </w:rPr>
      </w:pPr>
      <w:r w:rsidRPr="009406FE">
        <w:rPr>
          <w:rFonts w:cs="Arial"/>
          <w:szCs w:val="24"/>
        </w:rPr>
        <w:t>The study confirmed customers have placed great importance on friendliness, professionalism, attentiveness, empathy and product knowledge as critical employee behaviours. Also important were empathy and responsiveness, both of which showed some variation from store to store. These findings are consistent with past studies highlighting the importance of frontline employees in determining service quality perceptions (Harris &amp; Ogbonna, 2019; Bove &amp; Kim, 2020).</w:t>
      </w:r>
    </w:p>
    <w:p w14:paraId="2B47E900" w14:textId="77777777" w:rsidR="002E5969" w:rsidRPr="009406FE" w:rsidRDefault="002E5969" w:rsidP="009406FE">
      <w:pPr>
        <w:spacing w:line="360" w:lineRule="auto"/>
        <w:rPr>
          <w:rFonts w:cs="Arial"/>
          <w:szCs w:val="24"/>
        </w:rPr>
      </w:pPr>
      <w:r w:rsidRPr="009406FE">
        <w:rPr>
          <w:rFonts w:cs="Arial"/>
          <w:szCs w:val="24"/>
        </w:rPr>
        <w:t>Moreover, the study revealed that emotional authenticity (deep acting) has a significant impact on perceived sincerity that has a positive effect on customer trust and engagement. In contrast, surface acting or inconsistent behaviour results in less customer perceptions of reliability and satisfaction. This is commensurate with Hochschild's (1983) Emotional Labour Theory, which can be seen to be applicable to retail marketing involvement.</w:t>
      </w:r>
    </w:p>
    <w:p w14:paraId="1724B59C" w14:textId="77777777" w:rsidR="00C73AF7" w:rsidRPr="009406FE" w:rsidRDefault="00C73AF7" w:rsidP="009406FE">
      <w:pPr>
        <w:pStyle w:val="Heading3"/>
        <w:rPr>
          <w:rFonts w:cs="Arial"/>
        </w:rPr>
      </w:pPr>
      <w:bookmarkStart w:id="83" w:name="_Toc220446328"/>
      <w:r w:rsidRPr="009406FE">
        <w:rPr>
          <w:rFonts w:cs="Arial"/>
        </w:rPr>
        <w:t>6.2.2 Impact of Employee Behaviour on Customer Experience</w:t>
      </w:r>
      <w:bookmarkEnd w:id="83"/>
    </w:p>
    <w:p w14:paraId="7C7E37BE" w14:textId="77777777" w:rsidR="002E5969" w:rsidRPr="009406FE" w:rsidRDefault="002E5969" w:rsidP="009406FE">
      <w:pPr>
        <w:spacing w:line="360" w:lineRule="auto"/>
        <w:rPr>
          <w:rFonts w:cs="Arial"/>
          <w:szCs w:val="24"/>
        </w:rPr>
      </w:pPr>
      <w:r w:rsidRPr="009406FE">
        <w:rPr>
          <w:rFonts w:cs="Arial"/>
          <w:szCs w:val="24"/>
        </w:rPr>
        <w:t>A strong positive correlation (r = 0.67, p &lt; 0.01) was found between employee behaviour and overall customer experience with approximately 45% of the variance in customer experience being accounted for by employee attributes. Customers experienced greater enjoyment, satisfaction and loyalty when the interactions were positive, attentive and empathetic.</w:t>
      </w:r>
    </w:p>
    <w:p w14:paraId="112D6BF3" w14:textId="77777777" w:rsidR="002E5969" w:rsidRPr="009406FE" w:rsidRDefault="002E5969" w:rsidP="009406FE">
      <w:pPr>
        <w:spacing w:line="360" w:lineRule="auto"/>
        <w:rPr>
          <w:rFonts w:cs="Arial"/>
          <w:szCs w:val="24"/>
        </w:rPr>
      </w:pPr>
      <w:r w:rsidRPr="009406FE">
        <w:rPr>
          <w:rFonts w:cs="Arial"/>
          <w:szCs w:val="24"/>
        </w:rPr>
        <w:t>The findings extend Customer Experience Theory (Verhoef et al., 2009) by emphasising the relational aspect of experience in retail where interpersonal interactions are more important than tangible elements such as store layout or merchandise display. The research shows that behaviour of employees is dominating the prediction of memorable and satisfying customer experiences especially among the target demographics for JD Sports, the youth.</w:t>
      </w:r>
    </w:p>
    <w:p w14:paraId="05C2EA0F" w14:textId="77777777" w:rsidR="00C73AF7" w:rsidRPr="009406FE" w:rsidRDefault="00C73AF7" w:rsidP="009406FE">
      <w:pPr>
        <w:pStyle w:val="Heading3"/>
        <w:rPr>
          <w:rFonts w:cs="Arial"/>
        </w:rPr>
      </w:pPr>
      <w:bookmarkStart w:id="84" w:name="_Toc220446329"/>
      <w:r w:rsidRPr="009406FE">
        <w:rPr>
          <w:rFonts w:cs="Arial"/>
        </w:rPr>
        <w:t>6.2.3 Influence of Employee Behaviour on Customer Engagement</w:t>
      </w:r>
      <w:bookmarkEnd w:id="84"/>
    </w:p>
    <w:p w14:paraId="269F6B24" w14:textId="77777777" w:rsidR="00447B2B" w:rsidRPr="009406FE" w:rsidRDefault="00447B2B" w:rsidP="009406FE">
      <w:pPr>
        <w:spacing w:line="360" w:lineRule="auto"/>
        <w:rPr>
          <w:rFonts w:cs="Arial"/>
          <w:szCs w:val="24"/>
        </w:rPr>
      </w:pPr>
      <w:r w:rsidRPr="009406FE">
        <w:rPr>
          <w:rFonts w:cs="Arial"/>
          <w:szCs w:val="24"/>
        </w:rPr>
        <w:t>Employee behaviour was a significant predictor of participation in retail marketing activities, such as participating in marketing schemes, loyal to schemes, responded to marketing promotions and promoted through word of mouth (r = 0.61, p &lt; 0.01), accounting for 38% of the variance in marketing activities participation. Brodie et al.'s (2011) conceptualization of customer engagement as an emotional, cognitive, and behavioural investment in a brand is confirmed.</w:t>
      </w:r>
    </w:p>
    <w:p w14:paraId="4CDE1A8B" w14:textId="77777777" w:rsidR="00447B2B" w:rsidRPr="009406FE" w:rsidRDefault="00447B2B" w:rsidP="009406FE">
      <w:pPr>
        <w:spacing w:line="360" w:lineRule="auto"/>
        <w:rPr>
          <w:rFonts w:cs="Arial"/>
          <w:szCs w:val="24"/>
        </w:rPr>
      </w:pPr>
      <w:r w:rsidRPr="009406FE">
        <w:rPr>
          <w:rFonts w:cs="Arial"/>
          <w:szCs w:val="24"/>
        </w:rPr>
        <w:t>The results highlight the importance of employee behaviour as a key connecting link between marketing efforts and customer responsiveness, leading to the importance of human factors in retail marketing strategy. This insight helps build on the existing literature, which has regularly focused on the effects of marketing campaigns without taking into account the influence of the frontline employee (Kim &amp; Lee 2021).</w:t>
      </w:r>
    </w:p>
    <w:p w14:paraId="3EFE7CA3" w14:textId="77777777" w:rsidR="00C73AF7" w:rsidRPr="009406FE" w:rsidRDefault="00C73AF7" w:rsidP="009406FE">
      <w:pPr>
        <w:pStyle w:val="Heading3"/>
        <w:rPr>
          <w:rFonts w:cs="Arial"/>
        </w:rPr>
      </w:pPr>
      <w:bookmarkStart w:id="85" w:name="_Toc220446330"/>
      <w:r w:rsidRPr="009406FE">
        <w:rPr>
          <w:rFonts w:cs="Arial"/>
        </w:rPr>
        <w:t>6.2.4 Novel Contributions</w:t>
      </w:r>
      <w:bookmarkEnd w:id="85"/>
    </w:p>
    <w:p w14:paraId="47D4C165" w14:textId="77777777" w:rsidR="009406FE" w:rsidRPr="009406FE" w:rsidRDefault="009406FE" w:rsidP="009406FE">
      <w:pPr>
        <w:spacing w:line="360" w:lineRule="auto"/>
        <w:rPr>
          <w:rFonts w:cs="Arial"/>
        </w:rPr>
      </w:pPr>
      <w:r w:rsidRPr="009406FE">
        <w:rPr>
          <w:rFonts w:cs="Arial"/>
        </w:rPr>
        <w:t>This study makes several original contributions both to academic theory and managerial practise in creative a knowledge of how employee behaviour influences customer experience and engagement with retail marketing in the context of UK's Sports - Fashion Retail.</w:t>
      </w:r>
    </w:p>
    <w:p w14:paraId="480C1509" w14:textId="77777777" w:rsidR="009406FE" w:rsidRPr="009406FE" w:rsidRDefault="009406FE" w:rsidP="009406FE">
      <w:pPr>
        <w:spacing w:line="360" w:lineRule="auto"/>
        <w:rPr>
          <w:rFonts w:cs="Arial"/>
        </w:rPr>
      </w:pPr>
      <w:r w:rsidRPr="009406FE">
        <w:rPr>
          <w:rFonts w:cs="Arial"/>
        </w:rPr>
        <w:t>First of all, the research presents empirical evidence of a direct and statistically meaningful relationship between employee behaviour and customer engagement with retail marketing activities, which has received comparatively little attention in existing literature. While previous research has primarily focused on effects like customer satisfaction and customer loyalty, this research goes further by showing how the conduct of frontline employees actively influences customer willingness to join in-store promotions, product recommendations and loyalty programmes. By specifically linking employee behaviour to the outcomes of marketing engagement, the research expands the conceptual scope of service and retail marketing research.</w:t>
      </w:r>
    </w:p>
    <w:p w14:paraId="128FCFD7" w14:textId="77777777" w:rsidR="009406FE" w:rsidRPr="009406FE" w:rsidRDefault="009406FE" w:rsidP="009406FE">
      <w:pPr>
        <w:spacing w:line="360" w:lineRule="auto"/>
        <w:rPr>
          <w:rFonts w:cs="Arial"/>
        </w:rPr>
      </w:pPr>
      <w:r w:rsidRPr="009406FE">
        <w:rPr>
          <w:rFonts w:cs="Arial"/>
        </w:rPr>
        <w:t>Second, the results extend and strengthen customer experience theory by underscoring the primacy of interpersonal interactions over physical in-store attributes in determining customer experience. Although the physical elements, such as the layout of the store and visual merchandising remain important, the results showed that customers pay more attention to the factors of employee friendliness, responsiveness, knowledge and authenticity in assessing their in-store experience in totality. This challenges excessive environments-centric models of retailing and supports interaction-focused perspectives that see employee behaviour as the central mechanism through which experiential value is created in high contact retail environments.</w:t>
      </w:r>
    </w:p>
    <w:p w14:paraId="32252F37" w14:textId="77777777" w:rsidR="009406FE" w:rsidRPr="009406FE" w:rsidRDefault="009406FE" w:rsidP="009406FE">
      <w:pPr>
        <w:spacing w:line="360" w:lineRule="auto"/>
        <w:rPr>
          <w:rFonts w:cs="Arial"/>
        </w:rPr>
      </w:pPr>
      <w:r w:rsidRPr="009406FE">
        <w:rPr>
          <w:rFonts w:cs="Arial"/>
        </w:rPr>
        <w:t>Third, the study lends itself to the extension of Emotional Labour Theory in that it also found that behaviour of emotionally authentic employees - associated with deep acting rather than surface acting - has a positive influence not just on customer experience but on customer receptiveness to marketing initiatives as well. Although research on emotional labour has typically focused on employee well-being or customer satisfaction outcomes, this study takes the applicability of emotional labour research further by illustrating that emotional authenticity can create tangible marketing-related benefits. This offers a novel empirical association of emotional labour process and retail marketing performance.</w:t>
      </w:r>
    </w:p>
    <w:p w14:paraId="57912F17" w14:textId="77777777" w:rsidR="009406FE" w:rsidRPr="009406FE" w:rsidRDefault="009406FE" w:rsidP="009406FE">
      <w:pPr>
        <w:spacing w:line="360" w:lineRule="auto"/>
        <w:rPr>
          <w:rFonts w:cs="Arial"/>
        </w:rPr>
      </w:pPr>
      <w:r w:rsidRPr="009406FE">
        <w:rPr>
          <w:rFonts w:cs="Arial"/>
        </w:rPr>
        <w:t>Finally, the research provides context-specific empirical evidence from the sports-fashion retail industry in the United Kingdom, reviewing a critical gap in the literature. Much of the research in this area has been undertaken in the hospitality, tourism or non-UK retail context and has therefore limited contextual application. By focusing on JD Sports as one of the leading UK sports-fashion retailers, the study helps to increase the geographical and sectoral heterogeneity of service research and retail marketing research to strengthen the external validity and hands-on applicability of existing theoretical frameworks.</w:t>
      </w:r>
    </w:p>
    <w:p w14:paraId="5EADD00D" w14:textId="5DC7C986" w:rsidR="00C73AF7" w:rsidRPr="009406FE" w:rsidRDefault="009406FE" w:rsidP="009406FE">
      <w:pPr>
        <w:spacing w:line="360" w:lineRule="auto"/>
        <w:rPr>
          <w:rFonts w:cs="Arial"/>
        </w:rPr>
      </w:pPr>
      <w:r w:rsidRPr="009406FE">
        <w:rPr>
          <w:rFonts w:cs="Arial"/>
        </w:rPr>
        <w:t>Collectively, these contributions help to establish the point that employee behaviour should be considered not as just an operational variable of service but as a strategic marketing asset, which could be used to influence the customer experience and motivate deeper engagement with customers within the contemporary retail environment</w:t>
      </w:r>
      <w:r w:rsidR="00447B2B" w:rsidRPr="009406FE">
        <w:rPr>
          <w:rFonts w:cs="Arial"/>
        </w:rPr>
        <w:t>.</w:t>
      </w:r>
    </w:p>
    <w:p w14:paraId="4D13651A" w14:textId="77777777" w:rsidR="00C73AF7" w:rsidRPr="009406FE" w:rsidRDefault="00C73AF7" w:rsidP="009406FE">
      <w:pPr>
        <w:pStyle w:val="Heading2"/>
        <w:rPr>
          <w:rFonts w:cs="Arial"/>
        </w:rPr>
      </w:pPr>
      <w:bookmarkStart w:id="86" w:name="_Toc220446331"/>
      <w:r w:rsidRPr="009406FE">
        <w:rPr>
          <w:rFonts w:cs="Arial"/>
        </w:rPr>
        <w:t>6.3 Theoretical Implications</w:t>
      </w:r>
      <w:bookmarkEnd w:id="86"/>
    </w:p>
    <w:p w14:paraId="202FD411" w14:textId="77777777" w:rsidR="00447B2B" w:rsidRPr="009406FE" w:rsidRDefault="00447B2B" w:rsidP="009406FE">
      <w:pPr>
        <w:spacing w:line="360" w:lineRule="auto"/>
        <w:rPr>
          <w:rFonts w:cs="Arial"/>
        </w:rPr>
      </w:pPr>
      <w:r w:rsidRPr="009406FE">
        <w:rPr>
          <w:rFonts w:cs="Arial"/>
        </w:rPr>
        <w:t>The research combines a variety of theories, providing a cohesive model that relates to employee behaviour, customer experience and engagement. Important theoretical implications are:</w:t>
      </w:r>
    </w:p>
    <w:p w14:paraId="65E754E2" w14:textId="20566E3E" w:rsidR="00447B2B" w:rsidRPr="009406FE" w:rsidRDefault="00447B2B" w:rsidP="009406FE">
      <w:pPr>
        <w:numPr>
          <w:ilvl w:val="0"/>
          <w:numId w:val="21"/>
        </w:numPr>
        <w:spacing w:line="360" w:lineRule="auto"/>
        <w:rPr>
          <w:rFonts w:cs="Arial"/>
        </w:rPr>
      </w:pPr>
      <w:r w:rsidRPr="009406FE">
        <w:rPr>
          <w:rFonts w:cs="Arial"/>
        </w:rPr>
        <w:t>SERVQUAL Model: The research confirms the validity of dimensions of SERVQUAL (responsiveness, empathy, assurance, professionalism) in retailing contexts, but indicates the relative unimportance of tangibles in retailing oriented towards youth and experiential activities.</w:t>
      </w:r>
    </w:p>
    <w:p w14:paraId="76B05198" w14:textId="7E94D2DD" w:rsidR="00447B2B" w:rsidRPr="009406FE" w:rsidRDefault="00447B2B" w:rsidP="009406FE">
      <w:pPr>
        <w:numPr>
          <w:ilvl w:val="0"/>
          <w:numId w:val="21"/>
        </w:numPr>
        <w:spacing w:line="360" w:lineRule="auto"/>
        <w:rPr>
          <w:rFonts w:cs="Arial"/>
        </w:rPr>
      </w:pPr>
      <w:r w:rsidRPr="009406FE">
        <w:rPr>
          <w:rFonts w:cs="Arial"/>
        </w:rPr>
        <w:t>Emotional Labour Theory Deep acting has a positive effect on perceived authenticity and engagement, confirming the theory's application beyond service satisfaction to marketing responsiveness.</w:t>
      </w:r>
    </w:p>
    <w:p w14:paraId="653718D8" w14:textId="5553BF1D" w:rsidR="00447B2B" w:rsidRPr="009406FE" w:rsidRDefault="00447B2B" w:rsidP="009406FE">
      <w:pPr>
        <w:numPr>
          <w:ilvl w:val="0"/>
          <w:numId w:val="21"/>
        </w:numPr>
        <w:spacing w:line="360" w:lineRule="auto"/>
        <w:rPr>
          <w:rFonts w:cs="Arial"/>
        </w:rPr>
      </w:pPr>
      <w:r w:rsidRPr="009406FE">
        <w:rPr>
          <w:rFonts w:cs="Arial"/>
        </w:rPr>
        <w:t>Customer Experience Theory: Multidimensionality of experience is supported as glasses as highlight emotion and relationship factors as determinant of customer satisfaction and loyalty.</w:t>
      </w:r>
    </w:p>
    <w:p w14:paraId="0DC11494" w14:textId="19BC54CC" w:rsidR="00447B2B" w:rsidRPr="009406FE" w:rsidRDefault="00447B2B" w:rsidP="009406FE">
      <w:pPr>
        <w:numPr>
          <w:ilvl w:val="0"/>
          <w:numId w:val="21"/>
        </w:numPr>
        <w:spacing w:line="360" w:lineRule="auto"/>
        <w:rPr>
          <w:rFonts w:cs="Arial"/>
        </w:rPr>
      </w:pPr>
      <w:r w:rsidRPr="009406FE">
        <w:rPr>
          <w:rFonts w:cs="Arial"/>
        </w:rPr>
        <w:t>Customer Engagement Theory Reinforces the behavioural, emotional and cognitive dimensions of engagement, and shows that frontline employee behaviour is a critical factor in engagement outcomes.</w:t>
      </w:r>
    </w:p>
    <w:p w14:paraId="47A6D33F" w14:textId="6602ECDA" w:rsidR="006B6871" w:rsidRPr="009406FE" w:rsidRDefault="00447B2B" w:rsidP="009406FE">
      <w:pPr>
        <w:spacing w:line="360" w:lineRule="auto"/>
        <w:rPr>
          <w:rFonts w:cs="Arial"/>
        </w:rPr>
      </w:pPr>
      <w:r w:rsidRPr="009406FE">
        <w:rPr>
          <w:rFonts w:cs="Arial"/>
        </w:rPr>
        <w:t>This integration contributes to the development of the literature by linking service quality and marketing engagement by providing a new framework for use in future research in the field of retail and service management.</w:t>
      </w:r>
    </w:p>
    <w:p w14:paraId="03BEB341" w14:textId="77777777" w:rsidR="00C73AF7" w:rsidRPr="009406FE" w:rsidRDefault="00C73AF7" w:rsidP="009406FE">
      <w:pPr>
        <w:pStyle w:val="Heading2"/>
        <w:rPr>
          <w:rFonts w:cs="Arial"/>
        </w:rPr>
      </w:pPr>
      <w:bookmarkStart w:id="87" w:name="_Toc220446332"/>
      <w:r w:rsidRPr="009406FE">
        <w:rPr>
          <w:rFonts w:cs="Arial"/>
        </w:rPr>
        <w:t>6.4 Managerial Implications</w:t>
      </w:r>
      <w:bookmarkEnd w:id="87"/>
    </w:p>
    <w:p w14:paraId="1445E06D" w14:textId="77777777" w:rsidR="006B6871" w:rsidRPr="009406FE" w:rsidRDefault="006B6871" w:rsidP="009406FE">
      <w:pPr>
        <w:spacing w:line="360" w:lineRule="auto"/>
        <w:rPr>
          <w:rFonts w:cs="Arial"/>
          <w:szCs w:val="24"/>
        </w:rPr>
      </w:pPr>
      <w:r w:rsidRPr="009406FE">
        <w:rPr>
          <w:rFonts w:cs="Arial"/>
          <w:szCs w:val="24"/>
        </w:rPr>
        <w:t>The study offers useful figures of action that can be executed by JD Sports and similar retailers that are trying to improve customer experience and marketing effectiveness through human resource strategies. Recommendations include:</w:t>
      </w:r>
    </w:p>
    <w:p w14:paraId="10AAC757" w14:textId="77777777" w:rsidR="00C73AF7" w:rsidRPr="009406FE" w:rsidRDefault="00C73AF7" w:rsidP="009406FE">
      <w:pPr>
        <w:pStyle w:val="Heading3"/>
        <w:rPr>
          <w:rFonts w:cs="Arial"/>
        </w:rPr>
      </w:pPr>
      <w:bookmarkStart w:id="88" w:name="_Toc220446333"/>
      <w:r w:rsidRPr="009406FE">
        <w:rPr>
          <w:rFonts w:cs="Arial"/>
        </w:rPr>
        <w:t>6.4.1 Employee Training and Development</w:t>
      </w:r>
      <w:bookmarkEnd w:id="88"/>
    </w:p>
    <w:p w14:paraId="19BC28FE" w14:textId="61FABED0" w:rsidR="006B6871" w:rsidRPr="009406FE" w:rsidRDefault="006B6871" w:rsidP="009406FE">
      <w:pPr>
        <w:numPr>
          <w:ilvl w:val="0"/>
          <w:numId w:val="22"/>
        </w:numPr>
        <w:spacing w:line="360" w:lineRule="auto"/>
        <w:rPr>
          <w:rFonts w:cs="Arial"/>
          <w:szCs w:val="24"/>
        </w:rPr>
      </w:pPr>
      <w:r w:rsidRPr="009406FE">
        <w:rPr>
          <w:rFonts w:cs="Arial"/>
          <w:szCs w:val="24"/>
        </w:rPr>
        <w:t>Work on emotional intelligence training around empathy, attentiveness and authenticity.</w:t>
      </w:r>
    </w:p>
    <w:p w14:paraId="627D4C0C" w14:textId="060A437C" w:rsidR="006B6871" w:rsidRPr="009406FE" w:rsidRDefault="006B6871" w:rsidP="009406FE">
      <w:pPr>
        <w:numPr>
          <w:ilvl w:val="0"/>
          <w:numId w:val="22"/>
        </w:numPr>
        <w:spacing w:line="360" w:lineRule="auto"/>
        <w:rPr>
          <w:rFonts w:cs="Arial"/>
          <w:szCs w:val="24"/>
        </w:rPr>
      </w:pPr>
      <w:r w:rsidRPr="009406FE">
        <w:rPr>
          <w:rFonts w:cs="Arial"/>
          <w:szCs w:val="24"/>
        </w:rPr>
        <w:t>Provide product knowledge programmes to ensure the employees can deliver confident and helpful assistance.</w:t>
      </w:r>
    </w:p>
    <w:p w14:paraId="7BDB55E7" w14:textId="5CE414A3" w:rsidR="006B6871" w:rsidRPr="009406FE" w:rsidRDefault="006B6871" w:rsidP="009406FE">
      <w:pPr>
        <w:numPr>
          <w:ilvl w:val="0"/>
          <w:numId w:val="22"/>
        </w:numPr>
        <w:spacing w:line="360" w:lineRule="auto"/>
        <w:rPr>
          <w:rFonts w:cs="Arial"/>
          <w:szCs w:val="24"/>
        </w:rPr>
      </w:pPr>
      <w:r w:rsidRPr="009406FE">
        <w:rPr>
          <w:rFonts w:cs="Arial"/>
          <w:szCs w:val="24"/>
        </w:rPr>
        <w:t>Use role-playing and scenario-based training in order to create a deep acting and genuine emotional involvement with customers.</w:t>
      </w:r>
    </w:p>
    <w:p w14:paraId="2ECAEE55" w14:textId="77777777" w:rsidR="00C73AF7" w:rsidRPr="009406FE" w:rsidRDefault="00C73AF7" w:rsidP="009406FE">
      <w:pPr>
        <w:pStyle w:val="Heading3"/>
        <w:rPr>
          <w:rFonts w:cs="Arial"/>
        </w:rPr>
      </w:pPr>
      <w:bookmarkStart w:id="89" w:name="_Toc220446334"/>
      <w:r w:rsidRPr="009406FE">
        <w:rPr>
          <w:rFonts w:cs="Arial"/>
        </w:rPr>
        <w:t>6.4.2 Performance Monitoring and Incentives</w:t>
      </w:r>
      <w:bookmarkEnd w:id="89"/>
    </w:p>
    <w:p w14:paraId="048D45BF" w14:textId="60229276" w:rsidR="006B6871" w:rsidRPr="009406FE" w:rsidRDefault="006B6871" w:rsidP="009406FE">
      <w:pPr>
        <w:numPr>
          <w:ilvl w:val="0"/>
          <w:numId w:val="23"/>
        </w:numPr>
        <w:spacing w:line="360" w:lineRule="auto"/>
        <w:rPr>
          <w:rFonts w:cs="Arial"/>
          <w:szCs w:val="24"/>
        </w:rPr>
      </w:pPr>
      <w:r w:rsidRPr="009406FE">
        <w:rPr>
          <w:rFonts w:cs="Arial"/>
          <w:szCs w:val="24"/>
        </w:rPr>
        <w:t>Include customer experience metrics as well as marketing engagement outcomes in employee performance evaluations.</w:t>
      </w:r>
    </w:p>
    <w:p w14:paraId="3AB9510E" w14:textId="20D65492" w:rsidR="006B6871" w:rsidRPr="009406FE" w:rsidRDefault="006B6871" w:rsidP="009406FE">
      <w:pPr>
        <w:numPr>
          <w:ilvl w:val="0"/>
          <w:numId w:val="23"/>
        </w:numPr>
        <w:spacing w:line="360" w:lineRule="auto"/>
        <w:rPr>
          <w:rFonts w:cs="Arial"/>
          <w:szCs w:val="24"/>
        </w:rPr>
      </w:pPr>
      <w:r w:rsidRPr="009406FE">
        <w:rPr>
          <w:rFonts w:cs="Arial"/>
          <w:szCs w:val="24"/>
        </w:rPr>
        <w:t>Reward employees exhibiting high-quality interpersonal behaviours through reward programmes (recognition programmes, bonuses, opportunity for career advancement).</w:t>
      </w:r>
    </w:p>
    <w:p w14:paraId="7267676A" w14:textId="5BE03E2C" w:rsidR="006B6871" w:rsidRPr="009406FE" w:rsidRDefault="006B6871" w:rsidP="009406FE">
      <w:pPr>
        <w:numPr>
          <w:ilvl w:val="0"/>
          <w:numId w:val="23"/>
        </w:numPr>
        <w:spacing w:line="360" w:lineRule="auto"/>
        <w:rPr>
          <w:rFonts w:cs="Arial"/>
          <w:szCs w:val="24"/>
        </w:rPr>
      </w:pPr>
      <w:r w:rsidRPr="009406FE">
        <w:rPr>
          <w:rFonts w:cs="Arial"/>
          <w:szCs w:val="24"/>
        </w:rPr>
        <w:t>Encourage peer learning and sharing of best practices between stores to make positive customer interactions as standard practice</w:t>
      </w:r>
    </w:p>
    <w:p w14:paraId="3C250275" w14:textId="77777777" w:rsidR="00C73AF7" w:rsidRPr="009406FE" w:rsidRDefault="00C73AF7" w:rsidP="009406FE">
      <w:pPr>
        <w:pStyle w:val="Heading3"/>
        <w:rPr>
          <w:rFonts w:cs="Arial"/>
        </w:rPr>
      </w:pPr>
      <w:bookmarkStart w:id="90" w:name="_Toc220446335"/>
      <w:r w:rsidRPr="009406FE">
        <w:rPr>
          <w:rFonts w:cs="Arial"/>
        </w:rPr>
        <w:t>6.4.3 Marketing Strategy Integration</w:t>
      </w:r>
      <w:bookmarkEnd w:id="90"/>
    </w:p>
    <w:p w14:paraId="776BF316" w14:textId="247124BB" w:rsidR="006B6871" w:rsidRPr="009406FE" w:rsidRDefault="006B6871" w:rsidP="009406FE">
      <w:pPr>
        <w:numPr>
          <w:ilvl w:val="0"/>
          <w:numId w:val="24"/>
        </w:numPr>
        <w:spacing w:line="360" w:lineRule="auto"/>
        <w:rPr>
          <w:rFonts w:cs="Arial"/>
          <w:szCs w:val="24"/>
        </w:rPr>
      </w:pPr>
      <w:r w:rsidRPr="009406FE">
        <w:rPr>
          <w:rFonts w:cs="Arial"/>
          <w:szCs w:val="24"/>
        </w:rPr>
        <w:t>Aligned marketing campaigns with the interactions between employees to ensure that the frontline staff are actively promoting loyalty programmes and promotions in a very authentic and engaging manner.</w:t>
      </w:r>
    </w:p>
    <w:p w14:paraId="0359809E" w14:textId="3655B3FD" w:rsidR="006B6871" w:rsidRPr="009406FE" w:rsidRDefault="006B6871" w:rsidP="009406FE">
      <w:pPr>
        <w:numPr>
          <w:ilvl w:val="0"/>
          <w:numId w:val="24"/>
        </w:numPr>
        <w:spacing w:line="360" w:lineRule="auto"/>
        <w:rPr>
          <w:rFonts w:cs="Arial"/>
          <w:szCs w:val="24"/>
        </w:rPr>
      </w:pPr>
      <w:r w:rsidRPr="009406FE">
        <w:rPr>
          <w:rFonts w:cs="Arial"/>
          <w:szCs w:val="24"/>
        </w:rPr>
        <w:t>Collect things like real-time customer feedback to track the impact of employees on customer engagement and experience.</w:t>
      </w:r>
    </w:p>
    <w:p w14:paraId="6B8397E1" w14:textId="3420C73F" w:rsidR="00C73AF7" w:rsidRPr="009406FE" w:rsidRDefault="006B6871" w:rsidP="009406FE">
      <w:pPr>
        <w:numPr>
          <w:ilvl w:val="0"/>
          <w:numId w:val="24"/>
        </w:numPr>
        <w:spacing w:line="360" w:lineRule="auto"/>
        <w:rPr>
          <w:rFonts w:cs="Arial"/>
          <w:szCs w:val="24"/>
        </w:rPr>
      </w:pPr>
      <w:r w:rsidRPr="009406FE">
        <w:rPr>
          <w:rFonts w:cs="Arial"/>
          <w:szCs w:val="24"/>
        </w:rPr>
        <w:t>Leverage positive employee behaviour as a brand differentiator, employee-customer interaction storeys in marketing communications.</w:t>
      </w:r>
    </w:p>
    <w:p w14:paraId="32668F32" w14:textId="77777777" w:rsidR="00C73AF7" w:rsidRPr="009406FE" w:rsidRDefault="00C73AF7" w:rsidP="009406FE">
      <w:pPr>
        <w:pStyle w:val="Heading2"/>
        <w:rPr>
          <w:rFonts w:cs="Arial"/>
        </w:rPr>
      </w:pPr>
      <w:bookmarkStart w:id="91" w:name="_Toc220446336"/>
      <w:r w:rsidRPr="009406FE">
        <w:rPr>
          <w:rFonts w:cs="Arial"/>
        </w:rPr>
        <w:t>6.5 Limitations</w:t>
      </w:r>
      <w:bookmarkEnd w:id="91"/>
    </w:p>
    <w:p w14:paraId="13D5CA37" w14:textId="77777777" w:rsidR="006B6871" w:rsidRPr="009406FE" w:rsidRDefault="006B6871" w:rsidP="009406FE">
      <w:pPr>
        <w:spacing w:line="360" w:lineRule="auto"/>
        <w:rPr>
          <w:rFonts w:cs="Arial"/>
          <w:szCs w:val="24"/>
        </w:rPr>
      </w:pPr>
      <w:r w:rsidRPr="009406FE">
        <w:rPr>
          <w:rFonts w:cs="Arial"/>
          <w:szCs w:val="24"/>
        </w:rPr>
        <w:t>While the study adds both useful and insightful knowledge, a few limitations should be noted:</w:t>
      </w:r>
    </w:p>
    <w:p w14:paraId="0BBB6D63" w14:textId="06C23DCC" w:rsidR="006B6871" w:rsidRPr="009406FE" w:rsidRDefault="006B6871" w:rsidP="009406FE">
      <w:pPr>
        <w:numPr>
          <w:ilvl w:val="0"/>
          <w:numId w:val="25"/>
        </w:numPr>
        <w:spacing w:line="360" w:lineRule="auto"/>
        <w:rPr>
          <w:rFonts w:cs="Arial"/>
          <w:szCs w:val="24"/>
        </w:rPr>
      </w:pPr>
      <w:r w:rsidRPr="009406FE">
        <w:rPr>
          <w:rFonts w:cs="Arial"/>
          <w:szCs w:val="24"/>
        </w:rPr>
        <w:t>Sample Size: Only 70 respondents, so findings cannot necessarily be generalised to the wider UK retail market. Future research should use a larger, more diverse sample.</w:t>
      </w:r>
    </w:p>
    <w:p w14:paraId="3060146E" w14:textId="227803E2" w:rsidR="006B6871" w:rsidRPr="009406FE" w:rsidRDefault="006B6871" w:rsidP="009406FE">
      <w:pPr>
        <w:numPr>
          <w:ilvl w:val="0"/>
          <w:numId w:val="25"/>
        </w:numPr>
        <w:spacing w:line="360" w:lineRule="auto"/>
        <w:rPr>
          <w:rFonts w:cs="Arial"/>
          <w:szCs w:val="24"/>
        </w:rPr>
      </w:pPr>
      <w:r w:rsidRPr="009406FE">
        <w:rPr>
          <w:rFonts w:cs="Arial"/>
          <w:szCs w:val="24"/>
        </w:rPr>
        <w:t>Cross-Sectional Design: The study takes a picture of a single point in time, longitudinal studies could look at how employee behaviour, experience and engagement effects may change over time.</w:t>
      </w:r>
    </w:p>
    <w:p w14:paraId="70FC92E7" w14:textId="53CD525E" w:rsidR="006B6871" w:rsidRPr="009406FE" w:rsidRDefault="006B6871" w:rsidP="009406FE">
      <w:pPr>
        <w:numPr>
          <w:ilvl w:val="0"/>
          <w:numId w:val="25"/>
        </w:numPr>
        <w:spacing w:line="360" w:lineRule="auto"/>
        <w:rPr>
          <w:rFonts w:cs="Arial"/>
          <w:szCs w:val="24"/>
        </w:rPr>
      </w:pPr>
      <w:r w:rsidRPr="009406FE">
        <w:rPr>
          <w:rFonts w:cs="Arial"/>
          <w:szCs w:val="24"/>
        </w:rPr>
        <w:t>Self-Reported Data: Data is at risk of being affected by social desirability or recall bias. A combination of surveys and method of observation or sales data could increase validity.</w:t>
      </w:r>
    </w:p>
    <w:p w14:paraId="7F0F56DA" w14:textId="4295E63B" w:rsidR="00C73AF7" w:rsidRPr="009406FE" w:rsidRDefault="006B6871" w:rsidP="009406FE">
      <w:pPr>
        <w:numPr>
          <w:ilvl w:val="0"/>
          <w:numId w:val="25"/>
        </w:numPr>
        <w:spacing w:line="360" w:lineRule="auto"/>
        <w:rPr>
          <w:rFonts w:cs="Arial"/>
          <w:szCs w:val="24"/>
        </w:rPr>
      </w:pPr>
      <w:r w:rsidRPr="009406FE">
        <w:rPr>
          <w:rFonts w:cs="Arial"/>
          <w:szCs w:val="24"/>
        </w:rPr>
        <w:t>Single Retailer Focus: JD Sports is one particular youth-oriented brand, results may not be entirely transferrable to other retail formats or age demographics</w:t>
      </w:r>
    </w:p>
    <w:p w14:paraId="0A83E462" w14:textId="77777777" w:rsidR="00C73AF7" w:rsidRPr="009406FE" w:rsidRDefault="00C73AF7" w:rsidP="009406FE">
      <w:pPr>
        <w:pStyle w:val="Heading2"/>
        <w:rPr>
          <w:rFonts w:cs="Arial"/>
        </w:rPr>
      </w:pPr>
      <w:bookmarkStart w:id="92" w:name="_Toc220446337"/>
      <w:r w:rsidRPr="009406FE">
        <w:rPr>
          <w:rFonts w:cs="Arial"/>
        </w:rPr>
        <w:t>6.6 Recommendations for Future Research</w:t>
      </w:r>
      <w:bookmarkEnd w:id="92"/>
    </w:p>
    <w:p w14:paraId="4FA35A52" w14:textId="77777777" w:rsidR="006B6871" w:rsidRPr="009406FE" w:rsidRDefault="006B6871" w:rsidP="009406FE">
      <w:pPr>
        <w:spacing w:line="360" w:lineRule="auto"/>
        <w:rPr>
          <w:rFonts w:cs="Arial"/>
          <w:szCs w:val="24"/>
        </w:rPr>
      </w:pPr>
      <w:r w:rsidRPr="009406FE">
        <w:rPr>
          <w:rFonts w:cs="Arial"/>
          <w:szCs w:val="24"/>
        </w:rPr>
        <w:t>On this study, future research can expand as follows:</w:t>
      </w:r>
    </w:p>
    <w:p w14:paraId="48CCE118" w14:textId="7D2BF155" w:rsidR="006B6871" w:rsidRPr="009406FE" w:rsidRDefault="006B6871" w:rsidP="009406FE">
      <w:pPr>
        <w:numPr>
          <w:ilvl w:val="0"/>
          <w:numId w:val="26"/>
        </w:numPr>
        <w:spacing w:line="360" w:lineRule="auto"/>
        <w:rPr>
          <w:rFonts w:cs="Arial"/>
          <w:szCs w:val="24"/>
        </w:rPr>
      </w:pPr>
      <w:r w:rsidRPr="009406FE">
        <w:rPr>
          <w:rFonts w:cs="Arial"/>
          <w:szCs w:val="24"/>
        </w:rPr>
        <w:t>Multi-Retailer Studies: Use compares results of multiple sports-fashion or retail brands to discover generalizable patterns in employee behaviour and engagement.</w:t>
      </w:r>
    </w:p>
    <w:p w14:paraId="76E41F5F" w14:textId="4180A633" w:rsidR="006B6871" w:rsidRPr="009406FE" w:rsidRDefault="006B6871" w:rsidP="009406FE">
      <w:pPr>
        <w:numPr>
          <w:ilvl w:val="0"/>
          <w:numId w:val="26"/>
        </w:numPr>
        <w:spacing w:line="360" w:lineRule="auto"/>
        <w:rPr>
          <w:rFonts w:cs="Arial"/>
          <w:szCs w:val="24"/>
        </w:rPr>
      </w:pPr>
      <w:r w:rsidRPr="009406FE">
        <w:rPr>
          <w:rFonts w:cs="Arial"/>
          <w:szCs w:val="24"/>
        </w:rPr>
        <w:t>Longitudinal Designs: Farmer customer perceptions over time in order to measure the sustainability of employee-driven engagement and marketing results.</w:t>
      </w:r>
    </w:p>
    <w:p w14:paraId="28946E8F" w14:textId="45DC19A6" w:rsidR="006B6871" w:rsidRPr="009406FE" w:rsidRDefault="006B6871" w:rsidP="009406FE">
      <w:pPr>
        <w:numPr>
          <w:ilvl w:val="0"/>
          <w:numId w:val="26"/>
        </w:numPr>
        <w:spacing w:line="360" w:lineRule="auto"/>
        <w:rPr>
          <w:rFonts w:cs="Arial"/>
          <w:szCs w:val="24"/>
        </w:rPr>
      </w:pPr>
      <w:r w:rsidRPr="009406FE">
        <w:rPr>
          <w:rFonts w:cs="Arial"/>
          <w:szCs w:val="24"/>
        </w:rPr>
        <w:t>Mixed-Methods Approaches: Have qualitative interviews or ethnographic observation to acquire lesser aspects of employee-customer-offer.</w:t>
      </w:r>
    </w:p>
    <w:p w14:paraId="61621EEB" w14:textId="63BE3899" w:rsidR="006B6871" w:rsidRPr="009406FE" w:rsidRDefault="006B6871" w:rsidP="009406FE">
      <w:pPr>
        <w:numPr>
          <w:ilvl w:val="0"/>
          <w:numId w:val="26"/>
        </w:numPr>
        <w:spacing w:line="360" w:lineRule="auto"/>
        <w:rPr>
          <w:rFonts w:cs="Arial"/>
          <w:szCs w:val="24"/>
        </w:rPr>
      </w:pPr>
      <w:r w:rsidRPr="009406FE">
        <w:rPr>
          <w:rFonts w:cs="Arial"/>
          <w:szCs w:val="24"/>
        </w:rPr>
        <w:t>Demographic Comparisons: Explore the influence of age, gender and culture on customer perceptions of employee behaviour.</w:t>
      </w:r>
    </w:p>
    <w:p w14:paraId="484A79F3" w14:textId="2444C08E" w:rsidR="00C73AF7" w:rsidRDefault="006B6871" w:rsidP="009406FE">
      <w:pPr>
        <w:numPr>
          <w:ilvl w:val="0"/>
          <w:numId w:val="26"/>
        </w:numPr>
        <w:spacing w:line="360" w:lineRule="auto"/>
        <w:rPr>
          <w:rFonts w:cs="Arial"/>
          <w:szCs w:val="24"/>
        </w:rPr>
      </w:pPr>
      <w:r w:rsidRPr="009406FE">
        <w:rPr>
          <w:rFonts w:cs="Arial"/>
          <w:szCs w:val="24"/>
        </w:rPr>
        <w:t>Integration with Digital Retail Look at the impact of employee behaviour on engagement with online marketing and omnichannel retail experiences.</w:t>
      </w:r>
    </w:p>
    <w:p w14:paraId="7C9BD9DB" w14:textId="29140620" w:rsidR="002E6395" w:rsidRDefault="002E6395" w:rsidP="002E6395">
      <w:pPr>
        <w:spacing w:line="360" w:lineRule="auto"/>
        <w:rPr>
          <w:rFonts w:cs="Arial"/>
          <w:szCs w:val="24"/>
        </w:rPr>
      </w:pPr>
    </w:p>
    <w:p w14:paraId="003BBC51" w14:textId="788594A2" w:rsidR="002E6395" w:rsidRDefault="002E6395" w:rsidP="002E6395">
      <w:pPr>
        <w:spacing w:line="360" w:lineRule="auto"/>
        <w:rPr>
          <w:rFonts w:cs="Arial"/>
          <w:szCs w:val="24"/>
        </w:rPr>
      </w:pPr>
    </w:p>
    <w:p w14:paraId="37A40E0D" w14:textId="4BC154E0" w:rsidR="002E6395" w:rsidRDefault="002E6395" w:rsidP="002E6395">
      <w:pPr>
        <w:spacing w:line="360" w:lineRule="auto"/>
        <w:rPr>
          <w:rFonts w:cs="Arial"/>
          <w:szCs w:val="24"/>
        </w:rPr>
      </w:pPr>
    </w:p>
    <w:p w14:paraId="52E1EE17" w14:textId="04562CA3" w:rsidR="002E6395" w:rsidRDefault="002E6395" w:rsidP="002E6395">
      <w:pPr>
        <w:spacing w:line="360" w:lineRule="auto"/>
        <w:rPr>
          <w:rFonts w:cs="Arial"/>
          <w:szCs w:val="24"/>
        </w:rPr>
      </w:pPr>
    </w:p>
    <w:p w14:paraId="78FB1D10" w14:textId="63E283F1" w:rsidR="002E6395" w:rsidRDefault="002E6395" w:rsidP="002E6395">
      <w:pPr>
        <w:spacing w:line="360" w:lineRule="auto"/>
        <w:rPr>
          <w:rFonts w:cs="Arial"/>
          <w:szCs w:val="24"/>
        </w:rPr>
      </w:pPr>
    </w:p>
    <w:p w14:paraId="03EC90F1" w14:textId="77777777" w:rsidR="002E6395" w:rsidRPr="009406FE" w:rsidRDefault="002E6395" w:rsidP="002E6395">
      <w:pPr>
        <w:spacing w:line="360" w:lineRule="auto"/>
        <w:rPr>
          <w:rFonts w:cs="Arial"/>
          <w:szCs w:val="24"/>
        </w:rPr>
      </w:pPr>
    </w:p>
    <w:p w14:paraId="6C353092" w14:textId="77777777" w:rsidR="00C73AF7" w:rsidRPr="009406FE" w:rsidRDefault="00C73AF7" w:rsidP="009406FE">
      <w:pPr>
        <w:pStyle w:val="Heading2"/>
        <w:rPr>
          <w:rFonts w:cs="Arial"/>
        </w:rPr>
      </w:pPr>
      <w:bookmarkStart w:id="93" w:name="_Toc220446338"/>
      <w:r w:rsidRPr="009406FE">
        <w:rPr>
          <w:rFonts w:cs="Arial"/>
        </w:rPr>
        <w:t>6.7 Concluding Remarks</w:t>
      </w:r>
      <w:bookmarkEnd w:id="93"/>
    </w:p>
    <w:p w14:paraId="56C05944" w14:textId="77777777" w:rsidR="006B6871" w:rsidRPr="009406FE" w:rsidRDefault="006B6871" w:rsidP="009406FE">
      <w:pPr>
        <w:spacing w:line="360" w:lineRule="auto"/>
        <w:rPr>
          <w:rFonts w:cs="Arial"/>
          <w:szCs w:val="24"/>
        </w:rPr>
      </w:pPr>
      <w:r w:rsidRPr="009406FE">
        <w:rPr>
          <w:rFonts w:cs="Arial"/>
          <w:szCs w:val="24"/>
        </w:rPr>
        <w:t>In conclusion, this study presents strong evidence that the behaviour of employees can be a critical determinant of customer experience as well as engagement with marketing activities in JD Sports stores. Friendliness, attentiveness, professionalism, empathy and product knowledge were found to be the most important attributes whereas emotional authenticity (deep acting) was found to have positive effects on customer trust, customer satisfaction, marketing responsiveness.</w:t>
      </w:r>
    </w:p>
    <w:p w14:paraId="2C2D70A1" w14:textId="77777777" w:rsidR="006B6871" w:rsidRPr="009406FE" w:rsidRDefault="006B6871" w:rsidP="009406FE">
      <w:pPr>
        <w:spacing w:line="360" w:lineRule="auto"/>
        <w:rPr>
          <w:rFonts w:cs="Arial"/>
          <w:szCs w:val="24"/>
        </w:rPr>
      </w:pPr>
      <w:r w:rsidRPr="009406FE">
        <w:rPr>
          <w:rFonts w:cs="Arial"/>
          <w:szCs w:val="24"/>
        </w:rPr>
        <w:t>The study contributes to the prior literature by bringing together (SERVQUAL dimensions, Emotional Labour Theory, Customer Experience Theory and Customer Engagement Theory) in order to create a coherent study that addresses the link between the employee behaviour and the outcome (experiential and marketing). Importantly, the research raises awareness of the fact that human interaction can trump the tangible elements indicating the importance of the relational and emotional elements of contemporary retail experiences.</w:t>
      </w:r>
    </w:p>
    <w:p w14:paraId="66468BAE" w14:textId="77777777" w:rsidR="006B6871" w:rsidRPr="009406FE" w:rsidRDefault="006B6871" w:rsidP="009406FE">
      <w:pPr>
        <w:spacing w:line="360" w:lineRule="auto"/>
        <w:rPr>
          <w:rFonts w:cs="Arial"/>
          <w:szCs w:val="24"/>
        </w:rPr>
      </w:pPr>
      <w:r w:rsidRPr="009406FE">
        <w:rPr>
          <w:rFonts w:cs="Arial"/>
          <w:szCs w:val="24"/>
        </w:rPr>
        <w:t>Managerially, the findings give a roadmap to JD Sports on how to optimise the employee's performance which will boost customer experience and help them engage more in retail marketing initiatives. Recommendations centre around training, performance tracking, incentive structures and marketing alignment.</w:t>
      </w:r>
    </w:p>
    <w:p w14:paraId="7D593FB7" w14:textId="272B58FE" w:rsidR="00D56A90" w:rsidRPr="009406FE" w:rsidRDefault="006B6871" w:rsidP="009406FE">
      <w:pPr>
        <w:spacing w:line="360" w:lineRule="auto"/>
        <w:rPr>
          <w:rFonts w:cs="Arial"/>
          <w:szCs w:val="24"/>
        </w:rPr>
      </w:pPr>
      <w:r w:rsidRPr="009406FE">
        <w:rPr>
          <w:rFonts w:cs="Arial"/>
          <w:szCs w:val="24"/>
        </w:rPr>
        <w:t>Finally, although there are some limitations in the study, it opens up avenues for future studies in the area of retail service quality, behaviour of employees and engagement of customers offering ground for study in both the academic and practical issues. By applying the insights gained from this research, JD Sports and other similar retailers can enhance their brand positioning, create a sense of loyalty among their customers, and ensure a maximised effectiveness of marketing activities through the strategic management of the behaviour of their frontline employees.</w:t>
      </w:r>
    </w:p>
    <w:p w14:paraId="4501DD9E" w14:textId="1BE18214" w:rsidR="0044303C" w:rsidRPr="009406FE" w:rsidRDefault="0044303C" w:rsidP="009406FE">
      <w:pPr>
        <w:spacing w:line="360" w:lineRule="auto"/>
        <w:rPr>
          <w:rFonts w:cs="Arial"/>
          <w:szCs w:val="24"/>
        </w:rPr>
      </w:pPr>
    </w:p>
    <w:p w14:paraId="7E56784E" w14:textId="77777777" w:rsidR="0044303C" w:rsidRDefault="0044303C" w:rsidP="006B6871">
      <w:pPr>
        <w:spacing w:line="360" w:lineRule="auto"/>
        <w:rPr>
          <w:rFonts w:cs="Arial"/>
          <w:szCs w:val="24"/>
        </w:rPr>
      </w:pPr>
    </w:p>
    <w:p w14:paraId="074B2F51" w14:textId="65A3F92B" w:rsidR="00D56A90" w:rsidRDefault="00D56A90" w:rsidP="00D56A90">
      <w:pPr>
        <w:pStyle w:val="Heading1"/>
      </w:pPr>
      <w:bookmarkStart w:id="94" w:name="_Toc220446339"/>
      <w:r>
        <w:t>References</w:t>
      </w:r>
      <w:bookmarkEnd w:id="94"/>
      <w:r>
        <w:t xml:space="preserve"> </w:t>
      </w:r>
    </w:p>
    <w:p w14:paraId="6A62ED32" w14:textId="77777777" w:rsidR="00D56A90" w:rsidRDefault="00D56A90" w:rsidP="00D56A90">
      <w:pPr>
        <w:spacing w:line="360" w:lineRule="auto"/>
        <w:jc w:val="left"/>
      </w:pPr>
      <w:r>
        <w:t xml:space="preserve">Parasuraman, A., Zeithaml, V.A. and Berry, L.L. (1988) ‘SERVQUAL: A multiple-item scale for measuring consumer perceptions of service quality’, </w:t>
      </w:r>
      <w:r>
        <w:rPr>
          <w:rStyle w:val="Hyperlink"/>
        </w:rPr>
        <w:t>Journal of Retailing</w:t>
      </w:r>
      <w:r>
        <w:t>, 64(1), pp. 12–40.</w:t>
      </w:r>
      <w:r>
        <w:br/>
        <w:t xml:space="preserve">Available at: </w:t>
      </w:r>
      <w:hyperlink r:id="rId24" w:history="1">
        <w:r>
          <w:t>https://doi.org/10.1016/S0022-4359(99)00084-3</w:t>
        </w:r>
      </w:hyperlink>
    </w:p>
    <w:p w14:paraId="70328EE6" w14:textId="77777777" w:rsidR="00D56A90" w:rsidRDefault="00D56A90" w:rsidP="00D56A90">
      <w:pPr>
        <w:spacing w:line="360" w:lineRule="auto"/>
        <w:jc w:val="left"/>
      </w:pPr>
      <w:r>
        <w:t xml:space="preserve">Parasuraman, A., Zeithaml, V.A. and Berry, L.L. (1991) ‘Refinement and reassessment of the SERVQUAL scale’, </w:t>
      </w:r>
      <w:r>
        <w:rPr>
          <w:rStyle w:val="Hyperlink"/>
        </w:rPr>
        <w:t>Journal of Retailing</w:t>
      </w:r>
      <w:r>
        <w:t>, 67(4), pp. 420–450.</w:t>
      </w:r>
      <w:r>
        <w:br/>
        <w:t xml:space="preserve">Available at: </w:t>
      </w:r>
      <w:hyperlink r:id="rId25" w:history="1">
        <w:r>
          <w:t>https://doi.org/10.1016/S0022-4359(05)80042-6</w:t>
        </w:r>
      </w:hyperlink>
    </w:p>
    <w:p w14:paraId="5EA0F16F" w14:textId="77777777" w:rsidR="00D56A90" w:rsidRDefault="00D56A90" w:rsidP="00D56A90">
      <w:pPr>
        <w:spacing w:line="360" w:lineRule="auto"/>
        <w:jc w:val="left"/>
      </w:pPr>
      <w:r>
        <w:t xml:space="preserve">Verhoef, P.C., Lemon, K.N., Parasuraman, A., Roggeveen, A., Tsiros, M. and Schlesinger, L.A. (2009) ‘Customer experience creation: Determinants, dynamics and management strategies’, </w:t>
      </w:r>
      <w:r>
        <w:rPr>
          <w:rStyle w:val="Hyperlink"/>
        </w:rPr>
        <w:t>Journal of Retailing</w:t>
      </w:r>
      <w:r>
        <w:t>, 85(1), pp. 31–41.</w:t>
      </w:r>
      <w:r>
        <w:br/>
        <w:t xml:space="preserve">Available at: </w:t>
      </w:r>
      <w:hyperlink r:id="rId26" w:history="1">
        <w:r>
          <w:t>https://doi.org/10.1016/j.jretai.2008.11.001</w:t>
        </w:r>
      </w:hyperlink>
    </w:p>
    <w:p w14:paraId="5F5B0E1B" w14:textId="77777777" w:rsidR="00D56A90" w:rsidRDefault="00D56A90" w:rsidP="00D56A90">
      <w:pPr>
        <w:spacing w:line="360" w:lineRule="auto"/>
        <w:jc w:val="left"/>
      </w:pPr>
      <w:r>
        <w:t xml:space="preserve">Brodie, R.J., Hollebeek, L.D., Juric, B. and Ilic, A. (2011) ‘Customer engagement: Conceptual domain, fundamental propositions, and implications for research’, </w:t>
      </w:r>
      <w:r>
        <w:rPr>
          <w:rStyle w:val="Hyperlink"/>
        </w:rPr>
        <w:t>Journal of Service Research</w:t>
      </w:r>
      <w:r>
        <w:t>, 14(3), pp. 252–271.</w:t>
      </w:r>
      <w:r>
        <w:br/>
        <w:t xml:space="preserve">Available at: </w:t>
      </w:r>
      <w:hyperlink r:id="rId27" w:history="1">
        <w:r>
          <w:t>https://doi.org/10.1177/1094670511411703</w:t>
        </w:r>
      </w:hyperlink>
    </w:p>
    <w:p w14:paraId="43391965" w14:textId="77777777" w:rsidR="00D56A90" w:rsidRDefault="00D56A90" w:rsidP="00D56A90">
      <w:pPr>
        <w:spacing w:line="360" w:lineRule="auto"/>
        <w:jc w:val="left"/>
      </w:pPr>
      <w:r>
        <w:t xml:space="preserve">Brodie, R.J., Ilic, A., Juric, B. and Hollebeek, L. (2011) ‘Customer engagement in a virtual brand community’, </w:t>
      </w:r>
      <w:r>
        <w:rPr>
          <w:rStyle w:val="Hyperlink"/>
        </w:rPr>
        <w:t>Journal of Business Research</w:t>
      </w:r>
      <w:r>
        <w:t>, 66(1), pp. 105–114.</w:t>
      </w:r>
      <w:r>
        <w:br/>
        <w:t xml:space="preserve">Available at: </w:t>
      </w:r>
      <w:hyperlink r:id="rId28" w:history="1">
        <w:r>
          <w:t>https://doi.org/10.1016/j.jbusres.2011.07.029</w:t>
        </w:r>
      </w:hyperlink>
    </w:p>
    <w:p w14:paraId="00900DA3" w14:textId="77777777" w:rsidR="00D56A90" w:rsidRDefault="00D56A90" w:rsidP="00D56A90">
      <w:pPr>
        <w:spacing w:line="360" w:lineRule="auto"/>
        <w:jc w:val="left"/>
      </w:pPr>
      <w:r>
        <w:t xml:space="preserve">Hochschild, A.R. (1983) </w:t>
      </w:r>
      <w:r>
        <w:rPr>
          <w:rStyle w:val="Hyperlink"/>
        </w:rPr>
        <w:t>The Managed Heart: Commercialization of Human Feeling</w:t>
      </w:r>
      <w:r>
        <w:t>. Berkeley: University of California Press.</w:t>
      </w:r>
      <w:r>
        <w:br/>
        <w:t xml:space="preserve">Available at: </w:t>
      </w:r>
      <w:hyperlink r:id="rId29" w:history="1">
        <w:r>
          <w:t>https://www.ucpress.edu/book/9780520272941/the-managed-heart</w:t>
        </w:r>
      </w:hyperlink>
    </w:p>
    <w:p w14:paraId="3167E6CE" w14:textId="77777777" w:rsidR="00D56A90" w:rsidRDefault="00D56A90" w:rsidP="00D56A90">
      <w:pPr>
        <w:spacing w:line="360" w:lineRule="auto"/>
        <w:jc w:val="left"/>
      </w:pPr>
      <w:r>
        <w:t xml:space="preserve">Grandey, A.A. (2000) ‘Emotional regulation in the workplace’, </w:t>
      </w:r>
      <w:r>
        <w:rPr>
          <w:rStyle w:val="Hyperlink"/>
        </w:rPr>
        <w:t>Journal of Occupational and Organizational Psychology</w:t>
      </w:r>
      <w:r>
        <w:t>, 73(1), pp. 95–110.</w:t>
      </w:r>
      <w:r>
        <w:br/>
        <w:t xml:space="preserve">Available at: </w:t>
      </w:r>
      <w:hyperlink r:id="rId30" w:history="1">
        <w:r>
          <w:t>https://doi.org/10.1348/096317900166889</w:t>
        </w:r>
      </w:hyperlink>
    </w:p>
    <w:p w14:paraId="7A0E3657" w14:textId="77777777" w:rsidR="00D56A90" w:rsidRDefault="00D56A90" w:rsidP="00D56A90">
      <w:pPr>
        <w:spacing w:line="360" w:lineRule="auto"/>
        <w:jc w:val="left"/>
      </w:pPr>
      <w:r>
        <w:t xml:space="preserve">Grandey, A.A. (2015) ‘Emotional labor at a crossroads’, </w:t>
      </w:r>
      <w:r>
        <w:rPr>
          <w:rStyle w:val="Hyperlink"/>
        </w:rPr>
        <w:t>Annual Review of Organizational Psychology</w:t>
      </w:r>
      <w:r>
        <w:t>, 2, pp. 323–349.</w:t>
      </w:r>
      <w:r>
        <w:br/>
        <w:t xml:space="preserve">Available at: </w:t>
      </w:r>
      <w:hyperlink r:id="rId31" w:history="1">
        <w:r>
          <w:t>https://doi.org/10.1146/annurev-orgpsych-032414-111400</w:t>
        </w:r>
      </w:hyperlink>
    </w:p>
    <w:p w14:paraId="0E479438" w14:textId="77777777" w:rsidR="00D56A90" w:rsidRDefault="00D56A90" w:rsidP="00D56A90">
      <w:pPr>
        <w:spacing w:line="360" w:lineRule="auto"/>
        <w:jc w:val="left"/>
      </w:pPr>
      <w:r>
        <w:t xml:space="preserve">Kim, J. and Lee, J. (2021) ‘Employee behavior and customer response to retail promotions’, </w:t>
      </w:r>
      <w:r>
        <w:rPr>
          <w:rStyle w:val="Hyperlink"/>
        </w:rPr>
        <w:t>Journal of Retailing and Consumer Services</w:t>
      </w:r>
      <w:r>
        <w:t>, 58, 102287.</w:t>
      </w:r>
      <w:r>
        <w:br/>
        <w:t xml:space="preserve">Available at: </w:t>
      </w:r>
      <w:hyperlink r:id="rId32" w:history="1">
        <w:r>
          <w:t>https://doi.org/10.1016/j.jretconser.2020.102287</w:t>
        </w:r>
      </w:hyperlink>
    </w:p>
    <w:p w14:paraId="6B0DD3BA" w14:textId="77777777" w:rsidR="00D56A90" w:rsidRDefault="00D56A90" w:rsidP="00D56A90">
      <w:pPr>
        <w:spacing w:line="360" w:lineRule="auto"/>
        <w:jc w:val="left"/>
      </w:pPr>
      <w:r>
        <w:t xml:space="preserve">Wirtz, J., Heracleous, L. and Pangarkar, N. (2018) ‘Managing human resources for service excellence’, </w:t>
      </w:r>
      <w:r>
        <w:rPr>
          <w:rStyle w:val="Hyperlink"/>
        </w:rPr>
        <w:t>Service Industries Journal</w:t>
      </w:r>
      <w:r>
        <w:t>, 38(13–14), pp. 845–868.</w:t>
      </w:r>
      <w:r>
        <w:br/>
        <w:t xml:space="preserve">Available at: </w:t>
      </w:r>
      <w:hyperlink r:id="rId33" w:history="1">
        <w:r>
          <w:t>https://doi.org/10.1080/02642069.2018.1459041</w:t>
        </w:r>
      </w:hyperlink>
    </w:p>
    <w:p w14:paraId="0C8066EE" w14:textId="77777777" w:rsidR="00D56A90" w:rsidRDefault="00D56A90" w:rsidP="00D56A90">
      <w:pPr>
        <w:spacing w:line="360" w:lineRule="auto"/>
        <w:jc w:val="left"/>
      </w:pPr>
      <w:r>
        <w:t xml:space="preserve">Harris, L.C. and Ogbonna, E. (2019) ‘Service sabotage’, </w:t>
      </w:r>
      <w:r>
        <w:rPr>
          <w:rStyle w:val="Hyperlink"/>
        </w:rPr>
        <w:t>Journal of Service Research</w:t>
      </w:r>
      <w:r>
        <w:t>, 22(3), pp. 345–359.</w:t>
      </w:r>
      <w:r>
        <w:br/>
        <w:t xml:space="preserve">Available at: </w:t>
      </w:r>
      <w:hyperlink r:id="rId34" w:history="1">
        <w:r>
          <w:t>https://doi.org/10.1177/1094670519845353</w:t>
        </w:r>
      </w:hyperlink>
    </w:p>
    <w:p w14:paraId="34F982B7" w14:textId="77777777" w:rsidR="00D56A90" w:rsidRDefault="00D56A90" w:rsidP="00D56A90">
      <w:pPr>
        <w:spacing w:line="360" w:lineRule="auto"/>
        <w:jc w:val="left"/>
      </w:pPr>
      <w:r>
        <w:t xml:space="preserve">Bove, L.L. and Kim, W.G. (2020) ‘Service employee emotional intelligence’, </w:t>
      </w:r>
      <w:r>
        <w:rPr>
          <w:rStyle w:val="Hyperlink"/>
        </w:rPr>
        <w:t>Journal of Retailing and Consumer Services</w:t>
      </w:r>
      <w:r>
        <w:t>, 54, 102033.</w:t>
      </w:r>
      <w:r>
        <w:br/>
        <w:t xml:space="preserve">Available at: </w:t>
      </w:r>
      <w:hyperlink r:id="rId35" w:history="1">
        <w:r>
          <w:t>https://doi.org/10.1016/j.jretconser.2019.102033</w:t>
        </w:r>
      </w:hyperlink>
    </w:p>
    <w:p w14:paraId="6318808B" w14:textId="77777777" w:rsidR="00D56A90" w:rsidRDefault="00D56A90" w:rsidP="00D56A90">
      <w:pPr>
        <w:spacing w:line="360" w:lineRule="auto"/>
        <w:jc w:val="left"/>
      </w:pPr>
      <w:r>
        <w:t xml:space="preserve">Tsaur, S.H. and Tang, Y.Y. (2020) ‘Antecedents and outcomes of emotional labour’, </w:t>
      </w:r>
      <w:r>
        <w:rPr>
          <w:rStyle w:val="Hyperlink"/>
        </w:rPr>
        <w:t>Tourism Management</w:t>
      </w:r>
      <w:r>
        <w:t>, 79, 104099.</w:t>
      </w:r>
      <w:r>
        <w:br/>
        <w:t xml:space="preserve">Available at: </w:t>
      </w:r>
      <w:hyperlink r:id="rId36" w:history="1">
        <w:r>
          <w:t>https://doi.org/10.1016/j.tourman.2020.104099</w:t>
        </w:r>
      </w:hyperlink>
    </w:p>
    <w:p w14:paraId="3E083B13" w14:textId="77777777" w:rsidR="00D56A90" w:rsidRDefault="00D56A90" w:rsidP="00D56A90">
      <w:pPr>
        <w:spacing w:line="360" w:lineRule="auto"/>
        <w:jc w:val="left"/>
      </w:pPr>
      <w:r>
        <w:t xml:space="preserve">Hwang, J. and Park, J. (2018) ‘Customer responses to employees’ emotional labor’, </w:t>
      </w:r>
      <w:r>
        <w:rPr>
          <w:rStyle w:val="Hyperlink"/>
        </w:rPr>
        <w:t>Journal of Retailing and Consumer Services</w:t>
      </w:r>
      <w:r>
        <w:t>, 52, 101899.</w:t>
      </w:r>
      <w:r>
        <w:br/>
        <w:t xml:space="preserve">Available at: </w:t>
      </w:r>
      <w:hyperlink r:id="rId37" w:history="1">
        <w:r>
          <w:t>https://doi.org/10.1016/j.jretconser.2019.101899</w:t>
        </w:r>
      </w:hyperlink>
    </w:p>
    <w:p w14:paraId="5CCF14ED" w14:textId="77777777" w:rsidR="00D56A90" w:rsidRDefault="00D56A90" w:rsidP="00D56A90">
      <w:pPr>
        <w:spacing w:line="360" w:lineRule="auto"/>
        <w:jc w:val="left"/>
      </w:pPr>
      <w:r>
        <w:t xml:space="preserve">Lemon, K.N. and Verhoef, P.C. (2016) ‘Understanding customer experience’, </w:t>
      </w:r>
      <w:r>
        <w:rPr>
          <w:rStyle w:val="Hyperlink"/>
        </w:rPr>
        <w:t>Journal of Marketing</w:t>
      </w:r>
      <w:r>
        <w:t>, 80(6), pp. 69–96.</w:t>
      </w:r>
      <w:r>
        <w:br/>
        <w:t xml:space="preserve">Available at: </w:t>
      </w:r>
      <w:hyperlink r:id="rId38" w:history="1">
        <w:r>
          <w:t>https://doi.org/10.1509/jm.15.0420</w:t>
        </w:r>
      </w:hyperlink>
    </w:p>
    <w:p w14:paraId="0F62BDD0" w14:textId="77777777" w:rsidR="00D56A90" w:rsidRDefault="00D56A90" w:rsidP="00D56A90">
      <w:pPr>
        <w:spacing w:line="360" w:lineRule="auto"/>
        <w:jc w:val="left"/>
      </w:pPr>
      <w:r>
        <w:t xml:space="preserve">Bitner, M.J. (1992) ‘Servicescapes’, </w:t>
      </w:r>
      <w:r>
        <w:rPr>
          <w:rStyle w:val="Hyperlink"/>
        </w:rPr>
        <w:t>Journal of Marketing</w:t>
      </w:r>
      <w:r>
        <w:t>, 56(2), pp. 57–71.</w:t>
      </w:r>
      <w:r>
        <w:br/>
        <w:t xml:space="preserve">Available at: </w:t>
      </w:r>
      <w:hyperlink r:id="rId39" w:history="1">
        <w:r>
          <w:t>https://doi.org/10.1177/002224299205600205</w:t>
        </w:r>
      </w:hyperlink>
    </w:p>
    <w:p w14:paraId="5A1895C0" w14:textId="77777777" w:rsidR="00D56A90" w:rsidRDefault="00D56A90" w:rsidP="00D56A90">
      <w:pPr>
        <w:spacing w:line="360" w:lineRule="auto"/>
        <w:jc w:val="left"/>
      </w:pPr>
      <w:r>
        <w:t xml:space="preserve">Bolton, R.N. et al. (2018) ‘Customer experience challenges’, </w:t>
      </w:r>
      <w:r>
        <w:rPr>
          <w:rStyle w:val="Hyperlink"/>
        </w:rPr>
        <w:t>Journal of Service Research</w:t>
      </w:r>
      <w:r>
        <w:t>, 21(1), pp. 4–18.</w:t>
      </w:r>
      <w:r>
        <w:br/>
        <w:t xml:space="preserve">Available at: </w:t>
      </w:r>
      <w:hyperlink r:id="rId40" w:history="1">
        <w:r>
          <w:t>https://doi.org/10.1177/1094670517747303</w:t>
        </w:r>
      </w:hyperlink>
    </w:p>
    <w:p w14:paraId="7C35C1A2" w14:textId="77777777" w:rsidR="00D56A90" w:rsidRDefault="00D56A90" w:rsidP="00D56A90">
      <w:pPr>
        <w:spacing w:line="360" w:lineRule="auto"/>
        <w:jc w:val="left"/>
      </w:pPr>
      <w:r>
        <w:t xml:space="preserve">Hollebeek, L.D. (2011) ‘Exploring customer brand engagement’, </w:t>
      </w:r>
      <w:r>
        <w:rPr>
          <w:rStyle w:val="Hyperlink"/>
        </w:rPr>
        <w:t>Journal of Strategic Marketing</w:t>
      </w:r>
      <w:r>
        <w:t>, 19(6), pp. 555–573.</w:t>
      </w:r>
      <w:r>
        <w:br/>
        <w:t xml:space="preserve">Available at: </w:t>
      </w:r>
      <w:hyperlink r:id="rId41" w:history="1">
        <w:r>
          <w:t>https://doi.org/10.1080/0965254X.2011.599493</w:t>
        </w:r>
      </w:hyperlink>
    </w:p>
    <w:p w14:paraId="355270B8" w14:textId="77777777" w:rsidR="00D56A90" w:rsidRDefault="00D56A90" w:rsidP="00D56A90">
      <w:pPr>
        <w:spacing w:line="360" w:lineRule="auto"/>
        <w:jc w:val="left"/>
      </w:pPr>
      <w:r>
        <w:t xml:space="preserve">Vivek, S.D., Beatty, S.E. and Morgan, R.M. (2012) ‘Customer engagement’, </w:t>
      </w:r>
      <w:r>
        <w:rPr>
          <w:rStyle w:val="Hyperlink"/>
        </w:rPr>
        <w:t>Journal of Marketing Theory and Practice</w:t>
      </w:r>
      <w:r>
        <w:t>, 20(2), pp. 127–145.</w:t>
      </w:r>
      <w:r>
        <w:br/>
        <w:t xml:space="preserve">Available at: </w:t>
      </w:r>
      <w:hyperlink r:id="rId42" w:history="1">
        <w:r>
          <w:t>https://doi.org/10.2753/MTP1069-6679200203</w:t>
        </w:r>
      </w:hyperlink>
    </w:p>
    <w:p w14:paraId="36BB08E7" w14:textId="77777777" w:rsidR="00D56A90" w:rsidRDefault="00D56A90" w:rsidP="00D56A90">
      <w:pPr>
        <w:spacing w:line="360" w:lineRule="auto"/>
        <w:jc w:val="left"/>
      </w:pPr>
      <w:r>
        <w:t xml:space="preserve">Zeithaml, V.A., Bitner, M.J. and Gremler, D.D. (2018) </w:t>
      </w:r>
      <w:r>
        <w:rPr>
          <w:rStyle w:val="Hyperlink"/>
        </w:rPr>
        <w:t>Services Marketing</w:t>
      </w:r>
      <w:r>
        <w:t>. 7th edn. New York: McGraw-Hill.</w:t>
      </w:r>
      <w:r>
        <w:br/>
        <w:t xml:space="preserve">Available at: </w:t>
      </w:r>
      <w:hyperlink r:id="rId43" w:history="1">
        <w:r>
          <w:t>https://www.mheducation.com</w:t>
        </w:r>
      </w:hyperlink>
    </w:p>
    <w:p w14:paraId="40515963" w14:textId="77777777" w:rsidR="00D56A90" w:rsidRDefault="00D56A90" w:rsidP="00D56A90">
      <w:pPr>
        <w:spacing w:line="360" w:lineRule="auto"/>
        <w:jc w:val="left"/>
      </w:pPr>
      <w:r>
        <w:t xml:space="preserve">Saunders, M., Lewis, P. and Thornhill, A. (2019) </w:t>
      </w:r>
      <w:r>
        <w:rPr>
          <w:rStyle w:val="Hyperlink"/>
        </w:rPr>
        <w:t>Research Methods for Business Students</w:t>
      </w:r>
      <w:r>
        <w:t>. 8th edn. Harlow: Pearson.</w:t>
      </w:r>
      <w:r>
        <w:br/>
        <w:t xml:space="preserve">Available at: </w:t>
      </w:r>
      <w:hyperlink r:id="rId44" w:history="1">
        <w:r>
          <w:t>https://www.pearson.com</w:t>
        </w:r>
      </w:hyperlink>
    </w:p>
    <w:p w14:paraId="0BDF1225" w14:textId="77777777" w:rsidR="00D56A90" w:rsidRDefault="00D56A90" w:rsidP="00D56A90">
      <w:pPr>
        <w:spacing w:line="360" w:lineRule="auto"/>
        <w:jc w:val="left"/>
      </w:pPr>
      <w:r>
        <w:t xml:space="preserve">Hair, J.F. et al. (2019) </w:t>
      </w:r>
      <w:r>
        <w:rPr>
          <w:rStyle w:val="Hyperlink"/>
        </w:rPr>
        <w:t>Multivariate Data Analysis</w:t>
      </w:r>
      <w:r>
        <w:t>. 8th edn. Cengage.</w:t>
      </w:r>
      <w:r>
        <w:br/>
        <w:t xml:space="preserve">Available at: </w:t>
      </w:r>
      <w:hyperlink r:id="rId45" w:history="1">
        <w:r>
          <w:t>https://www.cengage.com</w:t>
        </w:r>
      </w:hyperlink>
    </w:p>
    <w:p w14:paraId="07C7CD7E" w14:textId="77777777" w:rsidR="00D56A90" w:rsidRDefault="00D56A90" w:rsidP="00D56A90">
      <w:pPr>
        <w:spacing w:line="360" w:lineRule="auto"/>
        <w:jc w:val="left"/>
      </w:pPr>
      <w:r>
        <w:t xml:space="preserve">Field, A. (2018) </w:t>
      </w:r>
      <w:r>
        <w:rPr>
          <w:rStyle w:val="Hyperlink"/>
        </w:rPr>
        <w:t>Discovering Statistics Using SPSS</w:t>
      </w:r>
      <w:r>
        <w:t>. 5th edn. London: Sage.</w:t>
      </w:r>
      <w:r>
        <w:br/>
        <w:t xml:space="preserve">Available at: </w:t>
      </w:r>
      <w:hyperlink r:id="rId46" w:history="1">
        <w:r>
          <w:t>https://uk.sagepub.com</w:t>
        </w:r>
      </w:hyperlink>
    </w:p>
    <w:p w14:paraId="17230928" w14:textId="77777777" w:rsidR="00D56A90" w:rsidRDefault="00D56A90" w:rsidP="00D56A90">
      <w:pPr>
        <w:spacing w:line="360" w:lineRule="auto"/>
        <w:jc w:val="left"/>
      </w:pPr>
      <w:r>
        <w:t xml:space="preserve">Bryman, A. (2016) </w:t>
      </w:r>
      <w:r>
        <w:rPr>
          <w:rStyle w:val="Hyperlink"/>
        </w:rPr>
        <w:t>Social Research Methods</w:t>
      </w:r>
      <w:r>
        <w:t>. 5th edn. Oxford: Oxford University Press.</w:t>
      </w:r>
      <w:r>
        <w:br/>
        <w:t xml:space="preserve">Available at: </w:t>
      </w:r>
      <w:hyperlink r:id="rId47" w:history="1">
        <w:r>
          <w:t>https://global.oup.com</w:t>
        </w:r>
      </w:hyperlink>
    </w:p>
    <w:p w14:paraId="362307B8" w14:textId="77777777" w:rsidR="00D56A90" w:rsidRDefault="00D56A90" w:rsidP="00D56A90">
      <w:pPr>
        <w:spacing w:line="360" w:lineRule="auto"/>
        <w:jc w:val="left"/>
      </w:pPr>
      <w:r>
        <w:t xml:space="preserve">Ajzen, I. (1991) ‘The theory of planned behavior’, </w:t>
      </w:r>
      <w:r>
        <w:rPr>
          <w:rStyle w:val="Hyperlink"/>
        </w:rPr>
        <w:t>Organizational Behavior and Human Decision Processes</w:t>
      </w:r>
      <w:r>
        <w:t>, 50(2), pp. 179–211.</w:t>
      </w:r>
      <w:r>
        <w:br/>
        <w:t xml:space="preserve">Available at: </w:t>
      </w:r>
      <w:hyperlink r:id="rId48" w:history="1">
        <w:r>
          <w:t>https://doi.org/10.1016/0749-5978(91)90020-T</w:t>
        </w:r>
      </w:hyperlink>
    </w:p>
    <w:p w14:paraId="78EBDC8E" w14:textId="77777777" w:rsidR="00D56A90" w:rsidRDefault="00D56A90" w:rsidP="00D56A90">
      <w:pPr>
        <w:spacing w:line="360" w:lineRule="auto"/>
        <w:jc w:val="left"/>
      </w:pPr>
      <w:r>
        <w:t xml:space="preserve">Oliver, R.L. (1999) ‘Whence consumer loyalty?’, </w:t>
      </w:r>
      <w:r>
        <w:rPr>
          <w:rStyle w:val="Hyperlink"/>
        </w:rPr>
        <w:t>Journal of Marketing</w:t>
      </w:r>
      <w:r>
        <w:t>, 63, pp. 33–44.</w:t>
      </w:r>
      <w:r>
        <w:br/>
        <w:t xml:space="preserve">Available at: </w:t>
      </w:r>
      <w:hyperlink r:id="rId49" w:history="1">
        <w:r>
          <w:t>https://doi.org/10.1177/00222429990634s105</w:t>
        </w:r>
      </w:hyperlink>
    </w:p>
    <w:p w14:paraId="0B793511" w14:textId="77777777" w:rsidR="00D56A90" w:rsidRDefault="00D56A90" w:rsidP="00D56A90">
      <w:pPr>
        <w:spacing w:line="360" w:lineRule="auto"/>
        <w:jc w:val="left"/>
      </w:pPr>
      <w:r>
        <w:t xml:space="preserve">Kotler, P. and Keller, K.L. (2021) </w:t>
      </w:r>
      <w:r>
        <w:rPr>
          <w:rStyle w:val="Hyperlink"/>
        </w:rPr>
        <w:t>Marketing Management</w:t>
      </w:r>
      <w:r>
        <w:t>. 16th edn. Pearson.</w:t>
      </w:r>
      <w:r>
        <w:br/>
        <w:t xml:space="preserve">Available at: </w:t>
      </w:r>
      <w:hyperlink r:id="rId50" w:history="1">
        <w:r>
          <w:t>https://www.pearson.com</w:t>
        </w:r>
      </w:hyperlink>
    </w:p>
    <w:p w14:paraId="43F57BDB" w14:textId="77777777" w:rsidR="00D56A90" w:rsidRDefault="00D56A90" w:rsidP="00D56A90">
      <w:pPr>
        <w:spacing w:line="360" w:lineRule="auto"/>
        <w:jc w:val="left"/>
      </w:pPr>
      <w:r>
        <w:t xml:space="preserve">Grönroos, C. (2007) </w:t>
      </w:r>
      <w:r>
        <w:rPr>
          <w:rStyle w:val="Hyperlink"/>
        </w:rPr>
        <w:t>Service Management and Marketing</w:t>
      </w:r>
      <w:r>
        <w:t>. 3rd edn. Wiley.</w:t>
      </w:r>
      <w:r>
        <w:br/>
        <w:t xml:space="preserve">Available at: </w:t>
      </w:r>
      <w:hyperlink r:id="rId51" w:history="1">
        <w:r>
          <w:t>https://www.wiley.com</w:t>
        </w:r>
      </w:hyperlink>
    </w:p>
    <w:p w14:paraId="3B9D609E" w14:textId="77777777" w:rsidR="00D56A90" w:rsidRDefault="00D56A90" w:rsidP="00D56A90">
      <w:pPr>
        <w:spacing w:line="360" w:lineRule="auto"/>
        <w:jc w:val="left"/>
      </w:pPr>
      <w:r>
        <w:t xml:space="preserve">Pine, B.J. and Gilmore, J.H. (1999) </w:t>
      </w:r>
      <w:r>
        <w:rPr>
          <w:rStyle w:val="Hyperlink"/>
        </w:rPr>
        <w:t>The Experience Economy</w:t>
      </w:r>
      <w:r>
        <w:t>. Boston: Harvard Business School Press.</w:t>
      </w:r>
      <w:r>
        <w:br/>
        <w:t xml:space="preserve">Available at: </w:t>
      </w:r>
      <w:hyperlink r:id="rId52" w:history="1">
        <w:r>
          <w:t>https://hbr.org</w:t>
        </w:r>
      </w:hyperlink>
    </w:p>
    <w:p w14:paraId="1F9061FF" w14:textId="77777777" w:rsidR="00D56A90" w:rsidRDefault="00D56A90" w:rsidP="00D56A90">
      <w:pPr>
        <w:spacing w:line="360" w:lineRule="auto"/>
        <w:jc w:val="left"/>
      </w:pPr>
      <w:r>
        <w:t xml:space="preserve">JD Sports Fashion plc (2024) </w:t>
      </w:r>
      <w:r>
        <w:rPr>
          <w:rStyle w:val="Hyperlink"/>
        </w:rPr>
        <w:t>Annual Report and Accounts 2024</w:t>
      </w:r>
      <w:r>
        <w:t>.</w:t>
      </w:r>
      <w:r>
        <w:br/>
        <w:t xml:space="preserve">Available at: </w:t>
      </w:r>
      <w:hyperlink r:id="rId53" w:history="1">
        <w:r>
          <w:t>https://www.jdplc.com</w:t>
        </w:r>
      </w:hyperlink>
    </w:p>
    <w:p w14:paraId="010C29E4" w14:textId="77777777" w:rsidR="00D56A90" w:rsidRDefault="00D56A90" w:rsidP="00D56A90">
      <w:pPr>
        <w:spacing w:line="360" w:lineRule="auto"/>
        <w:jc w:val="left"/>
      </w:pPr>
      <w:r>
        <w:t xml:space="preserve">Becker, T.E. (2005) ‘Potential problems in statistical control variables’, </w:t>
      </w:r>
      <w:r>
        <w:rPr>
          <w:rStyle w:val="Hyperlink"/>
        </w:rPr>
        <w:t>Organizational Research Methods</w:t>
      </w:r>
      <w:r>
        <w:t>, 8(3), pp. 274–289.</w:t>
      </w:r>
      <w:r>
        <w:br/>
        <w:t xml:space="preserve">Available at: </w:t>
      </w:r>
      <w:hyperlink r:id="rId54" w:history="1">
        <w:r>
          <w:t>https://doi.org/10.1177/1094428105278021</w:t>
        </w:r>
      </w:hyperlink>
    </w:p>
    <w:p w14:paraId="4AAFB06C" w14:textId="77777777" w:rsidR="00D56A90" w:rsidRDefault="00D56A90" w:rsidP="00D56A90">
      <w:pPr>
        <w:spacing w:line="360" w:lineRule="auto"/>
        <w:jc w:val="left"/>
      </w:pPr>
      <w:r>
        <w:t xml:space="preserve">Cronbach, L.J. (1951) ‘Coefficient alpha’, </w:t>
      </w:r>
      <w:r>
        <w:rPr>
          <w:rStyle w:val="Hyperlink"/>
        </w:rPr>
        <w:t>Psychometrika</w:t>
      </w:r>
      <w:r>
        <w:t>, 16(3), pp. 297–334.</w:t>
      </w:r>
      <w:r>
        <w:br/>
        <w:t xml:space="preserve">Available at: </w:t>
      </w:r>
      <w:hyperlink r:id="rId55" w:history="1">
        <w:r>
          <w:t>https://doi.org/10.1007/BF02310555</w:t>
        </w:r>
      </w:hyperlink>
    </w:p>
    <w:p w14:paraId="510FF999" w14:textId="77777777" w:rsidR="00D56A90" w:rsidRDefault="00D56A90" w:rsidP="00D56A90">
      <w:pPr>
        <w:spacing w:line="360" w:lineRule="auto"/>
        <w:jc w:val="left"/>
      </w:pPr>
      <w:r>
        <w:t xml:space="preserve">Nunnally, J.C. and Bernstein, I.H. (1994) </w:t>
      </w:r>
      <w:r>
        <w:rPr>
          <w:rStyle w:val="Hyperlink"/>
        </w:rPr>
        <w:t>Psychometric Theory</w:t>
      </w:r>
      <w:r>
        <w:t>. 3rd edn. McGraw-Hill.</w:t>
      </w:r>
    </w:p>
    <w:p w14:paraId="6CE74A21" w14:textId="77777777" w:rsidR="00D56A90" w:rsidRDefault="00D56A90" w:rsidP="00D56A90">
      <w:pPr>
        <w:spacing w:line="360" w:lineRule="auto"/>
        <w:jc w:val="left"/>
      </w:pPr>
      <w:r>
        <w:t xml:space="preserve">Podsakoff, P.M. et al. (2003) ‘Common method biases’, </w:t>
      </w:r>
      <w:r>
        <w:rPr>
          <w:rStyle w:val="Hyperlink"/>
        </w:rPr>
        <w:t>Journal of Applied Psychology</w:t>
      </w:r>
      <w:r>
        <w:t>, 88(5), pp. 879–903.</w:t>
      </w:r>
      <w:r>
        <w:br/>
        <w:t xml:space="preserve">Available at: </w:t>
      </w:r>
      <w:hyperlink r:id="rId56" w:history="1">
        <w:r>
          <w:t>https://doi.org/10.1037/0021-9010.88.5.879</w:t>
        </w:r>
      </w:hyperlink>
    </w:p>
    <w:p w14:paraId="0013D53E" w14:textId="77777777" w:rsidR="00D56A90" w:rsidRDefault="00D56A90" w:rsidP="00D56A90">
      <w:pPr>
        <w:spacing w:line="360" w:lineRule="auto"/>
        <w:jc w:val="left"/>
      </w:pPr>
      <w:r>
        <w:t xml:space="preserve">Malhotra, N.K. (2019) </w:t>
      </w:r>
      <w:r>
        <w:rPr>
          <w:rStyle w:val="Hyperlink"/>
        </w:rPr>
        <w:t>Marketing Research</w:t>
      </w:r>
      <w:r>
        <w:t>. 7th edn. Pearson.</w:t>
      </w:r>
    </w:p>
    <w:p w14:paraId="13E86BBD" w14:textId="77777777" w:rsidR="00D56A90" w:rsidRDefault="00D56A90" w:rsidP="00D56A90">
      <w:pPr>
        <w:spacing w:line="360" w:lineRule="auto"/>
        <w:jc w:val="left"/>
      </w:pPr>
      <w:r>
        <w:t xml:space="preserve">Hair, J.F., Risher, J.J., Sarstedt, M. and Ringle, C.M. (2019) ‘PLS-SEM’, </w:t>
      </w:r>
      <w:r>
        <w:rPr>
          <w:rStyle w:val="Hyperlink"/>
        </w:rPr>
        <w:t>European Business Review</w:t>
      </w:r>
      <w:r>
        <w:t>, 31(1), pp. 2–24.</w:t>
      </w:r>
      <w:r>
        <w:br/>
        <w:t xml:space="preserve">Available at: </w:t>
      </w:r>
      <w:hyperlink r:id="rId57" w:history="1">
        <w:r>
          <w:t>https://doi.org/10.1108/EBR-01-2018-0029</w:t>
        </w:r>
      </w:hyperlink>
    </w:p>
    <w:p w14:paraId="5679FEB0" w14:textId="77777777" w:rsidR="00D56A90" w:rsidRDefault="00D56A90" w:rsidP="00D56A90">
      <w:pPr>
        <w:spacing w:line="360" w:lineRule="auto"/>
        <w:jc w:val="left"/>
      </w:pPr>
      <w:r>
        <w:t xml:space="preserve">Creswell, J.W. (2014) </w:t>
      </w:r>
      <w:r>
        <w:rPr>
          <w:rStyle w:val="Hyperlink"/>
        </w:rPr>
        <w:t>Research Design</w:t>
      </w:r>
      <w:r>
        <w:t>. 4th edn. Sage.</w:t>
      </w:r>
    </w:p>
    <w:p w14:paraId="212C82F2" w14:textId="77777777" w:rsidR="00D56A90" w:rsidRDefault="00D56A90" w:rsidP="00D56A90">
      <w:pPr>
        <w:spacing w:line="360" w:lineRule="auto"/>
        <w:jc w:val="left"/>
      </w:pPr>
      <w:r>
        <w:t xml:space="preserve">Shankar, V. et al. (2020) ‘Customer experience management’, </w:t>
      </w:r>
      <w:r>
        <w:rPr>
          <w:rStyle w:val="Hyperlink"/>
        </w:rPr>
        <w:t>Journal of Interactive Marketing</w:t>
      </w:r>
      <w:r>
        <w:t>, 51, pp. 1–19.</w:t>
      </w:r>
      <w:r>
        <w:br/>
        <w:t xml:space="preserve">Available at: </w:t>
      </w:r>
      <w:hyperlink r:id="rId58" w:history="1">
        <w:r>
          <w:t>https://doi.org/10.1016/j.intmar.2020.04.001</w:t>
        </w:r>
      </w:hyperlink>
    </w:p>
    <w:p w14:paraId="43A8397B" w14:textId="77777777" w:rsidR="00D56A90" w:rsidRDefault="00D56A90" w:rsidP="00D56A90">
      <w:pPr>
        <w:spacing w:line="360" w:lineRule="auto"/>
        <w:jc w:val="left"/>
      </w:pPr>
      <w:r>
        <w:t xml:space="preserve">McColl-Kennedy, J.R. et al. (2015) ‘Customer experience journeys’, </w:t>
      </w:r>
      <w:r>
        <w:rPr>
          <w:rStyle w:val="Hyperlink"/>
        </w:rPr>
        <w:t>Journal of Service Research</w:t>
      </w:r>
      <w:r>
        <w:t>, 18(3), pp. 1–20.</w:t>
      </w:r>
      <w:r>
        <w:br/>
        <w:t xml:space="preserve">Available at: </w:t>
      </w:r>
      <w:hyperlink r:id="rId59" w:history="1">
        <w:r>
          <w:t>https://doi.org/10.1177/1094670515585591</w:t>
        </w:r>
      </w:hyperlink>
    </w:p>
    <w:p w14:paraId="27B20D09" w14:textId="77777777" w:rsidR="00D56A90" w:rsidRDefault="00D56A90" w:rsidP="00D56A90">
      <w:pPr>
        <w:spacing w:line="360" w:lineRule="auto"/>
        <w:jc w:val="left"/>
      </w:pPr>
      <w:r>
        <w:t xml:space="preserve">Grewal, D. et al. (2017) ‘Retailing in a digitally connected world’, </w:t>
      </w:r>
      <w:r>
        <w:rPr>
          <w:rStyle w:val="Hyperlink"/>
        </w:rPr>
        <w:t>Journal of Retailing</w:t>
      </w:r>
      <w:r>
        <w:t>, 93(1), pp. 1–7.</w:t>
      </w:r>
      <w:r>
        <w:br/>
        <w:t xml:space="preserve">Available at: </w:t>
      </w:r>
      <w:hyperlink r:id="rId60" w:history="1">
        <w:r>
          <w:t>https://doi.org/10.1016/j.jretai.2016.12.002</w:t>
        </w:r>
      </w:hyperlink>
    </w:p>
    <w:p w14:paraId="74AAD494" w14:textId="77777777" w:rsidR="00D56A90" w:rsidRDefault="00D56A90" w:rsidP="00D56A90">
      <w:pPr>
        <w:spacing w:line="360" w:lineRule="auto"/>
        <w:jc w:val="left"/>
      </w:pPr>
      <w:r>
        <w:t xml:space="preserve">Kumar, V. and Pansari, A. (2016) ‘Competitive advantage through engagement’, </w:t>
      </w:r>
      <w:r>
        <w:rPr>
          <w:rStyle w:val="Hyperlink"/>
        </w:rPr>
        <w:t>Journal of Marketing Research</w:t>
      </w:r>
      <w:r>
        <w:t>, 53(4), pp. 497–514.</w:t>
      </w:r>
      <w:r>
        <w:br/>
        <w:t xml:space="preserve">Available at: </w:t>
      </w:r>
      <w:hyperlink r:id="rId61" w:history="1">
        <w:r>
          <w:t>https://doi.org/10.1509/jmr.15.0044</w:t>
        </w:r>
      </w:hyperlink>
    </w:p>
    <w:p w14:paraId="58AA2873" w14:textId="77777777" w:rsidR="00D56A90" w:rsidRDefault="00D56A90" w:rsidP="00D56A90">
      <w:pPr>
        <w:spacing w:line="360" w:lineRule="auto"/>
        <w:jc w:val="left"/>
      </w:pPr>
      <w:r>
        <w:t xml:space="preserve">Hollebeek, L.D. and Macky, K. (2019) ‘Digital content marketing’, </w:t>
      </w:r>
      <w:r>
        <w:rPr>
          <w:rStyle w:val="Hyperlink"/>
        </w:rPr>
        <w:t>Journal of Interactive Marketing</w:t>
      </w:r>
      <w:r>
        <w:t>, 45, pp. 27–41.</w:t>
      </w:r>
      <w:r>
        <w:br/>
        <w:t xml:space="preserve">Available at: </w:t>
      </w:r>
      <w:hyperlink r:id="rId62" w:history="1">
        <w:r>
          <w:t>https://doi.org/10.1016/j.intmar.2018.07.002</w:t>
        </w:r>
      </w:hyperlink>
    </w:p>
    <w:p w14:paraId="12DEB931" w14:textId="77777777" w:rsidR="00D56A90" w:rsidRDefault="00D56A90" w:rsidP="00D56A90">
      <w:pPr>
        <w:spacing w:line="360" w:lineRule="auto"/>
        <w:jc w:val="left"/>
      </w:pPr>
      <w:r>
        <w:t xml:space="preserve">Dawson, J. (2018) </w:t>
      </w:r>
      <w:r>
        <w:rPr>
          <w:rStyle w:val="Hyperlink"/>
        </w:rPr>
        <w:t>Retailing</w:t>
      </w:r>
      <w:r>
        <w:t>. 3rd edn. Oxford: Oxford University Press.</w:t>
      </w:r>
    </w:p>
    <w:p w14:paraId="0573587B" w14:textId="77777777" w:rsidR="00D56A90" w:rsidRDefault="00D56A90" w:rsidP="00D56A90">
      <w:pPr>
        <w:spacing w:line="360" w:lineRule="auto"/>
        <w:jc w:val="left"/>
      </w:pPr>
      <w:r>
        <w:t xml:space="preserve">Keller, K.L. (2013) </w:t>
      </w:r>
      <w:r>
        <w:rPr>
          <w:rStyle w:val="Hyperlink"/>
        </w:rPr>
        <w:t>Strategic Brand Management</w:t>
      </w:r>
      <w:r>
        <w:t>. 4th edn. Pearson.</w:t>
      </w:r>
    </w:p>
    <w:p w14:paraId="35162BB2" w14:textId="77777777" w:rsidR="00D56A90" w:rsidRDefault="00D56A90" w:rsidP="00D56A90">
      <w:pPr>
        <w:spacing w:line="360" w:lineRule="auto"/>
        <w:jc w:val="left"/>
      </w:pPr>
      <w:r>
        <w:t xml:space="preserve">Heskett, J.L. et al. (1997) </w:t>
      </w:r>
      <w:r>
        <w:rPr>
          <w:rStyle w:val="Hyperlink"/>
        </w:rPr>
        <w:t>The Service Profit Chain</w:t>
      </w:r>
      <w:r>
        <w:t>. New York: Free Press.</w:t>
      </w:r>
    </w:p>
    <w:p w14:paraId="2E970A4E" w14:textId="77777777" w:rsidR="00D56A90" w:rsidRDefault="00D56A90" w:rsidP="00D56A90">
      <w:pPr>
        <w:spacing w:line="360" w:lineRule="auto"/>
        <w:jc w:val="left"/>
      </w:pPr>
      <w:r>
        <w:t xml:space="preserve">Fornell, C. and Larcker, D.F. (1981) ‘Evaluating structural equation models’, </w:t>
      </w:r>
      <w:r>
        <w:rPr>
          <w:rStyle w:val="Hyperlink"/>
        </w:rPr>
        <w:t>Journal of Marketing Research</w:t>
      </w:r>
      <w:r>
        <w:t>, 18(1), pp. 39–50.</w:t>
      </w:r>
      <w:r>
        <w:br/>
        <w:t xml:space="preserve">Available at: </w:t>
      </w:r>
      <w:hyperlink r:id="rId63" w:history="1">
        <w:r>
          <w:t>https://doi.org/10.1177/002224378101800104</w:t>
        </w:r>
      </w:hyperlink>
    </w:p>
    <w:p w14:paraId="7373267A" w14:textId="77777777" w:rsidR="00D56A90" w:rsidRDefault="00D56A90" w:rsidP="00D56A90">
      <w:pPr>
        <w:spacing w:line="360" w:lineRule="auto"/>
        <w:jc w:val="left"/>
      </w:pPr>
      <w:r>
        <w:t xml:space="preserve">Baker, J., Grewal, D. and Parasuraman, A. (1994) ‘The influence of store environment’, </w:t>
      </w:r>
      <w:r>
        <w:rPr>
          <w:rStyle w:val="Hyperlink"/>
        </w:rPr>
        <w:t>Journal of the Academy of Marketing Science</w:t>
      </w:r>
      <w:r>
        <w:t>, 22(4), pp. 328–339.</w:t>
      </w:r>
      <w:r>
        <w:br/>
        <w:t xml:space="preserve">Available at: </w:t>
      </w:r>
      <w:hyperlink r:id="rId64" w:history="1">
        <w:r>
          <w:t>https://doi.org/10.1177/0092070394224002</w:t>
        </w:r>
      </w:hyperlink>
    </w:p>
    <w:p w14:paraId="239815DA" w14:textId="77777777" w:rsidR="00D56A90" w:rsidRDefault="00D56A90" w:rsidP="00D56A90">
      <w:pPr>
        <w:spacing w:line="360" w:lineRule="auto"/>
        <w:jc w:val="left"/>
      </w:pPr>
      <w:r>
        <w:t xml:space="preserve">Dabholkar, P.A., Thorpe, D.I. and Rentz, J.O. (1996) ‘SERVPERF vs SERVQUAL’, </w:t>
      </w:r>
      <w:r>
        <w:rPr>
          <w:rStyle w:val="Hyperlink"/>
        </w:rPr>
        <w:t>Journal of the Academy of Marketing Science</w:t>
      </w:r>
      <w:r>
        <w:t>, 24(1), pp. 3–16.</w:t>
      </w:r>
      <w:r>
        <w:br/>
        <w:t xml:space="preserve">Available at: </w:t>
      </w:r>
      <w:hyperlink r:id="rId65" w:history="1">
        <w:r>
          <w:t>https://doi.org/10.1177/009207039602400101</w:t>
        </w:r>
      </w:hyperlink>
    </w:p>
    <w:p w14:paraId="1C8B05AB" w14:textId="77777777" w:rsidR="00D56A90" w:rsidRDefault="00D56A90" w:rsidP="00D56A90">
      <w:pPr>
        <w:spacing w:line="360" w:lineRule="auto"/>
        <w:jc w:val="left"/>
      </w:pPr>
      <w:r>
        <w:t xml:space="preserve">Yoo, J. and Park, M. (2016) ‘Customer engagement in retail’, </w:t>
      </w:r>
      <w:r>
        <w:rPr>
          <w:rStyle w:val="Hyperlink"/>
        </w:rPr>
        <w:t>Service Business</w:t>
      </w:r>
      <w:r>
        <w:t>, 10(1), pp. 1–22.</w:t>
      </w:r>
      <w:r>
        <w:br/>
        <w:t xml:space="preserve">Available at: </w:t>
      </w:r>
      <w:hyperlink r:id="rId66" w:history="1">
        <w:r>
          <w:t>https://doi.org/10.1007/s11628-015-0271-9</w:t>
        </w:r>
      </w:hyperlink>
    </w:p>
    <w:p w14:paraId="4A42896D" w14:textId="71EC429D" w:rsidR="00D56A90" w:rsidRDefault="00D56A90" w:rsidP="00D56A90">
      <w:pPr>
        <w:spacing w:line="360" w:lineRule="auto"/>
        <w:jc w:val="left"/>
      </w:pPr>
      <w:r>
        <w:t xml:space="preserve">Eisingerich, A.B. et al. (2019) ‘Service employees and customer loyalty’, </w:t>
      </w:r>
      <w:r>
        <w:rPr>
          <w:rStyle w:val="Hyperlink"/>
        </w:rPr>
        <w:t>Journal of Service Research</w:t>
      </w:r>
      <w:r>
        <w:t>, 22(2), pp. 205–221.</w:t>
      </w:r>
      <w:r>
        <w:br/>
        <w:t xml:space="preserve">Available at: </w:t>
      </w:r>
      <w:hyperlink r:id="rId67" w:history="1">
        <w:r>
          <w:t>https://doi.org/10.1177/1094670518821106</w:t>
        </w:r>
      </w:hyperlink>
    </w:p>
    <w:p w14:paraId="0FC46D62" w14:textId="3598CA73" w:rsidR="00265CB4" w:rsidRDefault="00265CB4" w:rsidP="00D56A90">
      <w:pPr>
        <w:spacing w:line="360" w:lineRule="auto"/>
        <w:jc w:val="left"/>
      </w:pPr>
    </w:p>
    <w:p w14:paraId="419B64E2" w14:textId="017A1A68" w:rsidR="002E6395" w:rsidRDefault="002E6395" w:rsidP="00D56A90">
      <w:pPr>
        <w:spacing w:line="360" w:lineRule="auto"/>
        <w:jc w:val="left"/>
      </w:pPr>
    </w:p>
    <w:p w14:paraId="4453B543" w14:textId="7F602FE1" w:rsidR="002E6395" w:rsidRDefault="002E6395" w:rsidP="00D56A90">
      <w:pPr>
        <w:spacing w:line="360" w:lineRule="auto"/>
        <w:jc w:val="left"/>
      </w:pPr>
    </w:p>
    <w:p w14:paraId="2819B956" w14:textId="4ECFDACE" w:rsidR="002E6395" w:rsidRDefault="002E6395" w:rsidP="00D56A90">
      <w:pPr>
        <w:spacing w:line="360" w:lineRule="auto"/>
        <w:jc w:val="left"/>
      </w:pPr>
    </w:p>
    <w:p w14:paraId="170A007B" w14:textId="510C23FC" w:rsidR="002E6395" w:rsidRDefault="002E6395" w:rsidP="00D56A90">
      <w:pPr>
        <w:spacing w:line="360" w:lineRule="auto"/>
        <w:jc w:val="left"/>
      </w:pPr>
    </w:p>
    <w:p w14:paraId="59CD5150" w14:textId="2B7D6139" w:rsidR="002E6395" w:rsidRDefault="002E6395" w:rsidP="00D56A90">
      <w:pPr>
        <w:spacing w:line="360" w:lineRule="auto"/>
        <w:jc w:val="left"/>
      </w:pPr>
    </w:p>
    <w:p w14:paraId="04078A66" w14:textId="1BCFF4AF" w:rsidR="002E6395" w:rsidRDefault="002E6395" w:rsidP="00D56A90">
      <w:pPr>
        <w:spacing w:line="360" w:lineRule="auto"/>
        <w:jc w:val="left"/>
      </w:pPr>
    </w:p>
    <w:p w14:paraId="13EA90FA" w14:textId="217EE8A7" w:rsidR="002E6395" w:rsidRDefault="002E6395" w:rsidP="00D56A90">
      <w:pPr>
        <w:spacing w:line="360" w:lineRule="auto"/>
        <w:jc w:val="left"/>
      </w:pPr>
    </w:p>
    <w:p w14:paraId="1CB01DF2" w14:textId="2F61698D" w:rsidR="002E6395" w:rsidRDefault="002E6395" w:rsidP="00D56A90">
      <w:pPr>
        <w:spacing w:line="360" w:lineRule="auto"/>
        <w:jc w:val="left"/>
      </w:pPr>
    </w:p>
    <w:p w14:paraId="471B0FE1" w14:textId="4F8DB030" w:rsidR="002E6395" w:rsidRDefault="002E6395" w:rsidP="00D56A90">
      <w:pPr>
        <w:spacing w:line="360" w:lineRule="auto"/>
        <w:jc w:val="left"/>
      </w:pPr>
    </w:p>
    <w:p w14:paraId="09AD13EE" w14:textId="5775AEB2" w:rsidR="002E6395" w:rsidRDefault="002E6395" w:rsidP="00D56A90">
      <w:pPr>
        <w:spacing w:line="360" w:lineRule="auto"/>
        <w:jc w:val="left"/>
      </w:pPr>
    </w:p>
    <w:p w14:paraId="58BBCD10" w14:textId="0050EEEF" w:rsidR="002E6395" w:rsidRDefault="002E6395" w:rsidP="00D56A90">
      <w:pPr>
        <w:spacing w:line="360" w:lineRule="auto"/>
        <w:jc w:val="left"/>
      </w:pPr>
    </w:p>
    <w:p w14:paraId="3BEB07A3" w14:textId="4BFEF25E" w:rsidR="002E6395" w:rsidRDefault="002E6395" w:rsidP="00D56A90">
      <w:pPr>
        <w:spacing w:line="360" w:lineRule="auto"/>
        <w:jc w:val="left"/>
      </w:pPr>
    </w:p>
    <w:p w14:paraId="0EA4CD41" w14:textId="408CE312" w:rsidR="002E6395" w:rsidRDefault="002E6395" w:rsidP="00D56A90">
      <w:pPr>
        <w:spacing w:line="360" w:lineRule="auto"/>
        <w:jc w:val="left"/>
      </w:pPr>
    </w:p>
    <w:p w14:paraId="77F00C84" w14:textId="17D24D3C" w:rsidR="002E6395" w:rsidRDefault="002E6395" w:rsidP="00D56A90">
      <w:pPr>
        <w:spacing w:line="360" w:lineRule="auto"/>
        <w:jc w:val="left"/>
      </w:pPr>
    </w:p>
    <w:p w14:paraId="79E9BAE7" w14:textId="40A3CBFB" w:rsidR="002E6395" w:rsidRDefault="002E6395" w:rsidP="00D56A90">
      <w:pPr>
        <w:spacing w:line="360" w:lineRule="auto"/>
        <w:jc w:val="left"/>
      </w:pPr>
    </w:p>
    <w:p w14:paraId="66D53FC3" w14:textId="663EB413" w:rsidR="002E6395" w:rsidRDefault="002E6395" w:rsidP="00D56A90">
      <w:pPr>
        <w:spacing w:line="360" w:lineRule="auto"/>
        <w:jc w:val="left"/>
      </w:pPr>
    </w:p>
    <w:p w14:paraId="19FA1FEB" w14:textId="3B1084A5" w:rsidR="002E6395" w:rsidRDefault="002E6395" w:rsidP="00D56A90">
      <w:pPr>
        <w:spacing w:line="360" w:lineRule="auto"/>
        <w:jc w:val="left"/>
      </w:pPr>
    </w:p>
    <w:p w14:paraId="03BD7B92" w14:textId="77777777" w:rsidR="002E6395" w:rsidRDefault="002E6395" w:rsidP="00D56A90">
      <w:pPr>
        <w:spacing w:line="360" w:lineRule="auto"/>
        <w:jc w:val="left"/>
      </w:pPr>
    </w:p>
    <w:p w14:paraId="051B6C72" w14:textId="77777777" w:rsidR="007E13C9" w:rsidRPr="007E13C9" w:rsidRDefault="007E13C9" w:rsidP="007E13C9">
      <w:pPr>
        <w:pStyle w:val="Heading1"/>
      </w:pPr>
      <w:bookmarkStart w:id="95" w:name="_Toc220446340"/>
      <w:r w:rsidRPr="007E13C9">
        <w:t>Appendix:</w:t>
      </w:r>
      <w:bookmarkEnd w:id="95"/>
    </w:p>
    <w:p w14:paraId="639994EA" w14:textId="2DE07512" w:rsidR="007E13C9" w:rsidRPr="007E13C9" w:rsidRDefault="007E13C9" w:rsidP="007E13C9">
      <w:pPr>
        <w:spacing w:line="360" w:lineRule="auto"/>
        <w:jc w:val="left"/>
        <w:rPr>
          <w:rFonts w:cs="Times New Roman"/>
          <w:b/>
          <w:bCs/>
          <w:szCs w:val="24"/>
        </w:rPr>
      </w:pPr>
      <w:r w:rsidRPr="007E13C9">
        <w:rPr>
          <w:rFonts w:cs="Arial"/>
          <w:b/>
          <w:bCs/>
          <w:szCs w:val="24"/>
        </w:rPr>
        <w:t>Questionnaire: Customer Perceptions of Employee Behaviour &amp; Experience (Core Survey)</w:t>
      </w:r>
    </w:p>
    <w:p w14:paraId="1F5D70A1" w14:textId="5A03509A" w:rsidR="007E13C9" w:rsidRPr="007E13C9" w:rsidRDefault="007E13C9" w:rsidP="007E13C9">
      <w:pPr>
        <w:spacing w:line="360" w:lineRule="auto"/>
        <w:rPr>
          <w:rFonts w:cs="Arial"/>
          <w:szCs w:val="24"/>
        </w:rPr>
      </w:pPr>
      <w:r w:rsidRPr="007E13C9">
        <w:rPr>
          <w:rFonts w:cs="Arial"/>
          <w:szCs w:val="24"/>
        </w:rPr>
        <w:t>Purpose: To gather quantitative data on customer perceptions of employee behaviour, customer experience and involvement with marketing activities.</w:t>
      </w:r>
    </w:p>
    <w:p w14:paraId="1C643BB9" w14:textId="4C381B4E" w:rsidR="007E13C9" w:rsidRPr="007E13C9" w:rsidRDefault="007E13C9" w:rsidP="007E13C9">
      <w:pPr>
        <w:spacing w:line="360" w:lineRule="auto"/>
        <w:rPr>
          <w:rFonts w:cs="Arial"/>
          <w:szCs w:val="24"/>
        </w:rPr>
      </w:pPr>
      <w:r w:rsidRPr="007E13C9">
        <w:rPr>
          <w:rFonts w:cs="Arial"/>
          <w:szCs w:val="24"/>
        </w:rPr>
        <w:t>I appreciate your involvement in this survey. Your answers will be kept confidential and will not be utilised outside academic research. Indicate the degree to which you agree with the following statements.</w:t>
      </w:r>
    </w:p>
    <w:p w14:paraId="4C53E0B4" w14:textId="77777777" w:rsidR="007E13C9" w:rsidRPr="007E13C9" w:rsidRDefault="007E13C9" w:rsidP="007E13C9">
      <w:pPr>
        <w:spacing w:line="360" w:lineRule="auto"/>
        <w:rPr>
          <w:rFonts w:cs="Arial"/>
          <w:szCs w:val="24"/>
        </w:rPr>
      </w:pPr>
      <w:r w:rsidRPr="007E13C9">
        <w:rPr>
          <w:rFonts w:cs="Arial"/>
          <w:szCs w:val="24"/>
        </w:rPr>
        <w:t>Demographic Information:</w:t>
      </w:r>
    </w:p>
    <w:p w14:paraId="48E03195" w14:textId="77777777" w:rsidR="007E13C9" w:rsidRPr="007E13C9" w:rsidRDefault="007E13C9" w:rsidP="007E13C9">
      <w:pPr>
        <w:spacing w:line="360" w:lineRule="auto"/>
        <w:rPr>
          <w:rFonts w:cs="Arial"/>
          <w:szCs w:val="24"/>
        </w:rPr>
      </w:pPr>
      <w:r w:rsidRPr="007E13C9">
        <w:rPr>
          <w:rFonts w:cs="Arial"/>
          <w:szCs w:val="24"/>
        </w:rPr>
        <w:t xml:space="preserve">1. Age: </w:t>
      </w:r>
      <w:r w:rsidRPr="007E13C9">
        <w:rPr>
          <w:rFonts w:ascii="Segoe UI Symbol" w:hAnsi="Segoe UI Symbol" w:cs="Segoe UI Symbol"/>
          <w:szCs w:val="24"/>
        </w:rPr>
        <w:t>☐</w:t>
      </w:r>
      <w:r w:rsidRPr="007E13C9">
        <w:rPr>
          <w:rFonts w:cs="Arial"/>
          <w:szCs w:val="24"/>
        </w:rPr>
        <w:t xml:space="preserve"> 18–24 </w:t>
      </w:r>
      <w:r w:rsidRPr="007E13C9">
        <w:rPr>
          <w:rFonts w:ascii="Segoe UI Symbol" w:hAnsi="Segoe UI Symbol" w:cs="Segoe UI Symbol"/>
          <w:szCs w:val="24"/>
        </w:rPr>
        <w:t>☐</w:t>
      </w:r>
      <w:r w:rsidRPr="007E13C9">
        <w:rPr>
          <w:rFonts w:cs="Arial"/>
          <w:szCs w:val="24"/>
        </w:rPr>
        <w:t xml:space="preserve"> 25–34 </w:t>
      </w:r>
      <w:r w:rsidRPr="007E13C9">
        <w:rPr>
          <w:rFonts w:ascii="Segoe UI Symbol" w:hAnsi="Segoe UI Symbol" w:cs="Segoe UI Symbol"/>
          <w:szCs w:val="24"/>
        </w:rPr>
        <w:t>☐</w:t>
      </w:r>
      <w:r w:rsidRPr="007E13C9">
        <w:rPr>
          <w:rFonts w:cs="Arial"/>
          <w:szCs w:val="24"/>
        </w:rPr>
        <w:t xml:space="preserve"> 35–44 </w:t>
      </w:r>
      <w:r w:rsidRPr="007E13C9">
        <w:rPr>
          <w:rFonts w:ascii="Segoe UI Symbol" w:hAnsi="Segoe UI Symbol" w:cs="Segoe UI Symbol"/>
          <w:szCs w:val="24"/>
        </w:rPr>
        <w:t>☐</w:t>
      </w:r>
      <w:r w:rsidRPr="007E13C9">
        <w:rPr>
          <w:rFonts w:cs="Arial"/>
          <w:szCs w:val="24"/>
        </w:rPr>
        <w:t xml:space="preserve"> 45–54 </w:t>
      </w:r>
      <w:r w:rsidRPr="007E13C9">
        <w:rPr>
          <w:rFonts w:ascii="Segoe UI Symbol" w:hAnsi="Segoe UI Symbol" w:cs="Segoe UI Symbol"/>
          <w:szCs w:val="24"/>
        </w:rPr>
        <w:t>☐</w:t>
      </w:r>
      <w:r w:rsidRPr="007E13C9">
        <w:rPr>
          <w:rFonts w:cs="Arial"/>
          <w:szCs w:val="24"/>
        </w:rPr>
        <w:t xml:space="preserve"> 55+</w:t>
      </w:r>
    </w:p>
    <w:p w14:paraId="5BDAF2F3" w14:textId="77777777" w:rsidR="007E13C9" w:rsidRPr="007E13C9" w:rsidRDefault="007E13C9" w:rsidP="007E13C9">
      <w:pPr>
        <w:spacing w:line="360" w:lineRule="auto"/>
        <w:rPr>
          <w:rFonts w:cs="Arial"/>
          <w:szCs w:val="24"/>
        </w:rPr>
      </w:pPr>
      <w:r w:rsidRPr="007E13C9">
        <w:rPr>
          <w:rFonts w:cs="Arial"/>
          <w:szCs w:val="24"/>
        </w:rPr>
        <w:t xml:space="preserve">2. Gender: </w:t>
      </w:r>
      <w:r w:rsidRPr="007E13C9">
        <w:rPr>
          <w:rFonts w:ascii="Segoe UI Symbol" w:hAnsi="Segoe UI Symbol" w:cs="Segoe UI Symbol"/>
          <w:szCs w:val="24"/>
        </w:rPr>
        <w:t>☐</w:t>
      </w:r>
      <w:r w:rsidRPr="007E13C9">
        <w:rPr>
          <w:rFonts w:cs="Arial"/>
          <w:szCs w:val="24"/>
        </w:rPr>
        <w:t xml:space="preserve"> Male </w:t>
      </w:r>
      <w:r w:rsidRPr="007E13C9">
        <w:rPr>
          <w:rFonts w:ascii="Segoe UI Symbol" w:hAnsi="Segoe UI Symbol" w:cs="Segoe UI Symbol"/>
          <w:szCs w:val="24"/>
        </w:rPr>
        <w:t>☐</w:t>
      </w:r>
      <w:r w:rsidRPr="007E13C9">
        <w:rPr>
          <w:rFonts w:cs="Arial"/>
          <w:szCs w:val="24"/>
        </w:rPr>
        <w:t xml:space="preserve"> Female </w:t>
      </w:r>
      <w:r w:rsidRPr="007E13C9">
        <w:rPr>
          <w:rFonts w:ascii="Segoe UI Symbol" w:hAnsi="Segoe UI Symbol" w:cs="Segoe UI Symbol"/>
          <w:szCs w:val="24"/>
        </w:rPr>
        <w:t>☐</w:t>
      </w:r>
      <w:r w:rsidRPr="007E13C9">
        <w:rPr>
          <w:rFonts w:cs="Arial"/>
          <w:szCs w:val="24"/>
        </w:rPr>
        <w:t xml:space="preserve"> Prefer not to say</w:t>
      </w:r>
    </w:p>
    <w:p w14:paraId="79A73B9A" w14:textId="77777777" w:rsidR="007E13C9" w:rsidRPr="007E13C9" w:rsidRDefault="007E13C9" w:rsidP="007E13C9">
      <w:pPr>
        <w:spacing w:line="360" w:lineRule="auto"/>
        <w:rPr>
          <w:rFonts w:cs="Arial"/>
          <w:szCs w:val="24"/>
        </w:rPr>
      </w:pPr>
      <w:r w:rsidRPr="007E13C9">
        <w:rPr>
          <w:rFonts w:cs="Arial"/>
          <w:szCs w:val="24"/>
        </w:rPr>
        <w:t xml:space="preserve">3. How often do you shop at JD Sports? </w:t>
      </w:r>
      <w:r w:rsidRPr="007E13C9">
        <w:rPr>
          <w:rFonts w:ascii="Segoe UI Symbol" w:hAnsi="Segoe UI Symbol" w:cs="Segoe UI Symbol"/>
          <w:szCs w:val="24"/>
        </w:rPr>
        <w:t>☐</w:t>
      </w:r>
      <w:r w:rsidRPr="007E13C9">
        <w:rPr>
          <w:rFonts w:cs="Arial"/>
          <w:szCs w:val="24"/>
        </w:rPr>
        <w:t xml:space="preserve"> Weekly </w:t>
      </w:r>
      <w:r w:rsidRPr="007E13C9">
        <w:rPr>
          <w:rFonts w:ascii="Segoe UI Symbol" w:hAnsi="Segoe UI Symbol" w:cs="Segoe UI Symbol"/>
          <w:szCs w:val="24"/>
        </w:rPr>
        <w:t>☐</w:t>
      </w:r>
      <w:r w:rsidRPr="007E13C9">
        <w:rPr>
          <w:rFonts w:cs="Arial"/>
          <w:szCs w:val="24"/>
        </w:rPr>
        <w:t xml:space="preserve"> Monthly </w:t>
      </w:r>
      <w:r w:rsidRPr="007E13C9">
        <w:rPr>
          <w:rFonts w:ascii="Segoe UI Symbol" w:hAnsi="Segoe UI Symbol" w:cs="Segoe UI Symbol"/>
          <w:szCs w:val="24"/>
        </w:rPr>
        <w:t>☐</w:t>
      </w:r>
      <w:r w:rsidRPr="007E13C9">
        <w:rPr>
          <w:rFonts w:cs="Arial"/>
          <w:szCs w:val="24"/>
        </w:rPr>
        <w:t xml:space="preserve"> Occasionally </w:t>
      </w:r>
      <w:r w:rsidRPr="007E13C9">
        <w:rPr>
          <w:rFonts w:ascii="Segoe UI Symbol" w:hAnsi="Segoe UI Symbol" w:cs="Segoe UI Symbol"/>
          <w:szCs w:val="24"/>
        </w:rPr>
        <w:t>☐</w:t>
      </w:r>
      <w:r w:rsidRPr="007E13C9">
        <w:rPr>
          <w:rFonts w:cs="Arial"/>
          <w:szCs w:val="24"/>
        </w:rPr>
        <w:t xml:space="preserve"> First-time</w:t>
      </w:r>
    </w:p>
    <w:p w14:paraId="1FA66F4B" w14:textId="77777777" w:rsidR="007E13C9" w:rsidRPr="007E13C9" w:rsidRDefault="007E13C9" w:rsidP="007E13C9">
      <w:pPr>
        <w:spacing w:line="360" w:lineRule="auto"/>
        <w:rPr>
          <w:rFonts w:cs="Arial"/>
          <w:szCs w:val="24"/>
        </w:rPr>
      </w:pPr>
      <w:r w:rsidRPr="007E13C9">
        <w:rPr>
          <w:rFonts w:cs="Arial"/>
          <w:szCs w:val="24"/>
        </w:rPr>
        <w:t xml:space="preserve">4. Have you interacted with JD Sports employees during your shopping experience? </w:t>
      </w:r>
    </w:p>
    <w:p w14:paraId="0EE0B66E" w14:textId="1F7C66BD" w:rsidR="007E13C9" w:rsidRPr="007E13C9" w:rsidRDefault="007E13C9" w:rsidP="007E13C9">
      <w:pPr>
        <w:spacing w:line="360" w:lineRule="auto"/>
        <w:rPr>
          <w:rFonts w:cs="Arial"/>
          <w:szCs w:val="24"/>
        </w:rPr>
      </w:pPr>
      <w:r w:rsidRPr="007E13C9">
        <w:rPr>
          <w:rFonts w:ascii="Segoe UI Symbol" w:hAnsi="Segoe UI Symbol" w:cs="Segoe UI Symbol"/>
          <w:szCs w:val="24"/>
        </w:rPr>
        <w:t>☐</w:t>
      </w:r>
      <w:r w:rsidRPr="007E13C9">
        <w:rPr>
          <w:rFonts w:cs="Arial"/>
          <w:szCs w:val="24"/>
        </w:rPr>
        <w:t xml:space="preserve"> Yes </w:t>
      </w:r>
      <w:r w:rsidRPr="007E13C9">
        <w:rPr>
          <w:rFonts w:ascii="Segoe UI Symbol" w:hAnsi="Segoe UI Symbol" w:cs="Segoe UI Symbol"/>
          <w:szCs w:val="24"/>
        </w:rPr>
        <w:t>☐</w:t>
      </w:r>
      <w:r w:rsidRPr="007E13C9">
        <w:rPr>
          <w:rFonts w:cs="Arial"/>
          <w:szCs w:val="24"/>
        </w:rPr>
        <w:t xml:space="preserve"> No</w:t>
      </w:r>
    </w:p>
    <w:p w14:paraId="5DC34964" w14:textId="77777777" w:rsidR="007E13C9" w:rsidRPr="007E13C9" w:rsidRDefault="007E13C9" w:rsidP="007E13C9">
      <w:pPr>
        <w:spacing w:line="360" w:lineRule="auto"/>
        <w:rPr>
          <w:rFonts w:cs="Arial"/>
          <w:b/>
          <w:bCs/>
          <w:szCs w:val="24"/>
        </w:rPr>
      </w:pPr>
      <w:r w:rsidRPr="007E13C9">
        <w:rPr>
          <w:rFonts w:cs="Arial"/>
          <w:b/>
          <w:bCs/>
          <w:szCs w:val="24"/>
        </w:rPr>
        <w:t>Section A: Employee Behaviour</w:t>
      </w:r>
    </w:p>
    <w:p w14:paraId="27E35A58" w14:textId="77777777" w:rsidR="007E13C9" w:rsidRPr="007E13C9" w:rsidRDefault="007E13C9" w:rsidP="007E13C9">
      <w:pPr>
        <w:spacing w:line="360" w:lineRule="auto"/>
        <w:rPr>
          <w:rFonts w:cs="Arial"/>
          <w:szCs w:val="24"/>
        </w:rPr>
      </w:pPr>
      <w:r w:rsidRPr="007E13C9">
        <w:rPr>
          <w:rFonts w:cs="Arial"/>
          <w:szCs w:val="24"/>
        </w:rPr>
        <w:t>(Five-point Likert scale: 1=Strongly Disagree, 5=Strongly Agree)</w:t>
      </w:r>
    </w:p>
    <w:p w14:paraId="580DB3B7" w14:textId="77777777" w:rsidR="007E13C9" w:rsidRPr="007E13C9" w:rsidRDefault="007E13C9" w:rsidP="0090031D">
      <w:pPr>
        <w:numPr>
          <w:ilvl w:val="0"/>
          <w:numId w:val="28"/>
        </w:numPr>
        <w:spacing w:line="360" w:lineRule="auto"/>
        <w:rPr>
          <w:rFonts w:cs="Arial"/>
          <w:szCs w:val="24"/>
        </w:rPr>
      </w:pPr>
      <w:r w:rsidRPr="007E13C9">
        <w:rPr>
          <w:rFonts w:cs="Arial"/>
          <w:szCs w:val="24"/>
        </w:rPr>
        <w:t>Employees greet customers warmly upon entering the store.</w:t>
      </w:r>
    </w:p>
    <w:p w14:paraId="20B453D7" w14:textId="77777777" w:rsidR="007E13C9" w:rsidRPr="007E13C9" w:rsidRDefault="007E13C9" w:rsidP="007E13C9">
      <w:pPr>
        <w:spacing w:line="360" w:lineRule="auto"/>
        <w:rPr>
          <w:rFonts w:cs="Arial"/>
          <w:szCs w:val="24"/>
        </w:rPr>
      </w:pPr>
      <w:r w:rsidRPr="007E13C9">
        <w:rPr>
          <w:rFonts w:cs="Arial"/>
          <w:szCs w:val="24"/>
        </w:rPr>
        <w:t>_____</w:t>
      </w:r>
    </w:p>
    <w:p w14:paraId="41012936" w14:textId="77777777" w:rsidR="007E13C9" w:rsidRPr="007E13C9" w:rsidRDefault="007E13C9" w:rsidP="0090031D">
      <w:pPr>
        <w:numPr>
          <w:ilvl w:val="0"/>
          <w:numId w:val="28"/>
        </w:numPr>
        <w:spacing w:line="360" w:lineRule="auto"/>
        <w:rPr>
          <w:rFonts w:cs="Arial"/>
          <w:szCs w:val="24"/>
        </w:rPr>
      </w:pPr>
      <w:r w:rsidRPr="007E13C9">
        <w:rPr>
          <w:rFonts w:cs="Arial"/>
          <w:szCs w:val="24"/>
        </w:rPr>
        <w:t>Employees are attentive and responsive to customer queries.</w:t>
      </w:r>
    </w:p>
    <w:p w14:paraId="6496C8BE" w14:textId="77777777" w:rsidR="007E13C9" w:rsidRPr="007E13C9" w:rsidRDefault="007E13C9" w:rsidP="007E13C9">
      <w:pPr>
        <w:spacing w:line="360" w:lineRule="auto"/>
        <w:rPr>
          <w:rFonts w:cs="Arial"/>
          <w:szCs w:val="24"/>
        </w:rPr>
      </w:pPr>
      <w:r w:rsidRPr="007E13C9">
        <w:rPr>
          <w:rFonts w:cs="Arial"/>
          <w:szCs w:val="24"/>
        </w:rPr>
        <w:t>_____</w:t>
      </w:r>
    </w:p>
    <w:p w14:paraId="07A00FD9" w14:textId="77777777" w:rsidR="007E13C9" w:rsidRPr="007E13C9" w:rsidRDefault="007E13C9" w:rsidP="0090031D">
      <w:pPr>
        <w:numPr>
          <w:ilvl w:val="0"/>
          <w:numId w:val="28"/>
        </w:numPr>
        <w:spacing w:line="360" w:lineRule="auto"/>
        <w:rPr>
          <w:rFonts w:cs="Arial"/>
          <w:szCs w:val="24"/>
        </w:rPr>
      </w:pPr>
      <w:r w:rsidRPr="007E13C9">
        <w:rPr>
          <w:rFonts w:cs="Arial"/>
          <w:szCs w:val="24"/>
        </w:rPr>
        <w:t>Employees demonstrate thorough product knowledge.</w:t>
      </w:r>
    </w:p>
    <w:p w14:paraId="228C9DBF" w14:textId="77777777" w:rsidR="007E13C9" w:rsidRPr="007E13C9" w:rsidRDefault="007E13C9" w:rsidP="007E13C9">
      <w:pPr>
        <w:spacing w:line="360" w:lineRule="auto"/>
        <w:rPr>
          <w:rFonts w:cs="Arial"/>
          <w:szCs w:val="24"/>
        </w:rPr>
      </w:pPr>
      <w:r w:rsidRPr="007E13C9">
        <w:rPr>
          <w:rFonts w:cs="Arial"/>
          <w:szCs w:val="24"/>
        </w:rPr>
        <w:t>_____</w:t>
      </w:r>
    </w:p>
    <w:p w14:paraId="078C7EC8" w14:textId="77777777" w:rsidR="007E13C9" w:rsidRPr="007E13C9" w:rsidRDefault="007E13C9" w:rsidP="0090031D">
      <w:pPr>
        <w:numPr>
          <w:ilvl w:val="0"/>
          <w:numId w:val="28"/>
        </w:numPr>
        <w:spacing w:line="360" w:lineRule="auto"/>
        <w:rPr>
          <w:rFonts w:cs="Arial"/>
          <w:szCs w:val="24"/>
        </w:rPr>
      </w:pPr>
      <w:r w:rsidRPr="007E13C9">
        <w:rPr>
          <w:rFonts w:cs="Arial"/>
          <w:szCs w:val="24"/>
        </w:rPr>
        <w:t>Employees behave professionally at all times.</w:t>
      </w:r>
    </w:p>
    <w:p w14:paraId="33E882B1" w14:textId="77777777" w:rsidR="007E13C9" w:rsidRPr="007E13C9" w:rsidRDefault="007E13C9" w:rsidP="007E13C9">
      <w:pPr>
        <w:spacing w:line="360" w:lineRule="auto"/>
        <w:rPr>
          <w:rFonts w:cs="Arial"/>
          <w:szCs w:val="24"/>
        </w:rPr>
      </w:pPr>
      <w:r w:rsidRPr="007E13C9">
        <w:rPr>
          <w:rFonts w:cs="Arial"/>
          <w:szCs w:val="24"/>
        </w:rPr>
        <w:t>_____</w:t>
      </w:r>
    </w:p>
    <w:p w14:paraId="79EA9770" w14:textId="77777777" w:rsidR="007E13C9" w:rsidRPr="007E13C9" w:rsidRDefault="007E13C9" w:rsidP="0090031D">
      <w:pPr>
        <w:numPr>
          <w:ilvl w:val="0"/>
          <w:numId w:val="28"/>
        </w:numPr>
        <w:spacing w:line="360" w:lineRule="auto"/>
        <w:rPr>
          <w:rFonts w:cs="Arial"/>
          <w:szCs w:val="24"/>
        </w:rPr>
      </w:pPr>
      <w:r w:rsidRPr="007E13C9">
        <w:rPr>
          <w:rFonts w:cs="Arial"/>
          <w:szCs w:val="24"/>
        </w:rPr>
        <w:t>Employees display genuine friendliness and positive emotions.</w:t>
      </w:r>
    </w:p>
    <w:p w14:paraId="37C0AD68" w14:textId="77777777" w:rsidR="007E13C9" w:rsidRPr="007E13C9" w:rsidRDefault="007E13C9" w:rsidP="007E13C9">
      <w:pPr>
        <w:spacing w:line="360" w:lineRule="auto"/>
        <w:rPr>
          <w:rFonts w:cs="Arial"/>
          <w:szCs w:val="24"/>
        </w:rPr>
      </w:pPr>
      <w:r w:rsidRPr="007E13C9">
        <w:rPr>
          <w:rFonts w:cs="Arial"/>
          <w:szCs w:val="24"/>
        </w:rPr>
        <w:t>_____</w:t>
      </w:r>
    </w:p>
    <w:p w14:paraId="75C94339" w14:textId="77777777" w:rsidR="007E13C9" w:rsidRPr="007E13C9" w:rsidRDefault="007E13C9" w:rsidP="0090031D">
      <w:pPr>
        <w:numPr>
          <w:ilvl w:val="0"/>
          <w:numId w:val="28"/>
        </w:numPr>
        <w:spacing w:line="360" w:lineRule="auto"/>
        <w:rPr>
          <w:rFonts w:cs="Arial"/>
          <w:szCs w:val="24"/>
        </w:rPr>
      </w:pPr>
      <w:r w:rsidRPr="007E13C9">
        <w:rPr>
          <w:rFonts w:cs="Arial"/>
          <w:szCs w:val="24"/>
        </w:rPr>
        <w:t>Employees provide personalised assistance based on customer needs.</w:t>
      </w:r>
    </w:p>
    <w:p w14:paraId="4524D6BF" w14:textId="77777777" w:rsidR="007E13C9" w:rsidRPr="007E13C9" w:rsidRDefault="007E13C9" w:rsidP="007E13C9">
      <w:pPr>
        <w:spacing w:line="360" w:lineRule="auto"/>
        <w:rPr>
          <w:rFonts w:cs="Arial"/>
          <w:szCs w:val="24"/>
        </w:rPr>
      </w:pPr>
      <w:r w:rsidRPr="007E13C9">
        <w:rPr>
          <w:rFonts w:cs="Arial"/>
          <w:szCs w:val="24"/>
        </w:rPr>
        <w:t>_____</w:t>
      </w:r>
    </w:p>
    <w:p w14:paraId="314F2CBD" w14:textId="77777777" w:rsidR="007E13C9" w:rsidRPr="007E13C9" w:rsidRDefault="007E13C9" w:rsidP="0090031D">
      <w:pPr>
        <w:numPr>
          <w:ilvl w:val="0"/>
          <w:numId w:val="28"/>
        </w:numPr>
        <w:spacing w:line="360" w:lineRule="auto"/>
        <w:rPr>
          <w:rFonts w:cs="Arial"/>
          <w:szCs w:val="24"/>
        </w:rPr>
      </w:pPr>
      <w:r w:rsidRPr="007E13C9">
        <w:rPr>
          <w:rFonts w:cs="Arial"/>
          <w:szCs w:val="24"/>
        </w:rPr>
        <w:t>Employees help customers understand promotions, offers, or loyalty programs.</w:t>
      </w:r>
    </w:p>
    <w:p w14:paraId="45740FD9" w14:textId="77777777" w:rsidR="007E13C9" w:rsidRPr="007E13C9" w:rsidRDefault="007E13C9" w:rsidP="007E13C9">
      <w:pPr>
        <w:spacing w:line="360" w:lineRule="auto"/>
        <w:rPr>
          <w:rFonts w:cs="Arial"/>
          <w:szCs w:val="24"/>
        </w:rPr>
      </w:pPr>
      <w:r w:rsidRPr="007E13C9">
        <w:rPr>
          <w:rFonts w:cs="Arial"/>
          <w:szCs w:val="24"/>
        </w:rPr>
        <w:t>_____</w:t>
      </w:r>
    </w:p>
    <w:p w14:paraId="1090D2B9" w14:textId="77777777" w:rsidR="007E13C9" w:rsidRPr="007E13C9" w:rsidRDefault="007E13C9" w:rsidP="0090031D">
      <w:pPr>
        <w:numPr>
          <w:ilvl w:val="0"/>
          <w:numId w:val="28"/>
        </w:numPr>
        <w:spacing w:line="360" w:lineRule="auto"/>
        <w:rPr>
          <w:rFonts w:cs="Arial"/>
          <w:szCs w:val="24"/>
        </w:rPr>
      </w:pPr>
      <w:r w:rsidRPr="007E13C9">
        <w:rPr>
          <w:rFonts w:cs="Arial"/>
          <w:szCs w:val="24"/>
        </w:rPr>
        <w:t>Employees’ behaviour reflects the brand’s energetic and youthful image.</w:t>
      </w:r>
    </w:p>
    <w:p w14:paraId="1582F365" w14:textId="027E2D9E" w:rsidR="007E13C9" w:rsidRPr="007E13C9" w:rsidRDefault="007E13C9" w:rsidP="007E13C9">
      <w:pPr>
        <w:spacing w:line="360" w:lineRule="auto"/>
        <w:rPr>
          <w:rFonts w:cs="Arial"/>
          <w:szCs w:val="24"/>
        </w:rPr>
      </w:pPr>
      <w:r w:rsidRPr="007E13C9">
        <w:rPr>
          <w:rFonts w:cs="Arial"/>
          <w:szCs w:val="24"/>
        </w:rPr>
        <w:t>_____</w:t>
      </w:r>
    </w:p>
    <w:p w14:paraId="5BC016CC" w14:textId="77777777" w:rsidR="007E13C9" w:rsidRPr="007E13C9" w:rsidRDefault="007E13C9" w:rsidP="007E13C9">
      <w:pPr>
        <w:spacing w:line="360" w:lineRule="auto"/>
        <w:rPr>
          <w:rFonts w:cs="Arial"/>
          <w:b/>
          <w:bCs/>
          <w:szCs w:val="24"/>
        </w:rPr>
      </w:pPr>
      <w:r w:rsidRPr="007E13C9">
        <w:rPr>
          <w:rFonts w:cs="Arial"/>
          <w:b/>
          <w:bCs/>
          <w:szCs w:val="24"/>
        </w:rPr>
        <w:t>Section B: Customer Experience</w:t>
      </w:r>
    </w:p>
    <w:p w14:paraId="73377748" w14:textId="77777777" w:rsidR="007E13C9" w:rsidRPr="007E13C9" w:rsidRDefault="007E13C9" w:rsidP="007E13C9">
      <w:pPr>
        <w:spacing w:line="360" w:lineRule="auto"/>
        <w:rPr>
          <w:rFonts w:cs="Arial"/>
          <w:szCs w:val="24"/>
        </w:rPr>
      </w:pPr>
      <w:r w:rsidRPr="007E13C9">
        <w:rPr>
          <w:rFonts w:cs="Arial"/>
          <w:szCs w:val="24"/>
        </w:rPr>
        <w:t>(Five-point Likert scale: 1=Strongly Disagree, 5=Strongly Agree)</w:t>
      </w:r>
    </w:p>
    <w:p w14:paraId="31E809EE" w14:textId="77777777" w:rsidR="007E13C9" w:rsidRPr="007E13C9" w:rsidRDefault="007E13C9" w:rsidP="0090031D">
      <w:pPr>
        <w:numPr>
          <w:ilvl w:val="0"/>
          <w:numId w:val="29"/>
        </w:numPr>
        <w:spacing w:line="360" w:lineRule="auto"/>
        <w:rPr>
          <w:rFonts w:cs="Arial"/>
          <w:szCs w:val="24"/>
        </w:rPr>
      </w:pPr>
      <w:r w:rsidRPr="007E13C9">
        <w:rPr>
          <w:rFonts w:cs="Arial"/>
          <w:szCs w:val="24"/>
        </w:rPr>
        <w:t>I feel satisfied with my overall shopping experience at JD Sports.</w:t>
      </w:r>
    </w:p>
    <w:p w14:paraId="2DD1C435" w14:textId="77777777" w:rsidR="007E13C9" w:rsidRPr="007E13C9" w:rsidRDefault="007E13C9" w:rsidP="007E13C9">
      <w:pPr>
        <w:spacing w:line="360" w:lineRule="auto"/>
        <w:rPr>
          <w:rFonts w:cs="Arial"/>
          <w:szCs w:val="24"/>
        </w:rPr>
      </w:pPr>
      <w:r w:rsidRPr="007E13C9">
        <w:rPr>
          <w:rFonts w:cs="Arial"/>
          <w:szCs w:val="24"/>
        </w:rPr>
        <w:t>_____</w:t>
      </w:r>
    </w:p>
    <w:p w14:paraId="6360E970" w14:textId="77777777" w:rsidR="007E13C9" w:rsidRPr="007E13C9" w:rsidRDefault="007E13C9" w:rsidP="0090031D">
      <w:pPr>
        <w:numPr>
          <w:ilvl w:val="0"/>
          <w:numId w:val="29"/>
        </w:numPr>
        <w:spacing w:line="360" w:lineRule="auto"/>
        <w:rPr>
          <w:rFonts w:cs="Arial"/>
          <w:szCs w:val="24"/>
        </w:rPr>
      </w:pPr>
      <w:r w:rsidRPr="007E13C9">
        <w:rPr>
          <w:rFonts w:cs="Arial"/>
          <w:szCs w:val="24"/>
        </w:rPr>
        <w:t>My interactions with employees positively affect my perception of the store.</w:t>
      </w:r>
    </w:p>
    <w:p w14:paraId="17E852C5" w14:textId="77777777" w:rsidR="007E13C9" w:rsidRPr="007E13C9" w:rsidRDefault="007E13C9" w:rsidP="007E13C9">
      <w:pPr>
        <w:spacing w:line="360" w:lineRule="auto"/>
        <w:rPr>
          <w:rFonts w:cs="Arial"/>
          <w:szCs w:val="24"/>
        </w:rPr>
      </w:pPr>
      <w:r w:rsidRPr="007E13C9">
        <w:rPr>
          <w:rFonts w:cs="Arial"/>
          <w:szCs w:val="24"/>
        </w:rPr>
        <w:t>_____</w:t>
      </w:r>
    </w:p>
    <w:p w14:paraId="46BC0451" w14:textId="77777777" w:rsidR="007E13C9" w:rsidRPr="007E13C9" w:rsidRDefault="007E13C9" w:rsidP="0090031D">
      <w:pPr>
        <w:numPr>
          <w:ilvl w:val="0"/>
          <w:numId w:val="29"/>
        </w:numPr>
        <w:spacing w:line="360" w:lineRule="auto"/>
        <w:rPr>
          <w:rFonts w:cs="Arial"/>
          <w:szCs w:val="24"/>
        </w:rPr>
      </w:pPr>
      <w:r w:rsidRPr="007E13C9">
        <w:rPr>
          <w:rFonts w:cs="Arial"/>
          <w:szCs w:val="24"/>
        </w:rPr>
        <w:t>The store environment and employee behaviour make shopping enjoyable.</w:t>
      </w:r>
    </w:p>
    <w:p w14:paraId="35FE6C78" w14:textId="77777777" w:rsidR="007E13C9" w:rsidRPr="007E13C9" w:rsidRDefault="007E13C9" w:rsidP="007E13C9">
      <w:pPr>
        <w:spacing w:line="360" w:lineRule="auto"/>
        <w:rPr>
          <w:rFonts w:cs="Arial"/>
          <w:szCs w:val="24"/>
        </w:rPr>
      </w:pPr>
      <w:r w:rsidRPr="007E13C9">
        <w:rPr>
          <w:rFonts w:cs="Arial"/>
          <w:szCs w:val="24"/>
        </w:rPr>
        <w:t>_____</w:t>
      </w:r>
    </w:p>
    <w:p w14:paraId="7C9417A6" w14:textId="77777777" w:rsidR="007E13C9" w:rsidRPr="007E13C9" w:rsidRDefault="007E13C9" w:rsidP="0090031D">
      <w:pPr>
        <w:numPr>
          <w:ilvl w:val="0"/>
          <w:numId w:val="29"/>
        </w:numPr>
        <w:spacing w:line="360" w:lineRule="auto"/>
        <w:rPr>
          <w:rFonts w:cs="Arial"/>
          <w:szCs w:val="24"/>
        </w:rPr>
      </w:pPr>
      <w:r w:rsidRPr="007E13C9">
        <w:rPr>
          <w:rFonts w:cs="Arial"/>
          <w:szCs w:val="24"/>
        </w:rPr>
        <w:t>I feel valued and respected as a customer during my visit.</w:t>
      </w:r>
    </w:p>
    <w:p w14:paraId="585C3643" w14:textId="77777777" w:rsidR="007E13C9" w:rsidRPr="007E13C9" w:rsidRDefault="007E13C9" w:rsidP="007E13C9">
      <w:pPr>
        <w:spacing w:line="360" w:lineRule="auto"/>
        <w:rPr>
          <w:rFonts w:cs="Arial"/>
          <w:szCs w:val="24"/>
        </w:rPr>
      </w:pPr>
      <w:r w:rsidRPr="007E13C9">
        <w:rPr>
          <w:rFonts w:cs="Arial"/>
          <w:szCs w:val="24"/>
        </w:rPr>
        <w:t>_____</w:t>
      </w:r>
    </w:p>
    <w:p w14:paraId="649A8506" w14:textId="77777777" w:rsidR="007E13C9" w:rsidRPr="007E13C9" w:rsidRDefault="007E13C9" w:rsidP="0090031D">
      <w:pPr>
        <w:numPr>
          <w:ilvl w:val="0"/>
          <w:numId w:val="29"/>
        </w:numPr>
        <w:spacing w:line="360" w:lineRule="auto"/>
        <w:rPr>
          <w:rFonts w:cs="Arial"/>
          <w:szCs w:val="24"/>
        </w:rPr>
      </w:pPr>
      <w:r w:rsidRPr="007E13C9">
        <w:rPr>
          <w:rFonts w:cs="Arial"/>
          <w:szCs w:val="24"/>
        </w:rPr>
        <w:t>Employee behaviour encourages me to explore more products in-store.</w:t>
      </w:r>
    </w:p>
    <w:p w14:paraId="17AC847B" w14:textId="3DA8A86B" w:rsidR="007E13C9" w:rsidRPr="007E13C9" w:rsidRDefault="007E13C9" w:rsidP="007E13C9">
      <w:pPr>
        <w:spacing w:line="360" w:lineRule="auto"/>
        <w:rPr>
          <w:rFonts w:cs="Arial"/>
          <w:szCs w:val="24"/>
        </w:rPr>
      </w:pPr>
      <w:r w:rsidRPr="007E13C9">
        <w:rPr>
          <w:rFonts w:cs="Arial"/>
          <w:szCs w:val="24"/>
        </w:rPr>
        <w:t>_____</w:t>
      </w:r>
    </w:p>
    <w:p w14:paraId="50632226" w14:textId="77777777" w:rsidR="007E13C9" w:rsidRPr="007E13C9" w:rsidRDefault="007E13C9" w:rsidP="007E13C9">
      <w:pPr>
        <w:spacing w:line="360" w:lineRule="auto"/>
        <w:rPr>
          <w:rFonts w:cs="Arial"/>
          <w:b/>
          <w:bCs/>
          <w:szCs w:val="24"/>
        </w:rPr>
      </w:pPr>
      <w:r w:rsidRPr="007E13C9">
        <w:rPr>
          <w:rFonts w:cs="Arial"/>
          <w:b/>
          <w:bCs/>
          <w:szCs w:val="24"/>
        </w:rPr>
        <w:t>Section C: Customer Engagement with Marketing</w:t>
      </w:r>
    </w:p>
    <w:p w14:paraId="0621DFE1" w14:textId="77777777" w:rsidR="007E13C9" w:rsidRPr="007E13C9" w:rsidRDefault="007E13C9" w:rsidP="007E13C9">
      <w:pPr>
        <w:spacing w:line="360" w:lineRule="auto"/>
        <w:rPr>
          <w:rFonts w:cs="Arial"/>
          <w:szCs w:val="24"/>
        </w:rPr>
      </w:pPr>
      <w:r w:rsidRPr="007E13C9">
        <w:rPr>
          <w:rFonts w:cs="Arial"/>
          <w:szCs w:val="24"/>
        </w:rPr>
        <w:t>(Five-point Likert scale: 1=Strongly Disagree, 5=Strongly Agree)</w:t>
      </w:r>
    </w:p>
    <w:p w14:paraId="5C966692" w14:textId="77777777" w:rsidR="007E13C9" w:rsidRPr="007E13C9" w:rsidRDefault="007E13C9" w:rsidP="0090031D">
      <w:pPr>
        <w:numPr>
          <w:ilvl w:val="0"/>
          <w:numId w:val="30"/>
        </w:numPr>
        <w:spacing w:line="360" w:lineRule="auto"/>
        <w:rPr>
          <w:rFonts w:cs="Arial"/>
          <w:szCs w:val="24"/>
        </w:rPr>
      </w:pPr>
      <w:r w:rsidRPr="007E13C9">
        <w:rPr>
          <w:rFonts w:cs="Arial"/>
          <w:szCs w:val="24"/>
        </w:rPr>
        <w:t>Positive employee behaviour encourages me to participate in promotional activities.</w:t>
      </w:r>
    </w:p>
    <w:p w14:paraId="10E9D2D9" w14:textId="77777777" w:rsidR="007E13C9" w:rsidRPr="007E13C9" w:rsidRDefault="007E13C9" w:rsidP="007E13C9">
      <w:pPr>
        <w:spacing w:line="360" w:lineRule="auto"/>
        <w:rPr>
          <w:rFonts w:cs="Arial"/>
          <w:szCs w:val="24"/>
        </w:rPr>
      </w:pPr>
      <w:r w:rsidRPr="007E13C9">
        <w:rPr>
          <w:rFonts w:cs="Arial"/>
          <w:szCs w:val="24"/>
        </w:rPr>
        <w:t>_____</w:t>
      </w:r>
    </w:p>
    <w:p w14:paraId="754A8035" w14:textId="77777777" w:rsidR="007E13C9" w:rsidRPr="007E13C9" w:rsidRDefault="007E13C9" w:rsidP="0090031D">
      <w:pPr>
        <w:numPr>
          <w:ilvl w:val="0"/>
          <w:numId w:val="30"/>
        </w:numPr>
        <w:spacing w:line="360" w:lineRule="auto"/>
        <w:rPr>
          <w:rFonts w:cs="Arial"/>
          <w:szCs w:val="24"/>
        </w:rPr>
      </w:pPr>
      <w:r w:rsidRPr="007E13C9">
        <w:rPr>
          <w:rFonts w:cs="Arial"/>
          <w:szCs w:val="24"/>
        </w:rPr>
        <w:t>I am more likely to use JD Sports loyalty programs due to helpful staff.</w:t>
      </w:r>
    </w:p>
    <w:p w14:paraId="462565FE" w14:textId="77777777" w:rsidR="007E13C9" w:rsidRPr="007E13C9" w:rsidRDefault="007E13C9" w:rsidP="007E13C9">
      <w:pPr>
        <w:spacing w:line="360" w:lineRule="auto"/>
        <w:rPr>
          <w:rFonts w:cs="Arial"/>
          <w:szCs w:val="24"/>
        </w:rPr>
      </w:pPr>
      <w:r w:rsidRPr="007E13C9">
        <w:rPr>
          <w:rFonts w:cs="Arial"/>
          <w:szCs w:val="24"/>
        </w:rPr>
        <w:t>_____</w:t>
      </w:r>
    </w:p>
    <w:p w14:paraId="23C69B1D" w14:textId="77777777" w:rsidR="007E13C9" w:rsidRPr="007E13C9" w:rsidRDefault="007E13C9" w:rsidP="0090031D">
      <w:pPr>
        <w:numPr>
          <w:ilvl w:val="0"/>
          <w:numId w:val="30"/>
        </w:numPr>
        <w:spacing w:line="360" w:lineRule="auto"/>
        <w:rPr>
          <w:rFonts w:cs="Arial"/>
          <w:szCs w:val="24"/>
        </w:rPr>
      </w:pPr>
      <w:r w:rsidRPr="007E13C9">
        <w:rPr>
          <w:rFonts w:cs="Arial"/>
          <w:szCs w:val="24"/>
        </w:rPr>
        <w:t>Employees’ guidance influences my purchasing decisions and product selection.</w:t>
      </w:r>
    </w:p>
    <w:p w14:paraId="15397936" w14:textId="77777777" w:rsidR="007E13C9" w:rsidRPr="007E13C9" w:rsidRDefault="007E13C9" w:rsidP="007E13C9">
      <w:pPr>
        <w:spacing w:line="360" w:lineRule="auto"/>
        <w:rPr>
          <w:rFonts w:cs="Arial"/>
          <w:szCs w:val="24"/>
        </w:rPr>
      </w:pPr>
      <w:r w:rsidRPr="007E13C9">
        <w:rPr>
          <w:rFonts w:cs="Arial"/>
          <w:szCs w:val="24"/>
        </w:rPr>
        <w:t>_____</w:t>
      </w:r>
    </w:p>
    <w:p w14:paraId="58EBBFA4" w14:textId="77777777" w:rsidR="007E13C9" w:rsidRPr="007E13C9" w:rsidRDefault="007E13C9" w:rsidP="0090031D">
      <w:pPr>
        <w:numPr>
          <w:ilvl w:val="0"/>
          <w:numId w:val="30"/>
        </w:numPr>
        <w:spacing w:line="360" w:lineRule="auto"/>
        <w:rPr>
          <w:rFonts w:cs="Arial"/>
          <w:szCs w:val="24"/>
        </w:rPr>
      </w:pPr>
      <w:r w:rsidRPr="007E13C9">
        <w:rPr>
          <w:rFonts w:cs="Arial"/>
          <w:szCs w:val="24"/>
        </w:rPr>
        <w:t>I am motivated to try new products or brands because of employees’ recommendations.</w:t>
      </w:r>
    </w:p>
    <w:p w14:paraId="6723EB2A" w14:textId="77777777" w:rsidR="007E13C9" w:rsidRPr="007E13C9" w:rsidRDefault="007E13C9" w:rsidP="007E13C9">
      <w:pPr>
        <w:spacing w:line="360" w:lineRule="auto"/>
        <w:rPr>
          <w:rFonts w:cs="Arial"/>
          <w:szCs w:val="24"/>
        </w:rPr>
      </w:pPr>
      <w:r w:rsidRPr="007E13C9">
        <w:rPr>
          <w:rFonts w:cs="Arial"/>
          <w:szCs w:val="24"/>
        </w:rPr>
        <w:t>_____</w:t>
      </w:r>
    </w:p>
    <w:p w14:paraId="68019C5F" w14:textId="77777777" w:rsidR="007E13C9" w:rsidRPr="007E13C9" w:rsidRDefault="007E13C9" w:rsidP="0090031D">
      <w:pPr>
        <w:numPr>
          <w:ilvl w:val="0"/>
          <w:numId w:val="30"/>
        </w:numPr>
        <w:spacing w:line="360" w:lineRule="auto"/>
        <w:rPr>
          <w:rFonts w:cs="Arial"/>
          <w:szCs w:val="24"/>
        </w:rPr>
      </w:pPr>
      <w:r w:rsidRPr="007E13C9">
        <w:rPr>
          <w:rFonts w:cs="Arial"/>
          <w:szCs w:val="24"/>
        </w:rPr>
        <w:t>I feel inclined to share my positive shopping experience with others due to employee interactions.</w:t>
      </w:r>
    </w:p>
    <w:p w14:paraId="20D8DADB" w14:textId="77777777" w:rsidR="007E13C9" w:rsidRPr="007E13C9" w:rsidRDefault="007E13C9" w:rsidP="007E13C9">
      <w:pPr>
        <w:spacing w:line="360" w:lineRule="auto"/>
        <w:rPr>
          <w:rFonts w:cs="Arial"/>
          <w:szCs w:val="24"/>
        </w:rPr>
      </w:pPr>
      <w:r w:rsidRPr="007E13C9">
        <w:rPr>
          <w:rFonts w:cs="Arial"/>
          <w:szCs w:val="24"/>
        </w:rPr>
        <w:t>_____</w:t>
      </w:r>
    </w:p>
    <w:p w14:paraId="3A50BE14" w14:textId="77777777" w:rsidR="007E13C9" w:rsidRPr="007E13C9" w:rsidRDefault="007E13C9" w:rsidP="007E13C9">
      <w:pPr>
        <w:spacing w:line="360" w:lineRule="auto"/>
        <w:rPr>
          <w:rFonts w:cs="Arial"/>
          <w:szCs w:val="24"/>
        </w:rPr>
      </w:pPr>
    </w:p>
    <w:p w14:paraId="16A3AAB5" w14:textId="6F8EC77F" w:rsidR="00376B4F" w:rsidRPr="00376B4F" w:rsidRDefault="007E13C9" w:rsidP="00376B4F">
      <w:pPr>
        <w:spacing w:line="360" w:lineRule="auto"/>
        <w:rPr>
          <w:rFonts w:cs="Arial"/>
          <w:szCs w:val="24"/>
        </w:rPr>
      </w:pPr>
      <w:r w:rsidRPr="007E13C9">
        <w:rPr>
          <w:rFonts w:cs="Arial"/>
          <w:szCs w:val="24"/>
        </w:rPr>
        <w:t>Thanks to your survey completion. Your answers will help gain insights into customer perceptions and enhance retail marketing behaviours.</w:t>
      </w:r>
    </w:p>
    <w:sectPr w:rsidR="00376B4F" w:rsidRPr="00376B4F" w:rsidSect="005009B1">
      <w:headerReference w:type="default" r:id="rId68"/>
      <w:footerReference w:type="default" r:id="rId6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7ECAC2" w14:textId="77777777" w:rsidR="00E34EF7" w:rsidRDefault="00E34EF7" w:rsidP="005009B1">
      <w:pPr>
        <w:spacing w:after="0" w:line="240" w:lineRule="auto"/>
      </w:pPr>
      <w:r>
        <w:separator/>
      </w:r>
    </w:p>
  </w:endnote>
  <w:endnote w:type="continuationSeparator" w:id="0">
    <w:p w14:paraId="0419DB06" w14:textId="77777777" w:rsidR="00E34EF7" w:rsidRDefault="00E34EF7" w:rsidP="005009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8142117"/>
      <w:docPartObj>
        <w:docPartGallery w:val="Page Numbers (Bottom of Page)"/>
        <w:docPartUnique/>
      </w:docPartObj>
    </w:sdtPr>
    <w:sdtEndPr/>
    <w:sdtContent>
      <w:p w14:paraId="3D12824B" w14:textId="2091981E" w:rsidR="00D2344C" w:rsidRDefault="00D2344C">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4756B7E6" w14:textId="77777777" w:rsidR="00EC2715" w:rsidRDefault="00EC27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825A7A" w14:textId="77777777" w:rsidR="00E46577" w:rsidRDefault="00E465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5939029"/>
      <w:docPartObj>
        <w:docPartGallery w:val="Page Numbers (Bottom of Page)"/>
        <w:docPartUnique/>
      </w:docPartObj>
    </w:sdtPr>
    <w:sdtEndPr/>
    <w:sdtContent>
      <w:p w14:paraId="47E23275" w14:textId="330536BB" w:rsidR="00F21010" w:rsidRDefault="00F21010">
        <w:pP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4FA49C0C" w14:textId="77777777" w:rsidR="00F21010" w:rsidRDefault="00F2101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342FB6" w14:textId="77777777" w:rsidR="00E34EF7" w:rsidRDefault="00E34EF7" w:rsidP="005009B1">
      <w:pPr>
        <w:spacing w:after="0" w:line="240" w:lineRule="auto"/>
      </w:pPr>
      <w:r>
        <w:separator/>
      </w:r>
    </w:p>
  </w:footnote>
  <w:footnote w:type="continuationSeparator" w:id="0">
    <w:p w14:paraId="5A6ABEFA" w14:textId="77777777" w:rsidR="00E34EF7" w:rsidRDefault="00E34EF7" w:rsidP="005009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D3196E" w14:textId="77777777" w:rsidR="00EC2715" w:rsidRDefault="00EC27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6C0345" w14:textId="77777777" w:rsidR="00E46577" w:rsidRDefault="00E465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5C4599" w14:textId="77777777" w:rsidR="00F21010" w:rsidRDefault="00F21010">
    <w:pPr>
      <w:pStyle w:val="ListParagrap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E3A8B"/>
    <w:multiLevelType w:val="hybridMultilevel"/>
    <w:tmpl w:val="F4E0CE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7D5E7A"/>
    <w:multiLevelType w:val="hybridMultilevel"/>
    <w:tmpl w:val="835273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0619F8"/>
    <w:multiLevelType w:val="hybridMultilevel"/>
    <w:tmpl w:val="C6F2D0EC"/>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7707317"/>
    <w:multiLevelType w:val="hybridMultilevel"/>
    <w:tmpl w:val="3196D5F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2C3297"/>
    <w:multiLevelType w:val="hybridMultilevel"/>
    <w:tmpl w:val="0CA2F7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D753ED"/>
    <w:multiLevelType w:val="hybridMultilevel"/>
    <w:tmpl w:val="072C97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FB0129"/>
    <w:multiLevelType w:val="hybridMultilevel"/>
    <w:tmpl w:val="80B2A41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0765AA"/>
    <w:multiLevelType w:val="hybridMultilevel"/>
    <w:tmpl w:val="12C46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E04672F"/>
    <w:multiLevelType w:val="hybridMultilevel"/>
    <w:tmpl w:val="6B2E4D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F875A6"/>
    <w:multiLevelType w:val="hybridMultilevel"/>
    <w:tmpl w:val="785CC0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43F565A"/>
    <w:multiLevelType w:val="hybridMultilevel"/>
    <w:tmpl w:val="14BE12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80B2692"/>
    <w:multiLevelType w:val="hybridMultilevel"/>
    <w:tmpl w:val="AC409B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AB12E1B"/>
    <w:multiLevelType w:val="hybridMultilevel"/>
    <w:tmpl w:val="47D8B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D172E39"/>
    <w:multiLevelType w:val="hybridMultilevel"/>
    <w:tmpl w:val="70B670D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EC94969"/>
    <w:multiLevelType w:val="hybridMultilevel"/>
    <w:tmpl w:val="F6301CF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5381B24"/>
    <w:multiLevelType w:val="hybridMultilevel"/>
    <w:tmpl w:val="D790291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7E24F69"/>
    <w:multiLevelType w:val="hybridMultilevel"/>
    <w:tmpl w:val="589844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A16528C"/>
    <w:multiLevelType w:val="hybridMultilevel"/>
    <w:tmpl w:val="0C5A1D7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F127801"/>
    <w:multiLevelType w:val="hybridMultilevel"/>
    <w:tmpl w:val="1B8C146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38E000E"/>
    <w:multiLevelType w:val="hybridMultilevel"/>
    <w:tmpl w:val="8A3478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4F840FD"/>
    <w:multiLevelType w:val="hybridMultilevel"/>
    <w:tmpl w:val="C59688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81E1BBD"/>
    <w:multiLevelType w:val="hybridMultilevel"/>
    <w:tmpl w:val="BC42CD8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89731D2"/>
    <w:multiLevelType w:val="hybridMultilevel"/>
    <w:tmpl w:val="FC862AB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8EF6150"/>
    <w:multiLevelType w:val="hybridMultilevel"/>
    <w:tmpl w:val="2F6003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A8A06E7"/>
    <w:multiLevelType w:val="hybridMultilevel"/>
    <w:tmpl w:val="B2CCE3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4BD485C"/>
    <w:multiLevelType w:val="hybridMultilevel"/>
    <w:tmpl w:val="7702F7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FC450E8"/>
    <w:multiLevelType w:val="hybridMultilevel"/>
    <w:tmpl w:val="64A8F9C6"/>
    <w:lvl w:ilvl="0" w:tplc="04090003">
      <w:start w:val="1"/>
      <w:numFmt w:val="bullet"/>
      <w:lvlText w:val="o"/>
      <w:lvlJc w:val="left"/>
      <w:pPr>
        <w:ind w:left="720" w:hanging="360"/>
      </w:pPr>
      <w:rPr>
        <w:rFonts w:ascii="Courier New" w:hAnsi="Courier New" w:cs="Courier New" w:hint="default"/>
      </w:rPr>
    </w:lvl>
    <w:lvl w:ilvl="1" w:tplc="C49620B0">
      <w:numFmt w:val="bullet"/>
      <w:lvlText w:val="•"/>
      <w:lvlJc w:val="left"/>
      <w:pPr>
        <w:ind w:left="1440" w:hanging="36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170EA6"/>
    <w:multiLevelType w:val="hybridMultilevel"/>
    <w:tmpl w:val="56D6E8C2"/>
    <w:lvl w:ilvl="0" w:tplc="04090003">
      <w:start w:val="1"/>
      <w:numFmt w:val="bullet"/>
      <w:lvlText w:val="o"/>
      <w:lvlJc w:val="left"/>
      <w:pPr>
        <w:ind w:left="1080" w:hanging="72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22F2590"/>
    <w:multiLevelType w:val="hybridMultilevel"/>
    <w:tmpl w:val="92AAF59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37D2FD6"/>
    <w:multiLevelType w:val="hybridMultilevel"/>
    <w:tmpl w:val="D06091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4712CC7"/>
    <w:multiLevelType w:val="hybridMultilevel"/>
    <w:tmpl w:val="2D7444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529603B"/>
    <w:multiLevelType w:val="hybridMultilevel"/>
    <w:tmpl w:val="22FA57B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BA0888"/>
    <w:multiLevelType w:val="hybridMultilevel"/>
    <w:tmpl w:val="01161EA4"/>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15:restartNumberingAfterBreak="0">
    <w:nsid w:val="56D27F17"/>
    <w:multiLevelType w:val="hybridMultilevel"/>
    <w:tmpl w:val="DD5C9B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1A4C45"/>
    <w:multiLevelType w:val="hybridMultilevel"/>
    <w:tmpl w:val="617AD9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1E95574"/>
    <w:multiLevelType w:val="hybridMultilevel"/>
    <w:tmpl w:val="5454B650"/>
    <w:lvl w:ilvl="0" w:tplc="0409000B">
      <w:start w:val="1"/>
      <w:numFmt w:val="bullet"/>
      <w:lvlText w:val=""/>
      <w:lvlJc w:val="left"/>
      <w:pPr>
        <w:ind w:left="720" w:hanging="360"/>
      </w:pPr>
      <w:rPr>
        <w:rFonts w:ascii="Wingdings" w:hAnsi="Wingdings" w:hint="default"/>
      </w:rPr>
    </w:lvl>
    <w:lvl w:ilvl="1" w:tplc="C7BABA04">
      <w:start w:val="2"/>
      <w:numFmt w:val="bullet"/>
      <w:lvlText w:val="•"/>
      <w:lvlJc w:val="left"/>
      <w:pPr>
        <w:ind w:left="1800" w:hanging="72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83357764">
    <w:abstractNumId w:val="35"/>
  </w:num>
  <w:num w:numId="2" w16cid:durableId="1373769803">
    <w:abstractNumId w:val="6"/>
  </w:num>
  <w:num w:numId="3" w16cid:durableId="1531532787">
    <w:abstractNumId w:val="3"/>
  </w:num>
  <w:num w:numId="4" w16cid:durableId="2090301664">
    <w:abstractNumId w:val="31"/>
  </w:num>
  <w:num w:numId="5" w16cid:durableId="922648038">
    <w:abstractNumId w:val="27"/>
  </w:num>
  <w:num w:numId="6" w16cid:durableId="2011180276">
    <w:abstractNumId w:val="26"/>
  </w:num>
  <w:num w:numId="7" w16cid:durableId="655452760">
    <w:abstractNumId w:val="13"/>
  </w:num>
  <w:num w:numId="8" w16cid:durableId="1306858384">
    <w:abstractNumId w:val="22"/>
  </w:num>
  <w:num w:numId="9" w16cid:durableId="697857227">
    <w:abstractNumId w:val="15"/>
  </w:num>
  <w:num w:numId="10" w16cid:durableId="1398237728">
    <w:abstractNumId w:val="17"/>
  </w:num>
  <w:num w:numId="11" w16cid:durableId="468517327">
    <w:abstractNumId w:val="12"/>
  </w:num>
  <w:num w:numId="12" w16cid:durableId="954747967">
    <w:abstractNumId w:val="18"/>
  </w:num>
  <w:num w:numId="13" w16cid:durableId="2031639841">
    <w:abstractNumId w:val="34"/>
  </w:num>
  <w:num w:numId="14" w16cid:durableId="441536948">
    <w:abstractNumId w:val="32"/>
  </w:num>
  <w:num w:numId="15" w16cid:durableId="922371789">
    <w:abstractNumId w:val="8"/>
  </w:num>
  <w:num w:numId="16" w16cid:durableId="556552286">
    <w:abstractNumId w:val="19"/>
  </w:num>
  <w:num w:numId="17" w16cid:durableId="1375426784">
    <w:abstractNumId w:val="10"/>
  </w:num>
  <w:num w:numId="18" w16cid:durableId="779958574">
    <w:abstractNumId w:val="30"/>
  </w:num>
  <w:num w:numId="19" w16cid:durableId="1679119340">
    <w:abstractNumId w:val="9"/>
  </w:num>
  <w:num w:numId="20" w16cid:durableId="1672952154">
    <w:abstractNumId w:val="33"/>
  </w:num>
  <w:num w:numId="21" w16cid:durableId="601768912">
    <w:abstractNumId w:val="5"/>
  </w:num>
  <w:num w:numId="22" w16cid:durableId="1798134527">
    <w:abstractNumId w:val="20"/>
  </w:num>
  <w:num w:numId="23" w16cid:durableId="431897492">
    <w:abstractNumId w:val="25"/>
  </w:num>
  <w:num w:numId="24" w16cid:durableId="1430807150">
    <w:abstractNumId w:val="7"/>
  </w:num>
  <w:num w:numId="25" w16cid:durableId="1203320077">
    <w:abstractNumId w:val="11"/>
  </w:num>
  <w:num w:numId="26" w16cid:durableId="423457249">
    <w:abstractNumId w:val="4"/>
  </w:num>
  <w:num w:numId="27" w16cid:durableId="1861619972">
    <w:abstractNumId w:val="23"/>
  </w:num>
  <w:num w:numId="28" w16cid:durableId="113838211">
    <w:abstractNumId w:val="0"/>
  </w:num>
  <w:num w:numId="29" w16cid:durableId="1383166675">
    <w:abstractNumId w:val="24"/>
  </w:num>
  <w:num w:numId="30" w16cid:durableId="1646080429">
    <w:abstractNumId w:val="29"/>
  </w:num>
  <w:num w:numId="31" w16cid:durableId="399406843">
    <w:abstractNumId w:val="16"/>
  </w:num>
  <w:num w:numId="32" w16cid:durableId="1527522171">
    <w:abstractNumId w:val="21"/>
  </w:num>
  <w:num w:numId="33" w16cid:durableId="782845016">
    <w:abstractNumId w:val="14"/>
  </w:num>
  <w:num w:numId="34" w16cid:durableId="2027247939">
    <w:abstractNumId w:val="28"/>
  </w:num>
  <w:num w:numId="35" w16cid:durableId="1425296685">
    <w:abstractNumId w:val="2"/>
  </w:num>
  <w:num w:numId="36" w16cid:durableId="674839753">
    <w:abstractNumId w:val="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003C"/>
    <w:rsid w:val="00012E21"/>
    <w:rsid w:val="00034422"/>
    <w:rsid w:val="00041844"/>
    <w:rsid w:val="00045014"/>
    <w:rsid w:val="00073EED"/>
    <w:rsid w:val="000A7CF5"/>
    <w:rsid w:val="000B58E2"/>
    <w:rsid w:val="000C003C"/>
    <w:rsid w:val="000E1A3D"/>
    <w:rsid w:val="000E7D32"/>
    <w:rsid w:val="0014281D"/>
    <w:rsid w:val="00151F30"/>
    <w:rsid w:val="001575DB"/>
    <w:rsid w:val="001A385B"/>
    <w:rsid w:val="001B4CA0"/>
    <w:rsid w:val="001C2FF0"/>
    <w:rsid w:val="001D41E3"/>
    <w:rsid w:val="001E59FB"/>
    <w:rsid w:val="00240429"/>
    <w:rsid w:val="002418CC"/>
    <w:rsid w:val="002647BD"/>
    <w:rsid w:val="00265CB4"/>
    <w:rsid w:val="0027671E"/>
    <w:rsid w:val="0028115C"/>
    <w:rsid w:val="002A7E3E"/>
    <w:rsid w:val="002B711B"/>
    <w:rsid w:val="002C14E2"/>
    <w:rsid w:val="002E5969"/>
    <w:rsid w:val="002E6395"/>
    <w:rsid w:val="00350F92"/>
    <w:rsid w:val="00364650"/>
    <w:rsid w:val="00370576"/>
    <w:rsid w:val="00376B4F"/>
    <w:rsid w:val="00383626"/>
    <w:rsid w:val="0038785A"/>
    <w:rsid w:val="003D2B00"/>
    <w:rsid w:val="003E6CDA"/>
    <w:rsid w:val="00410CED"/>
    <w:rsid w:val="00441A70"/>
    <w:rsid w:val="0044303C"/>
    <w:rsid w:val="00445E37"/>
    <w:rsid w:val="00447B2B"/>
    <w:rsid w:val="00456AD4"/>
    <w:rsid w:val="004A0EAA"/>
    <w:rsid w:val="004B027B"/>
    <w:rsid w:val="004B0B2A"/>
    <w:rsid w:val="004B1278"/>
    <w:rsid w:val="004D7407"/>
    <w:rsid w:val="004D7763"/>
    <w:rsid w:val="004F329D"/>
    <w:rsid w:val="004F64B5"/>
    <w:rsid w:val="005009B1"/>
    <w:rsid w:val="00560BC6"/>
    <w:rsid w:val="005C5AB9"/>
    <w:rsid w:val="005E734B"/>
    <w:rsid w:val="00617B46"/>
    <w:rsid w:val="006421A9"/>
    <w:rsid w:val="006B6871"/>
    <w:rsid w:val="006D6206"/>
    <w:rsid w:val="006D721F"/>
    <w:rsid w:val="007106CD"/>
    <w:rsid w:val="00714CCB"/>
    <w:rsid w:val="007514C7"/>
    <w:rsid w:val="00763350"/>
    <w:rsid w:val="007645F1"/>
    <w:rsid w:val="00772909"/>
    <w:rsid w:val="00796B5C"/>
    <w:rsid w:val="007A59AD"/>
    <w:rsid w:val="007B7728"/>
    <w:rsid w:val="007D0F0F"/>
    <w:rsid w:val="007D1E7E"/>
    <w:rsid w:val="007E13C9"/>
    <w:rsid w:val="008257D0"/>
    <w:rsid w:val="00873EB3"/>
    <w:rsid w:val="00894E54"/>
    <w:rsid w:val="008C20C1"/>
    <w:rsid w:val="0090031D"/>
    <w:rsid w:val="00917836"/>
    <w:rsid w:val="00926CFE"/>
    <w:rsid w:val="009406FE"/>
    <w:rsid w:val="00945484"/>
    <w:rsid w:val="0095158B"/>
    <w:rsid w:val="00956D76"/>
    <w:rsid w:val="00965F8F"/>
    <w:rsid w:val="009C3B8B"/>
    <w:rsid w:val="009D7A27"/>
    <w:rsid w:val="00A13708"/>
    <w:rsid w:val="00A24A77"/>
    <w:rsid w:val="00A3244F"/>
    <w:rsid w:val="00A362BA"/>
    <w:rsid w:val="00A77399"/>
    <w:rsid w:val="00B0596F"/>
    <w:rsid w:val="00B14D3D"/>
    <w:rsid w:val="00B43825"/>
    <w:rsid w:val="00BA4AA7"/>
    <w:rsid w:val="00BB1A59"/>
    <w:rsid w:val="00BB2B95"/>
    <w:rsid w:val="00BF386A"/>
    <w:rsid w:val="00BF3E6F"/>
    <w:rsid w:val="00BF718E"/>
    <w:rsid w:val="00C41430"/>
    <w:rsid w:val="00C60AF3"/>
    <w:rsid w:val="00C73AF7"/>
    <w:rsid w:val="00C91A19"/>
    <w:rsid w:val="00C928A1"/>
    <w:rsid w:val="00CB2ABE"/>
    <w:rsid w:val="00CB4F4D"/>
    <w:rsid w:val="00CC2962"/>
    <w:rsid w:val="00CD7E38"/>
    <w:rsid w:val="00D03DE3"/>
    <w:rsid w:val="00D107C0"/>
    <w:rsid w:val="00D2344C"/>
    <w:rsid w:val="00D378C1"/>
    <w:rsid w:val="00D46B53"/>
    <w:rsid w:val="00D56509"/>
    <w:rsid w:val="00D56893"/>
    <w:rsid w:val="00D56A90"/>
    <w:rsid w:val="00D677E4"/>
    <w:rsid w:val="00D76F9E"/>
    <w:rsid w:val="00DA02C4"/>
    <w:rsid w:val="00DA32C0"/>
    <w:rsid w:val="00DB3E69"/>
    <w:rsid w:val="00DB779C"/>
    <w:rsid w:val="00DD3E09"/>
    <w:rsid w:val="00DE7076"/>
    <w:rsid w:val="00E038CF"/>
    <w:rsid w:val="00E1473F"/>
    <w:rsid w:val="00E22640"/>
    <w:rsid w:val="00E34EF7"/>
    <w:rsid w:val="00E46577"/>
    <w:rsid w:val="00E46BBB"/>
    <w:rsid w:val="00E533BA"/>
    <w:rsid w:val="00E7504E"/>
    <w:rsid w:val="00E82497"/>
    <w:rsid w:val="00EA5EFA"/>
    <w:rsid w:val="00EC2715"/>
    <w:rsid w:val="00EC27A5"/>
    <w:rsid w:val="00EC4929"/>
    <w:rsid w:val="00EE6AD5"/>
    <w:rsid w:val="00F1099B"/>
    <w:rsid w:val="00F11E86"/>
    <w:rsid w:val="00F21010"/>
    <w:rsid w:val="00F7648A"/>
    <w:rsid w:val="00FB5D30"/>
    <w:rsid w:val="00FC0AAB"/>
    <w:rsid w:val="00FC3863"/>
    <w:rsid w:val="00FD4BD4"/>
    <w:rsid w:val="00FE0C14"/>
    <w:rsid w:val="00FE35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89D9D"/>
  <w15:chartTrackingRefBased/>
  <w15:docId w15:val="{299F7FD3-28F0-42B9-82A4-3DCC51D40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5CB4"/>
    <w:pPr>
      <w:jc w:val="both"/>
    </w:pPr>
    <w:rPr>
      <w:rFonts w:ascii="Arial" w:hAnsi="Arial"/>
      <w:sz w:val="24"/>
    </w:rPr>
  </w:style>
  <w:style w:type="paragraph" w:styleId="Heading1">
    <w:name w:val="heading 1"/>
    <w:basedOn w:val="Normal"/>
    <w:link w:val="Heading1Char"/>
    <w:uiPriority w:val="9"/>
    <w:qFormat/>
    <w:rsid w:val="007106CD"/>
    <w:pPr>
      <w:spacing w:before="100" w:beforeAutospacing="1" w:after="100" w:afterAutospacing="1" w:line="480" w:lineRule="auto"/>
      <w:outlineLvl w:val="0"/>
    </w:pPr>
    <w:rPr>
      <w:rFonts w:eastAsia="Times New Roman" w:cs="Times New Roman"/>
      <w:b/>
      <w:bCs/>
      <w:kern w:val="36"/>
      <w:sz w:val="32"/>
      <w:szCs w:val="48"/>
    </w:rPr>
  </w:style>
  <w:style w:type="paragraph" w:styleId="Heading2">
    <w:name w:val="heading 2"/>
    <w:basedOn w:val="Normal"/>
    <w:link w:val="Heading2Char"/>
    <w:uiPriority w:val="9"/>
    <w:qFormat/>
    <w:rsid w:val="00D56893"/>
    <w:pPr>
      <w:spacing w:before="100" w:beforeAutospacing="1" w:after="100" w:afterAutospacing="1" w:line="360" w:lineRule="auto"/>
      <w:outlineLvl w:val="1"/>
    </w:pPr>
    <w:rPr>
      <w:rFonts w:eastAsia="Times New Roman" w:cs="Times New Roman"/>
      <w:b/>
      <w:bCs/>
      <w:sz w:val="28"/>
      <w:szCs w:val="36"/>
    </w:rPr>
  </w:style>
  <w:style w:type="paragraph" w:styleId="Heading3">
    <w:name w:val="heading 3"/>
    <w:basedOn w:val="Normal"/>
    <w:link w:val="Heading3Char"/>
    <w:uiPriority w:val="9"/>
    <w:qFormat/>
    <w:rsid w:val="007106CD"/>
    <w:pPr>
      <w:spacing w:before="100" w:beforeAutospacing="1" w:after="100" w:afterAutospacing="1" w:line="360" w:lineRule="auto"/>
      <w:outlineLvl w:val="2"/>
    </w:pPr>
    <w:rPr>
      <w:rFonts w:eastAsia="Times New Roman" w:cs="Times New Roman"/>
      <w:b/>
      <w:bCs/>
      <w:sz w:val="27"/>
      <w:szCs w:val="27"/>
    </w:rPr>
  </w:style>
  <w:style w:type="paragraph" w:styleId="Heading4">
    <w:name w:val="heading 4"/>
    <w:basedOn w:val="Normal"/>
    <w:next w:val="Normal"/>
    <w:link w:val="Heading4Char"/>
    <w:uiPriority w:val="9"/>
    <w:unhideWhenUsed/>
    <w:qFormat/>
    <w:rsid w:val="002C14E2"/>
    <w:pPr>
      <w:keepNext/>
      <w:keepLines/>
      <w:spacing w:before="40" w:after="0"/>
      <w:outlineLvl w:val="3"/>
    </w:pPr>
    <w:rPr>
      <w:rFonts w:eastAsiaTheme="majorEastAsia" w:cstheme="majorBidi"/>
      <w:b/>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06CD"/>
    <w:rPr>
      <w:rFonts w:ascii="Arial" w:eastAsia="Times New Roman" w:hAnsi="Arial" w:cs="Times New Roman"/>
      <w:b/>
      <w:bCs/>
      <w:kern w:val="36"/>
      <w:sz w:val="32"/>
      <w:szCs w:val="48"/>
    </w:rPr>
  </w:style>
  <w:style w:type="character" w:customStyle="1" w:styleId="Heading2Char">
    <w:name w:val="Heading 2 Char"/>
    <w:basedOn w:val="DefaultParagraphFont"/>
    <w:link w:val="Heading2"/>
    <w:uiPriority w:val="9"/>
    <w:rsid w:val="00D56893"/>
    <w:rPr>
      <w:rFonts w:ascii="Arial" w:eastAsia="Times New Roman" w:hAnsi="Arial" w:cs="Times New Roman"/>
      <w:b/>
      <w:bCs/>
      <w:sz w:val="28"/>
      <w:szCs w:val="36"/>
    </w:rPr>
  </w:style>
  <w:style w:type="character" w:customStyle="1" w:styleId="Heading3Char">
    <w:name w:val="Heading 3 Char"/>
    <w:basedOn w:val="DefaultParagraphFont"/>
    <w:link w:val="Heading3"/>
    <w:uiPriority w:val="9"/>
    <w:rsid w:val="007106CD"/>
    <w:rPr>
      <w:rFonts w:ascii="Arial" w:eastAsia="Times New Roman" w:hAnsi="Arial" w:cs="Times New Roman"/>
      <w:b/>
      <w:bCs/>
      <w:sz w:val="27"/>
      <w:szCs w:val="27"/>
    </w:rPr>
  </w:style>
  <w:style w:type="character" w:customStyle="1" w:styleId="Heading4Char">
    <w:name w:val="Heading 4 Char"/>
    <w:basedOn w:val="DefaultParagraphFont"/>
    <w:link w:val="Heading4"/>
    <w:uiPriority w:val="9"/>
    <w:rsid w:val="002C14E2"/>
    <w:rPr>
      <w:rFonts w:ascii="Arial" w:eastAsiaTheme="majorEastAsia" w:hAnsi="Arial" w:cstheme="majorBidi"/>
      <w:b/>
      <w:iCs/>
      <w:color w:val="000000" w:themeColor="text1"/>
      <w:sz w:val="24"/>
    </w:rPr>
  </w:style>
  <w:style w:type="paragraph" w:styleId="NormalWeb">
    <w:name w:val="Normal (Web)"/>
    <w:basedOn w:val="Normal"/>
    <w:uiPriority w:val="99"/>
    <w:unhideWhenUsed/>
    <w:rsid w:val="000C003C"/>
    <w:pPr>
      <w:spacing w:before="100" w:beforeAutospacing="1" w:after="100" w:afterAutospacing="1" w:line="240" w:lineRule="auto"/>
    </w:pPr>
    <w:rPr>
      <w:rFonts w:ascii="Times New Roman" w:eastAsia="Times New Roman" w:hAnsi="Times New Roman" w:cs="Times New Roman"/>
      <w:szCs w:val="24"/>
    </w:rPr>
  </w:style>
  <w:style w:type="character" w:styleId="Strong">
    <w:name w:val="Strong"/>
    <w:basedOn w:val="DefaultParagraphFont"/>
    <w:uiPriority w:val="22"/>
    <w:qFormat/>
    <w:rsid w:val="000C003C"/>
    <w:rPr>
      <w:b/>
      <w:bCs/>
    </w:rPr>
  </w:style>
  <w:style w:type="paragraph" w:styleId="ListParagraph">
    <w:name w:val="List Paragraph"/>
    <w:basedOn w:val="Normal"/>
    <w:uiPriority w:val="34"/>
    <w:qFormat/>
    <w:rsid w:val="00240429"/>
    <w:pPr>
      <w:ind w:left="720"/>
      <w:contextualSpacing/>
    </w:pPr>
  </w:style>
  <w:style w:type="paragraph" w:styleId="Header">
    <w:name w:val="header"/>
    <w:basedOn w:val="Normal"/>
    <w:link w:val="HeaderChar"/>
    <w:uiPriority w:val="99"/>
    <w:unhideWhenUsed/>
    <w:rsid w:val="005009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09B1"/>
    <w:rPr>
      <w:rFonts w:ascii="Arial" w:hAnsi="Arial"/>
      <w:sz w:val="24"/>
    </w:rPr>
  </w:style>
  <w:style w:type="paragraph" w:styleId="Footer">
    <w:name w:val="footer"/>
    <w:basedOn w:val="Normal"/>
    <w:link w:val="FooterChar"/>
    <w:uiPriority w:val="99"/>
    <w:unhideWhenUsed/>
    <w:rsid w:val="005009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09B1"/>
    <w:rPr>
      <w:rFonts w:ascii="Arial" w:hAnsi="Arial"/>
      <w:sz w:val="24"/>
    </w:rPr>
  </w:style>
  <w:style w:type="paragraph" w:styleId="TOCHeading">
    <w:name w:val="TOC Heading"/>
    <w:basedOn w:val="Heading1"/>
    <w:next w:val="Normal"/>
    <w:uiPriority w:val="39"/>
    <w:unhideWhenUsed/>
    <w:qFormat/>
    <w:rsid w:val="005009B1"/>
    <w:pPr>
      <w:keepNext/>
      <w:keepLines/>
      <w:spacing w:before="240" w:beforeAutospacing="0" w:after="0" w:afterAutospacing="0" w:line="259" w:lineRule="auto"/>
      <w:jc w:val="left"/>
      <w:outlineLvl w:val="9"/>
    </w:pPr>
    <w:rPr>
      <w:rFonts w:asciiTheme="majorHAnsi" w:eastAsiaTheme="majorEastAsia" w:hAnsiTheme="majorHAnsi" w:cstheme="majorBidi"/>
      <w:b w:val="0"/>
      <w:bCs w:val="0"/>
      <w:color w:val="2F5496" w:themeColor="accent1" w:themeShade="BF"/>
      <w:kern w:val="0"/>
      <w:szCs w:val="32"/>
    </w:rPr>
  </w:style>
  <w:style w:type="paragraph" w:styleId="TOC1">
    <w:name w:val="toc 1"/>
    <w:basedOn w:val="Normal"/>
    <w:next w:val="Normal"/>
    <w:autoRedefine/>
    <w:uiPriority w:val="39"/>
    <w:unhideWhenUsed/>
    <w:rsid w:val="005009B1"/>
    <w:pPr>
      <w:spacing w:after="100"/>
    </w:pPr>
  </w:style>
  <w:style w:type="paragraph" w:styleId="TOC2">
    <w:name w:val="toc 2"/>
    <w:basedOn w:val="Normal"/>
    <w:next w:val="Normal"/>
    <w:autoRedefine/>
    <w:uiPriority w:val="39"/>
    <w:unhideWhenUsed/>
    <w:rsid w:val="005009B1"/>
    <w:pPr>
      <w:spacing w:after="100"/>
      <w:ind w:left="240"/>
    </w:pPr>
  </w:style>
  <w:style w:type="paragraph" w:styleId="TOC3">
    <w:name w:val="toc 3"/>
    <w:basedOn w:val="Normal"/>
    <w:next w:val="Normal"/>
    <w:autoRedefine/>
    <w:uiPriority w:val="39"/>
    <w:unhideWhenUsed/>
    <w:rsid w:val="005009B1"/>
    <w:pPr>
      <w:spacing w:after="100"/>
      <w:ind w:left="480"/>
    </w:pPr>
  </w:style>
  <w:style w:type="character" w:styleId="Hyperlink">
    <w:name w:val="Hyperlink"/>
    <w:basedOn w:val="DefaultParagraphFont"/>
    <w:uiPriority w:val="99"/>
    <w:unhideWhenUsed/>
    <w:rsid w:val="005009B1"/>
    <w:rPr>
      <w:color w:val="0563C1" w:themeColor="hyperlink"/>
      <w:u w:val="single"/>
    </w:rPr>
  </w:style>
  <w:style w:type="character" w:styleId="Emphasis">
    <w:name w:val="Emphasis"/>
    <w:basedOn w:val="DefaultParagraphFont"/>
    <w:uiPriority w:val="20"/>
    <w:qFormat/>
    <w:rsid w:val="006421A9"/>
    <w:rPr>
      <w:i/>
      <w:iCs/>
    </w:rPr>
  </w:style>
  <w:style w:type="paragraph" w:styleId="NoSpacing">
    <w:name w:val="No Spacing"/>
    <w:uiPriority w:val="1"/>
    <w:qFormat/>
    <w:rsid w:val="00A362BA"/>
    <w:pPr>
      <w:spacing w:after="0" w:line="240" w:lineRule="auto"/>
      <w:jc w:val="both"/>
    </w:pPr>
    <w:rPr>
      <w:rFonts w:ascii="Arial" w:hAnsi="Arial"/>
      <w:sz w:val="24"/>
    </w:rPr>
  </w:style>
  <w:style w:type="paragraph" w:styleId="TableofFigures">
    <w:name w:val="table of figures"/>
    <w:basedOn w:val="Normal"/>
    <w:next w:val="Normal"/>
    <w:uiPriority w:val="99"/>
    <w:unhideWhenUsed/>
    <w:rsid w:val="00383626"/>
    <w:pPr>
      <w:spacing w:after="0"/>
      <w:jc w:val="left"/>
    </w:pPr>
    <w:rPr>
      <w:rFonts w:asciiTheme="minorHAnsi" w:hAnsiTheme="minorHAnsi"/>
      <w:sz w:val="22"/>
    </w:rPr>
  </w:style>
  <w:style w:type="paragraph" w:styleId="TOC4">
    <w:name w:val="toc 4"/>
    <w:basedOn w:val="Normal"/>
    <w:next w:val="Normal"/>
    <w:autoRedefine/>
    <w:uiPriority w:val="39"/>
    <w:unhideWhenUsed/>
    <w:rsid w:val="0044303C"/>
    <w:pPr>
      <w:spacing w:after="100"/>
      <w:ind w:left="660"/>
      <w:jc w:val="left"/>
    </w:pPr>
    <w:rPr>
      <w:rFonts w:asciiTheme="minorHAnsi" w:eastAsiaTheme="minorEastAsia" w:hAnsiTheme="minorHAnsi"/>
      <w:sz w:val="22"/>
    </w:rPr>
  </w:style>
  <w:style w:type="paragraph" w:styleId="TOC5">
    <w:name w:val="toc 5"/>
    <w:basedOn w:val="Normal"/>
    <w:next w:val="Normal"/>
    <w:autoRedefine/>
    <w:uiPriority w:val="39"/>
    <w:unhideWhenUsed/>
    <w:rsid w:val="0044303C"/>
    <w:pPr>
      <w:spacing w:after="100"/>
      <w:ind w:left="880"/>
      <w:jc w:val="left"/>
    </w:pPr>
    <w:rPr>
      <w:rFonts w:asciiTheme="minorHAnsi" w:eastAsiaTheme="minorEastAsia" w:hAnsiTheme="minorHAnsi"/>
      <w:sz w:val="22"/>
    </w:rPr>
  </w:style>
  <w:style w:type="paragraph" w:styleId="TOC6">
    <w:name w:val="toc 6"/>
    <w:basedOn w:val="Normal"/>
    <w:next w:val="Normal"/>
    <w:autoRedefine/>
    <w:uiPriority w:val="39"/>
    <w:unhideWhenUsed/>
    <w:rsid w:val="0044303C"/>
    <w:pPr>
      <w:spacing w:after="100"/>
      <w:ind w:left="1100"/>
      <w:jc w:val="left"/>
    </w:pPr>
    <w:rPr>
      <w:rFonts w:asciiTheme="minorHAnsi" w:eastAsiaTheme="minorEastAsia" w:hAnsiTheme="minorHAnsi"/>
      <w:sz w:val="22"/>
    </w:rPr>
  </w:style>
  <w:style w:type="paragraph" w:styleId="TOC7">
    <w:name w:val="toc 7"/>
    <w:basedOn w:val="Normal"/>
    <w:next w:val="Normal"/>
    <w:autoRedefine/>
    <w:uiPriority w:val="39"/>
    <w:unhideWhenUsed/>
    <w:rsid w:val="0044303C"/>
    <w:pPr>
      <w:spacing w:after="100"/>
      <w:ind w:left="1320"/>
      <w:jc w:val="left"/>
    </w:pPr>
    <w:rPr>
      <w:rFonts w:asciiTheme="minorHAnsi" w:eastAsiaTheme="minorEastAsia" w:hAnsiTheme="minorHAnsi"/>
      <w:sz w:val="22"/>
    </w:rPr>
  </w:style>
  <w:style w:type="paragraph" w:styleId="TOC8">
    <w:name w:val="toc 8"/>
    <w:basedOn w:val="Normal"/>
    <w:next w:val="Normal"/>
    <w:autoRedefine/>
    <w:uiPriority w:val="39"/>
    <w:unhideWhenUsed/>
    <w:rsid w:val="0044303C"/>
    <w:pPr>
      <w:spacing w:after="100"/>
      <w:ind w:left="1540"/>
      <w:jc w:val="left"/>
    </w:pPr>
    <w:rPr>
      <w:rFonts w:asciiTheme="minorHAnsi" w:eastAsiaTheme="minorEastAsia" w:hAnsiTheme="minorHAnsi"/>
      <w:sz w:val="22"/>
    </w:rPr>
  </w:style>
  <w:style w:type="paragraph" w:styleId="TOC9">
    <w:name w:val="toc 9"/>
    <w:basedOn w:val="Normal"/>
    <w:next w:val="Normal"/>
    <w:autoRedefine/>
    <w:uiPriority w:val="39"/>
    <w:unhideWhenUsed/>
    <w:rsid w:val="0044303C"/>
    <w:pPr>
      <w:spacing w:after="100"/>
      <w:ind w:left="1760"/>
      <w:jc w:val="left"/>
    </w:pPr>
    <w:rPr>
      <w:rFonts w:asciiTheme="minorHAnsi" w:eastAsiaTheme="minorEastAsia" w:hAnsiTheme="minorHAnsi"/>
      <w:sz w:val="22"/>
    </w:rPr>
  </w:style>
  <w:style w:type="character" w:styleId="UnresolvedMention">
    <w:name w:val="Unresolved Mention"/>
    <w:basedOn w:val="DefaultParagraphFont"/>
    <w:uiPriority w:val="99"/>
    <w:semiHidden/>
    <w:unhideWhenUsed/>
    <w:rsid w:val="004430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1079">
      <w:bodyDiv w:val="1"/>
      <w:marLeft w:val="0"/>
      <w:marRight w:val="0"/>
      <w:marTop w:val="0"/>
      <w:marBottom w:val="0"/>
      <w:divBdr>
        <w:top w:val="none" w:sz="0" w:space="0" w:color="auto"/>
        <w:left w:val="none" w:sz="0" w:space="0" w:color="auto"/>
        <w:bottom w:val="none" w:sz="0" w:space="0" w:color="auto"/>
        <w:right w:val="none" w:sz="0" w:space="0" w:color="auto"/>
      </w:divBdr>
    </w:div>
    <w:div w:id="56783838">
      <w:bodyDiv w:val="1"/>
      <w:marLeft w:val="0"/>
      <w:marRight w:val="0"/>
      <w:marTop w:val="0"/>
      <w:marBottom w:val="0"/>
      <w:divBdr>
        <w:top w:val="none" w:sz="0" w:space="0" w:color="auto"/>
        <w:left w:val="none" w:sz="0" w:space="0" w:color="auto"/>
        <w:bottom w:val="none" w:sz="0" w:space="0" w:color="auto"/>
        <w:right w:val="none" w:sz="0" w:space="0" w:color="auto"/>
      </w:divBdr>
    </w:div>
    <w:div w:id="67774873">
      <w:bodyDiv w:val="1"/>
      <w:marLeft w:val="0"/>
      <w:marRight w:val="0"/>
      <w:marTop w:val="0"/>
      <w:marBottom w:val="0"/>
      <w:divBdr>
        <w:top w:val="none" w:sz="0" w:space="0" w:color="auto"/>
        <w:left w:val="none" w:sz="0" w:space="0" w:color="auto"/>
        <w:bottom w:val="none" w:sz="0" w:space="0" w:color="auto"/>
        <w:right w:val="none" w:sz="0" w:space="0" w:color="auto"/>
      </w:divBdr>
    </w:div>
    <w:div w:id="172961565">
      <w:bodyDiv w:val="1"/>
      <w:marLeft w:val="0"/>
      <w:marRight w:val="0"/>
      <w:marTop w:val="0"/>
      <w:marBottom w:val="0"/>
      <w:divBdr>
        <w:top w:val="none" w:sz="0" w:space="0" w:color="auto"/>
        <w:left w:val="none" w:sz="0" w:space="0" w:color="auto"/>
        <w:bottom w:val="none" w:sz="0" w:space="0" w:color="auto"/>
        <w:right w:val="none" w:sz="0" w:space="0" w:color="auto"/>
      </w:divBdr>
    </w:div>
    <w:div w:id="219749036">
      <w:bodyDiv w:val="1"/>
      <w:marLeft w:val="0"/>
      <w:marRight w:val="0"/>
      <w:marTop w:val="0"/>
      <w:marBottom w:val="0"/>
      <w:divBdr>
        <w:top w:val="none" w:sz="0" w:space="0" w:color="auto"/>
        <w:left w:val="none" w:sz="0" w:space="0" w:color="auto"/>
        <w:bottom w:val="none" w:sz="0" w:space="0" w:color="auto"/>
        <w:right w:val="none" w:sz="0" w:space="0" w:color="auto"/>
      </w:divBdr>
    </w:div>
    <w:div w:id="239104726">
      <w:bodyDiv w:val="1"/>
      <w:marLeft w:val="0"/>
      <w:marRight w:val="0"/>
      <w:marTop w:val="0"/>
      <w:marBottom w:val="0"/>
      <w:divBdr>
        <w:top w:val="none" w:sz="0" w:space="0" w:color="auto"/>
        <w:left w:val="none" w:sz="0" w:space="0" w:color="auto"/>
        <w:bottom w:val="none" w:sz="0" w:space="0" w:color="auto"/>
        <w:right w:val="none" w:sz="0" w:space="0" w:color="auto"/>
      </w:divBdr>
    </w:div>
    <w:div w:id="450788254">
      <w:bodyDiv w:val="1"/>
      <w:marLeft w:val="0"/>
      <w:marRight w:val="0"/>
      <w:marTop w:val="0"/>
      <w:marBottom w:val="0"/>
      <w:divBdr>
        <w:top w:val="none" w:sz="0" w:space="0" w:color="auto"/>
        <w:left w:val="none" w:sz="0" w:space="0" w:color="auto"/>
        <w:bottom w:val="none" w:sz="0" w:space="0" w:color="auto"/>
        <w:right w:val="none" w:sz="0" w:space="0" w:color="auto"/>
      </w:divBdr>
    </w:div>
    <w:div w:id="468938166">
      <w:bodyDiv w:val="1"/>
      <w:marLeft w:val="0"/>
      <w:marRight w:val="0"/>
      <w:marTop w:val="0"/>
      <w:marBottom w:val="0"/>
      <w:divBdr>
        <w:top w:val="none" w:sz="0" w:space="0" w:color="auto"/>
        <w:left w:val="none" w:sz="0" w:space="0" w:color="auto"/>
        <w:bottom w:val="none" w:sz="0" w:space="0" w:color="auto"/>
        <w:right w:val="none" w:sz="0" w:space="0" w:color="auto"/>
      </w:divBdr>
    </w:div>
    <w:div w:id="494607802">
      <w:bodyDiv w:val="1"/>
      <w:marLeft w:val="0"/>
      <w:marRight w:val="0"/>
      <w:marTop w:val="0"/>
      <w:marBottom w:val="0"/>
      <w:divBdr>
        <w:top w:val="none" w:sz="0" w:space="0" w:color="auto"/>
        <w:left w:val="none" w:sz="0" w:space="0" w:color="auto"/>
        <w:bottom w:val="none" w:sz="0" w:space="0" w:color="auto"/>
        <w:right w:val="none" w:sz="0" w:space="0" w:color="auto"/>
      </w:divBdr>
    </w:div>
    <w:div w:id="572618043">
      <w:bodyDiv w:val="1"/>
      <w:marLeft w:val="0"/>
      <w:marRight w:val="0"/>
      <w:marTop w:val="0"/>
      <w:marBottom w:val="0"/>
      <w:divBdr>
        <w:top w:val="none" w:sz="0" w:space="0" w:color="auto"/>
        <w:left w:val="none" w:sz="0" w:space="0" w:color="auto"/>
        <w:bottom w:val="none" w:sz="0" w:space="0" w:color="auto"/>
        <w:right w:val="none" w:sz="0" w:space="0" w:color="auto"/>
      </w:divBdr>
    </w:div>
    <w:div w:id="579366815">
      <w:bodyDiv w:val="1"/>
      <w:marLeft w:val="0"/>
      <w:marRight w:val="0"/>
      <w:marTop w:val="0"/>
      <w:marBottom w:val="0"/>
      <w:divBdr>
        <w:top w:val="none" w:sz="0" w:space="0" w:color="auto"/>
        <w:left w:val="none" w:sz="0" w:space="0" w:color="auto"/>
        <w:bottom w:val="none" w:sz="0" w:space="0" w:color="auto"/>
        <w:right w:val="none" w:sz="0" w:space="0" w:color="auto"/>
      </w:divBdr>
    </w:div>
    <w:div w:id="776758221">
      <w:bodyDiv w:val="1"/>
      <w:marLeft w:val="0"/>
      <w:marRight w:val="0"/>
      <w:marTop w:val="0"/>
      <w:marBottom w:val="0"/>
      <w:divBdr>
        <w:top w:val="none" w:sz="0" w:space="0" w:color="auto"/>
        <w:left w:val="none" w:sz="0" w:space="0" w:color="auto"/>
        <w:bottom w:val="none" w:sz="0" w:space="0" w:color="auto"/>
        <w:right w:val="none" w:sz="0" w:space="0" w:color="auto"/>
      </w:divBdr>
    </w:div>
    <w:div w:id="792869089">
      <w:bodyDiv w:val="1"/>
      <w:marLeft w:val="0"/>
      <w:marRight w:val="0"/>
      <w:marTop w:val="0"/>
      <w:marBottom w:val="0"/>
      <w:divBdr>
        <w:top w:val="none" w:sz="0" w:space="0" w:color="auto"/>
        <w:left w:val="none" w:sz="0" w:space="0" w:color="auto"/>
        <w:bottom w:val="none" w:sz="0" w:space="0" w:color="auto"/>
        <w:right w:val="none" w:sz="0" w:space="0" w:color="auto"/>
      </w:divBdr>
    </w:div>
    <w:div w:id="873691933">
      <w:bodyDiv w:val="1"/>
      <w:marLeft w:val="0"/>
      <w:marRight w:val="0"/>
      <w:marTop w:val="0"/>
      <w:marBottom w:val="0"/>
      <w:divBdr>
        <w:top w:val="none" w:sz="0" w:space="0" w:color="auto"/>
        <w:left w:val="none" w:sz="0" w:space="0" w:color="auto"/>
        <w:bottom w:val="none" w:sz="0" w:space="0" w:color="auto"/>
        <w:right w:val="none" w:sz="0" w:space="0" w:color="auto"/>
      </w:divBdr>
    </w:div>
    <w:div w:id="1000233531">
      <w:bodyDiv w:val="1"/>
      <w:marLeft w:val="0"/>
      <w:marRight w:val="0"/>
      <w:marTop w:val="0"/>
      <w:marBottom w:val="0"/>
      <w:divBdr>
        <w:top w:val="none" w:sz="0" w:space="0" w:color="auto"/>
        <w:left w:val="none" w:sz="0" w:space="0" w:color="auto"/>
        <w:bottom w:val="none" w:sz="0" w:space="0" w:color="auto"/>
        <w:right w:val="none" w:sz="0" w:space="0" w:color="auto"/>
      </w:divBdr>
    </w:div>
    <w:div w:id="1165588344">
      <w:bodyDiv w:val="1"/>
      <w:marLeft w:val="0"/>
      <w:marRight w:val="0"/>
      <w:marTop w:val="0"/>
      <w:marBottom w:val="0"/>
      <w:divBdr>
        <w:top w:val="none" w:sz="0" w:space="0" w:color="auto"/>
        <w:left w:val="none" w:sz="0" w:space="0" w:color="auto"/>
        <w:bottom w:val="none" w:sz="0" w:space="0" w:color="auto"/>
        <w:right w:val="none" w:sz="0" w:space="0" w:color="auto"/>
      </w:divBdr>
    </w:div>
    <w:div w:id="1169365346">
      <w:bodyDiv w:val="1"/>
      <w:marLeft w:val="0"/>
      <w:marRight w:val="0"/>
      <w:marTop w:val="0"/>
      <w:marBottom w:val="0"/>
      <w:divBdr>
        <w:top w:val="none" w:sz="0" w:space="0" w:color="auto"/>
        <w:left w:val="none" w:sz="0" w:space="0" w:color="auto"/>
        <w:bottom w:val="none" w:sz="0" w:space="0" w:color="auto"/>
        <w:right w:val="none" w:sz="0" w:space="0" w:color="auto"/>
      </w:divBdr>
    </w:div>
    <w:div w:id="1280841076">
      <w:bodyDiv w:val="1"/>
      <w:marLeft w:val="0"/>
      <w:marRight w:val="0"/>
      <w:marTop w:val="0"/>
      <w:marBottom w:val="0"/>
      <w:divBdr>
        <w:top w:val="none" w:sz="0" w:space="0" w:color="auto"/>
        <w:left w:val="none" w:sz="0" w:space="0" w:color="auto"/>
        <w:bottom w:val="none" w:sz="0" w:space="0" w:color="auto"/>
        <w:right w:val="none" w:sz="0" w:space="0" w:color="auto"/>
      </w:divBdr>
    </w:div>
    <w:div w:id="1364136609">
      <w:bodyDiv w:val="1"/>
      <w:marLeft w:val="0"/>
      <w:marRight w:val="0"/>
      <w:marTop w:val="0"/>
      <w:marBottom w:val="0"/>
      <w:divBdr>
        <w:top w:val="none" w:sz="0" w:space="0" w:color="auto"/>
        <w:left w:val="none" w:sz="0" w:space="0" w:color="auto"/>
        <w:bottom w:val="none" w:sz="0" w:space="0" w:color="auto"/>
        <w:right w:val="none" w:sz="0" w:space="0" w:color="auto"/>
      </w:divBdr>
    </w:div>
    <w:div w:id="1450706229">
      <w:bodyDiv w:val="1"/>
      <w:marLeft w:val="0"/>
      <w:marRight w:val="0"/>
      <w:marTop w:val="0"/>
      <w:marBottom w:val="0"/>
      <w:divBdr>
        <w:top w:val="none" w:sz="0" w:space="0" w:color="auto"/>
        <w:left w:val="none" w:sz="0" w:space="0" w:color="auto"/>
        <w:bottom w:val="none" w:sz="0" w:space="0" w:color="auto"/>
        <w:right w:val="none" w:sz="0" w:space="0" w:color="auto"/>
      </w:divBdr>
    </w:div>
    <w:div w:id="1469012034">
      <w:bodyDiv w:val="1"/>
      <w:marLeft w:val="0"/>
      <w:marRight w:val="0"/>
      <w:marTop w:val="0"/>
      <w:marBottom w:val="0"/>
      <w:divBdr>
        <w:top w:val="none" w:sz="0" w:space="0" w:color="auto"/>
        <w:left w:val="none" w:sz="0" w:space="0" w:color="auto"/>
        <w:bottom w:val="none" w:sz="0" w:space="0" w:color="auto"/>
        <w:right w:val="none" w:sz="0" w:space="0" w:color="auto"/>
      </w:divBdr>
    </w:div>
    <w:div w:id="1526021663">
      <w:bodyDiv w:val="1"/>
      <w:marLeft w:val="0"/>
      <w:marRight w:val="0"/>
      <w:marTop w:val="0"/>
      <w:marBottom w:val="0"/>
      <w:divBdr>
        <w:top w:val="none" w:sz="0" w:space="0" w:color="auto"/>
        <w:left w:val="none" w:sz="0" w:space="0" w:color="auto"/>
        <w:bottom w:val="none" w:sz="0" w:space="0" w:color="auto"/>
        <w:right w:val="none" w:sz="0" w:space="0" w:color="auto"/>
      </w:divBdr>
    </w:div>
    <w:div w:id="1600747476">
      <w:bodyDiv w:val="1"/>
      <w:marLeft w:val="0"/>
      <w:marRight w:val="0"/>
      <w:marTop w:val="0"/>
      <w:marBottom w:val="0"/>
      <w:divBdr>
        <w:top w:val="none" w:sz="0" w:space="0" w:color="auto"/>
        <w:left w:val="none" w:sz="0" w:space="0" w:color="auto"/>
        <w:bottom w:val="none" w:sz="0" w:space="0" w:color="auto"/>
        <w:right w:val="none" w:sz="0" w:space="0" w:color="auto"/>
      </w:divBdr>
    </w:div>
    <w:div w:id="1670132265">
      <w:bodyDiv w:val="1"/>
      <w:marLeft w:val="0"/>
      <w:marRight w:val="0"/>
      <w:marTop w:val="0"/>
      <w:marBottom w:val="0"/>
      <w:divBdr>
        <w:top w:val="none" w:sz="0" w:space="0" w:color="auto"/>
        <w:left w:val="none" w:sz="0" w:space="0" w:color="auto"/>
        <w:bottom w:val="none" w:sz="0" w:space="0" w:color="auto"/>
        <w:right w:val="none" w:sz="0" w:space="0" w:color="auto"/>
      </w:divBdr>
    </w:div>
    <w:div w:id="1682050330">
      <w:bodyDiv w:val="1"/>
      <w:marLeft w:val="0"/>
      <w:marRight w:val="0"/>
      <w:marTop w:val="0"/>
      <w:marBottom w:val="0"/>
      <w:divBdr>
        <w:top w:val="none" w:sz="0" w:space="0" w:color="auto"/>
        <w:left w:val="none" w:sz="0" w:space="0" w:color="auto"/>
        <w:bottom w:val="none" w:sz="0" w:space="0" w:color="auto"/>
        <w:right w:val="none" w:sz="0" w:space="0" w:color="auto"/>
      </w:divBdr>
    </w:div>
    <w:div w:id="1778787084">
      <w:bodyDiv w:val="1"/>
      <w:marLeft w:val="0"/>
      <w:marRight w:val="0"/>
      <w:marTop w:val="0"/>
      <w:marBottom w:val="0"/>
      <w:divBdr>
        <w:top w:val="none" w:sz="0" w:space="0" w:color="auto"/>
        <w:left w:val="none" w:sz="0" w:space="0" w:color="auto"/>
        <w:bottom w:val="none" w:sz="0" w:space="0" w:color="auto"/>
        <w:right w:val="none" w:sz="0" w:space="0" w:color="auto"/>
      </w:divBdr>
    </w:div>
    <w:div w:id="1911454270">
      <w:bodyDiv w:val="1"/>
      <w:marLeft w:val="0"/>
      <w:marRight w:val="0"/>
      <w:marTop w:val="0"/>
      <w:marBottom w:val="0"/>
      <w:divBdr>
        <w:top w:val="none" w:sz="0" w:space="0" w:color="auto"/>
        <w:left w:val="none" w:sz="0" w:space="0" w:color="auto"/>
        <w:bottom w:val="none" w:sz="0" w:space="0" w:color="auto"/>
        <w:right w:val="none" w:sz="0" w:space="0" w:color="auto"/>
      </w:divBdr>
    </w:div>
    <w:div w:id="1938051758">
      <w:bodyDiv w:val="1"/>
      <w:marLeft w:val="0"/>
      <w:marRight w:val="0"/>
      <w:marTop w:val="0"/>
      <w:marBottom w:val="0"/>
      <w:divBdr>
        <w:top w:val="none" w:sz="0" w:space="0" w:color="auto"/>
        <w:left w:val="none" w:sz="0" w:space="0" w:color="auto"/>
        <w:bottom w:val="none" w:sz="0" w:space="0" w:color="auto"/>
        <w:right w:val="none" w:sz="0" w:space="0" w:color="auto"/>
      </w:divBdr>
    </w:div>
    <w:div w:id="2115130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 /><Relationship Id="rId18" Type="http://schemas.openxmlformats.org/officeDocument/2006/relationships/chart" Target="charts/chart2.xml" /><Relationship Id="rId26" Type="http://schemas.openxmlformats.org/officeDocument/2006/relationships/hyperlink" Target="https://doi.org/10.1016/j.jretai.2008.11.001" TargetMode="External" /><Relationship Id="rId39" Type="http://schemas.openxmlformats.org/officeDocument/2006/relationships/hyperlink" Target="https://doi.org/10.1177/002224299205600205" TargetMode="External" /><Relationship Id="rId21" Type="http://schemas.openxmlformats.org/officeDocument/2006/relationships/chart" Target="charts/chart5.xml" /><Relationship Id="rId34" Type="http://schemas.openxmlformats.org/officeDocument/2006/relationships/hyperlink" Target="https://doi.org/10.1177/1094670519845353" TargetMode="External" /><Relationship Id="rId42" Type="http://schemas.openxmlformats.org/officeDocument/2006/relationships/hyperlink" Target="https://doi.org/10.2753/MTP1069-6679200203" TargetMode="External" /><Relationship Id="rId47" Type="http://schemas.openxmlformats.org/officeDocument/2006/relationships/hyperlink" Target="https://global.oup.com/" TargetMode="External" /><Relationship Id="rId50" Type="http://schemas.openxmlformats.org/officeDocument/2006/relationships/hyperlink" Target="https://www.pearson.com/" TargetMode="External" /><Relationship Id="rId55" Type="http://schemas.openxmlformats.org/officeDocument/2006/relationships/hyperlink" Target="https://doi.org/10.1007/BF02310555" TargetMode="External" /><Relationship Id="rId63" Type="http://schemas.openxmlformats.org/officeDocument/2006/relationships/hyperlink" Target="https://doi.org/10.1177/002224378101800104" TargetMode="External" /><Relationship Id="rId68" Type="http://schemas.openxmlformats.org/officeDocument/2006/relationships/header" Target="header3.xml" /><Relationship Id="rId7" Type="http://schemas.openxmlformats.org/officeDocument/2006/relationships/endnotes" Target="endnotes.xml" /><Relationship Id="rId71"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image" Target="media/image30.png" /><Relationship Id="rId29" Type="http://schemas.openxmlformats.org/officeDocument/2006/relationships/hyperlink" Target="https://www.ucpress.edu/book/9780520272941/the-managed-heart"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eader" Target="header1.xml" /><Relationship Id="rId24" Type="http://schemas.openxmlformats.org/officeDocument/2006/relationships/hyperlink" Target="https://doi.org/10.1016/S0022-4359(99)00084-3" TargetMode="External" /><Relationship Id="rId32" Type="http://schemas.openxmlformats.org/officeDocument/2006/relationships/hyperlink" Target="https://doi.org/10.1016/j.jretconser.2020.102287" TargetMode="External" /><Relationship Id="rId37" Type="http://schemas.openxmlformats.org/officeDocument/2006/relationships/hyperlink" Target="https://doi.org/10.1016/j.jretconser.2019.101899" TargetMode="External" /><Relationship Id="rId40" Type="http://schemas.openxmlformats.org/officeDocument/2006/relationships/hyperlink" Target="https://doi.org/10.1177/1094670517747303" TargetMode="External" /><Relationship Id="rId45" Type="http://schemas.openxmlformats.org/officeDocument/2006/relationships/hyperlink" Target="https://www.cengage.com/" TargetMode="External" /><Relationship Id="rId53" Type="http://schemas.openxmlformats.org/officeDocument/2006/relationships/hyperlink" Target="https://www.jdplc.com/" TargetMode="External" /><Relationship Id="rId58" Type="http://schemas.openxmlformats.org/officeDocument/2006/relationships/hyperlink" Target="https://doi.org/10.1016/j.intmar.2020.04.001" TargetMode="External" /><Relationship Id="rId66" Type="http://schemas.openxmlformats.org/officeDocument/2006/relationships/hyperlink" Target="https://doi.org/10.1007/s11628-015-0271-9" TargetMode="External" /><Relationship Id="rId5" Type="http://schemas.openxmlformats.org/officeDocument/2006/relationships/webSettings" Target="webSettings.xml" /><Relationship Id="rId15" Type="http://schemas.openxmlformats.org/officeDocument/2006/relationships/image" Target="media/image3.png" /><Relationship Id="rId23" Type="http://schemas.openxmlformats.org/officeDocument/2006/relationships/chart" Target="charts/chart7.xml" /><Relationship Id="rId28" Type="http://schemas.openxmlformats.org/officeDocument/2006/relationships/hyperlink" Target="https://doi.org/10.1016/j.jbusres.2011.07.029" TargetMode="External" /><Relationship Id="rId36" Type="http://schemas.openxmlformats.org/officeDocument/2006/relationships/hyperlink" Target="https://doi.org/10.1016/j.tourman.2020.104099" TargetMode="External" /><Relationship Id="rId49" Type="http://schemas.openxmlformats.org/officeDocument/2006/relationships/hyperlink" Target="https://doi.org/10.1177/00222429990634s105" TargetMode="External" /><Relationship Id="rId57" Type="http://schemas.openxmlformats.org/officeDocument/2006/relationships/hyperlink" Target="https://doi.org/10.1108/EBR-01-2018-0029" TargetMode="External" /><Relationship Id="rId61" Type="http://schemas.openxmlformats.org/officeDocument/2006/relationships/hyperlink" Target="https://doi.org/10.1509/jmr.15.0044" TargetMode="External" /><Relationship Id="rId10" Type="http://schemas.openxmlformats.org/officeDocument/2006/relationships/image" Target="media/image2.png" /><Relationship Id="rId19" Type="http://schemas.openxmlformats.org/officeDocument/2006/relationships/chart" Target="charts/chart3.xml" /><Relationship Id="rId31" Type="http://schemas.openxmlformats.org/officeDocument/2006/relationships/hyperlink" Target="https://doi.org/10.1146/annurev-orgpsych-032414-111400" TargetMode="External" /><Relationship Id="rId44" Type="http://schemas.openxmlformats.org/officeDocument/2006/relationships/hyperlink" Target="https://www.pearson.com/" TargetMode="External" /><Relationship Id="rId52" Type="http://schemas.openxmlformats.org/officeDocument/2006/relationships/hyperlink" Target="https://hbr.org/" TargetMode="External" /><Relationship Id="rId60" Type="http://schemas.openxmlformats.org/officeDocument/2006/relationships/hyperlink" Target="https://doi.org/10.1016/j.jretai.2016.12.002" TargetMode="External" /><Relationship Id="rId65" Type="http://schemas.openxmlformats.org/officeDocument/2006/relationships/hyperlink" Target="https://doi.org/10.1177/009207039602400101" TargetMode="External" /><Relationship Id="rId4" Type="http://schemas.openxmlformats.org/officeDocument/2006/relationships/settings" Target="settings.xml" /><Relationship Id="rId9" Type="http://schemas.microsoft.com/office/2007/relationships/hdphoto" Target="media/hdphoto1.wdp" /><Relationship Id="rId14" Type="http://schemas.openxmlformats.org/officeDocument/2006/relationships/footer" Target="footer2.xml" /><Relationship Id="rId22" Type="http://schemas.openxmlformats.org/officeDocument/2006/relationships/chart" Target="charts/chart6.xml" /><Relationship Id="rId27" Type="http://schemas.openxmlformats.org/officeDocument/2006/relationships/hyperlink" Target="https://doi.org/10.1177/1094670511411703" TargetMode="External" /><Relationship Id="rId30" Type="http://schemas.openxmlformats.org/officeDocument/2006/relationships/hyperlink" Target="https://doi.org/10.1348/096317900166889" TargetMode="External" /><Relationship Id="rId35" Type="http://schemas.openxmlformats.org/officeDocument/2006/relationships/hyperlink" Target="https://doi.org/10.1016/j.jretconser.2019.102033" TargetMode="External" /><Relationship Id="rId43" Type="http://schemas.openxmlformats.org/officeDocument/2006/relationships/hyperlink" Target="https://www.mheducation.com/" TargetMode="External" /><Relationship Id="rId48" Type="http://schemas.openxmlformats.org/officeDocument/2006/relationships/hyperlink" Target="https://doi.org/10.1016/0749-5978(91)90020-T" TargetMode="External" /><Relationship Id="rId56" Type="http://schemas.openxmlformats.org/officeDocument/2006/relationships/hyperlink" Target="https://doi.org/10.1037/0021-9010.88.5.879" TargetMode="External" /><Relationship Id="rId64" Type="http://schemas.openxmlformats.org/officeDocument/2006/relationships/hyperlink" Target="https://doi.org/10.1177/0092070394224002" TargetMode="External" /><Relationship Id="rId69" Type="http://schemas.openxmlformats.org/officeDocument/2006/relationships/footer" Target="footer3.xml" /><Relationship Id="rId8" Type="http://schemas.openxmlformats.org/officeDocument/2006/relationships/image" Target="media/image1.png" /><Relationship Id="rId51" Type="http://schemas.openxmlformats.org/officeDocument/2006/relationships/hyperlink" Target="https://www.wiley.com/" TargetMode="External" /><Relationship Id="rId3" Type="http://schemas.openxmlformats.org/officeDocument/2006/relationships/styles" Target="styles.xml" /><Relationship Id="rId12" Type="http://schemas.openxmlformats.org/officeDocument/2006/relationships/footer" Target="footer1.xml" /><Relationship Id="rId17" Type="http://schemas.openxmlformats.org/officeDocument/2006/relationships/chart" Target="charts/chart1.xml" /><Relationship Id="rId25" Type="http://schemas.openxmlformats.org/officeDocument/2006/relationships/hyperlink" Target="https://doi.org/10.1016/S0022-4359(05)80042-6" TargetMode="External" /><Relationship Id="rId33" Type="http://schemas.openxmlformats.org/officeDocument/2006/relationships/hyperlink" Target="https://doi.org/10.1080/02642069.2018.1459041" TargetMode="External" /><Relationship Id="rId38" Type="http://schemas.openxmlformats.org/officeDocument/2006/relationships/hyperlink" Target="https://doi.org/10.1509/jm.15.0420" TargetMode="External" /><Relationship Id="rId46" Type="http://schemas.openxmlformats.org/officeDocument/2006/relationships/hyperlink" Target="https://uk.sagepub.com/" TargetMode="External" /><Relationship Id="rId59" Type="http://schemas.openxmlformats.org/officeDocument/2006/relationships/hyperlink" Target="https://doi.org/10.1177/1094670515585591" TargetMode="External" /><Relationship Id="rId67" Type="http://schemas.openxmlformats.org/officeDocument/2006/relationships/hyperlink" Target="https://doi.org/10.1177/1094670518821106" TargetMode="External" /><Relationship Id="rId20" Type="http://schemas.openxmlformats.org/officeDocument/2006/relationships/chart" Target="charts/chart4.xml" /><Relationship Id="rId41" Type="http://schemas.openxmlformats.org/officeDocument/2006/relationships/hyperlink" Target="https://doi.org/10.1080/0965254X.2011.599493" TargetMode="External" /><Relationship Id="rId54" Type="http://schemas.openxmlformats.org/officeDocument/2006/relationships/hyperlink" Target="https://doi.org/10.1177/1094428105278021" TargetMode="External" /><Relationship Id="rId62" Type="http://schemas.openxmlformats.org/officeDocument/2006/relationships/hyperlink" Target="https://doi.org/10.1016/j.intmar.2018.07.002" TargetMode="External" /><Relationship Id="rId70" Type="http://schemas.openxmlformats.org/officeDocument/2006/relationships/fontTable" Target="fontTable.xml" /></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 /><Relationship Id="rId2" Type="http://schemas.microsoft.com/office/2011/relationships/chartColorStyle" Target="colors1.xml" /><Relationship Id="rId1" Type="http://schemas.microsoft.com/office/2011/relationships/chartStyle" Target="style1.xml" /></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 /><Relationship Id="rId2" Type="http://schemas.microsoft.com/office/2011/relationships/chartColorStyle" Target="colors2.xml" /><Relationship Id="rId1" Type="http://schemas.microsoft.com/office/2011/relationships/chartStyle" Target="style2.xml" /></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 /><Relationship Id="rId2" Type="http://schemas.microsoft.com/office/2011/relationships/chartColorStyle" Target="colors3.xml" /><Relationship Id="rId1" Type="http://schemas.microsoft.com/office/2011/relationships/chartStyle" Target="style3.xml" /></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 /><Relationship Id="rId2" Type="http://schemas.microsoft.com/office/2011/relationships/chartColorStyle" Target="colors4.xml" /><Relationship Id="rId1" Type="http://schemas.microsoft.com/office/2011/relationships/chartStyle" Target="style4.xml" /></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 /><Relationship Id="rId2" Type="http://schemas.microsoft.com/office/2011/relationships/chartColorStyle" Target="colors5.xml" /><Relationship Id="rId1" Type="http://schemas.microsoft.com/office/2011/relationships/chartStyle" Target="style5.xml" /></Relationships>
</file>

<file path=word/charts/_rels/chart6.xml.rels><?xml version="1.0" encoding="UTF-8" standalone="yes"?>
<Relationships xmlns="http://schemas.openxmlformats.org/package/2006/relationships"><Relationship Id="rId3" Type="http://schemas.openxmlformats.org/officeDocument/2006/relationships/oleObject" Target="Book1" TargetMode="External" /><Relationship Id="rId2" Type="http://schemas.microsoft.com/office/2011/relationships/chartColorStyle" Target="colors6.xml" /><Relationship Id="rId1" Type="http://schemas.microsoft.com/office/2011/relationships/chartStyle" Target="style6.xml" /></Relationships>
</file>

<file path=word/charts/_rels/chart7.xml.rels><?xml version="1.0" encoding="UTF-8" standalone="yes"?>
<Relationships xmlns="http://schemas.openxmlformats.org/package/2006/relationships"><Relationship Id="rId3" Type="http://schemas.openxmlformats.org/officeDocument/2006/relationships/oleObject" Target="Book1" TargetMode="External" /><Relationship Id="rId2" Type="http://schemas.microsoft.com/office/2011/relationships/chartColorStyle" Target="colors7.xml" /><Relationship Id="rId1" Type="http://schemas.microsoft.com/office/2011/relationships/chartStyle" Target="style7.xm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US" sz="1600" b="0" i="0" u="none" strike="noStrike" baseline="0">
                <a:effectLst/>
              </a:rPr>
              <a:t>Demographic Profile of Respondents</a:t>
            </a:r>
            <a:endParaRPr lang="en-US"/>
          </a:p>
        </c:rich>
      </c:tx>
      <c:layout>
        <c:manualLayout>
          <c:xMode val="edge"/>
          <c:yMode val="edge"/>
          <c:x val="0.20544439242391999"/>
          <c:y val="1.3888888888888888E-2"/>
        </c:manualLayout>
      </c:layout>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bar"/>
        <c:grouping val="clustered"/>
        <c:varyColors val="0"/>
        <c:ser>
          <c:idx val="0"/>
          <c:order val="0"/>
          <c:tx>
            <c:strRef>
              <c:f>Sheet1!$C$1</c:f>
              <c:strCache>
                <c:ptCount val="1"/>
                <c:pt idx="0">
                  <c:v>Frequency</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cat>
            <c:strRef>
              <c:f>Sheet1!$B$2:$B$10</c:f>
              <c:strCache>
                <c:ptCount val="9"/>
                <c:pt idx="0">
                  <c:v>18–25</c:v>
                </c:pt>
                <c:pt idx="1">
                  <c:v>26–35</c:v>
                </c:pt>
                <c:pt idx="2">
                  <c:v>36–45</c:v>
                </c:pt>
                <c:pt idx="3">
                  <c:v>46 and above</c:v>
                </c:pt>
                <c:pt idx="4">
                  <c:v>Male</c:v>
                </c:pt>
                <c:pt idx="5">
                  <c:v>Female</c:v>
                </c:pt>
                <c:pt idx="6">
                  <c:v>Monthly</c:v>
                </c:pt>
                <c:pt idx="7">
                  <c:v>Every 2–3 months</c:v>
                </c:pt>
                <c:pt idx="8">
                  <c:v>Occasionally</c:v>
                </c:pt>
              </c:strCache>
              <c:extLst/>
            </c:strRef>
          </c:cat>
          <c:val>
            <c:numRef>
              <c:f>Sheet1!$C$2:$C$10</c:f>
              <c:numCache>
                <c:formatCode>General</c:formatCode>
                <c:ptCount val="9"/>
                <c:pt idx="0">
                  <c:v>24</c:v>
                </c:pt>
                <c:pt idx="1">
                  <c:v>28</c:v>
                </c:pt>
                <c:pt idx="2">
                  <c:v>12</c:v>
                </c:pt>
                <c:pt idx="3">
                  <c:v>6</c:v>
                </c:pt>
                <c:pt idx="4">
                  <c:v>38</c:v>
                </c:pt>
                <c:pt idx="5">
                  <c:v>32</c:v>
                </c:pt>
                <c:pt idx="6">
                  <c:v>18</c:v>
                </c:pt>
                <c:pt idx="7">
                  <c:v>31</c:v>
                </c:pt>
                <c:pt idx="8">
                  <c:v>21</c:v>
                </c:pt>
              </c:numCache>
            </c:numRef>
          </c:val>
          <c:extLst>
            <c:ext xmlns:c16="http://schemas.microsoft.com/office/drawing/2014/chart" uri="{C3380CC4-5D6E-409C-BE32-E72D297353CC}">
              <c16:uniqueId val="{00000000-E850-4196-B5AB-72E53659C56A}"/>
            </c:ext>
          </c:extLst>
        </c:ser>
        <c:ser>
          <c:idx val="1"/>
          <c:order val="1"/>
          <c:tx>
            <c:strRef>
              <c:f>Sheet1!$D$1</c:f>
              <c:strCache>
                <c:ptCount val="1"/>
                <c:pt idx="0">
                  <c:v>Percentage (%)</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cat>
            <c:strRef>
              <c:f>Sheet1!$B$2:$B$10</c:f>
              <c:strCache>
                <c:ptCount val="9"/>
                <c:pt idx="0">
                  <c:v>18–25</c:v>
                </c:pt>
                <c:pt idx="1">
                  <c:v>26–35</c:v>
                </c:pt>
                <c:pt idx="2">
                  <c:v>36–45</c:v>
                </c:pt>
                <c:pt idx="3">
                  <c:v>46 and above</c:v>
                </c:pt>
                <c:pt idx="4">
                  <c:v>Male</c:v>
                </c:pt>
                <c:pt idx="5">
                  <c:v>Female</c:v>
                </c:pt>
                <c:pt idx="6">
                  <c:v>Monthly</c:v>
                </c:pt>
                <c:pt idx="7">
                  <c:v>Every 2–3 months</c:v>
                </c:pt>
                <c:pt idx="8">
                  <c:v>Occasionally</c:v>
                </c:pt>
              </c:strCache>
              <c:extLst/>
            </c:strRef>
          </c:cat>
          <c:val>
            <c:numRef>
              <c:f>Sheet1!$D$2:$D$10</c:f>
              <c:numCache>
                <c:formatCode>General</c:formatCode>
                <c:ptCount val="9"/>
                <c:pt idx="0">
                  <c:v>34.299999999999997</c:v>
                </c:pt>
                <c:pt idx="1">
                  <c:v>40</c:v>
                </c:pt>
                <c:pt idx="2">
                  <c:v>17.100000000000001</c:v>
                </c:pt>
                <c:pt idx="3">
                  <c:v>8.6</c:v>
                </c:pt>
                <c:pt idx="4">
                  <c:v>54.3</c:v>
                </c:pt>
                <c:pt idx="5">
                  <c:v>45.7</c:v>
                </c:pt>
                <c:pt idx="6">
                  <c:v>25.7</c:v>
                </c:pt>
                <c:pt idx="7">
                  <c:v>44.3</c:v>
                </c:pt>
                <c:pt idx="8">
                  <c:v>30</c:v>
                </c:pt>
              </c:numCache>
            </c:numRef>
          </c:val>
          <c:extLst>
            <c:ext xmlns:c16="http://schemas.microsoft.com/office/drawing/2014/chart" uri="{C3380CC4-5D6E-409C-BE32-E72D297353CC}">
              <c16:uniqueId val="{00000001-E850-4196-B5AB-72E53659C56A}"/>
            </c:ext>
          </c:extLst>
        </c:ser>
        <c:dLbls>
          <c:showLegendKey val="0"/>
          <c:showVal val="0"/>
          <c:showCatName val="0"/>
          <c:showSerName val="0"/>
          <c:showPercent val="0"/>
          <c:showBubbleSize val="0"/>
        </c:dLbls>
        <c:gapWidth val="100"/>
        <c:axId val="238766223"/>
        <c:axId val="238767887"/>
      </c:barChart>
      <c:catAx>
        <c:axId val="238766223"/>
        <c:scaling>
          <c:orientation val="minMax"/>
        </c:scaling>
        <c:delete val="0"/>
        <c:axPos val="l"/>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238767887"/>
        <c:crosses val="autoZero"/>
        <c:auto val="1"/>
        <c:lblAlgn val="ctr"/>
        <c:lblOffset val="100"/>
        <c:noMultiLvlLbl val="0"/>
      </c:catAx>
      <c:valAx>
        <c:axId val="238767887"/>
        <c:scaling>
          <c:orientation val="minMax"/>
        </c:scaling>
        <c:delete val="0"/>
        <c:axPos val="b"/>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23876622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Reliability Statistics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Sheet2!$B$1</c:f>
              <c:strCache>
                <c:ptCount val="1"/>
                <c:pt idx="0">
                  <c:v>Number of Items</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Sheet2!$A$2:$A$4</c:f>
              <c:strCache>
                <c:ptCount val="3"/>
                <c:pt idx="0">
                  <c:v>Employee Behaviour</c:v>
                </c:pt>
                <c:pt idx="1">
                  <c:v>Customer Experience</c:v>
                </c:pt>
                <c:pt idx="2">
                  <c:v>Customer Engagement</c:v>
                </c:pt>
              </c:strCache>
            </c:strRef>
          </c:cat>
          <c:val>
            <c:numRef>
              <c:f>Sheet2!$B$2:$B$4</c:f>
              <c:numCache>
                <c:formatCode>General</c:formatCode>
                <c:ptCount val="3"/>
                <c:pt idx="0">
                  <c:v>6</c:v>
                </c:pt>
                <c:pt idx="1">
                  <c:v>5</c:v>
                </c:pt>
                <c:pt idx="2">
                  <c:v>5</c:v>
                </c:pt>
              </c:numCache>
            </c:numRef>
          </c:val>
          <c:extLst>
            <c:ext xmlns:c16="http://schemas.microsoft.com/office/drawing/2014/chart" uri="{C3380CC4-5D6E-409C-BE32-E72D297353CC}">
              <c16:uniqueId val="{00000000-22AB-43F7-B598-D198FB6A9B09}"/>
            </c:ext>
          </c:extLst>
        </c:ser>
        <c:ser>
          <c:idx val="1"/>
          <c:order val="1"/>
          <c:tx>
            <c:strRef>
              <c:f>Sheet2!$C$1</c:f>
              <c:strCache>
                <c:ptCount val="1"/>
                <c:pt idx="0">
                  <c:v>Cronbach’s Alpha</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Sheet2!$A$2:$A$4</c:f>
              <c:strCache>
                <c:ptCount val="3"/>
                <c:pt idx="0">
                  <c:v>Employee Behaviour</c:v>
                </c:pt>
                <c:pt idx="1">
                  <c:v>Customer Experience</c:v>
                </c:pt>
                <c:pt idx="2">
                  <c:v>Customer Engagement</c:v>
                </c:pt>
              </c:strCache>
            </c:strRef>
          </c:cat>
          <c:val>
            <c:numRef>
              <c:f>Sheet2!$C$2:$C$4</c:f>
              <c:numCache>
                <c:formatCode>General</c:formatCode>
                <c:ptCount val="3"/>
                <c:pt idx="0">
                  <c:v>0.82</c:v>
                </c:pt>
                <c:pt idx="1">
                  <c:v>0.85</c:v>
                </c:pt>
                <c:pt idx="2">
                  <c:v>0.8</c:v>
                </c:pt>
              </c:numCache>
            </c:numRef>
          </c:val>
          <c:extLst>
            <c:ext xmlns:c16="http://schemas.microsoft.com/office/drawing/2014/chart" uri="{C3380CC4-5D6E-409C-BE32-E72D297353CC}">
              <c16:uniqueId val="{00000001-22AB-43F7-B598-D198FB6A9B09}"/>
            </c:ext>
          </c:extLst>
        </c:ser>
        <c:dLbls>
          <c:dLblPos val="inEnd"/>
          <c:showLegendKey val="0"/>
          <c:showVal val="1"/>
          <c:showCatName val="0"/>
          <c:showSerName val="0"/>
          <c:showPercent val="0"/>
          <c:showBubbleSize val="0"/>
        </c:dLbls>
        <c:gapWidth val="65"/>
        <c:axId val="233751887"/>
        <c:axId val="233752719"/>
      </c:barChart>
      <c:catAx>
        <c:axId val="233751887"/>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233752719"/>
        <c:crosses val="autoZero"/>
        <c:auto val="1"/>
        <c:lblAlgn val="ctr"/>
        <c:lblOffset val="100"/>
        <c:noMultiLvlLbl val="0"/>
      </c:catAx>
      <c:valAx>
        <c:axId val="233752719"/>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233751887"/>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800" b="1" i="0" u="none" strike="noStrike" baseline="0">
                <a:effectLst/>
              </a:rPr>
              <a:t>Descriptive Statistics for Employee Behaviour</a:t>
            </a:r>
            <a:endParaRPr lang="en-US"/>
          </a:p>
        </c:rich>
      </c:tx>
      <c:layout>
        <c:manualLayout>
          <c:xMode val="edge"/>
          <c:yMode val="edge"/>
          <c:x val="0.13176377952755905"/>
          <c:y val="1.3888888888888888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Sheet3!$C$1</c:f>
              <c:strCache>
                <c:ptCount val="1"/>
                <c:pt idx="0">
                  <c:v>Mean</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Sheet3!$A$2:$A$7</c:f>
              <c:strCache>
                <c:ptCount val="6"/>
                <c:pt idx="0">
                  <c:v>EB1</c:v>
                </c:pt>
                <c:pt idx="1">
                  <c:v>EB2</c:v>
                </c:pt>
                <c:pt idx="2">
                  <c:v>EB3</c:v>
                </c:pt>
                <c:pt idx="3">
                  <c:v>EB4</c:v>
                </c:pt>
                <c:pt idx="4">
                  <c:v>EB5</c:v>
                </c:pt>
                <c:pt idx="5">
                  <c:v>EB6</c:v>
                </c:pt>
              </c:strCache>
              <c:extLst/>
            </c:strRef>
          </c:cat>
          <c:val>
            <c:numRef>
              <c:f>Sheet3!$C$2:$C$7</c:f>
              <c:numCache>
                <c:formatCode>General</c:formatCode>
                <c:ptCount val="6"/>
                <c:pt idx="0">
                  <c:v>4.12</c:v>
                </c:pt>
                <c:pt idx="1">
                  <c:v>3.89</c:v>
                </c:pt>
                <c:pt idx="2">
                  <c:v>4.05</c:v>
                </c:pt>
                <c:pt idx="3">
                  <c:v>3.68</c:v>
                </c:pt>
                <c:pt idx="4">
                  <c:v>3.74</c:v>
                </c:pt>
                <c:pt idx="5">
                  <c:v>4.01</c:v>
                </c:pt>
              </c:numCache>
            </c:numRef>
          </c:val>
          <c:extLst>
            <c:ext xmlns:c16="http://schemas.microsoft.com/office/drawing/2014/chart" uri="{C3380CC4-5D6E-409C-BE32-E72D297353CC}">
              <c16:uniqueId val="{00000000-B851-498A-8DD0-F10D7D174AE3}"/>
            </c:ext>
          </c:extLst>
        </c:ser>
        <c:ser>
          <c:idx val="2"/>
          <c:order val="2"/>
          <c:tx>
            <c:strRef>
              <c:f>Sheet3!$E$1</c:f>
              <c:strCache>
                <c:ptCount val="1"/>
                <c:pt idx="0">
                  <c:v>Std. Deviation</c:v>
                </c:pt>
              </c:strCache>
            </c:strRef>
          </c:tx>
          <c:spPr>
            <a:solidFill>
              <a:schemeClr val="accent3">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Sheet3!$A$2:$A$7</c:f>
              <c:strCache>
                <c:ptCount val="6"/>
                <c:pt idx="0">
                  <c:v>EB1</c:v>
                </c:pt>
                <c:pt idx="1">
                  <c:v>EB2</c:v>
                </c:pt>
                <c:pt idx="2">
                  <c:v>EB3</c:v>
                </c:pt>
                <c:pt idx="3">
                  <c:v>EB4</c:v>
                </c:pt>
                <c:pt idx="4">
                  <c:v>EB5</c:v>
                </c:pt>
                <c:pt idx="5">
                  <c:v>EB6</c:v>
                </c:pt>
              </c:strCache>
              <c:extLst/>
            </c:strRef>
          </c:cat>
          <c:val>
            <c:numRef>
              <c:f>Sheet3!$E$2:$E$7</c:f>
              <c:numCache>
                <c:formatCode>General</c:formatCode>
                <c:ptCount val="6"/>
                <c:pt idx="0">
                  <c:v>0.76</c:v>
                </c:pt>
                <c:pt idx="1">
                  <c:v>0.82</c:v>
                </c:pt>
                <c:pt idx="2">
                  <c:v>0.71</c:v>
                </c:pt>
                <c:pt idx="3">
                  <c:v>0.9</c:v>
                </c:pt>
                <c:pt idx="4">
                  <c:v>0.85</c:v>
                </c:pt>
                <c:pt idx="5">
                  <c:v>0.78</c:v>
                </c:pt>
              </c:numCache>
            </c:numRef>
          </c:val>
          <c:extLst>
            <c:ext xmlns:c16="http://schemas.microsoft.com/office/drawing/2014/chart" uri="{C3380CC4-5D6E-409C-BE32-E72D297353CC}">
              <c16:uniqueId val="{00000001-B851-498A-8DD0-F10D7D174AE3}"/>
            </c:ext>
          </c:extLst>
        </c:ser>
        <c:dLbls>
          <c:dLblPos val="inEnd"/>
          <c:showLegendKey val="0"/>
          <c:showVal val="1"/>
          <c:showCatName val="0"/>
          <c:showSerName val="0"/>
          <c:showPercent val="0"/>
          <c:showBubbleSize val="0"/>
        </c:dLbls>
        <c:gapWidth val="65"/>
        <c:axId val="279703647"/>
        <c:axId val="279696575"/>
        <c:extLst>
          <c:ext xmlns:c15="http://schemas.microsoft.com/office/drawing/2012/chart" uri="{02D57815-91ED-43cb-92C2-25804820EDAC}">
            <c15:filteredBarSeries>
              <c15:ser>
                <c:idx val="1"/>
                <c:order val="1"/>
                <c:tx>
                  <c:strRef>
                    <c:extLst>
                      <c:ext uri="{02D57815-91ED-43cb-92C2-25804820EDAC}">
                        <c15:formulaRef>
                          <c15:sqref>Sheet3!$D$1</c15:sqref>
                        </c15:formulaRef>
                      </c:ext>
                    </c:extLst>
                    <c:strCache>
                      <c:ptCount val="1"/>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uri="{CE6537A1-D6FC-4f65-9D91-7224C49458BB}">
                      <c15:showLeaderLines val="1"/>
                      <c15:leaderLines>
                        <c:spPr>
                          <a:ln w="9525">
                            <a:solidFill>
                              <a:schemeClr val="dk1">
                                <a:lumMod val="50000"/>
                                <a:lumOff val="50000"/>
                              </a:schemeClr>
                            </a:solidFill>
                          </a:ln>
                          <a:effectLst/>
                        </c:spPr>
                      </c15:leaderLines>
                    </c:ext>
                  </c:extLst>
                </c:dLbls>
                <c:cat>
                  <c:strRef>
                    <c:extLst>
                      <c:ext uri="{02D57815-91ED-43cb-92C2-25804820EDAC}">
                        <c15:formulaRef>
                          <c15:sqref>Sheet3!$A$2:$A$7</c15:sqref>
                        </c15:formulaRef>
                      </c:ext>
                    </c:extLst>
                    <c:strCache>
                      <c:ptCount val="6"/>
                      <c:pt idx="0">
                        <c:v>EB1</c:v>
                      </c:pt>
                      <c:pt idx="1">
                        <c:v>EB2</c:v>
                      </c:pt>
                      <c:pt idx="2">
                        <c:v>EB3</c:v>
                      </c:pt>
                      <c:pt idx="3">
                        <c:v>EB4</c:v>
                      </c:pt>
                      <c:pt idx="4">
                        <c:v>EB5</c:v>
                      </c:pt>
                      <c:pt idx="5">
                        <c:v>EB6</c:v>
                      </c:pt>
                    </c:strCache>
                  </c:strRef>
                </c:cat>
                <c:val>
                  <c:numRef>
                    <c:extLst>
                      <c:ext uri="{02D57815-91ED-43cb-92C2-25804820EDAC}">
                        <c15:formulaRef>
                          <c15:sqref>Sheet3!$D$2:$D$7</c15:sqref>
                        </c15:formulaRef>
                      </c:ext>
                    </c:extLst>
                    <c:numCache>
                      <c:formatCode>General</c:formatCode>
                      <c:ptCount val="6"/>
                    </c:numCache>
                  </c:numRef>
                </c:val>
                <c:extLst>
                  <c:ext xmlns:c16="http://schemas.microsoft.com/office/drawing/2014/chart" uri="{C3380CC4-5D6E-409C-BE32-E72D297353CC}">
                    <c16:uniqueId val="{00000002-B851-498A-8DD0-F10D7D174AE3}"/>
                  </c:ext>
                </c:extLst>
              </c15:ser>
            </c15:filteredBarSeries>
          </c:ext>
        </c:extLst>
      </c:barChart>
      <c:catAx>
        <c:axId val="279703647"/>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279696575"/>
        <c:crosses val="autoZero"/>
        <c:auto val="1"/>
        <c:lblAlgn val="ctr"/>
        <c:lblOffset val="100"/>
        <c:noMultiLvlLbl val="0"/>
      </c:catAx>
      <c:valAx>
        <c:axId val="279696575"/>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279703647"/>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800" b="1" i="0" u="none" strike="noStrike" baseline="0">
                <a:effectLst/>
              </a:rPr>
              <a:t>Descriptive Analysis of Customer Experience</a:t>
            </a:r>
            <a:endParaRPr lang="en-US" b="1"/>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Sheet4!$C$1</c:f>
              <c:strCache>
                <c:ptCount val="1"/>
                <c:pt idx="0">
                  <c:v>Mean</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Sheet4!$A$2:$A$6</c:f>
              <c:strCache>
                <c:ptCount val="5"/>
                <c:pt idx="0">
                  <c:v>CE1</c:v>
                </c:pt>
                <c:pt idx="1">
                  <c:v>CE2</c:v>
                </c:pt>
                <c:pt idx="2">
                  <c:v>CE3</c:v>
                </c:pt>
                <c:pt idx="3">
                  <c:v>CE4</c:v>
                </c:pt>
                <c:pt idx="4">
                  <c:v>CE5</c:v>
                </c:pt>
              </c:strCache>
              <c:extLst/>
            </c:strRef>
          </c:cat>
          <c:val>
            <c:numRef>
              <c:f>Sheet4!$C$2:$C$6</c:f>
              <c:numCache>
                <c:formatCode>General</c:formatCode>
                <c:ptCount val="5"/>
                <c:pt idx="0">
                  <c:v>4.08</c:v>
                </c:pt>
                <c:pt idx="1">
                  <c:v>4.0199999999999996</c:v>
                </c:pt>
                <c:pt idx="2">
                  <c:v>4.1500000000000004</c:v>
                </c:pt>
                <c:pt idx="3">
                  <c:v>3.94</c:v>
                </c:pt>
                <c:pt idx="4">
                  <c:v>4.0999999999999996</c:v>
                </c:pt>
              </c:numCache>
            </c:numRef>
          </c:val>
          <c:extLst>
            <c:ext xmlns:c16="http://schemas.microsoft.com/office/drawing/2014/chart" uri="{C3380CC4-5D6E-409C-BE32-E72D297353CC}">
              <c16:uniqueId val="{00000000-A44A-439F-B707-4EFB9E49F450}"/>
            </c:ext>
          </c:extLst>
        </c:ser>
        <c:ser>
          <c:idx val="1"/>
          <c:order val="1"/>
          <c:tx>
            <c:strRef>
              <c:f>Sheet4!$D$1</c:f>
              <c:strCache>
                <c:ptCount val="1"/>
                <c:pt idx="0">
                  <c:v>Std. Deviation</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Sheet4!$A$2:$A$6</c:f>
              <c:strCache>
                <c:ptCount val="5"/>
                <c:pt idx="0">
                  <c:v>CE1</c:v>
                </c:pt>
                <c:pt idx="1">
                  <c:v>CE2</c:v>
                </c:pt>
                <c:pt idx="2">
                  <c:v>CE3</c:v>
                </c:pt>
                <c:pt idx="3">
                  <c:v>CE4</c:v>
                </c:pt>
                <c:pt idx="4">
                  <c:v>CE5</c:v>
                </c:pt>
              </c:strCache>
              <c:extLst/>
            </c:strRef>
          </c:cat>
          <c:val>
            <c:numRef>
              <c:f>Sheet4!$D$2:$D$6</c:f>
              <c:numCache>
                <c:formatCode>General</c:formatCode>
                <c:ptCount val="5"/>
                <c:pt idx="0">
                  <c:v>0.73</c:v>
                </c:pt>
                <c:pt idx="1">
                  <c:v>0.77</c:v>
                </c:pt>
                <c:pt idx="2">
                  <c:v>0.69</c:v>
                </c:pt>
                <c:pt idx="3">
                  <c:v>0.81</c:v>
                </c:pt>
                <c:pt idx="4">
                  <c:v>0.74</c:v>
                </c:pt>
              </c:numCache>
            </c:numRef>
          </c:val>
          <c:extLst>
            <c:ext xmlns:c16="http://schemas.microsoft.com/office/drawing/2014/chart" uri="{C3380CC4-5D6E-409C-BE32-E72D297353CC}">
              <c16:uniqueId val="{00000001-A44A-439F-B707-4EFB9E49F450}"/>
            </c:ext>
          </c:extLst>
        </c:ser>
        <c:dLbls>
          <c:dLblPos val="inEnd"/>
          <c:showLegendKey val="0"/>
          <c:showVal val="1"/>
          <c:showCatName val="0"/>
          <c:showSerName val="0"/>
          <c:showPercent val="0"/>
          <c:showBubbleSize val="0"/>
        </c:dLbls>
        <c:gapWidth val="65"/>
        <c:axId val="136470239"/>
        <c:axId val="136471071"/>
      </c:barChart>
      <c:catAx>
        <c:axId val="136470239"/>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36471071"/>
        <c:crosses val="autoZero"/>
        <c:auto val="1"/>
        <c:lblAlgn val="ctr"/>
        <c:lblOffset val="100"/>
        <c:noMultiLvlLbl val="0"/>
      </c:catAx>
      <c:valAx>
        <c:axId val="136471071"/>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136470239"/>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1" i="0" u="none" strike="noStrike" baseline="0">
                <a:effectLst/>
              </a:rPr>
              <a:t>Descriptive Statistics for Customer Engagement</a:t>
            </a:r>
            <a:endParaRPr lang="en-US"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Sheet5!$C$1</c:f>
              <c:strCache>
                <c:ptCount val="1"/>
                <c:pt idx="0">
                  <c:v>Mean</c:v>
                </c:pt>
              </c:strCache>
            </c:strRef>
          </c:tx>
          <c:spPr>
            <a:solidFill>
              <a:schemeClr val="accent1"/>
            </a:solidFill>
            <a:ln>
              <a:noFill/>
            </a:ln>
            <a:effectLst/>
          </c:spPr>
          <c:invertIfNegative val="0"/>
          <c:cat>
            <c:strRef>
              <c:f>Sheet5!$A$2:$A$6</c:f>
              <c:strCache>
                <c:ptCount val="5"/>
                <c:pt idx="0">
                  <c:v>CG1</c:v>
                </c:pt>
                <c:pt idx="1">
                  <c:v>CG2</c:v>
                </c:pt>
                <c:pt idx="2">
                  <c:v>CG3</c:v>
                </c:pt>
                <c:pt idx="3">
                  <c:v>CG4</c:v>
                </c:pt>
                <c:pt idx="4">
                  <c:v>CG5</c:v>
                </c:pt>
              </c:strCache>
              <c:extLst/>
            </c:strRef>
          </c:cat>
          <c:val>
            <c:numRef>
              <c:f>Sheet5!$C$2:$C$6</c:f>
              <c:numCache>
                <c:formatCode>General</c:formatCode>
                <c:ptCount val="5"/>
                <c:pt idx="0">
                  <c:v>3.85</c:v>
                </c:pt>
                <c:pt idx="1">
                  <c:v>3.78</c:v>
                </c:pt>
                <c:pt idx="2">
                  <c:v>3.92</c:v>
                </c:pt>
                <c:pt idx="3">
                  <c:v>4.2</c:v>
                </c:pt>
                <c:pt idx="4">
                  <c:v>4.05</c:v>
                </c:pt>
              </c:numCache>
            </c:numRef>
          </c:val>
          <c:extLst>
            <c:ext xmlns:c16="http://schemas.microsoft.com/office/drawing/2014/chart" uri="{C3380CC4-5D6E-409C-BE32-E72D297353CC}">
              <c16:uniqueId val="{00000000-B53D-44BD-A769-26D35B242AE8}"/>
            </c:ext>
          </c:extLst>
        </c:ser>
        <c:ser>
          <c:idx val="1"/>
          <c:order val="1"/>
          <c:tx>
            <c:strRef>
              <c:f>Sheet5!$D$1</c:f>
              <c:strCache>
                <c:ptCount val="1"/>
                <c:pt idx="0">
                  <c:v>Std. Deviation</c:v>
                </c:pt>
              </c:strCache>
            </c:strRef>
          </c:tx>
          <c:spPr>
            <a:solidFill>
              <a:schemeClr val="accent2"/>
            </a:solidFill>
            <a:ln>
              <a:noFill/>
            </a:ln>
            <a:effectLst/>
          </c:spPr>
          <c:invertIfNegative val="0"/>
          <c:cat>
            <c:strRef>
              <c:f>Sheet5!$A$2:$A$6</c:f>
              <c:strCache>
                <c:ptCount val="5"/>
                <c:pt idx="0">
                  <c:v>CG1</c:v>
                </c:pt>
                <c:pt idx="1">
                  <c:v>CG2</c:v>
                </c:pt>
                <c:pt idx="2">
                  <c:v>CG3</c:v>
                </c:pt>
                <c:pt idx="3">
                  <c:v>CG4</c:v>
                </c:pt>
                <c:pt idx="4">
                  <c:v>CG5</c:v>
                </c:pt>
              </c:strCache>
              <c:extLst/>
            </c:strRef>
          </c:cat>
          <c:val>
            <c:numRef>
              <c:f>Sheet5!$D$2:$D$6</c:f>
              <c:numCache>
                <c:formatCode>General</c:formatCode>
                <c:ptCount val="5"/>
                <c:pt idx="0">
                  <c:v>0.88</c:v>
                </c:pt>
                <c:pt idx="1">
                  <c:v>0.91</c:v>
                </c:pt>
                <c:pt idx="2">
                  <c:v>0.84</c:v>
                </c:pt>
                <c:pt idx="3">
                  <c:v>0.68</c:v>
                </c:pt>
                <c:pt idx="4">
                  <c:v>0.75</c:v>
                </c:pt>
              </c:numCache>
            </c:numRef>
          </c:val>
          <c:extLst>
            <c:ext xmlns:c16="http://schemas.microsoft.com/office/drawing/2014/chart" uri="{C3380CC4-5D6E-409C-BE32-E72D297353CC}">
              <c16:uniqueId val="{00000001-B53D-44BD-A769-26D35B242AE8}"/>
            </c:ext>
          </c:extLst>
        </c:ser>
        <c:dLbls>
          <c:showLegendKey val="0"/>
          <c:showVal val="0"/>
          <c:showCatName val="0"/>
          <c:showSerName val="0"/>
          <c:showPercent val="0"/>
          <c:showBubbleSize val="0"/>
        </c:dLbls>
        <c:gapWidth val="219"/>
        <c:overlap val="-27"/>
        <c:axId val="281994175"/>
        <c:axId val="281995423"/>
      </c:barChart>
      <c:catAx>
        <c:axId val="28199417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1995423"/>
        <c:crosses val="autoZero"/>
        <c:auto val="1"/>
        <c:lblAlgn val="ctr"/>
        <c:lblOffset val="100"/>
        <c:noMultiLvlLbl val="0"/>
      </c:catAx>
      <c:valAx>
        <c:axId val="28199542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199417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Regression Results of Employee Behaviour</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Sheet6!$A$2</c:f>
              <c:strCache>
                <c:ptCount val="1"/>
                <c:pt idx="0">
                  <c:v>Employee Behaviour</c:v>
                </c:pt>
              </c:strCache>
            </c:strRef>
          </c:tx>
          <c:dPt>
            <c:idx val="0"/>
            <c:bubble3D val="0"/>
            <c:explosion val="2"/>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27DE-4817-AC02-F7D532549D35}"/>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27DE-4817-AC02-F7D532549D35}"/>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27DE-4817-AC02-F7D532549D35}"/>
              </c:ext>
            </c:extLst>
          </c:dPt>
          <c:dLbls>
            <c:dLbl>
              <c:idx val="2"/>
              <c:layout>
                <c:manualLayout>
                  <c:x val="-3.2017916116942158E-2"/>
                  <c:y val="0.14638560804899384"/>
                </c:manualLayout>
              </c:layout>
              <c:dLblPos val="bestFit"/>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27DE-4817-AC02-F7D532549D35}"/>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Sheet6!$B$1:$D$1</c:f>
              <c:strCache>
                <c:ptCount val="3"/>
                <c:pt idx="0">
                  <c:v>Beta</c:v>
                </c:pt>
                <c:pt idx="1">
                  <c:v>t-value</c:v>
                </c:pt>
                <c:pt idx="2">
                  <c:v>Sig.</c:v>
                </c:pt>
              </c:strCache>
            </c:strRef>
          </c:cat>
          <c:val>
            <c:numRef>
              <c:f>Sheet6!$B$2:$D$2</c:f>
              <c:numCache>
                <c:formatCode>General</c:formatCode>
                <c:ptCount val="3"/>
                <c:pt idx="0">
                  <c:v>0.68</c:v>
                </c:pt>
                <c:pt idx="1">
                  <c:v>7.94</c:v>
                </c:pt>
                <c:pt idx="2">
                  <c:v>0</c:v>
                </c:pt>
              </c:numCache>
            </c:numRef>
          </c:val>
          <c:extLst>
            <c:ext xmlns:c16="http://schemas.microsoft.com/office/drawing/2014/chart" uri="{C3380CC4-5D6E-409C-BE32-E72D297353CC}">
              <c16:uniqueId val="{00000006-27DE-4817-AC02-F7D532549D35}"/>
            </c:ext>
          </c:extLst>
        </c:ser>
        <c:dLbls>
          <c:dLblPos val="ctr"/>
          <c:showLegendKey val="0"/>
          <c:showVal val="1"/>
          <c:showCatName val="0"/>
          <c:showSerName val="0"/>
          <c:showPercent val="0"/>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800" b="1" i="0" u="none" strike="noStrike" baseline="0">
                <a:effectLst/>
              </a:rPr>
              <a:t>Regression Results of </a:t>
            </a:r>
            <a:r>
              <a:rPr lang="en-US"/>
              <a:t>Customer Experience</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Sheet7!$A$2</c:f>
              <c:strCache>
                <c:ptCount val="1"/>
                <c:pt idx="0">
                  <c:v>Customer Experience</c:v>
                </c:pt>
              </c:strCache>
            </c:strRef>
          </c:tx>
          <c:explosion val="2"/>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46FC-48FF-91B1-4445F49E6F01}"/>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46FC-48FF-91B1-4445F49E6F01}"/>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46FC-48FF-91B1-4445F49E6F01}"/>
              </c:ext>
            </c:extLst>
          </c:dPt>
          <c:dLbls>
            <c:dLbl>
              <c:idx val="2"/>
              <c:layout>
                <c:manualLayout>
                  <c:x val="-1.111220472440945E-2"/>
                  <c:y val="7.6941163604549404E-2"/>
                </c:manualLayout>
              </c:layout>
              <c:dLblPos val="bestFit"/>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46FC-48FF-91B1-4445F49E6F01}"/>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Sheet7!$B$1:$D$1</c:f>
              <c:strCache>
                <c:ptCount val="3"/>
                <c:pt idx="0">
                  <c:v>Beta</c:v>
                </c:pt>
                <c:pt idx="1">
                  <c:v>t-value</c:v>
                </c:pt>
                <c:pt idx="2">
                  <c:v>Sig.</c:v>
                </c:pt>
              </c:strCache>
            </c:strRef>
          </c:cat>
          <c:val>
            <c:numRef>
              <c:f>Sheet7!$B$2:$D$2</c:f>
              <c:numCache>
                <c:formatCode>General</c:formatCode>
                <c:ptCount val="3"/>
                <c:pt idx="0">
                  <c:v>0.63</c:v>
                </c:pt>
                <c:pt idx="1">
                  <c:v>6.88</c:v>
                </c:pt>
                <c:pt idx="2">
                  <c:v>0</c:v>
                </c:pt>
              </c:numCache>
            </c:numRef>
          </c:val>
          <c:extLst>
            <c:ext xmlns:c16="http://schemas.microsoft.com/office/drawing/2014/chart" uri="{C3380CC4-5D6E-409C-BE32-E72D297353CC}">
              <c16:uniqueId val="{00000006-46FC-48FF-91B1-4445F49E6F01}"/>
            </c:ext>
          </c:extLst>
        </c:ser>
        <c:dLbls>
          <c:dLblPos val="ctr"/>
          <c:showLegendKey val="0"/>
          <c:showVal val="1"/>
          <c:showCatName val="0"/>
          <c:showSerName val="0"/>
          <c:showPercent val="0"/>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0">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2.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0450E3-DD6A-46A3-9ED2-B949C5E6F87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20305</Words>
  <Characters>115745</Characters>
  <Application>Microsoft Office Word</Application>
  <DocSecurity>0</DocSecurity>
  <Lines>964</Lines>
  <Paragraphs>271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Ifat Rony</dc:creator>
  <cp:keywords/>
  <dc:description/>
  <cp:lastModifiedBy>Md Sakil Ahamed</cp:lastModifiedBy>
  <cp:revision>2</cp:revision>
  <dcterms:created xsi:type="dcterms:W3CDTF">2026-02-02T23:12:00Z</dcterms:created>
  <dcterms:modified xsi:type="dcterms:W3CDTF">2026-02-02T23:12:00Z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b47981f7-db28-4254-93d7-b4e8ad2c7d23</vt:lpwstr>
  </property>
</Properties>
</file>