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ListTable1Light-Accent2"/>
        <w:tblpPr w:leftFromText="180" w:rightFromText="180" w:vertAnchor="page" w:horzAnchor="margin" w:tblpY="5511"/>
        <w:tblW w:w="0" w:type="auto"/>
        <w:tblLook w:val="04A0" w:firstRow="1" w:lastRow="0" w:firstColumn="1" w:lastColumn="0" w:noHBand="0" w:noVBand="1"/>
      </w:tblPr>
      <w:tblGrid>
        <w:gridCol w:w="4508"/>
        <w:gridCol w:w="4508"/>
      </w:tblGrid>
      <w:tr w:rsidR="00510CB2" w14:paraId="2CEC0E36" w14:textId="77777777" w:rsidTr="001334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A13FB1" w14:textId="77777777" w:rsidR="00510CB2" w:rsidRDefault="00510CB2" w:rsidP="001334F8">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br w:type="page"/>
              <w:t>Student Name</w:t>
            </w:r>
          </w:p>
        </w:tc>
        <w:tc>
          <w:tcPr>
            <w:tcW w:w="4508" w:type="dxa"/>
          </w:tcPr>
          <w:p w14:paraId="29153056" w14:textId="77777777" w:rsidR="00510CB2" w:rsidRPr="00BD0BCB" w:rsidRDefault="00510CB2" w:rsidP="001334F8">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27"/>
                <w:szCs w:val="27"/>
                <w:lang w:eastAsia="en-GB"/>
              </w:rPr>
            </w:pPr>
            <w:r w:rsidRPr="00BD0BCB">
              <w:rPr>
                <w:rFonts w:ascii="Arial" w:eastAsia="Times New Roman" w:hAnsi="Arial" w:cs="Arial"/>
                <w:bCs w:val="0"/>
                <w:sz w:val="27"/>
                <w:szCs w:val="27"/>
                <w:lang w:eastAsia="en-GB"/>
              </w:rPr>
              <w:t>Afsheen Asghar</w:t>
            </w:r>
          </w:p>
        </w:tc>
      </w:tr>
      <w:tr w:rsidR="00510CB2" w14:paraId="0F80718C" w14:textId="77777777" w:rsidTr="001334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EA0594" w14:textId="77777777" w:rsidR="00510CB2" w:rsidRDefault="00510CB2" w:rsidP="001334F8">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Student ID</w:t>
            </w:r>
          </w:p>
        </w:tc>
        <w:tc>
          <w:tcPr>
            <w:tcW w:w="4508" w:type="dxa"/>
          </w:tcPr>
          <w:p w14:paraId="0AE5086A" w14:textId="77777777" w:rsidR="00510CB2" w:rsidRDefault="00510CB2" w:rsidP="001334F8">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7"/>
                <w:szCs w:val="27"/>
                <w:lang w:eastAsia="en-GB"/>
              </w:rPr>
            </w:pPr>
            <w:r w:rsidRPr="00B5159E">
              <w:rPr>
                <w:rFonts w:ascii="Arial" w:eastAsia="Times New Roman" w:hAnsi="Arial" w:cs="Arial"/>
                <w:b/>
                <w:bCs/>
                <w:sz w:val="27"/>
                <w:szCs w:val="27"/>
                <w:lang w:eastAsia="en-GB"/>
              </w:rPr>
              <w:t>2315938</w:t>
            </w:r>
          </w:p>
        </w:tc>
      </w:tr>
      <w:tr w:rsidR="00510CB2" w14:paraId="09548FDE" w14:textId="77777777" w:rsidTr="001334F8">
        <w:tc>
          <w:tcPr>
            <w:cnfStyle w:val="001000000000" w:firstRow="0" w:lastRow="0" w:firstColumn="1" w:lastColumn="0" w:oddVBand="0" w:evenVBand="0" w:oddHBand="0" w:evenHBand="0" w:firstRowFirstColumn="0" w:firstRowLastColumn="0" w:lastRowFirstColumn="0" w:lastRowLastColumn="0"/>
            <w:tcW w:w="4508" w:type="dxa"/>
          </w:tcPr>
          <w:p w14:paraId="4D90D3B0" w14:textId="77777777" w:rsidR="00510CB2" w:rsidRDefault="00510CB2" w:rsidP="001334F8">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 xml:space="preserve">Module Name </w:t>
            </w:r>
          </w:p>
        </w:tc>
        <w:tc>
          <w:tcPr>
            <w:tcW w:w="4508" w:type="dxa"/>
          </w:tcPr>
          <w:p w14:paraId="4815D9E2" w14:textId="77777777" w:rsidR="00510CB2" w:rsidRDefault="00510CB2" w:rsidP="001334F8">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7"/>
                <w:szCs w:val="27"/>
                <w:lang w:eastAsia="en-GB"/>
              </w:rPr>
            </w:pPr>
            <w:r>
              <w:rPr>
                <w:rFonts w:ascii="Arial" w:eastAsia="Times New Roman" w:hAnsi="Arial" w:cs="Arial"/>
                <w:b/>
                <w:bCs/>
                <w:sz w:val="27"/>
                <w:szCs w:val="27"/>
                <w:lang w:eastAsia="en-GB"/>
              </w:rPr>
              <w:t>Stakeholder Engagement</w:t>
            </w:r>
          </w:p>
        </w:tc>
      </w:tr>
      <w:tr w:rsidR="00510CB2" w14:paraId="0A337C38" w14:textId="77777777" w:rsidTr="001334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C1FE62F" w14:textId="77777777" w:rsidR="00510CB2" w:rsidRDefault="00510CB2" w:rsidP="001334F8">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Module Code</w:t>
            </w:r>
          </w:p>
        </w:tc>
        <w:tc>
          <w:tcPr>
            <w:tcW w:w="4508" w:type="dxa"/>
          </w:tcPr>
          <w:p w14:paraId="3ECE44D5" w14:textId="77777777" w:rsidR="00510CB2" w:rsidRDefault="00510CB2" w:rsidP="001334F8">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7"/>
                <w:szCs w:val="27"/>
                <w:lang w:eastAsia="en-GB"/>
              </w:rPr>
            </w:pPr>
            <w:r>
              <w:rPr>
                <w:rFonts w:ascii="Arial" w:eastAsia="Times New Roman" w:hAnsi="Arial" w:cs="Arial"/>
                <w:b/>
                <w:bCs/>
                <w:sz w:val="27"/>
                <w:szCs w:val="27"/>
                <w:lang w:eastAsia="en-GB"/>
              </w:rPr>
              <w:t>LCBB4013</w:t>
            </w:r>
          </w:p>
        </w:tc>
      </w:tr>
      <w:tr w:rsidR="00510CB2" w14:paraId="4CF6E1E1" w14:textId="77777777" w:rsidTr="001334F8">
        <w:tc>
          <w:tcPr>
            <w:cnfStyle w:val="001000000000" w:firstRow="0" w:lastRow="0" w:firstColumn="1" w:lastColumn="0" w:oddVBand="0" w:evenVBand="0" w:oddHBand="0" w:evenHBand="0" w:firstRowFirstColumn="0" w:firstRowLastColumn="0" w:lastRowFirstColumn="0" w:lastRowLastColumn="0"/>
            <w:tcW w:w="4508" w:type="dxa"/>
          </w:tcPr>
          <w:p w14:paraId="743125D7" w14:textId="77777777" w:rsidR="00510CB2" w:rsidRDefault="00510CB2" w:rsidP="001334F8">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Assignment Title</w:t>
            </w:r>
          </w:p>
        </w:tc>
        <w:tc>
          <w:tcPr>
            <w:tcW w:w="4508" w:type="dxa"/>
          </w:tcPr>
          <w:p w14:paraId="1C859D79" w14:textId="77777777" w:rsidR="00510CB2" w:rsidRDefault="00510CB2" w:rsidP="001334F8">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7"/>
                <w:szCs w:val="27"/>
                <w:lang w:eastAsia="en-GB"/>
              </w:rPr>
            </w:pPr>
            <w:r w:rsidRPr="00510CB2">
              <w:rPr>
                <w:rFonts w:ascii="Arial" w:eastAsia="Times New Roman" w:hAnsi="Arial" w:cs="Arial"/>
                <w:b/>
                <w:bCs/>
                <w:sz w:val="27"/>
                <w:szCs w:val="27"/>
                <w:lang w:eastAsia="en-GB"/>
              </w:rPr>
              <w:t>Component 1: Coursework – Portfolio (4 elements)</w:t>
            </w:r>
            <w:r>
              <w:rPr>
                <w:rFonts w:ascii="Arial" w:eastAsia="Times New Roman" w:hAnsi="Arial" w:cs="Arial"/>
                <w:b/>
                <w:bCs/>
                <w:sz w:val="27"/>
                <w:szCs w:val="27"/>
                <w:lang w:eastAsia="en-GB"/>
              </w:rPr>
              <w:t xml:space="preserve"> </w:t>
            </w:r>
            <w:r w:rsidRPr="00510CB2">
              <w:rPr>
                <w:rFonts w:ascii="Arial" w:eastAsia="Times New Roman" w:hAnsi="Arial" w:cs="Arial"/>
                <w:b/>
                <w:bCs/>
                <w:sz w:val="27"/>
                <w:szCs w:val="27"/>
                <w:lang w:eastAsia="en-GB"/>
              </w:rPr>
              <w:t>Community Skills and Arts Centre – Birmingham, UK</w:t>
            </w:r>
          </w:p>
        </w:tc>
      </w:tr>
    </w:tbl>
    <w:p w14:paraId="3644540C" w14:textId="77777777" w:rsidR="001334F8" w:rsidRDefault="001334F8">
      <w:pPr>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14:anchorId="4492CB88" wp14:editId="4E96F154">
            <wp:extent cx="2994660" cy="166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95094" cy="1663941"/>
                    </a:xfrm>
                    <a:prstGeom prst="rect">
                      <a:avLst/>
                    </a:prstGeom>
                  </pic:spPr>
                </pic:pic>
              </a:graphicData>
            </a:graphic>
          </wp:inline>
        </w:drawing>
      </w:r>
    </w:p>
    <w:p w14:paraId="76592BFE" w14:textId="77777777" w:rsidR="001334F8" w:rsidRDefault="001334F8">
      <w:pP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br w:type="page"/>
      </w:r>
    </w:p>
    <w:sdt>
      <w:sdtPr>
        <w:rPr>
          <w:rFonts w:asciiTheme="minorHAnsi" w:eastAsiaTheme="minorHAnsi" w:hAnsiTheme="minorHAnsi" w:cstheme="minorBidi"/>
          <w:color w:val="auto"/>
          <w:sz w:val="22"/>
          <w:szCs w:val="22"/>
          <w:lang w:val="en-GB"/>
        </w:rPr>
        <w:id w:val="1493218086"/>
        <w:docPartObj>
          <w:docPartGallery w:val="Table of Contents"/>
          <w:docPartUnique/>
        </w:docPartObj>
      </w:sdtPr>
      <w:sdtEndPr>
        <w:rPr>
          <w:b/>
          <w:bCs/>
          <w:noProof/>
        </w:rPr>
      </w:sdtEndPr>
      <w:sdtContent>
        <w:p w14:paraId="55F9B518" w14:textId="77777777" w:rsidR="00BE1DE3" w:rsidRDefault="00BE1DE3">
          <w:pPr>
            <w:pStyle w:val="TOCHeading"/>
          </w:pPr>
          <w:r>
            <w:t>Table of Contents</w:t>
          </w:r>
        </w:p>
        <w:p w14:paraId="67A5434A" w14:textId="77777777" w:rsidR="00BE1DE3" w:rsidRDefault="00BE1DE3">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5306698" w:history="1">
            <w:r w:rsidRPr="00AF60CD">
              <w:rPr>
                <w:rStyle w:val="Hyperlink"/>
                <w:rFonts w:ascii="Arial" w:hAnsi="Arial" w:cs="Arial"/>
                <w:noProof/>
              </w:rPr>
              <w:t>ELEMENT 1: Introduction</w:t>
            </w:r>
            <w:r>
              <w:rPr>
                <w:noProof/>
                <w:webHidden/>
              </w:rPr>
              <w:tab/>
            </w:r>
            <w:r>
              <w:rPr>
                <w:noProof/>
                <w:webHidden/>
              </w:rPr>
              <w:fldChar w:fldCharType="begin"/>
            </w:r>
            <w:r>
              <w:rPr>
                <w:noProof/>
                <w:webHidden/>
              </w:rPr>
              <w:instrText xml:space="preserve"> PAGEREF _Toc225306698 \h </w:instrText>
            </w:r>
            <w:r>
              <w:rPr>
                <w:noProof/>
                <w:webHidden/>
              </w:rPr>
            </w:r>
            <w:r>
              <w:rPr>
                <w:noProof/>
                <w:webHidden/>
              </w:rPr>
              <w:fldChar w:fldCharType="separate"/>
            </w:r>
            <w:r>
              <w:rPr>
                <w:noProof/>
                <w:webHidden/>
              </w:rPr>
              <w:t>4</w:t>
            </w:r>
            <w:r>
              <w:rPr>
                <w:noProof/>
                <w:webHidden/>
              </w:rPr>
              <w:fldChar w:fldCharType="end"/>
            </w:r>
          </w:hyperlink>
        </w:p>
        <w:p w14:paraId="4A136B76" w14:textId="77777777" w:rsidR="00BE1DE3" w:rsidRDefault="00000000">
          <w:pPr>
            <w:pStyle w:val="TOC1"/>
            <w:tabs>
              <w:tab w:val="right" w:leader="dot" w:pos="9350"/>
            </w:tabs>
            <w:rPr>
              <w:rFonts w:eastAsiaTheme="minorEastAsia"/>
              <w:noProof/>
              <w:lang w:eastAsia="en-GB"/>
            </w:rPr>
          </w:pPr>
          <w:hyperlink w:anchor="_Toc225306699" w:history="1">
            <w:r w:rsidR="00BE1DE3" w:rsidRPr="00AF60CD">
              <w:rPr>
                <w:rStyle w:val="Hyperlink"/>
                <w:rFonts w:ascii="Arial" w:hAnsi="Arial" w:cs="Arial"/>
                <w:noProof/>
              </w:rPr>
              <w:t>Element 2: Depth of Analysis and Application</w:t>
            </w:r>
            <w:r w:rsidR="00BE1DE3">
              <w:rPr>
                <w:noProof/>
                <w:webHidden/>
              </w:rPr>
              <w:tab/>
            </w:r>
            <w:r w:rsidR="00BE1DE3">
              <w:rPr>
                <w:noProof/>
                <w:webHidden/>
              </w:rPr>
              <w:fldChar w:fldCharType="begin"/>
            </w:r>
            <w:r w:rsidR="00BE1DE3">
              <w:rPr>
                <w:noProof/>
                <w:webHidden/>
              </w:rPr>
              <w:instrText xml:space="preserve"> PAGEREF _Toc225306699 \h </w:instrText>
            </w:r>
            <w:r w:rsidR="00BE1DE3">
              <w:rPr>
                <w:noProof/>
                <w:webHidden/>
              </w:rPr>
            </w:r>
            <w:r w:rsidR="00BE1DE3">
              <w:rPr>
                <w:noProof/>
                <w:webHidden/>
              </w:rPr>
              <w:fldChar w:fldCharType="separate"/>
            </w:r>
            <w:r w:rsidR="00BE1DE3">
              <w:rPr>
                <w:noProof/>
                <w:webHidden/>
              </w:rPr>
              <w:t>5</w:t>
            </w:r>
            <w:r w:rsidR="00BE1DE3">
              <w:rPr>
                <w:noProof/>
                <w:webHidden/>
              </w:rPr>
              <w:fldChar w:fldCharType="end"/>
            </w:r>
          </w:hyperlink>
        </w:p>
        <w:p w14:paraId="660E7830" w14:textId="77777777" w:rsidR="00BE1DE3" w:rsidRDefault="00000000">
          <w:pPr>
            <w:pStyle w:val="TOC2"/>
            <w:tabs>
              <w:tab w:val="right" w:leader="dot" w:pos="9350"/>
            </w:tabs>
            <w:rPr>
              <w:rFonts w:eastAsiaTheme="minorEastAsia"/>
              <w:noProof/>
              <w:lang w:eastAsia="en-GB"/>
            </w:rPr>
          </w:pPr>
          <w:hyperlink w:anchor="_Toc225306700" w:history="1">
            <w:r w:rsidR="00BE1DE3" w:rsidRPr="00AF60CD">
              <w:rPr>
                <w:rStyle w:val="Hyperlink"/>
                <w:rFonts w:ascii="Arial" w:hAnsi="Arial" w:cs="Arial"/>
                <w:noProof/>
              </w:rPr>
              <w:t>Identifying and classifying stakeholders</w:t>
            </w:r>
            <w:r w:rsidR="00BE1DE3">
              <w:rPr>
                <w:noProof/>
                <w:webHidden/>
              </w:rPr>
              <w:tab/>
            </w:r>
            <w:r w:rsidR="00BE1DE3">
              <w:rPr>
                <w:noProof/>
                <w:webHidden/>
              </w:rPr>
              <w:fldChar w:fldCharType="begin"/>
            </w:r>
            <w:r w:rsidR="00BE1DE3">
              <w:rPr>
                <w:noProof/>
                <w:webHidden/>
              </w:rPr>
              <w:instrText xml:space="preserve"> PAGEREF _Toc225306700 \h </w:instrText>
            </w:r>
            <w:r w:rsidR="00BE1DE3">
              <w:rPr>
                <w:noProof/>
                <w:webHidden/>
              </w:rPr>
            </w:r>
            <w:r w:rsidR="00BE1DE3">
              <w:rPr>
                <w:noProof/>
                <w:webHidden/>
              </w:rPr>
              <w:fldChar w:fldCharType="separate"/>
            </w:r>
            <w:r w:rsidR="00BE1DE3">
              <w:rPr>
                <w:noProof/>
                <w:webHidden/>
              </w:rPr>
              <w:t>5</w:t>
            </w:r>
            <w:r w:rsidR="00BE1DE3">
              <w:rPr>
                <w:noProof/>
                <w:webHidden/>
              </w:rPr>
              <w:fldChar w:fldCharType="end"/>
            </w:r>
          </w:hyperlink>
        </w:p>
        <w:p w14:paraId="5425BFF9" w14:textId="77777777" w:rsidR="00BE1DE3" w:rsidRDefault="00000000">
          <w:pPr>
            <w:pStyle w:val="TOC3"/>
            <w:tabs>
              <w:tab w:val="right" w:leader="dot" w:pos="9350"/>
            </w:tabs>
            <w:rPr>
              <w:rFonts w:eastAsiaTheme="minorEastAsia"/>
              <w:noProof/>
              <w:lang w:eastAsia="en-GB"/>
            </w:rPr>
          </w:pPr>
          <w:hyperlink w:anchor="_Toc225306701" w:history="1">
            <w:r w:rsidR="00BE1DE3" w:rsidRPr="00AF60CD">
              <w:rPr>
                <w:rStyle w:val="Hyperlink"/>
                <w:rFonts w:ascii="Arial" w:hAnsi="Arial" w:cs="Arial"/>
                <w:noProof/>
              </w:rPr>
              <w:t>Primary Stakeholders</w:t>
            </w:r>
            <w:r w:rsidR="00BE1DE3">
              <w:rPr>
                <w:noProof/>
                <w:webHidden/>
              </w:rPr>
              <w:tab/>
            </w:r>
            <w:r w:rsidR="00BE1DE3">
              <w:rPr>
                <w:noProof/>
                <w:webHidden/>
              </w:rPr>
              <w:fldChar w:fldCharType="begin"/>
            </w:r>
            <w:r w:rsidR="00BE1DE3">
              <w:rPr>
                <w:noProof/>
                <w:webHidden/>
              </w:rPr>
              <w:instrText xml:space="preserve"> PAGEREF _Toc225306701 \h </w:instrText>
            </w:r>
            <w:r w:rsidR="00BE1DE3">
              <w:rPr>
                <w:noProof/>
                <w:webHidden/>
              </w:rPr>
            </w:r>
            <w:r w:rsidR="00BE1DE3">
              <w:rPr>
                <w:noProof/>
                <w:webHidden/>
              </w:rPr>
              <w:fldChar w:fldCharType="separate"/>
            </w:r>
            <w:r w:rsidR="00BE1DE3">
              <w:rPr>
                <w:noProof/>
                <w:webHidden/>
              </w:rPr>
              <w:t>5</w:t>
            </w:r>
            <w:r w:rsidR="00BE1DE3">
              <w:rPr>
                <w:noProof/>
                <w:webHidden/>
              </w:rPr>
              <w:fldChar w:fldCharType="end"/>
            </w:r>
          </w:hyperlink>
        </w:p>
        <w:p w14:paraId="47429AEF" w14:textId="77777777" w:rsidR="00BE1DE3" w:rsidRDefault="00000000">
          <w:pPr>
            <w:pStyle w:val="TOC3"/>
            <w:tabs>
              <w:tab w:val="right" w:leader="dot" w:pos="9350"/>
            </w:tabs>
            <w:rPr>
              <w:rFonts w:eastAsiaTheme="minorEastAsia"/>
              <w:noProof/>
              <w:lang w:eastAsia="en-GB"/>
            </w:rPr>
          </w:pPr>
          <w:hyperlink w:anchor="_Toc225306702" w:history="1">
            <w:r w:rsidR="00BE1DE3" w:rsidRPr="00AF60CD">
              <w:rPr>
                <w:rStyle w:val="Hyperlink"/>
                <w:rFonts w:ascii="Arial" w:hAnsi="Arial" w:cs="Arial"/>
                <w:noProof/>
              </w:rPr>
              <w:t>Secondary Stakeholders</w:t>
            </w:r>
            <w:r w:rsidR="00BE1DE3">
              <w:rPr>
                <w:noProof/>
                <w:webHidden/>
              </w:rPr>
              <w:tab/>
            </w:r>
            <w:r w:rsidR="00BE1DE3">
              <w:rPr>
                <w:noProof/>
                <w:webHidden/>
              </w:rPr>
              <w:fldChar w:fldCharType="begin"/>
            </w:r>
            <w:r w:rsidR="00BE1DE3">
              <w:rPr>
                <w:noProof/>
                <w:webHidden/>
              </w:rPr>
              <w:instrText xml:space="preserve"> PAGEREF _Toc225306702 \h </w:instrText>
            </w:r>
            <w:r w:rsidR="00BE1DE3">
              <w:rPr>
                <w:noProof/>
                <w:webHidden/>
              </w:rPr>
            </w:r>
            <w:r w:rsidR="00BE1DE3">
              <w:rPr>
                <w:noProof/>
                <w:webHidden/>
              </w:rPr>
              <w:fldChar w:fldCharType="separate"/>
            </w:r>
            <w:r w:rsidR="00BE1DE3">
              <w:rPr>
                <w:noProof/>
                <w:webHidden/>
              </w:rPr>
              <w:t>5</w:t>
            </w:r>
            <w:r w:rsidR="00BE1DE3">
              <w:rPr>
                <w:noProof/>
                <w:webHidden/>
              </w:rPr>
              <w:fldChar w:fldCharType="end"/>
            </w:r>
          </w:hyperlink>
        </w:p>
        <w:p w14:paraId="613E96BE" w14:textId="77777777" w:rsidR="00BE1DE3" w:rsidRDefault="00000000">
          <w:pPr>
            <w:pStyle w:val="TOC2"/>
            <w:tabs>
              <w:tab w:val="right" w:leader="dot" w:pos="9350"/>
            </w:tabs>
            <w:rPr>
              <w:rFonts w:eastAsiaTheme="minorEastAsia"/>
              <w:noProof/>
              <w:lang w:eastAsia="en-GB"/>
            </w:rPr>
          </w:pPr>
          <w:hyperlink w:anchor="_Toc225306703" w:history="1">
            <w:r w:rsidR="00BE1DE3" w:rsidRPr="00AF60CD">
              <w:rPr>
                <w:rStyle w:val="Hyperlink"/>
                <w:rFonts w:ascii="Arial" w:hAnsi="Arial" w:cs="Arial"/>
                <w:noProof/>
              </w:rPr>
              <w:t>Stakeholder Matrix and Power–Interest Grid</w:t>
            </w:r>
            <w:r w:rsidR="00BE1DE3">
              <w:rPr>
                <w:noProof/>
                <w:webHidden/>
              </w:rPr>
              <w:tab/>
            </w:r>
            <w:r w:rsidR="00BE1DE3">
              <w:rPr>
                <w:noProof/>
                <w:webHidden/>
              </w:rPr>
              <w:fldChar w:fldCharType="begin"/>
            </w:r>
            <w:r w:rsidR="00BE1DE3">
              <w:rPr>
                <w:noProof/>
                <w:webHidden/>
              </w:rPr>
              <w:instrText xml:space="preserve"> PAGEREF _Toc225306703 \h </w:instrText>
            </w:r>
            <w:r w:rsidR="00BE1DE3">
              <w:rPr>
                <w:noProof/>
                <w:webHidden/>
              </w:rPr>
            </w:r>
            <w:r w:rsidR="00BE1DE3">
              <w:rPr>
                <w:noProof/>
                <w:webHidden/>
              </w:rPr>
              <w:fldChar w:fldCharType="separate"/>
            </w:r>
            <w:r w:rsidR="00BE1DE3">
              <w:rPr>
                <w:noProof/>
                <w:webHidden/>
              </w:rPr>
              <w:t>6</w:t>
            </w:r>
            <w:r w:rsidR="00BE1DE3">
              <w:rPr>
                <w:noProof/>
                <w:webHidden/>
              </w:rPr>
              <w:fldChar w:fldCharType="end"/>
            </w:r>
          </w:hyperlink>
        </w:p>
        <w:p w14:paraId="3929E1A6" w14:textId="77777777" w:rsidR="00BE1DE3" w:rsidRDefault="00000000">
          <w:pPr>
            <w:pStyle w:val="TOC3"/>
            <w:tabs>
              <w:tab w:val="right" w:leader="dot" w:pos="9350"/>
            </w:tabs>
            <w:rPr>
              <w:rFonts w:eastAsiaTheme="minorEastAsia"/>
              <w:noProof/>
              <w:lang w:eastAsia="en-GB"/>
            </w:rPr>
          </w:pPr>
          <w:hyperlink w:anchor="_Toc225306704" w:history="1">
            <w:r w:rsidR="00BE1DE3" w:rsidRPr="00AF60CD">
              <w:rPr>
                <w:rStyle w:val="Hyperlink"/>
                <w:rFonts w:ascii="Arial" w:hAnsi="Arial" w:cs="Arial"/>
                <w:noProof/>
              </w:rPr>
              <w:t>High Power – High Interest (Manage Closely)</w:t>
            </w:r>
            <w:r w:rsidR="00BE1DE3">
              <w:rPr>
                <w:noProof/>
                <w:webHidden/>
              </w:rPr>
              <w:tab/>
            </w:r>
            <w:r w:rsidR="00BE1DE3">
              <w:rPr>
                <w:noProof/>
                <w:webHidden/>
              </w:rPr>
              <w:fldChar w:fldCharType="begin"/>
            </w:r>
            <w:r w:rsidR="00BE1DE3">
              <w:rPr>
                <w:noProof/>
                <w:webHidden/>
              </w:rPr>
              <w:instrText xml:space="preserve"> PAGEREF _Toc225306704 \h </w:instrText>
            </w:r>
            <w:r w:rsidR="00BE1DE3">
              <w:rPr>
                <w:noProof/>
                <w:webHidden/>
              </w:rPr>
            </w:r>
            <w:r w:rsidR="00BE1DE3">
              <w:rPr>
                <w:noProof/>
                <w:webHidden/>
              </w:rPr>
              <w:fldChar w:fldCharType="separate"/>
            </w:r>
            <w:r w:rsidR="00BE1DE3">
              <w:rPr>
                <w:noProof/>
                <w:webHidden/>
              </w:rPr>
              <w:t>6</w:t>
            </w:r>
            <w:r w:rsidR="00BE1DE3">
              <w:rPr>
                <w:noProof/>
                <w:webHidden/>
              </w:rPr>
              <w:fldChar w:fldCharType="end"/>
            </w:r>
          </w:hyperlink>
        </w:p>
        <w:p w14:paraId="16C262FE" w14:textId="77777777" w:rsidR="00BE1DE3" w:rsidRDefault="00000000">
          <w:pPr>
            <w:pStyle w:val="TOC3"/>
            <w:tabs>
              <w:tab w:val="right" w:leader="dot" w:pos="9350"/>
            </w:tabs>
            <w:rPr>
              <w:rFonts w:eastAsiaTheme="minorEastAsia"/>
              <w:noProof/>
              <w:lang w:eastAsia="en-GB"/>
            </w:rPr>
          </w:pPr>
          <w:hyperlink w:anchor="_Toc225306705" w:history="1">
            <w:r w:rsidR="00BE1DE3" w:rsidRPr="00AF60CD">
              <w:rPr>
                <w:rStyle w:val="Hyperlink"/>
                <w:rFonts w:ascii="Arial" w:hAnsi="Arial" w:cs="Arial"/>
                <w:noProof/>
              </w:rPr>
              <w:t>High Power – Low Interest (Keep Satisfied)</w:t>
            </w:r>
            <w:r w:rsidR="00BE1DE3">
              <w:rPr>
                <w:noProof/>
                <w:webHidden/>
              </w:rPr>
              <w:tab/>
            </w:r>
            <w:r w:rsidR="00BE1DE3">
              <w:rPr>
                <w:noProof/>
                <w:webHidden/>
              </w:rPr>
              <w:fldChar w:fldCharType="begin"/>
            </w:r>
            <w:r w:rsidR="00BE1DE3">
              <w:rPr>
                <w:noProof/>
                <w:webHidden/>
              </w:rPr>
              <w:instrText xml:space="preserve"> PAGEREF _Toc225306705 \h </w:instrText>
            </w:r>
            <w:r w:rsidR="00BE1DE3">
              <w:rPr>
                <w:noProof/>
                <w:webHidden/>
              </w:rPr>
            </w:r>
            <w:r w:rsidR="00BE1DE3">
              <w:rPr>
                <w:noProof/>
                <w:webHidden/>
              </w:rPr>
              <w:fldChar w:fldCharType="separate"/>
            </w:r>
            <w:r w:rsidR="00BE1DE3">
              <w:rPr>
                <w:noProof/>
                <w:webHidden/>
              </w:rPr>
              <w:t>6</w:t>
            </w:r>
            <w:r w:rsidR="00BE1DE3">
              <w:rPr>
                <w:noProof/>
                <w:webHidden/>
              </w:rPr>
              <w:fldChar w:fldCharType="end"/>
            </w:r>
          </w:hyperlink>
        </w:p>
        <w:p w14:paraId="3A5C5AE7" w14:textId="77777777" w:rsidR="00BE1DE3" w:rsidRDefault="00000000">
          <w:pPr>
            <w:pStyle w:val="TOC3"/>
            <w:tabs>
              <w:tab w:val="right" w:leader="dot" w:pos="9350"/>
            </w:tabs>
            <w:rPr>
              <w:rFonts w:eastAsiaTheme="minorEastAsia"/>
              <w:noProof/>
              <w:lang w:eastAsia="en-GB"/>
            </w:rPr>
          </w:pPr>
          <w:hyperlink w:anchor="_Toc225306706" w:history="1">
            <w:r w:rsidR="00BE1DE3" w:rsidRPr="00AF60CD">
              <w:rPr>
                <w:rStyle w:val="Hyperlink"/>
                <w:rFonts w:ascii="Arial" w:hAnsi="Arial" w:cs="Arial"/>
                <w:noProof/>
              </w:rPr>
              <w:t>Low Power – High Interest (Keep Informed)</w:t>
            </w:r>
            <w:r w:rsidR="00BE1DE3">
              <w:rPr>
                <w:noProof/>
                <w:webHidden/>
              </w:rPr>
              <w:tab/>
            </w:r>
            <w:r w:rsidR="00BE1DE3">
              <w:rPr>
                <w:noProof/>
                <w:webHidden/>
              </w:rPr>
              <w:fldChar w:fldCharType="begin"/>
            </w:r>
            <w:r w:rsidR="00BE1DE3">
              <w:rPr>
                <w:noProof/>
                <w:webHidden/>
              </w:rPr>
              <w:instrText xml:space="preserve"> PAGEREF _Toc225306706 \h </w:instrText>
            </w:r>
            <w:r w:rsidR="00BE1DE3">
              <w:rPr>
                <w:noProof/>
                <w:webHidden/>
              </w:rPr>
            </w:r>
            <w:r w:rsidR="00BE1DE3">
              <w:rPr>
                <w:noProof/>
                <w:webHidden/>
              </w:rPr>
              <w:fldChar w:fldCharType="separate"/>
            </w:r>
            <w:r w:rsidR="00BE1DE3">
              <w:rPr>
                <w:noProof/>
                <w:webHidden/>
              </w:rPr>
              <w:t>7</w:t>
            </w:r>
            <w:r w:rsidR="00BE1DE3">
              <w:rPr>
                <w:noProof/>
                <w:webHidden/>
              </w:rPr>
              <w:fldChar w:fldCharType="end"/>
            </w:r>
          </w:hyperlink>
        </w:p>
        <w:p w14:paraId="04182557" w14:textId="77777777" w:rsidR="00BE1DE3" w:rsidRDefault="00000000">
          <w:pPr>
            <w:pStyle w:val="TOC3"/>
            <w:tabs>
              <w:tab w:val="right" w:leader="dot" w:pos="9350"/>
            </w:tabs>
            <w:rPr>
              <w:rFonts w:eastAsiaTheme="minorEastAsia"/>
              <w:noProof/>
              <w:lang w:eastAsia="en-GB"/>
            </w:rPr>
          </w:pPr>
          <w:hyperlink w:anchor="_Toc225306707" w:history="1">
            <w:r w:rsidR="00BE1DE3" w:rsidRPr="00AF60CD">
              <w:rPr>
                <w:rStyle w:val="Hyperlink"/>
                <w:rFonts w:ascii="Arial" w:hAnsi="Arial" w:cs="Arial"/>
                <w:noProof/>
              </w:rPr>
              <w:t>Low Power – Low Interest (Monitor)</w:t>
            </w:r>
            <w:r w:rsidR="00BE1DE3">
              <w:rPr>
                <w:noProof/>
                <w:webHidden/>
              </w:rPr>
              <w:tab/>
            </w:r>
            <w:r w:rsidR="00BE1DE3">
              <w:rPr>
                <w:noProof/>
                <w:webHidden/>
              </w:rPr>
              <w:fldChar w:fldCharType="begin"/>
            </w:r>
            <w:r w:rsidR="00BE1DE3">
              <w:rPr>
                <w:noProof/>
                <w:webHidden/>
              </w:rPr>
              <w:instrText xml:space="preserve"> PAGEREF _Toc225306707 \h </w:instrText>
            </w:r>
            <w:r w:rsidR="00BE1DE3">
              <w:rPr>
                <w:noProof/>
                <w:webHidden/>
              </w:rPr>
            </w:r>
            <w:r w:rsidR="00BE1DE3">
              <w:rPr>
                <w:noProof/>
                <w:webHidden/>
              </w:rPr>
              <w:fldChar w:fldCharType="separate"/>
            </w:r>
            <w:r w:rsidR="00BE1DE3">
              <w:rPr>
                <w:noProof/>
                <w:webHidden/>
              </w:rPr>
              <w:t>7</w:t>
            </w:r>
            <w:r w:rsidR="00BE1DE3">
              <w:rPr>
                <w:noProof/>
                <w:webHidden/>
              </w:rPr>
              <w:fldChar w:fldCharType="end"/>
            </w:r>
          </w:hyperlink>
        </w:p>
        <w:p w14:paraId="2D5D30C8" w14:textId="77777777" w:rsidR="00BE1DE3" w:rsidRDefault="00000000">
          <w:pPr>
            <w:pStyle w:val="TOC2"/>
            <w:tabs>
              <w:tab w:val="right" w:leader="dot" w:pos="9350"/>
            </w:tabs>
            <w:rPr>
              <w:rFonts w:eastAsiaTheme="minorEastAsia"/>
              <w:noProof/>
              <w:lang w:eastAsia="en-GB"/>
            </w:rPr>
          </w:pPr>
          <w:hyperlink w:anchor="_Toc225306708" w:history="1">
            <w:r w:rsidR="00BE1DE3" w:rsidRPr="00AF60CD">
              <w:rPr>
                <w:rStyle w:val="Hyperlink"/>
                <w:rFonts w:ascii="Arial" w:hAnsi="Arial" w:cs="Arial"/>
                <w:noProof/>
              </w:rPr>
              <w:t>The Functions and Input of Stakeholders</w:t>
            </w:r>
            <w:r w:rsidR="00BE1DE3">
              <w:rPr>
                <w:noProof/>
                <w:webHidden/>
              </w:rPr>
              <w:tab/>
            </w:r>
            <w:r w:rsidR="00BE1DE3">
              <w:rPr>
                <w:noProof/>
                <w:webHidden/>
              </w:rPr>
              <w:fldChar w:fldCharType="begin"/>
            </w:r>
            <w:r w:rsidR="00BE1DE3">
              <w:rPr>
                <w:noProof/>
                <w:webHidden/>
              </w:rPr>
              <w:instrText xml:space="preserve"> PAGEREF _Toc225306708 \h </w:instrText>
            </w:r>
            <w:r w:rsidR="00BE1DE3">
              <w:rPr>
                <w:noProof/>
                <w:webHidden/>
              </w:rPr>
            </w:r>
            <w:r w:rsidR="00BE1DE3">
              <w:rPr>
                <w:noProof/>
                <w:webHidden/>
              </w:rPr>
              <w:fldChar w:fldCharType="separate"/>
            </w:r>
            <w:r w:rsidR="00BE1DE3">
              <w:rPr>
                <w:noProof/>
                <w:webHidden/>
              </w:rPr>
              <w:t>7</w:t>
            </w:r>
            <w:r w:rsidR="00BE1DE3">
              <w:rPr>
                <w:noProof/>
                <w:webHidden/>
              </w:rPr>
              <w:fldChar w:fldCharType="end"/>
            </w:r>
          </w:hyperlink>
        </w:p>
        <w:p w14:paraId="6B2528A5" w14:textId="77777777" w:rsidR="00BE1DE3" w:rsidRDefault="00000000">
          <w:pPr>
            <w:pStyle w:val="TOC3"/>
            <w:tabs>
              <w:tab w:val="right" w:leader="dot" w:pos="9350"/>
            </w:tabs>
            <w:rPr>
              <w:rFonts w:eastAsiaTheme="minorEastAsia"/>
              <w:noProof/>
              <w:lang w:eastAsia="en-GB"/>
            </w:rPr>
          </w:pPr>
          <w:hyperlink w:anchor="_Toc225306709" w:history="1">
            <w:r w:rsidR="00BE1DE3" w:rsidRPr="00AF60CD">
              <w:rPr>
                <w:rStyle w:val="Hyperlink"/>
                <w:rFonts w:ascii="Arial" w:hAnsi="Arial" w:cs="Arial"/>
                <w:noProof/>
              </w:rPr>
              <w:t>Homemakers and Youth Participants</w:t>
            </w:r>
            <w:r w:rsidR="00BE1DE3">
              <w:rPr>
                <w:noProof/>
                <w:webHidden/>
              </w:rPr>
              <w:tab/>
            </w:r>
            <w:r w:rsidR="00BE1DE3">
              <w:rPr>
                <w:noProof/>
                <w:webHidden/>
              </w:rPr>
              <w:fldChar w:fldCharType="begin"/>
            </w:r>
            <w:r w:rsidR="00BE1DE3">
              <w:rPr>
                <w:noProof/>
                <w:webHidden/>
              </w:rPr>
              <w:instrText xml:space="preserve"> PAGEREF _Toc225306709 \h </w:instrText>
            </w:r>
            <w:r w:rsidR="00BE1DE3">
              <w:rPr>
                <w:noProof/>
                <w:webHidden/>
              </w:rPr>
            </w:r>
            <w:r w:rsidR="00BE1DE3">
              <w:rPr>
                <w:noProof/>
                <w:webHidden/>
              </w:rPr>
              <w:fldChar w:fldCharType="separate"/>
            </w:r>
            <w:r w:rsidR="00BE1DE3">
              <w:rPr>
                <w:noProof/>
                <w:webHidden/>
              </w:rPr>
              <w:t>7</w:t>
            </w:r>
            <w:r w:rsidR="00BE1DE3">
              <w:rPr>
                <w:noProof/>
                <w:webHidden/>
              </w:rPr>
              <w:fldChar w:fldCharType="end"/>
            </w:r>
          </w:hyperlink>
        </w:p>
        <w:p w14:paraId="0B95206E" w14:textId="77777777" w:rsidR="00BE1DE3" w:rsidRDefault="00000000">
          <w:pPr>
            <w:pStyle w:val="TOC3"/>
            <w:tabs>
              <w:tab w:val="right" w:leader="dot" w:pos="9350"/>
            </w:tabs>
            <w:rPr>
              <w:rFonts w:eastAsiaTheme="minorEastAsia"/>
              <w:noProof/>
              <w:lang w:eastAsia="en-GB"/>
            </w:rPr>
          </w:pPr>
          <w:hyperlink w:anchor="_Toc225306710" w:history="1">
            <w:r w:rsidR="00BE1DE3" w:rsidRPr="00AF60CD">
              <w:rPr>
                <w:rStyle w:val="Hyperlink"/>
                <w:rFonts w:ascii="Arial" w:hAnsi="Arial" w:cs="Arial"/>
                <w:noProof/>
              </w:rPr>
              <w:t>Project Management Team</w:t>
            </w:r>
            <w:r w:rsidR="00BE1DE3">
              <w:rPr>
                <w:noProof/>
                <w:webHidden/>
              </w:rPr>
              <w:tab/>
            </w:r>
            <w:r w:rsidR="00BE1DE3">
              <w:rPr>
                <w:noProof/>
                <w:webHidden/>
              </w:rPr>
              <w:fldChar w:fldCharType="begin"/>
            </w:r>
            <w:r w:rsidR="00BE1DE3">
              <w:rPr>
                <w:noProof/>
                <w:webHidden/>
              </w:rPr>
              <w:instrText xml:space="preserve"> PAGEREF _Toc225306710 \h </w:instrText>
            </w:r>
            <w:r w:rsidR="00BE1DE3">
              <w:rPr>
                <w:noProof/>
                <w:webHidden/>
              </w:rPr>
            </w:r>
            <w:r w:rsidR="00BE1DE3">
              <w:rPr>
                <w:noProof/>
                <w:webHidden/>
              </w:rPr>
              <w:fldChar w:fldCharType="separate"/>
            </w:r>
            <w:r w:rsidR="00BE1DE3">
              <w:rPr>
                <w:noProof/>
                <w:webHidden/>
              </w:rPr>
              <w:t>8</w:t>
            </w:r>
            <w:r w:rsidR="00BE1DE3">
              <w:rPr>
                <w:noProof/>
                <w:webHidden/>
              </w:rPr>
              <w:fldChar w:fldCharType="end"/>
            </w:r>
          </w:hyperlink>
        </w:p>
        <w:p w14:paraId="7309D162" w14:textId="77777777" w:rsidR="00BE1DE3" w:rsidRDefault="00000000">
          <w:pPr>
            <w:pStyle w:val="TOC3"/>
            <w:tabs>
              <w:tab w:val="right" w:leader="dot" w:pos="9350"/>
            </w:tabs>
            <w:rPr>
              <w:rFonts w:eastAsiaTheme="minorEastAsia"/>
              <w:noProof/>
              <w:lang w:eastAsia="en-GB"/>
            </w:rPr>
          </w:pPr>
          <w:hyperlink w:anchor="_Toc225306711" w:history="1">
            <w:r w:rsidR="00BE1DE3" w:rsidRPr="00AF60CD">
              <w:rPr>
                <w:rStyle w:val="Hyperlink"/>
                <w:rFonts w:ascii="Arial" w:hAnsi="Arial" w:cs="Arial"/>
                <w:noProof/>
              </w:rPr>
              <w:t>Birmingham City Council</w:t>
            </w:r>
            <w:r w:rsidR="00BE1DE3">
              <w:rPr>
                <w:noProof/>
                <w:webHidden/>
              </w:rPr>
              <w:tab/>
            </w:r>
            <w:r w:rsidR="00BE1DE3">
              <w:rPr>
                <w:noProof/>
                <w:webHidden/>
              </w:rPr>
              <w:fldChar w:fldCharType="begin"/>
            </w:r>
            <w:r w:rsidR="00BE1DE3">
              <w:rPr>
                <w:noProof/>
                <w:webHidden/>
              </w:rPr>
              <w:instrText xml:space="preserve"> PAGEREF _Toc225306711 \h </w:instrText>
            </w:r>
            <w:r w:rsidR="00BE1DE3">
              <w:rPr>
                <w:noProof/>
                <w:webHidden/>
              </w:rPr>
            </w:r>
            <w:r w:rsidR="00BE1DE3">
              <w:rPr>
                <w:noProof/>
                <w:webHidden/>
              </w:rPr>
              <w:fldChar w:fldCharType="separate"/>
            </w:r>
            <w:r w:rsidR="00BE1DE3">
              <w:rPr>
                <w:noProof/>
                <w:webHidden/>
              </w:rPr>
              <w:t>8</w:t>
            </w:r>
            <w:r w:rsidR="00BE1DE3">
              <w:rPr>
                <w:noProof/>
                <w:webHidden/>
              </w:rPr>
              <w:fldChar w:fldCharType="end"/>
            </w:r>
          </w:hyperlink>
        </w:p>
        <w:p w14:paraId="5AB289FF" w14:textId="77777777" w:rsidR="00BE1DE3" w:rsidRDefault="00000000">
          <w:pPr>
            <w:pStyle w:val="TOC3"/>
            <w:tabs>
              <w:tab w:val="right" w:leader="dot" w:pos="9350"/>
            </w:tabs>
            <w:rPr>
              <w:rFonts w:eastAsiaTheme="minorEastAsia"/>
              <w:noProof/>
              <w:lang w:eastAsia="en-GB"/>
            </w:rPr>
          </w:pPr>
          <w:hyperlink w:anchor="_Toc225306712" w:history="1">
            <w:r w:rsidR="00BE1DE3" w:rsidRPr="00AF60CD">
              <w:rPr>
                <w:rStyle w:val="Hyperlink"/>
                <w:rFonts w:ascii="Arial" w:hAnsi="Arial" w:cs="Arial"/>
                <w:noProof/>
              </w:rPr>
              <w:t>Trainers and Volunteers</w:t>
            </w:r>
            <w:r w:rsidR="00BE1DE3">
              <w:rPr>
                <w:noProof/>
                <w:webHidden/>
              </w:rPr>
              <w:tab/>
            </w:r>
            <w:r w:rsidR="00BE1DE3">
              <w:rPr>
                <w:noProof/>
                <w:webHidden/>
              </w:rPr>
              <w:fldChar w:fldCharType="begin"/>
            </w:r>
            <w:r w:rsidR="00BE1DE3">
              <w:rPr>
                <w:noProof/>
                <w:webHidden/>
              </w:rPr>
              <w:instrText xml:space="preserve"> PAGEREF _Toc225306712 \h </w:instrText>
            </w:r>
            <w:r w:rsidR="00BE1DE3">
              <w:rPr>
                <w:noProof/>
                <w:webHidden/>
              </w:rPr>
            </w:r>
            <w:r w:rsidR="00BE1DE3">
              <w:rPr>
                <w:noProof/>
                <w:webHidden/>
              </w:rPr>
              <w:fldChar w:fldCharType="separate"/>
            </w:r>
            <w:r w:rsidR="00BE1DE3">
              <w:rPr>
                <w:noProof/>
                <w:webHidden/>
              </w:rPr>
              <w:t>8</w:t>
            </w:r>
            <w:r w:rsidR="00BE1DE3">
              <w:rPr>
                <w:noProof/>
                <w:webHidden/>
              </w:rPr>
              <w:fldChar w:fldCharType="end"/>
            </w:r>
          </w:hyperlink>
        </w:p>
        <w:p w14:paraId="0E64DCF9" w14:textId="77777777" w:rsidR="00BE1DE3" w:rsidRDefault="00000000">
          <w:pPr>
            <w:pStyle w:val="TOC3"/>
            <w:tabs>
              <w:tab w:val="right" w:leader="dot" w:pos="9350"/>
            </w:tabs>
            <w:rPr>
              <w:rFonts w:eastAsiaTheme="minorEastAsia"/>
              <w:noProof/>
              <w:lang w:eastAsia="en-GB"/>
            </w:rPr>
          </w:pPr>
          <w:hyperlink w:anchor="_Toc225306713" w:history="1">
            <w:r w:rsidR="00BE1DE3" w:rsidRPr="00AF60CD">
              <w:rPr>
                <w:rStyle w:val="Hyperlink"/>
                <w:rFonts w:ascii="Arial" w:hAnsi="Arial" w:cs="Arial"/>
                <w:noProof/>
              </w:rPr>
              <w:t>Parents and Families</w:t>
            </w:r>
            <w:r w:rsidR="00BE1DE3">
              <w:rPr>
                <w:noProof/>
                <w:webHidden/>
              </w:rPr>
              <w:tab/>
            </w:r>
            <w:r w:rsidR="00BE1DE3">
              <w:rPr>
                <w:noProof/>
                <w:webHidden/>
              </w:rPr>
              <w:fldChar w:fldCharType="begin"/>
            </w:r>
            <w:r w:rsidR="00BE1DE3">
              <w:rPr>
                <w:noProof/>
                <w:webHidden/>
              </w:rPr>
              <w:instrText xml:space="preserve"> PAGEREF _Toc225306713 \h </w:instrText>
            </w:r>
            <w:r w:rsidR="00BE1DE3">
              <w:rPr>
                <w:noProof/>
                <w:webHidden/>
              </w:rPr>
            </w:r>
            <w:r w:rsidR="00BE1DE3">
              <w:rPr>
                <w:noProof/>
                <w:webHidden/>
              </w:rPr>
              <w:fldChar w:fldCharType="separate"/>
            </w:r>
            <w:r w:rsidR="00BE1DE3">
              <w:rPr>
                <w:noProof/>
                <w:webHidden/>
              </w:rPr>
              <w:t>8</w:t>
            </w:r>
            <w:r w:rsidR="00BE1DE3">
              <w:rPr>
                <w:noProof/>
                <w:webHidden/>
              </w:rPr>
              <w:fldChar w:fldCharType="end"/>
            </w:r>
          </w:hyperlink>
        </w:p>
        <w:p w14:paraId="4E7DEE0F" w14:textId="77777777" w:rsidR="00BE1DE3" w:rsidRDefault="00000000">
          <w:pPr>
            <w:pStyle w:val="TOC2"/>
            <w:tabs>
              <w:tab w:val="right" w:leader="dot" w:pos="9350"/>
            </w:tabs>
            <w:rPr>
              <w:rFonts w:eastAsiaTheme="minorEastAsia"/>
              <w:noProof/>
              <w:lang w:eastAsia="en-GB"/>
            </w:rPr>
          </w:pPr>
          <w:hyperlink w:anchor="_Toc225306714" w:history="1">
            <w:r w:rsidR="00BE1DE3" w:rsidRPr="00AF60CD">
              <w:rPr>
                <w:rStyle w:val="Hyperlink"/>
                <w:rFonts w:ascii="Arial" w:hAnsi="Arial" w:cs="Arial"/>
                <w:noProof/>
              </w:rPr>
              <w:t>Stakeholder Engagement Approaches</w:t>
            </w:r>
            <w:r w:rsidR="00BE1DE3">
              <w:rPr>
                <w:noProof/>
                <w:webHidden/>
              </w:rPr>
              <w:tab/>
            </w:r>
            <w:r w:rsidR="00BE1DE3">
              <w:rPr>
                <w:noProof/>
                <w:webHidden/>
              </w:rPr>
              <w:fldChar w:fldCharType="begin"/>
            </w:r>
            <w:r w:rsidR="00BE1DE3">
              <w:rPr>
                <w:noProof/>
                <w:webHidden/>
              </w:rPr>
              <w:instrText xml:space="preserve"> PAGEREF _Toc225306714 \h </w:instrText>
            </w:r>
            <w:r w:rsidR="00BE1DE3">
              <w:rPr>
                <w:noProof/>
                <w:webHidden/>
              </w:rPr>
            </w:r>
            <w:r w:rsidR="00BE1DE3">
              <w:rPr>
                <w:noProof/>
                <w:webHidden/>
              </w:rPr>
              <w:fldChar w:fldCharType="separate"/>
            </w:r>
            <w:r w:rsidR="00BE1DE3">
              <w:rPr>
                <w:noProof/>
                <w:webHidden/>
              </w:rPr>
              <w:t>8</w:t>
            </w:r>
            <w:r w:rsidR="00BE1DE3">
              <w:rPr>
                <w:noProof/>
                <w:webHidden/>
              </w:rPr>
              <w:fldChar w:fldCharType="end"/>
            </w:r>
          </w:hyperlink>
        </w:p>
        <w:p w14:paraId="502298BB" w14:textId="77777777" w:rsidR="00BE1DE3" w:rsidRDefault="00000000">
          <w:pPr>
            <w:pStyle w:val="TOC3"/>
            <w:tabs>
              <w:tab w:val="right" w:leader="dot" w:pos="9350"/>
            </w:tabs>
            <w:rPr>
              <w:rFonts w:eastAsiaTheme="minorEastAsia"/>
              <w:noProof/>
              <w:lang w:eastAsia="en-GB"/>
            </w:rPr>
          </w:pPr>
          <w:hyperlink w:anchor="_Toc225306715" w:history="1">
            <w:r w:rsidR="00BE1DE3" w:rsidRPr="00AF60CD">
              <w:rPr>
                <w:rStyle w:val="Hyperlink"/>
                <w:rFonts w:ascii="Arial" w:hAnsi="Arial" w:cs="Arial"/>
                <w:noProof/>
              </w:rPr>
              <w:t>Meetings for Community Consultation</w:t>
            </w:r>
            <w:r w:rsidR="00BE1DE3">
              <w:rPr>
                <w:noProof/>
                <w:webHidden/>
              </w:rPr>
              <w:tab/>
            </w:r>
            <w:r w:rsidR="00BE1DE3">
              <w:rPr>
                <w:noProof/>
                <w:webHidden/>
              </w:rPr>
              <w:fldChar w:fldCharType="begin"/>
            </w:r>
            <w:r w:rsidR="00BE1DE3">
              <w:rPr>
                <w:noProof/>
                <w:webHidden/>
              </w:rPr>
              <w:instrText xml:space="preserve"> PAGEREF _Toc225306715 \h </w:instrText>
            </w:r>
            <w:r w:rsidR="00BE1DE3">
              <w:rPr>
                <w:noProof/>
                <w:webHidden/>
              </w:rPr>
            </w:r>
            <w:r w:rsidR="00BE1DE3">
              <w:rPr>
                <w:noProof/>
                <w:webHidden/>
              </w:rPr>
              <w:fldChar w:fldCharType="separate"/>
            </w:r>
            <w:r w:rsidR="00BE1DE3">
              <w:rPr>
                <w:noProof/>
                <w:webHidden/>
              </w:rPr>
              <w:t>9</w:t>
            </w:r>
            <w:r w:rsidR="00BE1DE3">
              <w:rPr>
                <w:noProof/>
                <w:webHidden/>
              </w:rPr>
              <w:fldChar w:fldCharType="end"/>
            </w:r>
          </w:hyperlink>
        </w:p>
        <w:p w14:paraId="5A4A0B42" w14:textId="77777777" w:rsidR="00BE1DE3" w:rsidRDefault="00000000">
          <w:pPr>
            <w:pStyle w:val="TOC3"/>
            <w:tabs>
              <w:tab w:val="right" w:leader="dot" w:pos="9350"/>
            </w:tabs>
            <w:rPr>
              <w:rFonts w:eastAsiaTheme="minorEastAsia"/>
              <w:noProof/>
              <w:lang w:eastAsia="en-GB"/>
            </w:rPr>
          </w:pPr>
          <w:hyperlink w:anchor="_Toc225306716" w:history="1">
            <w:r w:rsidR="00BE1DE3" w:rsidRPr="00AF60CD">
              <w:rPr>
                <w:rStyle w:val="Hyperlink"/>
                <w:rFonts w:ascii="Arial" w:hAnsi="Arial" w:cs="Arial"/>
                <w:noProof/>
              </w:rPr>
              <w:t>Evaluations of needs and surveys</w:t>
            </w:r>
            <w:r w:rsidR="00BE1DE3">
              <w:rPr>
                <w:noProof/>
                <w:webHidden/>
              </w:rPr>
              <w:tab/>
            </w:r>
            <w:r w:rsidR="00BE1DE3">
              <w:rPr>
                <w:noProof/>
                <w:webHidden/>
              </w:rPr>
              <w:fldChar w:fldCharType="begin"/>
            </w:r>
            <w:r w:rsidR="00BE1DE3">
              <w:rPr>
                <w:noProof/>
                <w:webHidden/>
              </w:rPr>
              <w:instrText xml:space="preserve"> PAGEREF _Toc225306716 \h </w:instrText>
            </w:r>
            <w:r w:rsidR="00BE1DE3">
              <w:rPr>
                <w:noProof/>
                <w:webHidden/>
              </w:rPr>
            </w:r>
            <w:r w:rsidR="00BE1DE3">
              <w:rPr>
                <w:noProof/>
                <w:webHidden/>
              </w:rPr>
              <w:fldChar w:fldCharType="separate"/>
            </w:r>
            <w:r w:rsidR="00BE1DE3">
              <w:rPr>
                <w:noProof/>
                <w:webHidden/>
              </w:rPr>
              <w:t>9</w:t>
            </w:r>
            <w:r w:rsidR="00BE1DE3">
              <w:rPr>
                <w:noProof/>
                <w:webHidden/>
              </w:rPr>
              <w:fldChar w:fldCharType="end"/>
            </w:r>
          </w:hyperlink>
        </w:p>
        <w:p w14:paraId="659ECE32" w14:textId="77777777" w:rsidR="00BE1DE3" w:rsidRDefault="00000000">
          <w:pPr>
            <w:pStyle w:val="TOC3"/>
            <w:tabs>
              <w:tab w:val="right" w:leader="dot" w:pos="9350"/>
            </w:tabs>
            <w:rPr>
              <w:rFonts w:eastAsiaTheme="minorEastAsia"/>
              <w:noProof/>
              <w:lang w:eastAsia="en-GB"/>
            </w:rPr>
          </w:pPr>
          <w:hyperlink w:anchor="_Toc225306717" w:history="1">
            <w:r w:rsidR="00BE1DE3" w:rsidRPr="00AF60CD">
              <w:rPr>
                <w:rStyle w:val="Hyperlink"/>
                <w:rFonts w:ascii="Arial" w:eastAsia="Times New Roman" w:hAnsi="Arial" w:cs="Arial"/>
                <w:noProof/>
                <w:lang w:eastAsia="en-GB"/>
              </w:rPr>
              <w:t>Combining paper and online questionnaires lowers the chance of exclusion.</w:t>
            </w:r>
            <w:r w:rsidR="00BE1DE3">
              <w:rPr>
                <w:noProof/>
                <w:webHidden/>
              </w:rPr>
              <w:tab/>
            </w:r>
            <w:r w:rsidR="00BE1DE3">
              <w:rPr>
                <w:noProof/>
                <w:webHidden/>
              </w:rPr>
              <w:fldChar w:fldCharType="begin"/>
            </w:r>
            <w:r w:rsidR="00BE1DE3">
              <w:rPr>
                <w:noProof/>
                <w:webHidden/>
              </w:rPr>
              <w:instrText xml:space="preserve"> PAGEREF _Toc225306717 \h </w:instrText>
            </w:r>
            <w:r w:rsidR="00BE1DE3">
              <w:rPr>
                <w:noProof/>
                <w:webHidden/>
              </w:rPr>
            </w:r>
            <w:r w:rsidR="00BE1DE3">
              <w:rPr>
                <w:noProof/>
                <w:webHidden/>
              </w:rPr>
              <w:fldChar w:fldCharType="separate"/>
            </w:r>
            <w:r w:rsidR="00BE1DE3">
              <w:rPr>
                <w:noProof/>
                <w:webHidden/>
              </w:rPr>
              <w:t>9</w:t>
            </w:r>
            <w:r w:rsidR="00BE1DE3">
              <w:rPr>
                <w:noProof/>
                <w:webHidden/>
              </w:rPr>
              <w:fldChar w:fldCharType="end"/>
            </w:r>
          </w:hyperlink>
        </w:p>
        <w:p w14:paraId="18595199" w14:textId="77777777" w:rsidR="00BE1DE3" w:rsidRDefault="00000000">
          <w:pPr>
            <w:pStyle w:val="TOC3"/>
            <w:tabs>
              <w:tab w:val="right" w:leader="dot" w:pos="9350"/>
            </w:tabs>
            <w:rPr>
              <w:rFonts w:eastAsiaTheme="minorEastAsia"/>
              <w:noProof/>
              <w:lang w:eastAsia="en-GB"/>
            </w:rPr>
          </w:pPr>
          <w:hyperlink w:anchor="_Toc225306718" w:history="1">
            <w:r w:rsidR="00BE1DE3" w:rsidRPr="00AF60CD">
              <w:rPr>
                <w:rStyle w:val="Hyperlink"/>
                <w:rFonts w:ascii="Arial" w:hAnsi="Arial" w:cs="Arial"/>
                <w:noProof/>
              </w:rPr>
              <w:t>Collaborative Partnerships</w:t>
            </w:r>
            <w:r w:rsidR="00BE1DE3">
              <w:rPr>
                <w:noProof/>
                <w:webHidden/>
              </w:rPr>
              <w:tab/>
            </w:r>
            <w:r w:rsidR="00BE1DE3">
              <w:rPr>
                <w:noProof/>
                <w:webHidden/>
              </w:rPr>
              <w:fldChar w:fldCharType="begin"/>
            </w:r>
            <w:r w:rsidR="00BE1DE3">
              <w:rPr>
                <w:noProof/>
                <w:webHidden/>
              </w:rPr>
              <w:instrText xml:space="preserve"> PAGEREF _Toc225306718 \h </w:instrText>
            </w:r>
            <w:r w:rsidR="00BE1DE3">
              <w:rPr>
                <w:noProof/>
                <w:webHidden/>
              </w:rPr>
            </w:r>
            <w:r w:rsidR="00BE1DE3">
              <w:rPr>
                <w:noProof/>
                <w:webHidden/>
              </w:rPr>
              <w:fldChar w:fldCharType="separate"/>
            </w:r>
            <w:r w:rsidR="00BE1DE3">
              <w:rPr>
                <w:noProof/>
                <w:webHidden/>
              </w:rPr>
              <w:t>9</w:t>
            </w:r>
            <w:r w:rsidR="00BE1DE3">
              <w:rPr>
                <w:noProof/>
                <w:webHidden/>
              </w:rPr>
              <w:fldChar w:fldCharType="end"/>
            </w:r>
          </w:hyperlink>
        </w:p>
        <w:p w14:paraId="359C109B" w14:textId="77777777" w:rsidR="00BE1DE3" w:rsidRDefault="00000000">
          <w:pPr>
            <w:pStyle w:val="TOC3"/>
            <w:tabs>
              <w:tab w:val="right" w:leader="dot" w:pos="9350"/>
            </w:tabs>
            <w:rPr>
              <w:rFonts w:eastAsiaTheme="minorEastAsia"/>
              <w:noProof/>
              <w:lang w:eastAsia="en-GB"/>
            </w:rPr>
          </w:pPr>
          <w:hyperlink w:anchor="_Toc225306719" w:history="1">
            <w:r w:rsidR="00BE1DE3" w:rsidRPr="00AF60CD">
              <w:rPr>
                <w:rStyle w:val="Hyperlink"/>
                <w:rFonts w:ascii="Arial" w:hAnsi="Arial" w:cs="Arial"/>
                <w:noProof/>
              </w:rPr>
              <w:t>Digital Communication Platforms</w:t>
            </w:r>
            <w:r w:rsidR="00BE1DE3">
              <w:rPr>
                <w:noProof/>
                <w:webHidden/>
              </w:rPr>
              <w:tab/>
            </w:r>
            <w:r w:rsidR="00BE1DE3">
              <w:rPr>
                <w:noProof/>
                <w:webHidden/>
              </w:rPr>
              <w:fldChar w:fldCharType="begin"/>
            </w:r>
            <w:r w:rsidR="00BE1DE3">
              <w:rPr>
                <w:noProof/>
                <w:webHidden/>
              </w:rPr>
              <w:instrText xml:space="preserve"> PAGEREF _Toc225306719 \h </w:instrText>
            </w:r>
            <w:r w:rsidR="00BE1DE3">
              <w:rPr>
                <w:noProof/>
                <w:webHidden/>
              </w:rPr>
            </w:r>
            <w:r w:rsidR="00BE1DE3">
              <w:rPr>
                <w:noProof/>
                <w:webHidden/>
              </w:rPr>
              <w:fldChar w:fldCharType="separate"/>
            </w:r>
            <w:r w:rsidR="00BE1DE3">
              <w:rPr>
                <w:noProof/>
                <w:webHidden/>
              </w:rPr>
              <w:t>10</w:t>
            </w:r>
            <w:r w:rsidR="00BE1DE3">
              <w:rPr>
                <w:noProof/>
                <w:webHidden/>
              </w:rPr>
              <w:fldChar w:fldCharType="end"/>
            </w:r>
          </w:hyperlink>
        </w:p>
        <w:p w14:paraId="3F35E2B9" w14:textId="77777777" w:rsidR="00BE1DE3" w:rsidRDefault="00000000">
          <w:pPr>
            <w:pStyle w:val="TOC3"/>
            <w:tabs>
              <w:tab w:val="right" w:leader="dot" w:pos="9350"/>
            </w:tabs>
            <w:rPr>
              <w:rFonts w:eastAsiaTheme="minorEastAsia"/>
              <w:noProof/>
              <w:lang w:eastAsia="en-GB"/>
            </w:rPr>
          </w:pPr>
          <w:hyperlink w:anchor="_Toc225306720" w:history="1">
            <w:r w:rsidR="00BE1DE3" w:rsidRPr="00AF60CD">
              <w:rPr>
                <w:rStyle w:val="Hyperlink"/>
                <w:rFonts w:ascii="Arial" w:hAnsi="Arial" w:cs="Arial"/>
                <w:noProof/>
              </w:rPr>
              <w:t>Exceed and Engagement with Word-of-Mouth</w:t>
            </w:r>
            <w:r w:rsidR="00BE1DE3">
              <w:rPr>
                <w:noProof/>
                <w:webHidden/>
              </w:rPr>
              <w:tab/>
            </w:r>
            <w:r w:rsidR="00BE1DE3">
              <w:rPr>
                <w:noProof/>
                <w:webHidden/>
              </w:rPr>
              <w:fldChar w:fldCharType="begin"/>
            </w:r>
            <w:r w:rsidR="00BE1DE3">
              <w:rPr>
                <w:noProof/>
                <w:webHidden/>
              </w:rPr>
              <w:instrText xml:space="preserve"> PAGEREF _Toc225306720 \h </w:instrText>
            </w:r>
            <w:r w:rsidR="00BE1DE3">
              <w:rPr>
                <w:noProof/>
                <w:webHidden/>
              </w:rPr>
            </w:r>
            <w:r w:rsidR="00BE1DE3">
              <w:rPr>
                <w:noProof/>
                <w:webHidden/>
              </w:rPr>
              <w:fldChar w:fldCharType="separate"/>
            </w:r>
            <w:r w:rsidR="00BE1DE3">
              <w:rPr>
                <w:noProof/>
                <w:webHidden/>
              </w:rPr>
              <w:t>10</w:t>
            </w:r>
            <w:r w:rsidR="00BE1DE3">
              <w:rPr>
                <w:noProof/>
                <w:webHidden/>
              </w:rPr>
              <w:fldChar w:fldCharType="end"/>
            </w:r>
          </w:hyperlink>
        </w:p>
        <w:p w14:paraId="1147B9F0" w14:textId="77777777" w:rsidR="00BE1DE3" w:rsidRDefault="00000000">
          <w:pPr>
            <w:pStyle w:val="TOC2"/>
            <w:tabs>
              <w:tab w:val="right" w:leader="dot" w:pos="9350"/>
            </w:tabs>
            <w:rPr>
              <w:rFonts w:eastAsiaTheme="minorEastAsia"/>
              <w:noProof/>
              <w:lang w:eastAsia="en-GB"/>
            </w:rPr>
          </w:pPr>
          <w:hyperlink w:anchor="_Toc225306721" w:history="1">
            <w:r w:rsidR="00BE1DE3" w:rsidRPr="00AF60CD">
              <w:rPr>
                <w:rStyle w:val="Hyperlink"/>
                <w:rFonts w:ascii="Arial" w:hAnsi="Arial" w:cs="Arial"/>
                <w:noProof/>
              </w:rPr>
              <w:t>Channels of Communication and Their Efficiency</w:t>
            </w:r>
            <w:r w:rsidR="00BE1DE3">
              <w:rPr>
                <w:noProof/>
                <w:webHidden/>
              </w:rPr>
              <w:tab/>
            </w:r>
            <w:r w:rsidR="00BE1DE3">
              <w:rPr>
                <w:noProof/>
                <w:webHidden/>
              </w:rPr>
              <w:fldChar w:fldCharType="begin"/>
            </w:r>
            <w:r w:rsidR="00BE1DE3">
              <w:rPr>
                <w:noProof/>
                <w:webHidden/>
              </w:rPr>
              <w:instrText xml:space="preserve"> PAGEREF _Toc225306721 \h </w:instrText>
            </w:r>
            <w:r w:rsidR="00BE1DE3">
              <w:rPr>
                <w:noProof/>
                <w:webHidden/>
              </w:rPr>
            </w:r>
            <w:r w:rsidR="00BE1DE3">
              <w:rPr>
                <w:noProof/>
                <w:webHidden/>
              </w:rPr>
              <w:fldChar w:fldCharType="separate"/>
            </w:r>
            <w:r w:rsidR="00BE1DE3">
              <w:rPr>
                <w:noProof/>
                <w:webHidden/>
              </w:rPr>
              <w:t>11</w:t>
            </w:r>
            <w:r w:rsidR="00BE1DE3">
              <w:rPr>
                <w:noProof/>
                <w:webHidden/>
              </w:rPr>
              <w:fldChar w:fldCharType="end"/>
            </w:r>
          </w:hyperlink>
        </w:p>
        <w:p w14:paraId="07B4E0CA" w14:textId="77777777" w:rsidR="00BE1DE3" w:rsidRDefault="00000000">
          <w:pPr>
            <w:pStyle w:val="TOC2"/>
            <w:tabs>
              <w:tab w:val="right" w:leader="dot" w:pos="9350"/>
            </w:tabs>
            <w:rPr>
              <w:rFonts w:eastAsiaTheme="minorEastAsia"/>
              <w:noProof/>
              <w:lang w:eastAsia="en-GB"/>
            </w:rPr>
          </w:pPr>
          <w:hyperlink w:anchor="_Toc225306722" w:history="1">
            <w:r w:rsidR="00BE1DE3" w:rsidRPr="00AF60CD">
              <w:rPr>
                <w:rStyle w:val="Hyperlink"/>
                <w:rFonts w:ascii="Arial" w:hAnsi="Arial" w:cs="Arial"/>
                <w:noProof/>
              </w:rPr>
              <w:t>Difficulties in Engaging Stakeholders</w:t>
            </w:r>
            <w:r w:rsidR="00BE1DE3">
              <w:rPr>
                <w:noProof/>
                <w:webHidden/>
              </w:rPr>
              <w:tab/>
            </w:r>
            <w:r w:rsidR="00BE1DE3">
              <w:rPr>
                <w:noProof/>
                <w:webHidden/>
              </w:rPr>
              <w:fldChar w:fldCharType="begin"/>
            </w:r>
            <w:r w:rsidR="00BE1DE3">
              <w:rPr>
                <w:noProof/>
                <w:webHidden/>
              </w:rPr>
              <w:instrText xml:space="preserve"> PAGEREF _Toc225306722 \h </w:instrText>
            </w:r>
            <w:r w:rsidR="00BE1DE3">
              <w:rPr>
                <w:noProof/>
                <w:webHidden/>
              </w:rPr>
            </w:r>
            <w:r w:rsidR="00BE1DE3">
              <w:rPr>
                <w:noProof/>
                <w:webHidden/>
              </w:rPr>
              <w:fldChar w:fldCharType="separate"/>
            </w:r>
            <w:r w:rsidR="00BE1DE3">
              <w:rPr>
                <w:noProof/>
                <w:webHidden/>
              </w:rPr>
              <w:t>11</w:t>
            </w:r>
            <w:r w:rsidR="00BE1DE3">
              <w:rPr>
                <w:noProof/>
                <w:webHidden/>
              </w:rPr>
              <w:fldChar w:fldCharType="end"/>
            </w:r>
          </w:hyperlink>
        </w:p>
        <w:p w14:paraId="41206C7D" w14:textId="77777777" w:rsidR="00BE1DE3" w:rsidRDefault="00000000">
          <w:pPr>
            <w:pStyle w:val="TOC3"/>
            <w:tabs>
              <w:tab w:val="right" w:leader="dot" w:pos="9350"/>
            </w:tabs>
            <w:rPr>
              <w:rFonts w:eastAsiaTheme="minorEastAsia"/>
              <w:noProof/>
              <w:lang w:eastAsia="en-GB"/>
            </w:rPr>
          </w:pPr>
          <w:hyperlink w:anchor="_Toc225306723" w:history="1">
            <w:r w:rsidR="00BE1DE3" w:rsidRPr="00AF60CD">
              <w:rPr>
                <w:rStyle w:val="Hyperlink"/>
                <w:rFonts w:ascii="Arial" w:hAnsi="Arial" w:cs="Arial"/>
                <w:noProof/>
              </w:rPr>
              <w:t>Cultural Variance</w:t>
            </w:r>
            <w:r w:rsidR="00BE1DE3">
              <w:rPr>
                <w:noProof/>
                <w:webHidden/>
              </w:rPr>
              <w:tab/>
            </w:r>
            <w:r w:rsidR="00BE1DE3">
              <w:rPr>
                <w:noProof/>
                <w:webHidden/>
              </w:rPr>
              <w:fldChar w:fldCharType="begin"/>
            </w:r>
            <w:r w:rsidR="00BE1DE3">
              <w:rPr>
                <w:noProof/>
                <w:webHidden/>
              </w:rPr>
              <w:instrText xml:space="preserve"> PAGEREF _Toc225306723 \h </w:instrText>
            </w:r>
            <w:r w:rsidR="00BE1DE3">
              <w:rPr>
                <w:noProof/>
                <w:webHidden/>
              </w:rPr>
            </w:r>
            <w:r w:rsidR="00BE1DE3">
              <w:rPr>
                <w:noProof/>
                <w:webHidden/>
              </w:rPr>
              <w:fldChar w:fldCharType="separate"/>
            </w:r>
            <w:r w:rsidR="00BE1DE3">
              <w:rPr>
                <w:noProof/>
                <w:webHidden/>
              </w:rPr>
              <w:t>11</w:t>
            </w:r>
            <w:r w:rsidR="00BE1DE3">
              <w:rPr>
                <w:noProof/>
                <w:webHidden/>
              </w:rPr>
              <w:fldChar w:fldCharType="end"/>
            </w:r>
          </w:hyperlink>
        </w:p>
        <w:p w14:paraId="13EEDFB7" w14:textId="77777777" w:rsidR="00BE1DE3" w:rsidRDefault="00000000">
          <w:pPr>
            <w:pStyle w:val="TOC3"/>
            <w:tabs>
              <w:tab w:val="right" w:leader="dot" w:pos="9350"/>
            </w:tabs>
            <w:rPr>
              <w:rFonts w:eastAsiaTheme="minorEastAsia"/>
              <w:noProof/>
              <w:lang w:eastAsia="en-GB"/>
            </w:rPr>
          </w:pPr>
          <w:hyperlink w:anchor="_Toc225306724" w:history="1">
            <w:r w:rsidR="00BE1DE3" w:rsidRPr="00AF60CD">
              <w:rPr>
                <w:rStyle w:val="Hyperlink"/>
                <w:rFonts w:ascii="Arial" w:hAnsi="Arial" w:cs="Arial"/>
                <w:noProof/>
              </w:rPr>
              <w:t>Gender Norms</w:t>
            </w:r>
            <w:r w:rsidR="00BE1DE3">
              <w:rPr>
                <w:noProof/>
                <w:webHidden/>
              </w:rPr>
              <w:tab/>
            </w:r>
            <w:r w:rsidR="00BE1DE3">
              <w:rPr>
                <w:noProof/>
                <w:webHidden/>
              </w:rPr>
              <w:fldChar w:fldCharType="begin"/>
            </w:r>
            <w:r w:rsidR="00BE1DE3">
              <w:rPr>
                <w:noProof/>
                <w:webHidden/>
              </w:rPr>
              <w:instrText xml:space="preserve"> PAGEREF _Toc225306724 \h </w:instrText>
            </w:r>
            <w:r w:rsidR="00BE1DE3">
              <w:rPr>
                <w:noProof/>
                <w:webHidden/>
              </w:rPr>
            </w:r>
            <w:r w:rsidR="00BE1DE3">
              <w:rPr>
                <w:noProof/>
                <w:webHidden/>
              </w:rPr>
              <w:fldChar w:fldCharType="separate"/>
            </w:r>
            <w:r w:rsidR="00BE1DE3">
              <w:rPr>
                <w:noProof/>
                <w:webHidden/>
              </w:rPr>
              <w:t>11</w:t>
            </w:r>
            <w:r w:rsidR="00BE1DE3">
              <w:rPr>
                <w:noProof/>
                <w:webHidden/>
              </w:rPr>
              <w:fldChar w:fldCharType="end"/>
            </w:r>
          </w:hyperlink>
        </w:p>
        <w:p w14:paraId="4E091CF6" w14:textId="77777777" w:rsidR="00BE1DE3" w:rsidRDefault="00000000">
          <w:pPr>
            <w:pStyle w:val="TOC3"/>
            <w:tabs>
              <w:tab w:val="right" w:leader="dot" w:pos="9350"/>
            </w:tabs>
            <w:rPr>
              <w:rFonts w:eastAsiaTheme="minorEastAsia"/>
              <w:noProof/>
              <w:lang w:eastAsia="en-GB"/>
            </w:rPr>
          </w:pPr>
          <w:hyperlink w:anchor="_Toc225306725" w:history="1">
            <w:r w:rsidR="00BE1DE3" w:rsidRPr="00AF60CD">
              <w:rPr>
                <w:rStyle w:val="Hyperlink"/>
                <w:rFonts w:ascii="Arial" w:hAnsi="Arial" w:cs="Arial"/>
                <w:noProof/>
              </w:rPr>
              <w:t>Funding Unpredictability</w:t>
            </w:r>
            <w:r w:rsidR="00BE1DE3">
              <w:rPr>
                <w:noProof/>
                <w:webHidden/>
              </w:rPr>
              <w:tab/>
            </w:r>
            <w:r w:rsidR="00BE1DE3">
              <w:rPr>
                <w:noProof/>
                <w:webHidden/>
              </w:rPr>
              <w:fldChar w:fldCharType="begin"/>
            </w:r>
            <w:r w:rsidR="00BE1DE3">
              <w:rPr>
                <w:noProof/>
                <w:webHidden/>
              </w:rPr>
              <w:instrText xml:space="preserve"> PAGEREF _Toc225306725 \h </w:instrText>
            </w:r>
            <w:r w:rsidR="00BE1DE3">
              <w:rPr>
                <w:noProof/>
                <w:webHidden/>
              </w:rPr>
            </w:r>
            <w:r w:rsidR="00BE1DE3">
              <w:rPr>
                <w:noProof/>
                <w:webHidden/>
              </w:rPr>
              <w:fldChar w:fldCharType="separate"/>
            </w:r>
            <w:r w:rsidR="00BE1DE3">
              <w:rPr>
                <w:noProof/>
                <w:webHidden/>
              </w:rPr>
              <w:t>11</w:t>
            </w:r>
            <w:r w:rsidR="00BE1DE3">
              <w:rPr>
                <w:noProof/>
                <w:webHidden/>
              </w:rPr>
              <w:fldChar w:fldCharType="end"/>
            </w:r>
          </w:hyperlink>
        </w:p>
        <w:p w14:paraId="4EA8ED05" w14:textId="77777777" w:rsidR="00BE1DE3" w:rsidRDefault="00000000">
          <w:pPr>
            <w:pStyle w:val="TOC3"/>
            <w:tabs>
              <w:tab w:val="right" w:leader="dot" w:pos="9350"/>
            </w:tabs>
            <w:rPr>
              <w:rFonts w:eastAsiaTheme="minorEastAsia"/>
              <w:noProof/>
              <w:lang w:eastAsia="en-GB"/>
            </w:rPr>
          </w:pPr>
          <w:hyperlink w:anchor="_Toc225306726" w:history="1">
            <w:r w:rsidR="00BE1DE3" w:rsidRPr="00AF60CD">
              <w:rPr>
                <w:rStyle w:val="Hyperlink"/>
                <w:rFonts w:ascii="Arial" w:hAnsi="Arial" w:cs="Arial"/>
                <w:noProof/>
              </w:rPr>
              <w:t>Expectation Management</w:t>
            </w:r>
            <w:r w:rsidR="00BE1DE3">
              <w:rPr>
                <w:noProof/>
                <w:webHidden/>
              </w:rPr>
              <w:tab/>
            </w:r>
            <w:r w:rsidR="00BE1DE3">
              <w:rPr>
                <w:noProof/>
                <w:webHidden/>
              </w:rPr>
              <w:fldChar w:fldCharType="begin"/>
            </w:r>
            <w:r w:rsidR="00BE1DE3">
              <w:rPr>
                <w:noProof/>
                <w:webHidden/>
              </w:rPr>
              <w:instrText xml:space="preserve"> PAGEREF _Toc225306726 \h </w:instrText>
            </w:r>
            <w:r w:rsidR="00BE1DE3">
              <w:rPr>
                <w:noProof/>
                <w:webHidden/>
              </w:rPr>
            </w:r>
            <w:r w:rsidR="00BE1DE3">
              <w:rPr>
                <w:noProof/>
                <w:webHidden/>
              </w:rPr>
              <w:fldChar w:fldCharType="separate"/>
            </w:r>
            <w:r w:rsidR="00BE1DE3">
              <w:rPr>
                <w:noProof/>
                <w:webHidden/>
              </w:rPr>
              <w:t>12</w:t>
            </w:r>
            <w:r w:rsidR="00BE1DE3">
              <w:rPr>
                <w:noProof/>
                <w:webHidden/>
              </w:rPr>
              <w:fldChar w:fldCharType="end"/>
            </w:r>
          </w:hyperlink>
        </w:p>
        <w:p w14:paraId="4199C8FC" w14:textId="77777777" w:rsidR="00BE1DE3" w:rsidRDefault="00000000">
          <w:pPr>
            <w:pStyle w:val="TOC3"/>
            <w:tabs>
              <w:tab w:val="right" w:leader="dot" w:pos="9350"/>
            </w:tabs>
            <w:rPr>
              <w:rFonts w:eastAsiaTheme="minorEastAsia"/>
              <w:noProof/>
              <w:lang w:eastAsia="en-GB"/>
            </w:rPr>
          </w:pPr>
          <w:hyperlink w:anchor="_Toc225306727" w:history="1">
            <w:r w:rsidR="00BE1DE3" w:rsidRPr="00AF60CD">
              <w:rPr>
                <w:rStyle w:val="Hyperlink"/>
                <w:rFonts w:ascii="Arial" w:hAnsi="Arial" w:cs="Arial"/>
                <w:noProof/>
              </w:rPr>
              <w:t>Resource Limitations</w:t>
            </w:r>
            <w:r w:rsidR="00BE1DE3">
              <w:rPr>
                <w:noProof/>
                <w:webHidden/>
              </w:rPr>
              <w:tab/>
            </w:r>
            <w:r w:rsidR="00BE1DE3">
              <w:rPr>
                <w:noProof/>
                <w:webHidden/>
              </w:rPr>
              <w:fldChar w:fldCharType="begin"/>
            </w:r>
            <w:r w:rsidR="00BE1DE3">
              <w:rPr>
                <w:noProof/>
                <w:webHidden/>
              </w:rPr>
              <w:instrText xml:space="preserve"> PAGEREF _Toc225306727 \h </w:instrText>
            </w:r>
            <w:r w:rsidR="00BE1DE3">
              <w:rPr>
                <w:noProof/>
                <w:webHidden/>
              </w:rPr>
            </w:r>
            <w:r w:rsidR="00BE1DE3">
              <w:rPr>
                <w:noProof/>
                <w:webHidden/>
              </w:rPr>
              <w:fldChar w:fldCharType="separate"/>
            </w:r>
            <w:r w:rsidR="00BE1DE3">
              <w:rPr>
                <w:noProof/>
                <w:webHidden/>
              </w:rPr>
              <w:t>12</w:t>
            </w:r>
            <w:r w:rsidR="00BE1DE3">
              <w:rPr>
                <w:noProof/>
                <w:webHidden/>
              </w:rPr>
              <w:fldChar w:fldCharType="end"/>
            </w:r>
          </w:hyperlink>
        </w:p>
        <w:p w14:paraId="43C0422A" w14:textId="77777777" w:rsidR="00BE1DE3" w:rsidRDefault="00000000">
          <w:pPr>
            <w:pStyle w:val="TOC2"/>
            <w:tabs>
              <w:tab w:val="right" w:leader="dot" w:pos="9350"/>
            </w:tabs>
            <w:rPr>
              <w:rFonts w:eastAsiaTheme="minorEastAsia"/>
              <w:noProof/>
              <w:lang w:eastAsia="en-GB"/>
            </w:rPr>
          </w:pPr>
          <w:hyperlink w:anchor="_Toc225306728" w:history="1">
            <w:r w:rsidR="00BE1DE3" w:rsidRPr="00AF60CD">
              <w:rPr>
                <w:rStyle w:val="Hyperlink"/>
                <w:rFonts w:ascii="Arial" w:hAnsi="Arial" w:cs="Arial"/>
                <w:noProof/>
              </w:rPr>
              <w:t>A comprehensive assessment of stakeholder participation</w:t>
            </w:r>
            <w:r w:rsidR="00BE1DE3">
              <w:rPr>
                <w:noProof/>
                <w:webHidden/>
              </w:rPr>
              <w:tab/>
            </w:r>
            <w:r w:rsidR="00BE1DE3">
              <w:rPr>
                <w:noProof/>
                <w:webHidden/>
              </w:rPr>
              <w:fldChar w:fldCharType="begin"/>
            </w:r>
            <w:r w:rsidR="00BE1DE3">
              <w:rPr>
                <w:noProof/>
                <w:webHidden/>
              </w:rPr>
              <w:instrText xml:space="preserve"> PAGEREF _Toc225306728 \h </w:instrText>
            </w:r>
            <w:r w:rsidR="00BE1DE3">
              <w:rPr>
                <w:noProof/>
                <w:webHidden/>
              </w:rPr>
            </w:r>
            <w:r w:rsidR="00BE1DE3">
              <w:rPr>
                <w:noProof/>
                <w:webHidden/>
              </w:rPr>
              <w:fldChar w:fldCharType="separate"/>
            </w:r>
            <w:r w:rsidR="00BE1DE3">
              <w:rPr>
                <w:noProof/>
                <w:webHidden/>
              </w:rPr>
              <w:t>12</w:t>
            </w:r>
            <w:r w:rsidR="00BE1DE3">
              <w:rPr>
                <w:noProof/>
                <w:webHidden/>
              </w:rPr>
              <w:fldChar w:fldCharType="end"/>
            </w:r>
          </w:hyperlink>
        </w:p>
        <w:p w14:paraId="41B71E33" w14:textId="77777777" w:rsidR="00BE1DE3" w:rsidRDefault="00000000">
          <w:pPr>
            <w:pStyle w:val="TOC1"/>
            <w:tabs>
              <w:tab w:val="right" w:leader="dot" w:pos="9350"/>
            </w:tabs>
            <w:rPr>
              <w:rFonts w:eastAsiaTheme="minorEastAsia"/>
              <w:noProof/>
              <w:lang w:eastAsia="en-GB"/>
            </w:rPr>
          </w:pPr>
          <w:hyperlink w:anchor="_Toc225306729" w:history="1">
            <w:r w:rsidR="00BE1DE3" w:rsidRPr="00AF60CD">
              <w:rPr>
                <w:rStyle w:val="Hyperlink"/>
                <w:rFonts w:ascii="Arial" w:hAnsi="Arial" w:cs="Arial"/>
                <w:noProof/>
              </w:rPr>
              <w:t>Element 3: Ethical Considerations and Reflective Insight</w:t>
            </w:r>
            <w:r w:rsidR="00BE1DE3">
              <w:rPr>
                <w:noProof/>
                <w:webHidden/>
              </w:rPr>
              <w:tab/>
            </w:r>
            <w:r w:rsidR="00BE1DE3">
              <w:rPr>
                <w:noProof/>
                <w:webHidden/>
              </w:rPr>
              <w:fldChar w:fldCharType="begin"/>
            </w:r>
            <w:r w:rsidR="00BE1DE3">
              <w:rPr>
                <w:noProof/>
                <w:webHidden/>
              </w:rPr>
              <w:instrText xml:space="preserve"> PAGEREF _Toc225306729 \h </w:instrText>
            </w:r>
            <w:r w:rsidR="00BE1DE3">
              <w:rPr>
                <w:noProof/>
                <w:webHidden/>
              </w:rPr>
            </w:r>
            <w:r w:rsidR="00BE1DE3">
              <w:rPr>
                <w:noProof/>
                <w:webHidden/>
              </w:rPr>
              <w:fldChar w:fldCharType="separate"/>
            </w:r>
            <w:r w:rsidR="00BE1DE3">
              <w:rPr>
                <w:noProof/>
                <w:webHidden/>
              </w:rPr>
              <w:t>12</w:t>
            </w:r>
            <w:r w:rsidR="00BE1DE3">
              <w:rPr>
                <w:noProof/>
                <w:webHidden/>
              </w:rPr>
              <w:fldChar w:fldCharType="end"/>
            </w:r>
          </w:hyperlink>
        </w:p>
        <w:p w14:paraId="290E554F" w14:textId="77777777" w:rsidR="00BE1DE3" w:rsidRDefault="00000000">
          <w:pPr>
            <w:pStyle w:val="TOC2"/>
            <w:tabs>
              <w:tab w:val="right" w:leader="dot" w:pos="9350"/>
            </w:tabs>
            <w:rPr>
              <w:rFonts w:eastAsiaTheme="minorEastAsia"/>
              <w:noProof/>
              <w:lang w:eastAsia="en-GB"/>
            </w:rPr>
          </w:pPr>
          <w:hyperlink w:anchor="_Toc225306730" w:history="1">
            <w:r w:rsidR="00BE1DE3" w:rsidRPr="00AF60CD">
              <w:rPr>
                <w:rStyle w:val="Hyperlink"/>
                <w:rFonts w:ascii="Arial" w:hAnsi="Arial" w:cs="Arial"/>
                <w:noProof/>
              </w:rPr>
              <w:t>Ethical Considerations in Stakeholder Engagement</w:t>
            </w:r>
            <w:r w:rsidR="00BE1DE3">
              <w:rPr>
                <w:noProof/>
                <w:webHidden/>
              </w:rPr>
              <w:tab/>
            </w:r>
            <w:r w:rsidR="00BE1DE3">
              <w:rPr>
                <w:noProof/>
                <w:webHidden/>
              </w:rPr>
              <w:fldChar w:fldCharType="begin"/>
            </w:r>
            <w:r w:rsidR="00BE1DE3">
              <w:rPr>
                <w:noProof/>
                <w:webHidden/>
              </w:rPr>
              <w:instrText xml:space="preserve"> PAGEREF _Toc225306730 \h </w:instrText>
            </w:r>
            <w:r w:rsidR="00BE1DE3">
              <w:rPr>
                <w:noProof/>
                <w:webHidden/>
              </w:rPr>
            </w:r>
            <w:r w:rsidR="00BE1DE3">
              <w:rPr>
                <w:noProof/>
                <w:webHidden/>
              </w:rPr>
              <w:fldChar w:fldCharType="separate"/>
            </w:r>
            <w:r w:rsidR="00BE1DE3">
              <w:rPr>
                <w:noProof/>
                <w:webHidden/>
              </w:rPr>
              <w:t>12</w:t>
            </w:r>
            <w:r w:rsidR="00BE1DE3">
              <w:rPr>
                <w:noProof/>
                <w:webHidden/>
              </w:rPr>
              <w:fldChar w:fldCharType="end"/>
            </w:r>
          </w:hyperlink>
        </w:p>
        <w:p w14:paraId="25EB75D1" w14:textId="77777777" w:rsidR="00BE1DE3" w:rsidRDefault="00000000">
          <w:pPr>
            <w:pStyle w:val="TOC2"/>
            <w:tabs>
              <w:tab w:val="right" w:leader="dot" w:pos="9350"/>
            </w:tabs>
            <w:rPr>
              <w:rFonts w:eastAsiaTheme="minorEastAsia"/>
              <w:noProof/>
              <w:lang w:eastAsia="en-GB"/>
            </w:rPr>
          </w:pPr>
          <w:hyperlink w:anchor="_Toc225306731" w:history="1">
            <w:r w:rsidR="00BE1DE3" w:rsidRPr="00AF60CD">
              <w:rPr>
                <w:rStyle w:val="Hyperlink"/>
                <w:rFonts w:ascii="Arial" w:hAnsi="Arial" w:cs="Arial"/>
                <w:noProof/>
              </w:rPr>
              <w:t>Transparency</w:t>
            </w:r>
            <w:r w:rsidR="00BE1DE3">
              <w:rPr>
                <w:noProof/>
                <w:webHidden/>
              </w:rPr>
              <w:tab/>
            </w:r>
            <w:r w:rsidR="00BE1DE3">
              <w:rPr>
                <w:noProof/>
                <w:webHidden/>
              </w:rPr>
              <w:fldChar w:fldCharType="begin"/>
            </w:r>
            <w:r w:rsidR="00BE1DE3">
              <w:rPr>
                <w:noProof/>
                <w:webHidden/>
              </w:rPr>
              <w:instrText xml:space="preserve"> PAGEREF _Toc225306731 \h </w:instrText>
            </w:r>
            <w:r w:rsidR="00BE1DE3">
              <w:rPr>
                <w:noProof/>
                <w:webHidden/>
              </w:rPr>
            </w:r>
            <w:r w:rsidR="00BE1DE3">
              <w:rPr>
                <w:noProof/>
                <w:webHidden/>
              </w:rPr>
              <w:fldChar w:fldCharType="separate"/>
            </w:r>
            <w:r w:rsidR="00BE1DE3">
              <w:rPr>
                <w:noProof/>
                <w:webHidden/>
              </w:rPr>
              <w:t>12</w:t>
            </w:r>
            <w:r w:rsidR="00BE1DE3">
              <w:rPr>
                <w:noProof/>
                <w:webHidden/>
              </w:rPr>
              <w:fldChar w:fldCharType="end"/>
            </w:r>
          </w:hyperlink>
        </w:p>
        <w:p w14:paraId="55139CA7" w14:textId="77777777" w:rsidR="00BE1DE3" w:rsidRDefault="00000000">
          <w:pPr>
            <w:pStyle w:val="TOC2"/>
            <w:tabs>
              <w:tab w:val="right" w:leader="dot" w:pos="9350"/>
            </w:tabs>
            <w:rPr>
              <w:rFonts w:eastAsiaTheme="minorEastAsia"/>
              <w:noProof/>
              <w:lang w:eastAsia="en-GB"/>
            </w:rPr>
          </w:pPr>
          <w:hyperlink w:anchor="_Toc225306732" w:history="1">
            <w:r w:rsidR="00BE1DE3" w:rsidRPr="00AF60CD">
              <w:rPr>
                <w:rStyle w:val="Hyperlink"/>
                <w:rFonts w:ascii="Arial" w:hAnsi="Arial" w:cs="Arial"/>
                <w:noProof/>
              </w:rPr>
              <w:t>Equity and Inclusivity</w:t>
            </w:r>
            <w:r w:rsidR="00BE1DE3">
              <w:rPr>
                <w:noProof/>
                <w:webHidden/>
              </w:rPr>
              <w:tab/>
            </w:r>
            <w:r w:rsidR="00BE1DE3">
              <w:rPr>
                <w:noProof/>
                <w:webHidden/>
              </w:rPr>
              <w:fldChar w:fldCharType="begin"/>
            </w:r>
            <w:r w:rsidR="00BE1DE3">
              <w:rPr>
                <w:noProof/>
                <w:webHidden/>
              </w:rPr>
              <w:instrText xml:space="preserve"> PAGEREF _Toc225306732 \h </w:instrText>
            </w:r>
            <w:r w:rsidR="00BE1DE3">
              <w:rPr>
                <w:noProof/>
                <w:webHidden/>
              </w:rPr>
            </w:r>
            <w:r w:rsidR="00BE1DE3">
              <w:rPr>
                <w:noProof/>
                <w:webHidden/>
              </w:rPr>
              <w:fldChar w:fldCharType="separate"/>
            </w:r>
            <w:r w:rsidR="00BE1DE3">
              <w:rPr>
                <w:noProof/>
                <w:webHidden/>
              </w:rPr>
              <w:t>13</w:t>
            </w:r>
            <w:r w:rsidR="00BE1DE3">
              <w:rPr>
                <w:noProof/>
                <w:webHidden/>
              </w:rPr>
              <w:fldChar w:fldCharType="end"/>
            </w:r>
          </w:hyperlink>
        </w:p>
        <w:p w14:paraId="6C6DA8AD" w14:textId="77777777" w:rsidR="00BE1DE3" w:rsidRDefault="00000000">
          <w:pPr>
            <w:pStyle w:val="TOC2"/>
            <w:tabs>
              <w:tab w:val="right" w:leader="dot" w:pos="9350"/>
            </w:tabs>
            <w:rPr>
              <w:rFonts w:eastAsiaTheme="minorEastAsia"/>
              <w:noProof/>
              <w:lang w:eastAsia="en-GB"/>
            </w:rPr>
          </w:pPr>
          <w:hyperlink w:anchor="_Toc225306733" w:history="1">
            <w:r w:rsidR="00BE1DE3" w:rsidRPr="00AF60CD">
              <w:rPr>
                <w:rStyle w:val="Hyperlink"/>
                <w:rFonts w:ascii="Arial" w:hAnsi="Arial" w:cs="Arial"/>
                <w:noProof/>
              </w:rPr>
              <w:t>Safeguarding and Duty of Care</w:t>
            </w:r>
            <w:r w:rsidR="00BE1DE3">
              <w:rPr>
                <w:noProof/>
                <w:webHidden/>
              </w:rPr>
              <w:tab/>
            </w:r>
            <w:r w:rsidR="00BE1DE3">
              <w:rPr>
                <w:noProof/>
                <w:webHidden/>
              </w:rPr>
              <w:fldChar w:fldCharType="begin"/>
            </w:r>
            <w:r w:rsidR="00BE1DE3">
              <w:rPr>
                <w:noProof/>
                <w:webHidden/>
              </w:rPr>
              <w:instrText xml:space="preserve"> PAGEREF _Toc225306733 \h </w:instrText>
            </w:r>
            <w:r w:rsidR="00BE1DE3">
              <w:rPr>
                <w:noProof/>
                <w:webHidden/>
              </w:rPr>
            </w:r>
            <w:r w:rsidR="00BE1DE3">
              <w:rPr>
                <w:noProof/>
                <w:webHidden/>
              </w:rPr>
              <w:fldChar w:fldCharType="separate"/>
            </w:r>
            <w:r w:rsidR="00BE1DE3">
              <w:rPr>
                <w:noProof/>
                <w:webHidden/>
              </w:rPr>
              <w:t>13</w:t>
            </w:r>
            <w:r w:rsidR="00BE1DE3">
              <w:rPr>
                <w:noProof/>
                <w:webHidden/>
              </w:rPr>
              <w:fldChar w:fldCharType="end"/>
            </w:r>
          </w:hyperlink>
        </w:p>
        <w:p w14:paraId="45ECF846" w14:textId="77777777" w:rsidR="00BE1DE3" w:rsidRDefault="00000000">
          <w:pPr>
            <w:pStyle w:val="TOC2"/>
            <w:tabs>
              <w:tab w:val="right" w:leader="dot" w:pos="9350"/>
            </w:tabs>
            <w:rPr>
              <w:rFonts w:eastAsiaTheme="minorEastAsia"/>
              <w:noProof/>
              <w:lang w:eastAsia="en-GB"/>
            </w:rPr>
          </w:pPr>
          <w:hyperlink w:anchor="_Toc225306734" w:history="1">
            <w:r w:rsidR="00BE1DE3" w:rsidRPr="00AF60CD">
              <w:rPr>
                <w:rStyle w:val="Hyperlink"/>
                <w:rFonts w:ascii="Arial" w:hAnsi="Arial" w:cs="Arial"/>
                <w:noProof/>
              </w:rPr>
              <w:t>Accountability</w:t>
            </w:r>
            <w:r w:rsidR="00BE1DE3">
              <w:rPr>
                <w:noProof/>
                <w:webHidden/>
              </w:rPr>
              <w:tab/>
            </w:r>
            <w:r w:rsidR="00BE1DE3">
              <w:rPr>
                <w:noProof/>
                <w:webHidden/>
              </w:rPr>
              <w:fldChar w:fldCharType="begin"/>
            </w:r>
            <w:r w:rsidR="00BE1DE3">
              <w:rPr>
                <w:noProof/>
                <w:webHidden/>
              </w:rPr>
              <w:instrText xml:space="preserve"> PAGEREF _Toc225306734 \h </w:instrText>
            </w:r>
            <w:r w:rsidR="00BE1DE3">
              <w:rPr>
                <w:noProof/>
                <w:webHidden/>
              </w:rPr>
            </w:r>
            <w:r w:rsidR="00BE1DE3">
              <w:rPr>
                <w:noProof/>
                <w:webHidden/>
              </w:rPr>
              <w:fldChar w:fldCharType="separate"/>
            </w:r>
            <w:r w:rsidR="00BE1DE3">
              <w:rPr>
                <w:noProof/>
                <w:webHidden/>
              </w:rPr>
              <w:t>13</w:t>
            </w:r>
            <w:r w:rsidR="00BE1DE3">
              <w:rPr>
                <w:noProof/>
                <w:webHidden/>
              </w:rPr>
              <w:fldChar w:fldCharType="end"/>
            </w:r>
          </w:hyperlink>
        </w:p>
        <w:p w14:paraId="2EFD5FD6" w14:textId="77777777" w:rsidR="00BE1DE3" w:rsidRDefault="00000000">
          <w:pPr>
            <w:pStyle w:val="TOC2"/>
            <w:tabs>
              <w:tab w:val="right" w:leader="dot" w:pos="9350"/>
            </w:tabs>
            <w:rPr>
              <w:rFonts w:eastAsiaTheme="minorEastAsia"/>
              <w:noProof/>
              <w:lang w:eastAsia="en-GB"/>
            </w:rPr>
          </w:pPr>
          <w:hyperlink w:anchor="_Toc225306735" w:history="1">
            <w:r w:rsidR="00BE1DE3" w:rsidRPr="00AF60CD">
              <w:rPr>
                <w:rStyle w:val="Hyperlink"/>
                <w:rFonts w:ascii="Arial" w:hAnsi="Arial" w:cs="Arial"/>
                <w:noProof/>
              </w:rPr>
              <w:t>Interest in the Community and Social Justice</w:t>
            </w:r>
            <w:r w:rsidR="00BE1DE3">
              <w:rPr>
                <w:noProof/>
                <w:webHidden/>
              </w:rPr>
              <w:tab/>
            </w:r>
            <w:r w:rsidR="00BE1DE3">
              <w:rPr>
                <w:noProof/>
                <w:webHidden/>
              </w:rPr>
              <w:fldChar w:fldCharType="begin"/>
            </w:r>
            <w:r w:rsidR="00BE1DE3">
              <w:rPr>
                <w:noProof/>
                <w:webHidden/>
              </w:rPr>
              <w:instrText xml:space="preserve"> PAGEREF _Toc225306735 \h </w:instrText>
            </w:r>
            <w:r w:rsidR="00BE1DE3">
              <w:rPr>
                <w:noProof/>
                <w:webHidden/>
              </w:rPr>
            </w:r>
            <w:r w:rsidR="00BE1DE3">
              <w:rPr>
                <w:noProof/>
                <w:webHidden/>
              </w:rPr>
              <w:fldChar w:fldCharType="separate"/>
            </w:r>
            <w:r w:rsidR="00BE1DE3">
              <w:rPr>
                <w:noProof/>
                <w:webHidden/>
              </w:rPr>
              <w:t>14</w:t>
            </w:r>
            <w:r w:rsidR="00BE1DE3">
              <w:rPr>
                <w:noProof/>
                <w:webHidden/>
              </w:rPr>
              <w:fldChar w:fldCharType="end"/>
            </w:r>
          </w:hyperlink>
        </w:p>
        <w:p w14:paraId="49525661" w14:textId="77777777" w:rsidR="00BE1DE3" w:rsidRDefault="00000000">
          <w:pPr>
            <w:pStyle w:val="TOC2"/>
            <w:tabs>
              <w:tab w:val="right" w:leader="dot" w:pos="9350"/>
            </w:tabs>
            <w:rPr>
              <w:rFonts w:eastAsiaTheme="minorEastAsia"/>
              <w:noProof/>
              <w:lang w:eastAsia="en-GB"/>
            </w:rPr>
          </w:pPr>
          <w:hyperlink w:anchor="_Toc225306736" w:history="1">
            <w:r w:rsidR="00BE1DE3" w:rsidRPr="00AF60CD">
              <w:rPr>
                <w:rStyle w:val="Hyperlink"/>
                <w:rFonts w:ascii="Arial" w:hAnsi="Arial" w:cs="Arial"/>
                <w:noProof/>
              </w:rPr>
              <w:t>Corporate Social Responsibility (CSR) and Stakeholder Management</w:t>
            </w:r>
            <w:r w:rsidR="00BE1DE3">
              <w:rPr>
                <w:noProof/>
                <w:webHidden/>
              </w:rPr>
              <w:tab/>
            </w:r>
            <w:r w:rsidR="00BE1DE3">
              <w:rPr>
                <w:noProof/>
                <w:webHidden/>
              </w:rPr>
              <w:fldChar w:fldCharType="begin"/>
            </w:r>
            <w:r w:rsidR="00BE1DE3">
              <w:rPr>
                <w:noProof/>
                <w:webHidden/>
              </w:rPr>
              <w:instrText xml:space="preserve"> PAGEREF _Toc225306736 \h </w:instrText>
            </w:r>
            <w:r w:rsidR="00BE1DE3">
              <w:rPr>
                <w:noProof/>
                <w:webHidden/>
              </w:rPr>
            </w:r>
            <w:r w:rsidR="00BE1DE3">
              <w:rPr>
                <w:noProof/>
                <w:webHidden/>
              </w:rPr>
              <w:fldChar w:fldCharType="separate"/>
            </w:r>
            <w:r w:rsidR="00BE1DE3">
              <w:rPr>
                <w:noProof/>
                <w:webHidden/>
              </w:rPr>
              <w:t>14</w:t>
            </w:r>
            <w:r w:rsidR="00BE1DE3">
              <w:rPr>
                <w:noProof/>
                <w:webHidden/>
              </w:rPr>
              <w:fldChar w:fldCharType="end"/>
            </w:r>
          </w:hyperlink>
        </w:p>
        <w:p w14:paraId="76C8A592" w14:textId="77777777" w:rsidR="00BE1DE3" w:rsidRDefault="00000000">
          <w:pPr>
            <w:pStyle w:val="TOC3"/>
            <w:tabs>
              <w:tab w:val="right" w:leader="dot" w:pos="9350"/>
            </w:tabs>
            <w:rPr>
              <w:rFonts w:eastAsiaTheme="minorEastAsia"/>
              <w:noProof/>
              <w:lang w:eastAsia="en-GB"/>
            </w:rPr>
          </w:pPr>
          <w:hyperlink w:anchor="_Toc225306737" w:history="1">
            <w:r w:rsidR="00BE1DE3" w:rsidRPr="00AF60CD">
              <w:rPr>
                <w:rStyle w:val="Hyperlink"/>
                <w:rFonts w:ascii="Arial" w:hAnsi="Arial" w:cs="Arial"/>
                <w:noProof/>
              </w:rPr>
              <w:t>Sustainability of the economy</w:t>
            </w:r>
            <w:r w:rsidR="00BE1DE3">
              <w:rPr>
                <w:noProof/>
                <w:webHidden/>
              </w:rPr>
              <w:tab/>
            </w:r>
            <w:r w:rsidR="00BE1DE3">
              <w:rPr>
                <w:noProof/>
                <w:webHidden/>
              </w:rPr>
              <w:fldChar w:fldCharType="begin"/>
            </w:r>
            <w:r w:rsidR="00BE1DE3">
              <w:rPr>
                <w:noProof/>
                <w:webHidden/>
              </w:rPr>
              <w:instrText xml:space="preserve"> PAGEREF _Toc225306737 \h </w:instrText>
            </w:r>
            <w:r w:rsidR="00BE1DE3">
              <w:rPr>
                <w:noProof/>
                <w:webHidden/>
              </w:rPr>
            </w:r>
            <w:r w:rsidR="00BE1DE3">
              <w:rPr>
                <w:noProof/>
                <w:webHidden/>
              </w:rPr>
              <w:fldChar w:fldCharType="separate"/>
            </w:r>
            <w:r w:rsidR="00BE1DE3">
              <w:rPr>
                <w:noProof/>
                <w:webHidden/>
              </w:rPr>
              <w:t>15</w:t>
            </w:r>
            <w:r w:rsidR="00BE1DE3">
              <w:rPr>
                <w:noProof/>
                <w:webHidden/>
              </w:rPr>
              <w:fldChar w:fldCharType="end"/>
            </w:r>
          </w:hyperlink>
        </w:p>
        <w:p w14:paraId="0A84C62E" w14:textId="77777777" w:rsidR="00BE1DE3" w:rsidRDefault="00000000">
          <w:pPr>
            <w:pStyle w:val="TOC3"/>
            <w:tabs>
              <w:tab w:val="right" w:leader="dot" w:pos="9350"/>
            </w:tabs>
            <w:rPr>
              <w:rFonts w:eastAsiaTheme="minorEastAsia"/>
              <w:noProof/>
              <w:lang w:eastAsia="en-GB"/>
            </w:rPr>
          </w:pPr>
          <w:hyperlink w:anchor="_Toc225306738" w:history="1">
            <w:r w:rsidR="00BE1DE3" w:rsidRPr="00AF60CD">
              <w:rPr>
                <w:rStyle w:val="Hyperlink"/>
                <w:rFonts w:ascii="Arial" w:hAnsi="Arial" w:cs="Arial"/>
                <w:noProof/>
              </w:rPr>
              <w:t>3.4.1 Description</w:t>
            </w:r>
            <w:r w:rsidR="00BE1DE3">
              <w:rPr>
                <w:noProof/>
                <w:webHidden/>
              </w:rPr>
              <w:tab/>
            </w:r>
            <w:r w:rsidR="00BE1DE3">
              <w:rPr>
                <w:noProof/>
                <w:webHidden/>
              </w:rPr>
              <w:fldChar w:fldCharType="begin"/>
            </w:r>
            <w:r w:rsidR="00BE1DE3">
              <w:rPr>
                <w:noProof/>
                <w:webHidden/>
              </w:rPr>
              <w:instrText xml:space="preserve"> PAGEREF _Toc225306738 \h </w:instrText>
            </w:r>
            <w:r w:rsidR="00BE1DE3">
              <w:rPr>
                <w:noProof/>
                <w:webHidden/>
              </w:rPr>
            </w:r>
            <w:r w:rsidR="00BE1DE3">
              <w:rPr>
                <w:noProof/>
                <w:webHidden/>
              </w:rPr>
              <w:fldChar w:fldCharType="separate"/>
            </w:r>
            <w:r w:rsidR="00BE1DE3">
              <w:rPr>
                <w:noProof/>
                <w:webHidden/>
              </w:rPr>
              <w:t>16</w:t>
            </w:r>
            <w:r w:rsidR="00BE1DE3">
              <w:rPr>
                <w:noProof/>
                <w:webHidden/>
              </w:rPr>
              <w:fldChar w:fldCharType="end"/>
            </w:r>
          </w:hyperlink>
        </w:p>
        <w:p w14:paraId="22B39B05" w14:textId="77777777" w:rsidR="00BE1DE3" w:rsidRDefault="00000000">
          <w:pPr>
            <w:pStyle w:val="TOC3"/>
            <w:tabs>
              <w:tab w:val="right" w:leader="dot" w:pos="9350"/>
            </w:tabs>
            <w:rPr>
              <w:rFonts w:eastAsiaTheme="minorEastAsia"/>
              <w:noProof/>
              <w:lang w:eastAsia="en-GB"/>
            </w:rPr>
          </w:pPr>
          <w:hyperlink w:anchor="_Toc225306739" w:history="1">
            <w:r w:rsidR="00BE1DE3" w:rsidRPr="00AF60CD">
              <w:rPr>
                <w:rStyle w:val="Hyperlink"/>
                <w:rFonts w:ascii="Arial" w:hAnsi="Arial" w:cs="Arial"/>
                <w:noProof/>
              </w:rPr>
              <w:t>3.4.2 Feelings</w:t>
            </w:r>
            <w:r w:rsidR="00BE1DE3">
              <w:rPr>
                <w:noProof/>
                <w:webHidden/>
              </w:rPr>
              <w:tab/>
            </w:r>
            <w:r w:rsidR="00BE1DE3">
              <w:rPr>
                <w:noProof/>
                <w:webHidden/>
              </w:rPr>
              <w:fldChar w:fldCharType="begin"/>
            </w:r>
            <w:r w:rsidR="00BE1DE3">
              <w:rPr>
                <w:noProof/>
                <w:webHidden/>
              </w:rPr>
              <w:instrText xml:space="preserve"> PAGEREF _Toc225306739 \h </w:instrText>
            </w:r>
            <w:r w:rsidR="00BE1DE3">
              <w:rPr>
                <w:noProof/>
                <w:webHidden/>
              </w:rPr>
            </w:r>
            <w:r w:rsidR="00BE1DE3">
              <w:rPr>
                <w:noProof/>
                <w:webHidden/>
              </w:rPr>
              <w:fldChar w:fldCharType="separate"/>
            </w:r>
            <w:r w:rsidR="00BE1DE3">
              <w:rPr>
                <w:noProof/>
                <w:webHidden/>
              </w:rPr>
              <w:t>16</w:t>
            </w:r>
            <w:r w:rsidR="00BE1DE3">
              <w:rPr>
                <w:noProof/>
                <w:webHidden/>
              </w:rPr>
              <w:fldChar w:fldCharType="end"/>
            </w:r>
          </w:hyperlink>
        </w:p>
        <w:p w14:paraId="5F4ECD28" w14:textId="77777777" w:rsidR="00BE1DE3" w:rsidRDefault="00000000">
          <w:pPr>
            <w:pStyle w:val="TOC3"/>
            <w:tabs>
              <w:tab w:val="right" w:leader="dot" w:pos="9350"/>
            </w:tabs>
            <w:rPr>
              <w:rFonts w:eastAsiaTheme="minorEastAsia"/>
              <w:noProof/>
              <w:lang w:eastAsia="en-GB"/>
            </w:rPr>
          </w:pPr>
          <w:hyperlink w:anchor="_Toc225306740" w:history="1">
            <w:r w:rsidR="00BE1DE3" w:rsidRPr="00AF60CD">
              <w:rPr>
                <w:rStyle w:val="Hyperlink"/>
                <w:rFonts w:ascii="Arial" w:hAnsi="Arial" w:cs="Arial"/>
                <w:noProof/>
              </w:rPr>
              <w:t>3.4.3 Evaluation</w:t>
            </w:r>
            <w:r w:rsidR="00BE1DE3">
              <w:rPr>
                <w:noProof/>
                <w:webHidden/>
              </w:rPr>
              <w:tab/>
            </w:r>
            <w:r w:rsidR="00BE1DE3">
              <w:rPr>
                <w:noProof/>
                <w:webHidden/>
              </w:rPr>
              <w:fldChar w:fldCharType="begin"/>
            </w:r>
            <w:r w:rsidR="00BE1DE3">
              <w:rPr>
                <w:noProof/>
                <w:webHidden/>
              </w:rPr>
              <w:instrText xml:space="preserve"> PAGEREF _Toc225306740 \h </w:instrText>
            </w:r>
            <w:r w:rsidR="00BE1DE3">
              <w:rPr>
                <w:noProof/>
                <w:webHidden/>
              </w:rPr>
            </w:r>
            <w:r w:rsidR="00BE1DE3">
              <w:rPr>
                <w:noProof/>
                <w:webHidden/>
              </w:rPr>
              <w:fldChar w:fldCharType="separate"/>
            </w:r>
            <w:r w:rsidR="00BE1DE3">
              <w:rPr>
                <w:noProof/>
                <w:webHidden/>
              </w:rPr>
              <w:t>16</w:t>
            </w:r>
            <w:r w:rsidR="00BE1DE3">
              <w:rPr>
                <w:noProof/>
                <w:webHidden/>
              </w:rPr>
              <w:fldChar w:fldCharType="end"/>
            </w:r>
          </w:hyperlink>
        </w:p>
        <w:p w14:paraId="6D21562A" w14:textId="77777777" w:rsidR="00BE1DE3" w:rsidRDefault="00000000">
          <w:pPr>
            <w:pStyle w:val="TOC3"/>
            <w:tabs>
              <w:tab w:val="right" w:leader="dot" w:pos="9350"/>
            </w:tabs>
            <w:rPr>
              <w:rFonts w:eastAsiaTheme="minorEastAsia"/>
              <w:noProof/>
              <w:lang w:eastAsia="en-GB"/>
            </w:rPr>
          </w:pPr>
          <w:hyperlink w:anchor="_Toc225306741" w:history="1">
            <w:r w:rsidR="00BE1DE3" w:rsidRPr="00AF60CD">
              <w:rPr>
                <w:rStyle w:val="Hyperlink"/>
                <w:rFonts w:ascii="Arial" w:hAnsi="Arial" w:cs="Arial"/>
                <w:noProof/>
              </w:rPr>
              <w:t>3.4.4 Analysis</w:t>
            </w:r>
            <w:r w:rsidR="00BE1DE3">
              <w:rPr>
                <w:noProof/>
                <w:webHidden/>
              </w:rPr>
              <w:tab/>
            </w:r>
            <w:r w:rsidR="00BE1DE3">
              <w:rPr>
                <w:noProof/>
                <w:webHidden/>
              </w:rPr>
              <w:fldChar w:fldCharType="begin"/>
            </w:r>
            <w:r w:rsidR="00BE1DE3">
              <w:rPr>
                <w:noProof/>
                <w:webHidden/>
              </w:rPr>
              <w:instrText xml:space="preserve"> PAGEREF _Toc225306741 \h </w:instrText>
            </w:r>
            <w:r w:rsidR="00BE1DE3">
              <w:rPr>
                <w:noProof/>
                <w:webHidden/>
              </w:rPr>
            </w:r>
            <w:r w:rsidR="00BE1DE3">
              <w:rPr>
                <w:noProof/>
                <w:webHidden/>
              </w:rPr>
              <w:fldChar w:fldCharType="separate"/>
            </w:r>
            <w:r w:rsidR="00BE1DE3">
              <w:rPr>
                <w:noProof/>
                <w:webHidden/>
              </w:rPr>
              <w:t>16</w:t>
            </w:r>
            <w:r w:rsidR="00BE1DE3">
              <w:rPr>
                <w:noProof/>
                <w:webHidden/>
              </w:rPr>
              <w:fldChar w:fldCharType="end"/>
            </w:r>
          </w:hyperlink>
        </w:p>
        <w:p w14:paraId="32F372E8" w14:textId="77777777" w:rsidR="00BE1DE3" w:rsidRDefault="00000000">
          <w:pPr>
            <w:pStyle w:val="TOC3"/>
            <w:tabs>
              <w:tab w:val="right" w:leader="dot" w:pos="9350"/>
            </w:tabs>
            <w:rPr>
              <w:rFonts w:eastAsiaTheme="minorEastAsia"/>
              <w:noProof/>
              <w:lang w:eastAsia="en-GB"/>
            </w:rPr>
          </w:pPr>
          <w:hyperlink w:anchor="_Toc225306742" w:history="1">
            <w:r w:rsidR="00BE1DE3" w:rsidRPr="00AF60CD">
              <w:rPr>
                <w:rStyle w:val="Hyperlink"/>
                <w:rFonts w:ascii="Arial" w:hAnsi="Arial" w:cs="Arial"/>
                <w:noProof/>
              </w:rPr>
              <w:t>3.4.5 Conclusion</w:t>
            </w:r>
            <w:r w:rsidR="00BE1DE3">
              <w:rPr>
                <w:noProof/>
                <w:webHidden/>
              </w:rPr>
              <w:tab/>
            </w:r>
            <w:r w:rsidR="00BE1DE3">
              <w:rPr>
                <w:noProof/>
                <w:webHidden/>
              </w:rPr>
              <w:fldChar w:fldCharType="begin"/>
            </w:r>
            <w:r w:rsidR="00BE1DE3">
              <w:rPr>
                <w:noProof/>
                <w:webHidden/>
              </w:rPr>
              <w:instrText xml:space="preserve"> PAGEREF _Toc225306742 \h </w:instrText>
            </w:r>
            <w:r w:rsidR="00BE1DE3">
              <w:rPr>
                <w:noProof/>
                <w:webHidden/>
              </w:rPr>
            </w:r>
            <w:r w:rsidR="00BE1DE3">
              <w:rPr>
                <w:noProof/>
                <w:webHidden/>
              </w:rPr>
              <w:fldChar w:fldCharType="separate"/>
            </w:r>
            <w:r w:rsidR="00BE1DE3">
              <w:rPr>
                <w:noProof/>
                <w:webHidden/>
              </w:rPr>
              <w:t>17</w:t>
            </w:r>
            <w:r w:rsidR="00BE1DE3">
              <w:rPr>
                <w:noProof/>
                <w:webHidden/>
              </w:rPr>
              <w:fldChar w:fldCharType="end"/>
            </w:r>
          </w:hyperlink>
        </w:p>
        <w:p w14:paraId="408C0C77" w14:textId="77777777" w:rsidR="00BE1DE3" w:rsidRDefault="00000000">
          <w:pPr>
            <w:pStyle w:val="TOC3"/>
            <w:tabs>
              <w:tab w:val="right" w:leader="dot" w:pos="9350"/>
            </w:tabs>
            <w:rPr>
              <w:rFonts w:eastAsiaTheme="minorEastAsia"/>
              <w:noProof/>
              <w:lang w:eastAsia="en-GB"/>
            </w:rPr>
          </w:pPr>
          <w:hyperlink w:anchor="_Toc225306743" w:history="1">
            <w:r w:rsidR="00BE1DE3" w:rsidRPr="00AF60CD">
              <w:rPr>
                <w:rStyle w:val="Hyperlink"/>
                <w:rFonts w:ascii="Arial" w:hAnsi="Arial" w:cs="Arial"/>
                <w:noProof/>
              </w:rPr>
              <w:t>3.4.6 Action Plan</w:t>
            </w:r>
            <w:r w:rsidR="00BE1DE3">
              <w:rPr>
                <w:noProof/>
                <w:webHidden/>
              </w:rPr>
              <w:tab/>
            </w:r>
            <w:r w:rsidR="00BE1DE3">
              <w:rPr>
                <w:noProof/>
                <w:webHidden/>
              </w:rPr>
              <w:fldChar w:fldCharType="begin"/>
            </w:r>
            <w:r w:rsidR="00BE1DE3">
              <w:rPr>
                <w:noProof/>
                <w:webHidden/>
              </w:rPr>
              <w:instrText xml:space="preserve"> PAGEREF _Toc225306743 \h </w:instrText>
            </w:r>
            <w:r w:rsidR="00BE1DE3">
              <w:rPr>
                <w:noProof/>
                <w:webHidden/>
              </w:rPr>
            </w:r>
            <w:r w:rsidR="00BE1DE3">
              <w:rPr>
                <w:noProof/>
                <w:webHidden/>
              </w:rPr>
              <w:fldChar w:fldCharType="separate"/>
            </w:r>
            <w:r w:rsidR="00BE1DE3">
              <w:rPr>
                <w:noProof/>
                <w:webHidden/>
              </w:rPr>
              <w:t>17</w:t>
            </w:r>
            <w:r w:rsidR="00BE1DE3">
              <w:rPr>
                <w:noProof/>
                <w:webHidden/>
              </w:rPr>
              <w:fldChar w:fldCharType="end"/>
            </w:r>
          </w:hyperlink>
        </w:p>
        <w:p w14:paraId="57C7176E" w14:textId="77777777" w:rsidR="00BE1DE3" w:rsidRDefault="00000000">
          <w:pPr>
            <w:pStyle w:val="TOC1"/>
            <w:tabs>
              <w:tab w:val="right" w:leader="dot" w:pos="9350"/>
            </w:tabs>
            <w:rPr>
              <w:rFonts w:eastAsiaTheme="minorEastAsia"/>
              <w:noProof/>
              <w:lang w:eastAsia="en-GB"/>
            </w:rPr>
          </w:pPr>
          <w:hyperlink w:anchor="_Toc225306744" w:history="1">
            <w:r w:rsidR="00BE1DE3" w:rsidRPr="00AF60CD">
              <w:rPr>
                <w:rStyle w:val="Hyperlink"/>
                <w:rFonts w:ascii="Arial" w:hAnsi="Arial" w:cs="Arial"/>
                <w:noProof/>
              </w:rPr>
              <w:t>Element 4: Conclusion and Recommendations</w:t>
            </w:r>
            <w:r w:rsidR="00BE1DE3">
              <w:rPr>
                <w:noProof/>
                <w:webHidden/>
              </w:rPr>
              <w:tab/>
            </w:r>
            <w:r w:rsidR="00BE1DE3">
              <w:rPr>
                <w:noProof/>
                <w:webHidden/>
              </w:rPr>
              <w:fldChar w:fldCharType="begin"/>
            </w:r>
            <w:r w:rsidR="00BE1DE3">
              <w:rPr>
                <w:noProof/>
                <w:webHidden/>
              </w:rPr>
              <w:instrText xml:space="preserve"> PAGEREF _Toc225306744 \h </w:instrText>
            </w:r>
            <w:r w:rsidR="00BE1DE3">
              <w:rPr>
                <w:noProof/>
                <w:webHidden/>
              </w:rPr>
            </w:r>
            <w:r w:rsidR="00BE1DE3">
              <w:rPr>
                <w:noProof/>
                <w:webHidden/>
              </w:rPr>
              <w:fldChar w:fldCharType="separate"/>
            </w:r>
            <w:r w:rsidR="00BE1DE3">
              <w:rPr>
                <w:noProof/>
                <w:webHidden/>
              </w:rPr>
              <w:t>17</w:t>
            </w:r>
            <w:r w:rsidR="00BE1DE3">
              <w:rPr>
                <w:noProof/>
                <w:webHidden/>
              </w:rPr>
              <w:fldChar w:fldCharType="end"/>
            </w:r>
          </w:hyperlink>
        </w:p>
        <w:p w14:paraId="0BDACDE0" w14:textId="77777777" w:rsidR="00BE1DE3" w:rsidRDefault="00000000">
          <w:pPr>
            <w:pStyle w:val="TOC1"/>
            <w:tabs>
              <w:tab w:val="right" w:leader="dot" w:pos="9350"/>
            </w:tabs>
            <w:rPr>
              <w:rFonts w:eastAsiaTheme="minorEastAsia"/>
              <w:noProof/>
              <w:lang w:eastAsia="en-GB"/>
            </w:rPr>
          </w:pPr>
          <w:hyperlink w:anchor="_Toc225306745" w:history="1">
            <w:r w:rsidR="00BE1DE3" w:rsidRPr="00AF60CD">
              <w:rPr>
                <w:rStyle w:val="Hyperlink"/>
                <w:rFonts w:ascii="Arial" w:hAnsi="Arial" w:cs="Arial"/>
                <w:noProof/>
              </w:rPr>
              <w:t>Reference List</w:t>
            </w:r>
            <w:r w:rsidR="00BE1DE3">
              <w:rPr>
                <w:noProof/>
                <w:webHidden/>
              </w:rPr>
              <w:tab/>
            </w:r>
            <w:r w:rsidR="00BE1DE3">
              <w:rPr>
                <w:noProof/>
                <w:webHidden/>
              </w:rPr>
              <w:fldChar w:fldCharType="begin"/>
            </w:r>
            <w:r w:rsidR="00BE1DE3">
              <w:rPr>
                <w:noProof/>
                <w:webHidden/>
              </w:rPr>
              <w:instrText xml:space="preserve"> PAGEREF _Toc225306745 \h </w:instrText>
            </w:r>
            <w:r w:rsidR="00BE1DE3">
              <w:rPr>
                <w:noProof/>
                <w:webHidden/>
              </w:rPr>
            </w:r>
            <w:r w:rsidR="00BE1DE3">
              <w:rPr>
                <w:noProof/>
                <w:webHidden/>
              </w:rPr>
              <w:fldChar w:fldCharType="separate"/>
            </w:r>
            <w:r w:rsidR="00BE1DE3">
              <w:rPr>
                <w:noProof/>
                <w:webHidden/>
              </w:rPr>
              <w:t>20</w:t>
            </w:r>
            <w:r w:rsidR="00BE1DE3">
              <w:rPr>
                <w:noProof/>
                <w:webHidden/>
              </w:rPr>
              <w:fldChar w:fldCharType="end"/>
            </w:r>
          </w:hyperlink>
        </w:p>
        <w:p w14:paraId="6418C7F7" w14:textId="77777777" w:rsidR="00BE1DE3" w:rsidRDefault="00BE1DE3">
          <w:r>
            <w:rPr>
              <w:b/>
              <w:bCs/>
              <w:noProof/>
            </w:rPr>
            <w:fldChar w:fldCharType="end"/>
          </w:r>
        </w:p>
      </w:sdtContent>
    </w:sdt>
    <w:p w14:paraId="25BC3469" w14:textId="77777777" w:rsidR="00BE1DE3" w:rsidRPr="00BE1DE3" w:rsidRDefault="00BE1DE3">
      <w:pPr>
        <w:rPr>
          <w:rStyle w:val="Strong"/>
          <w:rFonts w:ascii="Arial" w:eastAsia="Times New Roman" w:hAnsi="Arial" w:cs="Arial"/>
          <w:sz w:val="28"/>
          <w:szCs w:val="28"/>
          <w:lang w:eastAsia="en-GB"/>
        </w:rPr>
      </w:pPr>
      <w:bookmarkStart w:id="0" w:name="_Toc225300589"/>
      <w:bookmarkStart w:id="1" w:name="_Toc225300685"/>
      <w:bookmarkStart w:id="2" w:name="_Toc225305109"/>
      <w:bookmarkStart w:id="3" w:name="_Toc225305291"/>
      <w:bookmarkStart w:id="4" w:name="_Toc225306650"/>
      <w:r>
        <w:rPr>
          <w:rStyle w:val="Strong"/>
          <w:rFonts w:ascii="Arial" w:hAnsi="Arial" w:cs="Arial"/>
          <w:b w:val="0"/>
          <w:sz w:val="28"/>
          <w:szCs w:val="28"/>
        </w:rPr>
        <w:br w:type="page"/>
      </w:r>
    </w:p>
    <w:p w14:paraId="40336647" w14:textId="77777777" w:rsidR="007C5B10" w:rsidRPr="00242D49" w:rsidRDefault="007C5B10" w:rsidP="00242D49">
      <w:pPr>
        <w:pStyle w:val="Heading1"/>
        <w:jc w:val="both"/>
        <w:rPr>
          <w:rStyle w:val="Strong"/>
          <w:rFonts w:ascii="Arial" w:hAnsi="Arial" w:cs="Arial"/>
          <w:b/>
          <w:sz w:val="28"/>
          <w:szCs w:val="28"/>
        </w:rPr>
      </w:pPr>
      <w:bookmarkStart w:id="5" w:name="_Toc225306698"/>
      <w:r w:rsidRPr="00242D49">
        <w:rPr>
          <w:rStyle w:val="Strong"/>
          <w:rFonts w:ascii="Arial" w:hAnsi="Arial" w:cs="Arial"/>
          <w:b/>
          <w:sz w:val="28"/>
          <w:szCs w:val="28"/>
        </w:rPr>
        <w:lastRenderedPageBreak/>
        <w:t>ELEMENT 1: Introduction</w:t>
      </w:r>
      <w:bookmarkEnd w:id="0"/>
      <w:bookmarkEnd w:id="1"/>
      <w:bookmarkEnd w:id="2"/>
      <w:bookmarkEnd w:id="3"/>
      <w:bookmarkEnd w:id="4"/>
      <w:bookmarkEnd w:id="5"/>
      <w:r w:rsidRPr="00242D49">
        <w:rPr>
          <w:rStyle w:val="Strong"/>
          <w:rFonts w:ascii="Arial" w:hAnsi="Arial" w:cs="Arial"/>
          <w:b/>
          <w:sz w:val="28"/>
          <w:szCs w:val="28"/>
        </w:rPr>
        <w:t xml:space="preserve"> </w:t>
      </w:r>
    </w:p>
    <w:p w14:paraId="0EE78C3C" w14:textId="77777777" w:rsidR="007C5B10" w:rsidRPr="00EE5E63" w:rsidRDefault="00780252" w:rsidP="00780252">
      <w:pPr>
        <w:spacing w:before="100" w:beforeAutospacing="1" w:after="100" w:afterAutospacing="1" w:line="360" w:lineRule="auto"/>
        <w:jc w:val="both"/>
        <w:rPr>
          <w:rFonts w:ascii="Arial" w:eastAsia="Times New Roman" w:hAnsi="Arial" w:cs="Arial"/>
          <w:sz w:val="24"/>
          <w:szCs w:val="24"/>
          <w:lang w:eastAsia="en-GB"/>
        </w:rPr>
      </w:pPr>
      <w:r w:rsidRPr="00780252">
        <w:rPr>
          <w:rFonts w:ascii="Arial" w:eastAsia="Times New Roman" w:hAnsi="Arial" w:cs="Arial"/>
          <w:sz w:val="24"/>
          <w:szCs w:val="24"/>
          <w:lang w:eastAsia="en-GB"/>
        </w:rPr>
        <w:t>By identifying, involving, and balancing the requirements of people or groups that influence or are impacted by a project's results, stakeholder management is a crucial organisational competence that ensures projects are carried out successfully (Freeman, 1984). Effective stakeholder management reduces conflict, improves legitimacy, transparency, and trust in community development contexts, and guarantees that programs are responsive t</w:t>
      </w:r>
      <w:r w:rsidR="005B564D">
        <w:rPr>
          <w:rFonts w:ascii="Arial" w:eastAsia="Times New Roman" w:hAnsi="Arial" w:cs="Arial"/>
          <w:sz w:val="24"/>
          <w:szCs w:val="24"/>
          <w:lang w:eastAsia="en-GB"/>
        </w:rPr>
        <w:t>o local demands (Bourne, 2016</w:t>
      </w:r>
      <w:r w:rsidRPr="00780252">
        <w:rPr>
          <w:rFonts w:ascii="Arial" w:eastAsia="Times New Roman" w:hAnsi="Arial" w:cs="Arial"/>
          <w:sz w:val="24"/>
          <w:szCs w:val="24"/>
          <w:lang w:eastAsia="en-GB"/>
        </w:rPr>
        <w:t xml:space="preserve">). </w:t>
      </w:r>
      <w:r w:rsidR="001334F8">
        <w:rPr>
          <w:rFonts w:ascii="Arial" w:eastAsia="Times New Roman" w:hAnsi="Arial" w:cs="Arial"/>
          <w:sz w:val="24"/>
          <w:szCs w:val="24"/>
          <w:lang w:eastAsia="en-GB"/>
        </w:rPr>
        <w:t>To achieve socially sustainable outcomes, it is now essential to understand stakeholder roles and develop organised engagement strategies</w:t>
      </w:r>
      <w:r w:rsidR="007C5B10" w:rsidRPr="00EE5E63">
        <w:rPr>
          <w:rFonts w:ascii="Arial" w:eastAsia="Times New Roman" w:hAnsi="Arial" w:cs="Arial"/>
          <w:sz w:val="24"/>
          <w:szCs w:val="24"/>
          <w:lang w:eastAsia="en-GB"/>
        </w:rPr>
        <w:t>.</w:t>
      </w:r>
    </w:p>
    <w:p w14:paraId="63FB967D" w14:textId="77777777" w:rsidR="00BD0BCB" w:rsidRDefault="00C83008" w:rsidP="00C83008">
      <w:pPr>
        <w:spacing w:before="100" w:beforeAutospacing="1" w:after="100" w:afterAutospacing="1" w:line="360" w:lineRule="auto"/>
        <w:jc w:val="both"/>
        <w:rPr>
          <w:rFonts w:ascii="Arial" w:eastAsia="Times New Roman" w:hAnsi="Arial" w:cs="Arial"/>
          <w:sz w:val="24"/>
          <w:szCs w:val="24"/>
          <w:lang w:eastAsia="en-GB"/>
        </w:rPr>
      </w:pPr>
      <w:r w:rsidRPr="00C83008">
        <w:rPr>
          <w:rFonts w:ascii="Arial" w:eastAsia="Times New Roman" w:hAnsi="Arial" w:cs="Arial"/>
          <w:sz w:val="24"/>
          <w:szCs w:val="24"/>
          <w:lang w:eastAsia="en-GB"/>
        </w:rPr>
        <w:t xml:space="preserve">Stakeholder management at the planned Community Skills and Arts Centre in Birmingham, West Midlands, UK, is examined in this portfolio. The project's goal is to create a community centre that encourages education, creativity, and self-determination among young people and </w:t>
      </w:r>
      <w:r w:rsidR="001334F8">
        <w:rPr>
          <w:rFonts w:ascii="Arial" w:eastAsia="Times New Roman" w:hAnsi="Arial" w:cs="Arial"/>
          <w:sz w:val="24"/>
          <w:szCs w:val="24"/>
          <w:lang w:eastAsia="en-GB"/>
        </w:rPr>
        <w:t>homemakers</w:t>
      </w:r>
      <w:r w:rsidRPr="00C83008">
        <w:rPr>
          <w:rFonts w:ascii="Arial" w:eastAsia="Times New Roman" w:hAnsi="Arial" w:cs="Arial"/>
          <w:sz w:val="24"/>
          <w:szCs w:val="24"/>
          <w:lang w:eastAsia="en-GB"/>
        </w:rPr>
        <w:t xml:space="preserve">. </w:t>
      </w:r>
    </w:p>
    <w:p w14:paraId="45C91832" w14:textId="77777777" w:rsidR="007C5B10" w:rsidRPr="00FB0A9A" w:rsidRDefault="00C83008" w:rsidP="00BD0BCB">
      <w:pPr>
        <w:spacing w:before="100" w:beforeAutospacing="1" w:after="100" w:afterAutospacing="1" w:line="360" w:lineRule="auto"/>
        <w:jc w:val="both"/>
        <w:rPr>
          <w:rFonts w:ascii="Arial" w:eastAsia="Times New Roman" w:hAnsi="Arial" w:cs="Arial"/>
          <w:sz w:val="24"/>
          <w:szCs w:val="24"/>
          <w:lang w:eastAsia="en-GB"/>
        </w:rPr>
      </w:pPr>
      <w:r w:rsidRPr="00C83008">
        <w:rPr>
          <w:rFonts w:ascii="Arial" w:eastAsia="Times New Roman" w:hAnsi="Arial" w:cs="Arial"/>
          <w:sz w:val="24"/>
          <w:szCs w:val="24"/>
          <w:lang w:eastAsia="en-GB"/>
        </w:rPr>
        <w:t>The primary goals include</w:t>
      </w:r>
      <w:r w:rsidR="00BD0BCB">
        <w:rPr>
          <w:rFonts w:ascii="Arial" w:eastAsia="Times New Roman" w:hAnsi="Arial" w:cs="Arial"/>
          <w:sz w:val="24"/>
          <w:szCs w:val="24"/>
          <w:lang w:eastAsia="en-GB"/>
        </w:rPr>
        <w:t xml:space="preserve"> e</w:t>
      </w:r>
      <w:r w:rsidR="00FB0A9A" w:rsidRPr="00FB0A9A">
        <w:rPr>
          <w:rFonts w:ascii="Arial" w:eastAsia="Times New Roman" w:hAnsi="Arial" w:cs="Arial"/>
          <w:bCs/>
          <w:sz w:val="24"/>
          <w:szCs w:val="24"/>
          <w:lang w:eastAsia="en-GB"/>
        </w:rPr>
        <w:t xml:space="preserve">mpowering </w:t>
      </w:r>
      <w:r w:rsidR="001334F8">
        <w:rPr>
          <w:rFonts w:ascii="Arial" w:eastAsia="Times New Roman" w:hAnsi="Arial" w:cs="Arial"/>
          <w:bCs/>
          <w:sz w:val="24"/>
          <w:szCs w:val="24"/>
          <w:lang w:eastAsia="en-GB"/>
        </w:rPr>
        <w:t>homemakers</w:t>
      </w:r>
      <w:r w:rsidR="00FB0A9A" w:rsidRPr="00FB0A9A">
        <w:rPr>
          <w:rFonts w:ascii="Arial" w:eastAsia="Times New Roman" w:hAnsi="Arial" w:cs="Arial"/>
          <w:bCs/>
          <w:sz w:val="24"/>
          <w:szCs w:val="24"/>
          <w:lang w:eastAsia="en-GB"/>
        </w:rPr>
        <w:t xml:space="preserve"> by teaching them computer literacy, cooking, and sewing techniques.</w:t>
      </w:r>
      <w:r w:rsidR="00BD0BCB">
        <w:rPr>
          <w:rFonts w:ascii="Arial" w:eastAsia="Times New Roman" w:hAnsi="Arial" w:cs="Arial"/>
          <w:bCs/>
          <w:sz w:val="24"/>
          <w:szCs w:val="24"/>
          <w:lang w:eastAsia="en-GB"/>
        </w:rPr>
        <w:t xml:space="preserve"> </w:t>
      </w:r>
      <w:r w:rsidR="00FB0A9A" w:rsidRPr="00FB0A9A">
        <w:rPr>
          <w:rFonts w:ascii="Arial" w:eastAsia="Times New Roman" w:hAnsi="Arial" w:cs="Arial"/>
          <w:bCs/>
          <w:sz w:val="24"/>
          <w:szCs w:val="24"/>
          <w:lang w:eastAsia="en-GB"/>
        </w:rPr>
        <w:t>Involving young people in entrepreneurship, music, theatre, and the creative arts.</w:t>
      </w:r>
      <w:r w:rsidR="00BD0BCB">
        <w:rPr>
          <w:rFonts w:ascii="Arial" w:eastAsia="Times New Roman" w:hAnsi="Arial" w:cs="Arial"/>
          <w:bCs/>
          <w:sz w:val="24"/>
          <w:szCs w:val="24"/>
          <w:lang w:eastAsia="en-GB"/>
        </w:rPr>
        <w:t xml:space="preserve"> </w:t>
      </w:r>
      <w:r w:rsidR="00FB0A9A" w:rsidRPr="00FB0A9A">
        <w:rPr>
          <w:rFonts w:ascii="Arial" w:eastAsia="Times New Roman" w:hAnsi="Arial" w:cs="Arial"/>
          <w:bCs/>
          <w:sz w:val="24"/>
          <w:szCs w:val="24"/>
          <w:lang w:eastAsia="en-GB"/>
        </w:rPr>
        <w:t>Decreasing social isolation and encouraging communal integration.</w:t>
      </w:r>
      <w:r w:rsidR="00BD0BCB">
        <w:rPr>
          <w:rFonts w:ascii="Arial" w:eastAsia="Times New Roman" w:hAnsi="Arial" w:cs="Arial"/>
          <w:bCs/>
          <w:sz w:val="24"/>
          <w:szCs w:val="24"/>
          <w:lang w:eastAsia="en-GB"/>
        </w:rPr>
        <w:t xml:space="preserve"> </w:t>
      </w:r>
      <w:r w:rsidR="00FB0A9A" w:rsidRPr="00FB0A9A">
        <w:rPr>
          <w:rFonts w:ascii="Arial" w:eastAsia="Times New Roman" w:hAnsi="Arial" w:cs="Arial"/>
          <w:bCs/>
          <w:sz w:val="24"/>
          <w:szCs w:val="24"/>
          <w:lang w:eastAsia="en-GB"/>
        </w:rPr>
        <w:t>Increasing employability via the development of transferable skills</w:t>
      </w:r>
      <w:r w:rsidR="007C5B10" w:rsidRPr="00FB0A9A">
        <w:rPr>
          <w:rFonts w:ascii="Arial" w:eastAsia="Times New Roman" w:hAnsi="Arial" w:cs="Arial"/>
          <w:sz w:val="24"/>
          <w:szCs w:val="24"/>
          <w:lang w:eastAsia="en-GB"/>
        </w:rPr>
        <w:t>.</w:t>
      </w:r>
    </w:p>
    <w:p w14:paraId="4EB20763" w14:textId="77777777" w:rsidR="007C5B10" w:rsidRPr="00EE5E63" w:rsidRDefault="00C179EC" w:rsidP="00C179EC">
      <w:pPr>
        <w:spacing w:before="100" w:beforeAutospacing="1" w:after="100" w:afterAutospacing="1" w:line="360" w:lineRule="auto"/>
        <w:jc w:val="both"/>
        <w:rPr>
          <w:rFonts w:ascii="Arial" w:eastAsia="Times New Roman" w:hAnsi="Arial" w:cs="Arial"/>
          <w:sz w:val="24"/>
          <w:szCs w:val="24"/>
          <w:lang w:eastAsia="en-GB"/>
        </w:rPr>
      </w:pPr>
      <w:r w:rsidRPr="00C179EC">
        <w:rPr>
          <w:rFonts w:ascii="Arial" w:eastAsia="Times New Roman" w:hAnsi="Arial" w:cs="Arial"/>
          <w:sz w:val="24"/>
          <w:szCs w:val="24"/>
          <w:lang w:eastAsia="en-GB"/>
        </w:rPr>
        <w:t xml:space="preserve">The initiative is a </w:t>
      </w:r>
      <w:r w:rsidR="001334F8">
        <w:rPr>
          <w:rFonts w:ascii="Arial" w:eastAsia="Times New Roman" w:hAnsi="Arial" w:cs="Arial"/>
          <w:sz w:val="24"/>
          <w:szCs w:val="24"/>
          <w:lang w:eastAsia="en-GB"/>
        </w:rPr>
        <w:t>response to socioeconomic issues in certain Birmingham communities, where women and young people are disproportionately affected by unemployment, low incomes</w:t>
      </w:r>
      <w:r w:rsidRPr="00C179EC">
        <w:rPr>
          <w:rFonts w:ascii="Arial" w:eastAsia="Times New Roman" w:hAnsi="Arial" w:cs="Arial"/>
          <w:sz w:val="24"/>
          <w:szCs w:val="24"/>
          <w:lang w:eastAsia="en-GB"/>
        </w:rPr>
        <w:t xml:space="preserve">, and </w:t>
      </w:r>
      <w:r w:rsidR="002A3C66">
        <w:rPr>
          <w:rFonts w:ascii="Arial" w:eastAsia="Times New Roman" w:hAnsi="Arial" w:cs="Arial"/>
          <w:sz w:val="24"/>
          <w:szCs w:val="24"/>
          <w:lang w:eastAsia="en-GB"/>
        </w:rPr>
        <w:t>limited access to skills-development opportunities</w:t>
      </w:r>
      <w:r w:rsidRPr="00C179EC">
        <w:rPr>
          <w:rFonts w:ascii="Arial" w:eastAsia="Times New Roman" w:hAnsi="Arial" w:cs="Arial"/>
          <w:sz w:val="24"/>
          <w:szCs w:val="24"/>
          <w:lang w:eastAsia="en-GB"/>
        </w:rPr>
        <w:t xml:space="preserve"> (Offi</w:t>
      </w:r>
      <w:r w:rsidR="00036C79">
        <w:rPr>
          <w:rFonts w:ascii="Arial" w:eastAsia="Times New Roman" w:hAnsi="Arial" w:cs="Arial"/>
          <w:sz w:val="24"/>
          <w:szCs w:val="24"/>
          <w:lang w:eastAsia="en-GB"/>
        </w:rPr>
        <w:t>ce for National Statistics, 2026</w:t>
      </w:r>
      <w:r w:rsidRPr="00C179EC">
        <w:rPr>
          <w:rFonts w:ascii="Arial" w:eastAsia="Times New Roman" w:hAnsi="Arial" w:cs="Arial"/>
          <w:sz w:val="24"/>
          <w:szCs w:val="24"/>
          <w:lang w:eastAsia="en-GB"/>
        </w:rPr>
        <w:t>). Housewives, young boys and girls, trainers, community volunteers, local stakeholders, and governmental organisations are among the participants. Additionally, the centre will collaborate with local companies, NGOs, educational institutio</w:t>
      </w:r>
      <w:r>
        <w:rPr>
          <w:rFonts w:ascii="Arial" w:eastAsia="Times New Roman" w:hAnsi="Arial" w:cs="Arial"/>
          <w:sz w:val="24"/>
          <w:szCs w:val="24"/>
          <w:lang w:eastAsia="en-GB"/>
        </w:rPr>
        <w:t>ns, and Birmingham City Council</w:t>
      </w:r>
      <w:r w:rsidR="007C5B10" w:rsidRPr="00EE5E63">
        <w:rPr>
          <w:rFonts w:ascii="Arial" w:eastAsia="Times New Roman" w:hAnsi="Arial" w:cs="Arial"/>
          <w:sz w:val="24"/>
          <w:szCs w:val="24"/>
          <w:lang w:eastAsia="en-GB"/>
        </w:rPr>
        <w:t>.</w:t>
      </w:r>
    </w:p>
    <w:p w14:paraId="1ED236E9" w14:textId="77777777" w:rsidR="007C5B10" w:rsidRPr="00EE5E63" w:rsidRDefault="00A6470F" w:rsidP="00A6470F">
      <w:pPr>
        <w:spacing w:before="100" w:beforeAutospacing="1" w:after="100" w:afterAutospacing="1" w:line="360" w:lineRule="auto"/>
        <w:jc w:val="both"/>
        <w:rPr>
          <w:rFonts w:ascii="Arial" w:eastAsia="Times New Roman" w:hAnsi="Arial" w:cs="Arial"/>
          <w:sz w:val="24"/>
          <w:szCs w:val="24"/>
          <w:lang w:eastAsia="en-GB"/>
        </w:rPr>
      </w:pPr>
      <w:r w:rsidRPr="00A6470F">
        <w:rPr>
          <w:rFonts w:ascii="Arial" w:eastAsia="Times New Roman" w:hAnsi="Arial" w:cs="Arial"/>
          <w:sz w:val="24"/>
          <w:szCs w:val="24"/>
          <w:lang w:eastAsia="en-GB"/>
        </w:rPr>
        <w:t xml:space="preserve">For implementation to be effective, facilities, human resources, and knowledge resources are crucial. Classrooms, art studios, and training areas will be provided by physical infrastructure, and </w:t>
      </w:r>
      <w:r w:rsidR="001334F8">
        <w:rPr>
          <w:rFonts w:ascii="Arial" w:eastAsia="Times New Roman" w:hAnsi="Arial" w:cs="Arial"/>
          <w:sz w:val="24"/>
          <w:szCs w:val="24"/>
          <w:lang w:eastAsia="en-GB"/>
        </w:rPr>
        <w:t>certified facilitators and trainers will deliver programs</w:t>
      </w:r>
      <w:r w:rsidRPr="00A6470F">
        <w:rPr>
          <w:rFonts w:ascii="Arial" w:eastAsia="Times New Roman" w:hAnsi="Arial" w:cs="Arial"/>
          <w:sz w:val="24"/>
          <w:szCs w:val="24"/>
          <w:lang w:eastAsia="en-GB"/>
        </w:rPr>
        <w:t xml:space="preserve">. Expertise in community development and curriculum design </w:t>
      </w:r>
      <w:r w:rsidR="001334F8">
        <w:rPr>
          <w:rFonts w:ascii="Arial" w:eastAsia="Times New Roman" w:hAnsi="Arial" w:cs="Arial"/>
          <w:sz w:val="24"/>
          <w:szCs w:val="24"/>
          <w:lang w:eastAsia="en-GB"/>
        </w:rPr>
        <w:t>is an example</w:t>
      </w:r>
      <w:r w:rsidRPr="00A6470F">
        <w:rPr>
          <w:rFonts w:ascii="Arial" w:eastAsia="Times New Roman" w:hAnsi="Arial" w:cs="Arial"/>
          <w:sz w:val="24"/>
          <w:szCs w:val="24"/>
          <w:lang w:eastAsia="en-GB"/>
        </w:rPr>
        <w:t xml:space="preserve"> of knowledge resources. </w:t>
      </w:r>
      <w:r w:rsidRPr="00A6470F">
        <w:rPr>
          <w:rFonts w:ascii="Arial" w:eastAsia="Times New Roman" w:hAnsi="Arial" w:cs="Arial"/>
          <w:sz w:val="24"/>
          <w:szCs w:val="24"/>
          <w:lang w:eastAsia="en-GB"/>
        </w:rPr>
        <w:lastRenderedPageBreak/>
        <w:t>Council grants, community trust funds, and partnership contributions are</w:t>
      </w:r>
      <w:r>
        <w:rPr>
          <w:rFonts w:ascii="Arial" w:eastAsia="Times New Roman" w:hAnsi="Arial" w:cs="Arial"/>
          <w:sz w:val="24"/>
          <w:szCs w:val="24"/>
          <w:lang w:eastAsia="en-GB"/>
        </w:rPr>
        <w:t xml:space="preserve"> anticipated sources of funding</w:t>
      </w:r>
      <w:r w:rsidR="007C5B10" w:rsidRPr="00EE5E63">
        <w:rPr>
          <w:rFonts w:ascii="Arial" w:eastAsia="Times New Roman" w:hAnsi="Arial" w:cs="Arial"/>
          <w:sz w:val="24"/>
          <w:szCs w:val="24"/>
          <w:lang w:eastAsia="en-GB"/>
        </w:rPr>
        <w:t>.</w:t>
      </w:r>
    </w:p>
    <w:p w14:paraId="0191493D" w14:textId="77777777" w:rsidR="007C5B10" w:rsidRPr="00EE5E63" w:rsidRDefault="00FC4B02" w:rsidP="00FC4B02">
      <w:pPr>
        <w:spacing w:before="100" w:beforeAutospacing="1" w:after="100" w:afterAutospacing="1" w:line="360" w:lineRule="auto"/>
        <w:jc w:val="both"/>
        <w:rPr>
          <w:rFonts w:ascii="Arial" w:eastAsia="Times New Roman" w:hAnsi="Arial" w:cs="Arial"/>
          <w:sz w:val="24"/>
          <w:szCs w:val="24"/>
          <w:lang w:eastAsia="en-GB"/>
        </w:rPr>
      </w:pPr>
      <w:r w:rsidRPr="00FC4B02">
        <w:rPr>
          <w:rFonts w:ascii="Arial" w:eastAsia="Times New Roman" w:hAnsi="Arial" w:cs="Arial"/>
          <w:sz w:val="24"/>
          <w:szCs w:val="24"/>
          <w:lang w:eastAsia="en-GB"/>
        </w:rPr>
        <w:t xml:space="preserve">The </w:t>
      </w:r>
      <w:r w:rsidR="001334F8">
        <w:rPr>
          <w:rFonts w:ascii="Arial" w:eastAsia="Times New Roman" w:hAnsi="Arial" w:cs="Arial"/>
          <w:sz w:val="24"/>
          <w:szCs w:val="24"/>
          <w:lang w:eastAsia="en-GB"/>
        </w:rPr>
        <w:t>following examination of stakeholders, their engagement tactics, ethical issues, and suggestions for ensuring the project's success and sustainability is</w:t>
      </w:r>
      <w:r w:rsidRPr="00FC4B02">
        <w:rPr>
          <w:rFonts w:ascii="Arial" w:eastAsia="Times New Roman" w:hAnsi="Arial" w:cs="Arial"/>
          <w:sz w:val="24"/>
          <w:szCs w:val="24"/>
          <w:lang w:eastAsia="en-GB"/>
        </w:rPr>
        <w:t xml:space="preserve"> set u</w:t>
      </w:r>
      <w:r>
        <w:rPr>
          <w:rFonts w:ascii="Arial" w:eastAsia="Times New Roman" w:hAnsi="Arial" w:cs="Arial"/>
          <w:sz w:val="24"/>
          <w:szCs w:val="24"/>
          <w:lang w:eastAsia="en-GB"/>
        </w:rPr>
        <w:t>p by this introduction</w:t>
      </w:r>
      <w:r w:rsidR="007C5B10" w:rsidRPr="00EE5E63">
        <w:rPr>
          <w:rFonts w:ascii="Arial" w:eastAsia="Times New Roman" w:hAnsi="Arial" w:cs="Arial"/>
          <w:sz w:val="24"/>
          <w:szCs w:val="24"/>
          <w:lang w:eastAsia="en-GB"/>
        </w:rPr>
        <w:t>.</w:t>
      </w:r>
    </w:p>
    <w:p w14:paraId="3DB34C4D" w14:textId="77777777" w:rsidR="000E31B0" w:rsidRPr="00242D49" w:rsidRDefault="000E31B0" w:rsidP="00242D49">
      <w:pPr>
        <w:pStyle w:val="Heading1"/>
        <w:jc w:val="both"/>
        <w:rPr>
          <w:rFonts w:ascii="Arial" w:hAnsi="Arial" w:cs="Arial"/>
          <w:sz w:val="28"/>
        </w:rPr>
      </w:pPr>
      <w:bookmarkStart w:id="6" w:name="_Toc225300590"/>
      <w:bookmarkStart w:id="7" w:name="_Toc225300686"/>
      <w:bookmarkStart w:id="8" w:name="_Toc225305110"/>
      <w:bookmarkStart w:id="9" w:name="_Toc225305292"/>
      <w:bookmarkStart w:id="10" w:name="_Toc225306651"/>
      <w:bookmarkStart w:id="11" w:name="_Toc225306699"/>
      <w:r w:rsidRPr="00242D49">
        <w:rPr>
          <w:rStyle w:val="Strong"/>
          <w:rFonts w:ascii="Arial" w:hAnsi="Arial" w:cs="Arial"/>
          <w:b/>
          <w:bCs/>
          <w:sz w:val="28"/>
        </w:rPr>
        <w:t>Element 2: Depth of Analysis and Application</w:t>
      </w:r>
      <w:bookmarkEnd w:id="6"/>
      <w:bookmarkEnd w:id="7"/>
      <w:bookmarkEnd w:id="8"/>
      <w:bookmarkEnd w:id="9"/>
      <w:bookmarkEnd w:id="10"/>
      <w:bookmarkEnd w:id="11"/>
    </w:p>
    <w:p w14:paraId="22830715" w14:textId="77777777" w:rsidR="000E31B0" w:rsidRPr="00242D49" w:rsidRDefault="0098673E" w:rsidP="000E31B0">
      <w:pPr>
        <w:pStyle w:val="Heading2"/>
        <w:rPr>
          <w:rFonts w:ascii="Arial" w:hAnsi="Arial" w:cs="Arial"/>
          <w:sz w:val="26"/>
        </w:rPr>
      </w:pPr>
      <w:bookmarkStart w:id="12" w:name="_Toc225305111"/>
      <w:bookmarkStart w:id="13" w:name="_Toc225305293"/>
      <w:bookmarkStart w:id="14" w:name="_Toc225306652"/>
      <w:bookmarkStart w:id="15" w:name="_Toc225306700"/>
      <w:r w:rsidRPr="0098673E">
        <w:rPr>
          <w:rStyle w:val="Strong"/>
          <w:rFonts w:ascii="Arial" w:hAnsi="Arial" w:cs="Arial"/>
          <w:b/>
          <w:bCs/>
          <w:sz w:val="26"/>
        </w:rPr>
        <w:t>Identifying and classifying stakeholders</w:t>
      </w:r>
      <w:bookmarkEnd w:id="12"/>
      <w:bookmarkEnd w:id="13"/>
      <w:bookmarkEnd w:id="14"/>
      <w:bookmarkEnd w:id="15"/>
    </w:p>
    <w:p w14:paraId="17B37F28" w14:textId="77777777" w:rsidR="000E31B0" w:rsidRPr="00EE5E63" w:rsidRDefault="003A64B1" w:rsidP="003A64B1">
      <w:pPr>
        <w:pStyle w:val="NormalWeb"/>
        <w:spacing w:line="360" w:lineRule="auto"/>
        <w:jc w:val="both"/>
        <w:rPr>
          <w:rFonts w:ascii="Arial" w:hAnsi="Arial" w:cs="Arial"/>
        </w:rPr>
      </w:pPr>
      <w:r w:rsidRPr="003A64B1">
        <w:rPr>
          <w:rFonts w:ascii="Arial" w:hAnsi="Arial" w:cs="Arial"/>
        </w:rPr>
        <w:t xml:space="preserve">According to Freeman (1984), stakeholders are people or organisations that have the power to influence or be influenced by a project's goals. Because stakeholders in community-based programs are frequently varied and interrelated, rigorous identification is crucial. Three characteristics—power, legitimacy, and urgency—can be used to rank stakeholders, according to </w:t>
      </w:r>
      <w:r>
        <w:rPr>
          <w:rFonts w:ascii="Arial" w:hAnsi="Arial" w:cs="Arial"/>
        </w:rPr>
        <w:t>Mitchell</w:t>
      </w:r>
      <w:r w:rsidR="007216DF">
        <w:rPr>
          <w:rFonts w:ascii="Arial" w:hAnsi="Arial" w:cs="Arial"/>
        </w:rPr>
        <w:t xml:space="preserve"> et al. (</w:t>
      </w:r>
      <w:r>
        <w:rPr>
          <w:rFonts w:ascii="Arial" w:hAnsi="Arial" w:cs="Arial"/>
        </w:rPr>
        <w:t>1997)</w:t>
      </w:r>
      <w:r w:rsidR="000E31B0" w:rsidRPr="00EE5E63">
        <w:rPr>
          <w:rFonts w:ascii="Arial" w:hAnsi="Arial" w:cs="Arial"/>
        </w:rPr>
        <w:t>.</w:t>
      </w:r>
    </w:p>
    <w:p w14:paraId="5C21E2CB" w14:textId="77777777" w:rsidR="000E31B0" w:rsidRPr="00EE5E63" w:rsidRDefault="00216608" w:rsidP="00216608">
      <w:pPr>
        <w:pStyle w:val="NormalWeb"/>
        <w:spacing w:line="360" w:lineRule="auto"/>
        <w:jc w:val="both"/>
        <w:rPr>
          <w:rFonts w:ascii="Arial" w:hAnsi="Arial" w:cs="Arial"/>
        </w:rPr>
      </w:pPr>
      <w:r w:rsidRPr="00216608">
        <w:rPr>
          <w:rFonts w:ascii="Arial" w:hAnsi="Arial" w:cs="Arial"/>
        </w:rPr>
        <w:t>Stakeholders in the Community Skills and Arts Centre in Birmingham fal</w:t>
      </w:r>
      <w:r>
        <w:rPr>
          <w:rFonts w:ascii="Arial" w:hAnsi="Arial" w:cs="Arial"/>
        </w:rPr>
        <w:t>l into the following categories</w:t>
      </w:r>
      <w:r w:rsidR="000E31B0" w:rsidRPr="00EE5E63">
        <w:rPr>
          <w:rFonts w:ascii="Arial" w:hAnsi="Arial" w:cs="Arial"/>
        </w:rPr>
        <w:t>:</w:t>
      </w:r>
    </w:p>
    <w:p w14:paraId="1B06679B" w14:textId="77777777" w:rsidR="000E31B0" w:rsidRPr="00EE5E63" w:rsidRDefault="000E31B0" w:rsidP="000E31B0">
      <w:pPr>
        <w:pStyle w:val="Heading3"/>
        <w:rPr>
          <w:rFonts w:ascii="Arial" w:hAnsi="Arial" w:cs="Arial"/>
        </w:rPr>
      </w:pPr>
      <w:bookmarkStart w:id="16" w:name="_Toc225300592"/>
      <w:bookmarkStart w:id="17" w:name="_Toc225300688"/>
      <w:bookmarkStart w:id="18" w:name="_Toc225305112"/>
      <w:bookmarkStart w:id="19" w:name="_Toc225305294"/>
      <w:bookmarkStart w:id="20" w:name="_Toc225306653"/>
      <w:bookmarkStart w:id="21" w:name="_Toc225306701"/>
      <w:r w:rsidRPr="00EE5E63">
        <w:rPr>
          <w:rStyle w:val="Strong"/>
          <w:rFonts w:ascii="Arial" w:hAnsi="Arial" w:cs="Arial"/>
          <w:b w:val="0"/>
          <w:bCs w:val="0"/>
        </w:rPr>
        <w:t>Primary Stakeholders</w:t>
      </w:r>
      <w:bookmarkEnd w:id="16"/>
      <w:bookmarkEnd w:id="17"/>
      <w:bookmarkEnd w:id="18"/>
      <w:bookmarkEnd w:id="19"/>
      <w:bookmarkEnd w:id="20"/>
      <w:bookmarkEnd w:id="21"/>
    </w:p>
    <w:p w14:paraId="5FC16153" w14:textId="77777777" w:rsidR="000E31B0" w:rsidRPr="00EE5E63" w:rsidRDefault="00620F98" w:rsidP="000E31B0">
      <w:pPr>
        <w:pStyle w:val="NormalWeb"/>
        <w:rPr>
          <w:rFonts w:ascii="Arial" w:hAnsi="Arial" w:cs="Arial"/>
        </w:rPr>
      </w:pPr>
      <w:r w:rsidRPr="00620F98">
        <w:rPr>
          <w:rFonts w:ascii="Arial" w:hAnsi="Arial" w:cs="Arial"/>
        </w:rPr>
        <w:t xml:space="preserve">These are directly influenced by </w:t>
      </w:r>
      <w:r>
        <w:rPr>
          <w:rFonts w:ascii="Arial" w:hAnsi="Arial" w:cs="Arial"/>
        </w:rPr>
        <w:t>or participating in the project</w:t>
      </w:r>
      <w:r w:rsidR="000E31B0" w:rsidRPr="00EE5E63">
        <w:rPr>
          <w:rFonts w:ascii="Arial" w:hAnsi="Arial" w:cs="Arial"/>
        </w:rPr>
        <w:t>:</w:t>
      </w:r>
    </w:p>
    <w:p w14:paraId="18BF99F3" w14:textId="77777777" w:rsidR="007354AD" w:rsidRPr="007354AD" w:rsidRDefault="007354AD" w:rsidP="007354AD">
      <w:pPr>
        <w:pStyle w:val="NormalWeb"/>
        <w:numPr>
          <w:ilvl w:val="0"/>
          <w:numId w:val="2"/>
        </w:numPr>
        <w:spacing w:line="360" w:lineRule="auto"/>
        <w:rPr>
          <w:rFonts w:ascii="Arial" w:hAnsi="Arial" w:cs="Arial"/>
        </w:rPr>
      </w:pPr>
      <w:r w:rsidRPr="007354AD">
        <w:rPr>
          <w:rFonts w:ascii="Arial" w:hAnsi="Arial" w:cs="Arial"/>
        </w:rPr>
        <w:t>Participating in vocational training as housewives</w:t>
      </w:r>
    </w:p>
    <w:p w14:paraId="0981CF3B" w14:textId="77777777" w:rsidR="007354AD" w:rsidRPr="007354AD" w:rsidRDefault="007354AD" w:rsidP="007354AD">
      <w:pPr>
        <w:pStyle w:val="NormalWeb"/>
        <w:numPr>
          <w:ilvl w:val="0"/>
          <w:numId w:val="2"/>
        </w:numPr>
        <w:spacing w:line="360" w:lineRule="auto"/>
        <w:rPr>
          <w:rFonts w:ascii="Arial" w:hAnsi="Arial" w:cs="Arial"/>
        </w:rPr>
      </w:pPr>
      <w:r w:rsidRPr="007354AD">
        <w:rPr>
          <w:rFonts w:ascii="Arial" w:hAnsi="Arial" w:cs="Arial"/>
        </w:rPr>
        <w:t xml:space="preserve">Boys and girls in their early years participating in arts and skills </w:t>
      </w:r>
      <w:proofErr w:type="gramStart"/>
      <w:r w:rsidRPr="007354AD">
        <w:rPr>
          <w:rFonts w:ascii="Arial" w:hAnsi="Arial" w:cs="Arial"/>
        </w:rPr>
        <w:t>programs</w:t>
      </w:r>
      <w:proofErr w:type="gramEnd"/>
    </w:p>
    <w:p w14:paraId="53F7B6A4" w14:textId="77777777" w:rsidR="007354AD" w:rsidRPr="007354AD" w:rsidRDefault="007354AD" w:rsidP="007354AD">
      <w:pPr>
        <w:pStyle w:val="NormalWeb"/>
        <w:numPr>
          <w:ilvl w:val="0"/>
          <w:numId w:val="2"/>
        </w:numPr>
        <w:spacing w:line="360" w:lineRule="auto"/>
        <w:rPr>
          <w:rFonts w:ascii="Arial" w:hAnsi="Arial" w:cs="Arial"/>
        </w:rPr>
      </w:pPr>
      <w:r w:rsidRPr="007354AD">
        <w:rPr>
          <w:rFonts w:ascii="Arial" w:hAnsi="Arial" w:cs="Arial"/>
        </w:rPr>
        <w:t>The management team and project founders</w:t>
      </w:r>
    </w:p>
    <w:p w14:paraId="612691DC" w14:textId="77777777" w:rsidR="007354AD" w:rsidRPr="007354AD" w:rsidRDefault="007354AD" w:rsidP="007354AD">
      <w:pPr>
        <w:pStyle w:val="NormalWeb"/>
        <w:numPr>
          <w:ilvl w:val="0"/>
          <w:numId w:val="2"/>
        </w:numPr>
        <w:spacing w:line="360" w:lineRule="auto"/>
        <w:rPr>
          <w:rFonts w:ascii="Arial" w:hAnsi="Arial" w:cs="Arial"/>
        </w:rPr>
      </w:pPr>
      <w:r w:rsidRPr="007354AD">
        <w:rPr>
          <w:rFonts w:ascii="Arial" w:hAnsi="Arial" w:cs="Arial"/>
        </w:rPr>
        <w:t>Birmingham City Council </w:t>
      </w:r>
    </w:p>
    <w:p w14:paraId="1FB68E6C" w14:textId="77777777" w:rsidR="007354AD" w:rsidRDefault="007354AD" w:rsidP="007354AD">
      <w:pPr>
        <w:pStyle w:val="NormalWeb"/>
        <w:numPr>
          <w:ilvl w:val="0"/>
          <w:numId w:val="2"/>
        </w:numPr>
        <w:spacing w:line="360" w:lineRule="auto"/>
        <w:rPr>
          <w:rFonts w:ascii="Arial" w:hAnsi="Arial" w:cs="Arial"/>
        </w:rPr>
      </w:pPr>
      <w:r>
        <w:rPr>
          <w:rFonts w:ascii="Arial" w:hAnsi="Arial" w:cs="Arial"/>
        </w:rPr>
        <w:t xml:space="preserve">Trainers </w:t>
      </w:r>
      <w:r w:rsidRPr="007354AD">
        <w:rPr>
          <w:rFonts w:ascii="Arial" w:hAnsi="Arial" w:cs="Arial"/>
        </w:rPr>
        <w:t>and volunteers</w:t>
      </w:r>
    </w:p>
    <w:p w14:paraId="3982957C" w14:textId="77777777" w:rsidR="007354AD" w:rsidRDefault="007354AD" w:rsidP="007354AD">
      <w:pPr>
        <w:pStyle w:val="NormalWeb"/>
        <w:numPr>
          <w:ilvl w:val="0"/>
          <w:numId w:val="2"/>
        </w:numPr>
        <w:spacing w:line="360" w:lineRule="auto"/>
        <w:rPr>
          <w:rFonts w:ascii="Arial" w:hAnsi="Arial" w:cs="Arial"/>
        </w:rPr>
      </w:pPr>
      <w:r w:rsidRPr="007354AD">
        <w:rPr>
          <w:rFonts w:ascii="Arial" w:hAnsi="Arial" w:cs="Arial"/>
        </w:rPr>
        <w:t>Grants and funding organisations</w:t>
      </w:r>
    </w:p>
    <w:p w14:paraId="61AD7E20" w14:textId="77777777" w:rsidR="000E31B0" w:rsidRPr="00EE5E63" w:rsidRDefault="004D302C" w:rsidP="000E31B0">
      <w:pPr>
        <w:pStyle w:val="NormalWeb"/>
        <w:rPr>
          <w:rFonts w:ascii="Arial" w:hAnsi="Arial" w:cs="Arial"/>
        </w:rPr>
      </w:pPr>
      <w:r w:rsidRPr="004D302C">
        <w:rPr>
          <w:rFonts w:ascii="Arial" w:hAnsi="Arial" w:cs="Arial"/>
        </w:rPr>
        <w:t xml:space="preserve">The </w:t>
      </w:r>
      <w:r w:rsidR="001334F8">
        <w:rPr>
          <w:rFonts w:ascii="Arial" w:hAnsi="Arial" w:cs="Arial"/>
        </w:rPr>
        <w:t xml:space="preserve">project's delivery and results </w:t>
      </w:r>
      <w:r w:rsidRPr="004D302C">
        <w:rPr>
          <w:rFonts w:ascii="Arial" w:hAnsi="Arial" w:cs="Arial"/>
        </w:rPr>
        <w:t>depen</w:t>
      </w:r>
      <w:r>
        <w:rPr>
          <w:rFonts w:ascii="Arial" w:hAnsi="Arial" w:cs="Arial"/>
        </w:rPr>
        <w:t>d heavily on these stakeholders</w:t>
      </w:r>
      <w:r w:rsidR="000E31B0" w:rsidRPr="00EE5E63">
        <w:rPr>
          <w:rFonts w:ascii="Arial" w:hAnsi="Arial" w:cs="Arial"/>
        </w:rPr>
        <w:t>.</w:t>
      </w:r>
    </w:p>
    <w:p w14:paraId="57CC87C9" w14:textId="77777777" w:rsidR="000E31B0" w:rsidRPr="00EE5E63" w:rsidRDefault="000E31B0" w:rsidP="00811E65">
      <w:pPr>
        <w:pStyle w:val="Heading3"/>
        <w:spacing w:line="240" w:lineRule="auto"/>
        <w:rPr>
          <w:rFonts w:ascii="Arial" w:hAnsi="Arial" w:cs="Arial"/>
        </w:rPr>
      </w:pPr>
      <w:bookmarkStart w:id="22" w:name="_Toc225300593"/>
      <w:bookmarkStart w:id="23" w:name="_Toc225300689"/>
      <w:bookmarkStart w:id="24" w:name="_Toc225305113"/>
      <w:bookmarkStart w:id="25" w:name="_Toc225305295"/>
      <w:bookmarkStart w:id="26" w:name="_Toc225306654"/>
      <w:bookmarkStart w:id="27" w:name="_Toc225306702"/>
      <w:r w:rsidRPr="00EE5E63">
        <w:rPr>
          <w:rStyle w:val="Strong"/>
          <w:rFonts w:ascii="Arial" w:hAnsi="Arial" w:cs="Arial"/>
          <w:b w:val="0"/>
          <w:bCs w:val="0"/>
        </w:rPr>
        <w:t>Secondary Stakeholders</w:t>
      </w:r>
      <w:bookmarkEnd w:id="22"/>
      <w:bookmarkEnd w:id="23"/>
      <w:bookmarkEnd w:id="24"/>
      <w:bookmarkEnd w:id="25"/>
      <w:bookmarkEnd w:id="26"/>
      <w:bookmarkEnd w:id="27"/>
    </w:p>
    <w:p w14:paraId="5C821504" w14:textId="77777777" w:rsidR="000E31B0" w:rsidRPr="00EE5E63" w:rsidRDefault="00917564" w:rsidP="000E31B0">
      <w:pPr>
        <w:pStyle w:val="NormalWeb"/>
        <w:rPr>
          <w:rFonts w:ascii="Arial" w:hAnsi="Arial" w:cs="Arial"/>
        </w:rPr>
      </w:pPr>
      <w:r w:rsidRPr="00917564">
        <w:rPr>
          <w:rFonts w:ascii="Arial" w:hAnsi="Arial" w:cs="Arial"/>
        </w:rPr>
        <w:t>These are influential even i</w:t>
      </w:r>
      <w:r>
        <w:rPr>
          <w:rFonts w:ascii="Arial" w:hAnsi="Arial" w:cs="Arial"/>
        </w:rPr>
        <w:t>f they are not directly related</w:t>
      </w:r>
      <w:r w:rsidR="000E31B0" w:rsidRPr="00EE5E63">
        <w:rPr>
          <w:rFonts w:ascii="Arial" w:hAnsi="Arial" w:cs="Arial"/>
        </w:rPr>
        <w:t>:</w:t>
      </w:r>
    </w:p>
    <w:p w14:paraId="056D22FB" w14:textId="77777777" w:rsidR="002A7217" w:rsidRPr="002A7217" w:rsidRDefault="002A7217" w:rsidP="002A7217">
      <w:pPr>
        <w:pStyle w:val="NormalWeb"/>
        <w:numPr>
          <w:ilvl w:val="0"/>
          <w:numId w:val="3"/>
        </w:numPr>
        <w:spacing w:line="360" w:lineRule="auto"/>
        <w:rPr>
          <w:rFonts w:ascii="Arial" w:hAnsi="Arial" w:cs="Arial"/>
        </w:rPr>
      </w:pPr>
      <w:r w:rsidRPr="002A7217">
        <w:rPr>
          <w:rFonts w:ascii="Arial" w:hAnsi="Arial" w:cs="Arial"/>
        </w:rPr>
        <w:lastRenderedPageBreak/>
        <w:t>Families and parents</w:t>
      </w:r>
    </w:p>
    <w:p w14:paraId="46E3B992" w14:textId="77777777" w:rsidR="002A7217" w:rsidRPr="002A7217" w:rsidRDefault="002A7217" w:rsidP="002A7217">
      <w:pPr>
        <w:pStyle w:val="NormalWeb"/>
        <w:numPr>
          <w:ilvl w:val="0"/>
          <w:numId w:val="3"/>
        </w:numPr>
        <w:spacing w:line="360" w:lineRule="auto"/>
        <w:rPr>
          <w:rFonts w:ascii="Arial" w:hAnsi="Arial" w:cs="Arial"/>
        </w:rPr>
      </w:pPr>
      <w:r w:rsidRPr="002A7217">
        <w:rPr>
          <w:rFonts w:ascii="Arial" w:hAnsi="Arial" w:cs="Arial"/>
        </w:rPr>
        <w:t>Schools in the area</w:t>
      </w:r>
    </w:p>
    <w:p w14:paraId="2952ED55" w14:textId="77777777" w:rsidR="002A7217" w:rsidRPr="002A7217" w:rsidRDefault="002A7217" w:rsidP="002A7217">
      <w:pPr>
        <w:pStyle w:val="NormalWeb"/>
        <w:numPr>
          <w:ilvl w:val="0"/>
          <w:numId w:val="3"/>
        </w:numPr>
        <w:spacing w:line="360" w:lineRule="auto"/>
        <w:rPr>
          <w:rFonts w:ascii="Arial" w:hAnsi="Arial" w:cs="Arial"/>
        </w:rPr>
      </w:pPr>
      <w:r w:rsidRPr="002A7217">
        <w:rPr>
          <w:rFonts w:ascii="Arial" w:hAnsi="Arial" w:cs="Arial"/>
        </w:rPr>
        <w:t>NGOs and community organisations</w:t>
      </w:r>
    </w:p>
    <w:p w14:paraId="6D67A0CE" w14:textId="77777777" w:rsidR="002A7217" w:rsidRPr="002A7217" w:rsidRDefault="002A7217" w:rsidP="002A7217">
      <w:pPr>
        <w:pStyle w:val="NormalWeb"/>
        <w:numPr>
          <w:ilvl w:val="0"/>
          <w:numId w:val="3"/>
        </w:numPr>
        <w:spacing w:line="360" w:lineRule="auto"/>
        <w:rPr>
          <w:rFonts w:ascii="Arial" w:hAnsi="Arial" w:cs="Arial"/>
        </w:rPr>
      </w:pPr>
      <w:r w:rsidRPr="002A7217">
        <w:rPr>
          <w:rFonts w:ascii="Arial" w:hAnsi="Arial" w:cs="Arial"/>
        </w:rPr>
        <w:t>Local companies</w:t>
      </w:r>
    </w:p>
    <w:p w14:paraId="3B90F141" w14:textId="77777777" w:rsidR="002A7217" w:rsidRPr="002A7217" w:rsidRDefault="002A7217" w:rsidP="002A7217">
      <w:pPr>
        <w:pStyle w:val="NormalWeb"/>
        <w:numPr>
          <w:ilvl w:val="0"/>
          <w:numId w:val="3"/>
        </w:numPr>
        <w:spacing w:line="360" w:lineRule="auto"/>
        <w:rPr>
          <w:rFonts w:ascii="Arial" w:hAnsi="Arial" w:cs="Arial"/>
        </w:rPr>
      </w:pPr>
      <w:r w:rsidRPr="002A7217">
        <w:rPr>
          <w:rFonts w:ascii="Arial" w:hAnsi="Arial" w:cs="Arial"/>
        </w:rPr>
        <w:t>Religious and civic leaders</w:t>
      </w:r>
    </w:p>
    <w:p w14:paraId="42840C2D" w14:textId="77777777" w:rsidR="000E31B0" w:rsidRPr="00EE5E63" w:rsidRDefault="002A7217" w:rsidP="002A7217">
      <w:pPr>
        <w:pStyle w:val="NormalWeb"/>
        <w:numPr>
          <w:ilvl w:val="0"/>
          <w:numId w:val="3"/>
        </w:numPr>
        <w:spacing w:line="360" w:lineRule="auto"/>
        <w:rPr>
          <w:rFonts w:ascii="Arial" w:hAnsi="Arial" w:cs="Arial"/>
        </w:rPr>
      </w:pPr>
      <w:r w:rsidRPr="002A7217">
        <w:rPr>
          <w:rFonts w:ascii="Arial" w:hAnsi="Arial" w:cs="Arial"/>
        </w:rPr>
        <w:t>Media sources</w:t>
      </w:r>
    </w:p>
    <w:p w14:paraId="5ED3F1B6" w14:textId="77777777" w:rsidR="00CA6C57" w:rsidRPr="00CA6C57" w:rsidRDefault="00CA6C57" w:rsidP="00CA6C57">
      <w:pPr>
        <w:pStyle w:val="NormalWeb"/>
        <w:spacing w:line="360" w:lineRule="auto"/>
        <w:jc w:val="both"/>
        <w:rPr>
          <w:rFonts w:ascii="Arial" w:hAnsi="Arial" w:cs="Arial"/>
        </w:rPr>
      </w:pPr>
      <w:r w:rsidRPr="00CA6C57">
        <w:rPr>
          <w:rFonts w:ascii="Arial" w:hAnsi="Arial" w:cs="Arial"/>
        </w:rPr>
        <w:t xml:space="preserve">Despite being secondary, these stakeholders </w:t>
      </w:r>
      <w:r w:rsidR="001334F8">
        <w:rPr>
          <w:rFonts w:ascii="Arial" w:hAnsi="Arial" w:cs="Arial"/>
        </w:rPr>
        <w:t xml:space="preserve">still impact </w:t>
      </w:r>
      <w:r w:rsidRPr="00CA6C57">
        <w:rPr>
          <w:rFonts w:ascii="Arial" w:hAnsi="Arial" w:cs="Arial"/>
        </w:rPr>
        <w:t>long-term viability, community perception, and engagement levels.</w:t>
      </w:r>
    </w:p>
    <w:p w14:paraId="03ECCB62" w14:textId="77777777" w:rsidR="000E31B0" w:rsidRPr="00EE5E63" w:rsidRDefault="00CA6C57" w:rsidP="00CA6C57">
      <w:pPr>
        <w:pStyle w:val="NormalWeb"/>
        <w:spacing w:line="360" w:lineRule="auto"/>
        <w:jc w:val="both"/>
        <w:rPr>
          <w:rFonts w:ascii="Arial" w:hAnsi="Arial" w:cs="Arial"/>
        </w:rPr>
      </w:pPr>
      <w:r w:rsidRPr="00CA6C57">
        <w:rPr>
          <w:rFonts w:ascii="Arial" w:hAnsi="Arial" w:cs="Arial"/>
        </w:rPr>
        <w:t xml:space="preserve">Early stakeholder identification, according to Bryson (2018), improves strategy clarity and lowers the possibility of implementation opposition. </w:t>
      </w:r>
      <w:r w:rsidR="001334F8">
        <w:rPr>
          <w:rFonts w:ascii="Arial" w:hAnsi="Arial" w:cs="Arial"/>
        </w:rPr>
        <w:t>Given Birmingham's ethnic makeup, acknowledging the city's population diversity</w:t>
      </w:r>
      <w:r w:rsidRPr="00CA6C57">
        <w:rPr>
          <w:rFonts w:ascii="Arial" w:hAnsi="Arial" w:cs="Arial"/>
        </w:rPr>
        <w:t xml:space="preserve"> i</w:t>
      </w:r>
      <w:r>
        <w:rPr>
          <w:rFonts w:ascii="Arial" w:hAnsi="Arial" w:cs="Arial"/>
        </w:rPr>
        <w:t>s crucial for this project</w:t>
      </w:r>
      <w:r w:rsidR="000E31B0" w:rsidRPr="00EE5E63">
        <w:rPr>
          <w:rFonts w:ascii="Arial" w:hAnsi="Arial" w:cs="Arial"/>
        </w:rPr>
        <w:t>.</w:t>
      </w:r>
    </w:p>
    <w:p w14:paraId="2E43102C" w14:textId="77777777" w:rsidR="000E31B0" w:rsidRPr="00242D49" w:rsidRDefault="000E31B0" w:rsidP="000E31B0">
      <w:pPr>
        <w:pStyle w:val="Heading2"/>
        <w:rPr>
          <w:rFonts w:ascii="Arial" w:hAnsi="Arial" w:cs="Arial"/>
          <w:sz w:val="26"/>
        </w:rPr>
      </w:pPr>
      <w:bookmarkStart w:id="28" w:name="_Toc225300594"/>
      <w:bookmarkStart w:id="29" w:name="_Toc225300690"/>
      <w:bookmarkStart w:id="30" w:name="_Toc225305114"/>
      <w:bookmarkStart w:id="31" w:name="_Toc225305296"/>
      <w:bookmarkStart w:id="32" w:name="_Toc225306655"/>
      <w:bookmarkStart w:id="33" w:name="_Toc225306703"/>
      <w:r w:rsidRPr="00242D49">
        <w:rPr>
          <w:rStyle w:val="Strong"/>
          <w:rFonts w:ascii="Arial" w:hAnsi="Arial" w:cs="Arial"/>
          <w:b/>
          <w:bCs/>
          <w:sz w:val="26"/>
        </w:rPr>
        <w:t>Stakeholder Matrix and Power–Interest Grid</w:t>
      </w:r>
      <w:bookmarkEnd w:id="28"/>
      <w:bookmarkEnd w:id="29"/>
      <w:bookmarkEnd w:id="30"/>
      <w:bookmarkEnd w:id="31"/>
      <w:bookmarkEnd w:id="32"/>
      <w:bookmarkEnd w:id="33"/>
    </w:p>
    <w:p w14:paraId="5DD029D8" w14:textId="77777777" w:rsidR="000E31B0" w:rsidRPr="00EE5E63" w:rsidRDefault="00F83092" w:rsidP="00F83092">
      <w:pPr>
        <w:pStyle w:val="NormalWeb"/>
        <w:spacing w:line="360" w:lineRule="auto"/>
        <w:jc w:val="both"/>
        <w:rPr>
          <w:rFonts w:ascii="Arial" w:hAnsi="Arial" w:cs="Arial"/>
        </w:rPr>
      </w:pPr>
      <w:proofErr w:type="spellStart"/>
      <w:r w:rsidRPr="00F83092">
        <w:rPr>
          <w:rFonts w:ascii="Arial" w:hAnsi="Arial" w:cs="Arial"/>
        </w:rPr>
        <w:t>Mendelow's</w:t>
      </w:r>
      <w:proofErr w:type="spellEnd"/>
      <w:r w:rsidRPr="00F83092">
        <w:rPr>
          <w:rFonts w:ascii="Arial" w:hAnsi="Arial" w:cs="Arial"/>
        </w:rPr>
        <w:t xml:space="preserve"> (1991) Power-Interest Matrix is used to rank engagement initiatives. Stakeholders are categorised using this framework according to their degree of</w:t>
      </w:r>
      <w:r>
        <w:rPr>
          <w:rFonts w:ascii="Arial" w:hAnsi="Arial" w:cs="Arial"/>
        </w:rPr>
        <w:t xml:space="preserve"> influence and project interest</w:t>
      </w:r>
      <w:r w:rsidR="000E31B0" w:rsidRPr="00EE5E63">
        <w:rPr>
          <w:rFonts w:ascii="Arial" w:hAnsi="Arial" w:cs="Arial"/>
        </w:rPr>
        <w:t>.</w:t>
      </w:r>
    </w:p>
    <w:p w14:paraId="15E236B6" w14:textId="77777777" w:rsidR="000E31B0" w:rsidRPr="00EE5E63" w:rsidRDefault="000E31B0" w:rsidP="000E31B0">
      <w:pPr>
        <w:pStyle w:val="Heading3"/>
        <w:rPr>
          <w:rFonts w:ascii="Arial" w:hAnsi="Arial" w:cs="Arial"/>
        </w:rPr>
      </w:pPr>
      <w:bookmarkStart w:id="34" w:name="_Toc225300595"/>
      <w:bookmarkStart w:id="35" w:name="_Toc225300691"/>
      <w:bookmarkStart w:id="36" w:name="_Toc225305115"/>
      <w:bookmarkStart w:id="37" w:name="_Toc225305297"/>
      <w:bookmarkStart w:id="38" w:name="_Toc225306656"/>
      <w:bookmarkStart w:id="39" w:name="_Toc225306704"/>
      <w:r w:rsidRPr="00EE5E63">
        <w:rPr>
          <w:rStyle w:val="Strong"/>
          <w:rFonts w:ascii="Arial" w:hAnsi="Arial" w:cs="Arial"/>
          <w:b w:val="0"/>
          <w:bCs w:val="0"/>
        </w:rPr>
        <w:t>High Power – High Interest (Manage Closely)</w:t>
      </w:r>
      <w:bookmarkEnd w:id="34"/>
      <w:bookmarkEnd w:id="35"/>
      <w:bookmarkEnd w:id="36"/>
      <w:bookmarkEnd w:id="37"/>
      <w:bookmarkEnd w:id="38"/>
      <w:bookmarkEnd w:id="39"/>
    </w:p>
    <w:p w14:paraId="2259A588" w14:textId="77777777" w:rsidR="000E31B0" w:rsidRPr="00EE5E63" w:rsidRDefault="000E31B0" w:rsidP="00DD71F1">
      <w:pPr>
        <w:pStyle w:val="NormalWeb"/>
        <w:numPr>
          <w:ilvl w:val="0"/>
          <w:numId w:val="4"/>
        </w:numPr>
        <w:spacing w:line="360" w:lineRule="auto"/>
        <w:rPr>
          <w:rFonts w:ascii="Arial" w:hAnsi="Arial" w:cs="Arial"/>
        </w:rPr>
      </w:pPr>
      <w:r w:rsidRPr="00EE5E63">
        <w:rPr>
          <w:rFonts w:ascii="Arial" w:hAnsi="Arial" w:cs="Arial"/>
        </w:rPr>
        <w:t>Birmingham City Council</w:t>
      </w:r>
    </w:p>
    <w:p w14:paraId="64301BD6" w14:textId="77777777" w:rsidR="000E31B0" w:rsidRPr="00EE5E63" w:rsidRDefault="00F83092" w:rsidP="00DD71F1">
      <w:pPr>
        <w:pStyle w:val="NormalWeb"/>
        <w:numPr>
          <w:ilvl w:val="0"/>
          <w:numId w:val="4"/>
        </w:numPr>
        <w:spacing w:line="360" w:lineRule="auto"/>
        <w:rPr>
          <w:rFonts w:ascii="Arial" w:hAnsi="Arial" w:cs="Arial"/>
        </w:rPr>
      </w:pPr>
      <w:r w:rsidRPr="00EE5E63">
        <w:rPr>
          <w:rFonts w:ascii="Arial" w:hAnsi="Arial" w:cs="Arial"/>
        </w:rPr>
        <w:t>Key</w:t>
      </w:r>
      <w:r w:rsidR="000E31B0" w:rsidRPr="00EE5E63">
        <w:rPr>
          <w:rFonts w:ascii="Arial" w:hAnsi="Arial" w:cs="Arial"/>
        </w:rPr>
        <w:t xml:space="preserve"> funding </w:t>
      </w:r>
      <w:r w:rsidRPr="00EE5E63">
        <w:rPr>
          <w:rFonts w:ascii="Arial" w:hAnsi="Arial" w:cs="Arial"/>
        </w:rPr>
        <w:t>associations</w:t>
      </w:r>
    </w:p>
    <w:p w14:paraId="24A8BAE2" w14:textId="77777777" w:rsidR="000E31B0" w:rsidRPr="00EE5E63" w:rsidRDefault="000E31B0" w:rsidP="000E31B0">
      <w:pPr>
        <w:pStyle w:val="NormalWeb"/>
        <w:numPr>
          <w:ilvl w:val="0"/>
          <w:numId w:val="4"/>
        </w:numPr>
        <w:rPr>
          <w:rFonts w:ascii="Arial" w:hAnsi="Arial" w:cs="Arial"/>
        </w:rPr>
      </w:pPr>
      <w:r w:rsidRPr="00EE5E63">
        <w:rPr>
          <w:rFonts w:ascii="Arial" w:hAnsi="Arial" w:cs="Arial"/>
        </w:rPr>
        <w:t>Project management team</w:t>
      </w:r>
    </w:p>
    <w:p w14:paraId="78163748" w14:textId="77777777" w:rsidR="000E31B0" w:rsidRPr="00EE5E63" w:rsidRDefault="00451D68" w:rsidP="00451D68">
      <w:pPr>
        <w:pStyle w:val="NormalWeb"/>
        <w:spacing w:line="360" w:lineRule="auto"/>
        <w:jc w:val="both"/>
        <w:rPr>
          <w:rFonts w:ascii="Arial" w:hAnsi="Arial" w:cs="Arial"/>
        </w:rPr>
      </w:pPr>
      <w:r w:rsidRPr="00451D68">
        <w:rPr>
          <w:rFonts w:ascii="Arial" w:hAnsi="Arial" w:cs="Arial"/>
        </w:rPr>
        <w:t>Strategic direction, regulatory approval, and financial viability are all influenced by these stakeholders. To preserve alignment, formal meetings, regular reporting, and cooperati</w:t>
      </w:r>
      <w:r>
        <w:rPr>
          <w:rFonts w:ascii="Arial" w:hAnsi="Arial" w:cs="Arial"/>
        </w:rPr>
        <w:t>ve decision-making are required</w:t>
      </w:r>
      <w:r w:rsidR="000E31B0" w:rsidRPr="00EE5E63">
        <w:rPr>
          <w:rFonts w:ascii="Arial" w:hAnsi="Arial" w:cs="Arial"/>
        </w:rPr>
        <w:t>.</w:t>
      </w:r>
    </w:p>
    <w:p w14:paraId="0753B46E" w14:textId="77777777" w:rsidR="000E31B0" w:rsidRPr="00EE5E63" w:rsidRDefault="000E31B0" w:rsidP="000E31B0">
      <w:pPr>
        <w:pStyle w:val="Heading3"/>
        <w:rPr>
          <w:rFonts w:ascii="Arial" w:hAnsi="Arial" w:cs="Arial"/>
        </w:rPr>
      </w:pPr>
      <w:bookmarkStart w:id="40" w:name="_Toc225300596"/>
      <w:bookmarkStart w:id="41" w:name="_Toc225300692"/>
      <w:bookmarkStart w:id="42" w:name="_Toc225305116"/>
      <w:bookmarkStart w:id="43" w:name="_Toc225305298"/>
      <w:bookmarkStart w:id="44" w:name="_Toc225306657"/>
      <w:bookmarkStart w:id="45" w:name="_Toc225306705"/>
      <w:r w:rsidRPr="00EE5E63">
        <w:rPr>
          <w:rStyle w:val="Strong"/>
          <w:rFonts w:ascii="Arial" w:hAnsi="Arial" w:cs="Arial"/>
          <w:b w:val="0"/>
          <w:bCs w:val="0"/>
        </w:rPr>
        <w:t>High Power – Low Interest (Keep Satisfied)</w:t>
      </w:r>
      <w:bookmarkEnd w:id="40"/>
      <w:bookmarkEnd w:id="41"/>
      <w:bookmarkEnd w:id="42"/>
      <w:bookmarkEnd w:id="43"/>
      <w:bookmarkEnd w:id="44"/>
      <w:bookmarkEnd w:id="45"/>
    </w:p>
    <w:p w14:paraId="313D8966" w14:textId="77777777" w:rsidR="000E31B0" w:rsidRPr="00EE5E63" w:rsidRDefault="000E31B0" w:rsidP="00DD71F1">
      <w:pPr>
        <w:pStyle w:val="NormalWeb"/>
        <w:numPr>
          <w:ilvl w:val="0"/>
          <w:numId w:val="5"/>
        </w:numPr>
        <w:spacing w:line="360" w:lineRule="auto"/>
        <w:rPr>
          <w:rFonts w:ascii="Arial" w:hAnsi="Arial" w:cs="Arial"/>
        </w:rPr>
      </w:pPr>
      <w:r w:rsidRPr="00EE5E63">
        <w:rPr>
          <w:rFonts w:ascii="Arial" w:hAnsi="Arial" w:cs="Arial"/>
        </w:rPr>
        <w:t>Regulatory authorities</w:t>
      </w:r>
    </w:p>
    <w:p w14:paraId="20CCD2B1" w14:textId="77777777" w:rsidR="000E31B0" w:rsidRPr="00EE5E63" w:rsidRDefault="000E31B0" w:rsidP="000E31B0">
      <w:pPr>
        <w:pStyle w:val="NormalWeb"/>
        <w:numPr>
          <w:ilvl w:val="0"/>
          <w:numId w:val="5"/>
        </w:numPr>
        <w:rPr>
          <w:rFonts w:ascii="Arial" w:hAnsi="Arial" w:cs="Arial"/>
        </w:rPr>
      </w:pPr>
      <w:r w:rsidRPr="00EE5E63">
        <w:rPr>
          <w:rFonts w:ascii="Arial" w:hAnsi="Arial" w:cs="Arial"/>
        </w:rPr>
        <w:t>Safeguarding bodies</w:t>
      </w:r>
    </w:p>
    <w:p w14:paraId="6CBB9276" w14:textId="77777777" w:rsidR="000E31B0" w:rsidRPr="00EE5E63" w:rsidRDefault="00E96937" w:rsidP="00E96937">
      <w:pPr>
        <w:pStyle w:val="NormalWeb"/>
        <w:spacing w:line="360" w:lineRule="auto"/>
        <w:jc w:val="both"/>
        <w:rPr>
          <w:rFonts w:ascii="Arial" w:hAnsi="Arial" w:cs="Arial"/>
        </w:rPr>
      </w:pPr>
      <w:r w:rsidRPr="00E96937">
        <w:rPr>
          <w:rFonts w:ascii="Arial" w:hAnsi="Arial" w:cs="Arial"/>
        </w:rPr>
        <w:lastRenderedPageBreak/>
        <w:t>Even though they might not be actively involved in day-to-day operations, they have the power to suspend or alter them if compliance</w:t>
      </w:r>
      <w:r>
        <w:rPr>
          <w:rFonts w:ascii="Arial" w:hAnsi="Arial" w:cs="Arial"/>
        </w:rPr>
        <w:t xml:space="preserve"> requirements are not fulfilled</w:t>
      </w:r>
      <w:r w:rsidR="000E31B0" w:rsidRPr="00EE5E63">
        <w:rPr>
          <w:rFonts w:ascii="Arial" w:hAnsi="Arial" w:cs="Arial"/>
        </w:rPr>
        <w:t>.</w:t>
      </w:r>
    </w:p>
    <w:p w14:paraId="72EEA19D" w14:textId="77777777" w:rsidR="000E31B0" w:rsidRPr="00EE5E63" w:rsidRDefault="000E31B0" w:rsidP="000E31B0">
      <w:pPr>
        <w:pStyle w:val="Heading3"/>
        <w:rPr>
          <w:rFonts w:ascii="Arial" w:hAnsi="Arial" w:cs="Arial"/>
        </w:rPr>
      </w:pPr>
      <w:bookmarkStart w:id="46" w:name="_Toc225300597"/>
      <w:bookmarkStart w:id="47" w:name="_Toc225300693"/>
      <w:bookmarkStart w:id="48" w:name="_Toc225305117"/>
      <w:bookmarkStart w:id="49" w:name="_Toc225305299"/>
      <w:bookmarkStart w:id="50" w:name="_Toc225306658"/>
      <w:bookmarkStart w:id="51" w:name="_Toc225306706"/>
      <w:r w:rsidRPr="00EE5E63">
        <w:rPr>
          <w:rStyle w:val="Strong"/>
          <w:rFonts w:ascii="Arial" w:hAnsi="Arial" w:cs="Arial"/>
          <w:b w:val="0"/>
          <w:bCs w:val="0"/>
        </w:rPr>
        <w:t>Low Power – High Interest (Keep Informed)</w:t>
      </w:r>
      <w:bookmarkEnd w:id="46"/>
      <w:bookmarkEnd w:id="47"/>
      <w:bookmarkEnd w:id="48"/>
      <w:bookmarkEnd w:id="49"/>
      <w:bookmarkEnd w:id="50"/>
      <w:bookmarkEnd w:id="51"/>
    </w:p>
    <w:p w14:paraId="47BB01B1" w14:textId="77777777" w:rsidR="000E31B0" w:rsidRPr="00EE5E63" w:rsidRDefault="000E31B0" w:rsidP="00DD71F1">
      <w:pPr>
        <w:pStyle w:val="NormalWeb"/>
        <w:numPr>
          <w:ilvl w:val="0"/>
          <w:numId w:val="6"/>
        </w:numPr>
        <w:spacing w:line="360" w:lineRule="auto"/>
        <w:rPr>
          <w:rFonts w:ascii="Arial" w:hAnsi="Arial" w:cs="Arial"/>
        </w:rPr>
      </w:pPr>
      <w:r w:rsidRPr="00EE5E63">
        <w:rPr>
          <w:rFonts w:ascii="Arial" w:hAnsi="Arial" w:cs="Arial"/>
        </w:rPr>
        <w:t>Housewives</w:t>
      </w:r>
    </w:p>
    <w:p w14:paraId="6C3CAE4D" w14:textId="77777777" w:rsidR="000E31B0" w:rsidRPr="00EE5E63" w:rsidRDefault="000E31B0" w:rsidP="00DD71F1">
      <w:pPr>
        <w:pStyle w:val="NormalWeb"/>
        <w:numPr>
          <w:ilvl w:val="0"/>
          <w:numId w:val="6"/>
        </w:numPr>
        <w:spacing w:line="360" w:lineRule="auto"/>
        <w:rPr>
          <w:rFonts w:ascii="Arial" w:hAnsi="Arial" w:cs="Arial"/>
        </w:rPr>
      </w:pPr>
      <w:r w:rsidRPr="00EE5E63">
        <w:rPr>
          <w:rFonts w:ascii="Arial" w:hAnsi="Arial" w:cs="Arial"/>
        </w:rPr>
        <w:t>Young participants</w:t>
      </w:r>
    </w:p>
    <w:p w14:paraId="6EF7B95B" w14:textId="77777777" w:rsidR="000E31B0" w:rsidRPr="00EE5E63" w:rsidRDefault="000E31B0" w:rsidP="00DD71F1">
      <w:pPr>
        <w:pStyle w:val="NormalWeb"/>
        <w:numPr>
          <w:ilvl w:val="0"/>
          <w:numId w:val="6"/>
        </w:numPr>
        <w:spacing w:line="360" w:lineRule="auto"/>
        <w:rPr>
          <w:rFonts w:ascii="Arial" w:hAnsi="Arial" w:cs="Arial"/>
        </w:rPr>
      </w:pPr>
      <w:r w:rsidRPr="00EE5E63">
        <w:rPr>
          <w:rFonts w:ascii="Arial" w:hAnsi="Arial" w:cs="Arial"/>
        </w:rPr>
        <w:t>Parents</w:t>
      </w:r>
    </w:p>
    <w:p w14:paraId="308EBBCA" w14:textId="77777777" w:rsidR="000E31B0" w:rsidRPr="00EE5E63" w:rsidRDefault="000E31B0" w:rsidP="00DD71F1">
      <w:pPr>
        <w:pStyle w:val="NormalWeb"/>
        <w:numPr>
          <w:ilvl w:val="0"/>
          <w:numId w:val="6"/>
        </w:numPr>
        <w:spacing w:line="360" w:lineRule="auto"/>
        <w:rPr>
          <w:rFonts w:ascii="Arial" w:hAnsi="Arial" w:cs="Arial"/>
        </w:rPr>
      </w:pPr>
      <w:r w:rsidRPr="00EE5E63">
        <w:rPr>
          <w:rFonts w:ascii="Arial" w:hAnsi="Arial" w:cs="Arial"/>
        </w:rPr>
        <w:t>Volunteers</w:t>
      </w:r>
    </w:p>
    <w:p w14:paraId="6EC7053A" w14:textId="77777777" w:rsidR="000E31B0" w:rsidRPr="00EE5E63" w:rsidRDefault="00161606" w:rsidP="00161606">
      <w:pPr>
        <w:pStyle w:val="NormalWeb"/>
        <w:spacing w:line="360" w:lineRule="auto"/>
        <w:jc w:val="both"/>
        <w:rPr>
          <w:rFonts w:ascii="Arial" w:hAnsi="Arial" w:cs="Arial"/>
        </w:rPr>
      </w:pPr>
      <w:r w:rsidRPr="00161606">
        <w:rPr>
          <w:rFonts w:ascii="Arial" w:hAnsi="Arial" w:cs="Arial"/>
        </w:rPr>
        <w:t>These stakeholders have strong social and emotional ties. The project's success is determined by how satisfied they are. Collective discontent might jeopardise legitimacy even though they don</w:t>
      </w:r>
      <w:r>
        <w:rPr>
          <w:rFonts w:ascii="Arial" w:hAnsi="Arial" w:cs="Arial"/>
        </w:rPr>
        <w:t>'t have institutional authority</w:t>
      </w:r>
      <w:r w:rsidR="000E31B0" w:rsidRPr="00EE5E63">
        <w:rPr>
          <w:rFonts w:ascii="Arial" w:hAnsi="Arial" w:cs="Arial"/>
        </w:rPr>
        <w:t>.</w:t>
      </w:r>
    </w:p>
    <w:p w14:paraId="642081E5" w14:textId="77777777" w:rsidR="000E31B0" w:rsidRPr="00EE5E63" w:rsidRDefault="000E31B0" w:rsidP="000E31B0">
      <w:pPr>
        <w:pStyle w:val="Heading3"/>
        <w:rPr>
          <w:rFonts w:ascii="Arial" w:hAnsi="Arial" w:cs="Arial"/>
        </w:rPr>
      </w:pPr>
      <w:bookmarkStart w:id="52" w:name="_Toc225300598"/>
      <w:bookmarkStart w:id="53" w:name="_Toc225300694"/>
      <w:bookmarkStart w:id="54" w:name="_Toc225305118"/>
      <w:bookmarkStart w:id="55" w:name="_Toc225305300"/>
      <w:bookmarkStart w:id="56" w:name="_Toc225306659"/>
      <w:bookmarkStart w:id="57" w:name="_Toc225306707"/>
      <w:r w:rsidRPr="00EE5E63">
        <w:rPr>
          <w:rStyle w:val="Strong"/>
          <w:rFonts w:ascii="Arial" w:hAnsi="Arial" w:cs="Arial"/>
          <w:b w:val="0"/>
          <w:bCs w:val="0"/>
        </w:rPr>
        <w:t>Low Power – Low Interest (Monitor)</w:t>
      </w:r>
      <w:bookmarkEnd w:id="52"/>
      <w:bookmarkEnd w:id="53"/>
      <w:bookmarkEnd w:id="54"/>
      <w:bookmarkEnd w:id="55"/>
      <w:bookmarkEnd w:id="56"/>
      <w:bookmarkEnd w:id="57"/>
    </w:p>
    <w:p w14:paraId="4E2429BF" w14:textId="77777777" w:rsidR="000E31B0" w:rsidRPr="00EE5E63" w:rsidRDefault="00161606" w:rsidP="000E31B0">
      <w:pPr>
        <w:pStyle w:val="NormalWeb"/>
        <w:numPr>
          <w:ilvl w:val="0"/>
          <w:numId w:val="7"/>
        </w:numPr>
        <w:rPr>
          <w:rFonts w:ascii="Arial" w:hAnsi="Arial" w:cs="Arial"/>
        </w:rPr>
      </w:pPr>
      <w:r w:rsidRPr="00EE5E63">
        <w:rPr>
          <w:rFonts w:ascii="Arial" w:hAnsi="Arial" w:cs="Arial"/>
        </w:rPr>
        <w:t>Broader</w:t>
      </w:r>
      <w:r w:rsidR="000E31B0" w:rsidRPr="00EE5E63">
        <w:rPr>
          <w:rFonts w:ascii="Arial" w:hAnsi="Arial" w:cs="Arial"/>
        </w:rPr>
        <w:t xml:space="preserve"> Birmingham </w:t>
      </w:r>
      <w:r>
        <w:rPr>
          <w:rFonts w:ascii="Arial" w:hAnsi="Arial" w:cs="Arial"/>
        </w:rPr>
        <w:t>Population</w:t>
      </w:r>
    </w:p>
    <w:p w14:paraId="5C627261" w14:textId="77777777" w:rsidR="000E31B0" w:rsidRPr="00EE5E63" w:rsidRDefault="00CE1482" w:rsidP="00CE1482">
      <w:pPr>
        <w:pStyle w:val="NormalWeb"/>
        <w:spacing w:line="360" w:lineRule="auto"/>
        <w:jc w:val="both"/>
        <w:rPr>
          <w:rFonts w:ascii="Arial" w:hAnsi="Arial" w:cs="Arial"/>
        </w:rPr>
      </w:pPr>
      <w:r w:rsidRPr="00CE1482">
        <w:rPr>
          <w:rFonts w:ascii="Arial" w:hAnsi="Arial" w:cs="Arial"/>
        </w:rPr>
        <w:t xml:space="preserve">Although they are not directly participating, public conversation may </w:t>
      </w:r>
      <w:r w:rsidR="001334F8">
        <w:rPr>
          <w:rFonts w:ascii="Arial" w:hAnsi="Arial" w:cs="Arial"/>
        </w:rPr>
        <w:t>affect</w:t>
      </w:r>
      <w:r>
        <w:rPr>
          <w:rFonts w:ascii="Arial" w:hAnsi="Arial" w:cs="Arial"/>
        </w:rPr>
        <w:t xml:space="preserve"> their reputation</w:t>
      </w:r>
      <w:r w:rsidR="000E31B0" w:rsidRPr="00EE5E63">
        <w:rPr>
          <w:rFonts w:ascii="Arial" w:hAnsi="Arial" w:cs="Arial"/>
        </w:rPr>
        <w:t>.</w:t>
      </w:r>
    </w:p>
    <w:p w14:paraId="47CAE5F4" w14:textId="77777777" w:rsidR="000E31B0" w:rsidRPr="00EE5E63" w:rsidRDefault="005B564D" w:rsidP="007C3D57">
      <w:pPr>
        <w:pStyle w:val="NormalWeb"/>
        <w:spacing w:line="360" w:lineRule="auto"/>
        <w:jc w:val="both"/>
        <w:rPr>
          <w:rFonts w:ascii="Arial" w:hAnsi="Arial" w:cs="Arial"/>
        </w:rPr>
      </w:pPr>
      <w:r>
        <w:rPr>
          <w:rFonts w:ascii="Arial" w:hAnsi="Arial" w:cs="Arial"/>
        </w:rPr>
        <w:t>Bourne (2016</w:t>
      </w:r>
      <w:r w:rsidR="007C3D57" w:rsidRPr="007C3D57">
        <w:rPr>
          <w:rFonts w:ascii="Arial" w:hAnsi="Arial" w:cs="Arial"/>
        </w:rPr>
        <w:t>) asserts that coordinating communication intensity with stakeholder power and interest levels is essential to successful stakeholder engagement. Utilising this paradigm guarantee</w:t>
      </w:r>
      <w:r w:rsidR="007C3D57">
        <w:rPr>
          <w:rFonts w:ascii="Arial" w:hAnsi="Arial" w:cs="Arial"/>
        </w:rPr>
        <w:t>s effective resource allocation</w:t>
      </w:r>
      <w:r w:rsidR="000E31B0" w:rsidRPr="00EE5E63">
        <w:rPr>
          <w:rFonts w:ascii="Arial" w:hAnsi="Arial" w:cs="Arial"/>
        </w:rPr>
        <w:t>.</w:t>
      </w:r>
    </w:p>
    <w:p w14:paraId="4DE49F00" w14:textId="77777777" w:rsidR="000E31B0" w:rsidRPr="00242D49" w:rsidRDefault="0098673E" w:rsidP="000E31B0">
      <w:pPr>
        <w:pStyle w:val="Heading2"/>
        <w:rPr>
          <w:rFonts w:ascii="Arial" w:hAnsi="Arial" w:cs="Arial"/>
          <w:sz w:val="26"/>
        </w:rPr>
      </w:pPr>
      <w:bookmarkStart w:id="58" w:name="_Toc225305119"/>
      <w:bookmarkStart w:id="59" w:name="_Toc225305301"/>
      <w:bookmarkStart w:id="60" w:name="_Toc225306660"/>
      <w:bookmarkStart w:id="61" w:name="_Toc225306708"/>
      <w:r w:rsidRPr="0098673E">
        <w:rPr>
          <w:rStyle w:val="Strong"/>
          <w:rFonts w:ascii="Arial" w:hAnsi="Arial" w:cs="Arial"/>
          <w:b/>
          <w:bCs/>
          <w:sz w:val="26"/>
        </w:rPr>
        <w:t>The Functions and Input of Stakeholders</w:t>
      </w:r>
      <w:bookmarkEnd w:id="58"/>
      <w:bookmarkEnd w:id="59"/>
      <w:bookmarkEnd w:id="60"/>
      <w:bookmarkEnd w:id="61"/>
    </w:p>
    <w:p w14:paraId="56B4A947" w14:textId="77777777" w:rsidR="000E31B0" w:rsidRPr="00EE5E63" w:rsidRDefault="004D4D9D" w:rsidP="000E31B0">
      <w:pPr>
        <w:pStyle w:val="NormalWeb"/>
        <w:rPr>
          <w:rFonts w:ascii="Arial" w:hAnsi="Arial" w:cs="Arial"/>
        </w:rPr>
      </w:pPr>
      <w:r w:rsidRPr="004D4D9D">
        <w:rPr>
          <w:rFonts w:ascii="Arial" w:hAnsi="Arial" w:cs="Arial"/>
        </w:rPr>
        <w:t>Operational clarity is improved by understanding stakeholder responsibilities.</w:t>
      </w:r>
    </w:p>
    <w:p w14:paraId="6BCEE04F" w14:textId="77777777" w:rsidR="000E31B0" w:rsidRPr="00EE5E63" w:rsidRDefault="001334F8" w:rsidP="000E31B0">
      <w:pPr>
        <w:pStyle w:val="Heading3"/>
        <w:rPr>
          <w:rFonts w:ascii="Arial" w:hAnsi="Arial" w:cs="Arial"/>
        </w:rPr>
      </w:pPr>
      <w:bookmarkStart w:id="62" w:name="_Toc225300600"/>
      <w:bookmarkStart w:id="63" w:name="_Toc225300696"/>
      <w:bookmarkStart w:id="64" w:name="_Toc225305120"/>
      <w:bookmarkStart w:id="65" w:name="_Toc225305302"/>
      <w:bookmarkStart w:id="66" w:name="_Toc225306661"/>
      <w:bookmarkStart w:id="67" w:name="_Toc225306709"/>
      <w:r>
        <w:rPr>
          <w:rStyle w:val="Strong"/>
          <w:rFonts w:ascii="Arial" w:hAnsi="Arial" w:cs="Arial"/>
          <w:b w:val="0"/>
          <w:bCs w:val="0"/>
        </w:rPr>
        <w:t>Homemakers</w:t>
      </w:r>
      <w:r w:rsidR="000E31B0" w:rsidRPr="00EE5E63">
        <w:rPr>
          <w:rStyle w:val="Strong"/>
          <w:rFonts w:ascii="Arial" w:hAnsi="Arial" w:cs="Arial"/>
          <w:b w:val="0"/>
          <w:bCs w:val="0"/>
        </w:rPr>
        <w:t xml:space="preserve"> and Youth Participants</w:t>
      </w:r>
      <w:bookmarkEnd w:id="62"/>
      <w:bookmarkEnd w:id="63"/>
      <w:bookmarkEnd w:id="64"/>
      <w:bookmarkEnd w:id="65"/>
      <w:bookmarkEnd w:id="66"/>
      <w:bookmarkEnd w:id="67"/>
    </w:p>
    <w:p w14:paraId="7A801687" w14:textId="77777777" w:rsidR="000E31B0" w:rsidRPr="00EE5E63" w:rsidRDefault="008229B2" w:rsidP="000E31B0">
      <w:pPr>
        <w:pStyle w:val="NormalWeb"/>
        <w:rPr>
          <w:rFonts w:ascii="Arial" w:hAnsi="Arial" w:cs="Arial"/>
        </w:rPr>
      </w:pPr>
      <w:r w:rsidRPr="008229B2">
        <w:rPr>
          <w:rFonts w:ascii="Arial" w:hAnsi="Arial" w:cs="Arial"/>
        </w:rPr>
        <w:t xml:space="preserve">The main beneficiaries are </w:t>
      </w:r>
      <w:r>
        <w:rPr>
          <w:rFonts w:ascii="Arial" w:hAnsi="Arial" w:cs="Arial"/>
        </w:rPr>
        <w:t>they</w:t>
      </w:r>
      <w:r w:rsidRPr="008229B2">
        <w:rPr>
          <w:rFonts w:ascii="Arial" w:hAnsi="Arial" w:cs="Arial"/>
        </w:rPr>
        <w:t>. Program material is shaped by their demands, such as</w:t>
      </w:r>
      <w:r w:rsidR="000E31B0" w:rsidRPr="00EE5E63">
        <w:rPr>
          <w:rFonts w:ascii="Arial" w:hAnsi="Arial" w:cs="Arial"/>
        </w:rPr>
        <w:t>:</w:t>
      </w:r>
    </w:p>
    <w:p w14:paraId="1EED4589" w14:textId="77777777" w:rsidR="004124E8" w:rsidRPr="004124E8" w:rsidRDefault="004124E8" w:rsidP="002C3351">
      <w:pPr>
        <w:pStyle w:val="NormalWeb"/>
        <w:jc w:val="both"/>
        <w:rPr>
          <w:rFonts w:ascii="Arial" w:hAnsi="Arial" w:cs="Arial"/>
        </w:rPr>
      </w:pPr>
      <w:r w:rsidRPr="004124E8">
        <w:rPr>
          <w:rFonts w:ascii="Arial" w:hAnsi="Arial" w:cs="Arial"/>
        </w:rPr>
        <w:t>• Workshops for sewing and tailoring</w:t>
      </w:r>
    </w:p>
    <w:p w14:paraId="0F91626D" w14:textId="77777777" w:rsidR="004124E8" w:rsidRPr="004124E8" w:rsidRDefault="004124E8" w:rsidP="002C3351">
      <w:pPr>
        <w:pStyle w:val="NormalWeb"/>
        <w:jc w:val="both"/>
        <w:rPr>
          <w:rFonts w:ascii="Arial" w:hAnsi="Arial" w:cs="Arial"/>
        </w:rPr>
      </w:pPr>
      <w:r w:rsidRPr="004124E8">
        <w:rPr>
          <w:rFonts w:ascii="Arial" w:hAnsi="Arial" w:cs="Arial"/>
        </w:rPr>
        <w:t>• Training in baking and catering</w:t>
      </w:r>
    </w:p>
    <w:p w14:paraId="5779B847" w14:textId="77777777" w:rsidR="004124E8" w:rsidRPr="004124E8" w:rsidRDefault="004124E8" w:rsidP="002C3351">
      <w:pPr>
        <w:pStyle w:val="NormalWeb"/>
        <w:jc w:val="both"/>
        <w:rPr>
          <w:rFonts w:ascii="Arial" w:hAnsi="Arial" w:cs="Arial"/>
        </w:rPr>
      </w:pPr>
      <w:r w:rsidRPr="004124E8">
        <w:rPr>
          <w:rFonts w:ascii="Arial" w:hAnsi="Arial" w:cs="Arial"/>
        </w:rPr>
        <w:t>• Sessions on digital literacy</w:t>
      </w:r>
    </w:p>
    <w:p w14:paraId="739F5CF9" w14:textId="77777777" w:rsidR="004124E8" w:rsidRDefault="004124E8" w:rsidP="002C3351">
      <w:pPr>
        <w:pStyle w:val="NormalWeb"/>
        <w:jc w:val="both"/>
        <w:rPr>
          <w:rFonts w:ascii="Arial" w:hAnsi="Arial" w:cs="Arial"/>
        </w:rPr>
      </w:pPr>
      <w:r w:rsidRPr="004124E8">
        <w:rPr>
          <w:rFonts w:ascii="Arial" w:hAnsi="Arial" w:cs="Arial"/>
        </w:rPr>
        <w:lastRenderedPageBreak/>
        <w:t>• Drama, music, and the creative arts</w:t>
      </w:r>
    </w:p>
    <w:p w14:paraId="43BEACD9" w14:textId="77777777" w:rsidR="000E31B0" w:rsidRPr="00EE5E63" w:rsidRDefault="00396AAC" w:rsidP="004124E8">
      <w:pPr>
        <w:pStyle w:val="NormalWeb"/>
        <w:spacing w:line="360" w:lineRule="auto"/>
        <w:jc w:val="both"/>
        <w:rPr>
          <w:rFonts w:ascii="Arial" w:hAnsi="Arial" w:cs="Arial"/>
        </w:rPr>
      </w:pPr>
      <w:r w:rsidRPr="00396AAC">
        <w:rPr>
          <w:rFonts w:ascii="Arial" w:hAnsi="Arial" w:cs="Arial"/>
        </w:rPr>
        <w:t>They are the primary beneficiaries. Their requests influence the content of the program, including</w:t>
      </w:r>
      <w:r w:rsidR="000E31B0" w:rsidRPr="00EE5E63">
        <w:rPr>
          <w:rFonts w:ascii="Arial" w:hAnsi="Arial" w:cs="Arial"/>
        </w:rPr>
        <w:t>.</w:t>
      </w:r>
    </w:p>
    <w:p w14:paraId="04F9EC5C" w14:textId="77777777" w:rsidR="000E31B0" w:rsidRPr="00EE5E63" w:rsidRDefault="000E31B0" w:rsidP="000E31B0">
      <w:pPr>
        <w:pStyle w:val="Heading3"/>
        <w:rPr>
          <w:rFonts w:ascii="Arial" w:hAnsi="Arial" w:cs="Arial"/>
        </w:rPr>
      </w:pPr>
      <w:bookmarkStart w:id="68" w:name="_Toc225300601"/>
      <w:bookmarkStart w:id="69" w:name="_Toc225300697"/>
      <w:bookmarkStart w:id="70" w:name="_Toc225305121"/>
      <w:bookmarkStart w:id="71" w:name="_Toc225305303"/>
      <w:bookmarkStart w:id="72" w:name="_Toc225306662"/>
      <w:bookmarkStart w:id="73" w:name="_Toc225306710"/>
      <w:r w:rsidRPr="00EE5E63">
        <w:rPr>
          <w:rStyle w:val="Strong"/>
          <w:rFonts w:ascii="Arial" w:hAnsi="Arial" w:cs="Arial"/>
          <w:b w:val="0"/>
          <w:bCs w:val="0"/>
        </w:rPr>
        <w:t>Project Management Team</w:t>
      </w:r>
      <w:bookmarkEnd w:id="68"/>
      <w:bookmarkEnd w:id="69"/>
      <w:bookmarkEnd w:id="70"/>
      <w:bookmarkEnd w:id="71"/>
      <w:bookmarkEnd w:id="72"/>
      <w:bookmarkEnd w:id="73"/>
    </w:p>
    <w:p w14:paraId="02ED2BA4" w14:textId="77777777" w:rsidR="000E31B0" w:rsidRPr="00EE5E63" w:rsidRDefault="001B5BE6" w:rsidP="001B5BE6">
      <w:pPr>
        <w:pStyle w:val="NormalWeb"/>
        <w:spacing w:line="360" w:lineRule="auto"/>
        <w:jc w:val="both"/>
        <w:rPr>
          <w:rFonts w:ascii="Arial" w:hAnsi="Arial" w:cs="Arial"/>
        </w:rPr>
      </w:pPr>
      <w:r>
        <w:rPr>
          <w:rFonts w:ascii="Arial" w:hAnsi="Arial" w:cs="Arial"/>
        </w:rPr>
        <w:t xml:space="preserve">In </w:t>
      </w:r>
      <w:r w:rsidRPr="001B5BE6">
        <w:rPr>
          <w:rFonts w:ascii="Arial" w:hAnsi="Arial" w:cs="Arial"/>
        </w:rPr>
        <w:t>charge of organising, allocating funds, coordinating with stakeholders, and tracking results. Resource management and accountability are gua</w:t>
      </w:r>
      <w:r>
        <w:rPr>
          <w:rFonts w:ascii="Arial" w:hAnsi="Arial" w:cs="Arial"/>
        </w:rPr>
        <w:t>ranteed by competent leadership</w:t>
      </w:r>
      <w:r w:rsidR="000E31B0" w:rsidRPr="00EE5E63">
        <w:rPr>
          <w:rFonts w:ascii="Arial" w:hAnsi="Arial" w:cs="Arial"/>
        </w:rPr>
        <w:t xml:space="preserve"> (H</w:t>
      </w:r>
      <w:r w:rsidR="008543BD">
        <w:rPr>
          <w:rFonts w:ascii="Arial" w:hAnsi="Arial" w:cs="Arial"/>
        </w:rPr>
        <w:t>anson et al., 2016</w:t>
      </w:r>
      <w:r w:rsidR="000E31B0" w:rsidRPr="00EE5E63">
        <w:rPr>
          <w:rFonts w:ascii="Arial" w:hAnsi="Arial" w:cs="Arial"/>
        </w:rPr>
        <w:t>).</w:t>
      </w:r>
    </w:p>
    <w:p w14:paraId="5FAFD81E" w14:textId="77777777" w:rsidR="000E31B0" w:rsidRPr="00EE5E63" w:rsidRDefault="000E31B0" w:rsidP="000E31B0">
      <w:pPr>
        <w:pStyle w:val="Heading3"/>
        <w:rPr>
          <w:rFonts w:ascii="Arial" w:hAnsi="Arial" w:cs="Arial"/>
        </w:rPr>
      </w:pPr>
      <w:bookmarkStart w:id="74" w:name="_Toc225300602"/>
      <w:bookmarkStart w:id="75" w:name="_Toc225300698"/>
      <w:bookmarkStart w:id="76" w:name="_Toc225305122"/>
      <w:bookmarkStart w:id="77" w:name="_Toc225305304"/>
      <w:bookmarkStart w:id="78" w:name="_Toc225306663"/>
      <w:bookmarkStart w:id="79" w:name="_Toc225306711"/>
      <w:r w:rsidRPr="00EE5E63">
        <w:rPr>
          <w:rStyle w:val="Strong"/>
          <w:rFonts w:ascii="Arial" w:hAnsi="Arial" w:cs="Arial"/>
          <w:b w:val="0"/>
          <w:bCs w:val="0"/>
        </w:rPr>
        <w:t>Birmingham City Council</w:t>
      </w:r>
      <w:bookmarkEnd w:id="74"/>
      <w:bookmarkEnd w:id="75"/>
      <w:bookmarkEnd w:id="76"/>
      <w:bookmarkEnd w:id="77"/>
      <w:bookmarkEnd w:id="78"/>
      <w:bookmarkEnd w:id="79"/>
    </w:p>
    <w:p w14:paraId="7802D0D0" w14:textId="77777777" w:rsidR="000E31B0" w:rsidRPr="00EE5E63" w:rsidRDefault="00BD0BCB" w:rsidP="00C575A4">
      <w:pPr>
        <w:pStyle w:val="NormalWeb"/>
        <w:spacing w:line="360" w:lineRule="auto"/>
        <w:jc w:val="both"/>
        <w:rPr>
          <w:rFonts w:ascii="Arial" w:hAnsi="Arial" w:cs="Arial"/>
        </w:rPr>
      </w:pPr>
      <w:r>
        <w:rPr>
          <w:rFonts w:ascii="Arial" w:hAnsi="Arial" w:cs="Arial"/>
        </w:rPr>
        <w:t>O</w:t>
      </w:r>
      <w:r w:rsidR="00C575A4" w:rsidRPr="00C575A4">
        <w:rPr>
          <w:rFonts w:ascii="Arial" w:hAnsi="Arial" w:cs="Arial"/>
        </w:rPr>
        <w:t>ffers policy alignment, compliance advice, and possible financing. Support from the council increases cr</w:t>
      </w:r>
      <w:r w:rsidR="00C575A4">
        <w:rPr>
          <w:rFonts w:ascii="Arial" w:hAnsi="Arial" w:cs="Arial"/>
        </w:rPr>
        <w:t>edibility and public confidence</w:t>
      </w:r>
      <w:r w:rsidR="000E31B0" w:rsidRPr="00EE5E63">
        <w:rPr>
          <w:rFonts w:ascii="Arial" w:hAnsi="Arial" w:cs="Arial"/>
        </w:rPr>
        <w:t>.</w:t>
      </w:r>
    </w:p>
    <w:p w14:paraId="1F11AB35" w14:textId="77777777" w:rsidR="00FE0CE4" w:rsidRDefault="00FE0CE4" w:rsidP="00FE0CE4">
      <w:pPr>
        <w:pStyle w:val="NormalWeb"/>
        <w:jc w:val="both"/>
        <w:rPr>
          <w:rStyle w:val="Strong"/>
          <w:rFonts w:ascii="Arial" w:eastAsiaTheme="majorEastAsia" w:hAnsi="Arial" w:cs="Arial"/>
          <w:b w:val="0"/>
          <w:bCs w:val="0"/>
          <w:color w:val="1F4D78" w:themeColor="accent1" w:themeShade="7F"/>
          <w:lang w:eastAsia="en-US"/>
        </w:rPr>
      </w:pPr>
      <w:r w:rsidRPr="00FE0CE4">
        <w:rPr>
          <w:rStyle w:val="Strong"/>
          <w:rFonts w:ascii="Arial" w:eastAsiaTheme="majorEastAsia" w:hAnsi="Arial" w:cs="Arial"/>
          <w:b w:val="0"/>
          <w:bCs w:val="0"/>
          <w:color w:val="1F4D78" w:themeColor="accent1" w:themeShade="7F"/>
          <w:lang w:eastAsia="en-US"/>
        </w:rPr>
        <w:t>Funding Authorities</w:t>
      </w:r>
    </w:p>
    <w:p w14:paraId="03E1DC76" w14:textId="77777777" w:rsidR="000E31B0" w:rsidRPr="00EE5E63" w:rsidRDefault="00957E22" w:rsidP="00957E22">
      <w:pPr>
        <w:pStyle w:val="NormalWeb"/>
        <w:spacing w:line="360" w:lineRule="auto"/>
        <w:jc w:val="both"/>
        <w:rPr>
          <w:rFonts w:ascii="Arial" w:hAnsi="Arial" w:cs="Arial"/>
        </w:rPr>
      </w:pPr>
      <w:r w:rsidRPr="00957E22">
        <w:rPr>
          <w:rFonts w:ascii="Arial" w:hAnsi="Arial" w:cs="Arial"/>
        </w:rPr>
        <w:t xml:space="preserve">The viability of the centre is determined </w:t>
      </w:r>
      <w:r w:rsidR="001334F8">
        <w:rPr>
          <w:rFonts w:ascii="Arial" w:hAnsi="Arial" w:cs="Arial"/>
        </w:rPr>
        <w:t>by its</w:t>
      </w:r>
      <w:r w:rsidRPr="00957E22">
        <w:rPr>
          <w:rFonts w:ascii="Arial" w:hAnsi="Arial" w:cs="Arial"/>
        </w:rPr>
        <w:t xml:space="preserve"> monetary contribution. Maintaining their support requires open rep</w:t>
      </w:r>
      <w:r>
        <w:rPr>
          <w:rFonts w:ascii="Arial" w:hAnsi="Arial" w:cs="Arial"/>
        </w:rPr>
        <w:t>orting and effective assessment</w:t>
      </w:r>
      <w:r w:rsidR="000E31B0" w:rsidRPr="00EE5E63">
        <w:rPr>
          <w:rFonts w:ascii="Arial" w:hAnsi="Arial" w:cs="Arial"/>
        </w:rPr>
        <w:t xml:space="preserve"> (Rawlins, 2008).</w:t>
      </w:r>
    </w:p>
    <w:p w14:paraId="0AD343EE" w14:textId="77777777" w:rsidR="000E31B0" w:rsidRPr="00EE5E63" w:rsidRDefault="000E31B0" w:rsidP="000E31B0">
      <w:pPr>
        <w:pStyle w:val="Heading3"/>
        <w:rPr>
          <w:rFonts w:ascii="Arial" w:hAnsi="Arial" w:cs="Arial"/>
        </w:rPr>
      </w:pPr>
      <w:bookmarkStart w:id="80" w:name="_Toc225300604"/>
      <w:bookmarkStart w:id="81" w:name="_Toc225300700"/>
      <w:bookmarkStart w:id="82" w:name="_Toc225305124"/>
      <w:bookmarkStart w:id="83" w:name="_Toc225305306"/>
      <w:bookmarkStart w:id="84" w:name="_Toc225306664"/>
      <w:bookmarkStart w:id="85" w:name="_Toc225306712"/>
      <w:r w:rsidRPr="00EE5E63">
        <w:rPr>
          <w:rStyle w:val="Strong"/>
          <w:rFonts w:ascii="Arial" w:hAnsi="Arial" w:cs="Arial"/>
          <w:b w:val="0"/>
          <w:bCs w:val="0"/>
        </w:rPr>
        <w:t>Trainers and Volunteers</w:t>
      </w:r>
      <w:bookmarkEnd w:id="80"/>
      <w:bookmarkEnd w:id="81"/>
      <w:bookmarkEnd w:id="82"/>
      <w:bookmarkEnd w:id="83"/>
      <w:bookmarkEnd w:id="84"/>
      <w:bookmarkEnd w:id="85"/>
    </w:p>
    <w:p w14:paraId="65E1C99D" w14:textId="77777777" w:rsidR="000E31B0" w:rsidRPr="00EE5E63" w:rsidRDefault="006A0234" w:rsidP="006A0234">
      <w:pPr>
        <w:pStyle w:val="NormalWeb"/>
        <w:spacing w:line="360" w:lineRule="auto"/>
        <w:jc w:val="both"/>
        <w:rPr>
          <w:rFonts w:ascii="Arial" w:hAnsi="Arial" w:cs="Arial"/>
        </w:rPr>
      </w:pPr>
      <w:r w:rsidRPr="006A0234">
        <w:rPr>
          <w:rFonts w:ascii="Arial" w:hAnsi="Arial" w:cs="Arial"/>
        </w:rPr>
        <w:t>They sustain participant engagement while delivering program material. Maintaining service quality requires training, motivation</w:t>
      </w:r>
      <w:r>
        <w:rPr>
          <w:rFonts w:ascii="Arial" w:hAnsi="Arial" w:cs="Arial"/>
        </w:rPr>
        <w:t>, and precise role descriptions</w:t>
      </w:r>
      <w:r w:rsidR="000E31B0" w:rsidRPr="00EE5E63">
        <w:rPr>
          <w:rFonts w:ascii="Arial" w:hAnsi="Arial" w:cs="Arial"/>
        </w:rPr>
        <w:t>.</w:t>
      </w:r>
    </w:p>
    <w:p w14:paraId="2200892B" w14:textId="77777777" w:rsidR="000E31B0" w:rsidRPr="00EE5E63" w:rsidRDefault="000E31B0" w:rsidP="000E31B0">
      <w:pPr>
        <w:pStyle w:val="Heading3"/>
        <w:rPr>
          <w:rFonts w:ascii="Arial" w:hAnsi="Arial" w:cs="Arial"/>
        </w:rPr>
      </w:pPr>
      <w:bookmarkStart w:id="86" w:name="_Toc225300605"/>
      <w:bookmarkStart w:id="87" w:name="_Toc225300701"/>
      <w:bookmarkStart w:id="88" w:name="_Toc225305125"/>
      <w:bookmarkStart w:id="89" w:name="_Toc225305307"/>
      <w:bookmarkStart w:id="90" w:name="_Toc225306665"/>
      <w:bookmarkStart w:id="91" w:name="_Toc225306713"/>
      <w:r w:rsidRPr="00EE5E63">
        <w:rPr>
          <w:rStyle w:val="Strong"/>
          <w:rFonts w:ascii="Arial" w:hAnsi="Arial" w:cs="Arial"/>
          <w:b w:val="0"/>
          <w:bCs w:val="0"/>
        </w:rPr>
        <w:t>Parents and Families</w:t>
      </w:r>
      <w:bookmarkEnd w:id="86"/>
      <w:bookmarkEnd w:id="87"/>
      <w:bookmarkEnd w:id="88"/>
      <w:bookmarkEnd w:id="89"/>
      <w:bookmarkEnd w:id="90"/>
      <w:bookmarkEnd w:id="91"/>
    </w:p>
    <w:p w14:paraId="099AF723" w14:textId="77777777" w:rsidR="000E31B0" w:rsidRPr="00EE5E63" w:rsidRDefault="001564D4" w:rsidP="001564D4">
      <w:pPr>
        <w:pStyle w:val="NormalWeb"/>
        <w:spacing w:line="360" w:lineRule="auto"/>
        <w:jc w:val="both"/>
        <w:rPr>
          <w:rFonts w:ascii="Arial" w:hAnsi="Arial" w:cs="Arial"/>
        </w:rPr>
      </w:pPr>
      <w:r w:rsidRPr="001564D4">
        <w:rPr>
          <w:rFonts w:ascii="Arial" w:hAnsi="Arial" w:cs="Arial"/>
        </w:rPr>
        <w:t xml:space="preserve">Their support affects the attendance and retention of young people. Certain groups' cultural norms may influence participation choices, necessitating </w:t>
      </w:r>
      <w:r w:rsidR="001334F8">
        <w:rPr>
          <w:rFonts w:ascii="Arial" w:hAnsi="Arial" w:cs="Arial"/>
        </w:rPr>
        <w:t>culturally sensitive interactions</w:t>
      </w:r>
      <w:r w:rsidR="000E31B0" w:rsidRPr="00EE5E63">
        <w:rPr>
          <w:rFonts w:ascii="Arial" w:hAnsi="Arial" w:cs="Arial"/>
        </w:rPr>
        <w:t>.</w:t>
      </w:r>
    </w:p>
    <w:p w14:paraId="1907BC41" w14:textId="77777777" w:rsidR="000E31B0" w:rsidRPr="00242D49" w:rsidRDefault="000E31B0" w:rsidP="000E31B0">
      <w:pPr>
        <w:pStyle w:val="Heading2"/>
        <w:rPr>
          <w:rFonts w:ascii="Arial" w:hAnsi="Arial" w:cs="Arial"/>
          <w:sz w:val="26"/>
        </w:rPr>
      </w:pPr>
      <w:bookmarkStart w:id="92" w:name="_Toc225300606"/>
      <w:bookmarkStart w:id="93" w:name="_Toc225300702"/>
      <w:bookmarkStart w:id="94" w:name="_Toc225305126"/>
      <w:bookmarkStart w:id="95" w:name="_Toc225305308"/>
      <w:bookmarkStart w:id="96" w:name="_Toc225306666"/>
      <w:bookmarkStart w:id="97" w:name="_Toc225306714"/>
      <w:r w:rsidRPr="00242D49">
        <w:rPr>
          <w:rStyle w:val="Strong"/>
          <w:rFonts w:ascii="Arial" w:hAnsi="Arial" w:cs="Arial"/>
          <w:b/>
          <w:bCs/>
          <w:sz w:val="26"/>
        </w:rPr>
        <w:t xml:space="preserve">Stakeholder Engagement </w:t>
      </w:r>
      <w:bookmarkEnd w:id="92"/>
      <w:bookmarkEnd w:id="93"/>
      <w:bookmarkEnd w:id="94"/>
      <w:bookmarkEnd w:id="95"/>
      <w:r w:rsidR="00B01809" w:rsidRPr="00242D49">
        <w:rPr>
          <w:rStyle w:val="Strong"/>
          <w:rFonts w:ascii="Arial" w:hAnsi="Arial" w:cs="Arial"/>
          <w:b/>
          <w:bCs/>
          <w:sz w:val="26"/>
        </w:rPr>
        <w:t>Approaches</w:t>
      </w:r>
      <w:bookmarkEnd w:id="96"/>
      <w:bookmarkEnd w:id="97"/>
    </w:p>
    <w:p w14:paraId="58CDC87A" w14:textId="77777777" w:rsidR="000E31B0" w:rsidRPr="00EE5E63" w:rsidRDefault="00E27DEE" w:rsidP="001564D4">
      <w:pPr>
        <w:pStyle w:val="NormalWeb"/>
        <w:spacing w:line="360" w:lineRule="auto"/>
        <w:jc w:val="both"/>
        <w:rPr>
          <w:rFonts w:ascii="Arial" w:hAnsi="Arial" w:cs="Arial"/>
        </w:rPr>
      </w:pPr>
      <w:r w:rsidRPr="00E27DEE">
        <w:rPr>
          <w:rFonts w:ascii="Arial" w:hAnsi="Arial" w:cs="Arial"/>
        </w:rPr>
        <w:t xml:space="preserve">Customised approaches are necessary for effective stakeholder interaction (Eskerod </w:t>
      </w:r>
      <w:r w:rsidR="00451DBB">
        <w:rPr>
          <w:rFonts w:ascii="Arial" w:hAnsi="Arial" w:cs="Arial"/>
        </w:rPr>
        <w:t>et al., 2015</w:t>
      </w:r>
      <w:r w:rsidRPr="00E27DEE">
        <w:rPr>
          <w:rFonts w:ascii="Arial" w:hAnsi="Arial" w:cs="Arial"/>
        </w:rPr>
        <w:t>). The fol</w:t>
      </w:r>
      <w:r>
        <w:rPr>
          <w:rFonts w:ascii="Arial" w:hAnsi="Arial" w:cs="Arial"/>
        </w:rPr>
        <w:t>lowing strategies are suggested</w:t>
      </w:r>
      <w:r w:rsidR="000E31B0" w:rsidRPr="00EE5E63">
        <w:rPr>
          <w:rFonts w:ascii="Arial" w:hAnsi="Arial" w:cs="Arial"/>
        </w:rPr>
        <w:t>:</w:t>
      </w:r>
    </w:p>
    <w:p w14:paraId="6990D95E" w14:textId="77777777" w:rsidR="000E31B0" w:rsidRPr="00EE5E63" w:rsidRDefault="00B34886" w:rsidP="000E31B0">
      <w:pPr>
        <w:pStyle w:val="Heading3"/>
        <w:rPr>
          <w:rFonts w:ascii="Arial" w:hAnsi="Arial" w:cs="Arial"/>
        </w:rPr>
      </w:pPr>
      <w:bookmarkStart w:id="98" w:name="_Toc225306667"/>
      <w:bookmarkStart w:id="99" w:name="_Toc225306715"/>
      <w:r w:rsidRPr="00B34886">
        <w:rPr>
          <w:rStyle w:val="Strong"/>
          <w:rFonts w:ascii="Arial" w:hAnsi="Arial" w:cs="Arial"/>
          <w:b w:val="0"/>
          <w:bCs w:val="0"/>
        </w:rPr>
        <w:lastRenderedPageBreak/>
        <w:t>Meetings for Community Consultation</w:t>
      </w:r>
      <w:bookmarkEnd w:id="98"/>
      <w:bookmarkEnd w:id="99"/>
    </w:p>
    <w:p w14:paraId="74EFDE4F" w14:textId="77777777" w:rsidR="000E31B0" w:rsidRPr="00EE5E63" w:rsidRDefault="005635BE" w:rsidP="00943283">
      <w:pPr>
        <w:pStyle w:val="NormalWeb"/>
        <w:spacing w:line="360" w:lineRule="auto"/>
        <w:jc w:val="both"/>
        <w:rPr>
          <w:rFonts w:ascii="Arial" w:hAnsi="Arial" w:cs="Arial"/>
        </w:rPr>
      </w:pPr>
      <w:r w:rsidRPr="005635BE">
        <w:rPr>
          <w:rFonts w:ascii="Arial" w:hAnsi="Arial" w:cs="Arial"/>
        </w:rPr>
        <w:t xml:space="preserve">Community discussions </w:t>
      </w:r>
      <w:r>
        <w:rPr>
          <w:rFonts w:ascii="Arial" w:hAnsi="Arial" w:cs="Arial"/>
        </w:rPr>
        <w:t>before</w:t>
      </w:r>
      <w:r w:rsidRPr="005635BE">
        <w:rPr>
          <w:rFonts w:ascii="Arial" w:hAnsi="Arial" w:cs="Arial"/>
        </w:rPr>
        <w:t xml:space="preserve"> the centre’s opening provide locals a chance to voi</w:t>
      </w:r>
      <w:r>
        <w:rPr>
          <w:rFonts w:ascii="Arial" w:hAnsi="Arial" w:cs="Arial"/>
        </w:rPr>
        <w:t>ce their needs and expectations</w:t>
      </w:r>
      <w:r w:rsidR="000E31B0" w:rsidRPr="00EE5E63">
        <w:rPr>
          <w:rFonts w:ascii="Arial" w:hAnsi="Arial" w:cs="Arial"/>
        </w:rPr>
        <w:t>.</w:t>
      </w:r>
    </w:p>
    <w:p w14:paraId="313083DF" w14:textId="77777777" w:rsidR="000E31B0" w:rsidRPr="00EE5E63" w:rsidRDefault="000E31B0" w:rsidP="000E31B0">
      <w:pPr>
        <w:pStyle w:val="NormalWeb"/>
        <w:rPr>
          <w:rFonts w:ascii="Arial" w:hAnsi="Arial" w:cs="Arial"/>
        </w:rPr>
      </w:pPr>
      <w:r w:rsidRPr="00EE5E63">
        <w:rPr>
          <w:rStyle w:val="Strong"/>
          <w:rFonts w:ascii="Arial" w:hAnsi="Arial" w:cs="Arial"/>
        </w:rPr>
        <w:t>Effectiveness:</w:t>
      </w:r>
    </w:p>
    <w:p w14:paraId="2D3FCF90" w14:textId="77777777" w:rsidR="00D546AF" w:rsidRPr="00D546AF" w:rsidRDefault="00D546AF" w:rsidP="00451DBB">
      <w:pPr>
        <w:pStyle w:val="NormalWeb"/>
        <w:numPr>
          <w:ilvl w:val="0"/>
          <w:numId w:val="9"/>
        </w:numPr>
        <w:spacing w:line="360" w:lineRule="auto"/>
        <w:rPr>
          <w:rFonts w:ascii="Arial" w:hAnsi="Arial" w:cs="Arial"/>
        </w:rPr>
      </w:pPr>
      <w:r w:rsidRPr="00D546AF">
        <w:rPr>
          <w:rFonts w:ascii="Arial" w:hAnsi="Arial" w:cs="Arial"/>
        </w:rPr>
        <w:t>Fosters trust</w:t>
      </w:r>
    </w:p>
    <w:p w14:paraId="040AA115" w14:textId="77777777" w:rsidR="00D546AF" w:rsidRPr="00D546AF" w:rsidRDefault="00D546AF" w:rsidP="00451DBB">
      <w:pPr>
        <w:pStyle w:val="NormalWeb"/>
        <w:numPr>
          <w:ilvl w:val="0"/>
          <w:numId w:val="9"/>
        </w:numPr>
        <w:spacing w:line="360" w:lineRule="auto"/>
        <w:rPr>
          <w:rFonts w:ascii="Arial" w:hAnsi="Arial" w:cs="Arial"/>
        </w:rPr>
      </w:pPr>
      <w:r w:rsidRPr="00D546AF">
        <w:rPr>
          <w:rFonts w:ascii="Arial" w:hAnsi="Arial" w:cs="Arial"/>
        </w:rPr>
        <w:t xml:space="preserve">Promotes involvement in </w:t>
      </w:r>
      <w:proofErr w:type="gramStart"/>
      <w:r w:rsidRPr="00D546AF">
        <w:rPr>
          <w:rFonts w:ascii="Arial" w:hAnsi="Arial" w:cs="Arial"/>
        </w:rPr>
        <w:t>decision-making</w:t>
      </w:r>
      <w:proofErr w:type="gramEnd"/>
    </w:p>
    <w:p w14:paraId="26D246F9" w14:textId="77777777" w:rsidR="000E31B0" w:rsidRPr="00EE5E63" w:rsidRDefault="00D546AF" w:rsidP="00451DBB">
      <w:pPr>
        <w:pStyle w:val="NormalWeb"/>
        <w:numPr>
          <w:ilvl w:val="0"/>
          <w:numId w:val="9"/>
        </w:numPr>
        <w:spacing w:line="360" w:lineRule="auto"/>
        <w:rPr>
          <w:rFonts w:ascii="Arial" w:hAnsi="Arial" w:cs="Arial"/>
        </w:rPr>
      </w:pPr>
      <w:r w:rsidRPr="00D546AF">
        <w:rPr>
          <w:rFonts w:ascii="Arial" w:hAnsi="Arial" w:cs="Arial"/>
        </w:rPr>
        <w:t>Boosts credibility</w:t>
      </w:r>
      <w:r w:rsidR="000E31B0" w:rsidRPr="00EE5E63">
        <w:rPr>
          <w:rFonts w:ascii="Arial" w:hAnsi="Arial" w:cs="Arial"/>
        </w:rPr>
        <w:t xml:space="preserve"> (Reed et al., 2018)</w:t>
      </w:r>
    </w:p>
    <w:p w14:paraId="6BF9759A" w14:textId="77777777" w:rsidR="000E31B0" w:rsidRPr="00EE5E63" w:rsidRDefault="000E31B0" w:rsidP="000E31B0">
      <w:pPr>
        <w:pStyle w:val="NormalWeb"/>
        <w:rPr>
          <w:rFonts w:ascii="Arial" w:hAnsi="Arial" w:cs="Arial"/>
        </w:rPr>
      </w:pPr>
      <w:r w:rsidRPr="00EE5E63">
        <w:rPr>
          <w:rStyle w:val="Strong"/>
          <w:rFonts w:ascii="Arial" w:hAnsi="Arial" w:cs="Arial"/>
        </w:rPr>
        <w:t>Challenges:</w:t>
      </w:r>
    </w:p>
    <w:p w14:paraId="5C218928" w14:textId="77777777" w:rsidR="00E620BA" w:rsidRPr="00E620BA" w:rsidRDefault="00E620BA" w:rsidP="00451DBB">
      <w:pPr>
        <w:pStyle w:val="NormalWeb"/>
        <w:numPr>
          <w:ilvl w:val="0"/>
          <w:numId w:val="10"/>
        </w:numPr>
        <w:spacing w:line="360" w:lineRule="auto"/>
        <w:rPr>
          <w:rFonts w:ascii="Arial" w:hAnsi="Arial" w:cs="Arial"/>
        </w:rPr>
      </w:pPr>
      <w:r w:rsidRPr="00E620BA">
        <w:rPr>
          <w:rFonts w:ascii="Arial" w:hAnsi="Arial" w:cs="Arial"/>
        </w:rPr>
        <w:t>Attendance fluctuation</w:t>
      </w:r>
    </w:p>
    <w:p w14:paraId="0D97B93F" w14:textId="77777777" w:rsidR="00E620BA" w:rsidRPr="00E620BA" w:rsidRDefault="00E620BA" w:rsidP="00451DBB">
      <w:pPr>
        <w:pStyle w:val="NormalWeb"/>
        <w:numPr>
          <w:ilvl w:val="0"/>
          <w:numId w:val="10"/>
        </w:numPr>
        <w:spacing w:line="360" w:lineRule="auto"/>
        <w:rPr>
          <w:rFonts w:ascii="Arial" w:hAnsi="Arial" w:cs="Arial"/>
        </w:rPr>
      </w:pPr>
      <w:r w:rsidRPr="00E620BA">
        <w:rPr>
          <w:rFonts w:ascii="Arial" w:hAnsi="Arial" w:cs="Arial"/>
        </w:rPr>
        <w:t xml:space="preserve">Language </w:t>
      </w:r>
      <w:r>
        <w:rPr>
          <w:rFonts w:ascii="Arial" w:hAnsi="Arial" w:cs="Arial"/>
        </w:rPr>
        <w:t>barriers</w:t>
      </w:r>
    </w:p>
    <w:p w14:paraId="10AA6714" w14:textId="77777777" w:rsidR="000E31B0" w:rsidRPr="00EE5E63" w:rsidRDefault="00E620BA" w:rsidP="00451DBB">
      <w:pPr>
        <w:pStyle w:val="NormalWeb"/>
        <w:numPr>
          <w:ilvl w:val="0"/>
          <w:numId w:val="10"/>
        </w:numPr>
        <w:spacing w:line="360" w:lineRule="auto"/>
        <w:rPr>
          <w:rFonts w:ascii="Arial" w:hAnsi="Arial" w:cs="Arial"/>
        </w:rPr>
      </w:pPr>
      <w:r w:rsidRPr="00E620BA">
        <w:rPr>
          <w:rFonts w:ascii="Arial" w:hAnsi="Arial" w:cs="Arial"/>
        </w:rPr>
        <w:t>Housewives' time restrictions</w:t>
      </w:r>
    </w:p>
    <w:p w14:paraId="74411ECA" w14:textId="77777777" w:rsidR="000E31B0" w:rsidRPr="00EE5E63" w:rsidRDefault="00D1326C" w:rsidP="000E31B0">
      <w:pPr>
        <w:pStyle w:val="NormalWeb"/>
        <w:rPr>
          <w:rFonts w:ascii="Arial" w:hAnsi="Arial" w:cs="Arial"/>
        </w:rPr>
      </w:pPr>
      <w:r w:rsidRPr="00D1326C">
        <w:rPr>
          <w:rFonts w:ascii="Arial" w:hAnsi="Arial" w:cs="Arial"/>
        </w:rPr>
        <w:t>Offering childcare and language assistance during m</w:t>
      </w:r>
      <w:r>
        <w:rPr>
          <w:rFonts w:ascii="Arial" w:hAnsi="Arial" w:cs="Arial"/>
        </w:rPr>
        <w:t>eetings may increase attendance</w:t>
      </w:r>
      <w:r w:rsidR="000E31B0" w:rsidRPr="00EE5E63">
        <w:rPr>
          <w:rFonts w:ascii="Arial" w:hAnsi="Arial" w:cs="Arial"/>
        </w:rPr>
        <w:t>.</w:t>
      </w:r>
    </w:p>
    <w:p w14:paraId="014711E4" w14:textId="77777777" w:rsidR="000E31B0" w:rsidRPr="00EE5E63" w:rsidRDefault="00290D07" w:rsidP="000E31B0">
      <w:pPr>
        <w:pStyle w:val="Heading3"/>
        <w:rPr>
          <w:rFonts w:ascii="Arial" w:hAnsi="Arial" w:cs="Arial"/>
        </w:rPr>
      </w:pPr>
      <w:bookmarkStart w:id="100" w:name="_Toc225306668"/>
      <w:bookmarkStart w:id="101" w:name="_Toc225306716"/>
      <w:r w:rsidRPr="00290D07">
        <w:rPr>
          <w:rStyle w:val="Strong"/>
          <w:rFonts w:ascii="Arial" w:hAnsi="Arial" w:cs="Arial"/>
          <w:b w:val="0"/>
          <w:bCs w:val="0"/>
        </w:rPr>
        <w:t>Evaluations of needs and surveys</w:t>
      </w:r>
      <w:bookmarkEnd w:id="100"/>
      <w:bookmarkEnd w:id="101"/>
    </w:p>
    <w:p w14:paraId="1E85F786" w14:textId="77777777" w:rsidR="000E31B0" w:rsidRPr="00EE5E63" w:rsidRDefault="00C61586" w:rsidP="00C61586">
      <w:pPr>
        <w:pStyle w:val="NormalWeb"/>
        <w:spacing w:line="360" w:lineRule="auto"/>
        <w:jc w:val="both"/>
        <w:rPr>
          <w:rFonts w:ascii="Arial" w:hAnsi="Arial" w:cs="Arial"/>
        </w:rPr>
      </w:pPr>
      <w:r w:rsidRPr="00C61586">
        <w:rPr>
          <w:rFonts w:ascii="Arial" w:hAnsi="Arial" w:cs="Arial"/>
        </w:rPr>
        <w:t>Structured data is gathered by distributing questionnaires through community centres,</w:t>
      </w:r>
      <w:r>
        <w:rPr>
          <w:rFonts w:ascii="Arial" w:hAnsi="Arial" w:cs="Arial"/>
        </w:rPr>
        <w:t xml:space="preserve"> churches, mosques, and schools</w:t>
      </w:r>
      <w:r w:rsidR="000E31B0" w:rsidRPr="00EE5E63">
        <w:rPr>
          <w:rFonts w:ascii="Arial" w:hAnsi="Arial" w:cs="Arial"/>
        </w:rPr>
        <w:t>.</w:t>
      </w:r>
    </w:p>
    <w:p w14:paraId="1475A327" w14:textId="77777777" w:rsidR="000E31B0" w:rsidRPr="00EE5E63" w:rsidRDefault="00C61586" w:rsidP="000E31B0">
      <w:pPr>
        <w:pStyle w:val="NormalWeb"/>
        <w:rPr>
          <w:rFonts w:ascii="Arial" w:hAnsi="Arial" w:cs="Arial"/>
        </w:rPr>
      </w:pPr>
      <w:r w:rsidRPr="00EE5E63">
        <w:rPr>
          <w:rStyle w:val="Strong"/>
          <w:rFonts w:ascii="Arial" w:hAnsi="Arial" w:cs="Arial"/>
        </w:rPr>
        <w:t>Usefulness</w:t>
      </w:r>
      <w:r w:rsidR="000E31B0" w:rsidRPr="00EE5E63">
        <w:rPr>
          <w:rStyle w:val="Strong"/>
          <w:rFonts w:ascii="Arial" w:hAnsi="Arial" w:cs="Arial"/>
        </w:rPr>
        <w:t>:</w:t>
      </w:r>
    </w:p>
    <w:p w14:paraId="0000DB7D" w14:textId="77777777" w:rsidR="00897E37" w:rsidRPr="00897E37" w:rsidRDefault="00897E37" w:rsidP="00451DBB">
      <w:pPr>
        <w:pStyle w:val="NormalWeb"/>
        <w:numPr>
          <w:ilvl w:val="0"/>
          <w:numId w:val="11"/>
        </w:numPr>
        <w:spacing w:line="360" w:lineRule="auto"/>
        <w:rPr>
          <w:rFonts w:ascii="Arial" w:hAnsi="Arial" w:cs="Arial"/>
        </w:rPr>
      </w:pPr>
      <w:r w:rsidRPr="00897E37">
        <w:rPr>
          <w:rFonts w:ascii="Arial" w:hAnsi="Arial" w:cs="Arial"/>
        </w:rPr>
        <w:t xml:space="preserve">Determines the most important </w:t>
      </w:r>
      <w:proofErr w:type="gramStart"/>
      <w:r w:rsidRPr="00897E37">
        <w:rPr>
          <w:rFonts w:ascii="Arial" w:hAnsi="Arial" w:cs="Arial"/>
        </w:rPr>
        <w:t>talents</w:t>
      </w:r>
      <w:proofErr w:type="gramEnd"/>
    </w:p>
    <w:p w14:paraId="3BF0EABE" w14:textId="77777777" w:rsidR="000E31B0" w:rsidRPr="00EE5E63" w:rsidRDefault="00897E37" w:rsidP="00897E37">
      <w:pPr>
        <w:pStyle w:val="NormalWeb"/>
        <w:numPr>
          <w:ilvl w:val="0"/>
          <w:numId w:val="11"/>
        </w:numPr>
        <w:spacing w:line="360" w:lineRule="auto"/>
        <w:jc w:val="both"/>
        <w:rPr>
          <w:rFonts w:ascii="Arial" w:hAnsi="Arial" w:cs="Arial"/>
        </w:rPr>
      </w:pPr>
      <w:r w:rsidRPr="00897E37">
        <w:rPr>
          <w:rFonts w:ascii="Arial" w:hAnsi="Arial" w:cs="Arial"/>
        </w:rPr>
        <w:t xml:space="preserve">Encourages the creation of evidence-based </w:t>
      </w:r>
      <w:proofErr w:type="gramStart"/>
      <w:r w:rsidRPr="00897E37">
        <w:rPr>
          <w:rFonts w:ascii="Arial" w:hAnsi="Arial" w:cs="Arial"/>
        </w:rPr>
        <w:t>programs</w:t>
      </w:r>
      <w:proofErr w:type="gramEnd"/>
    </w:p>
    <w:p w14:paraId="246A502F" w14:textId="77777777" w:rsidR="000E31B0" w:rsidRPr="00EE5E63" w:rsidRDefault="00C61586" w:rsidP="000E31B0">
      <w:pPr>
        <w:pStyle w:val="NormalWeb"/>
        <w:rPr>
          <w:rFonts w:ascii="Arial" w:hAnsi="Arial" w:cs="Arial"/>
        </w:rPr>
      </w:pPr>
      <w:r w:rsidRPr="00EE5E63">
        <w:rPr>
          <w:rStyle w:val="Strong"/>
          <w:rFonts w:ascii="Arial" w:hAnsi="Arial" w:cs="Arial"/>
        </w:rPr>
        <w:t>Restrictions</w:t>
      </w:r>
      <w:r w:rsidR="000E31B0" w:rsidRPr="00EE5E63">
        <w:rPr>
          <w:rStyle w:val="Strong"/>
          <w:rFonts w:ascii="Arial" w:hAnsi="Arial" w:cs="Arial"/>
        </w:rPr>
        <w:t>:</w:t>
      </w:r>
    </w:p>
    <w:p w14:paraId="1D92D9DE" w14:textId="77777777" w:rsidR="009914C1" w:rsidRPr="009914C1" w:rsidRDefault="009914C1" w:rsidP="00451DBB">
      <w:pPr>
        <w:pStyle w:val="NormalWeb"/>
        <w:numPr>
          <w:ilvl w:val="0"/>
          <w:numId w:val="11"/>
        </w:numPr>
        <w:spacing w:line="360" w:lineRule="auto"/>
        <w:rPr>
          <w:rFonts w:ascii="Arial" w:hAnsi="Arial" w:cs="Arial"/>
        </w:rPr>
      </w:pPr>
      <w:r w:rsidRPr="009914C1">
        <w:rPr>
          <w:rFonts w:ascii="Arial" w:hAnsi="Arial" w:cs="Arial"/>
        </w:rPr>
        <w:t xml:space="preserve">Assesses the most critical </w:t>
      </w:r>
      <w:proofErr w:type="gramStart"/>
      <w:r w:rsidRPr="009914C1">
        <w:rPr>
          <w:rFonts w:ascii="Arial" w:hAnsi="Arial" w:cs="Arial"/>
        </w:rPr>
        <w:t>skills</w:t>
      </w:r>
      <w:proofErr w:type="gramEnd"/>
    </w:p>
    <w:p w14:paraId="25BCD55E" w14:textId="77777777" w:rsidR="009914C1" w:rsidRDefault="009914C1" w:rsidP="009914C1">
      <w:pPr>
        <w:pStyle w:val="NormalWeb"/>
        <w:numPr>
          <w:ilvl w:val="0"/>
          <w:numId w:val="11"/>
        </w:numPr>
        <w:rPr>
          <w:rFonts w:ascii="Arial" w:hAnsi="Arial" w:cs="Arial"/>
        </w:rPr>
      </w:pPr>
      <w:r w:rsidRPr="009914C1">
        <w:rPr>
          <w:rFonts w:ascii="Arial" w:hAnsi="Arial" w:cs="Arial"/>
        </w:rPr>
        <w:t>Promotes the development o</w:t>
      </w:r>
      <w:r>
        <w:rPr>
          <w:rFonts w:ascii="Arial" w:hAnsi="Arial" w:cs="Arial"/>
        </w:rPr>
        <w:t xml:space="preserve">f initiatives based on </w:t>
      </w:r>
      <w:proofErr w:type="gramStart"/>
      <w:r>
        <w:rPr>
          <w:rFonts w:ascii="Arial" w:hAnsi="Arial" w:cs="Arial"/>
        </w:rPr>
        <w:t>evidence</w:t>
      </w:r>
      <w:proofErr w:type="gramEnd"/>
    </w:p>
    <w:p w14:paraId="58524812" w14:textId="77777777" w:rsidR="00DA49FC" w:rsidRDefault="00DA49FC" w:rsidP="000E31B0">
      <w:pPr>
        <w:pStyle w:val="Heading3"/>
        <w:rPr>
          <w:rFonts w:ascii="Arial" w:eastAsia="Times New Roman" w:hAnsi="Arial" w:cs="Arial"/>
          <w:color w:val="auto"/>
          <w:lang w:eastAsia="en-GB"/>
        </w:rPr>
      </w:pPr>
      <w:bookmarkStart w:id="102" w:name="_Toc225300609"/>
      <w:bookmarkStart w:id="103" w:name="_Toc225300705"/>
      <w:bookmarkStart w:id="104" w:name="_Toc225305129"/>
      <w:bookmarkStart w:id="105" w:name="_Toc225305311"/>
      <w:bookmarkStart w:id="106" w:name="_Toc225306669"/>
      <w:bookmarkStart w:id="107" w:name="_Toc225306717"/>
      <w:r w:rsidRPr="00DA49FC">
        <w:rPr>
          <w:rFonts w:ascii="Arial" w:eastAsia="Times New Roman" w:hAnsi="Arial" w:cs="Arial"/>
          <w:color w:val="auto"/>
          <w:lang w:eastAsia="en-GB"/>
        </w:rPr>
        <w:t xml:space="preserve">Combining paper and </w:t>
      </w:r>
      <w:r>
        <w:rPr>
          <w:rFonts w:ascii="Arial" w:eastAsia="Times New Roman" w:hAnsi="Arial" w:cs="Arial"/>
          <w:color w:val="auto"/>
          <w:lang w:eastAsia="en-GB"/>
        </w:rPr>
        <w:t>online</w:t>
      </w:r>
      <w:r w:rsidRPr="00DA49FC">
        <w:rPr>
          <w:rFonts w:ascii="Arial" w:eastAsia="Times New Roman" w:hAnsi="Arial" w:cs="Arial"/>
          <w:color w:val="auto"/>
          <w:lang w:eastAsia="en-GB"/>
        </w:rPr>
        <w:t xml:space="preserve"> questionnaires lowers the chance of exclusion.</w:t>
      </w:r>
      <w:bookmarkEnd w:id="102"/>
      <w:bookmarkEnd w:id="103"/>
      <w:bookmarkEnd w:id="104"/>
      <w:bookmarkEnd w:id="105"/>
      <w:bookmarkEnd w:id="106"/>
      <w:bookmarkEnd w:id="107"/>
    </w:p>
    <w:p w14:paraId="67A3BAF8" w14:textId="77777777" w:rsidR="00DA49FC" w:rsidRDefault="00DA49FC" w:rsidP="000E31B0">
      <w:pPr>
        <w:pStyle w:val="Heading3"/>
        <w:rPr>
          <w:rFonts w:ascii="Arial" w:eastAsia="Times New Roman" w:hAnsi="Arial" w:cs="Arial"/>
          <w:color w:val="auto"/>
          <w:lang w:eastAsia="en-GB"/>
        </w:rPr>
      </w:pPr>
    </w:p>
    <w:p w14:paraId="0F48B388" w14:textId="77777777" w:rsidR="000E31B0" w:rsidRPr="00EE5E63" w:rsidRDefault="000E31B0" w:rsidP="000E31B0">
      <w:pPr>
        <w:pStyle w:val="Heading3"/>
        <w:rPr>
          <w:rFonts w:ascii="Arial" w:hAnsi="Arial" w:cs="Arial"/>
        </w:rPr>
      </w:pPr>
      <w:bookmarkStart w:id="108" w:name="_Toc225300610"/>
      <w:bookmarkStart w:id="109" w:name="_Toc225300706"/>
      <w:bookmarkStart w:id="110" w:name="_Toc225305130"/>
      <w:bookmarkStart w:id="111" w:name="_Toc225305312"/>
      <w:bookmarkStart w:id="112" w:name="_Toc225306670"/>
      <w:bookmarkStart w:id="113" w:name="_Toc225306718"/>
      <w:r w:rsidRPr="00EE5E63">
        <w:rPr>
          <w:rStyle w:val="Strong"/>
          <w:rFonts w:ascii="Arial" w:hAnsi="Arial" w:cs="Arial"/>
          <w:b w:val="0"/>
          <w:bCs w:val="0"/>
        </w:rPr>
        <w:t>Collaborative Partnerships</w:t>
      </w:r>
      <w:bookmarkEnd w:id="108"/>
      <w:bookmarkEnd w:id="109"/>
      <w:bookmarkEnd w:id="110"/>
      <w:bookmarkEnd w:id="111"/>
      <w:bookmarkEnd w:id="112"/>
      <w:bookmarkEnd w:id="113"/>
    </w:p>
    <w:p w14:paraId="731C3069" w14:textId="77777777" w:rsidR="000E31B0" w:rsidRPr="00EE5E63" w:rsidRDefault="00DA49FC" w:rsidP="000E31B0">
      <w:pPr>
        <w:pStyle w:val="NormalWeb"/>
        <w:rPr>
          <w:rFonts w:ascii="Arial" w:hAnsi="Arial" w:cs="Arial"/>
        </w:rPr>
      </w:pPr>
      <w:r w:rsidRPr="00EE5E63">
        <w:rPr>
          <w:rFonts w:ascii="Arial" w:hAnsi="Arial" w:cs="Arial"/>
        </w:rPr>
        <w:t>Affiliating</w:t>
      </w:r>
      <w:r w:rsidR="000E31B0" w:rsidRPr="00EE5E63">
        <w:rPr>
          <w:rFonts w:ascii="Arial" w:hAnsi="Arial" w:cs="Arial"/>
        </w:rPr>
        <w:t xml:space="preserve"> with:</w:t>
      </w:r>
    </w:p>
    <w:p w14:paraId="1B7A1B57" w14:textId="77777777" w:rsidR="0098673E" w:rsidRPr="0098673E" w:rsidRDefault="0098673E" w:rsidP="0098673E">
      <w:pPr>
        <w:pStyle w:val="NormalWeb"/>
        <w:numPr>
          <w:ilvl w:val="0"/>
          <w:numId w:val="13"/>
        </w:numPr>
        <w:rPr>
          <w:rFonts w:ascii="Arial" w:hAnsi="Arial" w:cs="Arial"/>
        </w:rPr>
      </w:pPr>
      <w:r w:rsidRPr="0098673E">
        <w:rPr>
          <w:rFonts w:ascii="Arial" w:hAnsi="Arial" w:cs="Arial"/>
        </w:rPr>
        <w:lastRenderedPageBreak/>
        <w:t>Local educational institutions</w:t>
      </w:r>
    </w:p>
    <w:p w14:paraId="3677A15D" w14:textId="77777777" w:rsidR="0098673E" w:rsidRPr="0098673E" w:rsidRDefault="0098673E" w:rsidP="00691F5B">
      <w:pPr>
        <w:pStyle w:val="NormalWeb"/>
        <w:numPr>
          <w:ilvl w:val="0"/>
          <w:numId w:val="13"/>
        </w:numPr>
        <w:rPr>
          <w:rFonts w:ascii="Arial" w:hAnsi="Arial" w:cs="Arial"/>
        </w:rPr>
      </w:pPr>
      <w:r w:rsidRPr="0098673E">
        <w:rPr>
          <w:rFonts w:ascii="Arial" w:hAnsi="Arial" w:cs="Arial"/>
        </w:rPr>
        <w:t>Charities in the community</w:t>
      </w:r>
    </w:p>
    <w:p w14:paraId="26762E93" w14:textId="77777777" w:rsidR="000E31B0" w:rsidRPr="00EE5E63" w:rsidRDefault="0098673E" w:rsidP="0098673E">
      <w:pPr>
        <w:pStyle w:val="NormalWeb"/>
        <w:numPr>
          <w:ilvl w:val="0"/>
          <w:numId w:val="13"/>
        </w:numPr>
        <w:rPr>
          <w:rFonts w:ascii="Arial" w:hAnsi="Arial" w:cs="Arial"/>
        </w:rPr>
      </w:pPr>
      <w:r w:rsidRPr="0098673E">
        <w:rPr>
          <w:rFonts w:ascii="Arial" w:hAnsi="Arial" w:cs="Arial"/>
        </w:rPr>
        <w:t>Small companies</w:t>
      </w:r>
    </w:p>
    <w:p w14:paraId="1EE58350" w14:textId="77777777" w:rsidR="000E31B0" w:rsidRPr="00EE5E63" w:rsidRDefault="00FD0D12" w:rsidP="00451DBB">
      <w:pPr>
        <w:pStyle w:val="NormalWeb"/>
        <w:spacing w:line="360" w:lineRule="auto"/>
        <w:jc w:val="both"/>
        <w:rPr>
          <w:rFonts w:ascii="Arial" w:hAnsi="Arial" w:cs="Arial"/>
        </w:rPr>
      </w:pPr>
      <w:r w:rsidRPr="00FD0D12">
        <w:rPr>
          <w:rFonts w:ascii="Arial" w:hAnsi="Arial" w:cs="Arial"/>
        </w:rPr>
        <w:t xml:space="preserve">Credibility and resource sharing are strengthened as a result. According to Ansell and Gash (2008), cooperative governance increases </w:t>
      </w:r>
      <w:r>
        <w:rPr>
          <w:rFonts w:ascii="Arial" w:hAnsi="Arial" w:cs="Arial"/>
        </w:rPr>
        <w:t>the efficacy of public projects</w:t>
      </w:r>
      <w:r w:rsidR="000E31B0" w:rsidRPr="00EE5E63">
        <w:rPr>
          <w:rFonts w:ascii="Arial" w:hAnsi="Arial" w:cs="Arial"/>
        </w:rPr>
        <w:t>.</w:t>
      </w:r>
    </w:p>
    <w:p w14:paraId="65EB5998" w14:textId="77777777" w:rsidR="000E31B0" w:rsidRPr="00EE5E63" w:rsidRDefault="000E31B0" w:rsidP="00FD0D12">
      <w:pPr>
        <w:pStyle w:val="NormalWeb"/>
        <w:spacing w:line="360" w:lineRule="auto"/>
        <w:rPr>
          <w:rFonts w:ascii="Arial" w:hAnsi="Arial" w:cs="Arial"/>
        </w:rPr>
      </w:pPr>
      <w:r w:rsidRPr="00EE5E63">
        <w:rPr>
          <w:rStyle w:val="Strong"/>
          <w:rFonts w:ascii="Arial" w:hAnsi="Arial" w:cs="Arial"/>
        </w:rPr>
        <w:t>Challenge:</w:t>
      </w:r>
      <w:r w:rsidRPr="00EE5E63">
        <w:rPr>
          <w:rFonts w:ascii="Arial" w:hAnsi="Arial" w:cs="Arial"/>
        </w:rPr>
        <w:br/>
      </w:r>
      <w:r w:rsidR="007D7DBE" w:rsidRPr="007D7DBE">
        <w:rPr>
          <w:rFonts w:ascii="Arial" w:hAnsi="Arial" w:cs="Arial"/>
        </w:rPr>
        <w:t>Coordination issues may arise fr</w:t>
      </w:r>
      <w:r w:rsidR="007D7DBE">
        <w:rPr>
          <w:rFonts w:ascii="Arial" w:hAnsi="Arial" w:cs="Arial"/>
        </w:rPr>
        <w:t>om disparate corporate cultures</w:t>
      </w:r>
      <w:r w:rsidRPr="00EE5E63">
        <w:rPr>
          <w:rFonts w:ascii="Arial" w:hAnsi="Arial" w:cs="Arial"/>
        </w:rPr>
        <w:t>.</w:t>
      </w:r>
    </w:p>
    <w:p w14:paraId="10D90BA4" w14:textId="77777777" w:rsidR="000E31B0" w:rsidRPr="00EE5E63" w:rsidRDefault="000E31B0" w:rsidP="000E31B0">
      <w:pPr>
        <w:pStyle w:val="Heading3"/>
        <w:rPr>
          <w:rFonts w:ascii="Arial" w:hAnsi="Arial" w:cs="Arial"/>
        </w:rPr>
      </w:pPr>
      <w:bookmarkStart w:id="114" w:name="_Toc225300611"/>
      <w:bookmarkStart w:id="115" w:name="_Toc225300707"/>
      <w:bookmarkStart w:id="116" w:name="_Toc225305131"/>
      <w:bookmarkStart w:id="117" w:name="_Toc225305313"/>
      <w:bookmarkStart w:id="118" w:name="_Toc225306671"/>
      <w:bookmarkStart w:id="119" w:name="_Toc225306719"/>
      <w:r w:rsidRPr="00EE5E63">
        <w:rPr>
          <w:rStyle w:val="Strong"/>
          <w:rFonts w:ascii="Arial" w:hAnsi="Arial" w:cs="Arial"/>
          <w:b w:val="0"/>
          <w:bCs w:val="0"/>
        </w:rPr>
        <w:t xml:space="preserve">Digital Communication </w:t>
      </w:r>
      <w:r w:rsidR="00691F5B">
        <w:rPr>
          <w:rStyle w:val="Strong"/>
          <w:rFonts w:ascii="Arial" w:hAnsi="Arial" w:cs="Arial"/>
          <w:b w:val="0"/>
          <w:bCs w:val="0"/>
        </w:rPr>
        <w:t>Platform</w:t>
      </w:r>
      <w:r w:rsidRPr="00EE5E63">
        <w:rPr>
          <w:rStyle w:val="Strong"/>
          <w:rFonts w:ascii="Arial" w:hAnsi="Arial" w:cs="Arial"/>
          <w:b w:val="0"/>
          <w:bCs w:val="0"/>
        </w:rPr>
        <w:t>s</w:t>
      </w:r>
      <w:bookmarkEnd w:id="114"/>
      <w:bookmarkEnd w:id="115"/>
      <w:bookmarkEnd w:id="116"/>
      <w:bookmarkEnd w:id="117"/>
      <w:bookmarkEnd w:id="118"/>
      <w:bookmarkEnd w:id="119"/>
    </w:p>
    <w:p w14:paraId="71A049DF" w14:textId="77777777" w:rsidR="000E31B0" w:rsidRPr="00EE5E63" w:rsidRDefault="000E31B0" w:rsidP="000E31B0">
      <w:pPr>
        <w:pStyle w:val="NormalWeb"/>
        <w:rPr>
          <w:rFonts w:ascii="Arial" w:hAnsi="Arial" w:cs="Arial"/>
        </w:rPr>
      </w:pPr>
      <w:r w:rsidRPr="00EE5E63">
        <w:rPr>
          <w:rFonts w:ascii="Arial" w:hAnsi="Arial" w:cs="Arial"/>
        </w:rPr>
        <w:t xml:space="preserve">Platforms </w:t>
      </w:r>
      <w:r w:rsidR="007D7DBE" w:rsidRPr="00EE5E63">
        <w:rPr>
          <w:rFonts w:ascii="Arial" w:hAnsi="Arial" w:cs="Arial"/>
        </w:rPr>
        <w:t>comprise</w:t>
      </w:r>
      <w:r w:rsidRPr="00EE5E63">
        <w:rPr>
          <w:rFonts w:ascii="Arial" w:hAnsi="Arial" w:cs="Arial"/>
        </w:rPr>
        <w:t>:</w:t>
      </w:r>
    </w:p>
    <w:p w14:paraId="2D3EF22A" w14:textId="77777777" w:rsidR="0094189B" w:rsidRPr="0094189B" w:rsidRDefault="0094189B" w:rsidP="0094189B">
      <w:pPr>
        <w:pStyle w:val="NormalWeb"/>
        <w:numPr>
          <w:ilvl w:val="0"/>
          <w:numId w:val="14"/>
        </w:numPr>
        <w:spacing w:line="360" w:lineRule="auto"/>
        <w:rPr>
          <w:rFonts w:ascii="Arial" w:hAnsi="Arial" w:cs="Arial"/>
        </w:rPr>
      </w:pPr>
      <w:r w:rsidRPr="0094189B">
        <w:rPr>
          <w:rFonts w:ascii="Arial" w:hAnsi="Arial" w:cs="Arial"/>
        </w:rPr>
        <w:t>Community groups on Facebook</w:t>
      </w:r>
    </w:p>
    <w:p w14:paraId="62DCFC5D" w14:textId="77777777" w:rsidR="0094189B" w:rsidRPr="0094189B" w:rsidRDefault="0094189B" w:rsidP="0094189B">
      <w:pPr>
        <w:pStyle w:val="NormalWeb"/>
        <w:numPr>
          <w:ilvl w:val="0"/>
          <w:numId w:val="14"/>
        </w:numPr>
        <w:spacing w:line="360" w:lineRule="auto"/>
        <w:rPr>
          <w:rFonts w:ascii="Arial" w:hAnsi="Arial" w:cs="Arial"/>
        </w:rPr>
      </w:pPr>
      <w:r w:rsidRPr="0094189B">
        <w:rPr>
          <w:rFonts w:ascii="Arial" w:hAnsi="Arial" w:cs="Arial"/>
        </w:rPr>
        <w:t>The parent networks of WhatsApp</w:t>
      </w:r>
    </w:p>
    <w:p w14:paraId="52CA6416" w14:textId="77777777" w:rsidR="0094189B" w:rsidRPr="0094189B" w:rsidRDefault="0094189B" w:rsidP="0094189B">
      <w:pPr>
        <w:pStyle w:val="NormalWeb"/>
        <w:numPr>
          <w:ilvl w:val="0"/>
          <w:numId w:val="14"/>
        </w:numPr>
        <w:spacing w:line="360" w:lineRule="auto"/>
        <w:rPr>
          <w:rFonts w:ascii="Arial" w:hAnsi="Arial" w:cs="Arial"/>
        </w:rPr>
      </w:pPr>
      <w:r w:rsidRPr="0094189B">
        <w:rPr>
          <w:rFonts w:ascii="Arial" w:hAnsi="Arial" w:cs="Arial"/>
        </w:rPr>
        <w:t>Newsletters by email</w:t>
      </w:r>
    </w:p>
    <w:p w14:paraId="396E73D6" w14:textId="77777777" w:rsidR="000E31B0" w:rsidRPr="00EE5E63" w:rsidRDefault="0094189B" w:rsidP="0094189B">
      <w:pPr>
        <w:pStyle w:val="NormalWeb"/>
        <w:numPr>
          <w:ilvl w:val="0"/>
          <w:numId w:val="14"/>
        </w:numPr>
        <w:spacing w:line="360" w:lineRule="auto"/>
        <w:rPr>
          <w:rFonts w:ascii="Arial" w:hAnsi="Arial" w:cs="Arial"/>
        </w:rPr>
      </w:pPr>
      <w:r w:rsidRPr="0094189B">
        <w:rPr>
          <w:rFonts w:ascii="Arial" w:hAnsi="Arial" w:cs="Arial"/>
        </w:rPr>
        <w:t>The community website</w:t>
      </w:r>
    </w:p>
    <w:p w14:paraId="5D5EBC65" w14:textId="77777777" w:rsidR="000E31B0" w:rsidRPr="00EE5E63" w:rsidRDefault="007D7DBE" w:rsidP="000E31B0">
      <w:pPr>
        <w:pStyle w:val="NormalWeb"/>
        <w:rPr>
          <w:rFonts w:ascii="Arial" w:hAnsi="Arial" w:cs="Arial"/>
        </w:rPr>
      </w:pPr>
      <w:r w:rsidRPr="00EE5E63">
        <w:rPr>
          <w:rStyle w:val="Strong"/>
          <w:rFonts w:ascii="Arial" w:hAnsi="Arial" w:cs="Arial"/>
        </w:rPr>
        <w:t>Benefits</w:t>
      </w:r>
      <w:r w:rsidR="000E31B0" w:rsidRPr="00EE5E63">
        <w:rPr>
          <w:rStyle w:val="Strong"/>
          <w:rFonts w:ascii="Arial" w:hAnsi="Arial" w:cs="Arial"/>
        </w:rPr>
        <w:t>:</w:t>
      </w:r>
    </w:p>
    <w:p w14:paraId="166E5EDD" w14:textId="77777777" w:rsidR="000E31B0" w:rsidRPr="00EE5E63" w:rsidRDefault="000E31B0" w:rsidP="00451DBB">
      <w:pPr>
        <w:pStyle w:val="NormalWeb"/>
        <w:numPr>
          <w:ilvl w:val="0"/>
          <w:numId w:val="15"/>
        </w:numPr>
        <w:spacing w:line="360" w:lineRule="auto"/>
        <w:rPr>
          <w:rFonts w:ascii="Arial" w:hAnsi="Arial" w:cs="Arial"/>
        </w:rPr>
      </w:pPr>
      <w:r w:rsidRPr="00EE5E63">
        <w:rPr>
          <w:rFonts w:ascii="Arial" w:hAnsi="Arial" w:cs="Arial"/>
        </w:rPr>
        <w:t xml:space="preserve">Low </w:t>
      </w:r>
      <w:r w:rsidR="007D7DBE" w:rsidRPr="00EE5E63">
        <w:rPr>
          <w:rFonts w:ascii="Arial" w:hAnsi="Arial" w:cs="Arial"/>
        </w:rPr>
        <w:t>price</w:t>
      </w:r>
    </w:p>
    <w:p w14:paraId="2339F48B" w14:textId="77777777" w:rsidR="000E31B0" w:rsidRPr="00EE5E63" w:rsidRDefault="000E31B0" w:rsidP="00451DBB">
      <w:pPr>
        <w:pStyle w:val="NormalWeb"/>
        <w:numPr>
          <w:ilvl w:val="0"/>
          <w:numId w:val="15"/>
        </w:numPr>
        <w:spacing w:line="360" w:lineRule="auto"/>
        <w:rPr>
          <w:rFonts w:ascii="Arial" w:hAnsi="Arial" w:cs="Arial"/>
        </w:rPr>
      </w:pPr>
      <w:r w:rsidRPr="00EE5E63">
        <w:rPr>
          <w:rFonts w:ascii="Arial" w:hAnsi="Arial" w:cs="Arial"/>
        </w:rPr>
        <w:t xml:space="preserve">Rapid information </w:t>
      </w:r>
      <w:r w:rsidR="007D7DBE" w:rsidRPr="00EE5E63">
        <w:rPr>
          <w:rFonts w:ascii="Arial" w:hAnsi="Arial" w:cs="Arial"/>
        </w:rPr>
        <w:t>distribution</w:t>
      </w:r>
    </w:p>
    <w:p w14:paraId="01672B14" w14:textId="77777777" w:rsidR="000E31B0" w:rsidRPr="00EE5E63" w:rsidRDefault="000E31B0" w:rsidP="00451DBB">
      <w:pPr>
        <w:pStyle w:val="NormalWeb"/>
        <w:numPr>
          <w:ilvl w:val="0"/>
          <w:numId w:val="15"/>
        </w:numPr>
        <w:spacing w:line="360" w:lineRule="auto"/>
        <w:rPr>
          <w:rFonts w:ascii="Arial" w:hAnsi="Arial" w:cs="Arial"/>
        </w:rPr>
      </w:pPr>
      <w:r w:rsidRPr="00EE5E63">
        <w:rPr>
          <w:rFonts w:ascii="Arial" w:hAnsi="Arial" w:cs="Arial"/>
        </w:rPr>
        <w:t>Youth engagement</w:t>
      </w:r>
    </w:p>
    <w:p w14:paraId="6DEC42AE" w14:textId="77777777" w:rsidR="00BA57F7" w:rsidRPr="00BA57F7" w:rsidRDefault="007D7DBE" w:rsidP="00451DBB">
      <w:pPr>
        <w:pStyle w:val="NormalWeb"/>
        <w:spacing w:line="360" w:lineRule="auto"/>
        <w:rPr>
          <w:rFonts w:ascii="Arial" w:hAnsi="Arial" w:cs="Arial"/>
        </w:rPr>
      </w:pPr>
      <w:r w:rsidRPr="00EE5E63">
        <w:rPr>
          <w:rStyle w:val="Strong"/>
          <w:rFonts w:ascii="Arial" w:hAnsi="Arial" w:cs="Arial"/>
        </w:rPr>
        <w:t>Threat</w:t>
      </w:r>
      <w:r w:rsidR="000E31B0" w:rsidRPr="00EE5E63">
        <w:rPr>
          <w:rStyle w:val="Strong"/>
          <w:rFonts w:ascii="Arial" w:hAnsi="Arial" w:cs="Arial"/>
        </w:rPr>
        <w:t>:</w:t>
      </w:r>
      <w:r w:rsidR="000E31B0" w:rsidRPr="00EE5E63">
        <w:rPr>
          <w:rFonts w:ascii="Arial" w:hAnsi="Arial" w:cs="Arial"/>
        </w:rPr>
        <w:br/>
      </w:r>
      <w:r w:rsidR="00BA57F7" w:rsidRPr="00BA57F7">
        <w:rPr>
          <w:rFonts w:ascii="Arial" w:hAnsi="Arial" w:cs="Arial"/>
        </w:rPr>
        <w:t>Some housewives who are not digitally literate might be considered digitally excluded.</w:t>
      </w:r>
    </w:p>
    <w:p w14:paraId="1BC6F1B2" w14:textId="77777777" w:rsidR="000E31B0" w:rsidRPr="00EE5E63" w:rsidRDefault="00BA57F7" w:rsidP="00BA57F7">
      <w:pPr>
        <w:pStyle w:val="NormalWeb"/>
        <w:spacing w:line="360" w:lineRule="auto"/>
        <w:rPr>
          <w:rFonts w:ascii="Arial" w:hAnsi="Arial" w:cs="Arial"/>
        </w:rPr>
      </w:pPr>
      <w:r w:rsidRPr="00BA57F7">
        <w:rPr>
          <w:rFonts w:ascii="Arial" w:hAnsi="Arial" w:cs="Arial"/>
        </w:rPr>
        <w:t xml:space="preserve">As a result, </w:t>
      </w:r>
      <w:r>
        <w:rPr>
          <w:rFonts w:ascii="Arial" w:hAnsi="Arial" w:cs="Arial"/>
        </w:rPr>
        <w:t>hybrid communication is advised</w:t>
      </w:r>
      <w:r w:rsidR="000E31B0" w:rsidRPr="00EE5E63">
        <w:rPr>
          <w:rFonts w:ascii="Arial" w:hAnsi="Arial" w:cs="Arial"/>
        </w:rPr>
        <w:t>.</w:t>
      </w:r>
    </w:p>
    <w:p w14:paraId="3A32E87F" w14:textId="77777777" w:rsidR="000E31B0" w:rsidRPr="00EE5E63" w:rsidRDefault="0094189B" w:rsidP="000E31B0">
      <w:pPr>
        <w:pStyle w:val="Heading3"/>
        <w:rPr>
          <w:rFonts w:ascii="Arial" w:hAnsi="Arial" w:cs="Arial"/>
        </w:rPr>
      </w:pPr>
      <w:bookmarkStart w:id="120" w:name="_Toc225300612"/>
      <w:bookmarkStart w:id="121" w:name="_Toc225300708"/>
      <w:bookmarkStart w:id="122" w:name="_Toc225305132"/>
      <w:bookmarkStart w:id="123" w:name="_Toc225305314"/>
      <w:bookmarkStart w:id="124" w:name="_Toc225306672"/>
      <w:bookmarkStart w:id="125" w:name="_Toc225306720"/>
      <w:r>
        <w:rPr>
          <w:rStyle w:val="Strong"/>
          <w:rFonts w:ascii="Arial" w:hAnsi="Arial" w:cs="Arial"/>
          <w:b w:val="0"/>
          <w:bCs w:val="0"/>
        </w:rPr>
        <w:t>Exceed</w:t>
      </w:r>
      <w:r w:rsidR="000E31B0" w:rsidRPr="00EE5E63">
        <w:rPr>
          <w:rStyle w:val="Strong"/>
          <w:rFonts w:ascii="Arial" w:hAnsi="Arial" w:cs="Arial"/>
          <w:b w:val="0"/>
          <w:bCs w:val="0"/>
        </w:rPr>
        <w:t xml:space="preserve"> and </w:t>
      </w:r>
      <w:r>
        <w:rPr>
          <w:rStyle w:val="Strong"/>
          <w:rFonts w:ascii="Arial" w:hAnsi="Arial" w:cs="Arial"/>
          <w:b w:val="0"/>
          <w:bCs w:val="0"/>
        </w:rPr>
        <w:t xml:space="preserve">Engagement with </w:t>
      </w:r>
      <w:r w:rsidR="000E31B0" w:rsidRPr="00EE5E63">
        <w:rPr>
          <w:rStyle w:val="Strong"/>
          <w:rFonts w:ascii="Arial" w:hAnsi="Arial" w:cs="Arial"/>
          <w:b w:val="0"/>
          <w:bCs w:val="0"/>
        </w:rPr>
        <w:t>Word-of-Mouth</w:t>
      </w:r>
      <w:bookmarkEnd w:id="120"/>
      <w:bookmarkEnd w:id="121"/>
      <w:bookmarkEnd w:id="122"/>
      <w:bookmarkEnd w:id="123"/>
      <w:bookmarkEnd w:id="124"/>
      <w:bookmarkEnd w:id="125"/>
    </w:p>
    <w:p w14:paraId="4E0E17C5" w14:textId="77777777" w:rsidR="000E31B0" w:rsidRPr="00EE5E63" w:rsidRDefault="006B1F11" w:rsidP="006B1F11">
      <w:pPr>
        <w:pStyle w:val="NormalWeb"/>
        <w:spacing w:line="360" w:lineRule="auto"/>
        <w:jc w:val="both"/>
        <w:rPr>
          <w:rFonts w:ascii="Arial" w:hAnsi="Arial" w:cs="Arial"/>
        </w:rPr>
      </w:pPr>
      <w:r w:rsidRPr="006B1F11">
        <w:rPr>
          <w:rFonts w:ascii="Arial" w:hAnsi="Arial" w:cs="Arial"/>
        </w:rPr>
        <w:t>Trust is strengthened by in-person outreach by religious organisations and community leaders, especially in c</w:t>
      </w:r>
      <w:r>
        <w:rPr>
          <w:rFonts w:ascii="Arial" w:hAnsi="Arial" w:cs="Arial"/>
        </w:rPr>
        <w:t>ulturally sensitive populations</w:t>
      </w:r>
      <w:r w:rsidR="000E31B0" w:rsidRPr="00EE5E63">
        <w:rPr>
          <w:rFonts w:ascii="Arial" w:hAnsi="Arial" w:cs="Arial"/>
        </w:rPr>
        <w:t>.</w:t>
      </w:r>
    </w:p>
    <w:p w14:paraId="0DB2ACEC" w14:textId="77777777" w:rsidR="000E31B0" w:rsidRPr="00EE5E63" w:rsidRDefault="00FA3A4E" w:rsidP="00FA3A4E">
      <w:pPr>
        <w:pStyle w:val="NormalWeb"/>
        <w:spacing w:line="360" w:lineRule="auto"/>
        <w:jc w:val="both"/>
        <w:rPr>
          <w:rFonts w:ascii="Arial" w:hAnsi="Arial" w:cs="Arial"/>
        </w:rPr>
      </w:pPr>
      <w:r w:rsidRPr="00FA3A4E">
        <w:rPr>
          <w:rFonts w:ascii="Arial" w:hAnsi="Arial" w:cs="Arial"/>
        </w:rPr>
        <w:t>According to Hofstede (2011), cultural sensitivity enhances the efficacy</w:t>
      </w:r>
      <w:r>
        <w:rPr>
          <w:rFonts w:ascii="Arial" w:hAnsi="Arial" w:cs="Arial"/>
        </w:rPr>
        <w:t xml:space="preserve"> of </w:t>
      </w:r>
      <w:r w:rsidR="00496A36">
        <w:rPr>
          <w:rFonts w:ascii="Arial" w:hAnsi="Arial" w:cs="Arial"/>
        </w:rPr>
        <w:t>intercultural</w:t>
      </w:r>
      <w:r>
        <w:rPr>
          <w:rFonts w:ascii="Arial" w:hAnsi="Arial" w:cs="Arial"/>
        </w:rPr>
        <w:t xml:space="preserve"> communication</w:t>
      </w:r>
      <w:r w:rsidR="000E31B0" w:rsidRPr="00EE5E63">
        <w:rPr>
          <w:rFonts w:ascii="Arial" w:hAnsi="Arial" w:cs="Arial"/>
        </w:rPr>
        <w:t>.</w:t>
      </w:r>
    </w:p>
    <w:p w14:paraId="1AA090BC" w14:textId="77777777" w:rsidR="000E31B0" w:rsidRPr="00242D49" w:rsidRDefault="00105E52" w:rsidP="000E31B0">
      <w:pPr>
        <w:pStyle w:val="Heading2"/>
        <w:rPr>
          <w:rFonts w:ascii="Arial" w:hAnsi="Arial" w:cs="Arial"/>
          <w:sz w:val="26"/>
        </w:rPr>
      </w:pPr>
      <w:bookmarkStart w:id="126" w:name="_Toc225305133"/>
      <w:bookmarkStart w:id="127" w:name="_Toc225305315"/>
      <w:bookmarkStart w:id="128" w:name="_Toc225306673"/>
      <w:bookmarkStart w:id="129" w:name="_Toc225306721"/>
      <w:r w:rsidRPr="00105E52">
        <w:rPr>
          <w:rStyle w:val="Strong"/>
          <w:rFonts w:ascii="Arial" w:hAnsi="Arial" w:cs="Arial"/>
          <w:b/>
          <w:bCs/>
          <w:sz w:val="26"/>
        </w:rPr>
        <w:lastRenderedPageBreak/>
        <w:t>Channels of Communication and Their Efficiency</w:t>
      </w:r>
      <w:bookmarkEnd w:id="126"/>
      <w:bookmarkEnd w:id="127"/>
      <w:bookmarkEnd w:id="128"/>
      <w:bookmarkEnd w:id="129"/>
    </w:p>
    <w:p w14:paraId="1CDD3C37" w14:textId="77777777" w:rsidR="000E31B0" w:rsidRPr="00EE5E63" w:rsidRDefault="0010054C" w:rsidP="000E31B0">
      <w:pPr>
        <w:pStyle w:val="NormalWeb"/>
        <w:rPr>
          <w:rFonts w:ascii="Arial" w:hAnsi="Arial" w:cs="Arial"/>
        </w:rPr>
      </w:pPr>
      <w:r w:rsidRPr="0010054C">
        <w:rPr>
          <w:rFonts w:ascii="Arial" w:hAnsi="Arial" w:cs="Arial"/>
        </w:rPr>
        <w:t>Various stakeholders necessitate cust</w:t>
      </w:r>
      <w:r>
        <w:rPr>
          <w:rFonts w:ascii="Arial" w:hAnsi="Arial" w:cs="Arial"/>
        </w:rPr>
        <w:t>omised communication strategies</w:t>
      </w:r>
      <w:r w:rsidR="000E31B0" w:rsidRPr="00EE5E63">
        <w:rPr>
          <w:rFonts w:ascii="Arial" w:hAnsi="Arial" w:cs="Arial"/>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5"/>
        <w:gridCol w:w="4647"/>
        <w:gridCol w:w="3348"/>
      </w:tblGrid>
      <w:tr w:rsidR="000E31B0" w:rsidRPr="00EE5E63" w14:paraId="672F8078" w14:textId="77777777" w:rsidTr="00BF5EE9">
        <w:trPr>
          <w:tblHeader/>
          <w:tblCellSpacing w:w="15" w:type="dxa"/>
        </w:trPr>
        <w:tc>
          <w:tcPr>
            <w:tcW w:w="0" w:type="auto"/>
            <w:vAlign w:val="center"/>
            <w:hideMark/>
          </w:tcPr>
          <w:p w14:paraId="6E5BBB22" w14:textId="77777777" w:rsidR="000E31B0" w:rsidRPr="00EE5E63" w:rsidRDefault="000E31B0">
            <w:pPr>
              <w:jc w:val="center"/>
              <w:rPr>
                <w:rFonts w:ascii="Arial" w:hAnsi="Arial" w:cs="Arial"/>
                <w:b/>
                <w:bCs/>
              </w:rPr>
            </w:pPr>
            <w:r w:rsidRPr="00EE5E63">
              <w:rPr>
                <w:rFonts w:ascii="Arial" w:hAnsi="Arial" w:cs="Arial"/>
                <w:b/>
                <w:bCs/>
              </w:rPr>
              <w:t>Stakeholder</w:t>
            </w:r>
          </w:p>
        </w:tc>
        <w:tc>
          <w:tcPr>
            <w:tcW w:w="0" w:type="auto"/>
            <w:vAlign w:val="center"/>
            <w:hideMark/>
          </w:tcPr>
          <w:p w14:paraId="5026E72F" w14:textId="77777777" w:rsidR="000E31B0" w:rsidRPr="00EE5E63" w:rsidRDefault="00105E52">
            <w:pPr>
              <w:jc w:val="center"/>
              <w:rPr>
                <w:rFonts w:ascii="Arial" w:hAnsi="Arial" w:cs="Arial"/>
                <w:b/>
                <w:bCs/>
              </w:rPr>
            </w:pPr>
            <w:r w:rsidRPr="00EE5E63">
              <w:rPr>
                <w:rFonts w:ascii="Arial" w:hAnsi="Arial" w:cs="Arial"/>
                <w:b/>
                <w:bCs/>
              </w:rPr>
              <w:t>Chosen</w:t>
            </w:r>
            <w:r w:rsidR="000E31B0" w:rsidRPr="00EE5E63">
              <w:rPr>
                <w:rFonts w:ascii="Arial" w:hAnsi="Arial" w:cs="Arial"/>
                <w:b/>
                <w:bCs/>
              </w:rPr>
              <w:t xml:space="preserve"> Communication</w:t>
            </w:r>
          </w:p>
        </w:tc>
        <w:tc>
          <w:tcPr>
            <w:tcW w:w="0" w:type="auto"/>
            <w:vAlign w:val="center"/>
            <w:hideMark/>
          </w:tcPr>
          <w:p w14:paraId="7F7FDC33" w14:textId="77777777" w:rsidR="000E31B0" w:rsidRPr="00EE5E63" w:rsidRDefault="00105E52">
            <w:pPr>
              <w:jc w:val="center"/>
              <w:rPr>
                <w:rFonts w:ascii="Arial" w:hAnsi="Arial" w:cs="Arial"/>
                <w:b/>
                <w:bCs/>
              </w:rPr>
            </w:pPr>
            <w:r w:rsidRPr="00EE5E63">
              <w:rPr>
                <w:rFonts w:ascii="Arial" w:hAnsi="Arial" w:cs="Arial"/>
                <w:b/>
                <w:bCs/>
              </w:rPr>
              <w:t>Cause</w:t>
            </w:r>
          </w:p>
        </w:tc>
      </w:tr>
      <w:tr w:rsidR="000E31B0" w:rsidRPr="00EE5E63" w14:paraId="5FEE254B" w14:textId="77777777" w:rsidTr="00BF5EE9">
        <w:trPr>
          <w:tblCellSpacing w:w="15" w:type="dxa"/>
        </w:trPr>
        <w:tc>
          <w:tcPr>
            <w:tcW w:w="0" w:type="auto"/>
            <w:vAlign w:val="center"/>
            <w:hideMark/>
          </w:tcPr>
          <w:p w14:paraId="246063AC" w14:textId="77777777" w:rsidR="000E31B0" w:rsidRPr="00EE5E63" w:rsidRDefault="000E31B0">
            <w:pPr>
              <w:rPr>
                <w:rFonts w:ascii="Arial" w:hAnsi="Arial" w:cs="Arial"/>
              </w:rPr>
            </w:pPr>
            <w:r w:rsidRPr="00EE5E63">
              <w:rPr>
                <w:rFonts w:ascii="Arial" w:hAnsi="Arial" w:cs="Arial"/>
              </w:rPr>
              <w:t>Housewives</w:t>
            </w:r>
          </w:p>
        </w:tc>
        <w:tc>
          <w:tcPr>
            <w:tcW w:w="0" w:type="auto"/>
            <w:vAlign w:val="center"/>
            <w:hideMark/>
          </w:tcPr>
          <w:p w14:paraId="20DC7C6D" w14:textId="77777777" w:rsidR="000E31B0" w:rsidRPr="00EE5E63" w:rsidRDefault="00F66CD5">
            <w:pPr>
              <w:rPr>
                <w:rFonts w:ascii="Arial" w:hAnsi="Arial" w:cs="Arial"/>
              </w:rPr>
            </w:pPr>
            <w:r w:rsidRPr="00F66CD5">
              <w:rPr>
                <w:rFonts w:ascii="Arial" w:hAnsi="Arial" w:cs="Arial"/>
              </w:rPr>
              <w:t>Meetings in person, printed pamphlets</w:t>
            </w:r>
          </w:p>
        </w:tc>
        <w:tc>
          <w:tcPr>
            <w:tcW w:w="0" w:type="auto"/>
            <w:vAlign w:val="center"/>
            <w:hideMark/>
          </w:tcPr>
          <w:p w14:paraId="459E2B41" w14:textId="77777777" w:rsidR="000E31B0" w:rsidRPr="00EE5E63" w:rsidRDefault="00B31E7A">
            <w:pPr>
              <w:rPr>
                <w:rFonts w:ascii="Arial" w:hAnsi="Arial" w:cs="Arial"/>
              </w:rPr>
            </w:pPr>
            <w:r w:rsidRPr="00B31E7A">
              <w:rPr>
                <w:rFonts w:ascii="Arial" w:hAnsi="Arial" w:cs="Arial"/>
              </w:rPr>
              <w:t>Individual credibility and availability</w:t>
            </w:r>
          </w:p>
        </w:tc>
      </w:tr>
      <w:tr w:rsidR="000E31B0" w:rsidRPr="00EE5E63" w14:paraId="4456C7E7" w14:textId="77777777" w:rsidTr="00BF5EE9">
        <w:trPr>
          <w:tblCellSpacing w:w="15" w:type="dxa"/>
        </w:trPr>
        <w:tc>
          <w:tcPr>
            <w:tcW w:w="0" w:type="auto"/>
            <w:vAlign w:val="center"/>
            <w:hideMark/>
          </w:tcPr>
          <w:p w14:paraId="4E198F6D" w14:textId="77777777" w:rsidR="000E31B0" w:rsidRPr="00EE5E63" w:rsidRDefault="000E31B0">
            <w:pPr>
              <w:rPr>
                <w:rFonts w:ascii="Arial" w:hAnsi="Arial" w:cs="Arial"/>
              </w:rPr>
            </w:pPr>
            <w:r w:rsidRPr="00EE5E63">
              <w:rPr>
                <w:rFonts w:ascii="Arial" w:hAnsi="Arial" w:cs="Arial"/>
              </w:rPr>
              <w:t>Youth</w:t>
            </w:r>
          </w:p>
        </w:tc>
        <w:tc>
          <w:tcPr>
            <w:tcW w:w="0" w:type="auto"/>
            <w:vAlign w:val="center"/>
            <w:hideMark/>
          </w:tcPr>
          <w:p w14:paraId="45A038FD" w14:textId="77777777" w:rsidR="000E31B0" w:rsidRPr="00EE5E63" w:rsidRDefault="00F66CD5">
            <w:pPr>
              <w:rPr>
                <w:rFonts w:ascii="Arial" w:hAnsi="Arial" w:cs="Arial"/>
              </w:rPr>
            </w:pPr>
            <w:r w:rsidRPr="00F66CD5">
              <w:rPr>
                <w:rFonts w:ascii="Arial" w:hAnsi="Arial" w:cs="Arial"/>
              </w:rPr>
              <w:t>Interactive workshops and social media</w:t>
            </w:r>
          </w:p>
        </w:tc>
        <w:tc>
          <w:tcPr>
            <w:tcW w:w="0" w:type="auto"/>
            <w:vAlign w:val="center"/>
            <w:hideMark/>
          </w:tcPr>
          <w:p w14:paraId="2EB72D6F" w14:textId="77777777" w:rsidR="000E31B0" w:rsidRPr="00EE5E63" w:rsidRDefault="00B31E7A">
            <w:pPr>
              <w:rPr>
                <w:rFonts w:ascii="Arial" w:hAnsi="Arial" w:cs="Arial"/>
              </w:rPr>
            </w:pPr>
            <w:r>
              <w:rPr>
                <w:rFonts w:ascii="Arial" w:hAnsi="Arial" w:cs="Arial"/>
              </w:rPr>
              <w:t>Awareness of digital technology</w:t>
            </w:r>
          </w:p>
        </w:tc>
      </w:tr>
      <w:tr w:rsidR="000E31B0" w:rsidRPr="00EE5E63" w14:paraId="700753AC" w14:textId="77777777" w:rsidTr="00BF5EE9">
        <w:trPr>
          <w:tblCellSpacing w:w="15" w:type="dxa"/>
        </w:trPr>
        <w:tc>
          <w:tcPr>
            <w:tcW w:w="0" w:type="auto"/>
            <w:vAlign w:val="center"/>
            <w:hideMark/>
          </w:tcPr>
          <w:p w14:paraId="503FB4D2" w14:textId="77777777" w:rsidR="000E31B0" w:rsidRPr="00EE5E63" w:rsidRDefault="000E31B0">
            <w:pPr>
              <w:rPr>
                <w:rFonts w:ascii="Arial" w:hAnsi="Arial" w:cs="Arial"/>
              </w:rPr>
            </w:pPr>
            <w:r w:rsidRPr="00EE5E63">
              <w:rPr>
                <w:rFonts w:ascii="Arial" w:hAnsi="Arial" w:cs="Arial"/>
              </w:rPr>
              <w:t>Funders</w:t>
            </w:r>
          </w:p>
        </w:tc>
        <w:tc>
          <w:tcPr>
            <w:tcW w:w="0" w:type="auto"/>
            <w:vAlign w:val="center"/>
            <w:hideMark/>
          </w:tcPr>
          <w:p w14:paraId="3708B634" w14:textId="77777777" w:rsidR="000E31B0" w:rsidRPr="00EE5E63" w:rsidRDefault="00F66CD5">
            <w:pPr>
              <w:rPr>
                <w:rFonts w:ascii="Arial" w:hAnsi="Arial" w:cs="Arial"/>
              </w:rPr>
            </w:pPr>
            <w:r>
              <w:rPr>
                <w:rFonts w:ascii="Arial" w:hAnsi="Arial" w:cs="Arial"/>
              </w:rPr>
              <w:t>F</w:t>
            </w:r>
            <w:r w:rsidRPr="00F66CD5">
              <w:rPr>
                <w:rFonts w:ascii="Arial" w:hAnsi="Arial" w:cs="Arial"/>
              </w:rPr>
              <w:t>ormal reporting and metrics for performance</w:t>
            </w:r>
          </w:p>
        </w:tc>
        <w:tc>
          <w:tcPr>
            <w:tcW w:w="0" w:type="auto"/>
            <w:vAlign w:val="center"/>
            <w:hideMark/>
          </w:tcPr>
          <w:p w14:paraId="6442C187" w14:textId="77777777" w:rsidR="000E31B0" w:rsidRPr="00EE5E63" w:rsidRDefault="00B31E7A">
            <w:pPr>
              <w:rPr>
                <w:rFonts w:ascii="Arial" w:hAnsi="Arial" w:cs="Arial"/>
              </w:rPr>
            </w:pPr>
            <w:r>
              <w:rPr>
                <w:rFonts w:ascii="Arial" w:hAnsi="Arial" w:cs="Arial"/>
              </w:rPr>
              <w:t>S</w:t>
            </w:r>
            <w:r w:rsidRPr="00B31E7A">
              <w:rPr>
                <w:rFonts w:ascii="Arial" w:hAnsi="Arial" w:cs="Arial"/>
              </w:rPr>
              <w:t>tandards for accountability</w:t>
            </w:r>
          </w:p>
        </w:tc>
      </w:tr>
      <w:tr w:rsidR="000E31B0" w:rsidRPr="00EE5E63" w14:paraId="7427CB83" w14:textId="77777777" w:rsidTr="00BF5EE9">
        <w:trPr>
          <w:tblCellSpacing w:w="15" w:type="dxa"/>
        </w:trPr>
        <w:tc>
          <w:tcPr>
            <w:tcW w:w="0" w:type="auto"/>
            <w:vAlign w:val="center"/>
            <w:hideMark/>
          </w:tcPr>
          <w:p w14:paraId="6421E272" w14:textId="77777777" w:rsidR="000E31B0" w:rsidRPr="00EE5E63" w:rsidRDefault="000E31B0">
            <w:pPr>
              <w:rPr>
                <w:rFonts w:ascii="Arial" w:hAnsi="Arial" w:cs="Arial"/>
              </w:rPr>
            </w:pPr>
            <w:r w:rsidRPr="00EE5E63">
              <w:rPr>
                <w:rFonts w:ascii="Arial" w:hAnsi="Arial" w:cs="Arial"/>
              </w:rPr>
              <w:t>Council</w:t>
            </w:r>
          </w:p>
        </w:tc>
        <w:tc>
          <w:tcPr>
            <w:tcW w:w="0" w:type="auto"/>
            <w:vAlign w:val="center"/>
            <w:hideMark/>
          </w:tcPr>
          <w:p w14:paraId="02F91E16" w14:textId="77777777" w:rsidR="000E31B0" w:rsidRPr="00EE5E63" w:rsidRDefault="00F66CD5">
            <w:pPr>
              <w:rPr>
                <w:rFonts w:ascii="Arial" w:hAnsi="Arial" w:cs="Arial"/>
              </w:rPr>
            </w:pPr>
            <w:r>
              <w:rPr>
                <w:rFonts w:ascii="Arial" w:hAnsi="Arial" w:cs="Arial"/>
              </w:rPr>
              <w:t>M</w:t>
            </w:r>
            <w:r w:rsidRPr="00F66CD5">
              <w:rPr>
                <w:rFonts w:ascii="Arial" w:hAnsi="Arial" w:cs="Arial"/>
              </w:rPr>
              <w:t>eetings for strategy and updates on compliance</w:t>
            </w:r>
          </w:p>
        </w:tc>
        <w:tc>
          <w:tcPr>
            <w:tcW w:w="0" w:type="auto"/>
            <w:vAlign w:val="center"/>
            <w:hideMark/>
          </w:tcPr>
          <w:p w14:paraId="2A03F056" w14:textId="77777777" w:rsidR="000E31B0" w:rsidRPr="00EE5E63" w:rsidRDefault="00B31E7A">
            <w:pPr>
              <w:rPr>
                <w:rFonts w:ascii="Arial" w:hAnsi="Arial" w:cs="Arial"/>
              </w:rPr>
            </w:pPr>
            <w:r>
              <w:rPr>
                <w:rFonts w:ascii="Arial" w:hAnsi="Arial" w:cs="Arial"/>
              </w:rPr>
              <w:t>S</w:t>
            </w:r>
            <w:r w:rsidRPr="00B31E7A">
              <w:rPr>
                <w:rFonts w:ascii="Arial" w:hAnsi="Arial" w:cs="Arial"/>
              </w:rPr>
              <w:t>upervision of governance</w:t>
            </w:r>
          </w:p>
        </w:tc>
      </w:tr>
    </w:tbl>
    <w:p w14:paraId="35B7613E" w14:textId="77777777" w:rsidR="000E31B0" w:rsidRPr="00EE5E63" w:rsidRDefault="00293268" w:rsidP="00293268">
      <w:pPr>
        <w:pStyle w:val="NormalWeb"/>
        <w:spacing w:line="360" w:lineRule="auto"/>
        <w:jc w:val="both"/>
        <w:rPr>
          <w:rFonts w:ascii="Arial" w:hAnsi="Arial" w:cs="Arial"/>
        </w:rPr>
      </w:pPr>
      <w:r w:rsidRPr="00293268">
        <w:rPr>
          <w:rFonts w:ascii="Arial" w:hAnsi="Arial" w:cs="Arial"/>
        </w:rPr>
        <w:t xml:space="preserve">According to Men (2014), communication </w:t>
      </w:r>
      <w:r w:rsidR="001334F8">
        <w:rPr>
          <w:rFonts w:ascii="Arial" w:hAnsi="Arial" w:cs="Arial"/>
        </w:rPr>
        <w:t>aligned</w:t>
      </w:r>
      <w:r w:rsidRPr="00293268">
        <w:rPr>
          <w:rFonts w:ascii="Arial" w:hAnsi="Arial" w:cs="Arial"/>
        </w:rPr>
        <w:t xml:space="preserve"> with stakeholder desires improv</w:t>
      </w:r>
      <w:r>
        <w:rPr>
          <w:rFonts w:ascii="Arial" w:hAnsi="Arial" w:cs="Arial"/>
        </w:rPr>
        <w:t xml:space="preserve">es </w:t>
      </w:r>
      <w:r w:rsidR="00BD0BCB">
        <w:rPr>
          <w:rFonts w:ascii="Arial" w:hAnsi="Arial" w:cs="Arial"/>
        </w:rPr>
        <w:t xml:space="preserve">the quality of engagement </w:t>
      </w:r>
      <w:r>
        <w:rPr>
          <w:rFonts w:ascii="Arial" w:hAnsi="Arial" w:cs="Arial"/>
        </w:rPr>
        <w:t>and trust</w:t>
      </w:r>
      <w:r w:rsidR="000E31B0" w:rsidRPr="00EE5E63">
        <w:rPr>
          <w:rFonts w:ascii="Arial" w:hAnsi="Arial" w:cs="Arial"/>
        </w:rPr>
        <w:t>.</w:t>
      </w:r>
    </w:p>
    <w:p w14:paraId="571A5CB7" w14:textId="77777777" w:rsidR="000E31B0" w:rsidRPr="00242D49" w:rsidRDefault="00E12655" w:rsidP="000E31B0">
      <w:pPr>
        <w:pStyle w:val="Heading2"/>
        <w:rPr>
          <w:rFonts w:ascii="Arial" w:hAnsi="Arial" w:cs="Arial"/>
          <w:sz w:val="26"/>
        </w:rPr>
      </w:pPr>
      <w:bookmarkStart w:id="130" w:name="_Toc225305134"/>
      <w:bookmarkStart w:id="131" w:name="_Toc225305316"/>
      <w:bookmarkStart w:id="132" w:name="_Toc225306674"/>
      <w:bookmarkStart w:id="133" w:name="_Toc225306722"/>
      <w:r w:rsidRPr="00E12655">
        <w:rPr>
          <w:rStyle w:val="Strong"/>
          <w:rFonts w:ascii="Arial" w:hAnsi="Arial" w:cs="Arial"/>
          <w:b/>
          <w:bCs/>
          <w:sz w:val="26"/>
        </w:rPr>
        <w:t>Difficulties in Engaging Stakeholders</w:t>
      </w:r>
      <w:bookmarkEnd w:id="130"/>
      <w:bookmarkEnd w:id="131"/>
      <w:bookmarkEnd w:id="132"/>
      <w:bookmarkEnd w:id="133"/>
    </w:p>
    <w:p w14:paraId="2963C67A" w14:textId="77777777" w:rsidR="000E31B0" w:rsidRPr="00EE5E63" w:rsidRDefault="00D92C8A" w:rsidP="000E31B0">
      <w:pPr>
        <w:pStyle w:val="NormalWeb"/>
        <w:rPr>
          <w:rFonts w:ascii="Arial" w:hAnsi="Arial" w:cs="Arial"/>
        </w:rPr>
      </w:pPr>
      <w:r w:rsidRPr="00D92C8A">
        <w:rPr>
          <w:rFonts w:ascii="Arial" w:hAnsi="Arial" w:cs="Arial"/>
        </w:rPr>
        <w:t xml:space="preserve">Despite well-planned </w:t>
      </w:r>
      <w:r>
        <w:rPr>
          <w:rFonts w:ascii="Arial" w:hAnsi="Arial" w:cs="Arial"/>
        </w:rPr>
        <w:t>strategies</w:t>
      </w:r>
      <w:r w:rsidRPr="00D92C8A">
        <w:rPr>
          <w:rFonts w:ascii="Arial" w:hAnsi="Arial" w:cs="Arial"/>
        </w:rPr>
        <w:t xml:space="preserve">, </w:t>
      </w:r>
      <w:r>
        <w:rPr>
          <w:rFonts w:ascii="Arial" w:hAnsi="Arial" w:cs="Arial"/>
        </w:rPr>
        <w:t>several difficulties might occur</w:t>
      </w:r>
      <w:r w:rsidR="000E31B0" w:rsidRPr="00EE5E63">
        <w:rPr>
          <w:rFonts w:ascii="Arial" w:hAnsi="Arial" w:cs="Arial"/>
        </w:rPr>
        <w:t>:</w:t>
      </w:r>
    </w:p>
    <w:p w14:paraId="73C202AB" w14:textId="77777777" w:rsidR="000E31B0" w:rsidRPr="00EE5E63" w:rsidRDefault="000E31B0" w:rsidP="00831408">
      <w:pPr>
        <w:pStyle w:val="Heading3"/>
        <w:spacing w:line="240" w:lineRule="auto"/>
        <w:rPr>
          <w:rFonts w:ascii="Arial" w:hAnsi="Arial" w:cs="Arial"/>
        </w:rPr>
      </w:pPr>
      <w:bookmarkStart w:id="134" w:name="_Toc225300615"/>
      <w:bookmarkStart w:id="135" w:name="_Toc225300711"/>
      <w:bookmarkStart w:id="136" w:name="_Toc225305135"/>
      <w:bookmarkStart w:id="137" w:name="_Toc225305317"/>
      <w:bookmarkStart w:id="138" w:name="_Toc225306675"/>
      <w:bookmarkStart w:id="139" w:name="_Toc225306723"/>
      <w:r w:rsidRPr="00EE5E63">
        <w:rPr>
          <w:rStyle w:val="Strong"/>
          <w:rFonts w:ascii="Arial" w:hAnsi="Arial" w:cs="Arial"/>
          <w:b w:val="0"/>
          <w:bCs w:val="0"/>
        </w:rPr>
        <w:t xml:space="preserve">Cultural </w:t>
      </w:r>
      <w:bookmarkEnd w:id="134"/>
      <w:bookmarkEnd w:id="135"/>
      <w:r w:rsidR="00E12655">
        <w:rPr>
          <w:rStyle w:val="Strong"/>
          <w:rFonts w:ascii="Arial" w:hAnsi="Arial" w:cs="Arial"/>
          <w:b w:val="0"/>
          <w:bCs w:val="0"/>
        </w:rPr>
        <w:t>Variance</w:t>
      </w:r>
      <w:bookmarkEnd w:id="136"/>
      <w:bookmarkEnd w:id="137"/>
      <w:bookmarkEnd w:id="138"/>
      <w:bookmarkEnd w:id="139"/>
    </w:p>
    <w:p w14:paraId="74ED5DD8" w14:textId="77777777" w:rsidR="000E31B0" w:rsidRPr="00EE5E63" w:rsidRDefault="00831408" w:rsidP="00831408">
      <w:pPr>
        <w:pStyle w:val="NormalWeb"/>
        <w:spacing w:line="360" w:lineRule="auto"/>
        <w:jc w:val="both"/>
        <w:rPr>
          <w:rFonts w:ascii="Arial" w:hAnsi="Arial" w:cs="Arial"/>
        </w:rPr>
      </w:pPr>
      <w:r w:rsidRPr="00831408">
        <w:rPr>
          <w:rFonts w:ascii="Arial" w:hAnsi="Arial" w:cs="Arial"/>
        </w:rPr>
        <w:t>Culturally sensitive programming and scheduling are necessary for Birmingham's different e</w:t>
      </w:r>
      <w:r>
        <w:rPr>
          <w:rFonts w:ascii="Arial" w:hAnsi="Arial" w:cs="Arial"/>
        </w:rPr>
        <w:t>thnic and religious populations</w:t>
      </w:r>
      <w:r w:rsidR="000E31B0" w:rsidRPr="00EE5E63">
        <w:rPr>
          <w:rFonts w:ascii="Arial" w:hAnsi="Arial" w:cs="Arial"/>
        </w:rPr>
        <w:t>.</w:t>
      </w:r>
    </w:p>
    <w:p w14:paraId="51360DBF" w14:textId="77777777" w:rsidR="000E31B0" w:rsidRPr="00EE5E63" w:rsidRDefault="000E31B0" w:rsidP="00831408">
      <w:pPr>
        <w:pStyle w:val="Heading3"/>
        <w:spacing w:line="240" w:lineRule="auto"/>
        <w:rPr>
          <w:rFonts w:ascii="Arial" w:hAnsi="Arial" w:cs="Arial"/>
        </w:rPr>
      </w:pPr>
      <w:bookmarkStart w:id="140" w:name="_Toc225300616"/>
      <w:bookmarkStart w:id="141" w:name="_Toc225300712"/>
      <w:bookmarkStart w:id="142" w:name="_Toc225305136"/>
      <w:bookmarkStart w:id="143" w:name="_Toc225305318"/>
      <w:bookmarkStart w:id="144" w:name="_Toc225306676"/>
      <w:bookmarkStart w:id="145" w:name="_Toc225306724"/>
      <w:r w:rsidRPr="00EE5E63">
        <w:rPr>
          <w:rStyle w:val="Strong"/>
          <w:rFonts w:ascii="Arial" w:hAnsi="Arial" w:cs="Arial"/>
          <w:b w:val="0"/>
          <w:bCs w:val="0"/>
        </w:rPr>
        <w:t>Gender Norms</w:t>
      </w:r>
      <w:bookmarkEnd w:id="140"/>
      <w:bookmarkEnd w:id="141"/>
      <w:bookmarkEnd w:id="142"/>
      <w:bookmarkEnd w:id="143"/>
      <w:bookmarkEnd w:id="144"/>
      <w:bookmarkEnd w:id="145"/>
    </w:p>
    <w:p w14:paraId="21BA2FFB" w14:textId="77777777" w:rsidR="000E31B0" w:rsidRPr="00EE5E63" w:rsidRDefault="00B10D53" w:rsidP="00B10D53">
      <w:pPr>
        <w:pStyle w:val="NormalWeb"/>
        <w:spacing w:line="360" w:lineRule="auto"/>
        <w:jc w:val="both"/>
        <w:rPr>
          <w:rFonts w:ascii="Arial" w:hAnsi="Arial" w:cs="Arial"/>
        </w:rPr>
      </w:pPr>
      <w:r w:rsidRPr="00B10D53">
        <w:rPr>
          <w:rFonts w:ascii="Arial" w:hAnsi="Arial" w:cs="Arial"/>
        </w:rPr>
        <w:t>Girls' involvement in mixed contexts may be restricted in certain houses. Providing seminars just fo</w:t>
      </w:r>
      <w:r>
        <w:rPr>
          <w:rFonts w:ascii="Arial" w:hAnsi="Arial" w:cs="Arial"/>
        </w:rPr>
        <w:t>r women might promote inclusion</w:t>
      </w:r>
      <w:r w:rsidR="000E31B0" w:rsidRPr="00EE5E63">
        <w:rPr>
          <w:rFonts w:ascii="Arial" w:hAnsi="Arial" w:cs="Arial"/>
        </w:rPr>
        <w:t>.</w:t>
      </w:r>
    </w:p>
    <w:p w14:paraId="7ECF709E" w14:textId="77777777" w:rsidR="000E31B0" w:rsidRPr="00EE5E63" w:rsidRDefault="000E31B0" w:rsidP="000E31B0">
      <w:pPr>
        <w:pStyle w:val="Heading3"/>
        <w:rPr>
          <w:rFonts w:ascii="Arial" w:hAnsi="Arial" w:cs="Arial"/>
        </w:rPr>
      </w:pPr>
      <w:bookmarkStart w:id="146" w:name="_Toc225300617"/>
      <w:bookmarkStart w:id="147" w:name="_Toc225300713"/>
      <w:bookmarkStart w:id="148" w:name="_Toc225305137"/>
      <w:bookmarkStart w:id="149" w:name="_Toc225305319"/>
      <w:bookmarkStart w:id="150" w:name="_Toc225306677"/>
      <w:bookmarkStart w:id="151" w:name="_Toc225306725"/>
      <w:r w:rsidRPr="00EE5E63">
        <w:rPr>
          <w:rStyle w:val="Strong"/>
          <w:rFonts w:ascii="Arial" w:hAnsi="Arial" w:cs="Arial"/>
          <w:b w:val="0"/>
          <w:bCs w:val="0"/>
        </w:rPr>
        <w:t xml:space="preserve">Funding </w:t>
      </w:r>
      <w:bookmarkEnd w:id="146"/>
      <w:bookmarkEnd w:id="147"/>
      <w:r w:rsidR="00E12655" w:rsidRPr="00EE5E63">
        <w:rPr>
          <w:rStyle w:val="Strong"/>
          <w:rFonts w:ascii="Arial" w:hAnsi="Arial" w:cs="Arial"/>
          <w:b w:val="0"/>
          <w:bCs w:val="0"/>
        </w:rPr>
        <w:t>Unpredictability</w:t>
      </w:r>
      <w:bookmarkEnd w:id="148"/>
      <w:bookmarkEnd w:id="149"/>
      <w:bookmarkEnd w:id="150"/>
      <w:bookmarkEnd w:id="151"/>
    </w:p>
    <w:p w14:paraId="772065B1" w14:textId="77777777" w:rsidR="000E31B0" w:rsidRPr="00EE5E63" w:rsidRDefault="00520E53" w:rsidP="00520E53">
      <w:pPr>
        <w:pStyle w:val="NormalWeb"/>
        <w:spacing w:line="360" w:lineRule="auto"/>
        <w:jc w:val="both"/>
        <w:rPr>
          <w:rFonts w:ascii="Arial" w:hAnsi="Arial" w:cs="Arial"/>
        </w:rPr>
      </w:pPr>
      <w:r w:rsidRPr="00520E53">
        <w:rPr>
          <w:rFonts w:ascii="Arial" w:hAnsi="Arial" w:cs="Arial"/>
        </w:rPr>
        <w:t>Continuity is threatened by short-term funding. Long-te</w:t>
      </w:r>
      <w:r>
        <w:rPr>
          <w:rFonts w:ascii="Arial" w:hAnsi="Arial" w:cs="Arial"/>
        </w:rPr>
        <w:t>rm collaborations are essential</w:t>
      </w:r>
      <w:r w:rsidR="000E31B0" w:rsidRPr="00EE5E63">
        <w:rPr>
          <w:rFonts w:ascii="Arial" w:hAnsi="Arial" w:cs="Arial"/>
        </w:rPr>
        <w:t>.</w:t>
      </w:r>
    </w:p>
    <w:p w14:paraId="30EA20BA" w14:textId="77777777" w:rsidR="000E31B0" w:rsidRPr="00EE5E63" w:rsidRDefault="000E31B0" w:rsidP="00520E53">
      <w:pPr>
        <w:pStyle w:val="Heading3"/>
        <w:spacing w:line="240" w:lineRule="auto"/>
        <w:rPr>
          <w:rFonts w:ascii="Arial" w:hAnsi="Arial" w:cs="Arial"/>
        </w:rPr>
      </w:pPr>
      <w:bookmarkStart w:id="152" w:name="_Toc225300618"/>
      <w:bookmarkStart w:id="153" w:name="_Toc225300714"/>
      <w:bookmarkStart w:id="154" w:name="_Toc225305138"/>
      <w:bookmarkStart w:id="155" w:name="_Toc225305320"/>
      <w:bookmarkStart w:id="156" w:name="_Toc225306678"/>
      <w:bookmarkStart w:id="157" w:name="_Toc225306726"/>
      <w:r w:rsidRPr="00EE5E63">
        <w:rPr>
          <w:rStyle w:val="Strong"/>
          <w:rFonts w:ascii="Arial" w:hAnsi="Arial" w:cs="Arial"/>
          <w:b w:val="0"/>
          <w:bCs w:val="0"/>
        </w:rPr>
        <w:lastRenderedPageBreak/>
        <w:t>Expectation Management</w:t>
      </w:r>
      <w:bookmarkEnd w:id="152"/>
      <w:bookmarkEnd w:id="153"/>
      <w:bookmarkEnd w:id="154"/>
      <w:bookmarkEnd w:id="155"/>
      <w:bookmarkEnd w:id="156"/>
      <w:bookmarkEnd w:id="157"/>
    </w:p>
    <w:p w14:paraId="20F648ED" w14:textId="77777777" w:rsidR="000E31B0" w:rsidRPr="00EE5E63" w:rsidRDefault="00881322" w:rsidP="00881322">
      <w:pPr>
        <w:pStyle w:val="NormalWeb"/>
        <w:spacing w:line="360" w:lineRule="auto"/>
        <w:jc w:val="both"/>
        <w:rPr>
          <w:rFonts w:ascii="Arial" w:hAnsi="Arial" w:cs="Arial"/>
        </w:rPr>
      </w:pPr>
      <w:r w:rsidRPr="00881322">
        <w:rPr>
          <w:rFonts w:ascii="Arial" w:hAnsi="Arial" w:cs="Arial"/>
        </w:rPr>
        <w:t xml:space="preserve">While funders want quantifiable results, housewives could emphasise flexible scheduling. Negotiation abilities are necessary to balance social </w:t>
      </w:r>
      <w:r>
        <w:rPr>
          <w:rFonts w:ascii="Arial" w:hAnsi="Arial" w:cs="Arial"/>
        </w:rPr>
        <w:t xml:space="preserve">effects and performance measures </w:t>
      </w:r>
      <w:r w:rsidR="000E31B0" w:rsidRPr="00EE5E63">
        <w:rPr>
          <w:rFonts w:ascii="Arial" w:hAnsi="Arial" w:cs="Arial"/>
        </w:rPr>
        <w:t>(Bryson, 2018).</w:t>
      </w:r>
    </w:p>
    <w:p w14:paraId="23587F45" w14:textId="77777777" w:rsidR="000E31B0" w:rsidRPr="00EE5E63" w:rsidRDefault="000E31B0" w:rsidP="000E31B0">
      <w:pPr>
        <w:pStyle w:val="Heading3"/>
        <w:rPr>
          <w:rFonts w:ascii="Arial" w:hAnsi="Arial" w:cs="Arial"/>
        </w:rPr>
      </w:pPr>
      <w:bookmarkStart w:id="158" w:name="_Toc225300619"/>
      <w:bookmarkStart w:id="159" w:name="_Toc225300715"/>
      <w:bookmarkStart w:id="160" w:name="_Toc225305139"/>
      <w:bookmarkStart w:id="161" w:name="_Toc225305321"/>
      <w:bookmarkStart w:id="162" w:name="_Toc225306679"/>
      <w:bookmarkStart w:id="163" w:name="_Toc225306727"/>
      <w:r w:rsidRPr="00EE5E63">
        <w:rPr>
          <w:rStyle w:val="Strong"/>
          <w:rFonts w:ascii="Arial" w:hAnsi="Arial" w:cs="Arial"/>
          <w:b w:val="0"/>
          <w:bCs w:val="0"/>
        </w:rPr>
        <w:t xml:space="preserve">Resource </w:t>
      </w:r>
      <w:bookmarkEnd w:id="158"/>
      <w:bookmarkEnd w:id="159"/>
      <w:r w:rsidR="00EF15A5" w:rsidRPr="00EE5E63">
        <w:rPr>
          <w:rStyle w:val="Strong"/>
          <w:rFonts w:ascii="Arial" w:hAnsi="Arial" w:cs="Arial"/>
          <w:b w:val="0"/>
          <w:bCs w:val="0"/>
        </w:rPr>
        <w:t>Limitations</w:t>
      </w:r>
      <w:bookmarkEnd w:id="160"/>
      <w:bookmarkEnd w:id="161"/>
      <w:bookmarkEnd w:id="162"/>
      <w:bookmarkEnd w:id="163"/>
    </w:p>
    <w:p w14:paraId="1517455F" w14:textId="77777777" w:rsidR="000E31B0" w:rsidRPr="00EE5E63" w:rsidRDefault="00ED6487" w:rsidP="000E31B0">
      <w:pPr>
        <w:pStyle w:val="NormalWeb"/>
        <w:rPr>
          <w:rFonts w:ascii="Arial" w:hAnsi="Arial" w:cs="Arial"/>
        </w:rPr>
      </w:pPr>
      <w:r w:rsidRPr="00ED6487">
        <w:rPr>
          <w:rFonts w:ascii="Arial" w:hAnsi="Arial" w:cs="Arial"/>
        </w:rPr>
        <w:t>Reduced personnel and volunteer capacity mi</w:t>
      </w:r>
      <w:r>
        <w:rPr>
          <w:rFonts w:ascii="Arial" w:hAnsi="Arial" w:cs="Arial"/>
        </w:rPr>
        <w:t>ght result in fewer engagements</w:t>
      </w:r>
      <w:r w:rsidR="000E31B0" w:rsidRPr="00EE5E63">
        <w:rPr>
          <w:rFonts w:ascii="Arial" w:hAnsi="Arial" w:cs="Arial"/>
        </w:rPr>
        <w:t>.</w:t>
      </w:r>
    </w:p>
    <w:p w14:paraId="38CD160B" w14:textId="77777777" w:rsidR="000E31B0" w:rsidRPr="00242D49" w:rsidRDefault="00AD5C8C" w:rsidP="000E31B0">
      <w:pPr>
        <w:pStyle w:val="Heading2"/>
        <w:rPr>
          <w:rFonts w:ascii="Arial" w:hAnsi="Arial" w:cs="Arial"/>
          <w:sz w:val="26"/>
        </w:rPr>
      </w:pPr>
      <w:bookmarkStart w:id="164" w:name="_Toc225305140"/>
      <w:bookmarkStart w:id="165" w:name="_Toc225305322"/>
      <w:bookmarkStart w:id="166" w:name="_Toc225306680"/>
      <w:bookmarkStart w:id="167" w:name="_Toc225306728"/>
      <w:r w:rsidRPr="00AD5C8C">
        <w:rPr>
          <w:rStyle w:val="Strong"/>
          <w:rFonts w:ascii="Arial" w:hAnsi="Arial" w:cs="Arial"/>
          <w:b/>
          <w:bCs/>
          <w:sz w:val="26"/>
        </w:rPr>
        <w:t>A comprehensive assessment of stakeholder participation</w:t>
      </w:r>
      <w:bookmarkEnd w:id="164"/>
      <w:bookmarkEnd w:id="165"/>
      <w:bookmarkEnd w:id="166"/>
      <w:bookmarkEnd w:id="167"/>
    </w:p>
    <w:p w14:paraId="2ED3773E" w14:textId="77777777" w:rsidR="00501916" w:rsidRPr="00501916" w:rsidRDefault="00501916" w:rsidP="00501916">
      <w:pPr>
        <w:pStyle w:val="NormalWeb"/>
        <w:spacing w:line="360" w:lineRule="auto"/>
        <w:jc w:val="both"/>
        <w:rPr>
          <w:rFonts w:ascii="Arial" w:hAnsi="Arial" w:cs="Arial"/>
        </w:rPr>
      </w:pPr>
      <w:r w:rsidRPr="00501916">
        <w:rPr>
          <w:rFonts w:ascii="Arial" w:hAnsi="Arial" w:cs="Arial"/>
        </w:rPr>
        <w:t xml:space="preserve">Systematic </w:t>
      </w:r>
      <w:r w:rsidR="001334F8">
        <w:rPr>
          <w:rFonts w:ascii="Arial" w:hAnsi="Arial" w:cs="Arial"/>
        </w:rPr>
        <w:t>prioritisation is enabled by organised frameworks such as</w:t>
      </w:r>
      <w:r w:rsidRPr="00501916">
        <w:rPr>
          <w:rFonts w:ascii="Arial" w:hAnsi="Arial" w:cs="Arial"/>
        </w:rPr>
        <w:t xml:space="preserve"> the Power-Interest Grid and the stakeholder matrix. Stakeholder interaction must</w:t>
      </w:r>
      <w:r w:rsidR="001334F8">
        <w:rPr>
          <w:rFonts w:ascii="Arial" w:hAnsi="Arial" w:cs="Arial"/>
        </w:rPr>
        <w:t xml:space="preserve"> nonetheless remain</w:t>
      </w:r>
      <w:r w:rsidRPr="00501916">
        <w:rPr>
          <w:rFonts w:ascii="Arial" w:hAnsi="Arial" w:cs="Arial"/>
        </w:rPr>
        <w:t xml:space="preserve"> flexible and dynamic.</w:t>
      </w:r>
    </w:p>
    <w:p w14:paraId="019257CD" w14:textId="77777777" w:rsidR="00451DBB" w:rsidRDefault="00501916" w:rsidP="00501916">
      <w:pPr>
        <w:pStyle w:val="NormalWeb"/>
        <w:spacing w:line="360" w:lineRule="auto"/>
        <w:jc w:val="both"/>
        <w:rPr>
          <w:rFonts w:ascii="Arial" w:hAnsi="Arial" w:cs="Arial"/>
        </w:rPr>
      </w:pPr>
      <w:r w:rsidRPr="00501916">
        <w:rPr>
          <w:rFonts w:ascii="Arial" w:hAnsi="Arial" w:cs="Arial"/>
        </w:rPr>
        <w:t>When stakeholders feel heard and respected, community-based programs are successful. According to Freeman (1984), controlling relationships—rather than just resources—is essenti</w:t>
      </w:r>
      <w:r>
        <w:rPr>
          <w:rFonts w:ascii="Arial" w:hAnsi="Arial" w:cs="Arial"/>
        </w:rPr>
        <w:t xml:space="preserve">al to an </w:t>
      </w:r>
      <w:r w:rsidR="001334F8">
        <w:rPr>
          <w:rFonts w:ascii="Arial" w:hAnsi="Arial" w:cs="Arial"/>
        </w:rPr>
        <w:t>organisation's</w:t>
      </w:r>
      <w:r>
        <w:rPr>
          <w:rFonts w:ascii="Arial" w:hAnsi="Arial" w:cs="Arial"/>
        </w:rPr>
        <w:t xml:space="preserve"> success</w:t>
      </w:r>
      <w:r w:rsidR="000E31B0" w:rsidRPr="00EE5E63">
        <w:rPr>
          <w:rFonts w:ascii="Arial" w:hAnsi="Arial" w:cs="Arial"/>
        </w:rPr>
        <w:t>.</w:t>
      </w:r>
    </w:p>
    <w:p w14:paraId="663EF184" w14:textId="77777777" w:rsidR="000E31B0" w:rsidRPr="00242D49" w:rsidRDefault="000E31B0" w:rsidP="000E31B0">
      <w:pPr>
        <w:pStyle w:val="Heading1"/>
        <w:rPr>
          <w:rFonts w:ascii="Arial" w:hAnsi="Arial" w:cs="Arial"/>
          <w:sz w:val="28"/>
          <w:szCs w:val="28"/>
        </w:rPr>
      </w:pPr>
      <w:bookmarkStart w:id="168" w:name="_Toc225300621"/>
      <w:bookmarkStart w:id="169" w:name="_Toc225300717"/>
      <w:bookmarkStart w:id="170" w:name="_Toc225305141"/>
      <w:bookmarkStart w:id="171" w:name="_Toc225305323"/>
      <w:bookmarkStart w:id="172" w:name="_Toc225306681"/>
      <w:bookmarkStart w:id="173" w:name="_Toc225306729"/>
      <w:r w:rsidRPr="00242D49">
        <w:rPr>
          <w:rStyle w:val="Strong"/>
          <w:rFonts w:ascii="Arial" w:hAnsi="Arial" w:cs="Arial"/>
          <w:b/>
          <w:bCs/>
          <w:sz w:val="28"/>
          <w:szCs w:val="28"/>
        </w:rPr>
        <w:t>Element 3: Ethical Considerations and Reflective Insight</w:t>
      </w:r>
      <w:bookmarkEnd w:id="168"/>
      <w:bookmarkEnd w:id="169"/>
      <w:bookmarkEnd w:id="170"/>
      <w:bookmarkEnd w:id="171"/>
      <w:bookmarkEnd w:id="172"/>
      <w:bookmarkEnd w:id="173"/>
    </w:p>
    <w:p w14:paraId="17C44EF1" w14:textId="77777777" w:rsidR="000E31B0" w:rsidRPr="00242D49" w:rsidRDefault="000E31B0" w:rsidP="000E31B0">
      <w:pPr>
        <w:pStyle w:val="Heading2"/>
        <w:rPr>
          <w:rFonts w:ascii="Arial" w:hAnsi="Arial" w:cs="Arial"/>
          <w:sz w:val="26"/>
        </w:rPr>
      </w:pPr>
      <w:bookmarkStart w:id="174" w:name="_Toc225300622"/>
      <w:bookmarkStart w:id="175" w:name="_Toc225300718"/>
      <w:bookmarkStart w:id="176" w:name="_Toc225305142"/>
      <w:bookmarkStart w:id="177" w:name="_Toc225305324"/>
      <w:bookmarkStart w:id="178" w:name="_Toc225306682"/>
      <w:bookmarkStart w:id="179" w:name="_Toc225306730"/>
      <w:r w:rsidRPr="00242D49">
        <w:rPr>
          <w:rStyle w:val="Strong"/>
          <w:rFonts w:ascii="Arial" w:hAnsi="Arial" w:cs="Arial"/>
          <w:b/>
          <w:bCs/>
          <w:sz w:val="26"/>
        </w:rPr>
        <w:t>Ethical Considerations in Stakeholder Engagement</w:t>
      </w:r>
      <w:bookmarkEnd w:id="174"/>
      <w:bookmarkEnd w:id="175"/>
      <w:bookmarkEnd w:id="176"/>
      <w:bookmarkEnd w:id="177"/>
      <w:bookmarkEnd w:id="178"/>
      <w:bookmarkEnd w:id="179"/>
    </w:p>
    <w:p w14:paraId="61152766" w14:textId="77777777" w:rsidR="000E31B0" w:rsidRPr="00EE5E63" w:rsidRDefault="009F10FB" w:rsidP="009F10FB">
      <w:pPr>
        <w:pStyle w:val="NormalWeb"/>
        <w:spacing w:line="360" w:lineRule="auto"/>
        <w:jc w:val="both"/>
        <w:rPr>
          <w:rFonts w:ascii="Arial" w:hAnsi="Arial" w:cs="Arial"/>
        </w:rPr>
      </w:pPr>
      <w:r w:rsidRPr="009F10FB">
        <w:rPr>
          <w:rFonts w:ascii="Arial" w:hAnsi="Arial" w:cs="Arial"/>
        </w:rPr>
        <w:t xml:space="preserve">Stakeholder management relies heavily on ethics, especially </w:t>
      </w:r>
      <w:r w:rsidR="001334F8">
        <w:rPr>
          <w:rFonts w:ascii="Arial" w:hAnsi="Arial" w:cs="Arial"/>
        </w:rPr>
        <w:t>in community-based projects involving</w:t>
      </w:r>
      <w:r w:rsidRPr="009F10FB">
        <w:rPr>
          <w:rFonts w:ascii="Arial" w:hAnsi="Arial" w:cs="Arial"/>
        </w:rPr>
        <w:t xml:space="preserve"> marginalised or vulnerable populations. Based on ethical responsibility, stakeholder theory contends that organisations have duties to all parties involved, not only those who contribute money (Freeman, 1984). Transparency, equity, inclusion, accountability, and social responsibility must be given top priority in ethical stakeholder interaction inside the Community Skills and A</w:t>
      </w:r>
      <w:r>
        <w:rPr>
          <w:rFonts w:ascii="Arial" w:hAnsi="Arial" w:cs="Arial"/>
        </w:rPr>
        <w:t>rts Centre in Birmingham</w:t>
      </w:r>
      <w:r w:rsidR="000E31B0" w:rsidRPr="00EE5E63">
        <w:rPr>
          <w:rFonts w:ascii="Arial" w:hAnsi="Arial" w:cs="Arial"/>
        </w:rPr>
        <w:t>.</w:t>
      </w:r>
    </w:p>
    <w:p w14:paraId="03956892" w14:textId="77777777" w:rsidR="000E31B0" w:rsidRPr="00242D49" w:rsidRDefault="000E31B0" w:rsidP="000E31B0">
      <w:pPr>
        <w:pStyle w:val="Heading2"/>
        <w:rPr>
          <w:rFonts w:ascii="Arial" w:hAnsi="Arial" w:cs="Arial"/>
          <w:sz w:val="24"/>
        </w:rPr>
      </w:pPr>
      <w:bookmarkStart w:id="180" w:name="_Toc225300623"/>
      <w:bookmarkStart w:id="181" w:name="_Toc225300719"/>
      <w:bookmarkStart w:id="182" w:name="_Toc225305143"/>
      <w:bookmarkStart w:id="183" w:name="_Toc225305325"/>
      <w:bookmarkStart w:id="184" w:name="_Toc225306683"/>
      <w:bookmarkStart w:id="185" w:name="_Toc225306731"/>
      <w:r w:rsidRPr="00242D49">
        <w:rPr>
          <w:rStyle w:val="Strong"/>
          <w:rFonts w:ascii="Arial" w:hAnsi="Arial" w:cs="Arial"/>
          <w:b/>
          <w:bCs/>
          <w:sz w:val="24"/>
        </w:rPr>
        <w:t>Transparency</w:t>
      </w:r>
      <w:bookmarkEnd w:id="180"/>
      <w:bookmarkEnd w:id="181"/>
      <w:bookmarkEnd w:id="182"/>
      <w:bookmarkEnd w:id="183"/>
      <w:bookmarkEnd w:id="184"/>
      <w:bookmarkEnd w:id="185"/>
    </w:p>
    <w:p w14:paraId="15D96DD3" w14:textId="77777777" w:rsidR="000E31B0" w:rsidRPr="00EE5E63" w:rsidRDefault="004761E4" w:rsidP="00AD5C8C">
      <w:pPr>
        <w:pStyle w:val="NormalWeb"/>
        <w:spacing w:line="360" w:lineRule="auto"/>
        <w:jc w:val="both"/>
        <w:rPr>
          <w:rFonts w:ascii="Arial" w:hAnsi="Arial" w:cs="Arial"/>
        </w:rPr>
      </w:pPr>
      <w:r w:rsidRPr="004761E4">
        <w:rPr>
          <w:rFonts w:ascii="Arial" w:hAnsi="Arial" w:cs="Arial"/>
        </w:rPr>
        <w:t xml:space="preserve">Being transparent </w:t>
      </w:r>
      <w:r w:rsidR="001334F8">
        <w:rPr>
          <w:rFonts w:ascii="Arial" w:hAnsi="Arial" w:cs="Arial"/>
        </w:rPr>
        <w:t>means being open about a project's objectives, sources of finance, decision-making procedures, and evaluation results</w:t>
      </w:r>
      <w:r w:rsidRPr="004761E4">
        <w:rPr>
          <w:rFonts w:ascii="Arial" w:hAnsi="Arial" w:cs="Arial"/>
        </w:rPr>
        <w:t>. According to Rawlins (2008), organisational openness lowers mistrust and increases stakeholder trust. For this project, openness entails</w:t>
      </w:r>
      <w:r w:rsidR="00AD5C8C">
        <w:rPr>
          <w:rFonts w:ascii="Arial" w:hAnsi="Arial" w:cs="Arial"/>
        </w:rPr>
        <w:t xml:space="preserve"> o</w:t>
      </w:r>
      <w:r w:rsidR="00B3086E" w:rsidRPr="00B3086E">
        <w:rPr>
          <w:rFonts w:ascii="Arial" w:hAnsi="Arial" w:cs="Arial"/>
        </w:rPr>
        <w:t>pen communication on the allocation of funds</w:t>
      </w:r>
      <w:r w:rsidR="00AD5C8C">
        <w:rPr>
          <w:rFonts w:ascii="Arial" w:hAnsi="Arial" w:cs="Arial"/>
        </w:rPr>
        <w:t>, r</w:t>
      </w:r>
      <w:r w:rsidR="00B3086E" w:rsidRPr="00B3086E">
        <w:rPr>
          <w:rFonts w:ascii="Arial" w:hAnsi="Arial" w:cs="Arial"/>
        </w:rPr>
        <w:t xml:space="preserve">eports on program </w:t>
      </w:r>
      <w:r w:rsidR="00B3086E" w:rsidRPr="00B3086E">
        <w:rPr>
          <w:rFonts w:ascii="Arial" w:hAnsi="Arial" w:cs="Arial"/>
        </w:rPr>
        <w:lastRenderedPageBreak/>
        <w:t>results that are accessible to the public</w:t>
      </w:r>
      <w:r w:rsidR="00AD5C8C">
        <w:rPr>
          <w:rFonts w:ascii="Arial" w:hAnsi="Arial" w:cs="Arial"/>
        </w:rPr>
        <w:t>, a</w:t>
      </w:r>
      <w:r w:rsidR="00B3086E">
        <w:rPr>
          <w:rFonts w:ascii="Arial" w:hAnsi="Arial" w:cs="Arial"/>
        </w:rPr>
        <w:t>n</w:t>
      </w:r>
      <w:r w:rsidR="00B3086E" w:rsidRPr="00B3086E">
        <w:rPr>
          <w:rFonts w:ascii="Arial" w:hAnsi="Arial" w:cs="Arial"/>
        </w:rPr>
        <w:t xml:space="preserve"> honest assessment of the difficulties and </w:t>
      </w:r>
      <w:r w:rsidR="00B3086E">
        <w:rPr>
          <w:rFonts w:ascii="Arial" w:hAnsi="Arial" w:cs="Arial"/>
        </w:rPr>
        <w:t>limitations</w:t>
      </w:r>
      <w:r w:rsidR="00AD5C8C">
        <w:rPr>
          <w:rFonts w:ascii="Arial" w:hAnsi="Arial" w:cs="Arial"/>
        </w:rPr>
        <w:t>, and u</w:t>
      </w:r>
      <w:r w:rsidR="00B3086E" w:rsidRPr="00B3086E">
        <w:rPr>
          <w:rFonts w:ascii="Arial" w:hAnsi="Arial" w:cs="Arial"/>
        </w:rPr>
        <w:t xml:space="preserve">nrestricted selection </w:t>
      </w:r>
      <w:r w:rsidR="00AD5C8C">
        <w:rPr>
          <w:rFonts w:ascii="Arial" w:hAnsi="Arial" w:cs="Arial"/>
        </w:rPr>
        <w:t>criteria</w:t>
      </w:r>
      <w:r w:rsidR="00B3086E" w:rsidRPr="00B3086E">
        <w:rPr>
          <w:rFonts w:ascii="Arial" w:hAnsi="Arial" w:cs="Arial"/>
        </w:rPr>
        <w:t xml:space="preserve"> for participants</w:t>
      </w:r>
      <w:r w:rsidR="00BD6E07">
        <w:rPr>
          <w:rFonts w:ascii="Arial" w:hAnsi="Arial" w:cs="Arial"/>
        </w:rPr>
        <w:t>.</w:t>
      </w:r>
    </w:p>
    <w:p w14:paraId="515707C0" w14:textId="77777777" w:rsidR="000E31B0" w:rsidRPr="00EE5E63" w:rsidRDefault="004B42B5" w:rsidP="004B42B5">
      <w:pPr>
        <w:pStyle w:val="NormalWeb"/>
        <w:spacing w:line="360" w:lineRule="auto"/>
        <w:jc w:val="both"/>
        <w:rPr>
          <w:rFonts w:ascii="Arial" w:hAnsi="Arial" w:cs="Arial"/>
        </w:rPr>
      </w:pPr>
      <w:r w:rsidRPr="004B42B5">
        <w:rPr>
          <w:rFonts w:ascii="Arial" w:hAnsi="Arial" w:cs="Arial"/>
        </w:rPr>
        <w:t>Trust may decline if stakeholders believe there are covert objectives or opaque financial management. Consequently, it is critical to provide regular updates through mee</w:t>
      </w:r>
      <w:r>
        <w:rPr>
          <w:rFonts w:ascii="Arial" w:hAnsi="Arial" w:cs="Arial"/>
        </w:rPr>
        <w:t>tings, newsletters, and reports</w:t>
      </w:r>
      <w:r w:rsidR="000E31B0" w:rsidRPr="00EE5E63">
        <w:rPr>
          <w:rFonts w:ascii="Arial" w:hAnsi="Arial" w:cs="Arial"/>
        </w:rPr>
        <w:t>.</w:t>
      </w:r>
    </w:p>
    <w:p w14:paraId="12D13143" w14:textId="77777777" w:rsidR="000E31B0" w:rsidRPr="00242D49" w:rsidRDefault="0049079F" w:rsidP="000E31B0">
      <w:pPr>
        <w:pStyle w:val="Heading2"/>
        <w:rPr>
          <w:rFonts w:ascii="Arial" w:hAnsi="Arial" w:cs="Arial"/>
          <w:sz w:val="24"/>
        </w:rPr>
      </w:pPr>
      <w:bookmarkStart w:id="186" w:name="_Toc225305144"/>
      <w:bookmarkStart w:id="187" w:name="_Toc225305326"/>
      <w:bookmarkStart w:id="188" w:name="_Toc225306684"/>
      <w:bookmarkStart w:id="189" w:name="_Toc225306732"/>
      <w:r w:rsidRPr="0049079F">
        <w:rPr>
          <w:rStyle w:val="Strong"/>
          <w:rFonts w:ascii="Arial" w:hAnsi="Arial" w:cs="Arial"/>
          <w:b/>
          <w:bCs/>
          <w:sz w:val="24"/>
        </w:rPr>
        <w:t>Equity and Inclusivity</w:t>
      </w:r>
      <w:bookmarkEnd w:id="186"/>
      <w:bookmarkEnd w:id="187"/>
      <w:bookmarkEnd w:id="188"/>
      <w:bookmarkEnd w:id="189"/>
    </w:p>
    <w:p w14:paraId="7E5B8904" w14:textId="77777777" w:rsidR="000E31B0" w:rsidRPr="00EE5E63" w:rsidRDefault="00BC6EF5" w:rsidP="00BC6EF5">
      <w:pPr>
        <w:pStyle w:val="NormalWeb"/>
        <w:spacing w:line="360" w:lineRule="auto"/>
        <w:jc w:val="both"/>
        <w:rPr>
          <w:rFonts w:ascii="Arial" w:hAnsi="Arial" w:cs="Arial"/>
        </w:rPr>
      </w:pPr>
      <w:r w:rsidRPr="00BC6EF5">
        <w:rPr>
          <w:rFonts w:ascii="Arial" w:hAnsi="Arial" w:cs="Arial"/>
        </w:rPr>
        <w:t xml:space="preserve">Regardless of gender, socioeconomic status, religion, or ethnicity, fairness guarantees equal access to opportunities. Inclusionary policies are essential since Birmingham is one of the most ethnically diverse </w:t>
      </w:r>
      <w:r w:rsidR="00027F7B">
        <w:rPr>
          <w:rFonts w:ascii="Arial" w:hAnsi="Arial" w:cs="Arial"/>
        </w:rPr>
        <w:t>cities in the UK. Phillips (2021</w:t>
      </w:r>
      <w:r w:rsidRPr="00BC6EF5">
        <w:rPr>
          <w:rFonts w:ascii="Arial" w:hAnsi="Arial" w:cs="Arial"/>
        </w:rPr>
        <w:t xml:space="preserve">) contends that </w:t>
      </w:r>
      <w:r w:rsidR="004E56C7">
        <w:rPr>
          <w:rFonts w:ascii="Arial" w:hAnsi="Arial" w:cs="Arial"/>
        </w:rPr>
        <w:t>to</w:t>
      </w:r>
      <w:r w:rsidRPr="00BC6EF5">
        <w:rPr>
          <w:rFonts w:ascii="Arial" w:hAnsi="Arial" w:cs="Arial"/>
        </w:rPr>
        <w:t xml:space="preserve"> prevent structural inequality, stakeholder participation must</w:t>
      </w:r>
      <w:r>
        <w:rPr>
          <w:rFonts w:ascii="Arial" w:hAnsi="Arial" w:cs="Arial"/>
        </w:rPr>
        <w:t xml:space="preserve"> acknowledge a variety of views</w:t>
      </w:r>
      <w:r w:rsidR="000E31B0" w:rsidRPr="00EE5E63">
        <w:rPr>
          <w:rFonts w:ascii="Arial" w:hAnsi="Arial" w:cs="Arial"/>
        </w:rPr>
        <w:t>.</w:t>
      </w:r>
    </w:p>
    <w:p w14:paraId="18A448B4" w14:textId="77777777" w:rsidR="000E31B0" w:rsidRPr="00EE5E63" w:rsidRDefault="006D0B22" w:rsidP="0049596A">
      <w:pPr>
        <w:pStyle w:val="NormalWeb"/>
        <w:spacing w:line="360" w:lineRule="auto"/>
        <w:jc w:val="both"/>
        <w:rPr>
          <w:rFonts w:ascii="Arial" w:hAnsi="Arial" w:cs="Arial"/>
        </w:rPr>
      </w:pPr>
      <w:r>
        <w:rPr>
          <w:rFonts w:ascii="Arial" w:hAnsi="Arial" w:cs="Arial"/>
        </w:rPr>
        <w:t>In actuality, the cent</w:t>
      </w:r>
      <w:r w:rsidRPr="006D0B22">
        <w:rPr>
          <w:rFonts w:ascii="Arial" w:hAnsi="Arial" w:cs="Arial"/>
        </w:rPr>
        <w:t>r</w:t>
      </w:r>
      <w:r>
        <w:rPr>
          <w:rFonts w:ascii="Arial" w:hAnsi="Arial" w:cs="Arial"/>
        </w:rPr>
        <w:t>e</w:t>
      </w:r>
      <w:r w:rsidRPr="006D0B22">
        <w:rPr>
          <w:rFonts w:ascii="Arial" w:hAnsi="Arial" w:cs="Arial"/>
        </w:rPr>
        <w:t>'s fairness comprises</w:t>
      </w:r>
      <w:r w:rsidR="0049079F">
        <w:rPr>
          <w:rFonts w:ascii="Arial" w:hAnsi="Arial" w:cs="Arial"/>
        </w:rPr>
        <w:t xml:space="preserve"> p</w:t>
      </w:r>
      <w:r w:rsidR="00553D12" w:rsidRPr="00553D12">
        <w:rPr>
          <w:rFonts w:ascii="Arial" w:hAnsi="Arial" w:cs="Arial"/>
        </w:rPr>
        <w:t xml:space="preserve">olicies for non-discriminatory </w:t>
      </w:r>
      <w:r w:rsidR="0049079F">
        <w:rPr>
          <w:rFonts w:ascii="Arial" w:hAnsi="Arial" w:cs="Arial"/>
        </w:rPr>
        <w:t xml:space="preserve">entry, free or reasonably priced participation, flexibility for </w:t>
      </w:r>
      <w:r w:rsidR="00BD6E07">
        <w:rPr>
          <w:rFonts w:ascii="Arial" w:hAnsi="Arial" w:cs="Arial"/>
        </w:rPr>
        <w:t>homemakers</w:t>
      </w:r>
      <w:r w:rsidR="0049079F">
        <w:rPr>
          <w:rFonts w:ascii="Arial" w:hAnsi="Arial" w:cs="Arial"/>
        </w:rPr>
        <w:t xml:space="preserve"> with busy schedules, sessions exclusively for women when culturally suitable, and translation of content if required. </w:t>
      </w:r>
      <w:r w:rsidR="0049596A" w:rsidRPr="0049596A">
        <w:rPr>
          <w:rFonts w:ascii="Arial" w:hAnsi="Arial" w:cs="Arial"/>
        </w:rPr>
        <w:t>The project's goal of community empowerment may be undermined if inclusion is not maintained, since certain groups ma</w:t>
      </w:r>
      <w:r w:rsidR="0049596A">
        <w:rPr>
          <w:rFonts w:ascii="Arial" w:hAnsi="Arial" w:cs="Arial"/>
        </w:rPr>
        <w:t>y be inadvertently marginalised</w:t>
      </w:r>
      <w:r w:rsidR="000E31B0" w:rsidRPr="00EE5E63">
        <w:rPr>
          <w:rFonts w:ascii="Arial" w:hAnsi="Arial" w:cs="Arial"/>
        </w:rPr>
        <w:t>.</w:t>
      </w:r>
    </w:p>
    <w:p w14:paraId="7185EA98" w14:textId="77777777" w:rsidR="000E31B0" w:rsidRPr="00242D49" w:rsidRDefault="000E31B0" w:rsidP="000E31B0">
      <w:pPr>
        <w:pStyle w:val="Heading2"/>
        <w:rPr>
          <w:rFonts w:ascii="Arial" w:hAnsi="Arial" w:cs="Arial"/>
          <w:sz w:val="24"/>
        </w:rPr>
      </w:pPr>
      <w:bookmarkStart w:id="190" w:name="_Toc225300625"/>
      <w:bookmarkStart w:id="191" w:name="_Toc225300721"/>
      <w:bookmarkStart w:id="192" w:name="_Toc225305145"/>
      <w:bookmarkStart w:id="193" w:name="_Toc225305327"/>
      <w:bookmarkStart w:id="194" w:name="_Toc225306685"/>
      <w:bookmarkStart w:id="195" w:name="_Toc225306733"/>
      <w:r w:rsidRPr="00242D49">
        <w:rPr>
          <w:rStyle w:val="Strong"/>
          <w:rFonts w:ascii="Arial" w:hAnsi="Arial" w:cs="Arial"/>
          <w:b/>
          <w:bCs/>
          <w:sz w:val="24"/>
        </w:rPr>
        <w:t>Safeguarding and Duty of Care</w:t>
      </w:r>
      <w:bookmarkEnd w:id="190"/>
      <w:bookmarkEnd w:id="191"/>
      <w:bookmarkEnd w:id="192"/>
      <w:bookmarkEnd w:id="193"/>
      <w:bookmarkEnd w:id="194"/>
      <w:bookmarkEnd w:id="195"/>
    </w:p>
    <w:p w14:paraId="3985B4D1" w14:textId="77777777" w:rsidR="000E31B0" w:rsidRPr="00EE5E63" w:rsidRDefault="00ED380A" w:rsidP="00B13436">
      <w:pPr>
        <w:pStyle w:val="NormalWeb"/>
        <w:spacing w:line="360" w:lineRule="auto"/>
        <w:jc w:val="both"/>
        <w:rPr>
          <w:rFonts w:ascii="Arial" w:hAnsi="Arial" w:cs="Arial"/>
        </w:rPr>
      </w:pPr>
      <w:r w:rsidRPr="00ED380A">
        <w:rPr>
          <w:rFonts w:ascii="Arial" w:hAnsi="Arial" w:cs="Arial"/>
        </w:rPr>
        <w:t xml:space="preserve">The centre’s involvement with young girls and boys makes safeguarding an </w:t>
      </w:r>
      <w:r>
        <w:rPr>
          <w:rFonts w:ascii="Arial" w:hAnsi="Arial" w:cs="Arial"/>
        </w:rPr>
        <w:t>ethical</w:t>
      </w:r>
      <w:r w:rsidRPr="00ED380A">
        <w:rPr>
          <w:rFonts w:ascii="Arial" w:hAnsi="Arial" w:cs="Arial"/>
        </w:rPr>
        <w:t xml:space="preserve"> and legal need. One aspect of ethical stakeholder management is safeguarding vulnerable populations. Adherence to protection regulations guarantees</w:t>
      </w:r>
      <w:r w:rsidR="0049079F">
        <w:rPr>
          <w:rFonts w:ascii="Arial" w:hAnsi="Arial" w:cs="Arial"/>
        </w:rPr>
        <w:t xml:space="preserve"> b</w:t>
      </w:r>
      <w:r w:rsidR="00CF5FC8" w:rsidRPr="00CF5FC8">
        <w:rPr>
          <w:rFonts w:ascii="Arial" w:hAnsi="Arial" w:cs="Arial"/>
        </w:rPr>
        <w:t>ackground investigations for trainers and volunteers</w:t>
      </w:r>
      <w:r w:rsidR="0049079F">
        <w:rPr>
          <w:rFonts w:ascii="Arial" w:hAnsi="Arial" w:cs="Arial"/>
        </w:rPr>
        <w:t>, s</w:t>
      </w:r>
      <w:r w:rsidR="00CF5FC8" w:rsidRPr="00CF5FC8">
        <w:rPr>
          <w:rFonts w:ascii="Arial" w:hAnsi="Arial" w:cs="Arial"/>
        </w:rPr>
        <w:t xml:space="preserve">ecure physical </w:t>
      </w:r>
      <w:proofErr w:type="gramStart"/>
      <w:r w:rsidR="00CF5FC8" w:rsidRPr="00CF5FC8">
        <w:rPr>
          <w:rFonts w:ascii="Arial" w:hAnsi="Arial" w:cs="Arial"/>
        </w:rPr>
        <w:t>settings</w:t>
      </w:r>
      <w:proofErr w:type="gramEnd"/>
      <w:r w:rsidR="0049079F">
        <w:rPr>
          <w:rFonts w:ascii="Arial" w:hAnsi="Arial" w:cs="Arial"/>
        </w:rPr>
        <w:t xml:space="preserve"> and e</w:t>
      </w:r>
      <w:r w:rsidR="00CF5FC8" w:rsidRPr="00CF5FC8">
        <w:rPr>
          <w:rFonts w:ascii="Arial" w:hAnsi="Arial" w:cs="Arial"/>
        </w:rPr>
        <w:t>xplicit channels for reporting issues</w:t>
      </w:r>
      <w:r w:rsidR="0049079F">
        <w:rPr>
          <w:rFonts w:ascii="Arial" w:hAnsi="Arial" w:cs="Arial"/>
        </w:rPr>
        <w:t xml:space="preserve">. </w:t>
      </w:r>
      <w:r w:rsidR="00B13436">
        <w:rPr>
          <w:rFonts w:ascii="Arial" w:hAnsi="Arial" w:cs="Arial"/>
        </w:rPr>
        <w:t xml:space="preserve">According to </w:t>
      </w:r>
      <w:r w:rsidR="00B13436" w:rsidRPr="00B13436">
        <w:rPr>
          <w:rFonts w:ascii="Arial" w:hAnsi="Arial" w:cs="Arial"/>
        </w:rPr>
        <w:t>Carroll (1991)</w:t>
      </w:r>
      <w:r w:rsidR="00B13436">
        <w:rPr>
          <w:rFonts w:ascii="Arial" w:hAnsi="Arial" w:cs="Arial"/>
        </w:rPr>
        <w:t>,</w:t>
      </w:r>
      <w:r w:rsidR="00B13436" w:rsidRPr="00B13436">
        <w:rPr>
          <w:rFonts w:ascii="Arial" w:hAnsi="Arial" w:cs="Arial"/>
        </w:rPr>
        <w:t xml:space="preserve"> proactive safeguarding of stakeholders' well-being is a component of ethical duty that goes </w:t>
      </w:r>
      <w:r w:rsidR="00B13436">
        <w:rPr>
          <w:rFonts w:ascii="Arial" w:hAnsi="Arial" w:cs="Arial"/>
        </w:rPr>
        <w:t xml:space="preserve">beyond </w:t>
      </w:r>
      <w:r w:rsidR="00C01C25">
        <w:rPr>
          <w:rFonts w:ascii="Arial" w:hAnsi="Arial" w:cs="Arial"/>
        </w:rPr>
        <w:t>mere compliance with</w:t>
      </w:r>
      <w:r w:rsidR="00B13436">
        <w:rPr>
          <w:rFonts w:ascii="Arial" w:hAnsi="Arial" w:cs="Arial"/>
        </w:rPr>
        <w:t xml:space="preserve"> the law</w:t>
      </w:r>
      <w:r w:rsidR="000E31B0" w:rsidRPr="00EE5E63">
        <w:rPr>
          <w:rFonts w:ascii="Arial" w:hAnsi="Arial" w:cs="Arial"/>
        </w:rPr>
        <w:t>.</w:t>
      </w:r>
    </w:p>
    <w:p w14:paraId="59768978" w14:textId="77777777" w:rsidR="000E31B0" w:rsidRPr="00242D49" w:rsidRDefault="000E31B0" w:rsidP="000E31B0">
      <w:pPr>
        <w:pStyle w:val="Heading2"/>
        <w:rPr>
          <w:rFonts w:ascii="Arial" w:hAnsi="Arial" w:cs="Arial"/>
          <w:sz w:val="24"/>
        </w:rPr>
      </w:pPr>
      <w:bookmarkStart w:id="196" w:name="_Toc225300626"/>
      <w:bookmarkStart w:id="197" w:name="_Toc225300722"/>
      <w:bookmarkStart w:id="198" w:name="_Toc225305146"/>
      <w:bookmarkStart w:id="199" w:name="_Toc225305328"/>
      <w:bookmarkStart w:id="200" w:name="_Toc225306686"/>
      <w:bookmarkStart w:id="201" w:name="_Toc225306734"/>
      <w:r w:rsidRPr="00242D49">
        <w:rPr>
          <w:rStyle w:val="Strong"/>
          <w:rFonts w:ascii="Arial" w:hAnsi="Arial" w:cs="Arial"/>
          <w:b/>
          <w:bCs/>
          <w:sz w:val="24"/>
        </w:rPr>
        <w:t>Accountability</w:t>
      </w:r>
      <w:bookmarkEnd w:id="196"/>
      <w:bookmarkEnd w:id="197"/>
      <w:bookmarkEnd w:id="198"/>
      <w:bookmarkEnd w:id="199"/>
      <w:bookmarkEnd w:id="200"/>
      <w:bookmarkEnd w:id="201"/>
    </w:p>
    <w:p w14:paraId="3384AEBD" w14:textId="77777777" w:rsidR="000E31B0" w:rsidRPr="00EE5E63" w:rsidRDefault="001F2F55" w:rsidP="00835898">
      <w:pPr>
        <w:pStyle w:val="NormalWeb"/>
        <w:spacing w:line="360" w:lineRule="auto"/>
        <w:jc w:val="both"/>
        <w:rPr>
          <w:rFonts w:ascii="Arial" w:hAnsi="Arial" w:cs="Arial"/>
        </w:rPr>
      </w:pPr>
      <w:r w:rsidRPr="001F2F55">
        <w:rPr>
          <w:rFonts w:ascii="Arial" w:hAnsi="Arial" w:cs="Arial"/>
        </w:rPr>
        <w:t>Stakeholders must hold project managers responsible for their decisions and outcomes. This comprises</w:t>
      </w:r>
      <w:r w:rsidR="008D4FC3">
        <w:rPr>
          <w:rFonts w:ascii="Arial" w:hAnsi="Arial" w:cs="Arial"/>
        </w:rPr>
        <w:t xml:space="preserve"> m</w:t>
      </w:r>
      <w:r w:rsidR="009C671E" w:rsidRPr="009C671E">
        <w:rPr>
          <w:rFonts w:ascii="Arial" w:hAnsi="Arial" w:cs="Arial"/>
        </w:rPr>
        <w:t>onitoring the program's effectiveness</w:t>
      </w:r>
      <w:r w:rsidR="008D4FC3">
        <w:rPr>
          <w:rFonts w:ascii="Arial" w:hAnsi="Arial" w:cs="Arial"/>
        </w:rPr>
        <w:t>, c</w:t>
      </w:r>
      <w:r w:rsidR="009C671E" w:rsidRPr="009C671E">
        <w:rPr>
          <w:rFonts w:ascii="Arial" w:hAnsi="Arial" w:cs="Arial"/>
        </w:rPr>
        <w:t>ompiling comments</w:t>
      </w:r>
      <w:r w:rsidR="008D4FC3">
        <w:rPr>
          <w:rFonts w:ascii="Arial" w:hAnsi="Arial" w:cs="Arial"/>
        </w:rPr>
        <w:t>, and m</w:t>
      </w:r>
      <w:r w:rsidR="009C671E" w:rsidRPr="009C671E">
        <w:rPr>
          <w:rFonts w:ascii="Arial" w:hAnsi="Arial" w:cs="Arial"/>
        </w:rPr>
        <w:t xml:space="preserve">odifying services as </w:t>
      </w:r>
      <w:r w:rsidR="008D4FC3" w:rsidRPr="009C671E">
        <w:rPr>
          <w:rFonts w:ascii="Arial" w:hAnsi="Arial" w:cs="Arial"/>
        </w:rPr>
        <w:t>required</w:t>
      </w:r>
      <w:r w:rsidR="008D4FC3">
        <w:rPr>
          <w:rFonts w:ascii="Arial" w:hAnsi="Arial" w:cs="Arial"/>
        </w:rPr>
        <w:t xml:space="preserve">. </w:t>
      </w:r>
      <w:r w:rsidR="00067458" w:rsidRPr="00067458">
        <w:rPr>
          <w:rFonts w:ascii="Arial" w:hAnsi="Arial" w:cs="Arial"/>
        </w:rPr>
        <w:t xml:space="preserve">Accountability systems promote long-term stakeholder </w:t>
      </w:r>
      <w:r w:rsidR="00067458" w:rsidRPr="00067458">
        <w:rPr>
          <w:rFonts w:ascii="Arial" w:hAnsi="Arial" w:cs="Arial"/>
        </w:rPr>
        <w:lastRenderedPageBreak/>
        <w:t>relationships Bourne</w:t>
      </w:r>
      <w:r w:rsidR="001334F8">
        <w:rPr>
          <w:rFonts w:ascii="Arial" w:hAnsi="Arial" w:cs="Arial"/>
        </w:rPr>
        <w:t xml:space="preserve">, </w:t>
      </w:r>
      <w:r w:rsidR="00067458" w:rsidRPr="00067458">
        <w:rPr>
          <w:rFonts w:ascii="Arial" w:hAnsi="Arial" w:cs="Arial"/>
        </w:rPr>
        <w:t xml:space="preserve">2016). Feedback forms, advisory groups, and evaluation sessions may all </w:t>
      </w:r>
      <w:r w:rsidR="00067458">
        <w:rPr>
          <w:rFonts w:ascii="Arial" w:hAnsi="Arial" w:cs="Arial"/>
        </w:rPr>
        <w:t>increase project accountability</w:t>
      </w:r>
      <w:r w:rsidR="000E31B0" w:rsidRPr="00EE5E63">
        <w:rPr>
          <w:rFonts w:ascii="Arial" w:hAnsi="Arial" w:cs="Arial"/>
        </w:rPr>
        <w:t>.</w:t>
      </w:r>
    </w:p>
    <w:p w14:paraId="043062F4" w14:textId="77777777" w:rsidR="000E31B0" w:rsidRPr="00242D49" w:rsidRDefault="00B15F10" w:rsidP="000E31B0">
      <w:pPr>
        <w:pStyle w:val="Heading2"/>
        <w:rPr>
          <w:rFonts w:ascii="Arial" w:hAnsi="Arial" w:cs="Arial"/>
          <w:sz w:val="24"/>
        </w:rPr>
      </w:pPr>
      <w:bookmarkStart w:id="202" w:name="_Toc225305147"/>
      <w:bookmarkStart w:id="203" w:name="_Toc225305329"/>
      <w:bookmarkStart w:id="204" w:name="_Toc225306687"/>
      <w:bookmarkStart w:id="205" w:name="_Toc225306735"/>
      <w:r w:rsidRPr="00B15F10">
        <w:rPr>
          <w:rStyle w:val="Strong"/>
          <w:rFonts w:ascii="Arial" w:hAnsi="Arial" w:cs="Arial"/>
          <w:b/>
          <w:bCs/>
          <w:sz w:val="24"/>
        </w:rPr>
        <w:t>Interest in the Community and Social Justice</w:t>
      </w:r>
      <w:bookmarkEnd w:id="202"/>
      <w:bookmarkEnd w:id="203"/>
      <w:bookmarkEnd w:id="204"/>
      <w:bookmarkEnd w:id="205"/>
    </w:p>
    <w:p w14:paraId="4F50D965" w14:textId="77777777" w:rsidR="008A71CB" w:rsidRPr="008A71CB" w:rsidRDefault="008A71CB" w:rsidP="008A71CB">
      <w:pPr>
        <w:pStyle w:val="NormalWeb"/>
        <w:spacing w:line="360" w:lineRule="auto"/>
        <w:jc w:val="both"/>
        <w:rPr>
          <w:rFonts w:ascii="Arial" w:hAnsi="Arial" w:cs="Arial"/>
        </w:rPr>
      </w:pPr>
      <w:r w:rsidRPr="008A71CB">
        <w:rPr>
          <w:rFonts w:ascii="Arial" w:hAnsi="Arial" w:cs="Arial"/>
        </w:rPr>
        <w:t>Collective advantage should take precedence over individual or monetary gain in community-based initiatives. According to Rawls' (1971) theory of justice, the most disadvantaged members of society should gain from social arrange</w:t>
      </w:r>
      <w:r>
        <w:rPr>
          <w:rFonts w:ascii="Arial" w:hAnsi="Arial" w:cs="Arial"/>
        </w:rPr>
        <w:t>ments. The Skills and Arts Cent</w:t>
      </w:r>
      <w:r w:rsidRPr="008A71CB">
        <w:rPr>
          <w:rFonts w:ascii="Arial" w:hAnsi="Arial" w:cs="Arial"/>
        </w:rPr>
        <w:t>r</w:t>
      </w:r>
      <w:r>
        <w:rPr>
          <w:rFonts w:ascii="Arial" w:hAnsi="Arial" w:cs="Arial"/>
        </w:rPr>
        <w:t>e</w:t>
      </w:r>
      <w:r w:rsidRPr="008A71CB">
        <w:rPr>
          <w:rFonts w:ascii="Arial" w:hAnsi="Arial" w:cs="Arial"/>
        </w:rPr>
        <w:t xml:space="preserve"> seeks to empower young people who might be disengaged or have limited opportunities, as well as </w:t>
      </w:r>
      <w:r w:rsidR="001334F8">
        <w:rPr>
          <w:rFonts w:ascii="Arial" w:hAnsi="Arial" w:cs="Arial"/>
        </w:rPr>
        <w:t>homemakers</w:t>
      </w:r>
      <w:r w:rsidRPr="008A71CB">
        <w:rPr>
          <w:rFonts w:ascii="Arial" w:hAnsi="Arial" w:cs="Arial"/>
        </w:rPr>
        <w:t xml:space="preserve"> who could be financially dependent.</w:t>
      </w:r>
    </w:p>
    <w:p w14:paraId="6BB0DEB7" w14:textId="77777777" w:rsidR="000E31B0" w:rsidRPr="00EE5E63" w:rsidRDefault="008A71CB" w:rsidP="008A71CB">
      <w:pPr>
        <w:pStyle w:val="NormalWeb"/>
        <w:spacing w:line="360" w:lineRule="auto"/>
        <w:jc w:val="both"/>
        <w:rPr>
          <w:rFonts w:ascii="Arial" w:hAnsi="Arial" w:cs="Arial"/>
        </w:rPr>
      </w:pPr>
      <w:r w:rsidRPr="008A71CB">
        <w:rPr>
          <w:rFonts w:ascii="Arial" w:hAnsi="Arial" w:cs="Arial"/>
        </w:rPr>
        <w:t>Instead of tokenistic consultation, ongoing communication is necessary to ensure that the initiat</w:t>
      </w:r>
      <w:r>
        <w:rPr>
          <w:rFonts w:ascii="Arial" w:hAnsi="Arial" w:cs="Arial"/>
        </w:rPr>
        <w:t xml:space="preserve">ive </w:t>
      </w:r>
      <w:proofErr w:type="gramStart"/>
      <w:r>
        <w:rPr>
          <w:rFonts w:ascii="Arial" w:hAnsi="Arial" w:cs="Arial"/>
        </w:rPr>
        <w:t>actually helps</w:t>
      </w:r>
      <w:proofErr w:type="gramEnd"/>
      <w:r>
        <w:rPr>
          <w:rFonts w:ascii="Arial" w:hAnsi="Arial" w:cs="Arial"/>
        </w:rPr>
        <w:t xml:space="preserve"> these groups</w:t>
      </w:r>
      <w:r w:rsidR="000E31B0" w:rsidRPr="00EE5E63">
        <w:rPr>
          <w:rFonts w:ascii="Arial" w:hAnsi="Arial" w:cs="Arial"/>
        </w:rPr>
        <w:t>.</w:t>
      </w:r>
    </w:p>
    <w:p w14:paraId="7B5D0950" w14:textId="77777777" w:rsidR="000E31B0" w:rsidRPr="001334F8" w:rsidRDefault="000E31B0" w:rsidP="000E31B0">
      <w:pPr>
        <w:pStyle w:val="Heading2"/>
        <w:rPr>
          <w:rFonts w:ascii="Arial" w:hAnsi="Arial" w:cs="Arial"/>
          <w:sz w:val="26"/>
        </w:rPr>
      </w:pPr>
      <w:bookmarkStart w:id="206" w:name="_Toc225300628"/>
      <w:bookmarkStart w:id="207" w:name="_Toc225300724"/>
      <w:bookmarkStart w:id="208" w:name="_Toc225305148"/>
      <w:bookmarkStart w:id="209" w:name="_Toc225305330"/>
      <w:bookmarkStart w:id="210" w:name="_Toc225306688"/>
      <w:bookmarkStart w:id="211" w:name="_Toc225306736"/>
      <w:r w:rsidRPr="001334F8">
        <w:rPr>
          <w:rStyle w:val="Strong"/>
          <w:rFonts w:ascii="Arial" w:hAnsi="Arial" w:cs="Arial"/>
          <w:b/>
          <w:bCs/>
          <w:sz w:val="26"/>
        </w:rPr>
        <w:t>Corporate Social Responsibility (CSR) and Stakeholder Management</w:t>
      </w:r>
      <w:bookmarkEnd w:id="206"/>
      <w:bookmarkEnd w:id="207"/>
      <w:bookmarkEnd w:id="208"/>
      <w:bookmarkEnd w:id="209"/>
      <w:bookmarkEnd w:id="210"/>
      <w:bookmarkEnd w:id="211"/>
    </w:p>
    <w:p w14:paraId="3B3B456A" w14:textId="77777777" w:rsidR="000E31B0" w:rsidRPr="00EE5E63" w:rsidRDefault="00EA5F89" w:rsidP="00EA5F89">
      <w:pPr>
        <w:pStyle w:val="NormalWeb"/>
        <w:spacing w:line="360" w:lineRule="auto"/>
        <w:jc w:val="both"/>
        <w:rPr>
          <w:rFonts w:ascii="Arial" w:hAnsi="Arial" w:cs="Arial"/>
        </w:rPr>
      </w:pPr>
      <w:r w:rsidRPr="00EA5F89">
        <w:rPr>
          <w:rFonts w:ascii="Arial" w:hAnsi="Arial" w:cs="Arial"/>
        </w:rPr>
        <w:t xml:space="preserve">CSR concepts </w:t>
      </w:r>
      <w:r w:rsidR="001334F8">
        <w:rPr>
          <w:rFonts w:ascii="Arial" w:hAnsi="Arial" w:cs="Arial"/>
        </w:rPr>
        <w:t>remain very important, even though</w:t>
      </w:r>
      <w:r w:rsidRPr="00EA5F89">
        <w:rPr>
          <w:rFonts w:ascii="Arial" w:hAnsi="Arial" w:cs="Arial"/>
        </w:rPr>
        <w:t xml:space="preserve"> the Skills and Arts Centre is a community project rather than a profit-driven business. Four layers of responsibility are identified in Carroll's (1991) CSR pyramid: charitabl</w:t>
      </w:r>
      <w:r>
        <w:rPr>
          <w:rFonts w:ascii="Arial" w:hAnsi="Arial" w:cs="Arial"/>
        </w:rPr>
        <w:t>e, legal, ethical, and economic</w:t>
      </w:r>
      <w:r w:rsidR="000E31B0" w:rsidRPr="00EE5E63">
        <w:rPr>
          <w:rFonts w:ascii="Arial" w:hAnsi="Arial" w:cs="Arial"/>
        </w:rPr>
        <w:t>.</w:t>
      </w:r>
    </w:p>
    <w:p w14:paraId="6BE2B704" w14:textId="77777777" w:rsidR="00782FD4" w:rsidRPr="00782FD4" w:rsidRDefault="00782FD4" w:rsidP="00782FD4">
      <w:pPr>
        <w:pStyle w:val="NormalWeb"/>
        <w:rPr>
          <w:rFonts w:ascii="Arial" w:hAnsi="Arial" w:cs="Arial"/>
        </w:rPr>
      </w:pPr>
      <w:r w:rsidRPr="00782FD4">
        <w:rPr>
          <w:rFonts w:ascii="Arial" w:hAnsi="Arial" w:cs="Arial"/>
        </w:rPr>
        <w:t>Regarding this project:</w:t>
      </w:r>
    </w:p>
    <w:p w14:paraId="7394078A" w14:textId="77777777" w:rsidR="00782FD4" w:rsidRPr="00782FD4" w:rsidRDefault="00782FD4" w:rsidP="00782FD4">
      <w:pPr>
        <w:pStyle w:val="NormalWeb"/>
        <w:numPr>
          <w:ilvl w:val="0"/>
          <w:numId w:val="20"/>
        </w:numPr>
        <w:spacing w:line="360" w:lineRule="auto"/>
        <w:rPr>
          <w:rFonts w:ascii="Arial" w:hAnsi="Arial" w:cs="Arial"/>
        </w:rPr>
      </w:pPr>
      <w:r w:rsidRPr="00782FD4">
        <w:rPr>
          <w:rFonts w:ascii="Arial" w:hAnsi="Arial" w:cs="Arial"/>
        </w:rPr>
        <w:t xml:space="preserve">Economic responsibility: Maintaining long-term financial </w:t>
      </w:r>
      <w:proofErr w:type="gramStart"/>
      <w:r w:rsidRPr="00782FD4">
        <w:rPr>
          <w:rFonts w:ascii="Arial" w:hAnsi="Arial" w:cs="Arial"/>
        </w:rPr>
        <w:t>viability</w:t>
      </w:r>
      <w:proofErr w:type="gramEnd"/>
    </w:p>
    <w:p w14:paraId="10F23957" w14:textId="77777777" w:rsidR="00782FD4" w:rsidRPr="00782FD4" w:rsidRDefault="00782FD4" w:rsidP="00782FD4">
      <w:pPr>
        <w:pStyle w:val="NormalWeb"/>
        <w:numPr>
          <w:ilvl w:val="0"/>
          <w:numId w:val="20"/>
        </w:numPr>
        <w:spacing w:line="360" w:lineRule="auto"/>
        <w:rPr>
          <w:rFonts w:ascii="Arial" w:hAnsi="Arial" w:cs="Arial"/>
        </w:rPr>
      </w:pPr>
      <w:r w:rsidRPr="00782FD4">
        <w:rPr>
          <w:rFonts w:ascii="Arial" w:hAnsi="Arial" w:cs="Arial"/>
        </w:rPr>
        <w:t xml:space="preserve">Legal responsibility: Adhering to equality and protection </w:t>
      </w:r>
      <w:proofErr w:type="gramStart"/>
      <w:r w:rsidRPr="00782FD4">
        <w:rPr>
          <w:rFonts w:ascii="Arial" w:hAnsi="Arial" w:cs="Arial"/>
        </w:rPr>
        <w:t>laws</w:t>
      </w:r>
      <w:proofErr w:type="gramEnd"/>
    </w:p>
    <w:p w14:paraId="378E69FD" w14:textId="77777777" w:rsidR="00782FD4" w:rsidRPr="00782FD4" w:rsidRDefault="00782FD4" w:rsidP="00782FD4">
      <w:pPr>
        <w:pStyle w:val="NormalWeb"/>
        <w:numPr>
          <w:ilvl w:val="0"/>
          <w:numId w:val="20"/>
        </w:numPr>
        <w:spacing w:line="360" w:lineRule="auto"/>
        <w:rPr>
          <w:rFonts w:ascii="Arial" w:hAnsi="Arial" w:cs="Arial"/>
        </w:rPr>
      </w:pPr>
      <w:r w:rsidRPr="00782FD4">
        <w:rPr>
          <w:rFonts w:ascii="Arial" w:hAnsi="Arial" w:cs="Arial"/>
        </w:rPr>
        <w:t>Ethical obligation: Encouraging equity and inclusivity</w:t>
      </w:r>
    </w:p>
    <w:p w14:paraId="6D84EF44" w14:textId="77777777" w:rsidR="000E31B0" w:rsidRPr="00EE5E63" w:rsidRDefault="00782FD4" w:rsidP="00782FD4">
      <w:pPr>
        <w:pStyle w:val="NormalWeb"/>
        <w:numPr>
          <w:ilvl w:val="0"/>
          <w:numId w:val="20"/>
        </w:numPr>
        <w:spacing w:line="360" w:lineRule="auto"/>
        <w:rPr>
          <w:rFonts w:ascii="Arial" w:hAnsi="Arial" w:cs="Arial"/>
        </w:rPr>
      </w:pPr>
      <w:r w:rsidRPr="00782FD4">
        <w:rPr>
          <w:rFonts w:ascii="Arial" w:hAnsi="Arial" w:cs="Arial"/>
        </w:rPr>
        <w:t xml:space="preserve">Philanthropic duty: Improving the well-being of the </w:t>
      </w:r>
      <w:proofErr w:type="gramStart"/>
      <w:r w:rsidRPr="00782FD4">
        <w:rPr>
          <w:rFonts w:ascii="Arial" w:hAnsi="Arial" w:cs="Arial"/>
        </w:rPr>
        <w:t>community</w:t>
      </w:r>
      <w:proofErr w:type="gramEnd"/>
    </w:p>
    <w:p w14:paraId="1FDBF42C" w14:textId="77777777" w:rsidR="00215A42" w:rsidRPr="00215A42" w:rsidRDefault="00215A42" w:rsidP="00215A42">
      <w:pPr>
        <w:pStyle w:val="NormalWeb"/>
        <w:spacing w:line="360" w:lineRule="auto"/>
        <w:jc w:val="both"/>
        <w:rPr>
          <w:rFonts w:ascii="Arial" w:hAnsi="Arial" w:cs="Arial"/>
        </w:rPr>
      </w:pPr>
      <w:r w:rsidRPr="00215A42">
        <w:rPr>
          <w:rFonts w:ascii="Arial" w:hAnsi="Arial" w:cs="Arial"/>
        </w:rPr>
        <w:t xml:space="preserve">According to Porter and Kramer (2011), when societal progress and organisational performance coincide, companies generate shared value. By enhancing employability and fostering community </w:t>
      </w:r>
      <w:r w:rsidR="001334F8">
        <w:rPr>
          <w:rFonts w:ascii="Arial" w:hAnsi="Arial" w:cs="Arial"/>
        </w:rPr>
        <w:t>cohesion, the centre promotes shared values</w:t>
      </w:r>
      <w:r w:rsidRPr="00215A42">
        <w:rPr>
          <w:rFonts w:ascii="Arial" w:hAnsi="Arial" w:cs="Arial"/>
        </w:rPr>
        <w:t>.</w:t>
      </w:r>
    </w:p>
    <w:p w14:paraId="5433082F" w14:textId="77777777" w:rsidR="000E31B0" w:rsidRDefault="00215A42" w:rsidP="00215A42">
      <w:pPr>
        <w:pStyle w:val="NormalWeb"/>
        <w:spacing w:line="360" w:lineRule="auto"/>
        <w:jc w:val="both"/>
        <w:rPr>
          <w:rFonts w:ascii="Arial" w:hAnsi="Arial" w:cs="Arial"/>
        </w:rPr>
      </w:pPr>
      <w:r w:rsidRPr="00215A42">
        <w:rPr>
          <w:rFonts w:ascii="Arial" w:hAnsi="Arial" w:cs="Arial"/>
        </w:rPr>
        <w:t>In this situation, CSR improves reputation, boosts financing prospects, and f</w:t>
      </w:r>
      <w:r>
        <w:rPr>
          <w:rFonts w:ascii="Arial" w:hAnsi="Arial" w:cs="Arial"/>
        </w:rPr>
        <w:t>ortifies stakeholder confidence</w:t>
      </w:r>
      <w:r w:rsidR="000E31B0" w:rsidRPr="00EE5E63">
        <w:rPr>
          <w:rFonts w:ascii="Arial" w:hAnsi="Arial" w:cs="Arial"/>
        </w:rPr>
        <w:t>.</w:t>
      </w:r>
    </w:p>
    <w:p w14:paraId="44CDE8DD" w14:textId="77777777" w:rsidR="00D64EF7" w:rsidRPr="00EE5E63" w:rsidRDefault="00D64EF7" w:rsidP="00215A42">
      <w:pPr>
        <w:pStyle w:val="NormalWeb"/>
        <w:spacing w:line="360" w:lineRule="auto"/>
        <w:jc w:val="both"/>
        <w:rPr>
          <w:rFonts w:ascii="Arial" w:hAnsi="Arial" w:cs="Arial"/>
        </w:rPr>
      </w:pPr>
    </w:p>
    <w:p w14:paraId="2A6B2E71" w14:textId="77777777" w:rsidR="00691F5B" w:rsidRDefault="00691F5B" w:rsidP="00691F5B">
      <w:pPr>
        <w:pStyle w:val="NormalWeb"/>
        <w:jc w:val="both"/>
        <w:rPr>
          <w:rStyle w:val="Strong"/>
          <w:rFonts w:ascii="Arial" w:hAnsi="Arial" w:cs="Arial"/>
          <w:sz w:val="26"/>
          <w:szCs w:val="26"/>
        </w:rPr>
      </w:pPr>
      <w:r w:rsidRPr="00691F5B">
        <w:rPr>
          <w:rStyle w:val="Strong"/>
          <w:rFonts w:ascii="Arial" w:hAnsi="Arial" w:cs="Arial"/>
          <w:sz w:val="26"/>
          <w:szCs w:val="26"/>
        </w:rPr>
        <w:lastRenderedPageBreak/>
        <w:t>Engagement of Stakeholders and Sustainability</w:t>
      </w:r>
    </w:p>
    <w:p w14:paraId="6CE17BD1" w14:textId="77777777" w:rsidR="000E31B0" w:rsidRPr="00EE5E63" w:rsidRDefault="00B66B25" w:rsidP="009E3AF4">
      <w:pPr>
        <w:pStyle w:val="NormalWeb"/>
        <w:spacing w:line="360" w:lineRule="auto"/>
        <w:jc w:val="both"/>
        <w:rPr>
          <w:rFonts w:ascii="Arial" w:hAnsi="Arial" w:cs="Arial"/>
        </w:rPr>
      </w:pPr>
      <w:r w:rsidRPr="00B66B25">
        <w:rPr>
          <w:rFonts w:ascii="Arial" w:hAnsi="Arial" w:cs="Arial"/>
        </w:rPr>
        <w:t>Sustainability encompasses social and economic aspects in addition to environmental ones. The Triple Bottom Line architecture was first presented by Elkington (1997), with a focus on</w:t>
      </w:r>
      <w:r w:rsidR="009E3AF4">
        <w:rPr>
          <w:rFonts w:ascii="Arial" w:hAnsi="Arial" w:cs="Arial"/>
        </w:rPr>
        <w:t xml:space="preserve">, </w:t>
      </w:r>
      <w:r w:rsidR="000E31B0" w:rsidRPr="00EE5E63">
        <w:rPr>
          <w:rFonts w:ascii="Arial" w:hAnsi="Arial" w:cs="Arial"/>
        </w:rPr>
        <w:t>People</w:t>
      </w:r>
      <w:r w:rsidR="009E3AF4">
        <w:rPr>
          <w:rFonts w:ascii="Arial" w:hAnsi="Arial" w:cs="Arial"/>
        </w:rPr>
        <w:t xml:space="preserve">, </w:t>
      </w:r>
      <w:r w:rsidR="000E31B0" w:rsidRPr="00EE5E63">
        <w:rPr>
          <w:rFonts w:ascii="Arial" w:hAnsi="Arial" w:cs="Arial"/>
        </w:rPr>
        <w:t>Planet</w:t>
      </w:r>
      <w:r w:rsidR="009E3AF4">
        <w:rPr>
          <w:rFonts w:ascii="Arial" w:hAnsi="Arial" w:cs="Arial"/>
        </w:rPr>
        <w:t xml:space="preserve"> and </w:t>
      </w:r>
      <w:r w:rsidR="000E31B0" w:rsidRPr="00EE5E63">
        <w:rPr>
          <w:rFonts w:ascii="Arial" w:hAnsi="Arial" w:cs="Arial"/>
        </w:rPr>
        <w:t>Profit</w:t>
      </w:r>
      <w:r w:rsidR="009E3AF4">
        <w:rPr>
          <w:rFonts w:ascii="Arial" w:hAnsi="Arial" w:cs="Arial"/>
        </w:rPr>
        <w:t>.</w:t>
      </w:r>
    </w:p>
    <w:p w14:paraId="2157E7CE" w14:textId="77777777" w:rsidR="000E31B0" w:rsidRPr="00EE5E63" w:rsidRDefault="006555F8" w:rsidP="000E31B0">
      <w:pPr>
        <w:pStyle w:val="NormalWeb"/>
        <w:rPr>
          <w:rFonts w:ascii="Arial" w:hAnsi="Arial" w:cs="Arial"/>
        </w:rPr>
      </w:pPr>
      <w:r w:rsidRPr="006555F8">
        <w:rPr>
          <w:rFonts w:ascii="Arial" w:hAnsi="Arial" w:cs="Arial"/>
        </w:rPr>
        <w:t>This communal project</w:t>
      </w:r>
      <w:r w:rsidR="000E31B0" w:rsidRPr="00EE5E63">
        <w:rPr>
          <w:rFonts w:ascii="Arial" w:hAnsi="Arial" w:cs="Arial"/>
        </w:rPr>
        <w:t>:</w:t>
      </w:r>
    </w:p>
    <w:p w14:paraId="44648C72" w14:textId="77777777" w:rsidR="00E25685" w:rsidRPr="00E25685" w:rsidRDefault="00E25685" w:rsidP="00E25685">
      <w:pPr>
        <w:pStyle w:val="NormalWeb"/>
        <w:rPr>
          <w:rStyle w:val="Strong"/>
          <w:rFonts w:ascii="Arial" w:hAnsi="Arial" w:cs="Arial"/>
          <w:b w:val="0"/>
          <w:bCs w:val="0"/>
        </w:rPr>
      </w:pPr>
      <w:r w:rsidRPr="00E25685">
        <w:rPr>
          <w:rStyle w:val="Strong"/>
          <w:rFonts w:ascii="Arial" w:eastAsiaTheme="majorEastAsia" w:hAnsi="Arial" w:cs="Arial"/>
          <w:b w:val="0"/>
          <w:bCs w:val="0"/>
          <w:color w:val="1F4D78" w:themeColor="accent1" w:themeShade="7F"/>
          <w:lang w:eastAsia="en-US"/>
        </w:rPr>
        <w:t>Sustainability in Society</w:t>
      </w:r>
    </w:p>
    <w:p w14:paraId="606CDD9C" w14:textId="77777777" w:rsidR="00AC2FBE" w:rsidRPr="00AC2FBE" w:rsidRDefault="00AC2FBE" w:rsidP="00E25685">
      <w:pPr>
        <w:pStyle w:val="NormalWeb"/>
        <w:numPr>
          <w:ilvl w:val="0"/>
          <w:numId w:val="21"/>
        </w:numPr>
        <w:spacing w:line="360" w:lineRule="auto"/>
        <w:rPr>
          <w:rFonts w:ascii="Arial" w:hAnsi="Arial" w:cs="Arial"/>
        </w:rPr>
      </w:pPr>
      <w:r w:rsidRPr="00AC2FBE">
        <w:rPr>
          <w:rFonts w:ascii="Arial" w:hAnsi="Arial" w:cs="Arial"/>
        </w:rPr>
        <w:t xml:space="preserve">Lessening </w:t>
      </w:r>
      <w:r w:rsidR="001334F8">
        <w:rPr>
          <w:rFonts w:ascii="Arial" w:hAnsi="Arial" w:cs="Arial"/>
        </w:rPr>
        <w:t>homemakers'</w:t>
      </w:r>
      <w:r w:rsidRPr="00AC2FBE">
        <w:rPr>
          <w:rFonts w:ascii="Arial" w:hAnsi="Arial" w:cs="Arial"/>
        </w:rPr>
        <w:t xml:space="preserve"> feelings of loneliness</w:t>
      </w:r>
    </w:p>
    <w:p w14:paraId="4B7E8E9A" w14:textId="77777777" w:rsidR="00AC2FBE" w:rsidRPr="00AC2FBE" w:rsidRDefault="00AC2FBE" w:rsidP="00AC2FBE">
      <w:pPr>
        <w:pStyle w:val="NormalWeb"/>
        <w:numPr>
          <w:ilvl w:val="0"/>
          <w:numId w:val="21"/>
        </w:numPr>
        <w:spacing w:line="360" w:lineRule="auto"/>
        <w:rPr>
          <w:rFonts w:ascii="Arial" w:hAnsi="Arial" w:cs="Arial"/>
        </w:rPr>
      </w:pPr>
      <w:r w:rsidRPr="00AC2FBE">
        <w:rPr>
          <w:rFonts w:ascii="Arial" w:hAnsi="Arial" w:cs="Arial"/>
        </w:rPr>
        <w:t xml:space="preserve">Improving </w:t>
      </w:r>
      <w:r w:rsidR="001334F8">
        <w:rPr>
          <w:rFonts w:ascii="Arial" w:hAnsi="Arial" w:cs="Arial"/>
        </w:rPr>
        <w:t xml:space="preserve">the </w:t>
      </w:r>
      <w:r w:rsidRPr="00AC2FBE">
        <w:rPr>
          <w:rFonts w:ascii="Arial" w:hAnsi="Arial" w:cs="Arial"/>
        </w:rPr>
        <w:t>involvement of young people</w:t>
      </w:r>
    </w:p>
    <w:p w14:paraId="5131771F" w14:textId="77777777" w:rsidR="00AC2FBE" w:rsidRPr="00AC2FBE" w:rsidRDefault="00AC2FBE" w:rsidP="00AC2FBE">
      <w:pPr>
        <w:pStyle w:val="NormalWeb"/>
        <w:numPr>
          <w:ilvl w:val="0"/>
          <w:numId w:val="21"/>
        </w:numPr>
        <w:spacing w:line="360" w:lineRule="auto"/>
        <w:rPr>
          <w:rFonts w:ascii="Arial" w:hAnsi="Arial" w:cs="Arial"/>
        </w:rPr>
      </w:pPr>
      <w:r w:rsidRPr="00AC2FBE">
        <w:rPr>
          <w:rFonts w:ascii="Arial" w:hAnsi="Arial" w:cs="Arial"/>
        </w:rPr>
        <w:t>Developing social capital</w:t>
      </w:r>
    </w:p>
    <w:p w14:paraId="71B3BD8B" w14:textId="77777777" w:rsidR="000E31B0" w:rsidRPr="00EE5E63" w:rsidRDefault="00AC2FBE" w:rsidP="00AC2FBE">
      <w:pPr>
        <w:pStyle w:val="NormalWeb"/>
        <w:spacing w:line="360" w:lineRule="auto"/>
        <w:jc w:val="both"/>
        <w:rPr>
          <w:rFonts w:ascii="Arial" w:hAnsi="Arial" w:cs="Arial"/>
        </w:rPr>
      </w:pPr>
      <w:r w:rsidRPr="00AC2FBE">
        <w:rPr>
          <w:rFonts w:ascii="Arial" w:hAnsi="Arial" w:cs="Arial"/>
        </w:rPr>
        <w:t xml:space="preserve">According to </w:t>
      </w:r>
      <w:proofErr w:type="spellStart"/>
      <w:r w:rsidR="002D4B32">
        <w:rPr>
          <w:rFonts w:ascii="Arial" w:hAnsi="Arial" w:cs="Arial"/>
        </w:rPr>
        <w:t>Siisiainen</w:t>
      </w:r>
      <w:proofErr w:type="spellEnd"/>
      <w:r w:rsidR="002D4B32" w:rsidRPr="002D4B32">
        <w:rPr>
          <w:rFonts w:ascii="Arial" w:hAnsi="Arial" w:cs="Arial"/>
        </w:rPr>
        <w:t xml:space="preserve"> (2003</w:t>
      </w:r>
      <w:r w:rsidRPr="00AC2FBE">
        <w:rPr>
          <w:rFonts w:ascii="Arial" w:hAnsi="Arial" w:cs="Arial"/>
        </w:rPr>
        <w:t>), social capital—networks, trust, and collaboration—is essential t</w:t>
      </w:r>
      <w:r>
        <w:rPr>
          <w:rFonts w:ascii="Arial" w:hAnsi="Arial" w:cs="Arial"/>
        </w:rPr>
        <w:t>o the resilience of communities</w:t>
      </w:r>
      <w:r w:rsidR="000E31B0" w:rsidRPr="00EE5E63">
        <w:rPr>
          <w:rFonts w:ascii="Arial" w:hAnsi="Arial" w:cs="Arial"/>
        </w:rPr>
        <w:t>.</w:t>
      </w:r>
    </w:p>
    <w:p w14:paraId="177B832C" w14:textId="77777777" w:rsidR="000E31B0" w:rsidRPr="00EE5E63" w:rsidRDefault="00A90F10" w:rsidP="00A90F10">
      <w:pPr>
        <w:pStyle w:val="Heading3"/>
        <w:spacing w:line="240" w:lineRule="auto"/>
        <w:rPr>
          <w:rFonts w:ascii="Arial" w:hAnsi="Arial" w:cs="Arial"/>
        </w:rPr>
      </w:pPr>
      <w:bookmarkStart w:id="212" w:name="_Toc225306689"/>
      <w:bookmarkStart w:id="213" w:name="_Toc225306737"/>
      <w:r w:rsidRPr="00A90F10">
        <w:rPr>
          <w:rStyle w:val="Strong"/>
          <w:rFonts w:ascii="Arial" w:hAnsi="Arial" w:cs="Arial"/>
          <w:b w:val="0"/>
          <w:bCs w:val="0"/>
        </w:rPr>
        <w:t>Sustainability of the economy</w:t>
      </w:r>
      <w:bookmarkEnd w:id="212"/>
      <w:bookmarkEnd w:id="213"/>
    </w:p>
    <w:p w14:paraId="7863E441" w14:textId="77777777" w:rsidR="00957081" w:rsidRPr="00957081" w:rsidRDefault="00957081" w:rsidP="00957081">
      <w:pPr>
        <w:pStyle w:val="NormalWeb"/>
        <w:numPr>
          <w:ilvl w:val="0"/>
          <w:numId w:val="21"/>
        </w:numPr>
        <w:spacing w:line="360" w:lineRule="auto"/>
        <w:rPr>
          <w:rFonts w:ascii="Arial" w:hAnsi="Arial" w:cs="Arial"/>
        </w:rPr>
      </w:pPr>
      <w:r w:rsidRPr="00957081">
        <w:rPr>
          <w:rFonts w:ascii="Arial" w:hAnsi="Arial" w:cs="Arial"/>
        </w:rPr>
        <w:t>Educating students in entrepreneurship skills</w:t>
      </w:r>
    </w:p>
    <w:p w14:paraId="2B389770" w14:textId="77777777" w:rsidR="00957081" w:rsidRPr="00957081" w:rsidRDefault="00957081" w:rsidP="00957081">
      <w:pPr>
        <w:pStyle w:val="NormalWeb"/>
        <w:numPr>
          <w:ilvl w:val="0"/>
          <w:numId w:val="21"/>
        </w:numPr>
        <w:spacing w:line="360" w:lineRule="auto"/>
        <w:rPr>
          <w:rFonts w:ascii="Arial" w:hAnsi="Arial" w:cs="Arial"/>
        </w:rPr>
      </w:pPr>
      <w:r w:rsidRPr="00957081">
        <w:rPr>
          <w:rFonts w:ascii="Arial" w:hAnsi="Arial" w:cs="Arial"/>
        </w:rPr>
        <w:t>Aiding small, home-based enterprises</w:t>
      </w:r>
    </w:p>
    <w:p w14:paraId="351666E6" w14:textId="77777777" w:rsidR="00957081" w:rsidRPr="00957081" w:rsidRDefault="00957081" w:rsidP="00957081">
      <w:pPr>
        <w:pStyle w:val="NormalWeb"/>
        <w:numPr>
          <w:ilvl w:val="0"/>
          <w:numId w:val="21"/>
        </w:numPr>
        <w:spacing w:line="360" w:lineRule="auto"/>
        <w:rPr>
          <w:rFonts w:ascii="Arial" w:hAnsi="Arial" w:cs="Arial"/>
        </w:rPr>
      </w:pPr>
      <w:r w:rsidRPr="00957081">
        <w:rPr>
          <w:rFonts w:ascii="Arial" w:hAnsi="Arial" w:cs="Arial"/>
        </w:rPr>
        <w:t>Improving employability</w:t>
      </w:r>
    </w:p>
    <w:p w14:paraId="37765CC6" w14:textId="77777777" w:rsidR="000E31B0" w:rsidRPr="00EE5E63" w:rsidRDefault="00957081" w:rsidP="00957081">
      <w:pPr>
        <w:pStyle w:val="NormalWeb"/>
        <w:rPr>
          <w:rFonts w:ascii="Arial" w:hAnsi="Arial" w:cs="Arial"/>
        </w:rPr>
      </w:pPr>
      <w:r w:rsidRPr="00957081">
        <w:rPr>
          <w:rFonts w:ascii="Arial" w:hAnsi="Arial" w:cs="Arial"/>
        </w:rPr>
        <w:t>These programs lessen reliance and inc</w:t>
      </w:r>
      <w:r>
        <w:rPr>
          <w:rFonts w:ascii="Arial" w:hAnsi="Arial" w:cs="Arial"/>
        </w:rPr>
        <w:t>rease local economic engagement</w:t>
      </w:r>
      <w:r w:rsidR="000E31B0" w:rsidRPr="00EE5E63">
        <w:rPr>
          <w:rFonts w:ascii="Arial" w:hAnsi="Arial" w:cs="Arial"/>
        </w:rPr>
        <w:t>.</w:t>
      </w:r>
    </w:p>
    <w:p w14:paraId="52D1DBE4" w14:textId="77777777" w:rsidR="00A90F10" w:rsidRPr="00A90F10" w:rsidRDefault="00A90F10" w:rsidP="00A90F10">
      <w:pPr>
        <w:pStyle w:val="NormalWeb"/>
        <w:rPr>
          <w:rStyle w:val="Strong"/>
          <w:rFonts w:ascii="Arial" w:hAnsi="Arial" w:cs="Arial"/>
          <w:b w:val="0"/>
          <w:bCs w:val="0"/>
        </w:rPr>
      </w:pPr>
      <w:r w:rsidRPr="00A90F10">
        <w:rPr>
          <w:rStyle w:val="Strong"/>
          <w:rFonts w:ascii="Arial" w:eastAsiaTheme="majorEastAsia" w:hAnsi="Arial" w:cs="Arial"/>
          <w:b w:val="0"/>
          <w:bCs w:val="0"/>
          <w:color w:val="1F4D78" w:themeColor="accent1" w:themeShade="7F"/>
          <w:lang w:eastAsia="en-US"/>
        </w:rPr>
        <w:t>Sustainability of the Environment</w:t>
      </w:r>
    </w:p>
    <w:p w14:paraId="57ED8A00" w14:textId="77777777" w:rsidR="00FE3A36" w:rsidRPr="00FE3A36" w:rsidRDefault="00FE3A36" w:rsidP="00A90F10">
      <w:pPr>
        <w:pStyle w:val="NormalWeb"/>
        <w:numPr>
          <w:ilvl w:val="0"/>
          <w:numId w:val="21"/>
        </w:numPr>
        <w:spacing w:line="360" w:lineRule="auto"/>
        <w:rPr>
          <w:rFonts w:ascii="Arial" w:hAnsi="Arial" w:cs="Arial"/>
        </w:rPr>
      </w:pPr>
      <w:r w:rsidRPr="00FE3A36">
        <w:rPr>
          <w:rFonts w:ascii="Arial" w:hAnsi="Arial" w:cs="Arial"/>
        </w:rPr>
        <w:t>Promoting recycling in art classes</w:t>
      </w:r>
    </w:p>
    <w:p w14:paraId="4ED4097A" w14:textId="77777777" w:rsidR="00FE3A36" w:rsidRPr="00FE3A36" w:rsidRDefault="00FE3A36" w:rsidP="00FE3A36">
      <w:pPr>
        <w:pStyle w:val="NormalWeb"/>
        <w:numPr>
          <w:ilvl w:val="0"/>
          <w:numId w:val="21"/>
        </w:numPr>
        <w:spacing w:line="360" w:lineRule="auto"/>
        <w:rPr>
          <w:rFonts w:ascii="Arial" w:hAnsi="Arial" w:cs="Arial"/>
        </w:rPr>
      </w:pPr>
      <w:r w:rsidRPr="00FE3A36">
        <w:rPr>
          <w:rFonts w:ascii="Arial" w:hAnsi="Arial" w:cs="Arial"/>
        </w:rPr>
        <w:t>Encouragement of sustainable material usage</w:t>
      </w:r>
    </w:p>
    <w:p w14:paraId="377C613E" w14:textId="77777777" w:rsidR="00FE3A36" w:rsidRPr="00FE3A36" w:rsidRDefault="00FE3A36" w:rsidP="00FE3A36">
      <w:pPr>
        <w:pStyle w:val="NormalWeb"/>
        <w:numPr>
          <w:ilvl w:val="0"/>
          <w:numId w:val="21"/>
        </w:numPr>
        <w:spacing w:line="360" w:lineRule="auto"/>
        <w:rPr>
          <w:rFonts w:ascii="Arial" w:hAnsi="Arial" w:cs="Arial"/>
        </w:rPr>
      </w:pPr>
      <w:r w:rsidRPr="00FE3A36">
        <w:rPr>
          <w:rFonts w:ascii="Arial" w:hAnsi="Arial" w:cs="Arial"/>
        </w:rPr>
        <w:t>Energy-efficient facility administration</w:t>
      </w:r>
    </w:p>
    <w:p w14:paraId="39AB4BC9" w14:textId="77777777" w:rsidR="000E31B0" w:rsidRPr="00EE5E63" w:rsidRDefault="00FE3A36" w:rsidP="00FE3A36">
      <w:pPr>
        <w:pStyle w:val="NormalWeb"/>
        <w:spacing w:line="360" w:lineRule="auto"/>
        <w:jc w:val="both"/>
        <w:rPr>
          <w:rFonts w:ascii="Arial" w:hAnsi="Arial" w:cs="Arial"/>
        </w:rPr>
      </w:pPr>
      <w:r w:rsidRPr="00FE3A36">
        <w:rPr>
          <w:rFonts w:ascii="Arial" w:hAnsi="Arial" w:cs="Arial"/>
        </w:rPr>
        <w:t xml:space="preserve">Stakeholder confidence </w:t>
      </w:r>
      <w:r w:rsidR="001334F8">
        <w:rPr>
          <w:rFonts w:ascii="Arial" w:hAnsi="Arial" w:cs="Arial"/>
        </w:rPr>
        <w:t>increases, and long-term viability improves</w:t>
      </w:r>
      <w:r>
        <w:rPr>
          <w:rFonts w:ascii="Arial" w:hAnsi="Arial" w:cs="Arial"/>
        </w:rPr>
        <w:t xml:space="preserve"> by integrating sustainability</w:t>
      </w:r>
      <w:r w:rsidR="000E31B0" w:rsidRPr="00EE5E63">
        <w:rPr>
          <w:rFonts w:ascii="Arial" w:hAnsi="Arial" w:cs="Arial"/>
        </w:rPr>
        <w:t>.</w:t>
      </w:r>
    </w:p>
    <w:p w14:paraId="7B8723B3" w14:textId="77777777" w:rsidR="00BE1DE3" w:rsidRDefault="00BE1DE3" w:rsidP="00BE1DE3">
      <w:pPr>
        <w:pStyle w:val="NormalWeb"/>
        <w:jc w:val="both"/>
        <w:rPr>
          <w:rStyle w:val="Strong"/>
          <w:rFonts w:ascii="Arial" w:hAnsi="Arial" w:cs="Arial"/>
          <w:sz w:val="26"/>
          <w:szCs w:val="26"/>
        </w:rPr>
      </w:pPr>
    </w:p>
    <w:p w14:paraId="0A718763" w14:textId="77777777" w:rsidR="00BE1DE3" w:rsidRDefault="00BE1DE3" w:rsidP="00BE1DE3">
      <w:pPr>
        <w:pStyle w:val="NormalWeb"/>
        <w:jc w:val="both"/>
        <w:rPr>
          <w:rStyle w:val="Strong"/>
          <w:rFonts w:ascii="Arial" w:hAnsi="Arial" w:cs="Arial"/>
          <w:sz w:val="26"/>
          <w:szCs w:val="26"/>
        </w:rPr>
      </w:pPr>
    </w:p>
    <w:p w14:paraId="40639018" w14:textId="77777777" w:rsidR="00BE1DE3" w:rsidRDefault="00BE1DE3" w:rsidP="00BE1DE3">
      <w:pPr>
        <w:pStyle w:val="NormalWeb"/>
        <w:jc w:val="both"/>
        <w:rPr>
          <w:rStyle w:val="Strong"/>
          <w:rFonts w:ascii="Arial" w:hAnsi="Arial" w:cs="Arial"/>
          <w:sz w:val="26"/>
          <w:szCs w:val="26"/>
        </w:rPr>
      </w:pPr>
      <w:r w:rsidRPr="00BE1DE3">
        <w:rPr>
          <w:rStyle w:val="Strong"/>
          <w:rFonts w:ascii="Arial" w:hAnsi="Arial" w:cs="Arial"/>
          <w:sz w:val="26"/>
          <w:szCs w:val="26"/>
        </w:rPr>
        <w:lastRenderedPageBreak/>
        <w:t>Using Gibbs' Reflective Cycle for Reflective Understanding (1988)</w:t>
      </w:r>
    </w:p>
    <w:p w14:paraId="469BCC39" w14:textId="77777777" w:rsidR="000E31B0" w:rsidRPr="00EE5E63" w:rsidRDefault="009E585D" w:rsidP="009E585D">
      <w:pPr>
        <w:pStyle w:val="NormalWeb"/>
        <w:spacing w:line="360" w:lineRule="auto"/>
        <w:jc w:val="both"/>
        <w:rPr>
          <w:rFonts w:ascii="Arial" w:hAnsi="Arial" w:cs="Arial"/>
        </w:rPr>
      </w:pPr>
      <w:r w:rsidRPr="009E585D">
        <w:rPr>
          <w:rFonts w:ascii="Arial" w:hAnsi="Arial" w:cs="Arial"/>
        </w:rPr>
        <w:t>Leadership in the community and professional growth both depend on reflection. Gibbs' (1988) reflective cycle offers a methodical framework for evaluatin</w:t>
      </w:r>
      <w:r>
        <w:rPr>
          <w:rFonts w:ascii="Arial" w:hAnsi="Arial" w:cs="Arial"/>
        </w:rPr>
        <w:t>g educational experiences</w:t>
      </w:r>
      <w:r w:rsidR="000E31B0" w:rsidRPr="00EE5E63">
        <w:rPr>
          <w:rFonts w:ascii="Arial" w:hAnsi="Arial" w:cs="Arial"/>
        </w:rPr>
        <w:t>.</w:t>
      </w:r>
    </w:p>
    <w:p w14:paraId="61F688F0" w14:textId="77777777" w:rsidR="000E31B0" w:rsidRPr="00EE5E63" w:rsidRDefault="000E31B0" w:rsidP="000E31B0">
      <w:pPr>
        <w:pStyle w:val="Heading3"/>
        <w:rPr>
          <w:rFonts w:ascii="Arial" w:hAnsi="Arial" w:cs="Arial"/>
        </w:rPr>
      </w:pPr>
      <w:bookmarkStart w:id="214" w:name="_Toc225300634"/>
      <w:bookmarkStart w:id="215" w:name="_Toc225300730"/>
      <w:bookmarkStart w:id="216" w:name="_Toc225305154"/>
      <w:bookmarkStart w:id="217" w:name="_Toc225305336"/>
      <w:bookmarkStart w:id="218" w:name="_Toc225306690"/>
      <w:bookmarkStart w:id="219" w:name="_Toc225306738"/>
      <w:r w:rsidRPr="00EE5E63">
        <w:rPr>
          <w:rStyle w:val="Strong"/>
          <w:rFonts w:ascii="Arial" w:hAnsi="Arial" w:cs="Arial"/>
          <w:b w:val="0"/>
          <w:bCs w:val="0"/>
        </w:rPr>
        <w:t>3.4.1 Description</w:t>
      </w:r>
      <w:bookmarkEnd w:id="214"/>
      <w:bookmarkEnd w:id="215"/>
      <w:bookmarkEnd w:id="216"/>
      <w:bookmarkEnd w:id="217"/>
      <w:bookmarkEnd w:id="218"/>
      <w:bookmarkEnd w:id="219"/>
    </w:p>
    <w:p w14:paraId="49F03E0C" w14:textId="77777777" w:rsidR="000E31B0" w:rsidRPr="00EE5E63" w:rsidRDefault="000171C2" w:rsidP="000171C2">
      <w:pPr>
        <w:pStyle w:val="NormalWeb"/>
        <w:spacing w:line="360" w:lineRule="auto"/>
        <w:jc w:val="both"/>
        <w:rPr>
          <w:rFonts w:ascii="Arial" w:hAnsi="Arial" w:cs="Arial"/>
        </w:rPr>
      </w:pPr>
      <w:r w:rsidRPr="000171C2">
        <w:rPr>
          <w:rFonts w:ascii="Arial" w:hAnsi="Arial" w:cs="Arial"/>
        </w:rPr>
        <w:t xml:space="preserve">I worked with theories </w:t>
      </w:r>
      <w:r w:rsidR="001334F8">
        <w:rPr>
          <w:rFonts w:ascii="Arial" w:hAnsi="Arial" w:cs="Arial"/>
        </w:rPr>
        <w:t xml:space="preserve">such as the </w:t>
      </w:r>
      <w:proofErr w:type="spellStart"/>
      <w:r w:rsidR="001334F8">
        <w:rPr>
          <w:rFonts w:ascii="Arial" w:hAnsi="Arial" w:cs="Arial"/>
        </w:rPr>
        <w:t>Meldow's</w:t>
      </w:r>
      <w:proofErr w:type="spellEnd"/>
      <w:r w:rsidRPr="000171C2">
        <w:rPr>
          <w:rFonts w:ascii="Arial" w:hAnsi="Arial" w:cs="Arial"/>
        </w:rPr>
        <w:t xml:space="preserve"> Power-Interest grid, CSR frameworks, and stakeholder theory (Freeman, 1984) during this module. Practical comprehension was made possible by applying these ideas to the C</w:t>
      </w:r>
      <w:r>
        <w:rPr>
          <w:rFonts w:ascii="Arial" w:hAnsi="Arial" w:cs="Arial"/>
        </w:rPr>
        <w:t>ommunity Skills and Arts Centre</w:t>
      </w:r>
      <w:r w:rsidR="000E31B0" w:rsidRPr="00EE5E63">
        <w:rPr>
          <w:rFonts w:ascii="Arial" w:hAnsi="Arial" w:cs="Arial"/>
        </w:rPr>
        <w:t>.</w:t>
      </w:r>
    </w:p>
    <w:p w14:paraId="20892A8D" w14:textId="77777777" w:rsidR="000E31B0" w:rsidRPr="00EE5E63" w:rsidRDefault="000E31B0" w:rsidP="000E31B0">
      <w:pPr>
        <w:pStyle w:val="Heading3"/>
        <w:rPr>
          <w:rFonts w:ascii="Arial" w:hAnsi="Arial" w:cs="Arial"/>
        </w:rPr>
      </w:pPr>
      <w:bookmarkStart w:id="220" w:name="_Toc225300635"/>
      <w:bookmarkStart w:id="221" w:name="_Toc225300731"/>
      <w:bookmarkStart w:id="222" w:name="_Toc225305155"/>
      <w:bookmarkStart w:id="223" w:name="_Toc225305337"/>
      <w:bookmarkStart w:id="224" w:name="_Toc225306691"/>
      <w:bookmarkStart w:id="225" w:name="_Toc225306739"/>
      <w:r w:rsidRPr="00EE5E63">
        <w:rPr>
          <w:rStyle w:val="Strong"/>
          <w:rFonts w:ascii="Arial" w:hAnsi="Arial" w:cs="Arial"/>
          <w:b w:val="0"/>
          <w:bCs w:val="0"/>
        </w:rPr>
        <w:t>3.4.2 Feelings</w:t>
      </w:r>
      <w:bookmarkEnd w:id="220"/>
      <w:bookmarkEnd w:id="221"/>
      <w:bookmarkEnd w:id="222"/>
      <w:bookmarkEnd w:id="223"/>
      <w:bookmarkEnd w:id="224"/>
      <w:bookmarkEnd w:id="225"/>
    </w:p>
    <w:p w14:paraId="4932350B" w14:textId="77777777" w:rsidR="000E31B0" w:rsidRPr="00EE5E63" w:rsidRDefault="00B4486A" w:rsidP="00B4486A">
      <w:pPr>
        <w:pStyle w:val="NormalWeb"/>
        <w:spacing w:line="360" w:lineRule="auto"/>
        <w:jc w:val="both"/>
        <w:rPr>
          <w:rFonts w:ascii="Arial" w:hAnsi="Arial" w:cs="Arial"/>
        </w:rPr>
      </w:pPr>
      <w:r w:rsidRPr="00B4486A">
        <w:rPr>
          <w:rFonts w:ascii="Arial" w:hAnsi="Arial" w:cs="Arial"/>
        </w:rPr>
        <w:t xml:space="preserve">Stakeholder mapping seems theoretical and abstract at first. Nevertheless, the notions gained significance through an analysis of an actual community initiative. I understood how difficult it was </w:t>
      </w:r>
      <w:r>
        <w:rPr>
          <w:rFonts w:ascii="Arial" w:hAnsi="Arial" w:cs="Arial"/>
        </w:rPr>
        <w:t>to balance a variety of demands</w:t>
      </w:r>
      <w:r w:rsidR="000E31B0" w:rsidRPr="00EE5E63">
        <w:rPr>
          <w:rFonts w:ascii="Arial" w:hAnsi="Arial" w:cs="Arial"/>
        </w:rPr>
        <w:t>.</w:t>
      </w:r>
    </w:p>
    <w:p w14:paraId="2629CE53" w14:textId="77777777" w:rsidR="000E31B0" w:rsidRPr="00EE5E63" w:rsidRDefault="000E31B0" w:rsidP="000E31B0">
      <w:pPr>
        <w:pStyle w:val="Heading3"/>
        <w:rPr>
          <w:rFonts w:ascii="Arial" w:hAnsi="Arial" w:cs="Arial"/>
        </w:rPr>
      </w:pPr>
      <w:bookmarkStart w:id="226" w:name="_Toc225300636"/>
      <w:bookmarkStart w:id="227" w:name="_Toc225300732"/>
      <w:bookmarkStart w:id="228" w:name="_Toc225305156"/>
      <w:bookmarkStart w:id="229" w:name="_Toc225305338"/>
      <w:bookmarkStart w:id="230" w:name="_Toc225306692"/>
      <w:bookmarkStart w:id="231" w:name="_Toc225306740"/>
      <w:r w:rsidRPr="00EE5E63">
        <w:rPr>
          <w:rStyle w:val="Strong"/>
          <w:rFonts w:ascii="Arial" w:hAnsi="Arial" w:cs="Arial"/>
          <w:b w:val="0"/>
          <w:bCs w:val="0"/>
        </w:rPr>
        <w:t>3.4.3 Evaluation</w:t>
      </w:r>
      <w:bookmarkEnd w:id="226"/>
      <w:bookmarkEnd w:id="227"/>
      <w:bookmarkEnd w:id="228"/>
      <w:bookmarkEnd w:id="229"/>
      <w:bookmarkEnd w:id="230"/>
      <w:bookmarkEnd w:id="231"/>
    </w:p>
    <w:p w14:paraId="2CDD0C23" w14:textId="77777777" w:rsidR="000E31B0" w:rsidRPr="00EE5E63" w:rsidRDefault="001334F8" w:rsidP="008369DA">
      <w:pPr>
        <w:pStyle w:val="NormalWeb"/>
        <w:spacing w:line="360" w:lineRule="auto"/>
        <w:jc w:val="both"/>
        <w:rPr>
          <w:rFonts w:ascii="Arial" w:hAnsi="Arial" w:cs="Arial"/>
        </w:rPr>
      </w:pPr>
      <w:r>
        <w:rPr>
          <w:rFonts w:ascii="Arial" w:hAnsi="Arial" w:cs="Arial"/>
        </w:rPr>
        <w:t>The training improved my capacity to develop engagement strategies and classify stakeholders methodically</w:t>
      </w:r>
      <w:r w:rsidR="008369DA" w:rsidRPr="008369DA">
        <w:rPr>
          <w:rFonts w:ascii="Arial" w:hAnsi="Arial" w:cs="Arial"/>
        </w:rPr>
        <w:t>. The Power-Interest grid was one tool that made prioritisation clear.</w:t>
      </w:r>
      <w:r w:rsidR="00964C05">
        <w:rPr>
          <w:rFonts w:ascii="Arial" w:hAnsi="Arial" w:cs="Arial"/>
        </w:rPr>
        <w:t xml:space="preserve"> </w:t>
      </w:r>
      <w:r w:rsidR="008369DA" w:rsidRPr="008369DA">
        <w:rPr>
          <w:rFonts w:ascii="Arial" w:hAnsi="Arial" w:cs="Arial"/>
        </w:rPr>
        <w:t>However</w:t>
      </w:r>
      <w:r w:rsidR="008369DA">
        <w:rPr>
          <w:rFonts w:ascii="Arial" w:hAnsi="Arial" w:cs="Arial"/>
        </w:rPr>
        <w:t>,</w:t>
      </w:r>
      <w:r w:rsidR="008369DA" w:rsidRPr="008369DA">
        <w:rPr>
          <w:rFonts w:ascii="Arial" w:hAnsi="Arial" w:cs="Arial"/>
        </w:rPr>
        <w:t xml:space="preserve"> I also recognised that frameworks shouldn't be used mechanically; instead, they should be tailored </w:t>
      </w:r>
      <w:r w:rsidR="008369DA">
        <w:rPr>
          <w:rFonts w:ascii="Arial" w:hAnsi="Arial" w:cs="Arial"/>
        </w:rPr>
        <w:t xml:space="preserve">to </w:t>
      </w:r>
      <w:proofErr w:type="gramStart"/>
      <w:r w:rsidR="008369DA">
        <w:rPr>
          <w:rFonts w:ascii="Arial" w:hAnsi="Arial" w:cs="Arial"/>
        </w:rPr>
        <w:t>particular cultural</w:t>
      </w:r>
      <w:proofErr w:type="gramEnd"/>
      <w:r w:rsidR="008369DA">
        <w:rPr>
          <w:rFonts w:ascii="Arial" w:hAnsi="Arial" w:cs="Arial"/>
        </w:rPr>
        <w:t xml:space="preserve"> settings</w:t>
      </w:r>
      <w:r w:rsidR="000E31B0" w:rsidRPr="00EE5E63">
        <w:rPr>
          <w:rFonts w:ascii="Arial" w:hAnsi="Arial" w:cs="Arial"/>
        </w:rPr>
        <w:t>.</w:t>
      </w:r>
    </w:p>
    <w:p w14:paraId="37276738" w14:textId="77777777" w:rsidR="000E31B0" w:rsidRPr="00EE5E63" w:rsidRDefault="000E31B0" w:rsidP="000E31B0">
      <w:pPr>
        <w:pStyle w:val="Heading3"/>
        <w:rPr>
          <w:rFonts w:ascii="Arial" w:hAnsi="Arial" w:cs="Arial"/>
        </w:rPr>
      </w:pPr>
      <w:bookmarkStart w:id="232" w:name="_Toc225300637"/>
      <w:bookmarkStart w:id="233" w:name="_Toc225300733"/>
      <w:bookmarkStart w:id="234" w:name="_Toc225305157"/>
      <w:bookmarkStart w:id="235" w:name="_Toc225305339"/>
      <w:bookmarkStart w:id="236" w:name="_Toc225306693"/>
      <w:bookmarkStart w:id="237" w:name="_Toc225306741"/>
      <w:r w:rsidRPr="00EE5E63">
        <w:rPr>
          <w:rStyle w:val="Strong"/>
          <w:rFonts w:ascii="Arial" w:hAnsi="Arial" w:cs="Arial"/>
          <w:b w:val="0"/>
          <w:bCs w:val="0"/>
        </w:rPr>
        <w:t>3.4.4 Analysis</w:t>
      </w:r>
      <w:bookmarkEnd w:id="232"/>
      <w:bookmarkEnd w:id="233"/>
      <w:bookmarkEnd w:id="234"/>
      <w:bookmarkEnd w:id="235"/>
      <w:bookmarkEnd w:id="236"/>
      <w:bookmarkEnd w:id="237"/>
    </w:p>
    <w:p w14:paraId="7DAF9446" w14:textId="77777777" w:rsidR="000E31B0" w:rsidRPr="00EE5E63" w:rsidRDefault="00C258DA" w:rsidP="00964C05">
      <w:pPr>
        <w:pStyle w:val="NormalWeb"/>
        <w:spacing w:line="360" w:lineRule="auto"/>
        <w:jc w:val="both"/>
        <w:rPr>
          <w:rFonts w:ascii="Arial" w:hAnsi="Arial" w:cs="Arial"/>
        </w:rPr>
      </w:pPr>
      <w:r w:rsidRPr="00C258DA">
        <w:rPr>
          <w:rFonts w:ascii="Arial" w:hAnsi="Arial" w:cs="Arial"/>
        </w:rPr>
        <w:t xml:space="preserve">Engaging stakeholders is a dynamic process. It calls for ethical sensitivity, empathy, cultural understanding, and effective communication. The </w:t>
      </w:r>
      <w:r>
        <w:rPr>
          <w:rFonts w:ascii="Arial" w:hAnsi="Arial" w:cs="Arial"/>
        </w:rPr>
        <w:t>theory</w:t>
      </w:r>
      <w:r w:rsidRPr="00C258DA">
        <w:rPr>
          <w:rFonts w:ascii="Arial" w:hAnsi="Arial" w:cs="Arial"/>
        </w:rPr>
        <w:t xml:space="preserve"> showed that importance and power are not necessarily related; for instance, </w:t>
      </w:r>
      <w:r w:rsidR="001334F8">
        <w:rPr>
          <w:rFonts w:ascii="Arial" w:hAnsi="Arial" w:cs="Arial"/>
        </w:rPr>
        <w:t>homemakers</w:t>
      </w:r>
      <w:r w:rsidRPr="00C258DA">
        <w:rPr>
          <w:rFonts w:ascii="Arial" w:hAnsi="Arial" w:cs="Arial"/>
        </w:rPr>
        <w:t xml:space="preserve"> may have great moral and social significance but little formal power.</w:t>
      </w:r>
      <w:r w:rsidR="00964C05">
        <w:rPr>
          <w:rFonts w:ascii="Arial" w:hAnsi="Arial" w:cs="Arial"/>
        </w:rPr>
        <w:t xml:space="preserve"> </w:t>
      </w:r>
      <w:r w:rsidRPr="00C258DA">
        <w:rPr>
          <w:rFonts w:ascii="Arial" w:hAnsi="Arial" w:cs="Arial"/>
        </w:rPr>
        <w:t xml:space="preserve">Knowing this difference made me appreciate </w:t>
      </w:r>
      <w:r>
        <w:rPr>
          <w:rFonts w:ascii="Arial" w:hAnsi="Arial" w:cs="Arial"/>
        </w:rPr>
        <w:t>inclusive involvement even more</w:t>
      </w:r>
      <w:r w:rsidR="000E31B0" w:rsidRPr="00EE5E63">
        <w:rPr>
          <w:rFonts w:ascii="Arial" w:hAnsi="Arial" w:cs="Arial"/>
        </w:rPr>
        <w:t>.</w:t>
      </w:r>
    </w:p>
    <w:p w14:paraId="53D845D4" w14:textId="77777777" w:rsidR="000E31B0" w:rsidRPr="00EE5E63" w:rsidRDefault="000E31B0" w:rsidP="000E31B0">
      <w:pPr>
        <w:pStyle w:val="Heading3"/>
        <w:rPr>
          <w:rFonts w:ascii="Arial" w:hAnsi="Arial" w:cs="Arial"/>
        </w:rPr>
      </w:pPr>
      <w:bookmarkStart w:id="238" w:name="_Toc225300638"/>
      <w:bookmarkStart w:id="239" w:name="_Toc225300734"/>
      <w:bookmarkStart w:id="240" w:name="_Toc225305158"/>
      <w:bookmarkStart w:id="241" w:name="_Toc225305340"/>
      <w:bookmarkStart w:id="242" w:name="_Toc225306694"/>
      <w:bookmarkStart w:id="243" w:name="_Toc225306742"/>
      <w:r w:rsidRPr="00EE5E63">
        <w:rPr>
          <w:rStyle w:val="Strong"/>
          <w:rFonts w:ascii="Arial" w:hAnsi="Arial" w:cs="Arial"/>
          <w:b w:val="0"/>
          <w:bCs w:val="0"/>
        </w:rPr>
        <w:lastRenderedPageBreak/>
        <w:t>3.4.5 Conclusion</w:t>
      </w:r>
      <w:bookmarkEnd w:id="238"/>
      <w:bookmarkEnd w:id="239"/>
      <w:bookmarkEnd w:id="240"/>
      <w:bookmarkEnd w:id="241"/>
      <w:bookmarkEnd w:id="242"/>
      <w:bookmarkEnd w:id="243"/>
    </w:p>
    <w:p w14:paraId="2AFBAE5C" w14:textId="77777777" w:rsidR="000E31B0" w:rsidRPr="00EE5E63" w:rsidRDefault="002C3561" w:rsidP="00BD0BCB">
      <w:pPr>
        <w:pStyle w:val="NormalWeb"/>
        <w:spacing w:line="360" w:lineRule="auto"/>
        <w:jc w:val="both"/>
        <w:rPr>
          <w:rFonts w:ascii="Arial" w:hAnsi="Arial" w:cs="Arial"/>
        </w:rPr>
      </w:pPr>
      <w:r w:rsidRPr="002C3561">
        <w:rPr>
          <w:rFonts w:ascii="Arial" w:hAnsi="Arial" w:cs="Arial"/>
        </w:rPr>
        <w:t>In my opinion, successful stak</w:t>
      </w:r>
      <w:r w:rsidR="00BD0BCB">
        <w:rPr>
          <w:rFonts w:ascii="Arial" w:hAnsi="Arial" w:cs="Arial"/>
        </w:rPr>
        <w:t xml:space="preserve">eholder management requires early detection, ongoing communication, clear reporting, cultural awareness, and ethical accountability. </w:t>
      </w:r>
      <w:r w:rsidRPr="002C3561">
        <w:rPr>
          <w:rFonts w:ascii="Arial" w:hAnsi="Arial" w:cs="Arial"/>
        </w:rPr>
        <w:t>Building community trust takes time, and it may be quickly undermined</w:t>
      </w:r>
      <w:r>
        <w:rPr>
          <w:rFonts w:ascii="Arial" w:hAnsi="Arial" w:cs="Arial"/>
        </w:rPr>
        <w:t xml:space="preserve"> if stakeholders feel neglected</w:t>
      </w:r>
      <w:r w:rsidR="000E31B0" w:rsidRPr="00EE5E63">
        <w:rPr>
          <w:rFonts w:ascii="Arial" w:hAnsi="Arial" w:cs="Arial"/>
        </w:rPr>
        <w:t>.</w:t>
      </w:r>
    </w:p>
    <w:p w14:paraId="145CB8D2" w14:textId="77777777" w:rsidR="000E31B0" w:rsidRPr="00EE5E63" w:rsidRDefault="000E31B0" w:rsidP="000E31B0">
      <w:pPr>
        <w:pStyle w:val="Heading3"/>
        <w:rPr>
          <w:rFonts w:ascii="Arial" w:hAnsi="Arial" w:cs="Arial"/>
        </w:rPr>
      </w:pPr>
      <w:bookmarkStart w:id="244" w:name="_Toc225300639"/>
      <w:bookmarkStart w:id="245" w:name="_Toc225300735"/>
      <w:bookmarkStart w:id="246" w:name="_Toc225305159"/>
      <w:bookmarkStart w:id="247" w:name="_Toc225305341"/>
      <w:bookmarkStart w:id="248" w:name="_Toc225306695"/>
      <w:bookmarkStart w:id="249" w:name="_Toc225306743"/>
      <w:r w:rsidRPr="00EE5E63">
        <w:rPr>
          <w:rStyle w:val="Strong"/>
          <w:rFonts w:ascii="Arial" w:hAnsi="Arial" w:cs="Arial"/>
          <w:b w:val="0"/>
          <w:bCs w:val="0"/>
        </w:rPr>
        <w:t>3.4.6 Action Plan</w:t>
      </w:r>
      <w:bookmarkEnd w:id="244"/>
      <w:bookmarkEnd w:id="245"/>
      <w:bookmarkEnd w:id="246"/>
      <w:bookmarkEnd w:id="247"/>
      <w:bookmarkEnd w:id="248"/>
      <w:bookmarkEnd w:id="249"/>
    </w:p>
    <w:p w14:paraId="442B0903" w14:textId="77777777" w:rsidR="000E31B0" w:rsidRDefault="00BD0BCB" w:rsidP="00BD0BCB">
      <w:pPr>
        <w:pStyle w:val="NormalWeb"/>
        <w:spacing w:line="360" w:lineRule="auto"/>
        <w:jc w:val="both"/>
        <w:rPr>
          <w:rFonts w:ascii="Arial" w:hAnsi="Arial" w:cs="Arial"/>
        </w:rPr>
      </w:pPr>
      <w:r w:rsidRPr="00BD0BCB">
        <w:rPr>
          <w:rFonts w:ascii="Arial" w:hAnsi="Arial" w:cs="Arial"/>
        </w:rPr>
        <w:t>I will follow a</w:t>
      </w:r>
      <w:r>
        <w:rPr>
          <w:rFonts w:ascii="Arial" w:hAnsi="Arial" w:cs="Arial"/>
        </w:rPr>
        <w:t xml:space="preserve">n action </w:t>
      </w:r>
      <w:r w:rsidRPr="00BD0BCB">
        <w:rPr>
          <w:rFonts w:ascii="Arial" w:hAnsi="Arial" w:cs="Arial"/>
        </w:rPr>
        <w:t xml:space="preserve">plan for working with everyone involved in my next community projects, based on ideas from stakeholder theory (Freeman, 1984). This means forming groups to </w:t>
      </w:r>
      <w:r w:rsidR="00D64EF7">
        <w:rPr>
          <w:rFonts w:ascii="Arial" w:hAnsi="Arial" w:cs="Arial"/>
        </w:rPr>
        <w:t xml:space="preserve">make decisions together, starting projects that include people from </w:t>
      </w:r>
      <w:r w:rsidRPr="00BD0BCB">
        <w:rPr>
          <w:rFonts w:ascii="Arial" w:hAnsi="Arial" w:cs="Arial"/>
        </w:rPr>
        <w:t xml:space="preserve">different cultures, and identifying all the people involved. I will also add ideas for being eco-friendly right away. To ensure successful </w:t>
      </w:r>
      <w:r w:rsidR="00D64EF7">
        <w:rPr>
          <w:rFonts w:ascii="Arial" w:hAnsi="Arial" w:cs="Arial"/>
        </w:rPr>
        <w:t>stakeholder management and ongoing improvement, I will regularly evaluate and refine my communication methods using</w:t>
      </w:r>
      <w:r w:rsidRPr="00BD0BCB">
        <w:rPr>
          <w:rFonts w:ascii="Arial" w:hAnsi="Arial" w:cs="Arial"/>
        </w:rPr>
        <w:t xml:space="preserve"> Gibbs' (</w:t>
      </w:r>
      <w:r>
        <w:rPr>
          <w:rFonts w:ascii="Arial" w:hAnsi="Arial" w:cs="Arial"/>
        </w:rPr>
        <w:t>1988) reflective practice model</w:t>
      </w:r>
      <w:r w:rsidR="000B6F80">
        <w:rPr>
          <w:rFonts w:ascii="Arial" w:hAnsi="Arial" w:cs="Arial"/>
        </w:rPr>
        <w:t>.</w:t>
      </w:r>
    </w:p>
    <w:p w14:paraId="42057ED3" w14:textId="77777777" w:rsidR="000E31B0" w:rsidRDefault="00F9163E" w:rsidP="00F9163E">
      <w:pPr>
        <w:pStyle w:val="NormalWeb"/>
        <w:spacing w:line="360" w:lineRule="auto"/>
        <w:jc w:val="both"/>
        <w:rPr>
          <w:rFonts w:ascii="Arial" w:hAnsi="Arial" w:cs="Arial"/>
        </w:rPr>
      </w:pPr>
      <w:r w:rsidRPr="00F9163E">
        <w:rPr>
          <w:rFonts w:ascii="Arial" w:hAnsi="Arial" w:cs="Arial"/>
        </w:rPr>
        <w:t xml:space="preserve">My capacity for leadership, ethical reasoning, communication, and critical thinking has all improved </w:t>
      </w:r>
      <w:proofErr w:type="gramStart"/>
      <w:r w:rsidRPr="00F9163E">
        <w:rPr>
          <w:rFonts w:ascii="Arial" w:hAnsi="Arial" w:cs="Arial"/>
        </w:rPr>
        <w:t>as a result of</w:t>
      </w:r>
      <w:proofErr w:type="gramEnd"/>
      <w:r w:rsidRPr="00F9163E">
        <w:rPr>
          <w:rFonts w:ascii="Arial" w:hAnsi="Arial" w:cs="Arial"/>
        </w:rPr>
        <w:t xml:space="preserve"> this training. These skills are extremely important for future academic and professional growth, especially in positions involving project mana</w:t>
      </w:r>
      <w:r>
        <w:rPr>
          <w:rFonts w:ascii="Arial" w:hAnsi="Arial" w:cs="Arial"/>
        </w:rPr>
        <w:t>gement or community development</w:t>
      </w:r>
      <w:r w:rsidR="000E31B0" w:rsidRPr="00EE5E63">
        <w:rPr>
          <w:rFonts w:ascii="Arial" w:hAnsi="Arial" w:cs="Arial"/>
        </w:rPr>
        <w:t>.</w:t>
      </w:r>
    </w:p>
    <w:p w14:paraId="67DF2A1C" w14:textId="77777777" w:rsidR="000E31B0" w:rsidRPr="00D64EF7" w:rsidRDefault="000E31B0" w:rsidP="00D64EF7">
      <w:pPr>
        <w:pStyle w:val="Heading1"/>
        <w:rPr>
          <w:rStyle w:val="Strong"/>
          <w:rFonts w:ascii="Arial" w:hAnsi="Arial" w:cs="Arial"/>
          <w:b/>
          <w:sz w:val="28"/>
          <w:szCs w:val="28"/>
        </w:rPr>
      </w:pPr>
      <w:bookmarkStart w:id="250" w:name="_Toc225300640"/>
      <w:bookmarkStart w:id="251" w:name="_Toc225300736"/>
      <w:bookmarkStart w:id="252" w:name="_Toc225305160"/>
      <w:bookmarkStart w:id="253" w:name="_Toc225305342"/>
      <w:bookmarkStart w:id="254" w:name="_Toc225306696"/>
      <w:bookmarkStart w:id="255" w:name="_Toc225306744"/>
      <w:r w:rsidRPr="00D64EF7">
        <w:rPr>
          <w:rStyle w:val="Strong"/>
          <w:rFonts w:ascii="Arial" w:hAnsi="Arial" w:cs="Arial"/>
          <w:b/>
          <w:sz w:val="28"/>
          <w:szCs w:val="28"/>
        </w:rPr>
        <w:t>Element 4: Conclusion and Recommendations</w:t>
      </w:r>
      <w:bookmarkEnd w:id="250"/>
      <w:bookmarkEnd w:id="251"/>
      <w:bookmarkEnd w:id="252"/>
      <w:bookmarkEnd w:id="253"/>
      <w:bookmarkEnd w:id="254"/>
      <w:bookmarkEnd w:id="255"/>
    </w:p>
    <w:p w14:paraId="775F5C9E" w14:textId="77777777" w:rsidR="007B18B5" w:rsidRPr="007B18B5" w:rsidRDefault="007B18B5" w:rsidP="007B18B5">
      <w:pPr>
        <w:spacing w:before="100" w:beforeAutospacing="1" w:after="100" w:afterAutospacing="1" w:line="360" w:lineRule="auto"/>
        <w:jc w:val="both"/>
        <w:rPr>
          <w:rFonts w:ascii="Arial" w:eastAsia="Times New Roman" w:hAnsi="Arial" w:cs="Arial"/>
          <w:sz w:val="24"/>
          <w:szCs w:val="24"/>
          <w:lang w:eastAsia="en-GB"/>
        </w:rPr>
      </w:pPr>
      <w:r w:rsidRPr="007B18B5">
        <w:rPr>
          <w:rFonts w:ascii="Arial" w:eastAsia="Times New Roman" w:hAnsi="Arial" w:cs="Arial"/>
          <w:sz w:val="24"/>
          <w:szCs w:val="24"/>
          <w:lang w:eastAsia="en-GB"/>
        </w:rPr>
        <w:t>Stakeholder management of the planned Community Skills and Arts Centre in Birmingham was examined closely in this portfolio. Based on the Power–Interest Matrix (</w:t>
      </w:r>
      <w:proofErr w:type="spellStart"/>
      <w:r w:rsidRPr="007B18B5">
        <w:rPr>
          <w:rFonts w:ascii="Arial" w:eastAsia="Times New Roman" w:hAnsi="Arial" w:cs="Arial"/>
          <w:sz w:val="24"/>
          <w:szCs w:val="24"/>
          <w:lang w:eastAsia="en-GB"/>
        </w:rPr>
        <w:t>Mendelow</w:t>
      </w:r>
      <w:proofErr w:type="spellEnd"/>
      <w:r w:rsidRPr="007B18B5">
        <w:rPr>
          <w:rFonts w:ascii="Arial" w:eastAsia="Times New Roman" w:hAnsi="Arial" w:cs="Arial"/>
          <w:sz w:val="24"/>
          <w:szCs w:val="24"/>
          <w:lang w:eastAsia="en-GB"/>
        </w:rPr>
        <w:t>, 1991), stakeholder theory (Freeman, 1984), and CSR and sustainability frameworks, the analysis showed that successful stakeholder involvement is essential to project legitimacy, long-term sustainability, and project success.</w:t>
      </w:r>
    </w:p>
    <w:p w14:paraId="2071218C" w14:textId="77777777" w:rsidR="000E31B0" w:rsidRPr="00EE5E63" w:rsidRDefault="007B18B5" w:rsidP="007B18B5">
      <w:pPr>
        <w:spacing w:before="100" w:beforeAutospacing="1" w:after="100" w:afterAutospacing="1" w:line="360" w:lineRule="auto"/>
        <w:jc w:val="both"/>
        <w:rPr>
          <w:rFonts w:ascii="Arial" w:eastAsia="Times New Roman" w:hAnsi="Arial" w:cs="Arial"/>
          <w:sz w:val="24"/>
          <w:szCs w:val="24"/>
          <w:lang w:eastAsia="en-GB"/>
        </w:rPr>
      </w:pPr>
      <w:r w:rsidRPr="007B18B5">
        <w:rPr>
          <w:rFonts w:ascii="Arial" w:eastAsia="Times New Roman" w:hAnsi="Arial" w:cs="Arial"/>
          <w:sz w:val="24"/>
          <w:szCs w:val="24"/>
          <w:lang w:eastAsia="en-GB"/>
        </w:rPr>
        <w:t xml:space="preserve">Significant social needs in Birmingham are addressed by the initiative, </w:t>
      </w:r>
      <w:r w:rsidR="001334F8">
        <w:rPr>
          <w:rFonts w:ascii="Arial" w:eastAsia="Times New Roman" w:hAnsi="Arial" w:cs="Arial"/>
          <w:sz w:val="24"/>
          <w:szCs w:val="24"/>
          <w:lang w:eastAsia="en-GB"/>
        </w:rPr>
        <w:t xml:space="preserve">including </w:t>
      </w:r>
      <w:r w:rsidR="00C01C25">
        <w:rPr>
          <w:rFonts w:ascii="Arial" w:eastAsia="Times New Roman" w:hAnsi="Arial" w:cs="Arial"/>
          <w:sz w:val="24"/>
          <w:szCs w:val="24"/>
          <w:lang w:eastAsia="en-GB"/>
        </w:rPr>
        <w:t>social isolation among homemakers, youth disengagement, and limited access to skill development</w:t>
      </w:r>
      <w:r w:rsidR="001334F8">
        <w:rPr>
          <w:rFonts w:ascii="Arial" w:eastAsia="Times New Roman" w:hAnsi="Arial" w:cs="Arial"/>
          <w:sz w:val="24"/>
          <w:szCs w:val="24"/>
          <w:lang w:eastAsia="en-GB"/>
        </w:rPr>
        <w:t xml:space="preserve"> opportunities</w:t>
      </w:r>
      <w:r w:rsidRPr="007B18B5">
        <w:rPr>
          <w:rFonts w:ascii="Arial" w:eastAsia="Times New Roman" w:hAnsi="Arial" w:cs="Arial"/>
          <w:sz w:val="24"/>
          <w:szCs w:val="24"/>
          <w:lang w:eastAsia="en-GB"/>
        </w:rPr>
        <w:t xml:space="preserve">. A </w:t>
      </w:r>
      <w:r w:rsidR="001334F8">
        <w:rPr>
          <w:rFonts w:ascii="Arial" w:eastAsia="Times New Roman" w:hAnsi="Arial" w:cs="Arial"/>
          <w:sz w:val="24"/>
          <w:szCs w:val="24"/>
          <w:lang w:eastAsia="en-GB"/>
        </w:rPr>
        <w:t xml:space="preserve">diverse network of beneficiaries, local government agencies, funding agencies, volunteers, families, and community groups was identified </w:t>
      </w:r>
      <w:r w:rsidR="001334F8">
        <w:rPr>
          <w:rFonts w:ascii="Arial" w:eastAsia="Times New Roman" w:hAnsi="Arial" w:cs="Arial"/>
          <w:sz w:val="24"/>
          <w:szCs w:val="24"/>
          <w:lang w:eastAsia="en-GB"/>
        </w:rPr>
        <w:lastRenderedPageBreak/>
        <w:t>through stakeholder mapping</w:t>
      </w:r>
      <w:r w:rsidRPr="007B18B5">
        <w:rPr>
          <w:rFonts w:ascii="Arial" w:eastAsia="Times New Roman" w:hAnsi="Arial" w:cs="Arial"/>
          <w:sz w:val="24"/>
          <w:szCs w:val="24"/>
          <w:lang w:eastAsia="en-GB"/>
        </w:rPr>
        <w:t xml:space="preserve">. Prioritising engagement tactics based on power and interest levels was </w:t>
      </w:r>
      <w:r w:rsidR="001334F8">
        <w:rPr>
          <w:rFonts w:ascii="Arial" w:eastAsia="Times New Roman" w:hAnsi="Arial" w:cs="Arial"/>
          <w:sz w:val="24"/>
          <w:szCs w:val="24"/>
          <w:lang w:eastAsia="en-GB"/>
        </w:rPr>
        <w:t xml:space="preserve">enabled by </w:t>
      </w:r>
      <w:r>
        <w:rPr>
          <w:rFonts w:ascii="Arial" w:eastAsia="Times New Roman" w:hAnsi="Arial" w:cs="Arial"/>
          <w:sz w:val="24"/>
          <w:szCs w:val="24"/>
          <w:lang w:eastAsia="en-GB"/>
        </w:rPr>
        <w:t>structured stakeholder mapping</w:t>
      </w:r>
      <w:r w:rsidR="000E31B0" w:rsidRPr="00EE5E63">
        <w:rPr>
          <w:rFonts w:ascii="Arial" w:eastAsia="Times New Roman" w:hAnsi="Arial" w:cs="Arial"/>
          <w:sz w:val="24"/>
          <w:szCs w:val="24"/>
          <w:lang w:eastAsia="en-GB"/>
        </w:rPr>
        <w:t>.</w:t>
      </w:r>
    </w:p>
    <w:p w14:paraId="2F20ACFC" w14:textId="77777777" w:rsidR="00462BBD" w:rsidRPr="00462BBD" w:rsidRDefault="00462BBD" w:rsidP="00462BBD">
      <w:pPr>
        <w:spacing w:before="100" w:beforeAutospacing="1" w:after="100" w:afterAutospacing="1" w:line="360" w:lineRule="auto"/>
        <w:jc w:val="both"/>
        <w:rPr>
          <w:rFonts w:ascii="Arial" w:eastAsia="Times New Roman" w:hAnsi="Arial" w:cs="Arial"/>
          <w:sz w:val="24"/>
          <w:szCs w:val="24"/>
          <w:lang w:eastAsia="en-GB"/>
        </w:rPr>
      </w:pPr>
      <w:r w:rsidRPr="00462BBD">
        <w:rPr>
          <w:rFonts w:ascii="Arial" w:eastAsia="Times New Roman" w:hAnsi="Arial" w:cs="Arial"/>
          <w:sz w:val="24"/>
          <w:szCs w:val="24"/>
          <w:lang w:eastAsia="en-GB"/>
        </w:rPr>
        <w:t xml:space="preserve">The assessment made clear that cultural sensitivity, accountability, openness, and customised communication tactics are necessary for effective stakeholder involvement. Essential strategies for inclusive involvement were </w:t>
      </w:r>
      <w:r w:rsidR="001334F8">
        <w:rPr>
          <w:rFonts w:ascii="Arial" w:eastAsia="Times New Roman" w:hAnsi="Arial" w:cs="Arial"/>
          <w:sz w:val="24"/>
          <w:szCs w:val="24"/>
          <w:lang w:eastAsia="en-GB"/>
        </w:rPr>
        <w:t>identified as community consultation, collaborative partnerships</w:t>
      </w:r>
      <w:r w:rsidRPr="00462BBD">
        <w:rPr>
          <w:rFonts w:ascii="Arial" w:eastAsia="Times New Roman" w:hAnsi="Arial" w:cs="Arial"/>
          <w:sz w:val="24"/>
          <w:szCs w:val="24"/>
          <w:lang w:eastAsia="en-GB"/>
        </w:rPr>
        <w:t xml:space="preserve">, and hybrid communication channels (both digital and in-person). However, issues </w:t>
      </w:r>
      <w:r w:rsidR="001334F8">
        <w:rPr>
          <w:rFonts w:ascii="Arial" w:eastAsia="Times New Roman" w:hAnsi="Arial" w:cs="Arial"/>
          <w:sz w:val="24"/>
          <w:szCs w:val="24"/>
          <w:lang w:eastAsia="en-GB"/>
        </w:rPr>
        <w:t>such as digital exclusion, cultural diversity, expectation management, and unstable funding necessitate ongoing monitoring</w:t>
      </w:r>
      <w:r w:rsidRPr="00462BBD">
        <w:rPr>
          <w:rFonts w:ascii="Arial" w:eastAsia="Times New Roman" w:hAnsi="Arial" w:cs="Arial"/>
          <w:sz w:val="24"/>
          <w:szCs w:val="24"/>
          <w:lang w:eastAsia="en-GB"/>
        </w:rPr>
        <w:t xml:space="preserve"> and adjustment.</w:t>
      </w:r>
    </w:p>
    <w:p w14:paraId="13991112" w14:textId="77777777" w:rsidR="000E31B0" w:rsidRPr="00EE5E63" w:rsidRDefault="00462BBD" w:rsidP="00462BBD">
      <w:pPr>
        <w:spacing w:before="100" w:beforeAutospacing="1" w:after="100" w:afterAutospacing="1" w:line="360" w:lineRule="auto"/>
        <w:jc w:val="both"/>
        <w:rPr>
          <w:rFonts w:ascii="Arial" w:eastAsia="Times New Roman" w:hAnsi="Arial" w:cs="Arial"/>
          <w:sz w:val="24"/>
          <w:szCs w:val="24"/>
          <w:lang w:eastAsia="en-GB"/>
        </w:rPr>
      </w:pPr>
      <w:r w:rsidRPr="00462BBD">
        <w:rPr>
          <w:rFonts w:ascii="Arial" w:eastAsia="Times New Roman" w:hAnsi="Arial" w:cs="Arial"/>
          <w:sz w:val="24"/>
          <w:szCs w:val="24"/>
          <w:lang w:eastAsia="en-GB"/>
        </w:rPr>
        <w:t xml:space="preserve">Stakeholder trust is largely dependent on ethical factors, such as social justice, fairness, inclusion, and protection. By incorporating sustainable </w:t>
      </w:r>
      <w:r w:rsidR="001334F8">
        <w:rPr>
          <w:rFonts w:ascii="Arial" w:eastAsia="Times New Roman" w:hAnsi="Arial" w:cs="Arial"/>
          <w:sz w:val="24"/>
          <w:szCs w:val="24"/>
          <w:lang w:eastAsia="en-GB"/>
        </w:rPr>
        <w:t>practices and CSR principles, the project guarantees that it will not only deliver short-term benefits</w:t>
      </w:r>
      <w:r w:rsidRPr="00462BBD">
        <w:rPr>
          <w:rFonts w:ascii="Arial" w:eastAsia="Times New Roman" w:hAnsi="Arial" w:cs="Arial"/>
          <w:sz w:val="24"/>
          <w:szCs w:val="24"/>
          <w:lang w:eastAsia="en-GB"/>
        </w:rPr>
        <w:t xml:space="preserve"> but also support </w:t>
      </w:r>
      <w:r>
        <w:rPr>
          <w:rFonts w:ascii="Arial" w:eastAsia="Times New Roman" w:hAnsi="Arial" w:cs="Arial"/>
          <w:sz w:val="24"/>
          <w:szCs w:val="24"/>
          <w:lang w:eastAsia="en-GB"/>
        </w:rPr>
        <w:t>long-term community development</w:t>
      </w:r>
      <w:r w:rsidR="000E31B0" w:rsidRPr="00EE5E63">
        <w:rPr>
          <w:rFonts w:ascii="Arial" w:eastAsia="Times New Roman" w:hAnsi="Arial" w:cs="Arial"/>
          <w:sz w:val="24"/>
          <w:szCs w:val="24"/>
          <w:lang w:eastAsia="en-GB"/>
        </w:rPr>
        <w:t>.</w:t>
      </w:r>
    </w:p>
    <w:p w14:paraId="7230AAFD" w14:textId="77777777" w:rsidR="001334F8" w:rsidRPr="00163C55" w:rsidRDefault="001334F8" w:rsidP="001334F8">
      <w:pPr>
        <w:spacing w:line="360" w:lineRule="auto"/>
        <w:jc w:val="both"/>
        <w:rPr>
          <w:rFonts w:ascii="Arial" w:eastAsia="Times New Roman" w:hAnsi="Arial" w:cs="Arial"/>
          <w:b/>
          <w:bCs/>
          <w:sz w:val="24"/>
          <w:lang w:eastAsia="en-GB"/>
        </w:rPr>
      </w:pPr>
      <w:r w:rsidRPr="00163C55">
        <w:rPr>
          <w:rFonts w:ascii="Arial" w:eastAsia="Times New Roman" w:hAnsi="Arial" w:cs="Arial"/>
          <w:b/>
          <w:bCs/>
          <w:sz w:val="24"/>
          <w:lang w:eastAsia="en-GB"/>
        </w:rPr>
        <w:t>Recommendations</w:t>
      </w:r>
    </w:p>
    <w:p w14:paraId="501CA8BD" w14:textId="77777777" w:rsidR="00163C55" w:rsidRDefault="009B1AD5" w:rsidP="001334F8">
      <w:pPr>
        <w:spacing w:line="360" w:lineRule="auto"/>
        <w:jc w:val="both"/>
        <w:rPr>
          <w:rFonts w:ascii="Arial" w:eastAsia="Times New Roman" w:hAnsi="Arial" w:cs="Arial"/>
          <w:bCs/>
          <w:sz w:val="24"/>
          <w:lang w:eastAsia="en-GB"/>
        </w:rPr>
      </w:pPr>
      <w:r w:rsidRPr="009B1AD5">
        <w:rPr>
          <w:rFonts w:ascii="Arial" w:eastAsia="Times New Roman" w:hAnsi="Arial" w:cs="Arial"/>
          <w:bCs/>
          <w:sz w:val="24"/>
          <w:lang w:eastAsia="en-GB"/>
        </w:rPr>
        <w:t xml:space="preserve">Some plans can be suggested to help more people get involved and ensure the Community Skills and Arts Centre keeps going strong for a long time. First, making a group of parents, young people, stay-at-home parents, and community leaders take part in </w:t>
      </w:r>
      <w:r>
        <w:rPr>
          <w:rFonts w:ascii="Arial" w:eastAsia="Times New Roman" w:hAnsi="Arial" w:cs="Arial"/>
          <w:bCs/>
          <w:sz w:val="24"/>
          <w:lang w:eastAsia="en-GB"/>
        </w:rPr>
        <w:t>decision-making</w:t>
      </w:r>
      <w:r w:rsidRPr="009B1AD5">
        <w:rPr>
          <w:rFonts w:ascii="Arial" w:eastAsia="Times New Roman" w:hAnsi="Arial" w:cs="Arial"/>
          <w:bCs/>
          <w:sz w:val="24"/>
          <w:lang w:eastAsia="en-GB"/>
        </w:rPr>
        <w:t xml:space="preserve"> and support local government involvement. Second, to improve inclusion and engagement, </w:t>
      </w:r>
      <w:r>
        <w:rPr>
          <w:rFonts w:ascii="Arial" w:eastAsia="Times New Roman" w:hAnsi="Arial" w:cs="Arial"/>
          <w:bCs/>
          <w:sz w:val="24"/>
          <w:lang w:eastAsia="en-GB"/>
        </w:rPr>
        <w:t xml:space="preserve">a </w:t>
      </w:r>
      <w:r w:rsidRPr="009B1AD5">
        <w:rPr>
          <w:rFonts w:ascii="Arial" w:eastAsia="Times New Roman" w:hAnsi="Arial" w:cs="Arial"/>
          <w:bCs/>
          <w:sz w:val="24"/>
          <w:lang w:eastAsia="en-GB"/>
        </w:rPr>
        <w:t xml:space="preserve">clear </w:t>
      </w:r>
      <w:r>
        <w:rPr>
          <w:rFonts w:ascii="Arial" w:eastAsia="Times New Roman" w:hAnsi="Arial" w:cs="Arial"/>
          <w:bCs/>
          <w:sz w:val="24"/>
          <w:lang w:eastAsia="en-GB"/>
        </w:rPr>
        <w:t>communication plan is required that uses digital platforms alongside</w:t>
      </w:r>
      <w:r w:rsidRPr="009B1AD5">
        <w:rPr>
          <w:rFonts w:ascii="Arial" w:eastAsia="Times New Roman" w:hAnsi="Arial" w:cs="Arial"/>
          <w:bCs/>
          <w:sz w:val="24"/>
          <w:lang w:eastAsia="en-GB"/>
        </w:rPr>
        <w:t xml:space="preserve"> face-to-face meetings that are meaningful to the culture. </w:t>
      </w:r>
      <w:r>
        <w:rPr>
          <w:rFonts w:ascii="Arial" w:eastAsia="Times New Roman" w:hAnsi="Arial" w:cs="Arial"/>
          <w:bCs/>
          <w:sz w:val="24"/>
          <w:lang w:eastAsia="en-GB"/>
        </w:rPr>
        <w:t>Securing long-term funding through partnerships with charitable groups and Birmingham City Council would ensure stable finances and reduce exposure to uncertain expenses</w:t>
      </w:r>
      <w:r w:rsidR="001334F8" w:rsidRPr="001334F8">
        <w:rPr>
          <w:rFonts w:ascii="Arial" w:eastAsia="Times New Roman" w:hAnsi="Arial" w:cs="Arial"/>
          <w:bCs/>
          <w:sz w:val="24"/>
          <w:lang w:eastAsia="en-GB"/>
        </w:rPr>
        <w:t xml:space="preserve">. </w:t>
      </w:r>
    </w:p>
    <w:p w14:paraId="76824C06" w14:textId="77777777" w:rsidR="00A003F1" w:rsidRPr="001334F8" w:rsidRDefault="00C01C25" w:rsidP="001334F8">
      <w:pPr>
        <w:spacing w:line="360" w:lineRule="auto"/>
        <w:jc w:val="both"/>
        <w:rPr>
          <w:rFonts w:ascii="Arial" w:hAnsi="Arial" w:cs="Arial"/>
        </w:rPr>
      </w:pPr>
      <w:r w:rsidRPr="00C01C25">
        <w:rPr>
          <w:rFonts w:ascii="Arial" w:eastAsia="Times New Roman" w:hAnsi="Arial" w:cs="Arial"/>
          <w:bCs/>
          <w:sz w:val="24"/>
          <w:lang w:eastAsia="en-GB"/>
        </w:rPr>
        <w:t xml:space="preserve">It would be easier to share results with donors and important people if we used methods to measure impact by making social and economic indicators. To </w:t>
      </w:r>
      <w:r>
        <w:rPr>
          <w:rFonts w:ascii="Arial" w:eastAsia="Times New Roman" w:hAnsi="Arial" w:cs="Arial"/>
          <w:bCs/>
          <w:sz w:val="24"/>
          <w:lang w:eastAsia="en-GB"/>
        </w:rPr>
        <w:t>ensure that workers and volunteers can communicate respectfully with different groups in Birmingham, it’s important to provide training in</w:t>
      </w:r>
      <w:r w:rsidRPr="00C01C25">
        <w:rPr>
          <w:rFonts w:ascii="Arial" w:eastAsia="Times New Roman" w:hAnsi="Arial" w:cs="Arial"/>
          <w:bCs/>
          <w:sz w:val="24"/>
          <w:lang w:eastAsia="en-GB"/>
        </w:rPr>
        <w:t xml:space="preserve"> cultural understanding and safety. In short, getting stakeholders involved successfully is an ongoing, ethical, and planned effort. The Community Skills and Arts Centre could become a </w:t>
      </w:r>
      <w:r>
        <w:rPr>
          <w:rFonts w:ascii="Arial" w:eastAsia="Times New Roman" w:hAnsi="Arial" w:cs="Arial"/>
          <w:bCs/>
          <w:sz w:val="24"/>
          <w:lang w:eastAsia="en-GB"/>
        </w:rPr>
        <w:t>long-lasting</w:t>
      </w:r>
      <w:r w:rsidRPr="00C01C25">
        <w:rPr>
          <w:rFonts w:ascii="Arial" w:eastAsia="Times New Roman" w:hAnsi="Arial" w:cs="Arial"/>
          <w:bCs/>
          <w:sz w:val="24"/>
          <w:lang w:eastAsia="en-GB"/>
        </w:rPr>
        <w:t xml:space="preserve"> example of </w:t>
      </w:r>
      <w:r>
        <w:rPr>
          <w:rFonts w:ascii="Arial" w:eastAsia="Times New Roman" w:hAnsi="Arial" w:cs="Arial"/>
          <w:bCs/>
          <w:sz w:val="24"/>
          <w:lang w:eastAsia="en-GB"/>
        </w:rPr>
        <w:t xml:space="preserve">inclusive </w:t>
      </w:r>
      <w:r>
        <w:rPr>
          <w:rFonts w:ascii="Arial" w:eastAsia="Times New Roman" w:hAnsi="Arial" w:cs="Arial"/>
          <w:bCs/>
          <w:sz w:val="24"/>
          <w:lang w:eastAsia="en-GB"/>
        </w:rPr>
        <w:lastRenderedPageBreak/>
        <w:t>development</w:t>
      </w:r>
      <w:r w:rsidRPr="00C01C25">
        <w:rPr>
          <w:rFonts w:ascii="Arial" w:eastAsia="Times New Roman" w:hAnsi="Arial" w:cs="Arial"/>
          <w:bCs/>
          <w:sz w:val="24"/>
          <w:lang w:eastAsia="en-GB"/>
        </w:rPr>
        <w:t xml:space="preserve"> and </w:t>
      </w:r>
      <w:r>
        <w:rPr>
          <w:rFonts w:ascii="Arial" w:eastAsia="Times New Roman" w:hAnsi="Arial" w:cs="Arial"/>
          <w:bCs/>
          <w:sz w:val="24"/>
          <w:lang w:eastAsia="en-GB"/>
        </w:rPr>
        <w:t>community support</w:t>
      </w:r>
      <w:r w:rsidRPr="00C01C25">
        <w:rPr>
          <w:rFonts w:ascii="Arial" w:eastAsia="Times New Roman" w:hAnsi="Arial" w:cs="Arial"/>
          <w:bCs/>
          <w:sz w:val="24"/>
          <w:lang w:eastAsia="en-GB"/>
        </w:rPr>
        <w:t xml:space="preserve"> by including input from ever</w:t>
      </w:r>
      <w:r>
        <w:rPr>
          <w:rFonts w:ascii="Arial" w:eastAsia="Times New Roman" w:hAnsi="Arial" w:cs="Arial"/>
          <w:bCs/>
          <w:sz w:val="24"/>
          <w:lang w:eastAsia="en-GB"/>
        </w:rPr>
        <w:t>yone involved in its activities</w:t>
      </w:r>
      <w:r w:rsidR="001334F8" w:rsidRPr="001334F8">
        <w:rPr>
          <w:rFonts w:ascii="Arial" w:eastAsia="Times New Roman" w:hAnsi="Arial" w:cs="Arial"/>
          <w:bCs/>
          <w:sz w:val="24"/>
          <w:lang w:eastAsia="en-GB"/>
        </w:rPr>
        <w:t>.</w:t>
      </w:r>
      <w:r w:rsidR="00A003F1" w:rsidRPr="001334F8">
        <w:rPr>
          <w:rFonts w:ascii="Arial" w:hAnsi="Arial" w:cs="Arial"/>
        </w:rPr>
        <w:br w:type="page"/>
      </w:r>
    </w:p>
    <w:p w14:paraId="7FAB7B8F" w14:textId="77777777" w:rsidR="00A003F1" w:rsidRPr="00D64EF7" w:rsidRDefault="00A003F1" w:rsidP="00A003F1">
      <w:pPr>
        <w:pStyle w:val="Heading1"/>
        <w:rPr>
          <w:rStyle w:val="Strong"/>
        </w:rPr>
      </w:pPr>
      <w:bookmarkStart w:id="256" w:name="_Toc225300641"/>
      <w:bookmarkStart w:id="257" w:name="_Toc225300737"/>
      <w:bookmarkStart w:id="258" w:name="_Toc225305161"/>
      <w:bookmarkStart w:id="259" w:name="_Toc225305343"/>
      <w:bookmarkStart w:id="260" w:name="_Toc225306697"/>
      <w:bookmarkStart w:id="261" w:name="_Toc225306745"/>
      <w:r w:rsidRPr="00D64EF7">
        <w:rPr>
          <w:rStyle w:val="Strong"/>
          <w:rFonts w:ascii="Arial" w:hAnsi="Arial" w:cs="Arial"/>
          <w:b/>
          <w:sz w:val="28"/>
          <w:szCs w:val="28"/>
        </w:rPr>
        <w:lastRenderedPageBreak/>
        <w:t>Reference List</w:t>
      </w:r>
      <w:bookmarkEnd w:id="256"/>
      <w:bookmarkEnd w:id="257"/>
      <w:bookmarkEnd w:id="258"/>
      <w:bookmarkEnd w:id="259"/>
      <w:bookmarkEnd w:id="260"/>
      <w:bookmarkEnd w:id="261"/>
    </w:p>
    <w:p w14:paraId="70B0270A" w14:textId="77777777" w:rsidR="00496A36" w:rsidRPr="00A41C4F" w:rsidRDefault="00496A36" w:rsidP="00496A36">
      <w:pPr>
        <w:pStyle w:val="NormalWeb"/>
        <w:spacing w:line="360" w:lineRule="auto"/>
        <w:jc w:val="both"/>
        <w:rPr>
          <w:rFonts w:ascii="Arial" w:hAnsi="Arial" w:cs="Arial"/>
        </w:rPr>
      </w:pPr>
      <w:r w:rsidRPr="00A41C4F">
        <w:rPr>
          <w:rFonts w:ascii="Arial" w:hAnsi="Arial" w:cs="Arial"/>
        </w:rPr>
        <w:t>Ansell, C. an</w:t>
      </w:r>
      <w:r w:rsidR="0042045E">
        <w:rPr>
          <w:rFonts w:ascii="Arial" w:hAnsi="Arial" w:cs="Arial"/>
        </w:rPr>
        <w:t>d Gash, A. (2008)</w:t>
      </w:r>
      <w:r w:rsidRPr="00A41C4F">
        <w:rPr>
          <w:rFonts w:ascii="Arial" w:hAnsi="Arial" w:cs="Arial"/>
        </w:rPr>
        <w:t xml:space="preserve"> ‘Collaborative governance in theory and practice’, </w:t>
      </w:r>
      <w:r w:rsidRPr="00A41C4F">
        <w:rPr>
          <w:rFonts w:ascii="Arial" w:hAnsi="Arial" w:cs="Arial"/>
          <w:i/>
        </w:rPr>
        <w:t xml:space="preserve">Journal of </w:t>
      </w:r>
      <w:r w:rsidR="001334F8">
        <w:rPr>
          <w:rFonts w:ascii="Arial" w:hAnsi="Arial" w:cs="Arial"/>
          <w:i/>
        </w:rPr>
        <w:t>Public Administration Research and Theory</w:t>
      </w:r>
      <w:r w:rsidRPr="00A41C4F">
        <w:rPr>
          <w:rFonts w:ascii="Arial" w:hAnsi="Arial" w:cs="Arial"/>
        </w:rPr>
        <w:t>, 18(4), pp.543-571.</w:t>
      </w:r>
    </w:p>
    <w:p w14:paraId="30D6A1D8" w14:textId="77777777" w:rsidR="00A003F1" w:rsidRPr="00A41C4F" w:rsidRDefault="0042045E" w:rsidP="005B564D">
      <w:pPr>
        <w:pStyle w:val="NormalWeb"/>
        <w:spacing w:line="360" w:lineRule="auto"/>
        <w:jc w:val="both"/>
        <w:rPr>
          <w:rFonts w:ascii="Arial" w:hAnsi="Arial" w:cs="Arial"/>
        </w:rPr>
      </w:pPr>
      <w:r>
        <w:rPr>
          <w:rFonts w:ascii="Arial" w:hAnsi="Arial" w:cs="Arial"/>
        </w:rPr>
        <w:t>Bourne, L. (2016)</w:t>
      </w:r>
      <w:r w:rsidR="005B564D" w:rsidRPr="00A41C4F">
        <w:rPr>
          <w:rFonts w:ascii="Arial" w:hAnsi="Arial" w:cs="Arial"/>
        </w:rPr>
        <w:t xml:space="preserve"> </w:t>
      </w:r>
      <w:r w:rsidR="005B564D" w:rsidRPr="00A41C4F">
        <w:rPr>
          <w:rFonts w:ascii="Arial" w:hAnsi="Arial" w:cs="Arial"/>
          <w:i/>
        </w:rPr>
        <w:t>Stakeholder relationship management: a maturity model for organisational implementation</w:t>
      </w:r>
      <w:r w:rsidR="005B564D" w:rsidRPr="00A41C4F">
        <w:rPr>
          <w:rFonts w:ascii="Arial" w:hAnsi="Arial" w:cs="Arial"/>
        </w:rPr>
        <w:t>. London: Routledge</w:t>
      </w:r>
      <w:r w:rsidR="00A003F1" w:rsidRPr="00A41C4F">
        <w:rPr>
          <w:rFonts w:ascii="Arial" w:hAnsi="Arial" w:cs="Arial"/>
        </w:rPr>
        <w:t>.</w:t>
      </w:r>
    </w:p>
    <w:p w14:paraId="350BB502" w14:textId="77777777" w:rsidR="007216DF" w:rsidRPr="00A41C4F" w:rsidRDefault="0042045E" w:rsidP="005B564D">
      <w:pPr>
        <w:pStyle w:val="NormalWeb"/>
        <w:spacing w:line="360" w:lineRule="auto"/>
        <w:jc w:val="both"/>
        <w:rPr>
          <w:rFonts w:ascii="Arial" w:hAnsi="Arial" w:cs="Arial"/>
        </w:rPr>
      </w:pPr>
      <w:r>
        <w:rPr>
          <w:rFonts w:ascii="Arial" w:hAnsi="Arial" w:cs="Arial"/>
          <w:color w:val="232323"/>
          <w:shd w:val="clear" w:color="auto" w:fill="FFFFFF"/>
        </w:rPr>
        <w:t>Bryson, J. M. (2018)</w:t>
      </w:r>
      <w:r w:rsidR="007216DF" w:rsidRPr="00A41C4F">
        <w:rPr>
          <w:rFonts w:ascii="Arial" w:hAnsi="Arial" w:cs="Arial"/>
          <w:color w:val="232323"/>
          <w:shd w:val="clear" w:color="auto" w:fill="FFFFFF"/>
        </w:rPr>
        <w:t xml:space="preserve"> </w:t>
      </w:r>
      <w:r w:rsidR="007216DF" w:rsidRPr="00A41C4F">
        <w:rPr>
          <w:rFonts w:ascii="Arial" w:hAnsi="Arial" w:cs="Arial"/>
          <w:i/>
          <w:color w:val="232323"/>
          <w:shd w:val="clear" w:color="auto" w:fill="FFFFFF"/>
        </w:rPr>
        <w:t>Strategic Planning for Public and Nonprofit Organizations: A Guide to Strengthening and Sustaining Organizational Achievement.</w:t>
      </w:r>
      <w:r w:rsidR="007216DF" w:rsidRPr="00A41C4F">
        <w:rPr>
          <w:rFonts w:ascii="Arial" w:hAnsi="Arial" w:cs="Arial"/>
          <w:color w:val="232323"/>
          <w:shd w:val="clear" w:color="auto" w:fill="FFFFFF"/>
        </w:rPr>
        <w:t xml:space="preserve"> New York: John Wiley &amp; Sons.</w:t>
      </w:r>
    </w:p>
    <w:p w14:paraId="1D2BE9E4" w14:textId="77777777" w:rsidR="00A003F1" w:rsidRPr="00A41C4F" w:rsidRDefault="00A003F1" w:rsidP="00027F7B">
      <w:pPr>
        <w:pStyle w:val="NormalWeb"/>
        <w:spacing w:line="360" w:lineRule="auto"/>
        <w:jc w:val="both"/>
        <w:rPr>
          <w:rFonts w:ascii="Arial" w:hAnsi="Arial" w:cs="Arial"/>
        </w:rPr>
      </w:pPr>
      <w:r w:rsidRPr="00A41C4F">
        <w:rPr>
          <w:rFonts w:ascii="Arial" w:hAnsi="Arial" w:cs="Arial"/>
        </w:rPr>
        <w:t xml:space="preserve">Carroll, A.B. (1991) ‘The pyramid of corporate social responsibility: Toward the moral management of organisational stakeholders’, </w:t>
      </w:r>
      <w:r w:rsidRPr="00A41C4F">
        <w:rPr>
          <w:rStyle w:val="Emphasis"/>
          <w:rFonts w:ascii="Arial" w:eastAsiaTheme="majorEastAsia" w:hAnsi="Arial" w:cs="Arial"/>
        </w:rPr>
        <w:t>Business Horizons</w:t>
      </w:r>
      <w:r w:rsidRPr="00A41C4F">
        <w:rPr>
          <w:rFonts w:ascii="Arial" w:hAnsi="Arial" w:cs="Arial"/>
        </w:rPr>
        <w:t>, 34(4), pp. 39–48.</w:t>
      </w:r>
    </w:p>
    <w:p w14:paraId="38B89357" w14:textId="77777777" w:rsidR="00A003F1" w:rsidRPr="00A41C4F" w:rsidRDefault="0042045E" w:rsidP="002D4B32">
      <w:pPr>
        <w:pStyle w:val="NormalWeb"/>
        <w:spacing w:line="360" w:lineRule="auto"/>
        <w:jc w:val="both"/>
        <w:rPr>
          <w:rFonts w:ascii="Arial" w:hAnsi="Arial" w:cs="Arial"/>
        </w:rPr>
      </w:pPr>
      <w:r>
        <w:rPr>
          <w:rFonts w:ascii="Arial" w:hAnsi="Arial" w:cs="Arial"/>
        </w:rPr>
        <w:t>Elkington, J. (1997)</w:t>
      </w:r>
      <w:r w:rsidR="002D4B32" w:rsidRPr="00A41C4F">
        <w:rPr>
          <w:rFonts w:ascii="Arial" w:hAnsi="Arial" w:cs="Arial"/>
        </w:rPr>
        <w:t xml:space="preserve"> </w:t>
      </w:r>
      <w:r w:rsidR="002D4B32" w:rsidRPr="00A41C4F">
        <w:rPr>
          <w:rFonts w:ascii="Arial" w:hAnsi="Arial" w:cs="Arial"/>
          <w:i/>
        </w:rPr>
        <w:t>Cannibals with Forks: The Triple Bottom Line of 21st-Century Business</w:t>
      </w:r>
      <w:r w:rsidR="002D4B32" w:rsidRPr="00A41C4F">
        <w:rPr>
          <w:rFonts w:ascii="Arial" w:hAnsi="Arial" w:cs="Arial"/>
        </w:rPr>
        <w:t>. Capstone</w:t>
      </w:r>
      <w:r w:rsidR="00A003F1" w:rsidRPr="00A41C4F">
        <w:rPr>
          <w:rFonts w:ascii="Arial" w:hAnsi="Arial" w:cs="Arial"/>
        </w:rPr>
        <w:t>.</w:t>
      </w:r>
    </w:p>
    <w:p w14:paraId="1BF93D56" w14:textId="77777777" w:rsidR="00BE03B3" w:rsidRPr="00A41C4F" w:rsidRDefault="0042045E" w:rsidP="00BE03B3">
      <w:pPr>
        <w:pStyle w:val="NormalWeb"/>
        <w:spacing w:line="360" w:lineRule="auto"/>
        <w:jc w:val="both"/>
        <w:rPr>
          <w:rFonts w:ascii="Arial" w:hAnsi="Arial" w:cs="Arial"/>
        </w:rPr>
      </w:pPr>
      <w:r>
        <w:rPr>
          <w:rFonts w:ascii="Arial" w:hAnsi="Arial" w:cs="Arial"/>
        </w:rPr>
        <w:t>Eskerod, P.</w:t>
      </w:r>
      <w:r w:rsidR="00BE03B3" w:rsidRPr="00A41C4F">
        <w:rPr>
          <w:rFonts w:ascii="Arial" w:hAnsi="Arial" w:cs="Arial"/>
        </w:rPr>
        <w:t xml:space="preserve"> Huemann, M. and Savage, G. (201</w:t>
      </w:r>
      <w:r>
        <w:rPr>
          <w:rFonts w:ascii="Arial" w:hAnsi="Arial" w:cs="Arial"/>
        </w:rPr>
        <w:t>5)</w:t>
      </w:r>
      <w:r w:rsidR="00BE03B3" w:rsidRPr="00A41C4F">
        <w:rPr>
          <w:rFonts w:ascii="Arial" w:hAnsi="Arial" w:cs="Arial"/>
        </w:rPr>
        <w:t xml:space="preserve"> ‘Project stakeholder management—Past and present’, </w:t>
      </w:r>
      <w:r w:rsidR="00BE03B3" w:rsidRPr="00A41C4F">
        <w:rPr>
          <w:rFonts w:ascii="Arial" w:hAnsi="Arial" w:cs="Arial"/>
          <w:i/>
        </w:rPr>
        <w:t>Project management journal</w:t>
      </w:r>
      <w:r w:rsidR="00BE03B3" w:rsidRPr="00A41C4F">
        <w:rPr>
          <w:rFonts w:ascii="Arial" w:hAnsi="Arial" w:cs="Arial"/>
        </w:rPr>
        <w:t>, 46(6), pp.6-14.</w:t>
      </w:r>
    </w:p>
    <w:p w14:paraId="43B2BFB8" w14:textId="77777777" w:rsidR="00A003F1" w:rsidRPr="00A41C4F" w:rsidRDefault="0042045E" w:rsidP="00A003F1">
      <w:pPr>
        <w:pStyle w:val="NormalWeb"/>
        <w:rPr>
          <w:rFonts w:ascii="Arial" w:hAnsi="Arial" w:cs="Arial"/>
        </w:rPr>
      </w:pPr>
      <w:r>
        <w:rPr>
          <w:rFonts w:ascii="Arial" w:hAnsi="Arial" w:cs="Arial"/>
        </w:rPr>
        <w:t>Freeman, R.E. (1984)</w:t>
      </w:r>
      <w:r w:rsidR="00A003F1" w:rsidRPr="00A41C4F">
        <w:rPr>
          <w:rFonts w:ascii="Arial" w:hAnsi="Arial" w:cs="Arial"/>
        </w:rPr>
        <w:t xml:space="preserve"> </w:t>
      </w:r>
      <w:r w:rsidR="00A003F1" w:rsidRPr="00A41C4F">
        <w:rPr>
          <w:rStyle w:val="Emphasis"/>
          <w:rFonts w:ascii="Arial" w:eastAsiaTheme="majorEastAsia" w:hAnsi="Arial" w:cs="Arial"/>
        </w:rPr>
        <w:t>Strategic management: A stakeholder approach</w:t>
      </w:r>
      <w:r w:rsidR="00A003F1" w:rsidRPr="00A41C4F">
        <w:rPr>
          <w:rFonts w:ascii="Arial" w:hAnsi="Arial" w:cs="Arial"/>
        </w:rPr>
        <w:t>. Boston: Pitman.</w:t>
      </w:r>
    </w:p>
    <w:p w14:paraId="3B71C784" w14:textId="77777777" w:rsidR="00A003F1" w:rsidRPr="00A41C4F" w:rsidRDefault="00A003F1" w:rsidP="002D4B32">
      <w:pPr>
        <w:pStyle w:val="NormalWeb"/>
        <w:spacing w:line="360" w:lineRule="auto"/>
        <w:jc w:val="both"/>
        <w:rPr>
          <w:rFonts w:ascii="Arial" w:hAnsi="Arial" w:cs="Arial"/>
        </w:rPr>
      </w:pPr>
      <w:r w:rsidRPr="00A41C4F">
        <w:rPr>
          <w:rFonts w:ascii="Arial" w:hAnsi="Arial" w:cs="Arial"/>
        </w:rPr>
        <w:t xml:space="preserve">Gibbs, G. (1988) </w:t>
      </w:r>
      <w:r w:rsidRPr="00A41C4F">
        <w:rPr>
          <w:rStyle w:val="Emphasis"/>
          <w:rFonts w:ascii="Arial" w:eastAsiaTheme="majorEastAsia" w:hAnsi="Arial" w:cs="Arial"/>
        </w:rPr>
        <w:t>Learning by doing: A guide to teaching and learning methods</w:t>
      </w:r>
      <w:r w:rsidRPr="00A41C4F">
        <w:rPr>
          <w:rFonts w:ascii="Arial" w:hAnsi="Arial" w:cs="Arial"/>
        </w:rPr>
        <w:t>. Oxford: Oxford Polytechnic.</w:t>
      </w:r>
    </w:p>
    <w:p w14:paraId="16FFEC58" w14:textId="77777777" w:rsidR="008543BD" w:rsidRPr="00A41C4F" w:rsidRDefault="0042045E" w:rsidP="008543BD">
      <w:pPr>
        <w:pStyle w:val="NormalWeb"/>
        <w:spacing w:line="360" w:lineRule="auto"/>
        <w:jc w:val="both"/>
        <w:rPr>
          <w:rFonts w:ascii="Arial" w:hAnsi="Arial" w:cs="Arial"/>
        </w:rPr>
      </w:pPr>
      <w:r>
        <w:rPr>
          <w:rFonts w:ascii="Arial" w:hAnsi="Arial" w:cs="Arial"/>
        </w:rPr>
        <w:t>Hanson, D. Hitt, M.A.</w:t>
      </w:r>
      <w:r w:rsidR="008543BD" w:rsidRPr="00A41C4F">
        <w:rPr>
          <w:rFonts w:ascii="Arial" w:hAnsi="Arial" w:cs="Arial"/>
        </w:rPr>
        <w:t xml:space="preserve"> Ireland, </w:t>
      </w:r>
      <w:r>
        <w:rPr>
          <w:rFonts w:ascii="Arial" w:hAnsi="Arial" w:cs="Arial"/>
        </w:rPr>
        <w:t xml:space="preserve">R.D. and </w:t>
      </w:r>
      <w:proofErr w:type="spellStart"/>
      <w:r>
        <w:rPr>
          <w:rFonts w:ascii="Arial" w:hAnsi="Arial" w:cs="Arial"/>
        </w:rPr>
        <w:t>Hoskisson</w:t>
      </w:r>
      <w:proofErr w:type="spellEnd"/>
      <w:r>
        <w:rPr>
          <w:rFonts w:ascii="Arial" w:hAnsi="Arial" w:cs="Arial"/>
        </w:rPr>
        <w:t>, R.E. (2016)</w:t>
      </w:r>
      <w:r w:rsidR="008543BD" w:rsidRPr="00A41C4F">
        <w:rPr>
          <w:rFonts w:ascii="Arial" w:hAnsi="Arial" w:cs="Arial"/>
        </w:rPr>
        <w:t xml:space="preserve"> </w:t>
      </w:r>
      <w:r w:rsidR="008543BD" w:rsidRPr="00A41C4F">
        <w:rPr>
          <w:rFonts w:ascii="Arial" w:hAnsi="Arial" w:cs="Arial"/>
          <w:i/>
        </w:rPr>
        <w:t>Strategic management: Competitiveness and globalisation</w:t>
      </w:r>
      <w:r w:rsidR="008543BD" w:rsidRPr="00A41C4F">
        <w:rPr>
          <w:rFonts w:ascii="Arial" w:hAnsi="Arial" w:cs="Arial"/>
        </w:rPr>
        <w:t>. Cengage Au.</w:t>
      </w:r>
    </w:p>
    <w:p w14:paraId="731ABA31" w14:textId="77777777" w:rsidR="00496A36" w:rsidRPr="00A41C4F" w:rsidRDefault="002D4B32" w:rsidP="00496A36">
      <w:pPr>
        <w:pStyle w:val="NormalWeb"/>
        <w:spacing w:line="360" w:lineRule="auto"/>
        <w:jc w:val="both"/>
        <w:rPr>
          <w:rFonts w:ascii="Arial" w:hAnsi="Arial" w:cs="Arial"/>
        </w:rPr>
      </w:pPr>
      <w:r w:rsidRPr="00A41C4F">
        <w:rPr>
          <w:rFonts w:ascii="Arial" w:hAnsi="Arial" w:cs="Arial"/>
          <w:color w:val="222222"/>
          <w:shd w:val="clear" w:color="auto" w:fill="FFFFFF"/>
        </w:rPr>
        <w:t>Hofstede, G.</w:t>
      </w:r>
      <w:r w:rsidR="00496A36" w:rsidRPr="00A41C4F">
        <w:rPr>
          <w:rFonts w:ascii="Arial" w:hAnsi="Arial" w:cs="Arial"/>
          <w:color w:val="222222"/>
          <w:shd w:val="clear" w:color="auto" w:fill="FFFFFF"/>
        </w:rPr>
        <w:t xml:space="preserve"> </w:t>
      </w:r>
      <w:r w:rsidRPr="00A41C4F">
        <w:rPr>
          <w:rFonts w:ascii="Arial" w:hAnsi="Arial" w:cs="Arial"/>
          <w:color w:val="222222"/>
          <w:shd w:val="clear" w:color="auto" w:fill="FFFFFF"/>
        </w:rPr>
        <w:t>(</w:t>
      </w:r>
      <w:r w:rsidR="00496A36" w:rsidRPr="00A41C4F">
        <w:rPr>
          <w:rFonts w:ascii="Arial" w:hAnsi="Arial" w:cs="Arial"/>
          <w:color w:val="222222"/>
          <w:shd w:val="clear" w:color="auto" w:fill="FFFFFF"/>
        </w:rPr>
        <w:t>2011</w:t>
      </w:r>
      <w:r w:rsidRPr="00A41C4F">
        <w:rPr>
          <w:rFonts w:ascii="Arial" w:hAnsi="Arial" w:cs="Arial"/>
          <w:color w:val="222222"/>
          <w:shd w:val="clear" w:color="auto" w:fill="FFFFFF"/>
        </w:rPr>
        <w:t>)</w:t>
      </w:r>
      <w:r w:rsidR="00496A36" w:rsidRPr="00A41C4F">
        <w:rPr>
          <w:rFonts w:ascii="Arial" w:hAnsi="Arial" w:cs="Arial"/>
          <w:color w:val="222222"/>
          <w:shd w:val="clear" w:color="auto" w:fill="FFFFFF"/>
        </w:rPr>
        <w:t xml:space="preserve"> ‘</w:t>
      </w:r>
      <w:proofErr w:type="spellStart"/>
      <w:r w:rsidR="00496A36" w:rsidRPr="00A41C4F">
        <w:rPr>
          <w:rFonts w:ascii="Arial" w:hAnsi="Arial" w:cs="Arial"/>
          <w:color w:val="222222"/>
          <w:shd w:val="clear" w:color="auto" w:fill="FFFFFF"/>
        </w:rPr>
        <w:t>Dimensionalizing</w:t>
      </w:r>
      <w:proofErr w:type="spellEnd"/>
      <w:r w:rsidR="00496A36" w:rsidRPr="00A41C4F">
        <w:rPr>
          <w:rFonts w:ascii="Arial" w:hAnsi="Arial" w:cs="Arial"/>
          <w:color w:val="222222"/>
          <w:shd w:val="clear" w:color="auto" w:fill="FFFFFF"/>
        </w:rPr>
        <w:t xml:space="preserve"> cultures: The Hofstede model in context’, </w:t>
      </w:r>
      <w:r w:rsidR="00496A36" w:rsidRPr="00A41C4F">
        <w:rPr>
          <w:rFonts w:ascii="Arial" w:hAnsi="Arial" w:cs="Arial"/>
          <w:i/>
          <w:iCs/>
          <w:color w:val="222222"/>
          <w:shd w:val="clear" w:color="auto" w:fill="FFFFFF"/>
        </w:rPr>
        <w:t>Online readings in psychology and culture</w:t>
      </w:r>
      <w:r w:rsidR="00496A36" w:rsidRPr="00A41C4F">
        <w:rPr>
          <w:rFonts w:ascii="Arial" w:hAnsi="Arial" w:cs="Arial"/>
          <w:color w:val="222222"/>
          <w:shd w:val="clear" w:color="auto" w:fill="FFFFFF"/>
        </w:rPr>
        <w:t>, </w:t>
      </w:r>
      <w:r w:rsidR="00496A36" w:rsidRPr="00A41C4F">
        <w:rPr>
          <w:rFonts w:ascii="Arial" w:hAnsi="Arial" w:cs="Arial"/>
          <w:i/>
          <w:iCs/>
          <w:color w:val="222222"/>
          <w:shd w:val="clear" w:color="auto" w:fill="FFFFFF"/>
        </w:rPr>
        <w:t>2</w:t>
      </w:r>
      <w:r w:rsidR="00496A36" w:rsidRPr="00A41C4F">
        <w:rPr>
          <w:rFonts w:ascii="Arial" w:hAnsi="Arial" w:cs="Arial"/>
          <w:color w:val="222222"/>
          <w:shd w:val="clear" w:color="auto" w:fill="FFFFFF"/>
        </w:rPr>
        <w:t>(1), p.8.</w:t>
      </w:r>
    </w:p>
    <w:p w14:paraId="6365DBEA" w14:textId="77777777" w:rsidR="00EB7C48" w:rsidRPr="00A41C4F" w:rsidRDefault="0042045E" w:rsidP="00EB7C48">
      <w:pPr>
        <w:pStyle w:val="NormalWeb"/>
        <w:spacing w:line="360" w:lineRule="auto"/>
        <w:jc w:val="both"/>
        <w:rPr>
          <w:rFonts w:ascii="Arial" w:hAnsi="Arial" w:cs="Arial"/>
        </w:rPr>
      </w:pPr>
      <w:r>
        <w:rPr>
          <w:rFonts w:ascii="Arial" w:hAnsi="Arial" w:cs="Arial"/>
        </w:rPr>
        <w:t>Men, L.R. (2014)</w:t>
      </w:r>
      <w:r w:rsidR="00EB7C48" w:rsidRPr="00A41C4F">
        <w:rPr>
          <w:rFonts w:ascii="Arial" w:hAnsi="Arial" w:cs="Arial"/>
        </w:rPr>
        <w:t xml:space="preserve"> ‘Strategic internal communication: Transformational leadership, communication channels, and employee satisfaction’, </w:t>
      </w:r>
      <w:r w:rsidR="00EB7C48" w:rsidRPr="00A41C4F">
        <w:rPr>
          <w:rFonts w:ascii="Arial" w:hAnsi="Arial" w:cs="Arial"/>
          <w:i/>
        </w:rPr>
        <w:t>Management communication quarterly</w:t>
      </w:r>
      <w:r w:rsidR="00EB7C48" w:rsidRPr="00A41C4F">
        <w:rPr>
          <w:rFonts w:ascii="Arial" w:hAnsi="Arial" w:cs="Arial"/>
        </w:rPr>
        <w:t>, 28(2), pp.264-284.</w:t>
      </w:r>
    </w:p>
    <w:p w14:paraId="55B2926C" w14:textId="77777777" w:rsidR="00A003F1" w:rsidRPr="00A41C4F" w:rsidRDefault="00A003F1" w:rsidP="00DD71F1">
      <w:pPr>
        <w:pStyle w:val="NormalWeb"/>
        <w:spacing w:line="360" w:lineRule="auto"/>
        <w:jc w:val="both"/>
        <w:rPr>
          <w:rFonts w:ascii="Arial" w:hAnsi="Arial" w:cs="Arial"/>
        </w:rPr>
      </w:pPr>
      <w:proofErr w:type="spellStart"/>
      <w:r w:rsidRPr="00A41C4F">
        <w:rPr>
          <w:rFonts w:ascii="Arial" w:hAnsi="Arial" w:cs="Arial"/>
        </w:rPr>
        <w:lastRenderedPageBreak/>
        <w:t>Mendelow</w:t>
      </w:r>
      <w:proofErr w:type="spellEnd"/>
      <w:r w:rsidRPr="00A41C4F">
        <w:rPr>
          <w:rFonts w:ascii="Arial" w:hAnsi="Arial" w:cs="Arial"/>
        </w:rPr>
        <w:t xml:space="preserve">, A.L. (1991) ‘Environmental scanning: The impact of the stakeholder concept’, in </w:t>
      </w:r>
      <w:r w:rsidRPr="00A41C4F">
        <w:rPr>
          <w:rStyle w:val="Emphasis"/>
          <w:rFonts w:ascii="Arial" w:eastAsiaTheme="majorEastAsia" w:hAnsi="Arial" w:cs="Arial"/>
        </w:rPr>
        <w:t>Proceedings of the Second International Conference on Information Systems</w:t>
      </w:r>
      <w:r w:rsidRPr="00A41C4F">
        <w:rPr>
          <w:rFonts w:ascii="Arial" w:hAnsi="Arial" w:cs="Arial"/>
        </w:rPr>
        <w:t>. Cambridge, MA, pp. 407–418.</w:t>
      </w:r>
    </w:p>
    <w:p w14:paraId="3EA82116" w14:textId="77777777" w:rsidR="00A003F1" w:rsidRPr="00A41C4F" w:rsidRDefault="007216DF" w:rsidP="007216DF">
      <w:pPr>
        <w:pStyle w:val="NormalWeb"/>
        <w:spacing w:line="360" w:lineRule="auto"/>
        <w:jc w:val="both"/>
        <w:rPr>
          <w:rFonts w:ascii="Arial" w:hAnsi="Arial" w:cs="Arial"/>
        </w:rPr>
      </w:pPr>
      <w:r w:rsidRPr="00A41C4F">
        <w:rPr>
          <w:rFonts w:ascii="Arial" w:hAnsi="Arial" w:cs="Arial"/>
          <w:color w:val="000000"/>
          <w:spacing w:val="-5"/>
          <w:shd w:val="clear" w:color="auto" w:fill="FFFFFF"/>
        </w:rPr>
        <w:t>Mitchell, R. K., Agle</w:t>
      </w:r>
      <w:r w:rsidR="0042045E">
        <w:rPr>
          <w:rFonts w:ascii="Arial" w:hAnsi="Arial" w:cs="Arial"/>
          <w:color w:val="000000"/>
          <w:spacing w:val="-5"/>
          <w:shd w:val="clear" w:color="auto" w:fill="FFFFFF"/>
        </w:rPr>
        <w:t>, B. R., and Wood, D. J. (1997)</w:t>
      </w:r>
      <w:r w:rsidRPr="00A41C4F">
        <w:rPr>
          <w:rFonts w:ascii="Arial" w:hAnsi="Arial" w:cs="Arial"/>
          <w:color w:val="000000"/>
          <w:spacing w:val="-5"/>
          <w:shd w:val="clear" w:color="auto" w:fill="FFFFFF"/>
        </w:rPr>
        <w:t xml:space="preserve"> ‘Toward a Theory of Stakeholder Identification and Salience: Defining the Principle of Who and What Really Counts’, </w:t>
      </w:r>
      <w:r w:rsidRPr="00A41C4F">
        <w:rPr>
          <w:rFonts w:ascii="Arial" w:hAnsi="Arial" w:cs="Arial"/>
          <w:i/>
          <w:iCs/>
          <w:color w:val="000000"/>
          <w:spacing w:val="-5"/>
          <w:shd w:val="clear" w:color="auto" w:fill="FFFFFF"/>
        </w:rPr>
        <w:t>The Academy of Management Review</w:t>
      </w:r>
      <w:r w:rsidRPr="00A41C4F">
        <w:rPr>
          <w:rFonts w:ascii="Arial" w:hAnsi="Arial" w:cs="Arial"/>
          <w:color w:val="000000"/>
          <w:spacing w:val="-5"/>
          <w:shd w:val="clear" w:color="auto" w:fill="FFFFFF"/>
        </w:rPr>
        <w:t>, </w:t>
      </w:r>
      <w:r w:rsidRPr="00A41C4F">
        <w:rPr>
          <w:rFonts w:ascii="Arial" w:hAnsi="Arial" w:cs="Arial"/>
          <w:i/>
          <w:iCs/>
          <w:color w:val="000000"/>
          <w:spacing w:val="-5"/>
          <w:shd w:val="clear" w:color="auto" w:fill="FFFFFF"/>
        </w:rPr>
        <w:t>22</w:t>
      </w:r>
      <w:r w:rsidRPr="00A41C4F">
        <w:rPr>
          <w:rFonts w:ascii="Arial" w:hAnsi="Arial" w:cs="Arial"/>
          <w:color w:val="000000"/>
          <w:spacing w:val="-5"/>
          <w:shd w:val="clear" w:color="auto" w:fill="FFFFFF"/>
        </w:rPr>
        <w:t>(4), 853–886</w:t>
      </w:r>
      <w:r w:rsidR="00A003F1" w:rsidRPr="00A41C4F">
        <w:rPr>
          <w:rFonts w:ascii="Arial" w:hAnsi="Arial" w:cs="Arial"/>
        </w:rPr>
        <w:t>.</w:t>
      </w:r>
    </w:p>
    <w:p w14:paraId="530A1964" w14:textId="77777777" w:rsidR="005B564D" w:rsidRPr="00A41C4F" w:rsidRDefault="005B564D" w:rsidP="005B564D">
      <w:pPr>
        <w:pStyle w:val="NormalWeb"/>
        <w:spacing w:line="360" w:lineRule="auto"/>
        <w:jc w:val="both"/>
        <w:rPr>
          <w:rFonts w:ascii="Arial" w:hAnsi="Arial" w:cs="Arial"/>
        </w:rPr>
      </w:pPr>
      <w:r w:rsidRPr="00A41C4F">
        <w:rPr>
          <w:rFonts w:ascii="Arial" w:hAnsi="Arial" w:cs="Arial"/>
        </w:rPr>
        <w:t>Office</w:t>
      </w:r>
      <w:r w:rsidR="0042045E">
        <w:rPr>
          <w:rFonts w:ascii="Arial" w:hAnsi="Arial" w:cs="Arial"/>
        </w:rPr>
        <w:t xml:space="preserve"> for National Statistics (2026)</w:t>
      </w:r>
      <w:r w:rsidRPr="00A41C4F">
        <w:rPr>
          <w:rFonts w:ascii="Arial" w:hAnsi="Arial" w:cs="Arial"/>
        </w:rPr>
        <w:t xml:space="preserve"> </w:t>
      </w:r>
      <w:r w:rsidRPr="00A41C4F">
        <w:rPr>
          <w:rFonts w:ascii="Arial" w:hAnsi="Arial" w:cs="Arial"/>
          <w:i/>
        </w:rPr>
        <w:t>Main Figures</w:t>
      </w:r>
      <w:r w:rsidRPr="00A41C4F">
        <w:rPr>
          <w:rFonts w:ascii="Arial" w:hAnsi="Arial" w:cs="Arial"/>
        </w:rPr>
        <w:t xml:space="preserve">. Available at: </w:t>
      </w:r>
      <w:hyperlink r:id="rId9" w:history="1">
        <w:r w:rsidRPr="00A41C4F">
          <w:rPr>
            <w:rStyle w:val="Hyperlink"/>
            <w:rFonts w:ascii="Arial" w:hAnsi="Arial" w:cs="Arial"/>
          </w:rPr>
          <w:t>https://www.ons.gov.uk/</w:t>
        </w:r>
      </w:hyperlink>
      <w:r w:rsidRPr="00A41C4F">
        <w:rPr>
          <w:rFonts w:ascii="Arial" w:hAnsi="Arial" w:cs="Arial"/>
        </w:rPr>
        <w:t xml:space="preserve"> (Accessed: 20 February 2026).</w:t>
      </w:r>
    </w:p>
    <w:p w14:paraId="457CE759" w14:textId="77777777" w:rsidR="00027F7B" w:rsidRPr="00A41C4F" w:rsidRDefault="0042045E" w:rsidP="005B564D">
      <w:pPr>
        <w:pStyle w:val="NormalWeb"/>
        <w:spacing w:line="360" w:lineRule="auto"/>
        <w:jc w:val="both"/>
        <w:rPr>
          <w:rFonts w:ascii="Arial" w:hAnsi="Arial" w:cs="Arial"/>
        </w:rPr>
      </w:pPr>
      <w:r>
        <w:rPr>
          <w:rFonts w:ascii="Arial" w:hAnsi="Arial" w:cs="Arial"/>
        </w:rPr>
        <w:t>Phillips, T. (2021)</w:t>
      </w:r>
      <w:r w:rsidR="00027F7B" w:rsidRPr="00A41C4F">
        <w:rPr>
          <w:rFonts w:ascii="Arial" w:hAnsi="Arial" w:cs="Arial"/>
        </w:rPr>
        <w:t xml:space="preserve"> ‘Ethics of field experiments’, </w:t>
      </w:r>
      <w:r w:rsidR="00027F7B" w:rsidRPr="00A41C4F">
        <w:rPr>
          <w:rFonts w:ascii="Arial" w:hAnsi="Arial" w:cs="Arial"/>
          <w:i/>
        </w:rPr>
        <w:t>Annual Review of Political Science</w:t>
      </w:r>
      <w:r w:rsidR="00027F7B" w:rsidRPr="00A41C4F">
        <w:rPr>
          <w:rFonts w:ascii="Arial" w:hAnsi="Arial" w:cs="Arial"/>
        </w:rPr>
        <w:t>, 24(1), pp.277-300.</w:t>
      </w:r>
    </w:p>
    <w:p w14:paraId="63C408E3" w14:textId="77777777" w:rsidR="00027F7B" w:rsidRPr="00A41C4F" w:rsidRDefault="00027F7B" w:rsidP="00027F7B">
      <w:pPr>
        <w:pStyle w:val="NormalWeb"/>
        <w:shd w:val="clear" w:color="auto" w:fill="FFFFFF"/>
        <w:spacing w:before="0" w:beforeAutospacing="0" w:after="0" w:afterAutospacing="0" w:line="360" w:lineRule="auto"/>
        <w:jc w:val="both"/>
        <w:rPr>
          <w:rFonts w:ascii="Arial" w:hAnsi="Arial" w:cs="Arial"/>
          <w:color w:val="232323"/>
        </w:rPr>
      </w:pPr>
      <w:r w:rsidRPr="00A41C4F">
        <w:rPr>
          <w:rFonts w:ascii="Arial" w:hAnsi="Arial" w:cs="Arial"/>
          <w:color w:val="232323"/>
        </w:rPr>
        <w:t>Porte</w:t>
      </w:r>
      <w:r w:rsidR="0042045E">
        <w:rPr>
          <w:rFonts w:ascii="Arial" w:hAnsi="Arial" w:cs="Arial"/>
          <w:color w:val="232323"/>
        </w:rPr>
        <w:t xml:space="preserve">r, </w:t>
      </w:r>
      <w:proofErr w:type="gramStart"/>
      <w:r w:rsidR="0042045E">
        <w:rPr>
          <w:rFonts w:ascii="Arial" w:hAnsi="Arial" w:cs="Arial"/>
          <w:color w:val="232323"/>
        </w:rPr>
        <w:t>M.E.</w:t>
      </w:r>
      <w:proofErr w:type="gramEnd"/>
      <w:r w:rsidR="0042045E">
        <w:rPr>
          <w:rFonts w:ascii="Arial" w:hAnsi="Arial" w:cs="Arial"/>
          <w:color w:val="232323"/>
        </w:rPr>
        <w:t xml:space="preserve"> and Kramer, M.R. (2011)</w:t>
      </w:r>
      <w:r w:rsidRPr="00A41C4F">
        <w:rPr>
          <w:rFonts w:ascii="Arial" w:hAnsi="Arial" w:cs="Arial"/>
          <w:color w:val="232323"/>
        </w:rPr>
        <w:t xml:space="preserve"> ‘The Big Idea: Creating Shared Value’, </w:t>
      </w:r>
      <w:r w:rsidRPr="00A41C4F">
        <w:rPr>
          <w:rFonts w:ascii="Arial" w:hAnsi="Arial" w:cs="Arial"/>
          <w:i/>
          <w:color w:val="232323"/>
        </w:rPr>
        <w:t>Harvard Business Review</w:t>
      </w:r>
      <w:r w:rsidRPr="00A41C4F">
        <w:rPr>
          <w:rFonts w:ascii="Arial" w:hAnsi="Arial" w:cs="Arial"/>
          <w:color w:val="232323"/>
        </w:rPr>
        <w:t>, 89, 2-17.</w:t>
      </w:r>
    </w:p>
    <w:p w14:paraId="7295D835" w14:textId="51559E32" w:rsidR="00D35B46" w:rsidRPr="00A41C4F" w:rsidRDefault="00D35B46" w:rsidP="00036C79">
      <w:pPr>
        <w:pStyle w:val="NormalWeb"/>
        <w:spacing w:line="360" w:lineRule="auto"/>
        <w:jc w:val="both"/>
        <w:rPr>
          <w:rFonts w:ascii="Arial" w:hAnsi="Arial" w:cs="Arial"/>
          <w:color w:val="222222"/>
          <w:shd w:val="clear" w:color="auto" w:fill="FFFFFF"/>
        </w:rPr>
      </w:pPr>
      <w:r w:rsidRPr="00A41C4F">
        <w:rPr>
          <w:rFonts w:ascii="Arial" w:hAnsi="Arial" w:cs="Arial"/>
          <w:color w:val="222222"/>
          <w:shd w:val="clear" w:color="auto" w:fill="FFFFFF"/>
        </w:rPr>
        <w:t xml:space="preserve">Reed, M.S., Vella, </w:t>
      </w:r>
      <w:r w:rsidR="0042045E">
        <w:rPr>
          <w:rFonts w:ascii="Arial" w:hAnsi="Arial" w:cs="Arial"/>
          <w:color w:val="222222"/>
          <w:shd w:val="clear" w:color="auto" w:fill="FFFFFF"/>
        </w:rPr>
        <w:t xml:space="preserve">S., </w:t>
      </w:r>
      <w:r w:rsidR="00CC5574">
        <w:rPr>
          <w:rFonts w:ascii="Arial" w:hAnsi="Arial" w:cs="Arial"/>
          <w:color w:val="222222"/>
          <w:shd w:val="clear" w:color="auto" w:fill="FFFFFF"/>
        </w:rPr>
        <w:t>Chalise</w:t>
      </w:r>
      <w:r w:rsidR="0042045E">
        <w:rPr>
          <w:rFonts w:ascii="Arial" w:hAnsi="Arial" w:cs="Arial"/>
          <w:color w:val="222222"/>
          <w:shd w:val="clear" w:color="auto" w:fill="FFFFFF"/>
        </w:rPr>
        <w:t>, E., et al. (2018)</w:t>
      </w:r>
      <w:r w:rsidRPr="00A41C4F">
        <w:rPr>
          <w:rFonts w:ascii="Arial" w:hAnsi="Arial" w:cs="Arial"/>
          <w:color w:val="222222"/>
          <w:shd w:val="clear" w:color="auto" w:fill="FFFFFF"/>
        </w:rPr>
        <w:t xml:space="preserve"> ‘A theory of participation: what makes stakeholder and public engagement in environmental management work?’, </w:t>
      </w:r>
      <w:r w:rsidRPr="00A41C4F">
        <w:rPr>
          <w:rFonts w:ascii="Arial" w:hAnsi="Arial" w:cs="Arial"/>
          <w:i/>
          <w:iCs/>
          <w:color w:val="222222"/>
          <w:shd w:val="clear" w:color="auto" w:fill="FFFFFF"/>
        </w:rPr>
        <w:t>Restoration ecology</w:t>
      </w:r>
      <w:r w:rsidRPr="00A41C4F">
        <w:rPr>
          <w:rFonts w:ascii="Arial" w:hAnsi="Arial" w:cs="Arial"/>
          <w:color w:val="222222"/>
          <w:shd w:val="clear" w:color="auto" w:fill="FFFFFF"/>
        </w:rPr>
        <w:t>, </w:t>
      </w:r>
      <w:r w:rsidRPr="00A41C4F">
        <w:rPr>
          <w:rFonts w:ascii="Arial" w:hAnsi="Arial" w:cs="Arial"/>
          <w:i/>
          <w:iCs/>
          <w:color w:val="222222"/>
          <w:shd w:val="clear" w:color="auto" w:fill="FFFFFF"/>
        </w:rPr>
        <w:t>26</w:t>
      </w:r>
      <w:r w:rsidRPr="00A41C4F">
        <w:rPr>
          <w:rFonts w:ascii="Arial" w:hAnsi="Arial" w:cs="Arial"/>
          <w:color w:val="222222"/>
          <w:shd w:val="clear" w:color="auto" w:fill="FFFFFF"/>
        </w:rPr>
        <w:t xml:space="preserve">, </w:t>
      </w:r>
      <w:proofErr w:type="gramStart"/>
      <w:r w:rsidRPr="00A41C4F">
        <w:rPr>
          <w:rFonts w:ascii="Arial" w:hAnsi="Arial" w:cs="Arial"/>
          <w:color w:val="222222"/>
          <w:shd w:val="clear" w:color="auto" w:fill="FFFFFF"/>
        </w:rPr>
        <w:t>pp.S</w:t>
      </w:r>
      <w:proofErr w:type="gramEnd"/>
      <w:r w:rsidRPr="00A41C4F">
        <w:rPr>
          <w:rFonts w:ascii="Arial" w:hAnsi="Arial" w:cs="Arial"/>
          <w:color w:val="222222"/>
          <w:shd w:val="clear" w:color="auto" w:fill="FFFFFF"/>
        </w:rPr>
        <w:t>7-S17.</w:t>
      </w:r>
    </w:p>
    <w:p w14:paraId="79947119" w14:textId="77777777" w:rsidR="002D4B32" w:rsidRPr="00A41C4F" w:rsidRDefault="002D4B32" w:rsidP="002D4B32">
      <w:pPr>
        <w:pStyle w:val="NormalWeb"/>
        <w:spacing w:line="360" w:lineRule="auto"/>
        <w:rPr>
          <w:rFonts w:ascii="Arial" w:hAnsi="Arial" w:cs="Arial"/>
        </w:rPr>
      </w:pPr>
      <w:proofErr w:type="spellStart"/>
      <w:r w:rsidRPr="00A41C4F">
        <w:rPr>
          <w:rFonts w:ascii="Arial" w:hAnsi="Arial" w:cs="Arial"/>
        </w:rPr>
        <w:t>Siisiainen</w:t>
      </w:r>
      <w:proofErr w:type="spellEnd"/>
      <w:r w:rsidR="0042045E">
        <w:rPr>
          <w:rFonts w:ascii="Arial" w:hAnsi="Arial" w:cs="Arial"/>
        </w:rPr>
        <w:t>, M. (2003)</w:t>
      </w:r>
      <w:r w:rsidRPr="00A41C4F">
        <w:rPr>
          <w:rFonts w:ascii="Arial" w:hAnsi="Arial" w:cs="Arial"/>
        </w:rPr>
        <w:t xml:space="preserve"> ‘Two concepts of social capital: Bourdieu vs. Putnam’, </w:t>
      </w:r>
      <w:r w:rsidRPr="00A41C4F">
        <w:rPr>
          <w:rFonts w:ascii="Arial" w:hAnsi="Arial" w:cs="Arial"/>
          <w:i/>
        </w:rPr>
        <w:t>International journal of contemporary sociology</w:t>
      </w:r>
      <w:r w:rsidRPr="00A41C4F">
        <w:rPr>
          <w:rFonts w:ascii="Arial" w:hAnsi="Arial" w:cs="Arial"/>
        </w:rPr>
        <w:t>, 40(2), pp.183-204.</w:t>
      </w:r>
    </w:p>
    <w:p w14:paraId="4EC3B20F" w14:textId="77777777" w:rsidR="00546036" w:rsidRDefault="00546036">
      <w:pPr>
        <w:rPr>
          <w:rFonts w:ascii="Arial" w:hAnsi="Arial" w:cs="Arial"/>
        </w:rPr>
      </w:pPr>
    </w:p>
    <w:p w14:paraId="2FA8279C" w14:textId="77777777" w:rsidR="00C50D56" w:rsidRDefault="00C50D56">
      <w:pPr>
        <w:rPr>
          <w:rFonts w:ascii="Arial" w:hAnsi="Arial" w:cs="Arial"/>
        </w:rPr>
      </w:pPr>
    </w:p>
    <w:p w14:paraId="4CAAE94E" w14:textId="77777777" w:rsidR="00CC5574" w:rsidRPr="00227C70" w:rsidRDefault="00CC5574" w:rsidP="00CC5574">
      <w:pPr>
        <w:rPr>
          <w:rFonts w:ascii="Times New Roman" w:hAnsi="Times New Roman" w:cs="Times New Roman"/>
          <w:sz w:val="40"/>
          <w:szCs w:val="40"/>
        </w:rPr>
      </w:pPr>
      <w:r w:rsidRPr="00227C70">
        <w:rPr>
          <w:rFonts w:ascii="Times New Roman" w:hAnsi="Times New Roman" w:cs="Times New Roman"/>
          <w:sz w:val="40"/>
          <w:szCs w:val="40"/>
        </w:rPr>
        <w:t>(Appendices)</w:t>
      </w:r>
    </w:p>
    <w:p w14:paraId="6765049B" w14:textId="62E90591" w:rsidR="00C50D56" w:rsidRPr="00CC5574" w:rsidRDefault="00C50D56">
      <w:pPr>
        <w:rPr>
          <w:rFonts w:ascii="Arial" w:hAnsi="Arial" w:cs="Arial"/>
        </w:rPr>
      </w:pPr>
      <w:r>
        <w:rPr>
          <w:rFonts w:ascii="Arial" w:hAnsi="Arial" w:cs="Arial"/>
        </w:rPr>
        <w:br w:type="page"/>
      </w:r>
      <w:bookmarkStart w:id="262" w:name="_Hlk225451225"/>
    </w:p>
    <w:bookmarkEnd w:id="262"/>
    <w:p w14:paraId="30B7E04E" w14:textId="77777777" w:rsidR="00227C70" w:rsidRDefault="00227C70">
      <w:pPr>
        <w:rPr>
          <w:rFonts w:ascii="Arial" w:hAnsi="Arial" w:cs="Arial"/>
        </w:rPr>
      </w:pPr>
    </w:p>
    <w:p w14:paraId="60958FCA" w14:textId="77777777" w:rsidR="00CC5574" w:rsidRDefault="00CC5574" w:rsidP="00CC5574">
      <w:pPr>
        <w:pStyle w:val="Heading2"/>
        <w:spacing w:before="0"/>
        <w:ind w:left="576" w:hanging="576"/>
      </w:pPr>
      <w:r>
        <w:tab/>
        <w:t xml:space="preserve">CPD Record </w:t>
      </w:r>
    </w:p>
    <w:p w14:paraId="64BA26D3" w14:textId="77777777" w:rsidR="00CC5574" w:rsidRPr="009B3F09" w:rsidRDefault="00CC5574" w:rsidP="00CC5574">
      <w:pPr>
        <w:pStyle w:val="BodyText"/>
        <w:spacing w:after="60"/>
      </w:pPr>
    </w:p>
    <w:tbl>
      <w:tblPr>
        <w:tblW w:w="11908"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103"/>
        <w:gridCol w:w="3828"/>
      </w:tblGrid>
      <w:tr w:rsidR="00CC5574" w:rsidRPr="00EE0E49" w14:paraId="649B6EEA" w14:textId="77777777" w:rsidTr="00775BCD">
        <w:trPr>
          <w:trHeight w:val="819"/>
        </w:trPr>
        <w:tc>
          <w:tcPr>
            <w:tcW w:w="2977" w:type="dxa"/>
          </w:tcPr>
          <w:p w14:paraId="547062D0" w14:textId="77777777" w:rsidR="00CC5574" w:rsidRPr="00EE0E49" w:rsidRDefault="00CC5574" w:rsidP="00775BCD">
            <w:pPr>
              <w:rPr>
                <w:b/>
              </w:rPr>
            </w:pPr>
            <w:r w:rsidRPr="00EE0E49">
              <w:rPr>
                <w:b/>
              </w:rPr>
              <w:t>Name:</w:t>
            </w:r>
            <w:r>
              <w:rPr>
                <w:b/>
              </w:rPr>
              <w:t xml:space="preserve"> Afsheen Asghar</w:t>
            </w:r>
          </w:p>
        </w:tc>
        <w:tc>
          <w:tcPr>
            <w:tcW w:w="5103" w:type="dxa"/>
          </w:tcPr>
          <w:p w14:paraId="768BB08F" w14:textId="77777777" w:rsidR="00CC5574" w:rsidRPr="00A51BAA" w:rsidRDefault="00CC5574" w:rsidP="00775BCD">
            <w:pPr>
              <w:rPr>
                <w:rFonts w:ascii="Constantia" w:hAnsi="Constantia"/>
                <w:i/>
              </w:rPr>
            </w:pPr>
            <w:r w:rsidRPr="00A51BAA">
              <w:rPr>
                <w:rFonts w:ascii="Constantia" w:hAnsi="Constantia"/>
                <w:i/>
              </w:rPr>
              <w:t>LCBB4013 – Stakeholder Engagement reflection log</w:t>
            </w:r>
          </w:p>
        </w:tc>
        <w:tc>
          <w:tcPr>
            <w:tcW w:w="3828" w:type="dxa"/>
          </w:tcPr>
          <w:p w14:paraId="68014679" w14:textId="77777777" w:rsidR="00CC5574" w:rsidRPr="00EE0E49" w:rsidRDefault="00CC5574" w:rsidP="00775BCD">
            <w:pPr>
              <w:rPr>
                <w:b/>
              </w:rPr>
            </w:pPr>
            <w:r w:rsidRPr="00EE0E49">
              <w:rPr>
                <w:b/>
              </w:rPr>
              <w:t>Covering the period from:</w:t>
            </w:r>
          </w:p>
          <w:p w14:paraId="13F978C9" w14:textId="77777777" w:rsidR="00CC5574" w:rsidRPr="00EE0E49" w:rsidRDefault="00CC5574" w:rsidP="00775BCD">
            <w:r w:rsidRPr="00EE0E49">
              <w:rPr>
                <w:b/>
              </w:rPr>
              <w:t>To:</w:t>
            </w:r>
            <w:r>
              <w:rPr>
                <w:b/>
              </w:rPr>
              <w:t xml:space="preserve"> </w:t>
            </w:r>
            <w:r w:rsidRPr="00F966E0">
              <w:rPr>
                <w:bCs/>
              </w:rPr>
              <w:t>January 2026 to March 2026</w:t>
            </w:r>
            <w:r>
              <w:rPr>
                <w:b/>
              </w:rPr>
              <w:t xml:space="preserve"> </w:t>
            </w:r>
          </w:p>
        </w:tc>
      </w:tr>
    </w:tbl>
    <w:p w14:paraId="39FAF42E" w14:textId="77777777" w:rsidR="00CC5574" w:rsidRDefault="00CC5574" w:rsidP="00CC5574">
      <w:pPr>
        <w:rPr>
          <w:rFonts w:ascii="Verdana" w:hAnsi="Verdana"/>
          <w:sz w:val="20"/>
        </w:rPr>
      </w:pPr>
    </w:p>
    <w:tbl>
      <w:tblPr>
        <w:tblW w:w="11908"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206"/>
        <w:gridCol w:w="2763"/>
        <w:gridCol w:w="2835"/>
        <w:gridCol w:w="2127"/>
      </w:tblGrid>
      <w:tr w:rsidR="00CC5574" w:rsidRPr="00E541C1" w14:paraId="60D7939B" w14:textId="77777777" w:rsidTr="00775BCD">
        <w:trPr>
          <w:trHeight w:val="1177"/>
        </w:trPr>
        <w:tc>
          <w:tcPr>
            <w:tcW w:w="2977" w:type="dxa"/>
            <w:tcBorders>
              <w:bottom w:val="single" w:sz="4" w:space="0" w:color="auto"/>
            </w:tcBorders>
          </w:tcPr>
          <w:p w14:paraId="6B765523" w14:textId="77777777" w:rsidR="00CC5574" w:rsidRPr="00E541C1" w:rsidRDefault="00CC5574" w:rsidP="00775BCD">
            <w:pPr>
              <w:tabs>
                <w:tab w:val="center" w:pos="719"/>
              </w:tabs>
              <w:rPr>
                <w:rFonts w:ascii="Verdana" w:hAnsi="Verdana"/>
                <w:b/>
                <w:sz w:val="18"/>
                <w:szCs w:val="18"/>
              </w:rPr>
            </w:pPr>
            <w:r>
              <w:rPr>
                <w:rFonts w:ascii="Verdana" w:hAnsi="Verdana"/>
                <w:b/>
                <w:sz w:val="18"/>
                <w:szCs w:val="18"/>
              </w:rPr>
              <w:t>Date of lesson</w:t>
            </w:r>
          </w:p>
        </w:tc>
        <w:tc>
          <w:tcPr>
            <w:tcW w:w="1206" w:type="dxa"/>
            <w:tcBorders>
              <w:bottom w:val="single" w:sz="4" w:space="0" w:color="auto"/>
            </w:tcBorders>
          </w:tcPr>
          <w:p w14:paraId="35AD040B" w14:textId="77777777" w:rsidR="00CC5574" w:rsidRPr="00E541C1" w:rsidRDefault="00CC5574" w:rsidP="00775BCD">
            <w:pPr>
              <w:jc w:val="center"/>
              <w:rPr>
                <w:rFonts w:ascii="Verdana" w:hAnsi="Verdana"/>
                <w:b/>
                <w:sz w:val="18"/>
                <w:szCs w:val="18"/>
              </w:rPr>
            </w:pPr>
            <w:r w:rsidRPr="00E541C1">
              <w:rPr>
                <w:rFonts w:ascii="Verdana" w:hAnsi="Verdana"/>
                <w:b/>
                <w:sz w:val="18"/>
                <w:szCs w:val="18"/>
              </w:rPr>
              <w:t>What did you do</w:t>
            </w:r>
            <w:r>
              <w:rPr>
                <w:rFonts w:ascii="Verdana" w:hAnsi="Verdana"/>
                <w:b/>
                <w:sz w:val="18"/>
                <w:szCs w:val="18"/>
              </w:rPr>
              <w:t xml:space="preserve"> in the lesson</w:t>
            </w:r>
            <w:r w:rsidRPr="00E541C1">
              <w:rPr>
                <w:rFonts w:ascii="Verdana" w:hAnsi="Verdana"/>
                <w:b/>
                <w:sz w:val="18"/>
                <w:szCs w:val="18"/>
              </w:rPr>
              <w:t>?</w:t>
            </w:r>
          </w:p>
        </w:tc>
        <w:tc>
          <w:tcPr>
            <w:tcW w:w="2763" w:type="dxa"/>
            <w:tcBorders>
              <w:bottom w:val="single" w:sz="4" w:space="0" w:color="auto"/>
            </w:tcBorders>
          </w:tcPr>
          <w:p w14:paraId="4980FC3A" w14:textId="77777777" w:rsidR="00CC5574" w:rsidRPr="00E541C1" w:rsidRDefault="00CC5574" w:rsidP="00775BCD">
            <w:pPr>
              <w:jc w:val="center"/>
              <w:rPr>
                <w:rFonts w:ascii="Verdana" w:hAnsi="Verdana"/>
                <w:b/>
                <w:sz w:val="18"/>
                <w:szCs w:val="18"/>
              </w:rPr>
            </w:pPr>
            <w:r w:rsidRPr="00E541C1">
              <w:rPr>
                <w:rFonts w:ascii="Verdana" w:hAnsi="Verdana"/>
                <w:b/>
                <w:sz w:val="18"/>
                <w:szCs w:val="18"/>
              </w:rPr>
              <w:t>What did you learn from this?</w:t>
            </w:r>
          </w:p>
        </w:tc>
        <w:tc>
          <w:tcPr>
            <w:tcW w:w="2835" w:type="dxa"/>
            <w:tcBorders>
              <w:bottom w:val="single" w:sz="4" w:space="0" w:color="auto"/>
            </w:tcBorders>
          </w:tcPr>
          <w:p w14:paraId="74591BED" w14:textId="77777777" w:rsidR="00CC5574" w:rsidRPr="00E541C1" w:rsidRDefault="00CC5574" w:rsidP="00775BCD">
            <w:pPr>
              <w:jc w:val="center"/>
              <w:rPr>
                <w:rFonts w:ascii="Verdana" w:hAnsi="Verdana"/>
                <w:b/>
                <w:sz w:val="18"/>
                <w:szCs w:val="18"/>
              </w:rPr>
            </w:pPr>
            <w:r w:rsidRPr="00E541C1">
              <w:rPr>
                <w:rFonts w:ascii="Verdana" w:hAnsi="Verdana"/>
                <w:b/>
                <w:sz w:val="18"/>
                <w:szCs w:val="18"/>
              </w:rPr>
              <w:t>How will you use this</w:t>
            </w:r>
            <w:r>
              <w:rPr>
                <w:rFonts w:ascii="Verdana" w:hAnsi="Verdana"/>
                <w:b/>
                <w:sz w:val="18"/>
                <w:szCs w:val="18"/>
              </w:rPr>
              <w:t xml:space="preserve"> in future</w:t>
            </w:r>
            <w:r w:rsidRPr="00E541C1">
              <w:rPr>
                <w:rFonts w:ascii="Verdana" w:hAnsi="Verdana"/>
                <w:b/>
                <w:sz w:val="18"/>
                <w:szCs w:val="18"/>
              </w:rPr>
              <w:t>?</w:t>
            </w:r>
          </w:p>
          <w:p w14:paraId="199151A7" w14:textId="77777777" w:rsidR="00CC5574" w:rsidRPr="00E541C1" w:rsidRDefault="00CC5574" w:rsidP="00775BCD">
            <w:pPr>
              <w:rPr>
                <w:rFonts w:ascii="Verdana" w:hAnsi="Verdana"/>
                <w:b/>
                <w:sz w:val="18"/>
                <w:szCs w:val="18"/>
              </w:rPr>
            </w:pPr>
          </w:p>
        </w:tc>
        <w:tc>
          <w:tcPr>
            <w:tcW w:w="2127" w:type="dxa"/>
            <w:tcBorders>
              <w:bottom w:val="single" w:sz="4" w:space="0" w:color="auto"/>
            </w:tcBorders>
          </w:tcPr>
          <w:p w14:paraId="76F64590" w14:textId="77777777" w:rsidR="00CC5574" w:rsidRPr="00E541C1" w:rsidRDefault="00CC5574" w:rsidP="00775BCD">
            <w:pPr>
              <w:jc w:val="center"/>
              <w:rPr>
                <w:rFonts w:ascii="Verdana" w:hAnsi="Verdana"/>
                <w:b/>
                <w:sz w:val="18"/>
                <w:szCs w:val="18"/>
              </w:rPr>
            </w:pPr>
            <w:r>
              <w:rPr>
                <w:rFonts w:ascii="Verdana" w:hAnsi="Verdana"/>
                <w:b/>
                <w:sz w:val="18"/>
                <w:szCs w:val="18"/>
              </w:rPr>
              <w:t>What actions (outside of lesson) will you take to improve this skill/knowledge further?</w:t>
            </w:r>
          </w:p>
        </w:tc>
      </w:tr>
      <w:tr w:rsidR="00CC5574" w:rsidRPr="00553C72" w14:paraId="117AB2C3" w14:textId="77777777" w:rsidTr="00775BCD">
        <w:trPr>
          <w:trHeight w:val="3583"/>
        </w:trPr>
        <w:tc>
          <w:tcPr>
            <w:tcW w:w="2977" w:type="dxa"/>
            <w:tcBorders>
              <w:top w:val="single" w:sz="4" w:space="0" w:color="auto"/>
              <w:left w:val="single" w:sz="4" w:space="0" w:color="auto"/>
              <w:bottom w:val="single" w:sz="4" w:space="0" w:color="auto"/>
              <w:right w:val="single" w:sz="4" w:space="0" w:color="auto"/>
            </w:tcBorders>
            <w:shd w:val="clear" w:color="auto" w:fill="D9D9D9"/>
          </w:tcPr>
          <w:p w14:paraId="49468989" w14:textId="77777777" w:rsidR="00CC5574" w:rsidRPr="00553C72" w:rsidRDefault="00CC5574" w:rsidP="00775BCD">
            <w:pPr>
              <w:rPr>
                <w:rFonts w:ascii="Constantia" w:hAnsi="Constantia"/>
                <w:i/>
                <w:sz w:val="20"/>
              </w:rPr>
            </w:pPr>
            <w:r w:rsidRPr="00553C72">
              <w:rPr>
                <w:rFonts w:ascii="Constantia" w:hAnsi="Constantia"/>
                <w:i/>
                <w:sz w:val="20"/>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D9D9D9"/>
          </w:tcPr>
          <w:p w14:paraId="321719A6" w14:textId="77777777" w:rsidR="00CC5574" w:rsidRPr="00553C72" w:rsidRDefault="00CC5574" w:rsidP="00775BCD">
            <w:pPr>
              <w:rPr>
                <w:rFonts w:ascii="Constantia" w:hAnsi="Constantia"/>
                <w:i/>
                <w:sz w:val="20"/>
              </w:rPr>
            </w:pPr>
            <w:r w:rsidRPr="00553C72">
              <w:rPr>
                <w:rFonts w:ascii="Constantia" w:hAnsi="Constantia"/>
                <w:i/>
                <w:sz w:val="20"/>
              </w:rPr>
              <w:t xml:space="preserve"> </w:t>
            </w:r>
            <w:r>
              <w:rPr>
                <w:rStyle w:val="A1"/>
                <w:rFonts w:ascii="Constantia" w:hAnsi="Constantia"/>
                <w:i/>
                <w:sz w:val="20"/>
              </w:rPr>
              <w:t>Discussed the Eisenhower box (Important/Not – Urgent/Not) to prioritise different tasks. Applied this to my own example.</w:t>
            </w:r>
            <w:r w:rsidRPr="00553C72">
              <w:rPr>
                <w:rStyle w:val="A1"/>
                <w:rFonts w:ascii="Constantia" w:hAnsi="Constantia"/>
                <w:i/>
                <w:sz w:val="20"/>
              </w:rPr>
              <w:t xml:space="preserve"> </w:t>
            </w:r>
          </w:p>
        </w:tc>
        <w:tc>
          <w:tcPr>
            <w:tcW w:w="2763" w:type="dxa"/>
            <w:tcBorders>
              <w:top w:val="single" w:sz="4" w:space="0" w:color="auto"/>
              <w:left w:val="single" w:sz="4" w:space="0" w:color="auto"/>
              <w:bottom w:val="single" w:sz="4" w:space="0" w:color="auto"/>
              <w:right w:val="single" w:sz="4" w:space="0" w:color="auto"/>
            </w:tcBorders>
            <w:shd w:val="clear" w:color="auto" w:fill="D9D9D9"/>
          </w:tcPr>
          <w:p w14:paraId="3B3FB6B8" w14:textId="77777777" w:rsidR="00CC5574" w:rsidRPr="00553C72" w:rsidRDefault="00CC5574" w:rsidP="00775BCD">
            <w:pPr>
              <w:pStyle w:val="Pa1"/>
              <w:spacing w:after="60"/>
              <w:rPr>
                <w:rFonts w:ascii="Constantia" w:hAnsi="Constantia"/>
                <w:i/>
                <w:sz w:val="20"/>
                <w:szCs w:val="22"/>
              </w:rPr>
            </w:pPr>
            <w:r w:rsidRPr="00553C72">
              <w:rPr>
                <w:rFonts w:ascii="Constantia" w:hAnsi="Constantia"/>
                <w:i/>
                <w:sz w:val="20"/>
                <w:szCs w:val="22"/>
              </w:rPr>
              <w:t xml:space="preserve"> </w:t>
            </w:r>
            <w:r>
              <w:rPr>
                <w:rStyle w:val="A1"/>
                <w:rFonts w:ascii="Constantia" w:hAnsi="Constantia"/>
                <w:i/>
                <w:sz w:val="20"/>
              </w:rPr>
              <w:t>I learned that not all tasks have the same priority and thought about what I usually do first. I have learned that it helps to organise my tasks in priority-urgency order to ensure I do most urgent and important things first.</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16517A47" w14:textId="77777777" w:rsidR="00CC5574" w:rsidRPr="00553C72" w:rsidRDefault="00CC5574" w:rsidP="00775BCD">
            <w:pPr>
              <w:pStyle w:val="Pa1"/>
              <w:spacing w:after="60"/>
              <w:rPr>
                <w:rFonts w:ascii="Constantia" w:hAnsi="Constantia"/>
                <w:i/>
                <w:sz w:val="20"/>
                <w:szCs w:val="22"/>
              </w:rPr>
            </w:pPr>
            <w:r w:rsidRPr="00553C72">
              <w:rPr>
                <w:rFonts w:ascii="Constantia" w:hAnsi="Constantia"/>
                <w:i/>
                <w:sz w:val="20"/>
                <w:szCs w:val="22"/>
              </w:rPr>
              <w:t xml:space="preserve"> </w:t>
            </w:r>
            <w:r>
              <w:rPr>
                <w:rStyle w:val="A1"/>
                <w:rFonts w:ascii="Constantia" w:hAnsi="Constantia"/>
                <w:i/>
                <w:sz w:val="20"/>
              </w:rPr>
              <w:t>I will move tasks on my calendar to ensure that tasks with priority get the first pick. If I manage a project in the future this skill can help me be more organised.</w:t>
            </w:r>
          </w:p>
        </w:tc>
        <w:tc>
          <w:tcPr>
            <w:tcW w:w="2127" w:type="dxa"/>
            <w:tcBorders>
              <w:top w:val="single" w:sz="4" w:space="0" w:color="auto"/>
              <w:left w:val="single" w:sz="4" w:space="0" w:color="auto"/>
              <w:bottom w:val="single" w:sz="4" w:space="0" w:color="auto"/>
              <w:right w:val="single" w:sz="4" w:space="0" w:color="auto"/>
            </w:tcBorders>
            <w:shd w:val="clear" w:color="auto" w:fill="D9D9D9"/>
          </w:tcPr>
          <w:p w14:paraId="4ECCA991" w14:textId="77777777" w:rsidR="00CC5574" w:rsidRDefault="00CC5574" w:rsidP="00775BCD">
            <w:pPr>
              <w:pStyle w:val="Pa1"/>
              <w:spacing w:after="60"/>
              <w:rPr>
                <w:rFonts w:ascii="Constantia" w:hAnsi="Constantia"/>
                <w:i/>
                <w:sz w:val="20"/>
                <w:szCs w:val="22"/>
              </w:rPr>
            </w:pPr>
            <w:r>
              <w:rPr>
                <w:rFonts w:ascii="Constantia" w:hAnsi="Constantia"/>
                <w:i/>
                <w:sz w:val="20"/>
                <w:szCs w:val="22"/>
              </w:rPr>
              <w:t>In the next week I will watch 3 more YouTube videos on time management.</w:t>
            </w:r>
          </w:p>
          <w:p w14:paraId="1C920D39" w14:textId="77777777" w:rsidR="00CC5574" w:rsidRPr="00102C9A" w:rsidRDefault="00CC5574" w:rsidP="00775BCD">
            <w:pPr>
              <w:pStyle w:val="Pa1"/>
              <w:spacing w:after="60"/>
              <w:rPr>
                <w:rFonts w:ascii="Constantia" w:hAnsi="Constantia"/>
                <w:i/>
                <w:sz w:val="20"/>
                <w:szCs w:val="22"/>
              </w:rPr>
            </w:pPr>
          </w:p>
          <w:p w14:paraId="2A120C9D" w14:textId="77777777" w:rsidR="00CC5574" w:rsidRPr="00102C9A" w:rsidRDefault="00CC5574" w:rsidP="00775BCD">
            <w:pPr>
              <w:pStyle w:val="Pa1"/>
              <w:spacing w:after="60"/>
            </w:pPr>
            <w:r w:rsidRPr="00102C9A">
              <w:rPr>
                <w:rFonts w:ascii="Constantia" w:hAnsi="Constantia"/>
                <w:i/>
                <w:sz w:val="20"/>
                <w:szCs w:val="22"/>
              </w:rPr>
              <w:t>I will keep a record of my actions until next lesson to see if I did them in priority order.</w:t>
            </w:r>
          </w:p>
        </w:tc>
      </w:tr>
      <w:tr w:rsidR="00CC5574" w:rsidRPr="008E3E20" w14:paraId="52B430BB" w14:textId="77777777" w:rsidTr="00775BCD">
        <w:trPr>
          <w:trHeight w:val="979"/>
        </w:trPr>
        <w:tc>
          <w:tcPr>
            <w:tcW w:w="2977" w:type="dxa"/>
            <w:tcBorders>
              <w:top w:val="single" w:sz="4" w:space="0" w:color="auto"/>
              <w:left w:val="single" w:sz="4" w:space="0" w:color="auto"/>
              <w:bottom w:val="single" w:sz="4" w:space="0" w:color="auto"/>
              <w:right w:val="single" w:sz="4" w:space="0" w:color="auto"/>
            </w:tcBorders>
          </w:tcPr>
          <w:p w14:paraId="2B28A082" w14:textId="77777777" w:rsidR="00CC5574" w:rsidRPr="008E3E20" w:rsidRDefault="00CC5574" w:rsidP="00775BCD">
            <w:pPr>
              <w:rPr>
                <w:rFonts w:ascii="Verdana" w:hAnsi="Verdana"/>
                <w:sz w:val="18"/>
                <w:szCs w:val="18"/>
              </w:rPr>
            </w:pPr>
            <w:r>
              <w:rPr>
                <w:rFonts w:ascii="Verdana" w:hAnsi="Verdana"/>
                <w:sz w:val="18"/>
                <w:szCs w:val="18"/>
              </w:rPr>
              <w:t>17/01/ 2026</w:t>
            </w:r>
          </w:p>
        </w:tc>
        <w:tc>
          <w:tcPr>
            <w:tcW w:w="1206" w:type="dxa"/>
            <w:tcBorders>
              <w:top w:val="single" w:sz="4" w:space="0" w:color="auto"/>
              <w:left w:val="single" w:sz="4" w:space="0" w:color="auto"/>
              <w:bottom w:val="single" w:sz="4" w:space="0" w:color="auto"/>
              <w:right w:val="single" w:sz="4" w:space="0" w:color="auto"/>
            </w:tcBorders>
          </w:tcPr>
          <w:p w14:paraId="50A26182" w14:textId="77777777" w:rsidR="00CC5574" w:rsidRPr="008E3E20" w:rsidRDefault="00CC5574" w:rsidP="00775BCD">
            <w:pPr>
              <w:rPr>
                <w:rFonts w:ascii="Verdana" w:hAnsi="Verdana"/>
                <w:sz w:val="18"/>
                <w:szCs w:val="18"/>
              </w:rPr>
            </w:pPr>
            <w:r>
              <w:rPr>
                <w:rFonts w:ascii="Verdana" w:hAnsi="Verdana"/>
                <w:sz w:val="18"/>
                <w:szCs w:val="18"/>
              </w:rPr>
              <w:t xml:space="preserve">In the lesson we talked with each other about stakeholders and community engagement. We discussed different community projects and </w:t>
            </w:r>
            <w:r>
              <w:rPr>
                <w:rFonts w:ascii="Verdana" w:hAnsi="Verdana"/>
                <w:sz w:val="18"/>
                <w:szCs w:val="18"/>
              </w:rPr>
              <w:lastRenderedPageBreak/>
              <w:t>shared ideas about how people can help society.</w:t>
            </w:r>
          </w:p>
        </w:tc>
        <w:tc>
          <w:tcPr>
            <w:tcW w:w="2763" w:type="dxa"/>
            <w:tcBorders>
              <w:top w:val="single" w:sz="4" w:space="0" w:color="auto"/>
              <w:left w:val="single" w:sz="4" w:space="0" w:color="auto"/>
              <w:bottom w:val="single" w:sz="4" w:space="0" w:color="auto"/>
              <w:right w:val="single" w:sz="4" w:space="0" w:color="auto"/>
            </w:tcBorders>
          </w:tcPr>
          <w:p w14:paraId="0083A09B" w14:textId="77777777" w:rsidR="00CC5574" w:rsidRPr="008E3E20" w:rsidRDefault="00CC5574" w:rsidP="00775BCD">
            <w:pPr>
              <w:rPr>
                <w:rFonts w:ascii="Verdana" w:hAnsi="Verdana"/>
                <w:sz w:val="18"/>
                <w:szCs w:val="18"/>
              </w:rPr>
            </w:pPr>
            <w:r>
              <w:rPr>
                <w:rFonts w:ascii="Verdana" w:hAnsi="Verdana"/>
                <w:sz w:val="18"/>
                <w:szCs w:val="18"/>
              </w:rPr>
              <w:lastRenderedPageBreak/>
              <w:t>I learned what stakeholders are and why community engagement is important. I also learned how working together can help solve community problems.</w:t>
            </w:r>
          </w:p>
        </w:tc>
        <w:tc>
          <w:tcPr>
            <w:tcW w:w="2835" w:type="dxa"/>
            <w:tcBorders>
              <w:top w:val="single" w:sz="4" w:space="0" w:color="auto"/>
              <w:left w:val="single" w:sz="4" w:space="0" w:color="auto"/>
              <w:bottom w:val="single" w:sz="4" w:space="0" w:color="auto"/>
              <w:right w:val="single" w:sz="4" w:space="0" w:color="auto"/>
            </w:tcBorders>
          </w:tcPr>
          <w:p w14:paraId="54B50EC2" w14:textId="77777777" w:rsidR="00CC5574" w:rsidRPr="008E3E20" w:rsidRDefault="00CC5574" w:rsidP="00775BCD">
            <w:pPr>
              <w:rPr>
                <w:rFonts w:ascii="Verdana" w:hAnsi="Verdana"/>
                <w:sz w:val="18"/>
                <w:szCs w:val="18"/>
              </w:rPr>
            </w:pPr>
            <w:r>
              <w:rPr>
                <w:rFonts w:ascii="Verdana" w:hAnsi="Verdana"/>
                <w:sz w:val="18"/>
                <w:szCs w:val="18"/>
              </w:rPr>
              <w:t>In the future I will use this knowledge to take part in community projects and work with different people to make a positive change.</w:t>
            </w:r>
          </w:p>
        </w:tc>
        <w:tc>
          <w:tcPr>
            <w:tcW w:w="2127" w:type="dxa"/>
            <w:tcBorders>
              <w:top w:val="single" w:sz="4" w:space="0" w:color="auto"/>
              <w:left w:val="single" w:sz="4" w:space="0" w:color="auto"/>
              <w:bottom w:val="single" w:sz="4" w:space="0" w:color="auto"/>
              <w:right w:val="single" w:sz="4" w:space="0" w:color="auto"/>
            </w:tcBorders>
          </w:tcPr>
          <w:p w14:paraId="41040803" w14:textId="77777777" w:rsidR="00CC5574" w:rsidRPr="008E3E20" w:rsidRDefault="00CC5574" w:rsidP="00775BCD">
            <w:pPr>
              <w:rPr>
                <w:rFonts w:ascii="Verdana" w:hAnsi="Verdana"/>
                <w:sz w:val="18"/>
                <w:szCs w:val="18"/>
              </w:rPr>
            </w:pPr>
            <w:r>
              <w:rPr>
                <w:rFonts w:ascii="Verdana" w:hAnsi="Verdana"/>
                <w:sz w:val="18"/>
                <w:szCs w:val="18"/>
              </w:rPr>
              <w:t>I will join volunteer activities and local community projects. This will help me gain more experience and improve my communication and teamwork skills</w:t>
            </w:r>
          </w:p>
        </w:tc>
      </w:tr>
      <w:tr w:rsidR="00CC5574" w:rsidRPr="008E3E20" w14:paraId="65898AD6" w14:textId="77777777" w:rsidTr="00775BCD">
        <w:trPr>
          <w:trHeight w:val="979"/>
        </w:trPr>
        <w:tc>
          <w:tcPr>
            <w:tcW w:w="2977" w:type="dxa"/>
            <w:tcBorders>
              <w:top w:val="single" w:sz="4" w:space="0" w:color="auto"/>
              <w:left w:val="single" w:sz="4" w:space="0" w:color="auto"/>
              <w:bottom w:val="single" w:sz="4" w:space="0" w:color="auto"/>
              <w:right w:val="single" w:sz="4" w:space="0" w:color="auto"/>
            </w:tcBorders>
          </w:tcPr>
          <w:p w14:paraId="65BE6760" w14:textId="77777777" w:rsidR="00CC5574" w:rsidRPr="008E3E20" w:rsidRDefault="00CC5574" w:rsidP="00775BCD">
            <w:pPr>
              <w:rPr>
                <w:rFonts w:ascii="Verdana" w:hAnsi="Verdana"/>
                <w:sz w:val="18"/>
                <w:szCs w:val="18"/>
              </w:rPr>
            </w:pPr>
            <w:r>
              <w:rPr>
                <w:rFonts w:ascii="Verdana" w:hAnsi="Verdana"/>
                <w:sz w:val="18"/>
                <w:szCs w:val="18"/>
              </w:rPr>
              <w:t>24/01/202</w:t>
            </w:r>
          </w:p>
        </w:tc>
        <w:tc>
          <w:tcPr>
            <w:tcW w:w="1206" w:type="dxa"/>
            <w:tcBorders>
              <w:top w:val="single" w:sz="4" w:space="0" w:color="auto"/>
              <w:left w:val="single" w:sz="4" w:space="0" w:color="auto"/>
              <w:bottom w:val="single" w:sz="4" w:space="0" w:color="auto"/>
              <w:right w:val="single" w:sz="4" w:space="0" w:color="auto"/>
            </w:tcBorders>
          </w:tcPr>
          <w:p w14:paraId="5490A7DD" w14:textId="77777777" w:rsidR="00CC5574" w:rsidRPr="008E3E20" w:rsidRDefault="00CC5574" w:rsidP="00775BCD">
            <w:pPr>
              <w:rPr>
                <w:rFonts w:ascii="Verdana" w:hAnsi="Verdana"/>
                <w:sz w:val="18"/>
                <w:szCs w:val="18"/>
              </w:rPr>
            </w:pPr>
            <w:r>
              <w:rPr>
                <w:rFonts w:ascii="Verdana" w:hAnsi="Verdana"/>
                <w:sz w:val="18"/>
                <w:szCs w:val="18"/>
              </w:rPr>
              <w:t>In this lesson I learned about stakeholders and community engagement. We discussed how organisations communicate with communities and involve them in decisions. We also reflected on how engagement can improve projects and relationship.</w:t>
            </w:r>
          </w:p>
        </w:tc>
        <w:tc>
          <w:tcPr>
            <w:tcW w:w="2763" w:type="dxa"/>
            <w:tcBorders>
              <w:top w:val="single" w:sz="4" w:space="0" w:color="auto"/>
              <w:left w:val="single" w:sz="4" w:space="0" w:color="auto"/>
              <w:bottom w:val="single" w:sz="4" w:space="0" w:color="auto"/>
              <w:right w:val="single" w:sz="4" w:space="0" w:color="auto"/>
            </w:tcBorders>
          </w:tcPr>
          <w:p w14:paraId="4C84A8E5" w14:textId="77777777" w:rsidR="00CC5574" w:rsidRPr="008E3E20" w:rsidRDefault="00CC5574" w:rsidP="00775BCD">
            <w:pPr>
              <w:rPr>
                <w:rFonts w:ascii="Verdana" w:hAnsi="Verdana"/>
                <w:sz w:val="18"/>
                <w:szCs w:val="18"/>
              </w:rPr>
            </w:pPr>
            <w:r>
              <w:rPr>
                <w:rFonts w:ascii="Verdana" w:hAnsi="Verdana"/>
                <w:sz w:val="18"/>
                <w:szCs w:val="18"/>
              </w:rPr>
              <w:t>I learned that community engagement is important for building trust and understanding people’s needs. I also learned that listening to stakeholders helps to make better decisions and successful projects.</w:t>
            </w:r>
          </w:p>
        </w:tc>
        <w:tc>
          <w:tcPr>
            <w:tcW w:w="2835" w:type="dxa"/>
            <w:tcBorders>
              <w:top w:val="single" w:sz="4" w:space="0" w:color="auto"/>
              <w:left w:val="single" w:sz="4" w:space="0" w:color="auto"/>
              <w:bottom w:val="single" w:sz="4" w:space="0" w:color="auto"/>
              <w:right w:val="single" w:sz="4" w:space="0" w:color="auto"/>
            </w:tcBorders>
          </w:tcPr>
          <w:p w14:paraId="18502A57" w14:textId="77777777" w:rsidR="00CC5574" w:rsidRPr="008E3E20" w:rsidRDefault="00CC5574" w:rsidP="00775BCD">
            <w:pPr>
              <w:rPr>
                <w:rFonts w:ascii="Verdana" w:hAnsi="Verdana"/>
                <w:sz w:val="18"/>
                <w:szCs w:val="18"/>
              </w:rPr>
            </w:pPr>
            <w:r>
              <w:rPr>
                <w:rFonts w:ascii="Verdana" w:hAnsi="Verdana"/>
                <w:sz w:val="18"/>
                <w:szCs w:val="18"/>
              </w:rPr>
              <w:t>In the future I will this knowledge when working with communities or organisations. I will try to listen people’s opinion and involve stakeholders when planning projects or activities.</w:t>
            </w:r>
          </w:p>
        </w:tc>
        <w:tc>
          <w:tcPr>
            <w:tcW w:w="2127" w:type="dxa"/>
            <w:tcBorders>
              <w:top w:val="single" w:sz="4" w:space="0" w:color="auto"/>
              <w:left w:val="single" w:sz="4" w:space="0" w:color="auto"/>
              <w:bottom w:val="single" w:sz="4" w:space="0" w:color="auto"/>
              <w:right w:val="single" w:sz="4" w:space="0" w:color="auto"/>
            </w:tcBorders>
          </w:tcPr>
          <w:p w14:paraId="56751A94" w14:textId="77777777" w:rsidR="00CC5574" w:rsidRPr="008E3E20" w:rsidRDefault="00CC5574" w:rsidP="00775BCD">
            <w:pPr>
              <w:rPr>
                <w:rFonts w:ascii="Verdana" w:hAnsi="Verdana"/>
                <w:sz w:val="18"/>
                <w:szCs w:val="18"/>
              </w:rPr>
            </w:pPr>
            <w:r>
              <w:rPr>
                <w:rFonts w:ascii="Verdana" w:hAnsi="Verdana"/>
                <w:sz w:val="18"/>
                <w:szCs w:val="18"/>
              </w:rPr>
              <w:t xml:space="preserve">Outside the lesson, I will read articles, watch </w:t>
            </w:r>
            <w:proofErr w:type="gramStart"/>
            <w:r>
              <w:rPr>
                <w:rFonts w:ascii="Verdana" w:hAnsi="Verdana"/>
                <w:sz w:val="18"/>
                <w:szCs w:val="18"/>
              </w:rPr>
              <w:t>videos</w:t>
            </w:r>
            <w:proofErr w:type="gramEnd"/>
            <w:r>
              <w:rPr>
                <w:rFonts w:ascii="Verdana" w:hAnsi="Verdana"/>
                <w:sz w:val="18"/>
                <w:szCs w:val="18"/>
              </w:rPr>
              <w:t xml:space="preserve"> and learn from real community projects. Can   also volunteer or join community activities to improve my engagement and communication skills.</w:t>
            </w:r>
          </w:p>
        </w:tc>
      </w:tr>
      <w:tr w:rsidR="00CC5574" w:rsidRPr="008E3E20" w14:paraId="0F397BE9" w14:textId="77777777" w:rsidTr="00775BCD">
        <w:trPr>
          <w:trHeight w:val="979"/>
        </w:trPr>
        <w:tc>
          <w:tcPr>
            <w:tcW w:w="2977" w:type="dxa"/>
            <w:tcBorders>
              <w:top w:val="single" w:sz="4" w:space="0" w:color="auto"/>
              <w:left w:val="single" w:sz="4" w:space="0" w:color="auto"/>
              <w:bottom w:val="single" w:sz="4" w:space="0" w:color="auto"/>
              <w:right w:val="single" w:sz="4" w:space="0" w:color="auto"/>
            </w:tcBorders>
          </w:tcPr>
          <w:p w14:paraId="68A0233C" w14:textId="77777777" w:rsidR="00CC5574" w:rsidRPr="008E3E20" w:rsidRDefault="00CC5574" w:rsidP="00775BCD">
            <w:pPr>
              <w:rPr>
                <w:rFonts w:ascii="Verdana" w:hAnsi="Verdana"/>
                <w:sz w:val="18"/>
                <w:szCs w:val="18"/>
              </w:rPr>
            </w:pPr>
            <w:r>
              <w:rPr>
                <w:rFonts w:ascii="Verdana" w:hAnsi="Verdana"/>
                <w:sz w:val="18"/>
                <w:szCs w:val="18"/>
              </w:rPr>
              <w:t>31/01/2026</w:t>
            </w:r>
          </w:p>
        </w:tc>
        <w:tc>
          <w:tcPr>
            <w:tcW w:w="1206" w:type="dxa"/>
            <w:tcBorders>
              <w:top w:val="single" w:sz="4" w:space="0" w:color="auto"/>
              <w:left w:val="single" w:sz="4" w:space="0" w:color="auto"/>
              <w:bottom w:val="single" w:sz="4" w:space="0" w:color="auto"/>
              <w:right w:val="single" w:sz="4" w:space="0" w:color="auto"/>
            </w:tcBorders>
          </w:tcPr>
          <w:p w14:paraId="6274996C" w14:textId="77777777" w:rsidR="00CC5574" w:rsidRPr="008E3E20" w:rsidRDefault="00CC5574" w:rsidP="00775BCD">
            <w:pPr>
              <w:rPr>
                <w:rFonts w:ascii="Verdana" w:hAnsi="Verdana"/>
                <w:sz w:val="18"/>
                <w:szCs w:val="18"/>
              </w:rPr>
            </w:pPr>
            <w:r>
              <w:rPr>
                <w:rFonts w:ascii="Verdana" w:hAnsi="Verdana"/>
                <w:sz w:val="18"/>
                <w:szCs w:val="18"/>
              </w:rPr>
              <w:t>In this lesson I researched the priorities and needs of different communities. I also learned about tools and platforms used for communit</w:t>
            </w:r>
            <w:r>
              <w:rPr>
                <w:rFonts w:ascii="Verdana" w:hAnsi="Verdana"/>
                <w:sz w:val="18"/>
                <w:szCs w:val="18"/>
              </w:rPr>
              <w:lastRenderedPageBreak/>
              <w:t xml:space="preserve">y engagement and discussed when and how to use them. We also consider the importance of time management when planning community projects. </w:t>
            </w:r>
          </w:p>
        </w:tc>
        <w:tc>
          <w:tcPr>
            <w:tcW w:w="2763" w:type="dxa"/>
            <w:tcBorders>
              <w:top w:val="single" w:sz="4" w:space="0" w:color="auto"/>
              <w:left w:val="single" w:sz="4" w:space="0" w:color="auto"/>
              <w:bottom w:val="single" w:sz="4" w:space="0" w:color="auto"/>
              <w:right w:val="single" w:sz="4" w:space="0" w:color="auto"/>
            </w:tcBorders>
          </w:tcPr>
          <w:p w14:paraId="2E2EC244" w14:textId="77777777" w:rsidR="00CC5574" w:rsidRPr="008E3E20" w:rsidRDefault="00CC5574" w:rsidP="00775BCD">
            <w:pPr>
              <w:rPr>
                <w:rFonts w:ascii="Verdana" w:hAnsi="Verdana"/>
                <w:sz w:val="18"/>
                <w:szCs w:val="18"/>
              </w:rPr>
            </w:pPr>
            <w:r>
              <w:rPr>
                <w:rFonts w:ascii="Verdana" w:hAnsi="Verdana"/>
                <w:sz w:val="18"/>
                <w:szCs w:val="18"/>
              </w:rPr>
              <w:lastRenderedPageBreak/>
              <w:t>I learned that communities have different priorities, so it is important to research and understand their needs before designing a project. Also learned about different engagement tools and how choosing the right one at the right time important.</w:t>
            </w:r>
          </w:p>
        </w:tc>
        <w:tc>
          <w:tcPr>
            <w:tcW w:w="2835" w:type="dxa"/>
            <w:tcBorders>
              <w:top w:val="single" w:sz="4" w:space="0" w:color="auto"/>
              <w:left w:val="single" w:sz="4" w:space="0" w:color="auto"/>
              <w:bottom w:val="single" w:sz="4" w:space="0" w:color="auto"/>
              <w:right w:val="single" w:sz="4" w:space="0" w:color="auto"/>
            </w:tcBorders>
          </w:tcPr>
          <w:p w14:paraId="52DF721C" w14:textId="77777777" w:rsidR="00CC5574" w:rsidRPr="008E3E20" w:rsidRDefault="00CC5574" w:rsidP="00775BCD">
            <w:pPr>
              <w:rPr>
                <w:rFonts w:ascii="Verdana" w:hAnsi="Verdana"/>
                <w:sz w:val="18"/>
                <w:szCs w:val="18"/>
              </w:rPr>
            </w:pPr>
            <w:r>
              <w:rPr>
                <w:rFonts w:ascii="Verdana" w:hAnsi="Verdana"/>
                <w:sz w:val="18"/>
                <w:szCs w:val="18"/>
              </w:rPr>
              <w:t>In the future I will use this knowledge when planning community projects I will research community needs, choose suitable engagement tools, and manage my time better when working with stakeholders.</w:t>
            </w:r>
          </w:p>
        </w:tc>
        <w:tc>
          <w:tcPr>
            <w:tcW w:w="2127" w:type="dxa"/>
            <w:tcBorders>
              <w:top w:val="single" w:sz="4" w:space="0" w:color="auto"/>
              <w:left w:val="single" w:sz="4" w:space="0" w:color="auto"/>
              <w:bottom w:val="single" w:sz="4" w:space="0" w:color="auto"/>
              <w:right w:val="single" w:sz="4" w:space="0" w:color="auto"/>
            </w:tcBorders>
          </w:tcPr>
          <w:p w14:paraId="612979FB" w14:textId="77777777" w:rsidR="00CC5574" w:rsidRPr="008E3E20" w:rsidRDefault="00CC5574" w:rsidP="00775BCD">
            <w:pPr>
              <w:rPr>
                <w:rFonts w:ascii="Verdana" w:hAnsi="Verdana"/>
                <w:sz w:val="18"/>
                <w:szCs w:val="18"/>
              </w:rPr>
            </w:pPr>
            <w:r>
              <w:rPr>
                <w:rFonts w:ascii="Verdana" w:hAnsi="Verdana"/>
                <w:sz w:val="18"/>
                <w:szCs w:val="18"/>
              </w:rPr>
              <w:t>I will read articles and case studies about community engagement and stakeholder management. I can also watch online lectures or join community events to learn how engagement tools are used in the real situation.</w:t>
            </w:r>
          </w:p>
        </w:tc>
      </w:tr>
      <w:tr w:rsidR="00CC5574" w:rsidRPr="008E3E20" w14:paraId="24809594" w14:textId="77777777" w:rsidTr="00775BCD">
        <w:trPr>
          <w:trHeight w:val="979"/>
        </w:trPr>
        <w:tc>
          <w:tcPr>
            <w:tcW w:w="2977" w:type="dxa"/>
            <w:tcBorders>
              <w:top w:val="single" w:sz="4" w:space="0" w:color="auto"/>
              <w:left w:val="single" w:sz="4" w:space="0" w:color="auto"/>
              <w:bottom w:val="single" w:sz="4" w:space="0" w:color="auto"/>
              <w:right w:val="single" w:sz="4" w:space="0" w:color="auto"/>
            </w:tcBorders>
          </w:tcPr>
          <w:p w14:paraId="2B535870" w14:textId="77777777" w:rsidR="00CC5574" w:rsidRPr="008E3E20" w:rsidRDefault="00CC5574" w:rsidP="00775BCD">
            <w:pPr>
              <w:rPr>
                <w:rFonts w:ascii="Verdana" w:hAnsi="Verdana"/>
                <w:sz w:val="18"/>
                <w:szCs w:val="18"/>
              </w:rPr>
            </w:pPr>
            <w:r>
              <w:rPr>
                <w:rFonts w:ascii="Verdana" w:hAnsi="Verdana"/>
                <w:sz w:val="18"/>
                <w:szCs w:val="18"/>
              </w:rPr>
              <w:t>7/02/2026</w:t>
            </w:r>
          </w:p>
        </w:tc>
        <w:tc>
          <w:tcPr>
            <w:tcW w:w="1206" w:type="dxa"/>
            <w:tcBorders>
              <w:top w:val="single" w:sz="4" w:space="0" w:color="auto"/>
              <w:left w:val="single" w:sz="4" w:space="0" w:color="auto"/>
              <w:bottom w:val="single" w:sz="4" w:space="0" w:color="auto"/>
              <w:right w:val="single" w:sz="4" w:space="0" w:color="auto"/>
            </w:tcBorders>
          </w:tcPr>
          <w:p w14:paraId="37747C68" w14:textId="77777777" w:rsidR="00CC5574" w:rsidRPr="008E3E20" w:rsidRDefault="00CC5574" w:rsidP="00775BCD">
            <w:pPr>
              <w:rPr>
                <w:rFonts w:ascii="Verdana" w:hAnsi="Verdana"/>
                <w:sz w:val="18"/>
                <w:szCs w:val="18"/>
              </w:rPr>
            </w:pPr>
            <w:r>
              <w:rPr>
                <w:rFonts w:ascii="Verdana" w:hAnsi="Verdana"/>
                <w:sz w:val="18"/>
                <w:szCs w:val="18"/>
              </w:rPr>
              <w:t>In this lesson, we learned about planning and designing community engagement discussed why community engagement is important, the activities involved, and the barriers that can affect planning.</w:t>
            </w:r>
          </w:p>
        </w:tc>
        <w:tc>
          <w:tcPr>
            <w:tcW w:w="2763" w:type="dxa"/>
            <w:tcBorders>
              <w:top w:val="single" w:sz="4" w:space="0" w:color="auto"/>
              <w:left w:val="single" w:sz="4" w:space="0" w:color="auto"/>
              <w:bottom w:val="single" w:sz="4" w:space="0" w:color="auto"/>
              <w:right w:val="single" w:sz="4" w:space="0" w:color="auto"/>
            </w:tcBorders>
          </w:tcPr>
          <w:p w14:paraId="0AD572B5" w14:textId="77777777" w:rsidR="00CC5574" w:rsidRPr="008E3E20" w:rsidRDefault="00CC5574" w:rsidP="00775BCD">
            <w:pPr>
              <w:rPr>
                <w:rFonts w:ascii="Verdana" w:hAnsi="Verdana"/>
                <w:sz w:val="18"/>
                <w:szCs w:val="18"/>
              </w:rPr>
            </w:pPr>
            <w:r>
              <w:rPr>
                <w:rFonts w:ascii="Verdana" w:hAnsi="Verdana"/>
                <w:sz w:val="18"/>
                <w:szCs w:val="18"/>
              </w:rPr>
              <w:t>I learned that community engagement helps organisations work with local people. I also learned about challenges such as lack of resources, communication problems, and the important of training and support.</w:t>
            </w:r>
          </w:p>
        </w:tc>
        <w:tc>
          <w:tcPr>
            <w:tcW w:w="2835" w:type="dxa"/>
            <w:tcBorders>
              <w:top w:val="single" w:sz="4" w:space="0" w:color="auto"/>
              <w:left w:val="single" w:sz="4" w:space="0" w:color="auto"/>
              <w:bottom w:val="single" w:sz="4" w:space="0" w:color="auto"/>
              <w:right w:val="single" w:sz="4" w:space="0" w:color="auto"/>
            </w:tcBorders>
          </w:tcPr>
          <w:p w14:paraId="399E43D3" w14:textId="77777777" w:rsidR="00CC5574" w:rsidRPr="008E3E20" w:rsidRDefault="00CC5574" w:rsidP="00775BCD">
            <w:pPr>
              <w:rPr>
                <w:rFonts w:ascii="Verdana" w:hAnsi="Verdana"/>
                <w:sz w:val="18"/>
                <w:szCs w:val="18"/>
              </w:rPr>
            </w:pPr>
            <w:r>
              <w:rPr>
                <w:rFonts w:ascii="Verdana" w:hAnsi="Verdana"/>
                <w:sz w:val="18"/>
                <w:szCs w:val="18"/>
              </w:rPr>
              <w:t>In the future, Will use this knowledge to plan activities that involve the community and stakeholders. It will help me communicate better and understand community needs.</w:t>
            </w:r>
          </w:p>
        </w:tc>
        <w:tc>
          <w:tcPr>
            <w:tcW w:w="2127" w:type="dxa"/>
            <w:tcBorders>
              <w:top w:val="single" w:sz="4" w:space="0" w:color="auto"/>
              <w:left w:val="single" w:sz="4" w:space="0" w:color="auto"/>
              <w:bottom w:val="single" w:sz="4" w:space="0" w:color="auto"/>
              <w:right w:val="single" w:sz="4" w:space="0" w:color="auto"/>
            </w:tcBorders>
          </w:tcPr>
          <w:p w14:paraId="079CC6BB" w14:textId="77777777" w:rsidR="00CC5574" w:rsidRPr="008E3E20" w:rsidRDefault="00CC5574" w:rsidP="00775BCD">
            <w:pPr>
              <w:jc w:val="both"/>
              <w:rPr>
                <w:rFonts w:ascii="Verdana" w:hAnsi="Verdana"/>
                <w:sz w:val="18"/>
                <w:szCs w:val="18"/>
              </w:rPr>
            </w:pPr>
            <w:r>
              <w:rPr>
                <w:rFonts w:ascii="Verdana" w:hAnsi="Verdana"/>
                <w:sz w:val="18"/>
                <w:szCs w:val="18"/>
              </w:rPr>
              <w:t>I will read books online articles, and case studies about community engagement. I will also observe community projects and take part in workshops or training sessions to improve my skills.</w:t>
            </w:r>
          </w:p>
        </w:tc>
      </w:tr>
    </w:tbl>
    <w:p w14:paraId="73F71798" w14:textId="77777777" w:rsidR="00CC5574" w:rsidRDefault="00CC5574" w:rsidP="00CC5574">
      <w:r>
        <w:br w:type="page"/>
      </w:r>
    </w:p>
    <w:tbl>
      <w:tblPr>
        <w:tblW w:w="11908"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3"/>
        <w:gridCol w:w="1345"/>
        <w:gridCol w:w="2693"/>
        <w:gridCol w:w="2835"/>
        <w:gridCol w:w="2552"/>
      </w:tblGrid>
      <w:tr w:rsidR="00CC5574" w:rsidRPr="008E3E20" w14:paraId="4FB56F31" w14:textId="77777777" w:rsidTr="00775BCD">
        <w:trPr>
          <w:trHeight w:val="859"/>
        </w:trPr>
        <w:tc>
          <w:tcPr>
            <w:tcW w:w="2483" w:type="dxa"/>
            <w:tcBorders>
              <w:top w:val="single" w:sz="4" w:space="0" w:color="auto"/>
              <w:left w:val="single" w:sz="4" w:space="0" w:color="auto"/>
              <w:bottom w:val="single" w:sz="4" w:space="0" w:color="auto"/>
              <w:right w:val="single" w:sz="4" w:space="0" w:color="auto"/>
            </w:tcBorders>
          </w:tcPr>
          <w:p w14:paraId="69511156" w14:textId="77777777" w:rsidR="00CC5574" w:rsidRPr="008E3E20" w:rsidRDefault="00CC5574" w:rsidP="00775BCD">
            <w:pPr>
              <w:rPr>
                <w:rFonts w:ascii="Verdana" w:hAnsi="Verdana"/>
                <w:sz w:val="18"/>
                <w:szCs w:val="18"/>
              </w:rPr>
            </w:pPr>
            <w:r>
              <w:rPr>
                <w:rFonts w:ascii="Verdana" w:hAnsi="Verdana"/>
                <w:sz w:val="18"/>
                <w:szCs w:val="18"/>
              </w:rPr>
              <w:lastRenderedPageBreak/>
              <w:t>14/02/2026</w:t>
            </w:r>
          </w:p>
        </w:tc>
        <w:tc>
          <w:tcPr>
            <w:tcW w:w="1345" w:type="dxa"/>
            <w:tcBorders>
              <w:top w:val="single" w:sz="4" w:space="0" w:color="auto"/>
              <w:left w:val="single" w:sz="4" w:space="0" w:color="auto"/>
              <w:bottom w:val="single" w:sz="4" w:space="0" w:color="auto"/>
              <w:right w:val="single" w:sz="4" w:space="0" w:color="auto"/>
            </w:tcBorders>
          </w:tcPr>
          <w:p w14:paraId="6612F877" w14:textId="77777777" w:rsidR="00CC5574" w:rsidRPr="008E3E20" w:rsidRDefault="00CC5574" w:rsidP="00775BCD">
            <w:pPr>
              <w:rPr>
                <w:rFonts w:ascii="Verdana" w:hAnsi="Verdana"/>
                <w:sz w:val="18"/>
                <w:szCs w:val="18"/>
              </w:rPr>
            </w:pPr>
            <w:r>
              <w:rPr>
                <w:rFonts w:ascii="Verdana" w:hAnsi="Verdana"/>
                <w:sz w:val="18"/>
                <w:szCs w:val="18"/>
              </w:rPr>
              <w:t xml:space="preserve">In the </w:t>
            </w:r>
            <w:proofErr w:type="gramStart"/>
            <w:r>
              <w:rPr>
                <w:rFonts w:ascii="Verdana" w:hAnsi="Verdana"/>
                <w:sz w:val="18"/>
                <w:szCs w:val="18"/>
              </w:rPr>
              <w:t>lesson ,I</w:t>
            </w:r>
            <w:proofErr w:type="gramEnd"/>
            <w:r>
              <w:rPr>
                <w:rFonts w:ascii="Verdana" w:hAnsi="Verdana"/>
                <w:sz w:val="18"/>
                <w:szCs w:val="18"/>
              </w:rPr>
              <w:t xml:space="preserve"> discussed the assessment brief and learn about stakeholders and community engagement .</w:t>
            </w:r>
            <w:proofErr w:type="spellStart"/>
            <w:r>
              <w:rPr>
                <w:rFonts w:ascii="Verdana" w:hAnsi="Verdana"/>
                <w:sz w:val="18"/>
                <w:szCs w:val="18"/>
              </w:rPr>
              <w:t>i</w:t>
            </w:r>
            <w:proofErr w:type="spellEnd"/>
            <w:r>
              <w:rPr>
                <w:rFonts w:ascii="Verdana" w:hAnsi="Verdana"/>
                <w:sz w:val="18"/>
                <w:szCs w:val="18"/>
              </w:rPr>
              <w:t xml:space="preserve"> explored the key attributes and quality  standards of effective community engagement ,and how different approaches can be adopted, implemented and standardised in practice ,</w:t>
            </w:r>
          </w:p>
        </w:tc>
        <w:tc>
          <w:tcPr>
            <w:tcW w:w="2693" w:type="dxa"/>
            <w:tcBorders>
              <w:top w:val="single" w:sz="4" w:space="0" w:color="auto"/>
              <w:left w:val="single" w:sz="4" w:space="0" w:color="auto"/>
              <w:bottom w:val="single" w:sz="4" w:space="0" w:color="auto"/>
              <w:right w:val="single" w:sz="4" w:space="0" w:color="auto"/>
            </w:tcBorders>
          </w:tcPr>
          <w:p w14:paraId="00D2E079" w14:textId="77777777" w:rsidR="00CC5574" w:rsidRPr="008E3E20" w:rsidRDefault="00CC5574" w:rsidP="00775BCD">
            <w:pPr>
              <w:rPr>
                <w:rFonts w:ascii="Verdana" w:hAnsi="Verdana"/>
                <w:sz w:val="18"/>
                <w:szCs w:val="18"/>
              </w:rPr>
            </w:pPr>
            <w:r>
              <w:rPr>
                <w:rFonts w:ascii="Verdana" w:hAnsi="Verdana"/>
                <w:sz w:val="18"/>
                <w:szCs w:val="18"/>
              </w:rPr>
              <w:t xml:space="preserve"> I learned from class discussions, the lecturer’s explanations, and shared of examples of community engagement. These helped me understand how engagement works real-life situations and the importance of maintaining quality standards.</w:t>
            </w:r>
          </w:p>
        </w:tc>
        <w:tc>
          <w:tcPr>
            <w:tcW w:w="2835" w:type="dxa"/>
            <w:tcBorders>
              <w:top w:val="single" w:sz="4" w:space="0" w:color="auto"/>
              <w:left w:val="single" w:sz="4" w:space="0" w:color="auto"/>
              <w:bottom w:val="single" w:sz="4" w:space="0" w:color="auto"/>
              <w:right w:val="single" w:sz="4" w:space="0" w:color="auto"/>
            </w:tcBorders>
          </w:tcPr>
          <w:p w14:paraId="34FA435F" w14:textId="77777777" w:rsidR="00CC5574" w:rsidRPr="008E3E20" w:rsidRDefault="00CC5574" w:rsidP="00775BCD">
            <w:pPr>
              <w:rPr>
                <w:rFonts w:ascii="Verdana" w:hAnsi="Verdana"/>
                <w:sz w:val="18"/>
                <w:szCs w:val="18"/>
              </w:rPr>
            </w:pPr>
            <w:r>
              <w:rPr>
                <w:rFonts w:ascii="Verdana" w:hAnsi="Verdana"/>
                <w:sz w:val="18"/>
                <w:szCs w:val="18"/>
              </w:rPr>
              <w:t xml:space="preserve">I will use this knowledge when working on projects that involve communities or stakeholders. </w:t>
            </w:r>
            <w:proofErr w:type="gramStart"/>
            <w:r>
              <w:rPr>
                <w:rFonts w:ascii="Verdana" w:hAnsi="Verdana"/>
                <w:sz w:val="18"/>
                <w:szCs w:val="18"/>
              </w:rPr>
              <w:t>It  will</w:t>
            </w:r>
            <w:proofErr w:type="gramEnd"/>
            <w:r>
              <w:rPr>
                <w:rFonts w:ascii="Verdana" w:hAnsi="Verdana"/>
                <w:sz w:val="18"/>
                <w:szCs w:val="18"/>
              </w:rPr>
              <w:t xml:space="preserve"> help me  engagement activities more effectively ,ensure inclusivity ,and follow proper standards to achieve better outcomes.</w:t>
            </w:r>
          </w:p>
        </w:tc>
        <w:tc>
          <w:tcPr>
            <w:tcW w:w="2552" w:type="dxa"/>
            <w:tcBorders>
              <w:top w:val="single" w:sz="4" w:space="0" w:color="auto"/>
              <w:left w:val="single" w:sz="4" w:space="0" w:color="auto"/>
              <w:bottom w:val="single" w:sz="4" w:space="0" w:color="auto"/>
              <w:right w:val="single" w:sz="4" w:space="0" w:color="auto"/>
            </w:tcBorders>
          </w:tcPr>
          <w:p w14:paraId="7FF75CF0" w14:textId="77777777" w:rsidR="00CC5574" w:rsidRPr="008E3E20" w:rsidRDefault="00CC5574" w:rsidP="00775BCD">
            <w:pPr>
              <w:rPr>
                <w:rFonts w:ascii="Verdana" w:hAnsi="Verdana"/>
                <w:sz w:val="18"/>
                <w:szCs w:val="18"/>
              </w:rPr>
            </w:pPr>
            <w:r>
              <w:rPr>
                <w:rFonts w:ascii="Verdana" w:hAnsi="Verdana"/>
                <w:sz w:val="18"/>
                <w:szCs w:val="18"/>
              </w:rPr>
              <w:t xml:space="preserve">I will do additional research </w:t>
            </w:r>
            <w:proofErr w:type="gramStart"/>
            <w:r>
              <w:rPr>
                <w:rFonts w:ascii="Verdana" w:hAnsi="Verdana"/>
                <w:sz w:val="18"/>
                <w:szCs w:val="18"/>
              </w:rPr>
              <w:t>on  community</w:t>
            </w:r>
            <w:proofErr w:type="gramEnd"/>
            <w:r>
              <w:rPr>
                <w:rFonts w:ascii="Verdana" w:hAnsi="Verdana"/>
                <w:sz w:val="18"/>
                <w:szCs w:val="18"/>
              </w:rPr>
              <w:t xml:space="preserve">  engagement practices, read case studies ,and observe or participate  in local community projects to gain practical experience.</w:t>
            </w:r>
          </w:p>
        </w:tc>
      </w:tr>
      <w:tr w:rsidR="00CC5574" w:rsidRPr="008E3E20" w14:paraId="54B53A1A" w14:textId="77777777" w:rsidTr="00775BCD">
        <w:trPr>
          <w:trHeight w:val="859"/>
        </w:trPr>
        <w:tc>
          <w:tcPr>
            <w:tcW w:w="2483" w:type="dxa"/>
            <w:tcBorders>
              <w:top w:val="single" w:sz="4" w:space="0" w:color="auto"/>
              <w:left w:val="single" w:sz="4" w:space="0" w:color="auto"/>
              <w:bottom w:val="single" w:sz="4" w:space="0" w:color="auto"/>
              <w:right w:val="single" w:sz="4" w:space="0" w:color="auto"/>
            </w:tcBorders>
          </w:tcPr>
          <w:p w14:paraId="7E7780BD" w14:textId="77777777" w:rsidR="00CC5574" w:rsidRDefault="00CC5574" w:rsidP="00775BCD">
            <w:pPr>
              <w:rPr>
                <w:rFonts w:ascii="Verdana" w:hAnsi="Verdana"/>
                <w:sz w:val="18"/>
                <w:szCs w:val="18"/>
              </w:rPr>
            </w:pPr>
            <w:r>
              <w:rPr>
                <w:rFonts w:ascii="Verdana" w:hAnsi="Verdana"/>
                <w:sz w:val="18"/>
                <w:szCs w:val="18"/>
              </w:rPr>
              <w:t>21/02/2026</w:t>
            </w:r>
          </w:p>
        </w:tc>
        <w:tc>
          <w:tcPr>
            <w:tcW w:w="1345" w:type="dxa"/>
            <w:tcBorders>
              <w:top w:val="single" w:sz="4" w:space="0" w:color="auto"/>
              <w:left w:val="single" w:sz="4" w:space="0" w:color="auto"/>
              <w:bottom w:val="single" w:sz="4" w:space="0" w:color="auto"/>
              <w:right w:val="single" w:sz="4" w:space="0" w:color="auto"/>
            </w:tcBorders>
          </w:tcPr>
          <w:p w14:paraId="4992DFFA" w14:textId="77777777" w:rsidR="00CC5574" w:rsidRDefault="00CC5574" w:rsidP="00775BCD">
            <w:pPr>
              <w:rPr>
                <w:rFonts w:ascii="Verdana" w:hAnsi="Verdana"/>
                <w:sz w:val="18"/>
                <w:szCs w:val="18"/>
              </w:rPr>
            </w:pPr>
            <w:r>
              <w:rPr>
                <w:rFonts w:ascii="Verdana" w:hAnsi="Verdana"/>
                <w:sz w:val="18"/>
                <w:szCs w:val="18"/>
              </w:rPr>
              <w:t>I explored the importance of communication, reviewed the communication process, identified common barriers, and discussed why strong communication skills are essential in community engagement.</w:t>
            </w:r>
          </w:p>
        </w:tc>
        <w:tc>
          <w:tcPr>
            <w:tcW w:w="2693" w:type="dxa"/>
            <w:tcBorders>
              <w:top w:val="single" w:sz="4" w:space="0" w:color="auto"/>
              <w:left w:val="single" w:sz="4" w:space="0" w:color="auto"/>
              <w:bottom w:val="single" w:sz="4" w:space="0" w:color="auto"/>
              <w:right w:val="single" w:sz="4" w:space="0" w:color="auto"/>
            </w:tcBorders>
          </w:tcPr>
          <w:p w14:paraId="22A7437A" w14:textId="77777777" w:rsidR="00CC5574" w:rsidRDefault="00CC5574" w:rsidP="00775BCD">
            <w:pPr>
              <w:rPr>
                <w:rFonts w:ascii="Verdana" w:hAnsi="Verdana"/>
                <w:sz w:val="18"/>
                <w:szCs w:val="18"/>
              </w:rPr>
            </w:pPr>
            <w:r>
              <w:rPr>
                <w:rFonts w:ascii="Verdana" w:hAnsi="Verdana"/>
                <w:sz w:val="18"/>
                <w:szCs w:val="18"/>
              </w:rPr>
              <w:t>I learned how effective communication builds understanding, how barriers can interrupt messages, and how good communication supports trust, participation, and collaboration within communities.</w:t>
            </w:r>
          </w:p>
        </w:tc>
        <w:tc>
          <w:tcPr>
            <w:tcW w:w="2835" w:type="dxa"/>
            <w:tcBorders>
              <w:top w:val="single" w:sz="4" w:space="0" w:color="auto"/>
              <w:left w:val="single" w:sz="4" w:space="0" w:color="auto"/>
              <w:bottom w:val="single" w:sz="4" w:space="0" w:color="auto"/>
              <w:right w:val="single" w:sz="4" w:space="0" w:color="auto"/>
            </w:tcBorders>
          </w:tcPr>
          <w:p w14:paraId="05D46801" w14:textId="77777777" w:rsidR="00CC5574" w:rsidRDefault="00CC5574" w:rsidP="00775BCD">
            <w:pPr>
              <w:rPr>
                <w:rFonts w:ascii="Verdana" w:hAnsi="Verdana"/>
                <w:sz w:val="18"/>
                <w:szCs w:val="18"/>
              </w:rPr>
            </w:pPr>
            <w:r>
              <w:rPr>
                <w:rFonts w:ascii="Verdana" w:hAnsi="Verdana"/>
                <w:sz w:val="18"/>
                <w:szCs w:val="18"/>
              </w:rPr>
              <w:t xml:space="preserve">I will apply these communication skills when engaging with community </w:t>
            </w:r>
            <w:proofErr w:type="gramStart"/>
            <w:r>
              <w:rPr>
                <w:rFonts w:ascii="Verdana" w:hAnsi="Verdana"/>
                <w:sz w:val="18"/>
                <w:szCs w:val="18"/>
              </w:rPr>
              <w:t>groups ,ensuring</w:t>
            </w:r>
            <w:proofErr w:type="gramEnd"/>
            <w:r>
              <w:rPr>
                <w:rFonts w:ascii="Verdana" w:hAnsi="Verdana"/>
                <w:sz w:val="18"/>
                <w:szCs w:val="18"/>
              </w:rPr>
              <w:t xml:space="preserve"> I speak clearly ,listen actively ,and check for understanding to create more meaningful and inclusive interactions.</w:t>
            </w:r>
          </w:p>
        </w:tc>
        <w:tc>
          <w:tcPr>
            <w:tcW w:w="2552" w:type="dxa"/>
            <w:tcBorders>
              <w:top w:val="single" w:sz="4" w:space="0" w:color="auto"/>
              <w:left w:val="single" w:sz="4" w:space="0" w:color="auto"/>
              <w:bottom w:val="single" w:sz="4" w:space="0" w:color="auto"/>
              <w:right w:val="single" w:sz="4" w:space="0" w:color="auto"/>
            </w:tcBorders>
          </w:tcPr>
          <w:p w14:paraId="40A6A92F" w14:textId="77777777" w:rsidR="00CC5574" w:rsidRDefault="00CC5574" w:rsidP="00775BCD">
            <w:pPr>
              <w:rPr>
                <w:rFonts w:ascii="Verdana" w:hAnsi="Verdana"/>
                <w:sz w:val="18"/>
                <w:szCs w:val="18"/>
              </w:rPr>
            </w:pPr>
            <w:r>
              <w:rPr>
                <w:rFonts w:ascii="Verdana" w:hAnsi="Verdana"/>
                <w:sz w:val="18"/>
                <w:szCs w:val="18"/>
              </w:rPr>
              <w:t xml:space="preserve">I will practice active listening in daily conversations seek feedback on my communication style, participate in group discussions or volunteering activities, and </w:t>
            </w:r>
            <w:proofErr w:type="gramStart"/>
            <w:r>
              <w:rPr>
                <w:rFonts w:ascii="Verdana" w:hAnsi="Verdana"/>
                <w:sz w:val="18"/>
                <w:szCs w:val="18"/>
              </w:rPr>
              <w:t>read  more</w:t>
            </w:r>
            <w:proofErr w:type="gramEnd"/>
            <w:r>
              <w:rPr>
                <w:rFonts w:ascii="Verdana" w:hAnsi="Verdana"/>
                <w:sz w:val="18"/>
                <w:szCs w:val="18"/>
              </w:rPr>
              <w:t xml:space="preserve"> about community engagement strategies to strengthen my skills.</w:t>
            </w:r>
          </w:p>
        </w:tc>
      </w:tr>
      <w:tr w:rsidR="00CC5574" w:rsidRPr="008E3E20" w14:paraId="2D7F77CE" w14:textId="77777777" w:rsidTr="00775BCD">
        <w:trPr>
          <w:trHeight w:val="859"/>
        </w:trPr>
        <w:tc>
          <w:tcPr>
            <w:tcW w:w="2483" w:type="dxa"/>
            <w:tcBorders>
              <w:top w:val="single" w:sz="4" w:space="0" w:color="auto"/>
              <w:left w:val="single" w:sz="4" w:space="0" w:color="auto"/>
              <w:bottom w:val="single" w:sz="4" w:space="0" w:color="auto"/>
              <w:right w:val="single" w:sz="4" w:space="0" w:color="auto"/>
            </w:tcBorders>
          </w:tcPr>
          <w:p w14:paraId="4782E2F8" w14:textId="77777777" w:rsidR="00CC5574" w:rsidRDefault="00CC5574" w:rsidP="00775BCD">
            <w:pPr>
              <w:rPr>
                <w:rFonts w:ascii="Verdana" w:hAnsi="Verdana"/>
                <w:sz w:val="18"/>
                <w:szCs w:val="18"/>
              </w:rPr>
            </w:pPr>
            <w:r>
              <w:rPr>
                <w:rFonts w:ascii="Verdana" w:hAnsi="Verdana"/>
                <w:sz w:val="18"/>
                <w:szCs w:val="18"/>
              </w:rPr>
              <w:lastRenderedPageBreak/>
              <w:t>28/02/2026</w:t>
            </w:r>
          </w:p>
        </w:tc>
        <w:tc>
          <w:tcPr>
            <w:tcW w:w="1345" w:type="dxa"/>
            <w:tcBorders>
              <w:top w:val="single" w:sz="4" w:space="0" w:color="auto"/>
              <w:left w:val="single" w:sz="4" w:space="0" w:color="auto"/>
              <w:bottom w:val="single" w:sz="4" w:space="0" w:color="auto"/>
              <w:right w:val="single" w:sz="4" w:space="0" w:color="auto"/>
            </w:tcBorders>
          </w:tcPr>
          <w:p w14:paraId="034A10AD" w14:textId="77777777" w:rsidR="00CC5574" w:rsidRDefault="00CC5574" w:rsidP="00775BCD">
            <w:pPr>
              <w:rPr>
                <w:rFonts w:ascii="Verdana" w:hAnsi="Verdana"/>
                <w:sz w:val="18"/>
                <w:szCs w:val="18"/>
              </w:rPr>
            </w:pPr>
            <w:r>
              <w:rPr>
                <w:rFonts w:ascii="Verdana" w:hAnsi="Verdana"/>
                <w:sz w:val="18"/>
                <w:szCs w:val="18"/>
              </w:rPr>
              <w:t>I explore different models and principles of community engagement and examined how they are applied in real community-based practices. I Also discussed the benefits of using structured engagement approaches with peers.</w:t>
            </w:r>
          </w:p>
        </w:tc>
        <w:tc>
          <w:tcPr>
            <w:tcW w:w="2693" w:type="dxa"/>
            <w:tcBorders>
              <w:top w:val="single" w:sz="4" w:space="0" w:color="auto"/>
              <w:left w:val="single" w:sz="4" w:space="0" w:color="auto"/>
              <w:bottom w:val="single" w:sz="4" w:space="0" w:color="auto"/>
              <w:right w:val="single" w:sz="4" w:space="0" w:color="auto"/>
            </w:tcBorders>
          </w:tcPr>
          <w:p w14:paraId="4B6E6263" w14:textId="77777777" w:rsidR="00CC5574" w:rsidRDefault="00CC5574" w:rsidP="00775BCD">
            <w:pPr>
              <w:rPr>
                <w:rFonts w:ascii="Verdana" w:hAnsi="Verdana"/>
                <w:sz w:val="18"/>
                <w:szCs w:val="18"/>
              </w:rPr>
            </w:pPr>
            <w:r>
              <w:rPr>
                <w:rFonts w:ascii="Verdana" w:hAnsi="Verdana"/>
                <w:sz w:val="18"/>
                <w:szCs w:val="18"/>
              </w:rPr>
              <w:t>I learned why robust community engagement is essential for building trust, improving project outcomes, and ensuring that community voices guide decision -making.  I also gained a deeper understanding of key principles such as inclusivity, transparency, collaboration, and accountability.</w:t>
            </w:r>
          </w:p>
        </w:tc>
        <w:tc>
          <w:tcPr>
            <w:tcW w:w="2835" w:type="dxa"/>
            <w:tcBorders>
              <w:top w:val="single" w:sz="4" w:space="0" w:color="auto"/>
              <w:left w:val="single" w:sz="4" w:space="0" w:color="auto"/>
              <w:bottom w:val="single" w:sz="4" w:space="0" w:color="auto"/>
              <w:right w:val="single" w:sz="4" w:space="0" w:color="auto"/>
            </w:tcBorders>
          </w:tcPr>
          <w:p w14:paraId="64C149E1" w14:textId="77777777" w:rsidR="00CC5574" w:rsidRDefault="00CC5574" w:rsidP="00775BCD">
            <w:pPr>
              <w:rPr>
                <w:rFonts w:ascii="Verdana" w:hAnsi="Verdana"/>
                <w:sz w:val="18"/>
                <w:szCs w:val="18"/>
              </w:rPr>
            </w:pPr>
            <w:r>
              <w:rPr>
                <w:rFonts w:ascii="Verdana" w:hAnsi="Verdana"/>
                <w:sz w:val="18"/>
                <w:szCs w:val="18"/>
              </w:rPr>
              <w:t xml:space="preserve">I will apply these principles when planning or participating in community-based projects, making sure that engagement is meaningful, </w:t>
            </w:r>
            <w:proofErr w:type="gramStart"/>
            <w:r>
              <w:rPr>
                <w:rFonts w:ascii="Verdana" w:hAnsi="Verdana"/>
                <w:sz w:val="18"/>
                <w:szCs w:val="18"/>
              </w:rPr>
              <w:t>consistent</w:t>
            </w:r>
            <w:proofErr w:type="gramEnd"/>
            <w:r>
              <w:rPr>
                <w:rFonts w:ascii="Verdana" w:hAnsi="Verdana"/>
                <w:sz w:val="18"/>
                <w:szCs w:val="18"/>
              </w:rPr>
              <w:t xml:space="preserve"> and guided by the need of stakeholders. This will help me design more effective and ethical engagement strategies.</w:t>
            </w:r>
          </w:p>
        </w:tc>
        <w:tc>
          <w:tcPr>
            <w:tcW w:w="2552" w:type="dxa"/>
            <w:tcBorders>
              <w:top w:val="single" w:sz="4" w:space="0" w:color="auto"/>
              <w:left w:val="single" w:sz="4" w:space="0" w:color="auto"/>
              <w:bottom w:val="single" w:sz="4" w:space="0" w:color="auto"/>
              <w:right w:val="single" w:sz="4" w:space="0" w:color="auto"/>
            </w:tcBorders>
          </w:tcPr>
          <w:p w14:paraId="663C2C61" w14:textId="77777777" w:rsidR="00CC5574" w:rsidRDefault="00CC5574" w:rsidP="00775BCD">
            <w:pPr>
              <w:rPr>
                <w:rFonts w:ascii="Verdana" w:hAnsi="Verdana"/>
                <w:sz w:val="18"/>
                <w:szCs w:val="18"/>
              </w:rPr>
            </w:pPr>
            <w:r>
              <w:rPr>
                <w:rFonts w:ascii="Verdana" w:hAnsi="Verdana"/>
                <w:sz w:val="18"/>
                <w:szCs w:val="18"/>
              </w:rPr>
              <w:t>I will read case studies of successful community engagement projects, attend workshops or webinars on stakeholder engagement, and look for opportunities to volunteer or observe community meeting to gain practical experience.</w:t>
            </w:r>
          </w:p>
        </w:tc>
      </w:tr>
      <w:tr w:rsidR="00CC5574" w:rsidRPr="008E3E20" w14:paraId="18A7442C" w14:textId="77777777" w:rsidTr="00775BCD">
        <w:trPr>
          <w:trHeight w:val="859"/>
        </w:trPr>
        <w:tc>
          <w:tcPr>
            <w:tcW w:w="2483" w:type="dxa"/>
            <w:tcBorders>
              <w:top w:val="single" w:sz="4" w:space="0" w:color="auto"/>
              <w:left w:val="single" w:sz="4" w:space="0" w:color="auto"/>
              <w:bottom w:val="single" w:sz="4" w:space="0" w:color="auto"/>
              <w:right w:val="single" w:sz="4" w:space="0" w:color="auto"/>
            </w:tcBorders>
          </w:tcPr>
          <w:p w14:paraId="0E23E943" w14:textId="77777777" w:rsidR="00CC5574" w:rsidRDefault="00CC5574" w:rsidP="00775BCD">
            <w:pPr>
              <w:rPr>
                <w:rFonts w:ascii="Verdana" w:hAnsi="Verdana"/>
                <w:sz w:val="18"/>
                <w:szCs w:val="18"/>
              </w:rPr>
            </w:pPr>
            <w:r>
              <w:rPr>
                <w:rFonts w:ascii="Verdana" w:hAnsi="Verdana"/>
                <w:sz w:val="18"/>
                <w:szCs w:val="18"/>
              </w:rPr>
              <w:t>7/03/2026</w:t>
            </w:r>
          </w:p>
        </w:tc>
        <w:tc>
          <w:tcPr>
            <w:tcW w:w="1345" w:type="dxa"/>
            <w:tcBorders>
              <w:top w:val="single" w:sz="4" w:space="0" w:color="auto"/>
              <w:left w:val="single" w:sz="4" w:space="0" w:color="auto"/>
              <w:bottom w:val="single" w:sz="4" w:space="0" w:color="auto"/>
              <w:right w:val="single" w:sz="4" w:space="0" w:color="auto"/>
            </w:tcBorders>
          </w:tcPr>
          <w:p w14:paraId="12B87780" w14:textId="77777777" w:rsidR="00CC5574" w:rsidRDefault="00CC5574" w:rsidP="00775BCD">
            <w:pPr>
              <w:rPr>
                <w:rFonts w:ascii="Verdana" w:hAnsi="Verdana"/>
                <w:sz w:val="18"/>
                <w:szCs w:val="18"/>
              </w:rPr>
            </w:pPr>
            <w:r>
              <w:rPr>
                <w:rFonts w:ascii="Verdana" w:hAnsi="Verdana"/>
                <w:sz w:val="18"/>
                <w:szCs w:val="18"/>
              </w:rPr>
              <w:t>I explored the problem -laden nature of community work, examined different problem-solving techniques, used in community development, and discussed the importance of decision -making styles in effective stakeholders’ engagement.</w:t>
            </w:r>
          </w:p>
        </w:tc>
        <w:tc>
          <w:tcPr>
            <w:tcW w:w="2693" w:type="dxa"/>
            <w:tcBorders>
              <w:top w:val="single" w:sz="4" w:space="0" w:color="auto"/>
              <w:left w:val="single" w:sz="4" w:space="0" w:color="auto"/>
              <w:bottom w:val="single" w:sz="4" w:space="0" w:color="auto"/>
              <w:right w:val="single" w:sz="4" w:space="0" w:color="auto"/>
            </w:tcBorders>
          </w:tcPr>
          <w:p w14:paraId="49CD19E7" w14:textId="77777777" w:rsidR="00CC5574" w:rsidRDefault="00CC5574" w:rsidP="00775BCD">
            <w:pPr>
              <w:rPr>
                <w:rFonts w:ascii="Verdana" w:hAnsi="Verdana"/>
                <w:sz w:val="18"/>
                <w:szCs w:val="18"/>
              </w:rPr>
            </w:pPr>
            <w:r>
              <w:rPr>
                <w:rFonts w:ascii="Verdana" w:hAnsi="Verdana"/>
                <w:sz w:val="18"/>
                <w:szCs w:val="18"/>
              </w:rPr>
              <w:t xml:space="preserve">I learned that community work often involves complex, interconnected issues, and that using creative problems-solving methods, such as brainstorming, root-cause analysis, and participatory approaches-can be </w:t>
            </w:r>
            <w:proofErr w:type="gramStart"/>
            <w:r>
              <w:rPr>
                <w:rFonts w:ascii="Verdana" w:hAnsi="Verdana"/>
                <w:sz w:val="18"/>
                <w:szCs w:val="18"/>
              </w:rPr>
              <w:t>lead</w:t>
            </w:r>
            <w:proofErr w:type="gramEnd"/>
            <w:r>
              <w:rPr>
                <w:rFonts w:ascii="Verdana" w:hAnsi="Verdana"/>
                <w:sz w:val="18"/>
                <w:szCs w:val="18"/>
              </w:rPr>
              <w:t xml:space="preserve"> to better solution. Also learned that the choice of decision-making style can influence inclusiveness and project success.</w:t>
            </w:r>
          </w:p>
        </w:tc>
        <w:tc>
          <w:tcPr>
            <w:tcW w:w="2835" w:type="dxa"/>
            <w:tcBorders>
              <w:top w:val="single" w:sz="4" w:space="0" w:color="auto"/>
              <w:left w:val="single" w:sz="4" w:space="0" w:color="auto"/>
              <w:bottom w:val="single" w:sz="4" w:space="0" w:color="auto"/>
              <w:right w:val="single" w:sz="4" w:space="0" w:color="auto"/>
            </w:tcBorders>
          </w:tcPr>
          <w:p w14:paraId="5C6799CB" w14:textId="77777777" w:rsidR="00CC5574" w:rsidRDefault="00CC5574" w:rsidP="00775BCD">
            <w:pPr>
              <w:rPr>
                <w:rFonts w:ascii="Verdana" w:hAnsi="Verdana"/>
                <w:sz w:val="18"/>
                <w:szCs w:val="18"/>
              </w:rPr>
            </w:pPr>
            <w:r>
              <w:rPr>
                <w:rFonts w:ascii="Verdana" w:hAnsi="Verdana"/>
                <w:sz w:val="18"/>
                <w:szCs w:val="18"/>
              </w:rPr>
              <w:t>I will apply this technique when engaging communities, ensuring I analyse problems carefully, involve stakeholders in generating solutions, and choose decision-making approaches that promote transparency and collaboration.</w:t>
            </w:r>
          </w:p>
        </w:tc>
        <w:tc>
          <w:tcPr>
            <w:tcW w:w="2552" w:type="dxa"/>
            <w:tcBorders>
              <w:top w:val="single" w:sz="4" w:space="0" w:color="auto"/>
              <w:left w:val="single" w:sz="4" w:space="0" w:color="auto"/>
              <w:bottom w:val="single" w:sz="4" w:space="0" w:color="auto"/>
              <w:right w:val="single" w:sz="4" w:space="0" w:color="auto"/>
            </w:tcBorders>
          </w:tcPr>
          <w:p w14:paraId="0D83E9A6" w14:textId="77777777" w:rsidR="00CC5574" w:rsidRDefault="00CC5574" w:rsidP="00775BCD">
            <w:pPr>
              <w:rPr>
                <w:rFonts w:ascii="Verdana" w:hAnsi="Verdana"/>
                <w:sz w:val="18"/>
                <w:szCs w:val="18"/>
              </w:rPr>
            </w:pPr>
            <w:r>
              <w:rPr>
                <w:rFonts w:ascii="Verdana" w:hAnsi="Verdana"/>
                <w:sz w:val="18"/>
                <w:szCs w:val="18"/>
              </w:rPr>
              <w:t xml:space="preserve"> I will practise using problem-solving tools on real or </w:t>
            </w:r>
            <w:proofErr w:type="gramStart"/>
            <w:r>
              <w:rPr>
                <w:rFonts w:ascii="Verdana" w:hAnsi="Verdana"/>
                <w:sz w:val="18"/>
                <w:szCs w:val="18"/>
              </w:rPr>
              <w:t>simulated  community</w:t>
            </w:r>
            <w:proofErr w:type="gramEnd"/>
            <w:r>
              <w:rPr>
                <w:rFonts w:ascii="Verdana" w:hAnsi="Verdana"/>
                <w:sz w:val="18"/>
                <w:szCs w:val="18"/>
              </w:rPr>
              <w:t xml:space="preserve"> issues, participate in community issues ,participate in community forums or volunteer projects, read more on participatory development methods ,and observe how experienced practitioners make decisions in complexes situation.</w:t>
            </w:r>
          </w:p>
        </w:tc>
      </w:tr>
      <w:tr w:rsidR="00CC5574" w:rsidRPr="008E3E20" w14:paraId="66842B41" w14:textId="77777777" w:rsidTr="00775BCD">
        <w:trPr>
          <w:trHeight w:val="859"/>
        </w:trPr>
        <w:tc>
          <w:tcPr>
            <w:tcW w:w="2483" w:type="dxa"/>
            <w:tcBorders>
              <w:top w:val="single" w:sz="4" w:space="0" w:color="auto"/>
              <w:left w:val="single" w:sz="4" w:space="0" w:color="auto"/>
              <w:bottom w:val="single" w:sz="4" w:space="0" w:color="auto"/>
              <w:right w:val="single" w:sz="4" w:space="0" w:color="auto"/>
            </w:tcBorders>
          </w:tcPr>
          <w:p w14:paraId="63EF0EAB" w14:textId="77777777" w:rsidR="00CC5574" w:rsidRDefault="00CC5574" w:rsidP="00775BCD">
            <w:pPr>
              <w:rPr>
                <w:rFonts w:ascii="Verdana" w:hAnsi="Verdana"/>
                <w:sz w:val="18"/>
                <w:szCs w:val="18"/>
              </w:rPr>
            </w:pPr>
            <w:r>
              <w:rPr>
                <w:rFonts w:ascii="Verdana" w:hAnsi="Verdana"/>
                <w:sz w:val="18"/>
                <w:szCs w:val="18"/>
              </w:rPr>
              <w:t>14/03/2026</w:t>
            </w:r>
          </w:p>
        </w:tc>
        <w:tc>
          <w:tcPr>
            <w:tcW w:w="1345" w:type="dxa"/>
            <w:tcBorders>
              <w:top w:val="single" w:sz="4" w:space="0" w:color="auto"/>
              <w:left w:val="single" w:sz="4" w:space="0" w:color="auto"/>
              <w:bottom w:val="single" w:sz="4" w:space="0" w:color="auto"/>
              <w:right w:val="single" w:sz="4" w:space="0" w:color="auto"/>
            </w:tcBorders>
          </w:tcPr>
          <w:p w14:paraId="6512A949" w14:textId="77777777" w:rsidR="00CC5574" w:rsidRDefault="00CC5574" w:rsidP="00775BCD">
            <w:pPr>
              <w:rPr>
                <w:rFonts w:ascii="Verdana" w:hAnsi="Verdana"/>
                <w:sz w:val="18"/>
                <w:szCs w:val="18"/>
              </w:rPr>
            </w:pPr>
            <w:r>
              <w:rPr>
                <w:rFonts w:ascii="Verdana" w:hAnsi="Verdana"/>
                <w:sz w:val="18"/>
                <w:szCs w:val="18"/>
              </w:rPr>
              <w:t xml:space="preserve">I explored how to measure the impact of </w:t>
            </w:r>
            <w:r>
              <w:rPr>
                <w:rFonts w:ascii="Verdana" w:hAnsi="Verdana"/>
                <w:sz w:val="18"/>
                <w:szCs w:val="18"/>
              </w:rPr>
              <w:lastRenderedPageBreak/>
              <w:t xml:space="preserve">community projects learned what community engagement evaluation involves, examined ways to interpret evolution results, and discussed the importance of accepting change. </w:t>
            </w:r>
          </w:p>
        </w:tc>
        <w:tc>
          <w:tcPr>
            <w:tcW w:w="2693" w:type="dxa"/>
            <w:tcBorders>
              <w:top w:val="single" w:sz="4" w:space="0" w:color="auto"/>
              <w:left w:val="single" w:sz="4" w:space="0" w:color="auto"/>
              <w:bottom w:val="single" w:sz="4" w:space="0" w:color="auto"/>
              <w:right w:val="single" w:sz="4" w:space="0" w:color="auto"/>
            </w:tcBorders>
          </w:tcPr>
          <w:p w14:paraId="17F53654" w14:textId="77777777" w:rsidR="00CC5574" w:rsidRDefault="00CC5574" w:rsidP="00775BCD">
            <w:pPr>
              <w:rPr>
                <w:rFonts w:ascii="Verdana" w:hAnsi="Verdana"/>
                <w:sz w:val="18"/>
                <w:szCs w:val="18"/>
              </w:rPr>
            </w:pPr>
            <w:r>
              <w:rPr>
                <w:rFonts w:ascii="Verdana" w:hAnsi="Verdana"/>
                <w:sz w:val="18"/>
                <w:szCs w:val="18"/>
              </w:rPr>
              <w:lastRenderedPageBreak/>
              <w:t xml:space="preserve">I learned to how assess project outcomes, understand evaluation processes, interpret findings, and recognize </w:t>
            </w:r>
            <w:r>
              <w:rPr>
                <w:rFonts w:ascii="Verdana" w:hAnsi="Verdana"/>
                <w:sz w:val="18"/>
                <w:szCs w:val="18"/>
              </w:rPr>
              <w:lastRenderedPageBreak/>
              <w:t>why accepting change supports effective stakeholders’ engagement.</w:t>
            </w:r>
          </w:p>
        </w:tc>
        <w:tc>
          <w:tcPr>
            <w:tcW w:w="2835" w:type="dxa"/>
            <w:tcBorders>
              <w:top w:val="single" w:sz="4" w:space="0" w:color="auto"/>
              <w:left w:val="single" w:sz="4" w:space="0" w:color="auto"/>
              <w:bottom w:val="single" w:sz="4" w:space="0" w:color="auto"/>
              <w:right w:val="single" w:sz="4" w:space="0" w:color="auto"/>
            </w:tcBorders>
          </w:tcPr>
          <w:p w14:paraId="35320211" w14:textId="77777777" w:rsidR="00CC5574" w:rsidRDefault="00CC5574" w:rsidP="00775BCD">
            <w:pPr>
              <w:rPr>
                <w:rFonts w:ascii="Verdana" w:hAnsi="Verdana"/>
                <w:sz w:val="18"/>
                <w:szCs w:val="18"/>
              </w:rPr>
            </w:pPr>
            <w:r>
              <w:rPr>
                <w:rFonts w:ascii="Verdana" w:hAnsi="Verdana"/>
                <w:sz w:val="18"/>
                <w:szCs w:val="18"/>
              </w:rPr>
              <w:lastRenderedPageBreak/>
              <w:t xml:space="preserve">I will apply these skills when planning and evaluating community projects, making informed decision, and </w:t>
            </w:r>
            <w:r>
              <w:rPr>
                <w:rFonts w:ascii="Verdana" w:hAnsi="Verdana"/>
                <w:sz w:val="18"/>
                <w:szCs w:val="18"/>
              </w:rPr>
              <w:lastRenderedPageBreak/>
              <w:t>adapting to change in stakeholder work.</w:t>
            </w:r>
          </w:p>
        </w:tc>
        <w:tc>
          <w:tcPr>
            <w:tcW w:w="2552" w:type="dxa"/>
            <w:tcBorders>
              <w:top w:val="single" w:sz="4" w:space="0" w:color="auto"/>
              <w:left w:val="single" w:sz="4" w:space="0" w:color="auto"/>
              <w:bottom w:val="single" w:sz="4" w:space="0" w:color="auto"/>
              <w:right w:val="single" w:sz="4" w:space="0" w:color="auto"/>
            </w:tcBorders>
          </w:tcPr>
          <w:p w14:paraId="5A861FF0" w14:textId="77777777" w:rsidR="00CC5574" w:rsidRDefault="00CC5574" w:rsidP="00775BCD">
            <w:pPr>
              <w:rPr>
                <w:rFonts w:ascii="Verdana" w:hAnsi="Verdana"/>
                <w:sz w:val="18"/>
                <w:szCs w:val="18"/>
              </w:rPr>
            </w:pPr>
            <w:r>
              <w:rPr>
                <w:rFonts w:ascii="Verdana" w:hAnsi="Verdana"/>
                <w:sz w:val="18"/>
                <w:szCs w:val="18"/>
              </w:rPr>
              <w:lastRenderedPageBreak/>
              <w:t xml:space="preserve">I will review real project evaluations, seek feedback from community groups, practice using evolution </w:t>
            </w:r>
            <w:r>
              <w:rPr>
                <w:rFonts w:ascii="Verdana" w:hAnsi="Verdana"/>
                <w:sz w:val="18"/>
                <w:szCs w:val="18"/>
              </w:rPr>
              <w:lastRenderedPageBreak/>
              <w:t>tools, and observe how teams manage change in real setting.</w:t>
            </w:r>
          </w:p>
        </w:tc>
      </w:tr>
      <w:tr w:rsidR="00CC5574" w:rsidRPr="008E3E20" w14:paraId="775516E7" w14:textId="77777777" w:rsidTr="00775BCD">
        <w:trPr>
          <w:trHeight w:val="859"/>
        </w:trPr>
        <w:tc>
          <w:tcPr>
            <w:tcW w:w="2483" w:type="dxa"/>
            <w:tcBorders>
              <w:top w:val="single" w:sz="4" w:space="0" w:color="auto"/>
              <w:left w:val="single" w:sz="4" w:space="0" w:color="auto"/>
              <w:bottom w:val="single" w:sz="4" w:space="0" w:color="auto"/>
              <w:right w:val="single" w:sz="4" w:space="0" w:color="auto"/>
            </w:tcBorders>
          </w:tcPr>
          <w:p w14:paraId="777C3A1F" w14:textId="77777777" w:rsidR="00CC5574" w:rsidRDefault="00CC5574" w:rsidP="00775BCD">
            <w:pPr>
              <w:rPr>
                <w:rFonts w:ascii="Verdana" w:hAnsi="Verdana"/>
                <w:sz w:val="18"/>
                <w:szCs w:val="18"/>
              </w:rPr>
            </w:pPr>
            <w:r>
              <w:rPr>
                <w:rFonts w:ascii="Verdana" w:hAnsi="Verdana"/>
                <w:sz w:val="18"/>
                <w:szCs w:val="18"/>
              </w:rPr>
              <w:lastRenderedPageBreak/>
              <w:t>21/03/2026</w:t>
            </w:r>
          </w:p>
        </w:tc>
        <w:tc>
          <w:tcPr>
            <w:tcW w:w="1345" w:type="dxa"/>
            <w:tcBorders>
              <w:top w:val="single" w:sz="4" w:space="0" w:color="auto"/>
              <w:left w:val="single" w:sz="4" w:space="0" w:color="auto"/>
              <w:bottom w:val="single" w:sz="4" w:space="0" w:color="auto"/>
              <w:right w:val="single" w:sz="4" w:space="0" w:color="auto"/>
            </w:tcBorders>
          </w:tcPr>
          <w:p w14:paraId="73CEAB79" w14:textId="77777777" w:rsidR="00CC5574" w:rsidRDefault="00CC5574" w:rsidP="00775BCD">
            <w:pPr>
              <w:rPr>
                <w:rFonts w:ascii="Verdana" w:hAnsi="Verdana"/>
                <w:sz w:val="18"/>
                <w:szCs w:val="18"/>
              </w:rPr>
            </w:pPr>
            <w:r>
              <w:rPr>
                <w:rFonts w:ascii="Verdana" w:hAnsi="Verdana"/>
                <w:sz w:val="18"/>
                <w:szCs w:val="18"/>
              </w:rPr>
              <w:t xml:space="preserve">I explored key concepts of community and stakeholders’ engagement, reflected on learning styles, researched community needs, practiced planning, and designing engagement activities, reviewed quality standards, developed communication skills, studied models of engagement, worked through problem-solving tasks for community projects, </w:t>
            </w:r>
            <w:r>
              <w:rPr>
                <w:rFonts w:ascii="Verdana" w:hAnsi="Verdana"/>
                <w:sz w:val="18"/>
                <w:szCs w:val="18"/>
              </w:rPr>
              <w:lastRenderedPageBreak/>
              <w:t>and learned how to assess impact and evaluate outcomes</w:t>
            </w:r>
          </w:p>
        </w:tc>
        <w:tc>
          <w:tcPr>
            <w:tcW w:w="2693" w:type="dxa"/>
            <w:tcBorders>
              <w:top w:val="single" w:sz="4" w:space="0" w:color="auto"/>
              <w:left w:val="single" w:sz="4" w:space="0" w:color="auto"/>
              <w:bottom w:val="single" w:sz="4" w:space="0" w:color="auto"/>
              <w:right w:val="single" w:sz="4" w:space="0" w:color="auto"/>
            </w:tcBorders>
          </w:tcPr>
          <w:p w14:paraId="5A9536AB" w14:textId="77777777" w:rsidR="00CC5574" w:rsidRDefault="00CC5574" w:rsidP="00775BCD">
            <w:pPr>
              <w:rPr>
                <w:rFonts w:ascii="Verdana" w:hAnsi="Verdana"/>
                <w:sz w:val="18"/>
                <w:szCs w:val="18"/>
              </w:rPr>
            </w:pPr>
            <w:r>
              <w:rPr>
                <w:rFonts w:ascii="Verdana" w:hAnsi="Verdana"/>
                <w:sz w:val="18"/>
                <w:szCs w:val="18"/>
              </w:rPr>
              <w:lastRenderedPageBreak/>
              <w:t xml:space="preserve">I learned how to understand community priorities, communicate effectively, apply engagement models, </w:t>
            </w:r>
            <w:proofErr w:type="gramStart"/>
            <w:r>
              <w:rPr>
                <w:rFonts w:ascii="Verdana" w:hAnsi="Verdana"/>
                <w:sz w:val="18"/>
                <w:szCs w:val="18"/>
              </w:rPr>
              <w:t>plan</w:t>
            </w:r>
            <w:proofErr w:type="gramEnd"/>
            <w:r>
              <w:rPr>
                <w:rFonts w:ascii="Verdana" w:hAnsi="Verdana"/>
                <w:sz w:val="18"/>
                <w:szCs w:val="18"/>
              </w:rPr>
              <w:t xml:space="preserve"> and manage engagement activities, solve projects issues, and evaluate the effectiveness of community work.</w:t>
            </w:r>
          </w:p>
        </w:tc>
        <w:tc>
          <w:tcPr>
            <w:tcW w:w="2835" w:type="dxa"/>
            <w:tcBorders>
              <w:top w:val="single" w:sz="4" w:space="0" w:color="auto"/>
              <w:left w:val="single" w:sz="4" w:space="0" w:color="auto"/>
              <w:bottom w:val="single" w:sz="4" w:space="0" w:color="auto"/>
              <w:right w:val="single" w:sz="4" w:space="0" w:color="auto"/>
            </w:tcBorders>
          </w:tcPr>
          <w:p w14:paraId="295F25C0" w14:textId="77777777" w:rsidR="00CC5574" w:rsidRDefault="00CC5574" w:rsidP="00775BCD">
            <w:pPr>
              <w:rPr>
                <w:rFonts w:ascii="Verdana" w:hAnsi="Verdana"/>
                <w:sz w:val="18"/>
                <w:szCs w:val="18"/>
              </w:rPr>
            </w:pPr>
            <w:r>
              <w:rPr>
                <w:rFonts w:ascii="Verdana" w:hAnsi="Verdana"/>
                <w:sz w:val="18"/>
                <w:szCs w:val="18"/>
              </w:rPr>
              <w:t>I will use these skills to design better community projects, communicate clearly with stakeholders, make informed decisions, and assess whether engagement activities are meeting community needs.</w:t>
            </w:r>
          </w:p>
        </w:tc>
        <w:tc>
          <w:tcPr>
            <w:tcW w:w="2552" w:type="dxa"/>
            <w:tcBorders>
              <w:top w:val="single" w:sz="4" w:space="0" w:color="auto"/>
              <w:left w:val="single" w:sz="4" w:space="0" w:color="auto"/>
              <w:bottom w:val="single" w:sz="4" w:space="0" w:color="auto"/>
              <w:right w:val="single" w:sz="4" w:space="0" w:color="auto"/>
            </w:tcBorders>
          </w:tcPr>
          <w:p w14:paraId="4237F23E" w14:textId="77777777" w:rsidR="00CC5574" w:rsidRDefault="00CC5574" w:rsidP="00775BCD">
            <w:pPr>
              <w:rPr>
                <w:rFonts w:ascii="Verdana" w:hAnsi="Verdana"/>
                <w:sz w:val="18"/>
                <w:szCs w:val="18"/>
              </w:rPr>
            </w:pPr>
            <w:r>
              <w:rPr>
                <w:rFonts w:ascii="Verdana" w:hAnsi="Verdana"/>
                <w:sz w:val="18"/>
                <w:szCs w:val="18"/>
              </w:rPr>
              <w:t xml:space="preserve">I will research real community projects, practice communication methos, seek feedback from peers, </w:t>
            </w:r>
            <w:proofErr w:type="gramStart"/>
            <w:r>
              <w:rPr>
                <w:rFonts w:ascii="Verdana" w:hAnsi="Verdana"/>
                <w:sz w:val="18"/>
                <w:szCs w:val="18"/>
              </w:rPr>
              <w:t>volunteer</w:t>
            </w:r>
            <w:proofErr w:type="gramEnd"/>
            <w:r>
              <w:rPr>
                <w:rFonts w:ascii="Verdana" w:hAnsi="Verdana"/>
                <w:sz w:val="18"/>
                <w:szCs w:val="18"/>
              </w:rPr>
              <w:t xml:space="preserve"> or observer engagement activities, and continue reflecting on my learning style and development.</w:t>
            </w:r>
          </w:p>
        </w:tc>
      </w:tr>
    </w:tbl>
    <w:p w14:paraId="165C88B7" w14:textId="09A30D04" w:rsidR="00CC5574" w:rsidRDefault="00CC5574" w:rsidP="00377736"/>
    <w:sectPr w:rsidR="00CC5574" w:rsidSect="00242D49">
      <w:headerReference w:type="default" r:id="rId10"/>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39D9DA" w14:textId="77777777" w:rsidR="00DA1221" w:rsidRDefault="00DA1221" w:rsidP="002D4B32">
      <w:pPr>
        <w:spacing w:after="0" w:line="240" w:lineRule="auto"/>
      </w:pPr>
      <w:r>
        <w:separator/>
      </w:r>
    </w:p>
  </w:endnote>
  <w:endnote w:type="continuationSeparator" w:id="0">
    <w:p w14:paraId="32F3AB1D" w14:textId="77777777" w:rsidR="00DA1221" w:rsidRDefault="00DA1221" w:rsidP="002D4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T">
    <w:altName w:val="Century 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14DC31" w14:textId="77777777" w:rsidR="00DA1221" w:rsidRDefault="00DA1221" w:rsidP="002D4B32">
      <w:pPr>
        <w:spacing w:after="0" w:line="240" w:lineRule="auto"/>
      </w:pPr>
      <w:r>
        <w:separator/>
      </w:r>
    </w:p>
  </w:footnote>
  <w:footnote w:type="continuationSeparator" w:id="0">
    <w:p w14:paraId="36AE3ADE" w14:textId="77777777" w:rsidR="00DA1221" w:rsidRDefault="00DA1221" w:rsidP="002D4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3008499"/>
      <w:docPartObj>
        <w:docPartGallery w:val="Page Numbers (Top of Page)"/>
        <w:docPartUnique/>
      </w:docPartObj>
    </w:sdtPr>
    <w:sdtEndPr>
      <w:rPr>
        <w:noProof/>
      </w:rPr>
    </w:sdtEndPr>
    <w:sdtContent>
      <w:p w14:paraId="07C19F8C" w14:textId="77777777" w:rsidR="00691F5B" w:rsidRDefault="00691F5B">
        <w:pPr>
          <w:pStyle w:val="Header"/>
          <w:jc w:val="right"/>
        </w:pPr>
        <w:r>
          <w:fldChar w:fldCharType="begin"/>
        </w:r>
        <w:r>
          <w:instrText xml:space="preserve"> PAGE   \* MERGEFORMAT </w:instrText>
        </w:r>
        <w:r>
          <w:fldChar w:fldCharType="separate"/>
        </w:r>
        <w:r w:rsidR="002A3C66">
          <w:rPr>
            <w:noProof/>
          </w:rPr>
          <w:t>6</w:t>
        </w:r>
        <w:r>
          <w:rPr>
            <w:noProof/>
          </w:rPr>
          <w:fldChar w:fldCharType="end"/>
        </w:r>
      </w:p>
    </w:sdtContent>
  </w:sdt>
  <w:p w14:paraId="2A127C6D" w14:textId="77777777" w:rsidR="00691F5B" w:rsidRDefault="00691F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A2B73"/>
    <w:multiLevelType w:val="multilevel"/>
    <w:tmpl w:val="48F8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D306B"/>
    <w:multiLevelType w:val="multilevel"/>
    <w:tmpl w:val="76D09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40CA5"/>
    <w:multiLevelType w:val="multilevel"/>
    <w:tmpl w:val="93D8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E52715"/>
    <w:multiLevelType w:val="multilevel"/>
    <w:tmpl w:val="1DF6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F0C69"/>
    <w:multiLevelType w:val="multilevel"/>
    <w:tmpl w:val="A4CC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107FD3"/>
    <w:multiLevelType w:val="multilevel"/>
    <w:tmpl w:val="4FBC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3E0951"/>
    <w:multiLevelType w:val="multilevel"/>
    <w:tmpl w:val="447E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5E3DDE"/>
    <w:multiLevelType w:val="multilevel"/>
    <w:tmpl w:val="6D36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F533C"/>
    <w:multiLevelType w:val="multilevel"/>
    <w:tmpl w:val="E310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9E3883"/>
    <w:multiLevelType w:val="multilevel"/>
    <w:tmpl w:val="84D8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3A142D"/>
    <w:multiLevelType w:val="multilevel"/>
    <w:tmpl w:val="51B4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922098"/>
    <w:multiLevelType w:val="multilevel"/>
    <w:tmpl w:val="1D7A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7C17C3"/>
    <w:multiLevelType w:val="multilevel"/>
    <w:tmpl w:val="7B0E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486C52"/>
    <w:multiLevelType w:val="multilevel"/>
    <w:tmpl w:val="8594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9B6596"/>
    <w:multiLevelType w:val="multilevel"/>
    <w:tmpl w:val="D924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2551A2"/>
    <w:multiLevelType w:val="multilevel"/>
    <w:tmpl w:val="08CA9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F35B7C"/>
    <w:multiLevelType w:val="multilevel"/>
    <w:tmpl w:val="E908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152B0"/>
    <w:multiLevelType w:val="multilevel"/>
    <w:tmpl w:val="E5D6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0F597D"/>
    <w:multiLevelType w:val="hybridMultilevel"/>
    <w:tmpl w:val="CC1A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BF3A20"/>
    <w:multiLevelType w:val="multilevel"/>
    <w:tmpl w:val="20188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1808FB"/>
    <w:multiLevelType w:val="multilevel"/>
    <w:tmpl w:val="6F40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AB6386"/>
    <w:multiLevelType w:val="multilevel"/>
    <w:tmpl w:val="C59C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616AE1"/>
    <w:multiLevelType w:val="multilevel"/>
    <w:tmpl w:val="F5BA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B64CC7"/>
    <w:multiLevelType w:val="multilevel"/>
    <w:tmpl w:val="84E8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BB002B"/>
    <w:multiLevelType w:val="multilevel"/>
    <w:tmpl w:val="4EDC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FF7E46"/>
    <w:multiLevelType w:val="multilevel"/>
    <w:tmpl w:val="1BAA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45378D"/>
    <w:multiLevelType w:val="multilevel"/>
    <w:tmpl w:val="D92AA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F50460"/>
    <w:multiLevelType w:val="multilevel"/>
    <w:tmpl w:val="1C34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1302741">
    <w:abstractNumId w:val="5"/>
  </w:num>
  <w:num w:numId="2" w16cid:durableId="1667786829">
    <w:abstractNumId w:val="22"/>
  </w:num>
  <w:num w:numId="3" w16cid:durableId="1253587325">
    <w:abstractNumId w:val="14"/>
  </w:num>
  <w:num w:numId="4" w16cid:durableId="1549562101">
    <w:abstractNumId w:val="1"/>
  </w:num>
  <w:num w:numId="5" w16cid:durableId="1952198582">
    <w:abstractNumId w:val="11"/>
  </w:num>
  <w:num w:numId="6" w16cid:durableId="1215234875">
    <w:abstractNumId w:val="25"/>
  </w:num>
  <w:num w:numId="7" w16cid:durableId="1556896060">
    <w:abstractNumId w:val="6"/>
  </w:num>
  <w:num w:numId="8" w16cid:durableId="2107994438">
    <w:abstractNumId w:val="26"/>
  </w:num>
  <w:num w:numId="9" w16cid:durableId="665329342">
    <w:abstractNumId w:val="17"/>
  </w:num>
  <w:num w:numId="10" w16cid:durableId="1690132531">
    <w:abstractNumId w:val="8"/>
  </w:num>
  <w:num w:numId="11" w16cid:durableId="1730180918">
    <w:abstractNumId w:val="4"/>
  </w:num>
  <w:num w:numId="12" w16cid:durableId="782959629">
    <w:abstractNumId w:val="16"/>
  </w:num>
  <w:num w:numId="13" w16cid:durableId="22176929">
    <w:abstractNumId w:val="27"/>
  </w:num>
  <w:num w:numId="14" w16cid:durableId="1532767417">
    <w:abstractNumId w:val="10"/>
  </w:num>
  <w:num w:numId="15" w16cid:durableId="284048087">
    <w:abstractNumId w:val="0"/>
  </w:num>
  <w:num w:numId="16" w16cid:durableId="34278701">
    <w:abstractNumId w:val="24"/>
  </w:num>
  <w:num w:numId="17" w16cid:durableId="566113819">
    <w:abstractNumId w:val="12"/>
  </w:num>
  <w:num w:numId="18" w16cid:durableId="1317489806">
    <w:abstractNumId w:val="21"/>
  </w:num>
  <w:num w:numId="19" w16cid:durableId="697659406">
    <w:abstractNumId w:val="20"/>
  </w:num>
  <w:num w:numId="20" w16cid:durableId="11495158">
    <w:abstractNumId w:val="23"/>
  </w:num>
  <w:num w:numId="21" w16cid:durableId="1944606340">
    <w:abstractNumId w:val="2"/>
  </w:num>
  <w:num w:numId="22" w16cid:durableId="82803436">
    <w:abstractNumId w:val="15"/>
  </w:num>
  <w:num w:numId="23" w16cid:durableId="2111584594">
    <w:abstractNumId w:val="13"/>
  </w:num>
  <w:num w:numId="24" w16cid:durableId="496458637">
    <w:abstractNumId w:val="9"/>
  </w:num>
  <w:num w:numId="25" w16cid:durableId="20211159">
    <w:abstractNumId w:val="3"/>
  </w:num>
  <w:num w:numId="26" w16cid:durableId="887955232">
    <w:abstractNumId w:val="7"/>
  </w:num>
  <w:num w:numId="27" w16cid:durableId="1576429463">
    <w:abstractNumId w:val="19"/>
  </w:num>
  <w:num w:numId="28" w16cid:durableId="11928433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252"/>
    <w:rsid w:val="00012D09"/>
    <w:rsid w:val="000171C2"/>
    <w:rsid w:val="00027F7B"/>
    <w:rsid w:val="00036C79"/>
    <w:rsid w:val="0006680C"/>
    <w:rsid w:val="00067458"/>
    <w:rsid w:val="000B6F80"/>
    <w:rsid w:val="000E31B0"/>
    <w:rsid w:val="0010054C"/>
    <w:rsid w:val="00103322"/>
    <w:rsid w:val="00105E52"/>
    <w:rsid w:val="001334F8"/>
    <w:rsid w:val="001564D4"/>
    <w:rsid w:val="00161606"/>
    <w:rsid w:val="0016365F"/>
    <w:rsid w:val="00163C55"/>
    <w:rsid w:val="00175895"/>
    <w:rsid w:val="00193579"/>
    <w:rsid w:val="001B5BE6"/>
    <w:rsid w:val="001B5D9F"/>
    <w:rsid w:val="001F2F55"/>
    <w:rsid w:val="00215A42"/>
    <w:rsid w:val="00216608"/>
    <w:rsid w:val="0022125B"/>
    <w:rsid w:val="00227C70"/>
    <w:rsid w:val="00242D49"/>
    <w:rsid w:val="00290D07"/>
    <w:rsid w:val="00293268"/>
    <w:rsid w:val="002A3C66"/>
    <w:rsid w:val="002A7217"/>
    <w:rsid w:val="002C3351"/>
    <w:rsid w:val="002C3561"/>
    <w:rsid w:val="002D4B32"/>
    <w:rsid w:val="002E6593"/>
    <w:rsid w:val="003265ED"/>
    <w:rsid w:val="00377736"/>
    <w:rsid w:val="00381AC3"/>
    <w:rsid w:val="00396AAC"/>
    <w:rsid w:val="003A64B1"/>
    <w:rsid w:val="003B64CE"/>
    <w:rsid w:val="003F2080"/>
    <w:rsid w:val="00406272"/>
    <w:rsid w:val="004124E8"/>
    <w:rsid w:val="0042045E"/>
    <w:rsid w:val="004376D9"/>
    <w:rsid w:val="0044590E"/>
    <w:rsid w:val="00451D68"/>
    <w:rsid w:val="00451DBB"/>
    <w:rsid w:val="004559B1"/>
    <w:rsid w:val="00462BBD"/>
    <w:rsid w:val="004761E4"/>
    <w:rsid w:val="0049079F"/>
    <w:rsid w:val="0049596A"/>
    <w:rsid w:val="00496A36"/>
    <w:rsid w:val="004A723D"/>
    <w:rsid w:val="004B42B5"/>
    <w:rsid w:val="004D302C"/>
    <w:rsid w:val="004D4D9D"/>
    <w:rsid w:val="004E56C7"/>
    <w:rsid w:val="00501916"/>
    <w:rsid w:val="00510CB2"/>
    <w:rsid w:val="00520E53"/>
    <w:rsid w:val="00546036"/>
    <w:rsid w:val="00553D12"/>
    <w:rsid w:val="005635BE"/>
    <w:rsid w:val="005B564D"/>
    <w:rsid w:val="00602419"/>
    <w:rsid w:val="00620F98"/>
    <w:rsid w:val="00652CC7"/>
    <w:rsid w:val="006555F8"/>
    <w:rsid w:val="0067689A"/>
    <w:rsid w:val="00691F5B"/>
    <w:rsid w:val="006A0234"/>
    <w:rsid w:val="006B1F11"/>
    <w:rsid w:val="006D0B22"/>
    <w:rsid w:val="006D2B7C"/>
    <w:rsid w:val="006F0A5D"/>
    <w:rsid w:val="007216DF"/>
    <w:rsid w:val="007354AD"/>
    <w:rsid w:val="00780252"/>
    <w:rsid w:val="00782FD4"/>
    <w:rsid w:val="007B18B5"/>
    <w:rsid w:val="007C3D57"/>
    <w:rsid w:val="007C555F"/>
    <w:rsid w:val="007C5B10"/>
    <w:rsid w:val="007D7DBE"/>
    <w:rsid w:val="00811E65"/>
    <w:rsid w:val="008229B2"/>
    <w:rsid w:val="00831408"/>
    <w:rsid w:val="00835898"/>
    <w:rsid w:val="008369DA"/>
    <w:rsid w:val="008543BD"/>
    <w:rsid w:val="00881322"/>
    <w:rsid w:val="00897E37"/>
    <w:rsid w:val="008A71CB"/>
    <w:rsid w:val="008D4FC3"/>
    <w:rsid w:val="008F0C16"/>
    <w:rsid w:val="00917564"/>
    <w:rsid w:val="00936393"/>
    <w:rsid w:val="0094189B"/>
    <w:rsid w:val="00943283"/>
    <w:rsid w:val="00957081"/>
    <w:rsid w:val="00957E22"/>
    <w:rsid w:val="00964C05"/>
    <w:rsid w:val="00976862"/>
    <w:rsid w:val="0098673E"/>
    <w:rsid w:val="009914C1"/>
    <w:rsid w:val="009B1AD5"/>
    <w:rsid w:val="009C671E"/>
    <w:rsid w:val="009E3AF4"/>
    <w:rsid w:val="009E585D"/>
    <w:rsid w:val="009F10FB"/>
    <w:rsid w:val="00A003F1"/>
    <w:rsid w:val="00A41C4F"/>
    <w:rsid w:val="00A6470F"/>
    <w:rsid w:val="00A90F10"/>
    <w:rsid w:val="00AC2FBE"/>
    <w:rsid w:val="00AC77B0"/>
    <w:rsid w:val="00AD5C8C"/>
    <w:rsid w:val="00AF6272"/>
    <w:rsid w:val="00B01809"/>
    <w:rsid w:val="00B10D53"/>
    <w:rsid w:val="00B13436"/>
    <w:rsid w:val="00B15F10"/>
    <w:rsid w:val="00B3086E"/>
    <w:rsid w:val="00B31E7A"/>
    <w:rsid w:val="00B34886"/>
    <w:rsid w:val="00B437CD"/>
    <w:rsid w:val="00B4486A"/>
    <w:rsid w:val="00B66B25"/>
    <w:rsid w:val="00B6789D"/>
    <w:rsid w:val="00BA57F7"/>
    <w:rsid w:val="00BC6EF5"/>
    <w:rsid w:val="00BD0BCB"/>
    <w:rsid w:val="00BD6E07"/>
    <w:rsid w:val="00BE03B3"/>
    <w:rsid w:val="00BE1DE3"/>
    <w:rsid w:val="00BF5EE9"/>
    <w:rsid w:val="00C01C25"/>
    <w:rsid w:val="00C041E8"/>
    <w:rsid w:val="00C179EC"/>
    <w:rsid w:val="00C258DA"/>
    <w:rsid w:val="00C50D56"/>
    <w:rsid w:val="00C52C18"/>
    <w:rsid w:val="00C575A4"/>
    <w:rsid w:val="00C61586"/>
    <w:rsid w:val="00C83008"/>
    <w:rsid w:val="00CA6808"/>
    <w:rsid w:val="00CA6C57"/>
    <w:rsid w:val="00CC5574"/>
    <w:rsid w:val="00CD5B5B"/>
    <w:rsid w:val="00CE1482"/>
    <w:rsid w:val="00CF5175"/>
    <w:rsid w:val="00CF5FC8"/>
    <w:rsid w:val="00D1326C"/>
    <w:rsid w:val="00D33284"/>
    <w:rsid w:val="00D35B46"/>
    <w:rsid w:val="00D35BA8"/>
    <w:rsid w:val="00D546AF"/>
    <w:rsid w:val="00D64EF7"/>
    <w:rsid w:val="00D92C8A"/>
    <w:rsid w:val="00DA1221"/>
    <w:rsid w:val="00DA49FC"/>
    <w:rsid w:val="00DD71F1"/>
    <w:rsid w:val="00DE4252"/>
    <w:rsid w:val="00E12655"/>
    <w:rsid w:val="00E17F5C"/>
    <w:rsid w:val="00E25685"/>
    <w:rsid w:val="00E27DEE"/>
    <w:rsid w:val="00E573CE"/>
    <w:rsid w:val="00E620BA"/>
    <w:rsid w:val="00E7522A"/>
    <w:rsid w:val="00E96937"/>
    <w:rsid w:val="00EA5F89"/>
    <w:rsid w:val="00EB7C48"/>
    <w:rsid w:val="00EC2EF4"/>
    <w:rsid w:val="00ED380A"/>
    <w:rsid w:val="00ED6487"/>
    <w:rsid w:val="00EE2FFF"/>
    <w:rsid w:val="00EE5E63"/>
    <w:rsid w:val="00EF15A5"/>
    <w:rsid w:val="00F44CC3"/>
    <w:rsid w:val="00F66CD5"/>
    <w:rsid w:val="00F83092"/>
    <w:rsid w:val="00F9163E"/>
    <w:rsid w:val="00FA3A4E"/>
    <w:rsid w:val="00FB0A9A"/>
    <w:rsid w:val="00FC4B02"/>
    <w:rsid w:val="00FD09B7"/>
    <w:rsid w:val="00FD0D12"/>
    <w:rsid w:val="00FE0CE4"/>
    <w:rsid w:val="00FE3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5F060"/>
  <w15:chartTrackingRefBased/>
  <w15:docId w15:val="{A6595EA1-B106-437D-B164-C053A0038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7C5B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C5B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E31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B10"/>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7C5B10"/>
    <w:rPr>
      <w:rFonts w:ascii="Times New Roman" w:eastAsia="Times New Roman" w:hAnsi="Times New Roman" w:cs="Times New Roman"/>
      <w:b/>
      <w:bCs/>
      <w:sz w:val="36"/>
      <w:szCs w:val="36"/>
      <w:lang w:val="en-GB" w:eastAsia="en-GB"/>
    </w:rPr>
  </w:style>
  <w:style w:type="character" w:styleId="Strong">
    <w:name w:val="Strong"/>
    <w:basedOn w:val="DefaultParagraphFont"/>
    <w:uiPriority w:val="22"/>
    <w:qFormat/>
    <w:rsid w:val="007C5B10"/>
    <w:rPr>
      <w:b/>
      <w:bCs/>
    </w:rPr>
  </w:style>
  <w:style w:type="paragraph" w:styleId="NormalWeb">
    <w:name w:val="Normal (Web)"/>
    <w:basedOn w:val="Normal"/>
    <w:uiPriority w:val="99"/>
    <w:unhideWhenUsed/>
    <w:rsid w:val="007C5B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E31B0"/>
    <w:rPr>
      <w:rFonts w:asciiTheme="majorHAnsi" w:eastAsiaTheme="majorEastAsia" w:hAnsiTheme="majorHAnsi" w:cstheme="majorBidi"/>
      <w:color w:val="1F4D78" w:themeColor="accent1" w:themeShade="7F"/>
      <w:sz w:val="24"/>
      <w:szCs w:val="24"/>
      <w:lang w:val="en-GB"/>
    </w:rPr>
  </w:style>
  <w:style w:type="table" w:styleId="GridTable4-Accent5">
    <w:name w:val="Grid Table 4 Accent 5"/>
    <w:basedOn w:val="TableNormal"/>
    <w:uiPriority w:val="49"/>
    <w:rsid w:val="00510CB2"/>
    <w:pPr>
      <w:spacing w:after="0" w:line="240" w:lineRule="auto"/>
    </w:pPr>
    <w:rPr>
      <w:lang w:val="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Emphasis">
    <w:name w:val="Emphasis"/>
    <w:basedOn w:val="DefaultParagraphFont"/>
    <w:uiPriority w:val="20"/>
    <w:qFormat/>
    <w:rsid w:val="00A003F1"/>
    <w:rPr>
      <w:i/>
      <w:iCs/>
    </w:rPr>
  </w:style>
  <w:style w:type="character" w:styleId="Hyperlink">
    <w:name w:val="Hyperlink"/>
    <w:basedOn w:val="DefaultParagraphFont"/>
    <w:uiPriority w:val="99"/>
    <w:unhideWhenUsed/>
    <w:rsid w:val="005B564D"/>
    <w:rPr>
      <w:color w:val="0563C1" w:themeColor="hyperlink"/>
      <w:u w:val="single"/>
    </w:rPr>
  </w:style>
  <w:style w:type="paragraph" w:styleId="Header">
    <w:name w:val="header"/>
    <w:basedOn w:val="Normal"/>
    <w:link w:val="HeaderChar"/>
    <w:uiPriority w:val="99"/>
    <w:unhideWhenUsed/>
    <w:rsid w:val="002D4B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B32"/>
    <w:rPr>
      <w:lang w:val="en-GB"/>
    </w:rPr>
  </w:style>
  <w:style w:type="paragraph" w:styleId="Footer">
    <w:name w:val="footer"/>
    <w:basedOn w:val="Normal"/>
    <w:link w:val="FooterChar"/>
    <w:uiPriority w:val="99"/>
    <w:unhideWhenUsed/>
    <w:rsid w:val="002D4B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B32"/>
    <w:rPr>
      <w:lang w:val="en-GB"/>
    </w:rPr>
  </w:style>
  <w:style w:type="paragraph" w:styleId="TOCHeading">
    <w:name w:val="TOC Heading"/>
    <w:basedOn w:val="Heading1"/>
    <w:next w:val="Normal"/>
    <w:uiPriority w:val="39"/>
    <w:unhideWhenUsed/>
    <w:qFormat/>
    <w:rsid w:val="00103322"/>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103322"/>
    <w:pPr>
      <w:spacing w:after="100"/>
    </w:pPr>
  </w:style>
  <w:style w:type="paragraph" w:styleId="TOC2">
    <w:name w:val="toc 2"/>
    <w:basedOn w:val="Normal"/>
    <w:next w:val="Normal"/>
    <w:autoRedefine/>
    <w:uiPriority w:val="39"/>
    <w:unhideWhenUsed/>
    <w:rsid w:val="00103322"/>
    <w:pPr>
      <w:spacing w:after="100"/>
      <w:ind w:left="220"/>
    </w:pPr>
  </w:style>
  <w:style w:type="paragraph" w:styleId="TOC3">
    <w:name w:val="toc 3"/>
    <w:basedOn w:val="Normal"/>
    <w:next w:val="Normal"/>
    <w:autoRedefine/>
    <w:uiPriority w:val="39"/>
    <w:unhideWhenUsed/>
    <w:rsid w:val="00103322"/>
    <w:pPr>
      <w:spacing w:after="100"/>
      <w:ind w:left="440"/>
    </w:pPr>
  </w:style>
  <w:style w:type="table" w:styleId="ListTable1Light-Accent2">
    <w:name w:val="List Table 1 Light Accent 2"/>
    <w:basedOn w:val="TableNormal"/>
    <w:uiPriority w:val="46"/>
    <w:rsid w:val="001334F8"/>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BodyText">
    <w:name w:val="Body Text"/>
    <w:basedOn w:val="Normal"/>
    <w:link w:val="BodyTextChar"/>
    <w:unhideWhenUsed/>
    <w:rsid w:val="00CF5175"/>
    <w:pPr>
      <w:spacing w:after="120" w:line="240" w:lineRule="auto"/>
    </w:pPr>
    <w:rPr>
      <w:rFonts w:ascii="Tahoma" w:eastAsia="Calibri" w:hAnsi="Tahoma" w:cs="Times New Roman"/>
      <w:sz w:val="24"/>
    </w:rPr>
  </w:style>
  <w:style w:type="character" w:customStyle="1" w:styleId="BodyTextChar">
    <w:name w:val="Body Text Char"/>
    <w:basedOn w:val="DefaultParagraphFont"/>
    <w:link w:val="BodyText"/>
    <w:rsid w:val="00CF5175"/>
    <w:rPr>
      <w:rFonts w:ascii="Tahoma" w:eastAsia="Calibri" w:hAnsi="Tahoma" w:cs="Times New Roman"/>
      <w:sz w:val="24"/>
      <w:lang w:val="en-GB"/>
    </w:rPr>
  </w:style>
  <w:style w:type="character" w:customStyle="1" w:styleId="A1">
    <w:name w:val="A1"/>
    <w:uiPriority w:val="99"/>
    <w:rsid w:val="00CF5175"/>
    <w:rPr>
      <w:rFonts w:cs="Futura BT"/>
      <w:color w:val="000000"/>
      <w:sz w:val="22"/>
      <w:szCs w:val="22"/>
    </w:rPr>
  </w:style>
  <w:style w:type="paragraph" w:customStyle="1" w:styleId="Pa1">
    <w:name w:val="Pa1"/>
    <w:basedOn w:val="Normal"/>
    <w:next w:val="Normal"/>
    <w:uiPriority w:val="99"/>
    <w:rsid w:val="00CF5175"/>
    <w:pPr>
      <w:autoSpaceDE w:val="0"/>
      <w:autoSpaceDN w:val="0"/>
      <w:adjustRightInd w:val="0"/>
      <w:spacing w:after="0" w:line="241" w:lineRule="atLeast"/>
    </w:pPr>
    <w:rPr>
      <w:rFonts w:ascii="Futura BT" w:eastAsia="Calibri" w:hAnsi="Futura BT"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07679">
      <w:bodyDiv w:val="1"/>
      <w:marLeft w:val="0"/>
      <w:marRight w:val="0"/>
      <w:marTop w:val="0"/>
      <w:marBottom w:val="0"/>
      <w:divBdr>
        <w:top w:val="none" w:sz="0" w:space="0" w:color="auto"/>
        <w:left w:val="none" w:sz="0" w:space="0" w:color="auto"/>
        <w:bottom w:val="none" w:sz="0" w:space="0" w:color="auto"/>
        <w:right w:val="none" w:sz="0" w:space="0" w:color="auto"/>
      </w:divBdr>
    </w:div>
    <w:div w:id="14815001">
      <w:bodyDiv w:val="1"/>
      <w:marLeft w:val="0"/>
      <w:marRight w:val="0"/>
      <w:marTop w:val="0"/>
      <w:marBottom w:val="0"/>
      <w:divBdr>
        <w:top w:val="none" w:sz="0" w:space="0" w:color="auto"/>
        <w:left w:val="none" w:sz="0" w:space="0" w:color="auto"/>
        <w:bottom w:val="none" w:sz="0" w:space="0" w:color="auto"/>
        <w:right w:val="none" w:sz="0" w:space="0" w:color="auto"/>
      </w:divBdr>
    </w:div>
    <w:div w:id="23485969">
      <w:bodyDiv w:val="1"/>
      <w:marLeft w:val="0"/>
      <w:marRight w:val="0"/>
      <w:marTop w:val="0"/>
      <w:marBottom w:val="0"/>
      <w:divBdr>
        <w:top w:val="none" w:sz="0" w:space="0" w:color="auto"/>
        <w:left w:val="none" w:sz="0" w:space="0" w:color="auto"/>
        <w:bottom w:val="none" w:sz="0" w:space="0" w:color="auto"/>
        <w:right w:val="none" w:sz="0" w:space="0" w:color="auto"/>
      </w:divBdr>
    </w:div>
    <w:div w:id="42949403">
      <w:bodyDiv w:val="1"/>
      <w:marLeft w:val="0"/>
      <w:marRight w:val="0"/>
      <w:marTop w:val="0"/>
      <w:marBottom w:val="0"/>
      <w:divBdr>
        <w:top w:val="none" w:sz="0" w:space="0" w:color="auto"/>
        <w:left w:val="none" w:sz="0" w:space="0" w:color="auto"/>
        <w:bottom w:val="none" w:sz="0" w:space="0" w:color="auto"/>
        <w:right w:val="none" w:sz="0" w:space="0" w:color="auto"/>
      </w:divBdr>
    </w:div>
    <w:div w:id="43067440">
      <w:bodyDiv w:val="1"/>
      <w:marLeft w:val="0"/>
      <w:marRight w:val="0"/>
      <w:marTop w:val="0"/>
      <w:marBottom w:val="0"/>
      <w:divBdr>
        <w:top w:val="none" w:sz="0" w:space="0" w:color="auto"/>
        <w:left w:val="none" w:sz="0" w:space="0" w:color="auto"/>
        <w:bottom w:val="none" w:sz="0" w:space="0" w:color="auto"/>
        <w:right w:val="none" w:sz="0" w:space="0" w:color="auto"/>
      </w:divBdr>
    </w:div>
    <w:div w:id="57167728">
      <w:bodyDiv w:val="1"/>
      <w:marLeft w:val="0"/>
      <w:marRight w:val="0"/>
      <w:marTop w:val="0"/>
      <w:marBottom w:val="0"/>
      <w:divBdr>
        <w:top w:val="none" w:sz="0" w:space="0" w:color="auto"/>
        <w:left w:val="none" w:sz="0" w:space="0" w:color="auto"/>
        <w:bottom w:val="none" w:sz="0" w:space="0" w:color="auto"/>
        <w:right w:val="none" w:sz="0" w:space="0" w:color="auto"/>
      </w:divBdr>
    </w:div>
    <w:div w:id="65543600">
      <w:bodyDiv w:val="1"/>
      <w:marLeft w:val="0"/>
      <w:marRight w:val="0"/>
      <w:marTop w:val="0"/>
      <w:marBottom w:val="0"/>
      <w:divBdr>
        <w:top w:val="none" w:sz="0" w:space="0" w:color="auto"/>
        <w:left w:val="none" w:sz="0" w:space="0" w:color="auto"/>
        <w:bottom w:val="none" w:sz="0" w:space="0" w:color="auto"/>
        <w:right w:val="none" w:sz="0" w:space="0" w:color="auto"/>
      </w:divBdr>
    </w:div>
    <w:div w:id="84037117">
      <w:bodyDiv w:val="1"/>
      <w:marLeft w:val="0"/>
      <w:marRight w:val="0"/>
      <w:marTop w:val="0"/>
      <w:marBottom w:val="0"/>
      <w:divBdr>
        <w:top w:val="none" w:sz="0" w:space="0" w:color="auto"/>
        <w:left w:val="none" w:sz="0" w:space="0" w:color="auto"/>
        <w:bottom w:val="none" w:sz="0" w:space="0" w:color="auto"/>
        <w:right w:val="none" w:sz="0" w:space="0" w:color="auto"/>
      </w:divBdr>
    </w:div>
    <w:div w:id="111900699">
      <w:bodyDiv w:val="1"/>
      <w:marLeft w:val="0"/>
      <w:marRight w:val="0"/>
      <w:marTop w:val="0"/>
      <w:marBottom w:val="0"/>
      <w:divBdr>
        <w:top w:val="none" w:sz="0" w:space="0" w:color="auto"/>
        <w:left w:val="none" w:sz="0" w:space="0" w:color="auto"/>
        <w:bottom w:val="none" w:sz="0" w:space="0" w:color="auto"/>
        <w:right w:val="none" w:sz="0" w:space="0" w:color="auto"/>
      </w:divBdr>
    </w:div>
    <w:div w:id="124474749">
      <w:bodyDiv w:val="1"/>
      <w:marLeft w:val="0"/>
      <w:marRight w:val="0"/>
      <w:marTop w:val="0"/>
      <w:marBottom w:val="0"/>
      <w:divBdr>
        <w:top w:val="none" w:sz="0" w:space="0" w:color="auto"/>
        <w:left w:val="none" w:sz="0" w:space="0" w:color="auto"/>
        <w:bottom w:val="none" w:sz="0" w:space="0" w:color="auto"/>
        <w:right w:val="none" w:sz="0" w:space="0" w:color="auto"/>
      </w:divBdr>
    </w:div>
    <w:div w:id="128134508">
      <w:bodyDiv w:val="1"/>
      <w:marLeft w:val="0"/>
      <w:marRight w:val="0"/>
      <w:marTop w:val="0"/>
      <w:marBottom w:val="0"/>
      <w:divBdr>
        <w:top w:val="none" w:sz="0" w:space="0" w:color="auto"/>
        <w:left w:val="none" w:sz="0" w:space="0" w:color="auto"/>
        <w:bottom w:val="none" w:sz="0" w:space="0" w:color="auto"/>
        <w:right w:val="none" w:sz="0" w:space="0" w:color="auto"/>
      </w:divBdr>
    </w:div>
    <w:div w:id="133840145">
      <w:bodyDiv w:val="1"/>
      <w:marLeft w:val="0"/>
      <w:marRight w:val="0"/>
      <w:marTop w:val="0"/>
      <w:marBottom w:val="0"/>
      <w:divBdr>
        <w:top w:val="none" w:sz="0" w:space="0" w:color="auto"/>
        <w:left w:val="none" w:sz="0" w:space="0" w:color="auto"/>
        <w:bottom w:val="none" w:sz="0" w:space="0" w:color="auto"/>
        <w:right w:val="none" w:sz="0" w:space="0" w:color="auto"/>
      </w:divBdr>
    </w:div>
    <w:div w:id="136647013">
      <w:bodyDiv w:val="1"/>
      <w:marLeft w:val="0"/>
      <w:marRight w:val="0"/>
      <w:marTop w:val="0"/>
      <w:marBottom w:val="0"/>
      <w:divBdr>
        <w:top w:val="none" w:sz="0" w:space="0" w:color="auto"/>
        <w:left w:val="none" w:sz="0" w:space="0" w:color="auto"/>
        <w:bottom w:val="none" w:sz="0" w:space="0" w:color="auto"/>
        <w:right w:val="none" w:sz="0" w:space="0" w:color="auto"/>
      </w:divBdr>
    </w:div>
    <w:div w:id="187066223">
      <w:bodyDiv w:val="1"/>
      <w:marLeft w:val="0"/>
      <w:marRight w:val="0"/>
      <w:marTop w:val="0"/>
      <w:marBottom w:val="0"/>
      <w:divBdr>
        <w:top w:val="none" w:sz="0" w:space="0" w:color="auto"/>
        <w:left w:val="none" w:sz="0" w:space="0" w:color="auto"/>
        <w:bottom w:val="none" w:sz="0" w:space="0" w:color="auto"/>
        <w:right w:val="none" w:sz="0" w:space="0" w:color="auto"/>
      </w:divBdr>
      <w:divsChild>
        <w:div w:id="1083840834">
          <w:marLeft w:val="0"/>
          <w:marRight w:val="0"/>
          <w:marTop w:val="0"/>
          <w:marBottom w:val="0"/>
          <w:divBdr>
            <w:top w:val="none" w:sz="0" w:space="0" w:color="auto"/>
            <w:left w:val="none" w:sz="0" w:space="0" w:color="auto"/>
            <w:bottom w:val="none" w:sz="0" w:space="0" w:color="auto"/>
            <w:right w:val="none" w:sz="0" w:space="0" w:color="auto"/>
          </w:divBdr>
          <w:divsChild>
            <w:div w:id="64975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9328">
      <w:bodyDiv w:val="1"/>
      <w:marLeft w:val="0"/>
      <w:marRight w:val="0"/>
      <w:marTop w:val="0"/>
      <w:marBottom w:val="0"/>
      <w:divBdr>
        <w:top w:val="none" w:sz="0" w:space="0" w:color="auto"/>
        <w:left w:val="none" w:sz="0" w:space="0" w:color="auto"/>
        <w:bottom w:val="none" w:sz="0" w:space="0" w:color="auto"/>
        <w:right w:val="none" w:sz="0" w:space="0" w:color="auto"/>
      </w:divBdr>
    </w:div>
    <w:div w:id="207954470">
      <w:bodyDiv w:val="1"/>
      <w:marLeft w:val="0"/>
      <w:marRight w:val="0"/>
      <w:marTop w:val="0"/>
      <w:marBottom w:val="0"/>
      <w:divBdr>
        <w:top w:val="none" w:sz="0" w:space="0" w:color="auto"/>
        <w:left w:val="none" w:sz="0" w:space="0" w:color="auto"/>
        <w:bottom w:val="none" w:sz="0" w:space="0" w:color="auto"/>
        <w:right w:val="none" w:sz="0" w:space="0" w:color="auto"/>
      </w:divBdr>
    </w:div>
    <w:div w:id="208999064">
      <w:bodyDiv w:val="1"/>
      <w:marLeft w:val="0"/>
      <w:marRight w:val="0"/>
      <w:marTop w:val="0"/>
      <w:marBottom w:val="0"/>
      <w:divBdr>
        <w:top w:val="none" w:sz="0" w:space="0" w:color="auto"/>
        <w:left w:val="none" w:sz="0" w:space="0" w:color="auto"/>
        <w:bottom w:val="none" w:sz="0" w:space="0" w:color="auto"/>
        <w:right w:val="none" w:sz="0" w:space="0" w:color="auto"/>
      </w:divBdr>
    </w:div>
    <w:div w:id="233857572">
      <w:bodyDiv w:val="1"/>
      <w:marLeft w:val="0"/>
      <w:marRight w:val="0"/>
      <w:marTop w:val="0"/>
      <w:marBottom w:val="0"/>
      <w:divBdr>
        <w:top w:val="none" w:sz="0" w:space="0" w:color="auto"/>
        <w:left w:val="none" w:sz="0" w:space="0" w:color="auto"/>
        <w:bottom w:val="none" w:sz="0" w:space="0" w:color="auto"/>
        <w:right w:val="none" w:sz="0" w:space="0" w:color="auto"/>
      </w:divBdr>
    </w:div>
    <w:div w:id="309871460">
      <w:bodyDiv w:val="1"/>
      <w:marLeft w:val="0"/>
      <w:marRight w:val="0"/>
      <w:marTop w:val="0"/>
      <w:marBottom w:val="0"/>
      <w:divBdr>
        <w:top w:val="none" w:sz="0" w:space="0" w:color="auto"/>
        <w:left w:val="none" w:sz="0" w:space="0" w:color="auto"/>
        <w:bottom w:val="none" w:sz="0" w:space="0" w:color="auto"/>
        <w:right w:val="none" w:sz="0" w:space="0" w:color="auto"/>
      </w:divBdr>
    </w:div>
    <w:div w:id="317924851">
      <w:bodyDiv w:val="1"/>
      <w:marLeft w:val="0"/>
      <w:marRight w:val="0"/>
      <w:marTop w:val="0"/>
      <w:marBottom w:val="0"/>
      <w:divBdr>
        <w:top w:val="none" w:sz="0" w:space="0" w:color="auto"/>
        <w:left w:val="none" w:sz="0" w:space="0" w:color="auto"/>
        <w:bottom w:val="none" w:sz="0" w:space="0" w:color="auto"/>
        <w:right w:val="none" w:sz="0" w:space="0" w:color="auto"/>
      </w:divBdr>
    </w:div>
    <w:div w:id="370960606">
      <w:bodyDiv w:val="1"/>
      <w:marLeft w:val="0"/>
      <w:marRight w:val="0"/>
      <w:marTop w:val="0"/>
      <w:marBottom w:val="0"/>
      <w:divBdr>
        <w:top w:val="none" w:sz="0" w:space="0" w:color="auto"/>
        <w:left w:val="none" w:sz="0" w:space="0" w:color="auto"/>
        <w:bottom w:val="none" w:sz="0" w:space="0" w:color="auto"/>
        <w:right w:val="none" w:sz="0" w:space="0" w:color="auto"/>
      </w:divBdr>
    </w:div>
    <w:div w:id="438838628">
      <w:bodyDiv w:val="1"/>
      <w:marLeft w:val="0"/>
      <w:marRight w:val="0"/>
      <w:marTop w:val="0"/>
      <w:marBottom w:val="0"/>
      <w:divBdr>
        <w:top w:val="none" w:sz="0" w:space="0" w:color="auto"/>
        <w:left w:val="none" w:sz="0" w:space="0" w:color="auto"/>
        <w:bottom w:val="none" w:sz="0" w:space="0" w:color="auto"/>
        <w:right w:val="none" w:sz="0" w:space="0" w:color="auto"/>
      </w:divBdr>
    </w:div>
    <w:div w:id="439766722">
      <w:bodyDiv w:val="1"/>
      <w:marLeft w:val="0"/>
      <w:marRight w:val="0"/>
      <w:marTop w:val="0"/>
      <w:marBottom w:val="0"/>
      <w:divBdr>
        <w:top w:val="none" w:sz="0" w:space="0" w:color="auto"/>
        <w:left w:val="none" w:sz="0" w:space="0" w:color="auto"/>
        <w:bottom w:val="none" w:sz="0" w:space="0" w:color="auto"/>
        <w:right w:val="none" w:sz="0" w:space="0" w:color="auto"/>
      </w:divBdr>
    </w:div>
    <w:div w:id="448663631">
      <w:bodyDiv w:val="1"/>
      <w:marLeft w:val="0"/>
      <w:marRight w:val="0"/>
      <w:marTop w:val="0"/>
      <w:marBottom w:val="0"/>
      <w:divBdr>
        <w:top w:val="none" w:sz="0" w:space="0" w:color="auto"/>
        <w:left w:val="none" w:sz="0" w:space="0" w:color="auto"/>
        <w:bottom w:val="none" w:sz="0" w:space="0" w:color="auto"/>
        <w:right w:val="none" w:sz="0" w:space="0" w:color="auto"/>
      </w:divBdr>
    </w:div>
    <w:div w:id="474876767">
      <w:bodyDiv w:val="1"/>
      <w:marLeft w:val="0"/>
      <w:marRight w:val="0"/>
      <w:marTop w:val="0"/>
      <w:marBottom w:val="0"/>
      <w:divBdr>
        <w:top w:val="none" w:sz="0" w:space="0" w:color="auto"/>
        <w:left w:val="none" w:sz="0" w:space="0" w:color="auto"/>
        <w:bottom w:val="none" w:sz="0" w:space="0" w:color="auto"/>
        <w:right w:val="none" w:sz="0" w:space="0" w:color="auto"/>
      </w:divBdr>
    </w:div>
    <w:div w:id="478040238">
      <w:bodyDiv w:val="1"/>
      <w:marLeft w:val="0"/>
      <w:marRight w:val="0"/>
      <w:marTop w:val="0"/>
      <w:marBottom w:val="0"/>
      <w:divBdr>
        <w:top w:val="none" w:sz="0" w:space="0" w:color="auto"/>
        <w:left w:val="none" w:sz="0" w:space="0" w:color="auto"/>
        <w:bottom w:val="none" w:sz="0" w:space="0" w:color="auto"/>
        <w:right w:val="none" w:sz="0" w:space="0" w:color="auto"/>
      </w:divBdr>
    </w:div>
    <w:div w:id="486166615">
      <w:bodyDiv w:val="1"/>
      <w:marLeft w:val="0"/>
      <w:marRight w:val="0"/>
      <w:marTop w:val="0"/>
      <w:marBottom w:val="0"/>
      <w:divBdr>
        <w:top w:val="none" w:sz="0" w:space="0" w:color="auto"/>
        <w:left w:val="none" w:sz="0" w:space="0" w:color="auto"/>
        <w:bottom w:val="none" w:sz="0" w:space="0" w:color="auto"/>
        <w:right w:val="none" w:sz="0" w:space="0" w:color="auto"/>
      </w:divBdr>
    </w:div>
    <w:div w:id="492574914">
      <w:bodyDiv w:val="1"/>
      <w:marLeft w:val="0"/>
      <w:marRight w:val="0"/>
      <w:marTop w:val="0"/>
      <w:marBottom w:val="0"/>
      <w:divBdr>
        <w:top w:val="none" w:sz="0" w:space="0" w:color="auto"/>
        <w:left w:val="none" w:sz="0" w:space="0" w:color="auto"/>
        <w:bottom w:val="none" w:sz="0" w:space="0" w:color="auto"/>
        <w:right w:val="none" w:sz="0" w:space="0" w:color="auto"/>
      </w:divBdr>
    </w:div>
    <w:div w:id="501243204">
      <w:bodyDiv w:val="1"/>
      <w:marLeft w:val="0"/>
      <w:marRight w:val="0"/>
      <w:marTop w:val="0"/>
      <w:marBottom w:val="0"/>
      <w:divBdr>
        <w:top w:val="none" w:sz="0" w:space="0" w:color="auto"/>
        <w:left w:val="none" w:sz="0" w:space="0" w:color="auto"/>
        <w:bottom w:val="none" w:sz="0" w:space="0" w:color="auto"/>
        <w:right w:val="none" w:sz="0" w:space="0" w:color="auto"/>
      </w:divBdr>
    </w:div>
    <w:div w:id="531454056">
      <w:bodyDiv w:val="1"/>
      <w:marLeft w:val="0"/>
      <w:marRight w:val="0"/>
      <w:marTop w:val="0"/>
      <w:marBottom w:val="0"/>
      <w:divBdr>
        <w:top w:val="none" w:sz="0" w:space="0" w:color="auto"/>
        <w:left w:val="none" w:sz="0" w:space="0" w:color="auto"/>
        <w:bottom w:val="none" w:sz="0" w:space="0" w:color="auto"/>
        <w:right w:val="none" w:sz="0" w:space="0" w:color="auto"/>
      </w:divBdr>
    </w:div>
    <w:div w:id="542985079">
      <w:bodyDiv w:val="1"/>
      <w:marLeft w:val="0"/>
      <w:marRight w:val="0"/>
      <w:marTop w:val="0"/>
      <w:marBottom w:val="0"/>
      <w:divBdr>
        <w:top w:val="none" w:sz="0" w:space="0" w:color="auto"/>
        <w:left w:val="none" w:sz="0" w:space="0" w:color="auto"/>
        <w:bottom w:val="none" w:sz="0" w:space="0" w:color="auto"/>
        <w:right w:val="none" w:sz="0" w:space="0" w:color="auto"/>
      </w:divBdr>
    </w:div>
    <w:div w:id="549541562">
      <w:bodyDiv w:val="1"/>
      <w:marLeft w:val="0"/>
      <w:marRight w:val="0"/>
      <w:marTop w:val="0"/>
      <w:marBottom w:val="0"/>
      <w:divBdr>
        <w:top w:val="none" w:sz="0" w:space="0" w:color="auto"/>
        <w:left w:val="none" w:sz="0" w:space="0" w:color="auto"/>
        <w:bottom w:val="none" w:sz="0" w:space="0" w:color="auto"/>
        <w:right w:val="none" w:sz="0" w:space="0" w:color="auto"/>
      </w:divBdr>
    </w:div>
    <w:div w:id="556236284">
      <w:bodyDiv w:val="1"/>
      <w:marLeft w:val="0"/>
      <w:marRight w:val="0"/>
      <w:marTop w:val="0"/>
      <w:marBottom w:val="0"/>
      <w:divBdr>
        <w:top w:val="none" w:sz="0" w:space="0" w:color="auto"/>
        <w:left w:val="none" w:sz="0" w:space="0" w:color="auto"/>
        <w:bottom w:val="none" w:sz="0" w:space="0" w:color="auto"/>
        <w:right w:val="none" w:sz="0" w:space="0" w:color="auto"/>
      </w:divBdr>
    </w:div>
    <w:div w:id="560019141">
      <w:bodyDiv w:val="1"/>
      <w:marLeft w:val="0"/>
      <w:marRight w:val="0"/>
      <w:marTop w:val="0"/>
      <w:marBottom w:val="0"/>
      <w:divBdr>
        <w:top w:val="none" w:sz="0" w:space="0" w:color="auto"/>
        <w:left w:val="none" w:sz="0" w:space="0" w:color="auto"/>
        <w:bottom w:val="none" w:sz="0" w:space="0" w:color="auto"/>
        <w:right w:val="none" w:sz="0" w:space="0" w:color="auto"/>
      </w:divBdr>
    </w:div>
    <w:div w:id="589656776">
      <w:bodyDiv w:val="1"/>
      <w:marLeft w:val="0"/>
      <w:marRight w:val="0"/>
      <w:marTop w:val="0"/>
      <w:marBottom w:val="0"/>
      <w:divBdr>
        <w:top w:val="none" w:sz="0" w:space="0" w:color="auto"/>
        <w:left w:val="none" w:sz="0" w:space="0" w:color="auto"/>
        <w:bottom w:val="none" w:sz="0" w:space="0" w:color="auto"/>
        <w:right w:val="none" w:sz="0" w:space="0" w:color="auto"/>
      </w:divBdr>
    </w:div>
    <w:div w:id="594677953">
      <w:bodyDiv w:val="1"/>
      <w:marLeft w:val="0"/>
      <w:marRight w:val="0"/>
      <w:marTop w:val="0"/>
      <w:marBottom w:val="0"/>
      <w:divBdr>
        <w:top w:val="none" w:sz="0" w:space="0" w:color="auto"/>
        <w:left w:val="none" w:sz="0" w:space="0" w:color="auto"/>
        <w:bottom w:val="none" w:sz="0" w:space="0" w:color="auto"/>
        <w:right w:val="none" w:sz="0" w:space="0" w:color="auto"/>
      </w:divBdr>
    </w:div>
    <w:div w:id="598375416">
      <w:bodyDiv w:val="1"/>
      <w:marLeft w:val="0"/>
      <w:marRight w:val="0"/>
      <w:marTop w:val="0"/>
      <w:marBottom w:val="0"/>
      <w:divBdr>
        <w:top w:val="none" w:sz="0" w:space="0" w:color="auto"/>
        <w:left w:val="none" w:sz="0" w:space="0" w:color="auto"/>
        <w:bottom w:val="none" w:sz="0" w:space="0" w:color="auto"/>
        <w:right w:val="none" w:sz="0" w:space="0" w:color="auto"/>
      </w:divBdr>
    </w:div>
    <w:div w:id="609970433">
      <w:bodyDiv w:val="1"/>
      <w:marLeft w:val="0"/>
      <w:marRight w:val="0"/>
      <w:marTop w:val="0"/>
      <w:marBottom w:val="0"/>
      <w:divBdr>
        <w:top w:val="none" w:sz="0" w:space="0" w:color="auto"/>
        <w:left w:val="none" w:sz="0" w:space="0" w:color="auto"/>
        <w:bottom w:val="none" w:sz="0" w:space="0" w:color="auto"/>
        <w:right w:val="none" w:sz="0" w:space="0" w:color="auto"/>
      </w:divBdr>
    </w:div>
    <w:div w:id="636834643">
      <w:bodyDiv w:val="1"/>
      <w:marLeft w:val="0"/>
      <w:marRight w:val="0"/>
      <w:marTop w:val="0"/>
      <w:marBottom w:val="0"/>
      <w:divBdr>
        <w:top w:val="none" w:sz="0" w:space="0" w:color="auto"/>
        <w:left w:val="none" w:sz="0" w:space="0" w:color="auto"/>
        <w:bottom w:val="none" w:sz="0" w:space="0" w:color="auto"/>
        <w:right w:val="none" w:sz="0" w:space="0" w:color="auto"/>
      </w:divBdr>
    </w:div>
    <w:div w:id="658968387">
      <w:bodyDiv w:val="1"/>
      <w:marLeft w:val="0"/>
      <w:marRight w:val="0"/>
      <w:marTop w:val="0"/>
      <w:marBottom w:val="0"/>
      <w:divBdr>
        <w:top w:val="none" w:sz="0" w:space="0" w:color="auto"/>
        <w:left w:val="none" w:sz="0" w:space="0" w:color="auto"/>
        <w:bottom w:val="none" w:sz="0" w:space="0" w:color="auto"/>
        <w:right w:val="none" w:sz="0" w:space="0" w:color="auto"/>
      </w:divBdr>
    </w:div>
    <w:div w:id="664476122">
      <w:bodyDiv w:val="1"/>
      <w:marLeft w:val="0"/>
      <w:marRight w:val="0"/>
      <w:marTop w:val="0"/>
      <w:marBottom w:val="0"/>
      <w:divBdr>
        <w:top w:val="none" w:sz="0" w:space="0" w:color="auto"/>
        <w:left w:val="none" w:sz="0" w:space="0" w:color="auto"/>
        <w:bottom w:val="none" w:sz="0" w:space="0" w:color="auto"/>
        <w:right w:val="none" w:sz="0" w:space="0" w:color="auto"/>
      </w:divBdr>
    </w:div>
    <w:div w:id="685181637">
      <w:bodyDiv w:val="1"/>
      <w:marLeft w:val="0"/>
      <w:marRight w:val="0"/>
      <w:marTop w:val="0"/>
      <w:marBottom w:val="0"/>
      <w:divBdr>
        <w:top w:val="none" w:sz="0" w:space="0" w:color="auto"/>
        <w:left w:val="none" w:sz="0" w:space="0" w:color="auto"/>
        <w:bottom w:val="none" w:sz="0" w:space="0" w:color="auto"/>
        <w:right w:val="none" w:sz="0" w:space="0" w:color="auto"/>
      </w:divBdr>
    </w:div>
    <w:div w:id="695884224">
      <w:bodyDiv w:val="1"/>
      <w:marLeft w:val="0"/>
      <w:marRight w:val="0"/>
      <w:marTop w:val="0"/>
      <w:marBottom w:val="0"/>
      <w:divBdr>
        <w:top w:val="none" w:sz="0" w:space="0" w:color="auto"/>
        <w:left w:val="none" w:sz="0" w:space="0" w:color="auto"/>
        <w:bottom w:val="none" w:sz="0" w:space="0" w:color="auto"/>
        <w:right w:val="none" w:sz="0" w:space="0" w:color="auto"/>
      </w:divBdr>
    </w:div>
    <w:div w:id="743063408">
      <w:bodyDiv w:val="1"/>
      <w:marLeft w:val="0"/>
      <w:marRight w:val="0"/>
      <w:marTop w:val="0"/>
      <w:marBottom w:val="0"/>
      <w:divBdr>
        <w:top w:val="none" w:sz="0" w:space="0" w:color="auto"/>
        <w:left w:val="none" w:sz="0" w:space="0" w:color="auto"/>
        <w:bottom w:val="none" w:sz="0" w:space="0" w:color="auto"/>
        <w:right w:val="none" w:sz="0" w:space="0" w:color="auto"/>
      </w:divBdr>
    </w:div>
    <w:div w:id="762722219">
      <w:bodyDiv w:val="1"/>
      <w:marLeft w:val="0"/>
      <w:marRight w:val="0"/>
      <w:marTop w:val="0"/>
      <w:marBottom w:val="0"/>
      <w:divBdr>
        <w:top w:val="none" w:sz="0" w:space="0" w:color="auto"/>
        <w:left w:val="none" w:sz="0" w:space="0" w:color="auto"/>
        <w:bottom w:val="none" w:sz="0" w:space="0" w:color="auto"/>
        <w:right w:val="none" w:sz="0" w:space="0" w:color="auto"/>
      </w:divBdr>
    </w:div>
    <w:div w:id="839541668">
      <w:bodyDiv w:val="1"/>
      <w:marLeft w:val="0"/>
      <w:marRight w:val="0"/>
      <w:marTop w:val="0"/>
      <w:marBottom w:val="0"/>
      <w:divBdr>
        <w:top w:val="none" w:sz="0" w:space="0" w:color="auto"/>
        <w:left w:val="none" w:sz="0" w:space="0" w:color="auto"/>
        <w:bottom w:val="none" w:sz="0" w:space="0" w:color="auto"/>
        <w:right w:val="none" w:sz="0" w:space="0" w:color="auto"/>
      </w:divBdr>
    </w:div>
    <w:div w:id="845554669">
      <w:bodyDiv w:val="1"/>
      <w:marLeft w:val="0"/>
      <w:marRight w:val="0"/>
      <w:marTop w:val="0"/>
      <w:marBottom w:val="0"/>
      <w:divBdr>
        <w:top w:val="none" w:sz="0" w:space="0" w:color="auto"/>
        <w:left w:val="none" w:sz="0" w:space="0" w:color="auto"/>
        <w:bottom w:val="none" w:sz="0" w:space="0" w:color="auto"/>
        <w:right w:val="none" w:sz="0" w:space="0" w:color="auto"/>
      </w:divBdr>
    </w:div>
    <w:div w:id="866065130">
      <w:bodyDiv w:val="1"/>
      <w:marLeft w:val="0"/>
      <w:marRight w:val="0"/>
      <w:marTop w:val="0"/>
      <w:marBottom w:val="0"/>
      <w:divBdr>
        <w:top w:val="none" w:sz="0" w:space="0" w:color="auto"/>
        <w:left w:val="none" w:sz="0" w:space="0" w:color="auto"/>
        <w:bottom w:val="none" w:sz="0" w:space="0" w:color="auto"/>
        <w:right w:val="none" w:sz="0" w:space="0" w:color="auto"/>
      </w:divBdr>
    </w:div>
    <w:div w:id="866329619">
      <w:bodyDiv w:val="1"/>
      <w:marLeft w:val="0"/>
      <w:marRight w:val="0"/>
      <w:marTop w:val="0"/>
      <w:marBottom w:val="0"/>
      <w:divBdr>
        <w:top w:val="none" w:sz="0" w:space="0" w:color="auto"/>
        <w:left w:val="none" w:sz="0" w:space="0" w:color="auto"/>
        <w:bottom w:val="none" w:sz="0" w:space="0" w:color="auto"/>
        <w:right w:val="none" w:sz="0" w:space="0" w:color="auto"/>
      </w:divBdr>
    </w:div>
    <w:div w:id="866680278">
      <w:bodyDiv w:val="1"/>
      <w:marLeft w:val="0"/>
      <w:marRight w:val="0"/>
      <w:marTop w:val="0"/>
      <w:marBottom w:val="0"/>
      <w:divBdr>
        <w:top w:val="none" w:sz="0" w:space="0" w:color="auto"/>
        <w:left w:val="none" w:sz="0" w:space="0" w:color="auto"/>
        <w:bottom w:val="none" w:sz="0" w:space="0" w:color="auto"/>
        <w:right w:val="none" w:sz="0" w:space="0" w:color="auto"/>
      </w:divBdr>
    </w:div>
    <w:div w:id="878207133">
      <w:bodyDiv w:val="1"/>
      <w:marLeft w:val="0"/>
      <w:marRight w:val="0"/>
      <w:marTop w:val="0"/>
      <w:marBottom w:val="0"/>
      <w:divBdr>
        <w:top w:val="none" w:sz="0" w:space="0" w:color="auto"/>
        <w:left w:val="none" w:sz="0" w:space="0" w:color="auto"/>
        <w:bottom w:val="none" w:sz="0" w:space="0" w:color="auto"/>
        <w:right w:val="none" w:sz="0" w:space="0" w:color="auto"/>
      </w:divBdr>
    </w:div>
    <w:div w:id="956371061">
      <w:bodyDiv w:val="1"/>
      <w:marLeft w:val="0"/>
      <w:marRight w:val="0"/>
      <w:marTop w:val="0"/>
      <w:marBottom w:val="0"/>
      <w:divBdr>
        <w:top w:val="none" w:sz="0" w:space="0" w:color="auto"/>
        <w:left w:val="none" w:sz="0" w:space="0" w:color="auto"/>
        <w:bottom w:val="none" w:sz="0" w:space="0" w:color="auto"/>
        <w:right w:val="none" w:sz="0" w:space="0" w:color="auto"/>
      </w:divBdr>
    </w:div>
    <w:div w:id="978418197">
      <w:bodyDiv w:val="1"/>
      <w:marLeft w:val="0"/>
      <w:marRight w:val="0"/>
      <w:marTop w:val="0"/>
      <w:marBottom w:val="0"/>
      <w:divBdr>
        <w:top w:val="none" w:sz="0" w:space="0" w:color="auto"/>
        <w:left w:val="none" w:sz="0" w:space="0" w:color="auto"/>
        <w:bottom w:val="none" w:sz="0" w:space="0" w:color="auto"/>
        <w:right w:val="none" w:sz="0" w:space="0" w:color="auto"/>
      </w:divBdr>
    </w:div>
    <w:div w:id="1011226507">
      <w:bodyDiv w:val="1"/>
      <w:marLeft w:val="0"/>
      <w:marRight w:val="0"/>
      <w:marTop w:val="0"/>
      <w:marBottom w:val="0"/>
      <w:divBdr>
        <w:top w:val="none" w:sz="0" w:space="0" w:color="auto"/>
        <w:left w:val="none" w:sz="0" w:space="0" w:color="auto"/>
        <w:bottom w:val="none" w:sz="0" w:space="0" w:color="auto"/>
        <w:right w:val="none" w:sz="0" w:space="0" w:color="auto"/>
      </w:divBdr>
    </w:div>
    <w:div w:id="1026638705">
      <w:bodyDiv w:val="1"/>
      <w:marLeft w:val="0"/>
      <w:marRight w:val="0"/>
      <w:marTop w:val="0"/>
      <w:marBottom w:val="0"/>
      <w:divBdr>
        <w:top w:val="none" w:sz="0" w:space="0" w:color="auto"/>
        <w:left w:val="none" w:sz="0" w:space="0" w:color="auto"/>
        <w:bottom w:val="none" w:sz="0" w:space="0" w:color="auto"/>
        <w:right w:val="none" w:sz="0" w:space="0" w:color="auto"/>
      </w:divBdr>
    </w:div>
    <w:div w:id="1044334337">
      <w:bodyDiv w:val="1"/>
      <w:marLeft w:val="0"/>
      <w:marRight w:val="0"/>
      <w:marTop w:val="0"/>
      <w:marBottom w:val="0"/>
      <w:divBdr>
        <w:top w:val="none" w:sz="0" w:space="0" w:color="auto"/>
        <w:left w:val="none" w:sz="0" w:space="0" w:color="auto"/>
        <w:bottom w:val="none" w:sz="0" w:space="0" w:color="auto"/>
        <w:right w:val="none" w:sz="0" w:space="0" w:color="auto"/>
      </w:divBdr>
    </w:div>
    <w:div w:id="1051417662">
      <w:bodyDiv w:val="1"/>
      <w:marLeft w:val="0"/>
      <w:marRight w:val="0"/>
      <w:marTop w:val="0"/>
      <w:marBottom w:val="0"/>
      <w:divBdr>
        <w:top w:val="none" w:sz="0" w:space="0" w:color="auto"/>
        <w:left w:val="none" w:sz="0" w:space="0" w:color="auto"/>
        <w:bottom w:val="none" w:sz="0" w:space="0" w:color="auto"/>
        <w:right w:val="none" w:sz="0" w:space="0" w:color="auto"/>
      </w:divBdr>
    </w:div>
    <w:div w:id="1074279287">
      <w:bodyDiv w:val="1"/>
      <w:marLeft w:val="0"/>
      <w:marRight w:val="0"/>
      <w:marTop w:val="0"/>
      <w:marBottom w:val="0"/>
      <w:divBdr>
        <w:top w:val="none" w:sz="0" w:space="0" w:color="auto"/>
        <w:left w:val="none" w:sz="0" w:space="0" w:color="auto"/>
        <w:bottom w:val="none" w:sz="0" w:space="0" w:color="auto"/>
        <w:right w:val="none" w:sz="0" w:space="0" w:color="auto"/>
      </w:divBdr>
    </w:div>
    <w:div w:id="1096902397">
      <w:bodyDiv w:val="1"/>
      <w:marLeft w:val="0"/>
      <w:marRight w:val="0"/>
      <w:marTop w:val="0"/>
      <w:marBottom w:val="0"/>
      <w:divBdr>
        <w:top w:val="none" w:sz="0" w:space="0" w:color="auto"/>
        <w:left w:val="none" w:sz="0" w:space="0" w:color="auto"/>
        <w:bottom w:val="none" w:sz="0" w:space="0" w:color="auto"/>
        <w:right w:val="none" w:sz="0" w:space="0" w:color="auto"/>
      </w:divBdr>
    </w:div>
    <w:div w:id="1165978373">
      <w:bodyDiv w:val="1"/>
      <w:marLeft w:val="0"/>
      <w:marRight w:val="0"/>
      <w:marTop w:val="0"/>
      <w:marBottom w:val="0"/>
      <w:divBdr>
        <w:top w:val="none" w:sz="0" w:space="0" w:color="auto"/>
        <w:left w:val="none" w:sz="0" w:space="0" w:color="auto"/>
        <w:bottom w:val="none" w:sz="0" w:space="0" w:color="auto"/>
        <w:right w:val="none" w:sz="0" w:space="0" w:color="auto"/>
      </w:divBdr>
    </w:div>
    <w:div w:id="1169755250">
      <w:bodyDiv w:val="1"/>
      <w:marLeft w:val="0"/>
      <w:marRight w:val="0"/>
      <w:marTop w:val="0"/>
      <w:marBottom w:val="0"/>
      <w:divBdr>
        <w:top w:val="none" w:sz="0" w:space="0" w:color="auto"/>
        <w:left w:val="none" w:sz="0" w:space="0" w:color="auto"/>
        <w:bottom w:val="none" w:sz="0" w:space="0" w:color="auto"/>
        <w:right w:val="none" w:sz="0" w:space="0" w:color="auto"/>
      </w:divBdr>
    </w:div>
    <w:div w:id="1184903795">
      <w:bodyDiv w:val="1"/>
      <w:marLeft w:val="0"/>
      <w:marRight w:val="0"/>
      <w:marTop w:val="0"/>
      <w:marBottom w:val="0"/>
      <w:divBdr>
        <w:top w:val="none" w:sz="0" w:space="0" w:color="auto"/>
        <w:left w:val="none" w:sz="0" w:space="0" w:color="auto"/>
        <w:bottom w:val="none" w:sz="0" w:space="0" w:color="auto"/>
        <w:right w:val="none" w:sz="0" w:space="0" w:color="auto"/>
      </w:divBdr>
    </w:div>
    <w:div w:id="1191645070">
      <w:bodyDiv w:val="1"/>
      <w:marLeft w:val="0"/>
      <w:marRight w:val="0"/>
      <w:marTop w:val="0"/>
      <w:marBottom w:val="0"/>
      <w:divBdr>
        <w:top w:val="none" w:sz="0" w:space="0" w:color="auto"/>
        <w:left w:val="none" w:sz="0" w:space="0" w:color="auto"/>
        <w:bottom w:val="none" w:sz="0" w:space="0" w:color="auto"/>
        <w:right w:val="none" w:sz="0" w:space="0" w:color="auto"/>
      </w:divBdr>
    </w:div>
    <w:div w:id="1221015379">
      <w:bodyDiv w:val="1"/>
      <w:marLeft w:val="0"/>
      <w:marRight w:val="0"/>
      <w:marTop w:val="0"/>
      <w:marBottom w:val="0"/>
      <w:divBdr>
        <w:top w:val="none" w:sz="0" w:space="0" w:color="auto"/>
        <w:left w:val="none" w:sz="0" w:space="0" w:color="auto"/>
        <w:bottom w:val="none" w:sz="0" w:space="0" w:color="auto"/>
        <w:right w:val="none" w:sz="0" w:space="0" w:color="auto"/>
      </w:divBdr>
    </w:div>
    <w:div w:id="1225799625">
      <w:bodyDiv w:val="1"/>
      <w:marLeft w:val="0"/>
      <w:marRight w:val="0"/>
      <w:marTop w:val="0"/>
      <w:marBottom w:val="0"/>
      <w:divBdr>
        <w:top w:val="none" w:sz="0" w:space="0" w:color="auto"/>
        <w:left w:val="none" w:sz="0" w:space="0" w:color="auto"/>
        <w:bottom w:val="none" w:sz="0" w:space="0" w:color="auto"/>
        <w:right w:val="none" w:sz="0" w:space="0" w:color="auto"/>
      </w:divBdr>
    </w:div>
    <w:div w:id="1228960291">
      <w:bodyDiv w:val="1"/>
      <w:marLeft w:val="0"/>
      <w:marRight w:val="0"/>
      <w:marTop w:val="0"/>
      <w:marBottom w:val="0"/>
      <w:divBdr>
        <w:top w:val="none" w:sz="0" w:space="0" w:color="auto"/>
        <w:left w:val="none" w:sz="0" w:space="0" w:color="auto"/>
        <w:bottom w:val="none" w:sz="0" w:space="0" w:color="auto"/>
        <w:right w:val="none" w:sz="0" w:space="0" w:color="auto"/>
      </w:divBdr>
    </w:div>
    <w:div w:id="1242713021">
      <w:bodyDiv w:val="1"/>
      <w:marLeft w:val="0"/>
      <w:marRight w:val="0"/>
      <w:marTop w:val="0"/>
      <w:marBottom w:val="0"/>
      <w:divBdr>
        <w:top w:val="none" w:sz="0" w:space="0" w:color="auto"/>
        <w:left w:val="none" w:sz="0" w:space="0" w:color="auto"/>
        <w:bottom w:val="none" w:sz="0" w:space="0" w:color="auto"/>
        <w:right w:val="none" w:sz="0" w:space="0" w:color="auto"/>
      </w:divBdr>
    </w:div>
    <w:div w:id="1255672149">
      <w:bodyDiv w:val="1"/>
      <w:marLeft w:val="0"/>
      <w:marRight w:val="0"/>
      <w:marTop w:val="0"/>
      <w:marBottom w:val="0"/>
      <w:divBdr>
        <w:top w:val="none" w:sz="0" w:space="0" w:color="auto"/>
        <w:left w:val="none" w:sz="0" w:space="0" w:color="auto"/>
        <w:bottom w:val="none" w:sz="0" w:space="0" w:color="auto"/>
        <w:right w:val="none" w:sz="0" w:space="0" w:color="auto"/>
      </w:divBdr>
    </w:div>
    <w:div w:id="1267613619">
      <w:bodyDiv w:val="1"/>
      <w:marLeft w:val="0"/>
      <w:marRight w:val="0"/>
      <w:marTop w:val="0"/>
      <w:marBottom w:val="0"/>
      <w:divBdr>
        <w:top w:val="none" w:sz="0" w:space="0" w:color="auto"/>
        <w:left w:val="none" w:sz="0" w:space="0" w:color="auto"/>
        <w:bottom w:val="none" w:sz="0" w:space="0" w:color="auto"/>
        <w:right w:val="none" w:sz="0" w:space="0" w:color="auto"/>
      </w:divBdr>
    </w:div>
    <w:div w:id="1278561148">
      <w:bodyDiv w:val="1"/>
      <w:marLeft w:val="0"/>
      <w:marRight w:val="0"/>
      <w:marTop w:val="0"/>
      <w:marBottom w:val="0"/>
      <w:divBdr>
        <w:top w:val="none" w:sz="0" w:space="0" w:color="auto"/>
        <w:left w:val="none" w:sz="0" w:space="0" w:color="auto"/>
        <w:bottom w:val="none" w:sz="0" w:space="0" w:color="auto"/>
        <w:right w:val="none" w:sz="0" w:space="0" w:color="auto"/>
      </w:divBdr>
    </w:div>
    <w:div w:id="1282299353">
      <w:bodyDiv w:val="1"/>
      <w:marLeft w:val="0"/>
      <w:marRight w:val="0"/>
      <w:marTop w:val="0"/>
      <w:marBottom w:val="0"/>
      <w:divBdr>
        <w:top w:val="none" w:sz="0" w:space="0" w:color="auto"/>
        <w:left w:val="none" w:sz="0" w:space="0" w:color="auto"/>
        <w:bottom w:val="none" w:sz="0" w:space="0" w:color="auto"/>
        <w:right w:val="none" w:sz="0" w:space="0" w:color="auto"/>
      </w:divBdr>
    </w:div>
    <w:div w:id="1283682858">
      <w:bodyDiv w:val="1"/>
      <w:marLeft w:val="0"/>
      <w:marRight w:val="0"/>
      <w:marTop w:val="0"/>
      <w:marBottom w:val="0"/>
      <w:divBdr>
        <w:top w:val="none" w:sz="0" w:space="0" w:color="auto"/>
        <w:left w:val="none" w:sz="0" w:space="0" w:color="auto"/>
        <w:bottom w:val="none" w:sz="0" w:space="0" w:color="auto"/>
        <w:right w:val="none" w:sz="0" w:space="0" w:color="auto"/>
      </w:divBdr>
    </w:div>
    <w:div w:id="1287271107">
      <w:bodyDiv w:val="1"/>
      <w:marLeft w:val="0"/>
      <w:marRight w:val="0"/>
      <w:marTop w:val="0"/>
      <w:marBottom w:val="0"/>
      <w:divBdr>
        <w:top w:val="none" w:sz="0" w:space="0" w:color="auto"/>
        <w:left w:val="none" w:sz="0" w:space="0" w:color="auto"/>
        <w:bottom w:val="none" w:sz="0" w:space="0" w:color="auto"/>
        <w:right w:val="none" w:sz="0" w:space="0" w:color="auto"/>
      </w:divBdr>
    </w:div>
    <w:div w:id="1339230863">
      <w:bodyDiv w:val="1"/>
      <w:marLeft w:val="0"/>
      <w:marRight w:val="0"/>
      <w:marTop w:val="0"/>
      <w:marBottom w:val="0"/>
      <w:divBdr>
        <w:top w:val="none" w:sz="0" w:space="0" w:color="auto"/>
        <w:left w:val="none" w:sz="0" w:space="0" w:color="auto"/>
        <w:bottom w:val="none" w:sz="0" w:space="0" w:color="auto"/>
        <w:right w:val="none" w:sz="0" w:space="0" w:color="auto"/>
      </w:divBdr>
    </w:div>
    <w:div w:id="1344942406">
      <w:bodyDiv w:val="1"/>
      <w:marLeft w:val="0"/>
      <w:marRight w:val="0"/>
      <w:marTop w:val="0"/>
      <w:marBottom w:val="0"/>
      <w:divBdr>
        <w:top w:val="none" w:sz="0" w:space="0" w:color="auto"/>
        <w:left w:val="none" w:sz="0" w:space="0" w:color="auto"/>
        <w:bottom w:val="none" w:sz="0" w:space="0" w:color="auto"/>
        <w:right w:val="none" w:sz="0" w:space="0" w:color="auto"/>
      </w:divBdr>
    </w:div>
    <w:div w:id="1419717554">
      <w:bodyDiv w:val="1"/>
      <w:marLeft w:val="0"/>
      <w:marRight w:val="0"/>
      <w:marTop w:val="0"/>
      <w:marBottom w:val="0"/>
      <w:divBdr>
        <w:top w:val="none" w:sz="0" w:space="0" w:color="auto"/>
        <w:left w:val="none" w:sz="0" w:space="0" w:color="auto"/>
        <w:bottom w:val="none" w:sz="0" w:space="0" w:color="auto"/>
        <w:right w:val="none" w:sz="0" w:space="0" w:color="auto"/>
      </w:divBdr>
    </w:div>
    <w:div w:id="1426219742">
      <w:bodyDiv w:val="1"/>
      <w:marLeft w:val="0"/>
      <w:marRight w:val="0"/>
      <w:marTop w:val="0"/>
      <w:marBottom w:val="0"/>
      <w:divBdr>
        <w:top w:val="none" w:sz="0" w:space="0" w:color="auto"/>
        <w:left w:val="none" w:sz="0" w:space="0" w:color="auto"/>
        <w:bottom w:val="none" w:sz="0" w:space="0" w:color="auto"/>
        <w:right w:val="none" w:sz="0" w:space="0" w:color="auto"/>
      </w:divBdr>
    </w:div>
    <w:div w:id="1428115517">
      <w:bodyDiv w:val="1"/>
      <w:marLeft w:val="0"/>
      <w:marRight w:val="0"/>
      <w:marTop w:val="0"/>
      <w:marBottom w:val="0"/>
      <w:divBdr>
        <w:top w:val="none" w:sz="0" w:space="0" w:color="auto"/>
        <w:left w:val="none" w:sz="0" w:space="0" w:color="auto"/>
        <w:bottom w:val="none" w:sz="0" w:space="0" w:color="auto"/>
        <w:right w:val="none" w:sz="0" w:space="0" w:color="auto"/>
      </w:divBdr>
    </w:div>
    <w:div w:id="1430740214">
      <w:bodyDiv w:val="1"/>
      <w:marLeft w:val="0"/>
      <w:marRight w:val="0"/>
      <w:marTop w:val="0"/>
      <w:marBottom w:val="0"/>
      <w:divBdr>
        <w:top w:val="none" w:sz="0" w:space="0" w:color="auto"/>
        <w:left w:val="none" w:sz="0" w:space="0" w:color="auto"/>
        <w:bottom w:val="none" w:sz="0" w:space="0" w:color="auto"/>
        <w:right w:val="none" w:sz="0" w:space="0" w:color="auto"/>
      </w:divBdr>
    </w:div>
    <w:div w:id="1453934402">
      <w:bodyDiv w:val="1"/>
      <w:marLeft w:val="0"/>
      <w:marRight w:val="0"/>
      <w:marTop w:val="0"/>
      <w:marBottom w:val="0"/>
      <w:divBdr>
        <w:top w:val="none" w:sz="0" w:space="0" w:color="auto"/>
        <w:left w:val="none" w:sz="0" w:space="0" w:color="auto"/>
        <w:bottom w:val="none" w:sz="0" w:space="0" w:color="auto"/>
        <w:right w:val="none" w:sz="0" w:space="0" w:color="auto"/>
      </w:divBdr>
    </w:div>
    <w:div w:id="1466776219">
      <w:bodyDiv w:val="1"/>
      <w:marLeft w:val="0"/>
      <w:marRight w:val="0"/>
      <w:marTop w:val="0"/>
      <w:marBottom w:val="0"/>
      <w:divBdr>
        <w:top w:val="none" w:sz="0" w:space="0" w:color="auto"/>
        <w:left w:val="none" w:sz="0" w:space="0" w:color="auto"/>
        <w:bottom w:val="none" w:sz="0" w:space="0" w:color="auto"/>
        <w:right w:val="none" w:sz="0" w:space="0" w:color="auto"/>
      </w:divBdr>
    </w:div>
    <w:div w:id="1467964763">
      <w:bodyDiv w:val="1"/>
      <w:marLeft w:val="0"/>
      <w:marRight w:val="0"/>
      <w:marTop w:val="0"/>
      <w:marBottom w:val="0"/>
      <w:divBdr>
        <w:top w:val="none" w:sz="0" w:space="0" w:color="auto"/>
        <w:left w:val="none" w:sz="0" w:space="0" w:color="auto"/>
        <w:bottom w:val="none" w:sz="0" w:space="0" w:color="auto"/>
        <w:right w:val="none" w:sz="0" w:space="0" w:color="auto"/>
      </w:divBdr>
    </w:div>
    <w:div w:id="1487820135">
      <w:bodyDiv w:val="1"/>
      <w:marLeft w:val="0"/>
      <w:marRight w:val="0"/>
      <w:marTop w:val="0"/>
      <w:marBottom w:val="0"/>
      <w:divBdr>
        <w:top w:val="none" w:sz="0" w:space="0" w:color="auto"/>
        <w:left w:val="none" w:sz="0" w:space="0" w:color="auto"/>
        <w:bottom w:val="none" w:sz="0" w:space="0" w:color="auto"/>
        <w:right w:val="none" w:sz="0" w:space="0" w:color="auto"/>
      </w:divBdr>
    </w:div>
    <w:div w:id="1512648764">
      <w:bodyDiv w:val="1"/>
      <w:marLeft w:val="0"/>
      <w:marRight w:val="0"/>
      <w:marTop w:val="0"/>
      <w:marBottom w:val="0"/>
      <w:divBdr>
        <w:top w:val="none" w:sz="0" w:space="0" w:color="auto"/>
        <w:left w:val="none" w:sz="0" w:space="0" w:color="auto"/>
        <w:bottom w:val="none" w:sz="0" w:space="0" w:color="auto"/>
        <w:right w:val="none" w:sz="0" w:space="0" w:color="auto"/>
      </w:divBdr>
    </w:div>
    <w:div w:id="1523209028">
      <w:bodyDiv w:val="1"/>
      <w:marLeft w:val="0"/>
      <w:marRight w:val="0"/>
      <w:marTop w:val="0"/>
      <w:marBottom w:val="0"/>
      <w:divBdr>
        <w:top w:val="none" w:sz="0" w:space="0" w:color="auto"/>
        <w:left w:val="none" w:sz="0" w:space="0" w:color="auto"/>
        <w:bottom w:val="none" w:sz="0" w:space="0" w:color="auto"/>
        <w:right w:val="none" w:sz="0" w:space="0" w:color="auto"/>
      </w:divBdr>
    </w:div>
    <w:div w:id="1534994685">
      <w:bodyDiv w:val="1"/>
      <w:marLeft w:val="0"/>
      <w:marRight w:val="0"/>
      <w:marTop w:val="0"/>
      <w:marBottom w:val="0"/>
      <w:divBdr>
        <w:top w:val="none" w:sz="0" w:space="0" w:color="auto"/>
        <w:left w:val="none" w:sz="0" w:space="0" w:color="auto"/>
        <w:bottom w:val="none" w:sz="0" w:space="0" w:color="auto"/>
        <w:right w:val="none" w:sz="0" w:space="0" w:color="auto"/>
      </w:divBdr>
    </w:div>
    <w:div w:id="1548562697">
      <w:bodyDiv w:val="1"/>
      <w:marLeft w:val="0"/>
      <w:marRight w:val="0"/>
      <w:marTop w:val="0"/>
      <w:marBottom w:val="0"/>
      <w:divBdr>
        <w:top w:val="none" w:sz="0" w:space="0" w:color="auto"/>
        <w:left w:val="none" w:sz="0" w:space="0" w:color="auto"/>
        <w:bottom w:val="none" w:sz="0" w:space="0" w:color="auto"/>
        <w:right w:val="none" w:sz="0" w:space="0" w:color="auto"/>
      </w:divBdr>
    </w:div>
    <w:div w:id="1549604287">
      <w:bodyDiv w:val="1"/>
      <w:marLeft w:val="0"/>
      <w:marRight w:val="0"/>
      <w:marTop w:val="0"/>
      <w:marBottom w:val="0"/>
      <w:divBdr>
        <w:top w:val="none" w:sz="0" w:space="0" w:color="auto"/>
        <w:left w:val="none" w:sz="0" w:space="0" w:color="auto"/>
        <w:bottom w:val="none" w:sz="0" w:space="0" w:color="auto"/>
        <w:right w:val="none" w:sz="0" w:space="0" w:color="auto"/>
      </w:divBdr>
    </w:div>
    <w:div w:id="1572235576">
      <w:bodyDiv w:val="1"/>
      <w:marLeft w:val="0"/>
      <w:marRight w:val="0"/>
      <w:marTop w:val="0"/>
      <w:marBottom w:val="0"/>
      <w:divBdr>
        <w:top w:val="none" w:sz="0" w:space="0" w:color="auto"/>
        <w:left w:val="none" w:sz="0" w:space="0" w:color="auto"/>
        <w:bottom w:val="none" w:sz="0" w:space="0" w:color="auto"/>
        <w:right w:val="none" w:sz="0" w:space="0" w:color="auto"/>
      </w:divBdr>
    </w:div>
    <w:div w:id="1597252148">
      <w:bodyDiv w:val="1"/>
      <w:marLeft w:val="0"/>
      <w:marRight w:val="0"/>
      <w:marTop w:val="0"/>
      <w:marBottom w:val="0"/>
      <w:divBdr>
        <w:top w:val="none" w:sz="0" w:space="0" w:color="auto"/>
        <w:left w:val="none" w:sz="0" w:space="0" w:color="auto"/>
        <w:bottom w:val="none" w:sz="0" w:space="0" w:color="auto"/>
        <w:right w:val="none" w:sz="0" w:space="0" w:color="auto"/>
      </w:divBdr>
    </w:div>
    <w:div w:id="1619994112">
      <w:bodyDiv w:val="1"/>
      <w:marLeft w:val="0"/>
      <w:marRight w:val="0"/>
      <w:marTop w:val="0"/>
      <w:marBottom w:val="0"/>
      <w:divBdr>
        <w:top w:val="none" w:sz="0" w:space="0" w:color="auto"/>
        <w:left w:val="none" w:sz="0" w:space="0" w:color="auto"/>
        <w:bottom w:val="none" w:sz="0" w:space="0" w:color="auto"/>
        <w:right w:val="none" w:sz="0" w:space="0" w:color="auto"/>
      </w:divBdr>
    </w:div>
    <w:div w:id="1629776439">
      <w:bodyDiv w:val="1"/>
      <w:marLeft w:val="0"/>
      <w:marRight w:val="0"/>
      <w:marTop w:val="0"/>
      <w:marBottom w:val="0"/>
      <w:divBdr>
        <w:top w:val="none" w:sz="0" w:space="0" w:color="auto"/>
        <w:left w:val="none" w:sz="0" w:space="0" w:color="auto"/>
        <w:bottom w:val="none" w:sz="0" w:space="0" w:color="auto"/>
        <w:right w:val="none" w:sz="0" w:space="0" w:color="auto"/>
      </w:divBdr>
    </w:div>
    <w:div w:id="1636334558">
      <w:bodyDiv w:val="1"/>
      <w:marLeft w:val="0"/>
      <w:marRight w:val="0"/>
      <w:marTop w:val="0"/>
      <w:marBottom w:val="0"/>
      <w:divBdr>
        <w:top w:val="none" w:sz="0" w:space="0" w:color="auto"/>
        <w:left w:val="none" w:sz="0" w:space="0" w:color="auto"/>
        <w:bottom w:val="none" w:sz="0" w:space="0" w:color="auto"/>
        <w:right w:val="none" w:sz="0" w:space="0" w:color="auto"/>
      </w:divBdr>
    </w:div>
    <w:div w:id="1641113235">
      <w:bodyDiv w:val="1"/>
      <w:marLeft w:val="0"/>
      <w:marRight w:val="0"/>
      <w:marTop w:val="0"/>
      <w:marBottom w:val="0"/>
      <w:divBdr>
        <w:top w:val="none" w:sz="0" w:space="0" w:color="auto"/>
        <w:left w:val="none" w:sz="0" w:space="0" w:color="auto"/>
        <w:bottom w:val="none" w:sz="0" w:space="0" w:color="auto"/>
        <w:right w:val="none" w:sz="0" w:space="0" w:color="auto"/>
      </w:divBdr>
    </w:div>
    <w:div w:id="1660303174">
      <w:bodyDiv w:val="1"/>
      <w:marLeft w:val="0"/>
      <w:marRight w:val="0"/>
      <w:marTop w:val="0"/>
      <w:marBottom w:val="0"/>
      <w:divBdr>
        <w:top w:val="none" w:sz="0" w:space="0" w:color="auto"/>
        <w:left w:val="none" w:sz="0" w:space="0" w:color="auto"/>
        <w:bottom w:val="none" w:sz="0" w:space="0" w:color="auto"/>
        <w:right w:val="none" w:sz="0" w:space="0" w:color="auto"/>
      </w:divBdr>
    </w:div>
    <w:div w:id="1670519556">
      <w:bodyDiv w:val="1"/>
      <w:marLeft w:val="0"/>
      <w:marRight w:val="0"/>
      <w:marTop w:val="0"/>
      <w:marBottom w:val="0"/>
      <w:divBdr>
        <w:top w:val="none" w:sz="0" w:space="0" w:color="auto"/>
        <w:left w:val="none" w:sz="0" w:space="0" w:color="auto"/>
        <w:bottom w:val="none" w:sz="0" w:space="0" w:color="auto"/>
        <w:right w:val="none" w:sz="0" w:space="0" w:color="auto"/>
      </w:divBdr>
    </w:div>
    <w:div w:id="1693453068">
      <w:bodyDiv w:val="1"/>
      <w:marLeft w:val="0"/>
      <w:marRight w:val="0"/>
      <w:marTop w:val="0"/>
      <w:marBottom w:val="0"/>
      <w:divBdr>
        <w:top w:val="none" w:sz="0" w:space="0" w:color="auto"/>
        <w:left w:val="none" w:sz="0" w:space="0" w:color="auto"/>
        <w:bottom w:val="none" w:sz="0" w:space="0" w:color="auto"/>
        <w:right w:val="none" w:sz="0" w:space="0" w:color="auto"/>
      </w:divBdr>
    </w:div>
    <w:div w:id="1727022151">
      <w:bodyDiv w:val="1"/>
      <w:marLeft w:val="0"/>
      <w:marRight w:val="0"/>
      <w:marTop w:val="0"/>
      <w:marBottom w:val="0"/>
      <w:divBdr>
        <w:top w:val="none" w:sz="0" w:space="0" w:color="auto"/>
        <w:left w:val="none" w:sz="0" w:space="0" w:color="auto"/>
        <w:bottom w:val="none" w:sz="0" w:space="0" w:color="auto"/>
        <w:right w:val="none" w:sz="0" w:space="0" w:color="auto"/>
      </w:divBdr>
    </w:div>
    <w:div w:id="1728334113">
      <w:bodyDiv w:val="1"/>
      <w:marLeft w:val="0"/>
      <w:marRight w:val="0"/>
      <w:marTop w:val="0"/>
      <w:marBottom w:val="0"/>
      <w:divBdr>
        <w:top w:val="none" w:sz="0" w:space="0" w:color="auto"/>
        <w:left w:val="none" w:sz="0" w:space="0" w:color="auto"/>
        <w:bottom w:val="none" w:sz="0" w:space="0" w:color="auto"/>
        <w:right w:val="none" w:sz="0" w:space="0" w:color="auto"/>
      </w:divBdr>
    </w:div>
    <w:div w:id="1742211828">
      <w:bodyDiv w:val="1"/>
      <w:marLeft w:val="0"/>
      <w:marRight w:val="0"/>
      <w:marTop w:val="0"/>
      <w:marBottom w:val="0"/>
      <w:divBdr>
        <w:top w:val="none" w:sz="0" w:space="0" w:color="auto"/>
        <w:left w:val="none" w:sz="0" w:space="0" w:color="auto"/>
        <w:bottom w:val="none" w:sz="0" w:space="0" w:color="auto"/>
        <w:right w:val="none" w:sz="0" w:space="0" w:color="auto"/>
      </w:divBdr>
    </w:div>
    <w:div w:id="1776055099">
      <w:bodyDiv w:val="1"/>
      <w:marLeft w:val="0"/>
      <w:marRight w:val="0"/>
      <w:marTop w:val="0"/>
      <w:marBottom w:val="0"/>
      <w:divBdr>
        <w:top w:val="none" w:sz="0" w:space="0" w:color="auto"/>
        <w:left w:val="none" w:sz="0" w:space="0" w:color="auto"/>
        <w:bottom w:val="none" w:sz="0" w:space="0" w:color="auto"/>
        <w:right w:val="none" w:sz="0" w:space="0" w:color="auto"/>
      </w:divBdr>
    </w:div>
    <w:div w:id="1809737850">
      <w:bodyDiv w:val="1"/>
      <w:marLeft w:val="0"/>
      <w:marRight w:val="0"/>
      <w:marTop w:val="0"/>
      <w:marBottom w:val="0"/>
      <w:divBdr>
        <w:top w:val="none" w:sz="0" w:space="0" w:color="auto"/>
        <w:left w:val="none" w:sz="0" w:space="0" w:color="auto"/>
        <w:bottom w:val="none" w:sz="0" w:space="0" w:color="auto"/>
        <w:right w:val="none" w:sz="0" w:space="0" w:color="auto"/>
      </w:divBdr>
    </w:div>
    <w:div w:id="1818179273">
      <w:bodyDiv w:val="1"/>
      <w:marLeft w:val="0"/>
      <w:marRight w:val="0"/>
      <w:marTop w:val="0"/>
      <w:marBottom w:val="0"/>
      <w:divBdr>
        <w:top w:val="none" w:sz="0" w:space="0" w:color="auto"/>
        <w:left w:val="none" w:sz="0" w:space="0" w:color="auto"/>
        <w:bottom w:val="none" w:sz="0" w:space="0" w:color="auto"/>
        <w:right w:val="none" w:sz="0" w:space="0" w:color="auto"/>
      </w:divBdr>
    </w:div>
    <w:div w:id="1819767163">
      <w:bodyDiv w:val="1"/>
      <w:marLeft w:val="0"/>
      <w:marRight w:val="0"/>
      <w:marTop w:val="0"/>
      <w:marBottom w:val="0"/>
      <w:divBdr>
        <w:top w:val="none" w:sz="0" w:space="0" w:color="auto"/>
        <w:left w:val="none" w:sz="0" w:space="0" w:color="auto"/>
        <w:bottom w:val="none" w:sz="0" w:space="0" w:color="auto"/>
        <w:right w:val="none" w:sz="0" w:space="0" w:color="auto"/>
      </w:divBdr>
    </w:div>
    <w:div w:id="1823228341">
      <w:bodyDiv w:val="1"/>
      <w:marLeft w:val="0"/>
      <w:marRight w:val="0"/>
      <w:marTop w:val="0"/>
      <w:marBottom w:val="0"/>
      <w:divBdr>
        <w:top w:val="none" w:sz="0" w:space="0" w:color="auto"/>
        <w:left w:val="none" w:sz="0" w:space="0" w:color="auto"/>
        <w:bottom w:val="none" w:sz="0" w:space="0" w:color="auto"/>
        <w:right w:val="none" w:sz="0" w:space="0" w:color="auto"/>
      </w:divBdr>
    </w:div>
    <w:div w:id="1856192467">
      <w:bodyDiv w:val="1"/>
      <w:marLeft w:val="0"/>
      <w:marRight w:val="0"/>
      <w:marTop w:val="0"/>
      <w:marBottom w:val="0"/>
      <w:divBdr>
        <w:top w:val="none" w:sz="0" w:space="0" w:color="auto"/>
        <w:left w:val="none" w:sz="0" w:space="0" w:color="auto"/>
        <w:bottom w:val="none" w:sz="0" w:space="0" w:color="auto"/>
        <w:right w:val="none" w:sz="0" w:space="0" w:color="auto"/>
      </w:divBdr>
    </w:div>
    <w:div w:id="1865092191">
      <w:bodyDiv w:val="1"/>
      <w:marLeft w:val="0"/>
      <w:marRight w:val="0"/>
      <w:marTop w:val="0"/>
      <w:marBottom w:val="0"/>
      <w:divBdr>
        <w:top w:val="none" w:sz="0" w:space="0" w:color="auto"/>
        <w:left w:val="none" w:sz="0" w:space="0" w:color="auto"/>
        <w:bottom w:val="none" w:sz="0" w:space="0" w:color="auto"/>
        <w:right w:val="none" w:sz="0" w:space="0" w:color="auto"/>
      </w:divBdr>
    </w:div>
    <w:div w:id="1867211048">
      <w:bodyDiv w:val="1"/>
      <w:marLeft w:val="0"/>
      <w:marRight w:val="0"/>
      <w:marTop w:val="0"/>
      <w:marBottom w:val="0"/>
      <w:divBdr>
        <w:top w:val="none" w:sz="0" w:space="0" w:color="auto"/>
        <w:left w:val="none" w:sz="0" w:space="0" w:color="auto"/>
        <w:bottom w:val="none" w:sz="0" w:space="0" w:color="auto"/>
        <w:right w:val="none" w:sz="0" w:space="0" w:color="auto"/>
      </w:divBdr>
    </w:div>
    <w:div w:id="1871406231">
      <w:bodyDiv w:val="1"/>
      <w:marLeft w:val="0"/>
      <w:marRight w:val="0"/>
      <w:marTop w:val="0"/>
      <w:marBottom w:val="0"/>
      <w:divBdr>
        <w:top w:val="none" w:sz="0" w:space="0" w:color="auto"/>
        <w:left w:val="none" w:sz="0" w:space="0" w:color="auto"/>
        <w:bottom w:val="none" w:sz="0" w:space="0" w:color="auto"/>
        <w:right w:val="none" w:sz="0" w:space="0" w:color="auto"/>
      </w:divBdr>
    </w:div>
    <w:div w:id="1888569880">
      <w:bodyDiv w:val="1"/>
      <w:marLeft w:val="0"/>
      <w:marRight w:val="0"/>
      <w:marTop w:val="0"/>
      <w:marBottom w:val="0"/>
      <w:divBdr>
        <w:top w:val="none" w:sz="0" w:space="0" w:color="auto"/>
        <w:left w:val="none" w:sz="0" w:space="0" w:color="auto"/>
        <w:bottom w:val="none" w:sz="0" w:space="0" w:color="auto"/>
        <w:right w:val="none" w:sz="0" w:space="0" w:color="auto"/>
      </w:divBdr>
    </w:div>
    <w:div w:id="1900245102">
      <w:bodyDiv w:val="1"/>
      <w:marLeft w:val="0"/>
      <w:marRight w:val="0"/>
      <w:marTop w:val="0"/>
      <w:marBottom w:val="0"/>
      <w:divBdr>
        <w:top w:val="none" w:sz="0" w:space="0" w:color="auto"/>
        <w:left w:val="none" w:sz="0" w:space="0" w:color="auto"/>
        <w:bottom w:val="none" w:sz="0" w:space="0" w:color="auto"/>
        <w:right w:val="none" w:sz="0" w:space="0" w:color="auto"/>
      </w:divBdr>
    </w:div>
    <w:div w:id="1940914938">
      <w:bodyDiv w:val="1"/>
      <w:marLeft w:val="0"/>
      <w:marRight w:val="0"/>
      <w:marTop w:val="0"/>
      <w:marBottom w:val="0"/>
      <w:divBdr>
        <w:top w:val="none" w:sz="0" w:space="0" w:color="auto"/>
        <w:left w:val="none" w:sz="0" w:space="0" w:color="auto"/>
        <w:bottom w:val="none" w:sz="0" w:space="0" w:color="auto"/>
        <w:right w:val="none" w:sz="0" w:space="0" w:color="auto"/>
      </w:divBdr>
    </w:div>
    <w:div w:id="1946570274">
      <w:bodyDiv w:val="1"/>
      <w:marLeft w:val="0"/>
      <w:marRight w:val="0"/>
      <w:marTop w:val="0"/>
      <w:marBottom w:val="0"/>
      <w:divBdr>
        <w:top w:val="none" w:sz="0" w:space="0" w:color="auto"/>
        <w:left w:val="none" w:sz="0" w:space="0" w:color="auto"/>
        <w:bottom w:val="none" w:sz="0" w:space="0" w:color="auto"/>
        <w:right w:val="none" w:sz="0" w:space="0" w:color="auto"/>
      </w:divBdr>
    </w:div>
    <w:div w:id="1961715464">
      <w:bodyDiv w:val="1"/>
      <w:marLeft w:val="0"/>
      <w:marRight w:val="0"/>
      <w:marTop w:val="0"/>
      <w:marBottom w:val="0"/>
      <w:divBdr>
        <w:top w:val="none" w:sz="0" w:space="0" w:color="auto"/>
        <w:left w:val="none" w:sz="0" w:space="0" w:color="auto"/>
        <w:bottom w:val="none" w:sz="0" w:space="0" w:color="auto"/>
        <w:right w:val="none" w:sz="0" w:space="0" w:color="auto"/>
      </w:divBdr>
    </w:div>
    <w:div w:id="1963219381">
      <w:bodyDiv w:val="1"/>
      <w:marLeft w:val="0"/>
      <w:marRight w:val="0"/>
      <w:marTop w:val="0"/>
      <w:marBottom w:val="0"/>
      <w:divBdr>
        <w:top w:val="none" w:sz="0" w:space="0" w:color="auto"/>
        <w:left w:val="none" w:sz="0" w:space="0" w:color="auto"/>
        <w:bottom w:val="none" w:sz="0" w:space="0" w:color="auto"/>
        <w:right w:val="none" w:sz="0" w:space="0" w:color="auto"/>
      </w:divBdr>
    </w:div>
    <w:div w:id="1967393138">
      <w:bodyDiv w:val="1"/>
      <w:marLeft w:val="0"/>
      <w:marRight w:val="0"/>
      <w:marTop w:val="0"/>
      <w:marBottom w:val="0"/>
      <w:divBdr>
        <w:top w:val="none" w:sz="0" w:space="0" w:color="auto"/>
        <w:left w:val="none" w:sz="0" w:space="0" w:color="auto"/>
        <w:bottom w:val="none" w:sz="0" w:space="0" w:color="auto"/>
        <w:right w:val="none" w:sz="0" w:space="0" w:color="auto"/>
      </w:divBdr>
    </w:div>
    <w:div w:id="1974283607">
      <w:bodyDiv w:val="1"/>
      <w:marLeft w:val="0"/>
      <w:marRight w:val="0"/>
      <w:marTop w:val="0"/>
      <w:marBottom w:val="0"/>
      <w:divBdr>
        <w:top w:val="none" w:sz="0" w:space="0" w:color="auto"/>
        <w:left w:val="none" w:sz="0" w:space="0" w:color="auto"/>
        <w:bottom w:val="none" w:sz="0" w:space="0" w:color="auto"/>
        <w:right w:val="none" w:sz="0" w:space="0" w:color="auto"/>
      </w:divBdr>
    </w:div>
    <w:div w:id="1974558807">
      <w:bodyDiv w:val="1"/>
      <w:marLeft w:val="0"/>
      <w:marRight w:val="0"/>
      <w:marTop w:val="0"/>
      <w:marBottom w:val="0"/>
      <w:divBdr>
        <w:top w:val="none" w:sz="0" w:space="0" w:color="auto"/>
        <w:left w:val="none" w:sz="0" w:space="0" w:color="auto"/>
        <w:bottom w:val="none" w:sz="0" w:space="0" w:color="auto"/>
        <w:right w:val="none" w:sz="0" w:space="0" w:color="auto"/>
      </w:divBdr>
    </w:div>
    <w:div w:id="2002655802">
      <w:bodyDiv w:val="1"/>
      <w:marLeft w:val="0"/>
      <w:marRight w:val="0"/>
      <w:marTop w:val="0"/>
      <w:marBottom w:val="0"/>
      <w:divBdr>
        <w:top w:val="none" w:sz="0" w:space="0" w:color="auto"/>
        <w:left w:val="none" w:sz="0" w:space="0" w:color="auto"/>
        <w:bottom w:val="none" w:sz="0" w:space="0" w:color="auto"/>
        <w:right w:val="none" w:sz="0" w:space="0" w:color="auto"/>
      </w:divBdr>
    </w:div>
    <w:div w:id="2023626541">
      <w:bodyDiv w:val="1"/>
      <w:marLeft w:val="0"/>
      <w:marRight w:val="0"/>
      <w:marTop w:val="0"/>
      <w:marBottom w:val="0"/>
      <w:divBdr>
        <w:top w:val="none" w:sz="0" w:space="0" w:color="auto"/>
        <w:left w:val="none" w:sz="0" w:space="0" w:color="auto"/>
        <w:bottom w:val="none" w:sz="0" w:space="0" w:color="auto"/>
        <w:right w:val="none" w:sz="0" w:space="0" w:color="auto"/>
      </w:divBdr>
    </w:div>
    <w:div w:id="2029408152">
      <w:bodyDiv w:val="1"/>
      <w:marLeft w:val="0"/>
      <w:marRight w:val="0"/>
      <w:marTop w:val="0"/>
      <w:marBottom w:val="0"/>
      <w:divBdr>
        <w:top w:val="none" w:sz="0" w:space="0" w:color="auto"/>
        <w:left w:val="none" w:sz="0" w:space="0" w:color="auto"/>
        <w:bottom w:val="none" w:sz="0" w:space="0" w:color="auto"/>
        <w:right w:val="none" w:sz="0" w:space="0" w:color="auto"/>
      </w:divBdr>
    </w:div>
    <w:div w:id="2036534455">
      <w:bodyDiv w:val="1"/>
      <w:marLeft w:val="0"/>
      <w:marRight w:val="0"/>
      <w:marTop w:val="0"/>
      <w:marBottom w:val="0"/>
      <w:divBdr>
        <w:top w:val="none" w:sz="0" w:space="0" w:color="auto"/>
        <w:left w:val="none" w:sz="0" w:space="0" w:color="auto"/>
        <w:bottom w:val="none" w:sz="0" w:space="0" w:color="auto"/>
        <w:right w:val="none" w:sz="0" w:space="0" w:color="auto"/>
      </w:divBdr>
    </w:div>
    <w:div w:id="2038311007">
      <w:bodyDiv w:val="1"/>
      <w:marLeft w:val="0"/>
      <w:marRight w:val="0"/>
      <w:marTop w:val="0"/>
      <w:marBottom w:val="0"/>
      <w:divBdr>
        <w:top w:val="none" w:sz="0" w:space="0" w:color="auto"/>
        <w:left w:val="none" w:sz="0" w:space="0" w:color="auto"/>
        <w:bottom w:val="none" w:sz="0" w:space="0" w:color="auto"/>
        <w:right w:val="none" w:sz="0" w:space="0" w:color="auto"/>
      </w:divBdr>
    </w:div>
    <w:div w:id="2065178001">
      <w:bodyDiv w:val="1"/>
      <w:marLeft w:val="0"/>
      <w:marRight w:val="0"/>
      <w:marTop w:val="0"/>
      <w:marBottom w:val="0"/>
      <w:divBdr>
        <w:top w:val="none" w:sz="0" w:space="0" w:color="auto"/>
        <w:left w:val="none" w:sz="0" w:space="0" w:color="auto"/>
        <w:bottom w:val="none" w:sz="0" w:space="0" w:color="auto"/>
        <w:right w:val="none" w:sz="0" w:space="0" w:color="auto"/>
      </w:divBdr>
    </w:div>
    <w:div w:id="2108621935">
      <w:bodyDiv w:val="1"/>
      <w:marLeft w:val="0"/>
      <w:marRight w:val="0"/>
      <w:marTop w:val="0"/>
      <w:marBottom w:val="0"/>
      <w:divBdr>
        <w:top w:val="none" w:sz="0" w:space="0" w:color="auto"/>
        <w:left w:val="none" w:sz="0" w:space="0" w:color="auto"/>
        <w:bottom w:val="none" w:sz="0" w:space="0" w:color="auto"/>
        <w:right w:val="none" w:sz="0" w:space="0" w:color="auto"/>
      </w:divBdr>
    </w:div>
    <w:div w:id="2126459536">
      <w:bodyDiv w:val="1"/>
      <w:marLeft w:val="0"/>
      <w:marRight w:val="0"/>
      <w:marTop w:val="0"/>
      <w:marBottom w:val="0"/>
      <w:divBdr>
        <w:top w:val="none" w:sz="0" w:space="0" w:color="auto"/>
        <w:left w:val="none" w:sz="0" w:space="0" w:color="auto"/>
        <w:bottom w:val="none" w:sz="0" w:space="0" w:color="auto"/>
        <w:right w:val="none" w:sz="0" w:space="0" w:color="auto"/>
      </w:divBdr>
    </w:div>
    <w:div w:id="212869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E4235-B33E-446A-979C-45A2A58E5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28</Pages>
  <Words>5890</Words>
  <Characters>33577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Afsheen</dc:creator>
  <cp:keywords/>
  <dc:description/>
  <cp:lastModifiedBy>Afsheen Asghar</cp:lastModifiedBy>
  <cp:revision>7</cp:revision>
  <dcterms:created xsi:type="dcterms:W3CDTF">2026-03-25T16:27:00Z</dcterms:created>
  <dcterms:modified xsi:type="dcterms:W3CDTF">2026-03-26T21:36:00Z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cca3a344-eab9-4316-b653-4e2ce6c3122f</vt:lpwstr>
  </property>
</Properties>
</file>