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2DF203A5" w14:textId="33A5B652" w:rsidR="008F1670" w:rsidRDefault="00D77902">
      <w:r>
        <w:t>The SWOT Analysis- Naomi Hopkins- 2418729-</w:t>
      </w:r>
    </w:p>
    <w:p w14:paraId="5A01710B" w14:textId="5ACCBF78" w:rsidR="00D77902" w:rsidRDefault="00D77902">
      <w:r>
        <w:t xml:space="preserve">As a first-year healthcare student at university, I am at the beginning of my academic and professional journey. Entering the healthcare field requires not only strong academic ability, but also personal qualities such as empathy, resilience, communication skills, and self-awareness. One useful way to reflect on my current position and future development is through SWOT analysis. A SWOT analysis explores strengths, weaknesses, opportunities, and threats, allowing for an honest evaluation of internal and external factors that may influence success. This reflective Swot analysis will help me better understand myself as a learner and future healthcare professional, highlighting areas where I am confident, areas that require improvement and strategies to </w:t>
      </w:r>
      <w:r w:rsidR="006956C1">
        <w:t>support my growth throughout my degree.</w:t>
      </w:r>
    </w:p>
    <w:p w14:paraId="01FDDA99" w14:textId="0C8A80CD" w:rsidR="006956C1" w:rsidRDefault="006956C1">
      <w:r>
        <w:t>Strengths-</w:t>
      </w:r>
    </w:p>
    <w:p w14:paraId="0581F62B" w14:textId="021A1188" w:rsidR="006956C1" w:rsidRDefault="006956C1">
      <w:r>
        <w:t xml:space="preserve">One of my keys strengths as a healthcare student is my strong motivation to help others. My decision to pursue a career in healthcare comes from a genuine desire to make a positive difference in </w:t>
      </w:r>
      <w:r w:rsidR="00FB4B62">
        <w:t>people’s</w:t>
      </w:r>
      <w:r>
        <w:t xml:space="preserve"> lives. This motivation encourages me to stay committed to my studies, even when the workload feels challenging or overwhelming. Knowing that my future </w:t>
      </w:r>
      <w:r w:rsidR="00C33215">
        <w:t>role</w:t>
      </w:r>
      <w:r>
        <w:t xml:space="preserve"> directly impact patient wellbeing gives purpose to my learning and </w:t>
      </w:r>
      <w:r w:rsidR="00FB4B62">
        <w:t>helps</w:t>
      </w:r>
      <w:r>
        <w:t xml:space="preserve"> me remain focused on long term goals.</w:t>
      </w:r>
    </w:p>
    <w:p w14:paraId="72B24FE4" w14:textId="523B32D2" w:rsidR="006956C1" w:rsidRDefault="006956C1">
      <w:r>
        <w:t xml:space="preserve">Another strength is my ability to </w:t>
      </w:r>
      <w:r w:rsidR="00FB4B62">
        <w:t>demonstrate</w:t>
      </w:r>
      <w:r>
        <w:t xml:space="preserve"> empathy and compassion. These </w:t>
      </w:r>
      <w:r w:rsidR="00FB4B62">
        <w:t>qualities are</w:t>
      </w:r>
      <w:r>
        <w:t xml:space="preserve"> essential in healthcare, as patients often experience vulnerability, fear, or </w:t>
      </w:r>
      <w:r w:rsidR="00FB4B62">
        <w:t>discomfort</w:t>
      </w:r>
      <w:r>
        <w:t xml:space="preserve">. I </w:t>
      </w:r>
      <w:r w:rsidR="00FB4B62">
        <w:t>can</w:t>
      </w:r>
      <w:r>
        <w:t xml:space="preserve"> listen carefully, consider other </w:t>
      </w:r>
      <w:r w:rsidR="00FB4B62">
        <w:t>people’s</w:t>
      </w:r>
      <w:r>
        <w:t xml:space="preserve"> </w:t>
      </w:r>
      <w:r w:rsidR="00FB4B62">
        <w:t>perspectives,</w:t>
      </w:r>
      <w:r>
        <w:t xml:space="preserve"> and respond in a supportive and respectful way. Tis strength is </w:t>
      </w:r>
      <w:r w:rsidR="00FB4B62">
        <w:t>particularly</w:t>
      </w:r>
      <w:r>
        <w:t xml:space="preserve"> important during work group, practical sessions, future clinical placements, where effective patient care relies on understanding both emotional and physical needs.</w:t>
      </w:r>
    </w:p>
    <w:p w14:paraId="3A9B094E" w14:textId="232C3B23" w:rsidR="006956C1" w:rsidRDefault="006956C1">
      <w:r>
        <w:t xml:space="preserve">I also consider my communication skills to be a strong asset. I am comfortable expressing my ideas in both written and </w:t>
      </w:r>
      <w:r w:rsidR="00FB4B62">
        <w:t>verbal</w:t>
      </w:r>
      <w:r>
        <w:t xml:space="preserve"> formats, which is important for </w:t>
      </w:r>
      <w:r w:rsidR="00FB4B62">
        <w:t>academic</w:t>
      </w:r>
      <w:r>
        <w:t xml:space="preserve"> assignments, presentations, and collaborative learning. Being able to explain </w:t>
      </w:r>
      <w:r w:rsidR="00961D2F" w:rsidRPr="00961D2F">
        <w:t xml:space="preserve">concepts clearly ask relevant questions and engage in discussion helps you better understand complex healthcare topics additionally </w:t>
      </w:r>
      <w:r w:rsidR="00FB4B62" w:rsidRPr="00961D2F">
        <w:t>effective communication</w:t>
      </w:r>
      <w:r w:rsidR="00961D2F" w:rsidRPr="00961D2F">
        <w:t xml:space="preserve"> skills will be attention and professional practise when interacting with </w:t>
      </w:r>
      <w:r w:rsidR="00FB4B62" w:rsidRPr="00961D2F">
        <w:t>patient’s</w:t>
      </w:r>
      <w:r w:rsidR="00961D2F" w:rsidRPr="00961D2F">
        <w:t xml:space="preserve"> </w:t>
      </w:r>
      <w:r w:rsidR="00FB4B62" w:rsidRPr="00961D2F">
        <w:t>families’</w:t>
      </w:r>
      <w:r w:rsidR="00961D2F" w:rsidRPr="00961D2F">
        <w:t xml:space="preserve"> multidisciplinary teams</w:t>
      </w:r>
      <w:r w:rsidR="00961D2F">
        <w:t>.</w:t>
      </w:r>
    </w:p>
    <w:p w14:paraId="0B088C3F" w14:textId="7AFBD2D9" w:rsidR="00961D2F" w:rsidRDefault="00961D2F">
      <w:r w:rsidRPr="00961D2F">
        <w:t>Organisation and time management to further strengthen support my academic success although university life is demand that I'm able to plan my workload meet deadlines and balance study with personal commitments and make use of panels digital counters and To Do List and structure my time effectively this could particularly important in healthcare education worse testaments practical sessions of independent study must be managed alongside potential part time work or placement preparations</w:t>
      </w:r>
      <w:r>
        <w:t>.</w:t>
      </w:r>
    </w:p>
    <w:p w14:paraId="60D5C385" w14:textId="6519E841" w:rsidR="00961D2F" w:rsidRDefault="00961D2F">
      <w:r>
        <w:lastRenderedPageBreak/>
        <w:t>Weaknesses-</w:t>
      </w:r>
    </w:p>
    <w:p w14:paraId="69A950CA" w14:textId="428A9092" w:rsidR="00961D2F" w:rsidRDefault="00961D2F">
      <w:r w:rsidRPr="00961D2F">
        <w:t xml:space="preserve"> Despite these strengths that several weaknesses that may impact my academic and professional development if not addressed one of my main weakness is a </w:t>
      </w:r>
      <w:r w:rsidR="00FB4B62" w:rsidRPr="00961D2F">
        <w:t>self-doubt</w:t>
      </w:r>
      <w:r w:rsidRPr="00961D2F">
        <w:t xml:space="preserve"> particularly in unfamiliar academic environments transitioning from a previous education into university level healthcare study that sometimes left me question my abilities the lack of confidence can prevent me </w:t>
      </w:r>
      <w:r w:rsidR="00FB4B62">
        <w:t xml:space="preserve">participating </w:t>
      </w:r>
      <w:r w:rsidRPr="00961D2F">
        <w:t xml:space="preserve">in class discussions or seeking clarification when </w:t>
      </w:r>
      <w:r w:rsidR="00FB4B62" w:rsidRPr="00961D2F">
        <w:t>I</w:t>
      </w:r>
      <w:r w:rsidRPr="00961D2F">
        <w:t xml:space="preserve"> do not understand </w:t>
      </w:r>
      <w:r>
        <w:t>a topic.</w:t>
      </w:r>
    </w:p>
    <w:p w14:paraId="32AB0F5D" w14:textId="1AB3DDB4" w:rsidR="00961D2F" w:rsidRDefault="00961D2F">
      <w:r w:rsidRPr="00961D2F">
        <w:t xml:space="preserve">Another weakness is my tendency to experience stress and anxiety during assessment periods healthcare courses are known for their heavy workloads and at times I feel overwhelmed by the volume of contact I am expected to learn this stress can affect my concentration sleep and over well-being which in turn may </w:t>
      </w:r>
      <w:r w:rsidR="00FB4B62" w:rsidRPr="00961D2F">
        <w:t>reduce</w:t>
      </w:r>
      <w:r w:rsidRPr="00961D2F">
        <w:t xml:space="preserve"> my academic performance balsam stress group motivating Excessive anxiety my limit my about he performed to my full potential</w:t>
      </w:r>
      <w:r>
        <w:t>.</w:t>
      </w:r>
    </w:p>
    <w:p w14:paraId="71D199AD" w14:textId="17CEFCBE" w:rsidR="00961D2F" w:rsidRDefault="00961D2F">
      <w:r w:rsidRPr="00961D2F">
        <w:t>I also recognise that it can be overly perfectionistic while aiming for high standards is generally positive it sometimes spent too much time trying to make assessments perfect which can lead to efficiency and unnecessary pressure this can result in reduced time for original self-care increase in their right risk of burnout</w:t>
      </w:r>
      <w:r>
        <w:t>.</w:t>
      </w:r>
    </w:p>
    <w:p w14:paraId="1E46347B" w14:textId="2ECE1DF7" w:rsidR="00961D2F" w:rsidRDefault="00961D2F">
      <w:r w:rsidRPr="00961D2F">
        <w:t>Limited practical experience is another weakness at this stage of my degree as a first year student my exposure to real healthcare settings is still minimal this can make it difficult to fully connect theoretically knowledge was practical application I can feel uncertain about clinical skills or professional expectation until I gain more hands on experience through placements and simulations</w:t>
      </w:r>
      <w:r>
        <w:t>.</w:t>
      </w:r>
    </w:p>
    <w:p w14:paraId="70576BB3" w14:textId="201FE482" w:rsidR="00961D2F" w:rsidRDefault="00FB4B62">
      <w:r w:rsidRPr="00961D2F">
        <w:t>Lastly,</w:t>
      </w:r>
      <w:r w:rsidR="00961D2F" w:rsidRPr="00961D2F">
        <w:t xml:space="preserve"> I sometimes struggle with asking for help I tend to prefer working independently and may hesitate to approach lectures or academic support services when I am struggling this can limit my access to valuable guidance and resources that could enhance my learning experience</w:t>
      </w:r>
      <w:r w:rsidR="00961D2F">
        <w:t>.</w:t>
      </w:r>
    </w:p>
    <w:p w14:paraId="6559E38A" w14:textId="440DDB7C" w:rsidR="00961D2F" w:rsidRDefault="00FB4B62">
      <w:r>
        <w:t>Opportunities</w:t>
      </w:r>
      <w:r w:rsidR="00961D2F">
        <w:t>-</w:t>
      </w:r>
    </w:p>
    <w:p w14:paraId="69C6A5FC" w14:textId="15D9AE19" w:rsidR="00961D2F" w:rsidRDefault="00391DB5">
      <w:r w:rsidRPr="00391DB5">
        <w:t>University provides a wide range of opportunities that can support my development as a healthcare student when major opportunity is access with a high quality education an expert teaching staff lecturers tutors and clinical educators bring valuable knowledge and real world experience that can enhance my understanding of healthcare practise engaging actively and lectures tutorials practical sessions allowed me to gain insights to extend beyond textbooks</w:t>
      </w:r>
      <w:r>
        <w:t>.</w:t>
      </w:r>
    </w:p>
    <w:p w14:paraId="101F81DC" w14:textId="1D1186BC" w:rsidR="00391DB5" w:rsidRDefault="00391DB5">
      <w:r w:rsidRPr="00391DB5">
        <w:t xml:space="preserve">Clinical placements and </w:t>
      </w:r>
      <w:r w:rsidR="00FB4B62" w:rsidRPr="00391DB5">
        <w:t>simulation-based</w:t>
      </w:r>
      <w:r w:rsidRPr="00391DB5">
        <w:t xml:space="preserve"> learning are also significant opportunities</w:t>
      </w:r>
      <w:r>
        <w:t xml:space="preserve">. </w:t>
      </w:r>
      <w:r w:rsidRPr="00391DB5">
        <w:t xml:space="preserve">These experiences will allow me to apply theoretical knowledge to real or realistic settings build confidence develop potential clinical skills exposure to different </w:t>
      </w:r>
      <w:r w:rsidRPr="00391DB5">
        <w:lastRenderedPageBreak/>
        <w:t>healthcare environments will help me identify specific areas of interest within the field our clarity feature career pathways</w:t>
      </w:r>
      <w:r>
        <w:t>.</w:t>
      </w:r>
    </w:p>
    <w:p w14:paraId="5FC77E73" w14:textId="12540AA9" w:rsidR="00391DB5" w:rsidRDefault="00391DB5">
      <w:r w:rsidRPr="00391DB5">
        <w:t xml:space="preserve">Another opportunity lies in academic and well-being support services offered by the </w:t>
      </w:r>
      <w:r w:rsidR="00FB4B62" w:rsidRPr="00391DB5">
        <w:t>univer</w:t>
      </w:r>
      <w:r w:rsidR="00FB4B62">
        <w:t>sity</w:t>
      </w:r>
      <w:r>
        <w:t xml:space="preserve">. </w:t>
      </w:r>
      <w:r w:rsidRPr="00391DB5">
        <w:t>Services such as study skills workshops mental health support an academic advisors can help me manage stress improving and strategies and Maintain balance resources can strengthen both my academic performance and personal resilience</w:t>
      </w:r>
      <w:r>
        <w:t>.</w:t>
      </w:r>
    </w:p>
    <w:p w14:paraId="705ECEE1" w14:textId="104A44A7" w:rsidR="00391DB5" w:rsidRDefault="00391DB5">
      <w:r w:rsidRPr="00391DB5">
        <w:t>Networking is a further opportunity that should not be overlooked.</w:t>
      </w:r>
      <w:r>
        <w:t xml:space="preserve"> </w:t>
      </w:r>
      <w:r w:rsidRPr="00391DB5">
        <w:t xml:space="preserve">Through group work student societies and placement experiences I can build relationships with </w:t>
      </w:r>
      <w:r w:rsidR="00FB4B62" w:rsidRPr="00391DB5">
        <w:t>peers’</w:t>
      </w:r>
      <w:r w:rsidRPr="00391DB5">
        <w:t xml:space="preserve"> lecturers on healthcare professionals. Actions may provide mentorship emotional support and potential career opportunities in the future. Being part of a supportive learning community can also enhance motivation and engagement. </w:t>
      </w:r>
    </w:p>
    <w:p w14:paraId="718C4563" w14:textId="68AF7FF2" w:rsidR="00391DB5" w:rsidRDefault="00C33215">
      <w:r w:rsidRPr="00C33215">
        <w:t xml:space="preserve">Advancements in healthcare and technology present additional opportunities. The growing use of digital health tools </w:t>
      </w:r>
      <w:r w:rsidR="00FB4B62" w:rsidRPr="00C33215">
        <w:t>I have</w:t>
      </w:r>
      <w:r w:rsidRPr="00C33215">
        <w:t xml:space="preserve"> done space practise an enters disability collaboration means that there are involving roles within healthcare. By developing strong research skills and staying up to date with current practises I can position myself a competent and adaptable future professional.</w:t>
      </w:r>
    </w:p>
    <w:p w14:paraId="3D4C7D70" w14:textId="392C7B1E" w:rsidR="00C33215" w:rsidRDefault="00C33215">
      <w:r>
        <w:t>Threats-</w:t>
      </w:r>
    </w:p>
    <w:p w14:paraId="01534595" w14:textId="0C38756B" w:rsidR="00C33215" w:rsidRDefault="00C33215">
      <w:r w:rsidRPr="00C33215">
        <w:t xml:space="preserve">Alongside external threats that may be challenging my progress. One major threat is demanding nature of healthcare education period the intensity of course work combined with potential placement requirements and assessments may increase the risk of academic fatigue or burnout if not managed effectively. </w:t>
      </w:r>
    </w:p>
    <w:p w14:paraId="451A642E" w14:textId="0DDDD9AC" w:rsidR="00C33215" w:rsidRDefault="00C33215">
      <w:r w:rsidRPr="00C33215">
        <w:t>Financial pressures another significant threat university expensive including tuition fees learning resources and labour costs can create stress and distraction if I need to work part time alongside my start balancing Employment and academic responsibilities may become challenging in and impact my performance.</w:t>
      </w:r>
    </w:p>
    <w:p w14:paraId="434390FE" w14:textId="560E044D" w:rsidR="00C33215" w:rsidRDefault="00C33215">
      <w:r w:rsidRPr="00C33215">
        <w:t>Competition with the healthcare field also presents a threat</w:t>
      </w:r>
      <w:r w:rsidR="00FB4B62">
        <w:t xml:space="preserve">, </w:t>
      </w:r>
      <w:proofErr w:type="gramStart"/>
      <w:r w:rsidR="00FB4B62">
        <w:t>many</w:t>
      </w:r>
      <w:proofErr w:type="gramEnd"/>
      <w:r w:rsidR="00FB4B62">
        <w:t xml:space="preserve"> </w:t>
      </w:r>
      <w:r w:rsidRPr="00C33215">
        <w:t xml:space="preserve">healthcare programmes are highly competitive and future employment opportunities may require strong academic results clinical competent and relevant experience. This pressure may contribute to stress </w:t>
      </w:r>
      <w:r w:rsidR="00FB4B62" w:rsidRPr="00C33215">
        <w:t>on</w:t>
      </w:r>
      <w:r w:rsidRPr="00C33215">
        <w:t xml:space="preserve"> </w:t>
      </w:r>
      <w:r w:rsidR="00FB4B62" w:rsidRPr="00C33215">
        <w:t>self-comparison</w:t>
      </w:r>
      <w:r w:rsidRPr="00C33215">
        <w:t xml:space="preserve"> with peers.</w:t>
      </w:r>
    </w:p>
    <w:p w14:paraId="66B60541" w14:textId="2EEB39E6" w:rsidR="00C33215" w:rsidRDefault="00C33215">
      <w:r w:rsidRPr="00C33215">
        <w:t>Emotional challenges associated with healthcare training are another concern exposure to illness suffering and ethical dilemmas during placements can be emotionally demanding</w:t>
      </w:r>
      <w:r>
        <w:t>.</w:t>
      </w:r>
      <w:r w:rsidRPr="00C33215">
        <w:t xml:space="preserve"> Without appropriate coping strategies and support systems these experiences collectively affect mental well-being.</w:t>
      </w:r>
    </w:p>
    <w:p w14:paraId="66240C9B" w14:textId="1BE11859" w:rsidR="00C33215" w:rsidRDefault="00C33215">
      <w:r w:rsidRPr="00C33215">
        <w:t>Finally unforeseen circumstances such as healthcare issues or changes in coal structure may disrupt academic progress. The healthcare field is influenced by policy changes and workforce demands which could also impact placement availability of career pathway</w:t>
      </w:r>
      <w:r>
        <w:t>s.</w:t>
      </w:r>
    </w:p>
    <w:p w14:paraId="7C45C8DD" w14:textId="77777777" w:rsidR="006956C1" w:rsidRDefault="006956C1"/>
    <w:p w14:paraId="6143AD6D" w14:textId="1C88D936" w:rsidR="00C33215" w:rsidRDefault="00C33215">
      <w:r w:rsidRPr="00C33215">
        <w:t xml:space="preserve">The SWOT analysis has provided A valuable opportunity to reflect on my current position as a </w:t>
      </w:r>
      <w:r w:rsidR="00FB4B62" w:rsidRPr="00C33215">
        <w:t>first-year</w:t>
      </w:r>
      <w:r w:rsidRPr="00C33215">
        <w:t xml:space="preserve"> healthcare student. My strength including motivation empathy communication skills organisation and openness to feedback form of </w:t>
      </w:r>
      <w:r w:rsidR="00FB4B62" w:rsidRPr="00C33215">
        <w:t>a solid foundation</w:t>
      </w:r>
      <w:r w:rsidRPr="00C33215">
        <w:t xml:space="preserve"> for success however we cannot such a </w:t>
      </w:r>
      <w:r w:rsidR="00FB4B62" w:rsidRPr="00C33215">
        <w:t>self-doubt</w:t>
      </w:r>
      <w:r w:rsidRPr="00C33215">
        <w:t xml:space="preserve"> stress perfectionism limited experience and reluctance to seek help highlight areas of improvement. Practically engaging with available opportunities including academic support clinical placements networking and technological advancements are </w:t>
      </w:r>
      <w:r w:rsidR="00FB4B62" w:rsidRPr="00C33215">
        <w:t>continuing</w:t>
      </w:r>
      <w:r w:rsidRPr="00C33215">
        <w:t xml:space="preserve"> to develop both professionally and personally. At the same time recognising potential threats allow me to prepare strategies to manage stress maintain well-being and the data challenges. </w:t>
      </w:r>
      <w:r w:rsidR="00FB4B62" w:rsidRPr="00C33215">
        <w:t>Overall,</w:t>
      </w:r>
      <w:r w:rsidRPr="00C33215">
        <w:t xml:space="preserve"> the SWOT analysis reinforces the importance of self-awareness and reflection in healthcare education by building on my strength addressing weaknesses and making informed use of opportunities I can work towards Being a competent compassionate and resilient healthcare professional</w:t>
      </w:r>
      <w:r>
        <w:t>.</w:t>
      </w:r>
    </w:p>
    <w:p w14:paraId="7988507E" w14:textId="224AA982" w:rsidR="00C33215" w:rsidRDefault="00C33215">
      <w:r>
        <w:t>References-</w:t>
      </w:r>
    </w:p>
    <w:p w14:paraId="3FC525DA" w14:textId="77777777" w:rsidR="00C33215" w:rsidRDefault="00C33215" w:rsidP="00C33215">
      <w:pPr>
        <w:pStyle w:val="NormalWeb"/>
      </w:pPr>
      <w:r>
        <w:t xml:space="preserve">Gibbs, G. (1988) </w:t>
      </w:r>
      <w:r>
        <w:rPr>
          <w:rStyle w:val="Emphasis"/>
          <w:rFonts w:eastAsiaTheme="majorEastAsia"/>
        </w:rPr>
        <w:t>Learning by doing: A guide to teaching and learning methods</w:t>
      </w:r>
      <w:r>
        <w:t>. Oxford: Oxford Polytechnic.</w:t>
      </w:r>
    </w:p>
    <w:p w14:paraId="0949E3FB" w14:textId="0C1DBE26" w:rsidR="00C33215" w:rsidRDefault="00C33215" w:rsidP="00C33215">
      <w:pPr>
        <w:pStyle w:val="NormalWeb"/>
      </w:pPr>
      <w:r>
        <w:t xml:space="preserve">Health and Care Professions Council (HCPC) (2018) </w:t>
      </w:r>
      <w:r>
        <w:rPr>
          <w:rStyle w:val="Emphasis"/>
          <w:rFonts w:eastAsiaTheme="majorEastAsia"/>
        </w:rPr>
        <w:t xml:space="preserve">Standards of conduct, </w:t>
      </w:r>
      <w:r w:rsidR="00FB4B62">
        <w:rPr>
          <w:rStyle w:val="Emphasis"/>
          <w:rFonts w:eastAsiaTheme="majorEastAsia"/>
        </w:rPr>
        <w:t>performance,</w:t>
      </w:r>
      <w:r>
        <w:rPr>
          <w:rStyle w:val="Emphasis"/>
          <w:rFonts w:eastAsiaTheme="majorEastAsia"/>
        </w:rPr>
        <w:t xml:space="preserve"> and ethics</w:t>
      </w:r>
      <w:r>
        <w:t>. London: HCPC.</w:t>
      </w:r>
    </w:p>
    <w:p w14:paraId="72BBC81B" w14:textId="77777777" w:rsidR="00C33215" w:rsidRDefault="00C33215" w:rsidP="00C33215">
      <w:pPr>
        <w:pStyle w:val="NormalWeb"/>
      </w:pPr>
      <w:r>
        <w:t xml:space="preserve">Kolb, D.A. (1984) </w:t>
      </w:r>
      <w:r>
        <w:rPr>
          <w:rStyle w:val="Emphasis"/>
          <w:rFonts w:eastAsiaTheme="majorEastAsia"/>
        </w:rPr>
        <w:t>Experiential learning: Experience as the source of learning and development</w:t>
      </w:r>
      <w:r>
        <w:t>. Englewood Cliffs, NJ: Prentice Hall.</w:t>
      </w:r>
    </w:p>
    <w:p w14:paraId="28F8AF4B" w14:textId="6E9E5CA8" w:rsidR="00C33215" w:rsidRDefault="00C33215" w:rsidP="00C33215">
      <w:pPr>
        <w:pStyle w:val="NormalWeb"/>
      </w:pPr>
      <w:r>
        <w:t xml:space="preserve">Nursing and Midwifery Council (NMC) (2018) </w:t>
      </w:r>
      <w:r>
        <w:rPr>
          <w:rStyle w:val="Emphasis"/>
          <w:rFonts w:eastAsiaTheme="majorEastAsia"/>
        </w:rPr>
        <w:t xml:space="preserve">The code: Professional standards of practice and behaviour for nurses, </w:t>
      </w:r>
      <w:r w:rsidR="00FB4B62">
        <w:rPr>
          <w:rStyle w:val="Emphasis"/>
          <w:rFonts w:eastAsiaTheme="majorEastAsia"/>
        </w:rPr>
        <w:t>midwives,</w:t>
      </w:r>
      <w:r>
        <w:rPr>
          <w:rStyle w:val="Emphasis"/>
          <w:rFonts w:eastAsiaTheme="majorEastAsia"/>
        </w:rPr>
        <w:t xml:space="preserve"> and nursing associates</w:t>
      </w:r>
      <w:r>
        <w:t>. London: NMC.</w:t>
      </w:r>
    </w:p>
    <w:p w14:paraId="676990E8" w14:textId="77777777" w:rsidR="00C33215" w:rsidRDefault="00C33215" w:rsidP="00C33215">
      <w:pPr>
        <w:pStyle w:val="NormalWeb"/>
      </w:pPr>
      <w:r>
        <w:t xml:space="preserve">World Health Organization (WHO) (2016) </w:t>
      </w:r>
      <w:r>
        <w:rPr>
          <w:rStyle w:val="Emphasis"/>
          <w:rFonts w:eastAsiaTheme="majorEastAsia"/>
        </w:rPr>
        <w:t>Patient safety: Making health care safer</w:t>
      </w:r>
      <w:r>
        <w:t>. Geneva: World Health Organization.</w:t>
      </w:r>
    </w:p>
    <w:p w14:paraId="10198438" w14:textId="77777777" w:rsidR="00C33215" w:rsidRDefault="00C33215"/>
    <w:sectPr w:rsidR="00C33215">
      <w:pgSz w:w="11906" w:h="16838"/>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Aptos">
    <w:charset w:val="00"/>
    <w:family w:val="swiss"/>
    <w:pitch w:val="variable"/>
    <w:sig w:usb0="20000287" w:usb1="00000003" w:usb2="00000000" w:usb3="00000000" w:csb0="0000019F" w:csb1="00000000"/>
  </w:font>
  <w:font w:name="Times New Roman">
    <w:panose1 w:val="02020603050405020304"/>
    <w:charset w:val="00"/>
    <w:family w:val="roman"/>
    <w:pitch w:val="variable"/>
    <w:sig w:usb0="E0002EFF" w:usb1="C000785B" w:usb2="00000009" w:usb3="00000000" w:csb0="000001FF" w:csb1="00000000"/>
  </w:font>
  <w:font w:name="Aptos Display">
    <w:charset w:val="00"/>
    <w:family w:val="swiss"/>
    <w:pitch w:val="variable"/>
    <w:sig w:usb0="20000287" w:usb1="00000003"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activeWritingStyle w:appName="MSWord" w:lang="en-GB" w:vendorID="64" w:dllVersion="0" w:nlCheck="1" w:checkStyle="0"/>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D77902"/>
    <w:rsid w:val="002239F1"/>
    <w:rsid w:val="00391DB5"/>
    <w:rsid w:val="006956C1"/>
    <w:rsid w:val="008A27CD"/>
    <w:rsid w:val="008F1670"/>
    <w:rsid w:val="00961D2F"/>
    <w:rsid w:val="00C33215"/>
    <w:rsid w:val="00D77902"/>
    <w:rsid w:val="00FB4B62"/>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599E5538"/>
  <w15:chartTrackingRefBased/>
  <w15:docId w15:val="{1339299F-1E32-48D7-A4ED-93487809088E}"/>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kern w:val="2"/>
        <w:sz w:val="24"/>
        <w:szCs w:val="24"/>
        <w:lang w:val="en-GB" w:eastAsia="en-US" w:bidi="ar-SA"/>
        <w14:ligatures w14:val="standardContextual"/>
      </w:rPr>
    </w:rPrDefault>
    <w:pPrDefault>
      <w:pPr>
        <w:spacing w:after="160" w:line="278"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link w:val="Heading1Char"/>
    <w:uiPriority w:val="9"/>
    <w:qFormat/>
    <w:rsid w:val="00D77902"/>
    <w:pPr>
      <w:keepNext/>
      <w:keepLines/>
      <w:spacing w:before="360" w:after="80"/>
      <w:outlineLvl w:val="0"/>
    </w:pPr>
    <w:rPr>
      <w:rFonts w:asciiTheme="majorHAnsi" w:eastAsiaTheme="majorEastAsia" w:hAnsiTheme="majorHAnsi" w:cstheme="majorBidi"/>
      <w:color w:val="0F4761" w:themeColor="accent1" w:themeShade="BF"/>
      <w:sz w:val="40"/>
      <w:szCs w:val="40"/>
    </w:rPr>
  </w:style>
  <w:style w:type="paragraph" w:styleId="Heading2">
    <w:name w:val="heading 2"/>
    <w:basedOn w:val="Normal"/>
    <w:next w:val="Normal"/>
    <w:link w:val="Heading2Char"/>
    <w:uiPriority w:val="9"/>
    <w:semiHidden/>
    <w:unhideWhenUsed/>
    <w:qFormat/>
    <w:rsid w:val="00D77902"/>
    <w:pPr>
      <w:keepNext/>
      <w:keepLines/>
      <w:spacing w:before="160" w:after="80"/>
      <w:outlineLvl w:val="1"/>
    </w:pPr>
    <w:rPr>
      <w:rFonts w:asciiTheme="majorHAnsi" w:eastAsiaTheme="majorEastAsia" w:hAnsiTheme="majorHAnsi" w:cstheme="majorBidi"/>
      <w:color w:val="0F4761" w:themeColor="accent1" w:themeShade="BF"/>
      <w:sz w:val="32"/>
      <w:szCs w:val="32"/>
    </w:rPr>
  </w:style>
  <w:style w:type="paragraph" w:styleId="Heading3">
    <w:name w:val="heading 3"/>
    <w:basedOn w:val="Normal"/>
    <w:next w:val="Normal"/>
    <w:link w:val="Heading3Char"/>
    <w:uiPriority w:val="9"/>
    <w:semiHidden/>
    <w:unhideWhenUsed/>
    <w:qFormat/>
    <w:rsid w:val="00D77902"/>
    <w:pPr>
      <w:keepNext/>
      <w:keepLines/>
      <w:spacing w:before="160" w:after="80"/>
      <w:outlineLvl w:val="2"/>
    </w:pPr>
    <w:rPr>
      <w:rFonts w:eastAsiaTheme="majorEastAsia" w:cstheme="majorBidi"/>
      <w:color w:val="0F4761" w:themeColor="accent1" w:themeShade="BF"/>
      <w:sz w:val="28"/>
      <w:szCs w:val="28"/>
    </w:rPr>
  </w:style>
  <w:style w:type="paragraph" w:styleId="Heading4">
    <w:name w:val="heading 4"/>
    <w:basedOn w:val="Normal"/>
    <w:next w:val="Normal"/>
    <w:link w:val="Heading4Char"/>
    <w:uiPriority w:val="9"/>
    <w:semiHidden/>
    <w:unhideWhenUsed/>
    <w:qFormat/>
    <w:rsid w:val="00D77902"/>
    <w:pPr>
      <w:keepNext/>
      <w:keepLines/>
      <w:spacing w:before="80" w:after="40"/>
      <w:outlineLvl w:val="3"/>
    </w:pPr>
    <w:rPr>
      <w:rFonts w:eastAsiaTheme="majorEastAsia" w:cstheme="majorBidi"/>
      <w:i/>
      <w:iCs/>
      <w:color w:val="0F4761" w:themeColor="accent1" w:themeShade="BF"/>
    </w:rPr>
  </w:style>
  <w:style w:type="paragraph" w:styleId="Heading5">
    <w:name w:val="heading 5"/>
    <w:basedOn w:val="Normal"/>
    <w:next w:val="Normal"/>
    <w:link w:val="Heading5Char"/>
    <w:uiPriority w:val="9"/>
    <w:semiHidden/>
    <w:unhideWhenUsed/>
    <w:qFormat/>
    <w:rsid w:val="00D77902"/>
    <w:pPr>
      <w:keepNext/>
      <w:keepLines/>
      <w:spacing w:before="80" w:after="40"/>
      <w:outlineLvl w:val="4"/>
    </w:pPr>
    <w:rPr>
      <w:rFonts w:eastAsiaTheme="majorEastAsia" w:cstheme="majorBidi"/>
      <w:color w:val="0F4761" w:themeColor="accent1" w:themeShade="BF"/>
    </w:rPr>
  </w:style>
  <w:style w:type="paragraph" w:styleId="Heading6">
    <w:name w:val="heading 6"/>
    <w:basedOn w:val="Normal"/>
    <w:next w:val="Normal"/>
    <w:link w:val="Heading6Char"/>
    <w:uiPriority w:val="9"/>
    <w:semiHidden/>
    <w:unhideWhenUsed/>
    <w:qFormat/>
    <w:rsid w:val="00D77902"/>
    <w:pPr>
      <w:keepNext/>
      <w:keepLines/>
      <w:spacing w:before="40" w:after="0"/>
      <w:outlineLvl w:val="5"/>
    </w:pPr>
    <w:rPr>
      <w:rFonts w:eastAsiaTheme="majorEastAsia" w:cstheme="majorBidi"/>
      <w:i/>
      <w:iCs/>
      <w:color w:val="595959" w:themeColor="text1" w:themeTint="A6"/>
    </w:rPr>
  </w:style>
  <w:style w:type="paragraph" w:styleId="Heading7">
    <w:name w:val="heading 7"/>
    <w:basedOn w:val="Normal"/>
    <w:next w:val="Normal"/>
    <w:link w:val="Heading7Char"/>
    <w:uiPriority w:val="9"/>
    <w:semiHidden/>
    <w:unhideWhenUsed/>
    <w:qFormat/>
    <w:rsid w:val="00D77902"/>
    <w:pPr>
      <w:keepNext/>
      <w:keepLines/>
      <w:spacing w:before="40" w:after="0"/>
      <w:outlineLvl w:val="6"/>
    </w:pPr>
    <w:rPr>
      <w:rFonts w:eastAsiaTheme="majorEastAsia" w:cstheme="majorBidi"/>
      <w:color w:val="595959" w:themeColor="text1" w:themeTint="A6"/>
    </w:rPr>
  </w:style>
  <w:style w:type="paragraph" w:styleId="Heading8">
    <w:name w:val="heading 8"/>
    <w:basedOn w:val="Normal"/>
    <w:next w:val="Normal"/>
    <w:link w:val="Heading8Char"/>
    <w:uiPriority w:val="9"/>
    <w:semiHidden/>
    <w:unhideWhenUsed/>
    <w:qFormat/>
    <w:rsid w:val="00D77902"/>
    <w:pPr>
      <w:keepNext/>
      <w:keepLines/>
      <w:spacing w:after="0"/>
      <w:outlineLvl w:val="7"/>
    </w:pPr>
    <w:rPr>
      <w:rFonts w:eastAsiaTheme="majorEastAsia" w:cstheme="majorBidi"/>
      <w:i/>
      <w:iCs/>
      <w:color w:val="272727" w:themeColor="text1" w:themeTint="D8"/>
    </w:rPr>
  </w:style>
  <w:style w:type="paragraph" w:styleId="Heading9">
    <w:name w:val="heading 9"/>
    <w:basedOn w:val="Normal"/>
    <w:next w:val="Normal"/>
    <w:link w:val="Heading9Char"/>
    <w:uiPriority w:val="9"/>
    <w:semiHidden/>
    <w:unhideWhenUsed/>
    <w:qFormat/>
    <w:rsid w:val="00D77902"/>
    <w:pPr>
      <w:keepNext/>
      <w:keepLines/>
      <w:spacing w:after="0"/>
      <w:outlineLvl w:val="8"/>
    </w:pPr>
    <w:rPr>
      <w:rFonts w:eastAsiaTheme="majorEastAsia" w:cstheme="majorBidi"/>
      <w:color w:val="272727" w:themeColor="text1" w:themeTint="D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D77902"/>
    <w:rPr>
      <w:rFonts w:asciiTheme="majorHAnsi" w:eastAsiaTheme="majorEastAsia" w:hAnsiTheme="majorHAnsi" w:cstheme="majorBidi"/>
      <w:color w:val="0F4761" w:themeColor="accent1" w:themeShade="BF"/>
      <w:sz w:val="40"/>
      <w:szCs w:val="40"/>
    </w:rPr>
  </w:style>
  <w:style w:type="character" w:customStyle="1" w:styleId="Heading2Char">
    <w:name w:val="Heading 2 Char"/>
    <w:basedOn w:val="DefaultParagraphFont"/>
    <w:link w:val="Heading2"/>
    <w:uiPriority w:val="9"/>
    <w:semiHidden/>
    <w:rsid w:val="00D77902"/>
    <w:rPr>
      <w:rFonts w:asciiTheme="majorHAnsi" w:eastAsiaTheme="majorEastAsia" w:hAnsiTheme="majorHAnsi" w:cstheme="majorBidi"/>
      <w:color w:val="0F4761" w:themeColor="accent1" w:themeShade="BF"/>
      <w:sz w:val="32"/>
      <w:szCs w:val="32"/>
    </w:rPr>
  </w:style>
  <w:style w:type="character" w:customStyle="1" w:styleId="Heading3Char">
    <w:name w:val="Heading 3 Char"/>
    <w:basedOn w:val="DefaultParagraphFont"/>
    <w:link w:val="Heading3"/>
    <w:uiPriority w:val="9"/>
    <w:semiHidden/>
    <w:rsid w:val="00D77902"/>
    <w:rPr>
      <w:rFonts w:eastAsiaTheme="majorEastAsia" w:cstheme="majorBidi"/>
      <w:color w:val="0F4761" w:themeColor="accent1" w:themeShade="BF"/>
      <w:sz w:val="28"/>
      <w:szCs w:val="28"/>
    </w:rPr>
  </w:style>
  <w:style w:type="character" w:customStyle="1" w:styleId="Heading4Char">
    <w:name w:val="Heading 4 Char"/>
    <w:basedOn w:val="DefaultParagraphFont"/>
    <w:link w:val="Heading4"/>
    <w:uiPriority w:val="9"/>
    <w:semiHidden/>
    <w:rsid w:val="00D77902"/>
    <w:rPr>
      <w:rFonts w:eastAsiaTheme="majorEastAsia" w:cstheme="majorBidi"/>
      <w:i/>
      <w:iCs/>
      <w:color w:val="0F4761" w:themeColor="accent1" w:themeShade="BF"/>
    </w:rPr>
  </w:style>
  <w:style w:type="character" w:customStyle="1" w:styleId="Heading5Char">
    <w:name w:val="Heading 5 Char"/>
    <w:basedOn w:val="DefaultParagraphFont"/>
    <w:link w:val="Heading5"/>
    <w:uiPriority w:val="9"/>
    <w:semiHidden/>
    <w:rsid w:val="00D77902"/>
    <w:rPr>
      <w:rFonts w:eastAsiaTheme="majorEastAsia" w:cstheme="majorBidi"/>
      <w:color w:val="0F4761" w:themeColor="accent1" w:themeShade="BF"/>
    </w:rPr>
  </w:style>
  <w:style w:type="character" w:customStyle="1" w:styleId="Heading6Char">
    <w:name w:val="Heading 6 Char"/>
    <w:basedOn w:val="DefaultParagraphFont"/>
    <w:link w:val="Heading6"/>
    <w:uiPriority w:val="9"/>
    <w:semiHidden/>
    <w:rsid w:val="00D77902"/>
    <w:rPr>
      <w:rFonts w:eastAsiaTheme="majorEastAsia" w:cstheme="majorBidi"/>
      <w:i/>
      <w:iCs/>
      <w:color w:val="595959" w:themeColor="text1" w:themeTint="A6"/>
    </w:rPr>
  </w:style>
  <w:style w:type="character" w:customStyle="1" w:styleId="Heading7Char">
    <w:name w:val="Heading 7 Char"/>
    <w:basedOn w:val="DefaultParagraphFont"/>
    <w:link w:val="Heading7"/>
    <w:uiPriority w:val="9"/>
    <w:semiHidden/>
    <w:rsid w:val="00D77902"/>
    <w:rPr>
      <w:rFonts w:eastAsiaTheme="majorEastAsia" w:cstheme="majorBidi"/>
      <w:color w:val="595959" w:themeColor="text1" w:themeTint="A6"/>
    </w:rPr>
  </w:style>
  <w:style w:type="character" w:customStyle="1" w:styleId="Heading8Char">
    <w:name w:val="Heading 8 Char"/>
    <w:basedOn w:val="DefaultParagraphFont"/>
    <w:link w:val="Heading8"/>
    <w:uiPriority w:val="9"/>
    <w:semiHidden/>
    <w:rsid w:val="00D77902"/>
    <w:rPr>
      <w:rFonts w:eastAsiaTheme="majorEastAsia" w:cstheme="majorBidi"/>
      <w:i/>
      <w:iCs/>
      <w:color w:val="272727" w:themeColor="text1" w:themeTint="D8"/>
    </w:rPr>
  </w:style>
  <w:style w:type="character" w:customStyle="1" w:styleId="Heading9Char">
    <w:name w:val="Heading 9 Char"/>
    <w:basedOn w:val="DefaultParagraphFont"/>
    <w:link w:val="Heading9"/>
    <w:uiPriority w:val="9"/>
    <w:semiHidden/>
    <w:rsid w:val="00D77902"/>
    <w:rPr>
      <w:rFonts w:eastAsiaTheme="majorEastAsia" w:cstheme="majorBidi"/>
      <w:color w:val="272727" w:themeColor="text1" w:themeTint="D8"/>
    </w:rPr>
  </w:style>
  <w:style w:type="paragraph" w:styleId="Title">
    <w:name w:val="Title"/>
    <w:basedOn w:val="Normal"/>
    <w:next w:val="Normal"/>
    <w:link w:val="TitleChar"/>
    <w:uiPriority w:val="10"/>
    <w:qFormat/>
    <w:rsid w:val="00D77902"/>
    <w:pPr>
      <w:spacing w:after="80" w:line="240" w:lineRule="auto"/>
      <w:contextualSpacing/>
    </w:pPr>
    <w:rPr>
      <w:rFonts w:asciiTheme="majorHAnsi" w:eastAsiaTheme="majorEastAsia" w:hAnsiTheme="majorHAnsi" w:cstheme="majorBidi"/>
      <w:spacing w:val="-10"/>
      <w:kern w:val="28"/>
      <w:sz w:val="56"/>
      <w:szCs w:val="56"/>
    </w:rPr>
  </w:style>
  <w:style w:type="character" w:customStyle="1" w:styleId="TitleChar">
    <w:name w:val="Title Char"/>
    <w:basedOn w:val="DefaultParagraphFont"/>
    <w:link w:val="Title"/>
    <w:uiPriority w:val="10"/>
    <w:rsid w:val="00D77902"/>
    <w:rPr>
      <w:rFonts w:asciiTheme="majorHAnsi" w:eastAsiaTheme="majorEastAsia" w:hAnsiTheme="majorHAnsi" w:cstheme="majorBidi"/>
      <w:spacing w:val="-10"/>
      <w:kern w:val="28"/>
      <w:sz w:val="56"/>
      <w:szCs w:val="56"/>
    </w:rPr>
  </w:style>
  <w:style w:type="paragraph" w:styleId="Subtitle">
    <w:name w:val="Subtitle"/>
    <w:basedOn w:val="Normal"/>
    <w:next w:val="Normal"/>
    <w:link w:val="SubtitleChar"/>
    <w:uiPriority w:val="11"/>
    <w:qFormat/>
    <w:rsid w:val="00D77902"/>
    <w:pPr>
      <w:numPr>
        <w:ilvl w:val="1"/>
      </w:numPr>
    </w:pPr>
    <w:rPr>
      <w:rFonts w:eastAsiaTheme="majorEastAsia" w:cstheme="majorBidi"/>
      <w:color w:val="595959" w:themeColor="text1" w:themeTint="A6"/>
      <w:spacing w:val="15"/>
      <w:sz w:val="28"/>
      <w:szCs w:val="28"/>
    </w:rPr>
  </w:style>
  <w:style w:type="character" w:customStyle="1" w:styleId="SubtitleChar">
    <w:name w:val="Subtitle Char"/>
    <w:basedOn w:val="DefaultParagraphFont"/>
    <w:link w:val="Subtitle"/>
    <w:uiPriority w:val="11"/>
    <w:rsid w:val="00D77902"/>
    <w:rPr>
      <w:rFonts w:eastAsiaTheme="majorEastAsia" w:cstheme="majorBidi"/>
      <w:color w:val="595959" w:themeColor="text1" w:themeTint="A6"/>
      <w:spacing w:val="15"/>
      <w:sz w:val="28"/>
      <w:szCs w:val="28"/>
    </w:rPr>
  </w:style>
  <w:style w:type="paragraph" w:styleId="Quote">
    <w:name w:val="Quote"/>
    <w:basedOn w:val="Normal"/>
    <w:next w:val="Normal"/>
    <w:link w:val="QuoteChar"/>
    <w:uiPriority w:val="29"/>
    <w:qFormat/>
    <w:rsid w:val="00D77902"/>
    <w:pPr>
      <w:spacing w:before="160"/>
      <w:jc w:val="center"/>
    </w:pPr>
    <w:rPr>
      <w:i/>
      <w:iCs/>
      <w:color w:val="404040" w:themeColor="text1" w:themeTint="BF"/>
    </w:rPr>
  </w:style>
  <w:style w:type="character" w:customStyle="1" w:styleId="QuoteChar">
    <w:name w:val="Quote Char"/>
    <w:basedOn w:val="DefaultParagraphFont"/>
    <w:link w:val="Quote"/>
    <w:uiPriority w:val="29"/>
    <w:rsid w:val="00D77902"/>
    <w:rPr>
      <w:i/>
      <w:iCs/>
      <w:color w:val="404040" w:themeColor="text1" w:themeTint="BF"/>
    </w:rPr>
  </w:style>
  <w:style w:type="paragraph" w:styleId="ListParagraph">
    <w:name w:val="List Paragraph"/>
    <w:basedOn w:val="Normal"/>
    <w:uiPriority w:val="34"/>
    <w:qFormat/>
    <w:rsid w:val="00D77902"/>
    <w:pPr>
      <w:ind w:left="720"/>
      <w:contextualSpacing/>
    </w:pPr>
  </w:style>
  <w:style w:type="character" w:styleId="IntenseEmphasis">
    <w:name w:val="Intense Emphasis"/>
    <w:basedOn w:val="DefaultParagraphFont"/>
    <w:uiPriority w:val="21"/>
    <w:qFormat/>
    <w:rsid w:val="00D77902"/>
    <w:rPr>
      <w:i/>
      <w:iCs/>
      <w:color w:val="0F4761" w:themeColor="accent1" w:themeShade="BF"/>
    </w:rPr>
  </w:style>
  <w:style w:type="paragraph" w:styleId="IntenseQuote">
    <w:name w:val="Intense Quote"/>
    <w:basedOn w:val="Normal"/>
    <w:next w:val="Normal"/>
    <w:link w:val="IntenseQuoteChar"/>
    <w:uiPriority w:val="30"/>
    <w:qFormat/>
    <w:rsid w:val="00D77902"/>
    <w:pPr>
      <w:pBdr>
        <w:top w:val="single" w:sz="4" w:space="10" w:color="0F4761" w:themeColor="accent1" w:themeShade="BF"/>
        <w:bottom w:val="single" w:sz="4" w:space="10" w:color="0F4761" w:themeColor="accent1" w:themeShade="BF"/>
      </w:pBdr>
      <w:spacing w:before="360" w:after="360"/>
      <w:ind w:left="864" w:right="864"/>
      <w:jc w:val="center"/>
    </w:pPr>
    <w:rPr>
      <w:i/>
      <w:iCs/>
      <w:color w:val="0F4761" w:themeColor="accent1" w:themeShade="BF"/>
    </w:rPr>
  </w:style>
  <w:style w:type="character" w:customStyle="1" w:styleId="IntenseQuoteChar">
    <w:name w:val="Intense Quote Char"/>
    <w:basedOn w:val="DefaultParagraphFont"/>
    <w:link w:val="IntenseQuote"/>
    <w:uiPriority w:val="30"/>
    <w:rsid w:val="00D77902"/>
    <w:rPr>
      <w:i/>
      <w:iCs/>
      <w:color w:val="0F4761" w:themeColor="accent1" w:themeShade="BF"/>
    </w:rPr>
  </w:style>
  <w:style w:type="character" w:styleId="IntenseReference">
    <w:name w:val="Intense Reference"/>
    <w:basedOn w:val="DefaultParagraphFont"/>
    <w:uiPriority w:val="32"/>
    <w:qFormat/>
    <w:rsid w:val="00D77902"/>
    <w:rPr>
      <w:b/>
      <w:bCs/>
      <w:smallCaps/>
      <w:color w:val="0F4761" w:themeColor="accent1" w:themeShade="BF"/>
      <w:spacing w:val="5"/>
    </w:rPr>
  </w:style>
  <w:style w:type="paragraph" w:styleId="NormalWeb">
    <w:name w:val="Normal (Web)"/>
    <w:basedOn w:val="Normal"/>
    <w:uiPriority w:val="99"/>
    <w:semiHidden/>
    <w:unhideWhenUsed/>
    <w:rsid w:val="00C33215"/>
    <w:pPr>
      <w:spacing w:before="100" w:beforeAutospacing="1" w:after="100" w:afterAutospacing="1" w:line="240" w:lineRule="auto"/>
    </w:pPr>
    <w:rPr>
      <w:rFonts w:ascii="Times New Roman" w:eastAsia="Times New Roman" w:hAnsi="Times New Roman" w:cs="Times New Roman"/>
      <w:kern w:val="0"/>
      <w:lang w:eastAsia="en-GB"/>
      <w14:ligatures w14:val="none"/>
    </w:rPr>
  </w:style>
  <w:style w:type="character" w:styleId="Emphasis">
    <w:name w:val="Emphasis"/>
    <w:basedOn w:val="DefaultParagraphFont"/>
    <w:uiPriority w:val="20"/>
    <w:qFormat/>
    <w:rsid w:val="00C33215"/>
    <w:rPr>
      <w:i/>
      <w:iC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5" Type="http://schemas.openxmlformats.org/officeDocument/2006/relationships/theme" Target="theme/theme1.xml"/><Relationship Id="rId4"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12700" cap="flat" cmpd="sng" algn="ctr">
          <a:solidFill>
            <a:schemeClr val="phClr"/>
          </a:solidFill>
          <a:prstDash val="solid"/>
          <a:miter lim="800000"/>
        </a:ln>
        <a:ln w="19050" cap="flat" cmpd="sng" algn="ctr">
          <a:solidFill>
            <a:schemeClr val="phClr"/>
          </a:solidFill>
          <a:prstDash val="solid"/>
          <a:miter lim="800000"/>
        </a:ln>
        <a:ln w="2540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lnDef>
      <a:spPr/>
      <a:bodyPr/>
      <a:lstStyle/>
      <a:style>
        <a:lnRef idx="2">
          <a:schemeClr val="accent1"/>
        </a:lnRef>
        <a:fillRef idx="0">
          <a:schemeClr val="accent1"/>
        </a:fillRef>
        <a:effectRef idx="1">
          <a:schemeClr val="accent1"/>
        </a:effectRef>
        <a:fontRef idx="minor">
          <a:schemeClr val="tx1"/>
        </a:fontRef>
      </a:style>
    </a:lnDef>
  </a:objectDefaults>
  <a:extraClrSchemeLst/>
  <a:extLst>
    <a:ext uri="{05A4C25C-085E-4340-85A3-A5531E510DB2}">
      <thm15:themeFamily xmlns:thm15="http://schemas.microsoft.com/office/thememl/2012/main" name="Office Theme" id="{2E142A2C-CD16-42D6-873A-C26D2A0506FA}" vid="{1BDDFF52-6CD6-40A5-AB3C-68EB2F1E4D0A}"/>
    </a:ext>
  </a:extLst>
</a:theme>
</file>

<file path=docProps/app.xml><?xml version="1.0" encoding="utf-8"?>
<Properties xmlns="http://schemas.openxmlformats.org/officeDocument/2006/extended-properties" xmlns:vt="http://schemas.openxmlformats.org/officeDocument/2006/docPropsVTypes">
  <Template>Normal</Template>
  <TotalTime>54</TotalTime>
  <Pages>4</Pages>
  <Words>1471</Words>
  <Characters>8389</Characters>
  <Application>Microsoft Office Word</Application>
  <DocSecurity>0</DocSecurity>
  <Lines>69</Lines>
  <Paragraphs>19</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9841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naomi hopkins</dc:creator>
  <cp:keywords/>
  <dc:description/>
  <cp:lastModifiedBy>naomi hopkins</cp:lastModifiedBy>
  <cp:revision>1</cp:revision>
  <dcterms:created xsi:type="dcterms:W3CDTF">2025-12-12T22:05:00Z</dcterms:created>
  <dcterms:modified xsi:type="dcterms:W3CDTF">2025-12-12T22:59:00Z</dcterms:modified>
</cp:coreProperties>
</file>