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A502EC">
        <w:t>Maella Lima</w:t>
      </w:r>
    </w:p>
    <w:p w:rsidR="007E4409" w:rsidRDefault="00A502EC">
      <w:r>
        <w:t>PC 6868</w:t>
      </w:r>
      <w:r w:rsidR="00E41B08">
        <w:t xml:space="preserve"> - </w:t>
      </w:r>
      <w:r w:rsidR="007E4409">
        <w:t>South Wales Police</w:t>
      </w:r>
    </w:p>
    <w:p w:rsidR="00390F03" w:rsidRDefault="007E4409">
      <w:r>
        <w:t xml:space="preserve">Student Number: </w:t>
      </w:r>
      <w:r w:rsidR="00A502EC">
        <w:t>2023883</w:t>
      </w:r>
    </w:p>
    <w:p w:rsidR="007E4409" w:rsidRDefault="00F643BE">
      <w:r>
        <w:t>Exam 1</w:t>
      </w:r>
      <w:r w:rsidR="00544969">
        <w:t xml:space="preserve"> – </w:t>
      </w:r>
      <w:r w:rsidR="00A502EC">
        <w:t>01/05</w:t>
      </w:r>
      <w:r w:rsidR="00771E8D">
        <w:t>/2021</w:t>
      </w:r>
    </w:p>
    <w:p w:rsidR="00682F3B" w:rsidRDefault="00682F3B"/>
    <w:p w:rsidR="00682F3B" w:rsidRDefault="00682F3B">
      <w:r>
        <w:t>Question 1</w:t>
      </w:r>
    </w:p>
    <w:p w:rsidR="00171886" w:rsidRDefault="00171886">
      <w:r>
        <w:t>A constable in uniform or a traffic officer has the power to stop anyone driving, attempting to drive oor in charge of a motor vehicle on any road or other public place or stop a cyclist driving a pedalcycle on any road or any other public place.</w:t>
      </w:r>
    </w:p>
    <w:p w:rsidR="00682F3B" w:rsidRDefault="00682F3B"/>
    <w:p w:rsidR="00682F3B" w:rsidRDefault="00682F3B"/>
    <w:p w:rsidR="00682F3B" w:rsidRDefault="00682F3B">
      <w:r>
        <w:t>Question 2</w:t>
      </w:r>
    </w:p>
    <w:p w:rsidR="00171886" w:rsidRDefault="00171886">
      <w:r>
        <w:t>A constable has the power to request a preliminary test for drugs or alcohol under section 6 of the Road Traffic Act 1988. Section 6 (4) gives an officer the power to require a preliminary test if the constable believes that the driver has been driving, attempting to drive or iin charge of a motor vehicle and has commited a motoring traffic offence.</w:t>
      </w:r>
    </w:p>
    <w:p w:rsidR="00682F3B" w:rsidRDefault="00682F3B"/>
    <w:p w:rsidR="00682F3B" w:rsidRDefault="00682F3B"/>
    <w:p w:rsidR="00682F3B" w:rsidRDefault="00682F3B" w:rsidP="00682F3B">
      <w:r>
        <w:t>Question 3</w:t>
      </w:r>
    </w:p>
    <w:p w:rsidR="00171886" w:rsidRDefault="00DF6718" w:rsidP="00682F3B">
      <w:r>
        <w:t>Section 3 Road Traffic Act</w:t>
      </w:r>
      <w:r w:rsidR="00171886">
        <w:t xml:space="preserve"> 1988 states that a person is guilty of the offence if he/she is driving</w:t>
      </w:r>
      <w:r>
        <w:t xml:space="preserve"> on any road or other public place without due care or reasonable consideration for any other person on that road or public place.</w:t>
      </w:r>
    </w:p>
    <w:p w:rsidR="00682F3B" w:rsidRDefault="00682F3B"/>
    <w:p w:rsidR="00682F3B" w:rsidRDefault="00682F3B"/>
    <w:p w:rsidR="00682F3B" w:rsidRDefault="00682F3B" w:rsidP="00682F3B">
      <w:r>
        <w:t>Question 4</w:t>
      </w:r>
    </w:p>
    <w:p w:rsidR="00682F3B" w:rsidRDefault="00DF6718">
      <w:r>
        <w:t>The use of ANPR within roads policing can help to identify criminals such as terrorists connected to the vehicles, it can also identify when a car is uninsured or the driver does not hold a driving licence</w:t>
      </w:r>
      <w:r w:rsidR="003A1C6D">
        <w:t>.</w:t>
      </w:r>
    </w:p>
    <w:p w:rsidR="003A1C6D" w:rsidRDefault="003A1C6D">
      <w:r>
        <w:t xml:space="preserve">A constable in uniform and traffic officers have a power to stop any vehicle if they have reason to suspect the car has any faults, if they believe the driver is driving under the influence of drink or drugs, or if they involved in any other crimes. After stopping thhe veehicles a constable would prefform a PNC and NICHE check on both the vehicle and the occuppants of the vehicle this could lead to further arrests if they are wanted. A constable could also require driving licence of the driver he has this power through section 164 road traffic act 1988, the constable could also use their power through 165 road traffic act 1988 to require the driver to provide insurance documents for the vehicle. </w:t>
      </w:r>
    </w:p>
    <w:p w:rsidR="00682F3B" w:rsidRDefault="00682F3B"/>
    <w:p w:rsidR="00682F3B" w:rsidRDefault="00682F3B" w:rsidP="00682F3B">
      <w:r>
        <w:lastRenderedPageBreak/>
        <w:t>Question 5</w:t>
      </w:r>
    </w:p>
    <w:p w:rsidR="003A1C6D" w:rsidRDefault="003A1C6D" w:rsidP="00682F3B">
      <w:r>
        <w:t>A constable in uniform or traffic constable</w:t>
      </w:r>
      <w:r w:rsidR="00940E62">
        <w:t xml:space="preserve"> who has stopped a vehicle using section 163 RTA 1988</w:t>
      </w:r>
      <w:r>
        <w:t xml:space="preserve"> may seize any mechanically propell</w:t>
      </w:r>
      <w:r w:rsidR="00940E62">
        <w:t xml:space="preserve">ed vehicle or anything that is being towed by that vehicle that is being driven on a road </w:t>
      </w:r>
      <w:r>
        <w:t xml:space="preserve">or any </w:t>
      </w:r>
      <w:r w:rsidR="00940E62">
        <w:t>other public place if the drive</w:t>
      </w:r>
      <w:r>
        <w:t xml:space="preserve">r fails to provide the officer </w:t>
      </w:r>
      <w:r w:rsidR="00940E62">
        <w:t>with a valid driving licence or insurance documents under section 164 and 165 RTA 1988.</w:t>
      </w:r>
    </w:p>
    <w:p w:rsidR="00682F3B" w:rsidRDefault="00682F3B"/>
    <w:p w:rsidR="00682F3B" w:rsidRDefault="00682F3B"/>
    <w:p w:rsidR="00682F3B" w:rsidRDefault="00682F3B" w:rsidP="00682F3B">
      <w:r>
        <w:t>Question 6</w:t>
      </w:r>
    </w:p>
    <w:p w:rsidR="00C12773" w:rsidRDefault="00C12773" w:rsidP="00682F3B">
      <w:r>
        <w:t xml:space="preserve">A driver has a duty of care to stop and report any accident and supply any relevant documents. </w:t>
      </w:r>
    </w:p>
    <w:p w:rsidR="00C12773" w:rsidRDefault="00C12773" w:rsidP="00682F3B">
      <w:r>
        <w:t>A person driving, attempting to drive or in charge of a motor vehicle on a road or any other public place at the time of an accident must stop and report the accident and supply relevant documents if:</w:t>
      </w:r>
    </w:p>
    <w:p w:rsidR="00C12773" w:rsidRDefault="00C12773" w:rsidP="00682F3B">
      <w:r>
        <w:t>There was injuries to any person on the road or other public place</w:t>
      </w:r>
    </w:p>
    <w:p w:rsidR="00C12773" w:rsidRDefault="00C12773" w:rsidP="00682F3B">
      <w:r>
        <w:t>There was any damage to anyone else’s property on that road or other public place including: Buildings, Vehicles, Hedges, Fences and animals (Cattle, Horse, Ass, Mule, Pig, Sheep, Dog, Goat)</w:t>
      </w:r>
    </w:p>
    <w:p w:rsidR="00682F3B" w:rsidRDefault="00682F3B"/>
    <w:p w:rsidR="00682F3B" w:rsidRDefault="00682F3B"/>
    <w:p w:rsidR="00682F3B" w:rsidRDefault="00682F3B" w:rsidP="00682F3B">
      <w:r>
        <w:t>Question 7</w:t>
      </w:r>
    </w:p>
    <w:p w:rsidR="00C12773" w:rsidRDefault="00C12773" w:rsidP="00682F3B">
      <w:r>
        <w:t>It is not the job of the Family Liasons Officer to inform the families of the fatalities of their deaths. FLO’s will communicate with the families and make sure they have any support needed, they will connect them with other agencies and charities for support such as DRIVE and MIND. They will aslo inform them of the next procedures and how the police investigation works.</w:t>
      </w:r>
    </w:p>
    <w:p w:rsidR="00682F3B" w:rsidRDefault="00682F3B"/>
    <w:p w:rsidR="00682F3B" w:rsidRDefault="00682F3B"/>
    <w:p w:rsidR="00682F3B" w:rsidRDefault="00682F3B" w:rsidP="00682F3B">
      <w:r>
        <w:t>Question 8</w:t>
      </w:r>
    </w:p>
    <w:p w:rsidR="00664B01" w:rsidRDefault="00664B01" w:rsidP="00664B01">
      <w:r>
        <w:t xml:space="preserve">A driver has a duty of care to stop and report any accident and supply any relevant documents. </w:t>
      </w:r>
    </w:p>
    <w:p w:rsidR="00664B01" w:rsidRDefault="00664B01" w:rsidP="00664B01">
      <w:r>
        <w:t>A person driving, attempting to drive or in charge of a motor vehicle on a road or any other public place at the time of an accident must stop and report the accident and supply relevant documents if:</w:t>
      </w:r>
    </w:p>
    <w:p w:rsidR="00664B01" w:rsidRDefault="00664B01" w:rsidP="00664B01">
      <w:r>
        <w:t>There was injuries to any person on the road or other public place</w:t>
      </w:r>
    </w:p>
    <w:p w:rsidR="00682F3B" w:rsidRDefault="00664B01">
      <w:r>
        <w:t>There was any damage to anyone else’s property on that road or other public place including: Buildings, Vehicles, Hedges, Fences and animals (Cattle, Horse, Ass, Mule, Pig, Sheep, Dog, Goat)</w:t>
      </w:r>
    </w:p>
    <w:p w:rsidR="00682F3B" w:rsidRDefault="00682F3B"/>
    <w:p w:rsidR="00682F3B" w:rsidRDefault="00682F3B" w:rsidP="00682F3B">
      <w:r>
        <w:t>Question 9</w:t>
      </w:r>
    </w:p>
    <w:p w:rsidR="00664B01" w:rsidRDefault="00664B01" w:rsidP="00682F3B">
      <w:r>
        <w:t>A constable has a power of entry</w:t>
      </w:r>
      <w:r w:rsidR="000D5687">
        <w:t xml:space="preserve"> to require one of the preliminary</w:t>
      </w:r>
      <w:r>
        <w:t xml:space="preserve"> </w:t>
      </w:r>
      <w:r w:rsidR="000D5687">
        <w:t xml:space="preserve">tests </w:t>
      </w:r>
      <w:r>
        <w:t xml:space="preserve">covered by Section 6E RTA 1988. This allows an officer to enter premises using reasonable force if necessary </w:t>
      </w:r>
      <w:r w:rsidR="000D5687">
        <w:t xml:space="preserve">if they have reasonable grounds to suspect that a person inside the premises has been driving with alcohol over the prescribed limit in their body or controlled drugs in their body over the specified limit for that </w:t>
      </w:r>
      <w:r w:rsidR="000D5687">
        <w:lastRenderedPageBreak/>
        <w:t>drug. This power to enter has to be applied by an officer of the rank of Superintendant or above under Section 87 RTA 1988 and is covered by section 17 PACE 1984.</w:t>
      </w:r>
    </w:p>
    <w:p w:rsidR="00682F3B" w:rsidRDefault="00682F3B"/>
    <w:p w:rsidR="00682F3B" w:rsidRDefault="00682F3B"/>
    <w:p w:rsidR="00682F3B" w:rsidRDefault="00682F3B" w:rsidP="00682F3B">
      <w:r>
        <w:t>Question 10</w:t>
      </w:r>
    </w:p>
    <w:p w:rsidR="00682F3B" w:rsidRDefault="00A6405E">
      <w:r>
        <w:t xml:space="preserve">A person is guilty of the offence if he/she is driving a mechanically propelled vehicle dangerously on a road or any other public place, </w:t>
      </w:r>
      <w:r w:rsidR="00277A9A">
        <w:t>and that driving leads to the edeath oof another person on that road or other public place. The death of the other person does not need to be instantaneous it can happen anytime after but the death must be as a result of the dangerous driving incident for thhe offence to be complete.</w:t>
      </w:r>
    </w:p>
    <w:p w:rsidR="00682F3B" w:rsidRDefault="00682F3B"/>
    <w:p w:rsidR="00682F3B" w:rsidRDefault="00682F3B" w:rsidP="00682F3B">
      <w:r>
        <w:t>Question 11</w:t>
      </w:r>
    </w:p>
    <w:p w:rsidR="00682F3B" w:rsidRDefault="005317C3">
      <w:r>
        <w:t>The national prescribed limit for alcohol in 100 millilitres of breath is 35 micrograms.</w:t>
      </w:r>
    </w:p>
    <w:p w:rsidR="005317C3" w:rsidRDefault="005317C3" w:rsidP="005317C3">
      <w:r>
        <w:t>The national prescribed limit for alcohol in 100 millilitres of blood is 80 milligrams.</w:t>
      </w:r>
    </w:p>
    <w:p w:rsidR="005317C3" w:rsidRDefault="005317C3" w:rsidP="005317C3">
      <w:r>
        <w:t>The national prescribed limit for alcohol in 100 millilitres of urine is 107 milligrams.</w:t>
      </w:r>
    </w:p>
    <w:p w:rsidR="005317C3" w:rsidRDefault="005317C3" w:rsidP="005317C3">
      <w:r>
        <w:t>The national prescribed limit for THC Maruijana in 100 millilitres of blood is 2 milligrams.</w:t>
      </w:r>
    </w:p>
    <w:p w:rsidR="005317C3" w:rsidRDefault="005317C3" w:rsidP="005317C3">
      <w:r>
        <w:t>The national prescribed limit for Cocaine in 100 millilitres of blood is 10 milligrams.</w:t>
      </w:r>
    </w:p>
    <w:p w:rsidR="005317C3" w:rsidRDefault="005317C3" w:rsidP="005317C3">
      <w:r>
        <w:t>The national prescribed limit for Methanphetamime in 100 millilitres of blood is 10 milligrams.</w:t>
      </w:r>
    </w:p>
    <w:p w:rsidR="005317C3" w:rsidRDefault="005317C3"/>
    <w:p w:rsidR="00682F3B" w:rsidRDefault="00682F3B"/>
    <w:p w:rsidR="00682F3B" w:rsidRDefault="00682F3B" w:rsidP="00682F3B">
      <w:r>
        <w:t>Question 12</w:t>
      </w:r>
    </w:p>
    <w:p w:rsidR="001E3074" w:rsidRDefault="001E3074" w:rsidP="00682F3B">
      <w:r>
        <w:t xml:space="preserve">A suspect may need an appropriate adult, if they perhaps have learning difficulties or need extra support </w:t>
      </w:r>
      <w:r w:rsidR="007013B2">
        <w:t>with understanding the question being asked oor as general support if they have mental health issues etc. The appropriate adult cannot give any legal advice to the suspect and must not answer questions for the suspect.</w:t>
      </w:r>
    </w:p>
    <w:p w:rsidR="007013B2" w:rsidRDefault="007013B2" w:rsidP="00682F3B">
      <w:r>
        <w:t xml:space="preserve">A legal advisor can be present if requested by the suspect this could be their own choice or a free and independent solicitor or legal advisor provided to the suspect. Their job is to advice their suspect on all legal matter and make sure the interview is being handled fairly and the questions are appropriate. </w:t>
      </w:r>
    </w:p>
    <w:p w:rsidR="007013B2" w:rsidRDefault="007013B2" w:rsidP="00682F3B">
      <w:r>
        <w:t>An interpreter may be necessary during a suspect interview if the suspect cannot speak English or has problems with communicating.</w:t>
      </w:r>
    </w:p>
    <w:p w:rsidR="00682F3B" w:rsidRDefault="00682F3B"/>
    <w:p w:rsidR="00682F3B" w:rsidRDefault="00682F3B" w:rsidP="00682F3B">
      <w:r>
        <w:t>Question 13</w:t>
      </w:r>
    </w:p>
    <w:p w:rsidR="00682F3B" w:rsidRDefault="00E45527">
      <w:r>
        <w:t>The national poolicie interviewing model is PEACE:</w:t>
      </w:r>
    </w:p>
    <w:p w:rsidR="00E45527" w:rsidRDefault="00E45527">
      <w:r>
        <w:t>The first phase of the interview process is the Planning and Preperation phase:</w:t>
      </w:r>
    </w:p>
    <w:p w:rsidR="00E45527" w:rsidRDefault="00E45527">
      <w:r>
        <w:lastRenderedPageBreak/>
        <w:t>This is where an officer will create the interview and record it.</w:t>
      </w:r>
      <w:r w:rsidR="001C0AC7">
        <w:t xml:space="preserve"> The interviewing officer will set out any objectives, police agenda and wwhat they would like to achieve from the interview.</w:t>
      </w:r>
    </w:p>
    <w:p w:rsidR="00E45527" w:rsidRDefault="00E45527">
      <w:r>
        <w:t>The next phase is the Engage and Explain phase: the officer interviewing the suspect will build a rapport with the interviewee by introducing themselves, explaining the process of the interview, making sure the interviewee is comfortable and then  explaining and reading out the PACE requirements.</w:t>
      </w:r>
    </w:p>
    <w:p w:rsidR="00E45527" w:rsidRDefault="00E45527">
      <w:r>
        <w:t>The next phase is the Account</w:t>
      </w:r>
      <w:r w:rsidR="00CE4C06">
        <w:t>, clarify</w:t>
      </w:r>
      <w:r>
        <w:t xml:space="preserve"> and Challenge Phase this is where the officer will ask for an account of what happened and give the interviewee a chance to give their account using free narrative. The interviewing officer will then pick out specific topics from this account and </w:t>
      </w:r>
      <w:r w:rsidR="00CE4C06">
        <w:t xml:space="preserve">pick out any fine grain detail and then reveiew each topic. This will be a continuous process until the interviewing officer is satisfied that they have covered  all relevant topics. </w:t>
      </w:r>
    </w:p>
    <w:p w:rsidR="00CE4C06" w:rsidRDefault="00CE4C06">
      <w:r>
        <w:t xml:space="preserve">In a suspect interview an interviewing officer may then challenge the interviewee on certain topics or answers they have given if they contradict any evidence or witness accounts. </w:t>
      </w:r>
    </w:p>
    <w:p w:rsidR="00E45527" w:rsidRDefault="00CE4C06">
      <w:r>
        <w:t>At this time an interviewing officer may also use Special Warnings 36 and 37 if the suspect was found with any markings, items involved in the crime (36) or if they were found around the scene of the crime(37) The interviewing officers then has a chance to ask specific questions about the items, markings or location again whilst the warning marker is still on.</w:t>
      </w:r>
    </w:p>
    <w:p w:rsidR="00CE4C06" w:rsidRDefault="00CE4C06">
      <w:r>
        <w:t>The next phase is the conclusion phase this is where the officer summarises the interviewees account and asks if there is anything they would like to add before the interview is concluded.</w:t>
      </w:r>
    </w:p>
    <w:p w:rsidR="001C0AC7" w:rsidRDefault="001C0AC7">
      <w:r>
        <w:t>The last phase is the evaluation phase this is where the interviewee can decide if further action needs to be taken, for example if  it is a suspect interview they may decide to charge, or send to CPS for a charging decision. They may also evaluate that further investigation is needed for example more witness interviews, Voluntary interview, looking for further evidence (cctv etc)</w:t>
      </w:r>
    </w:p>
    <w:p w:rsidR="001C0AC7" w:rsidRDefault="001C0AC7"/>
    <w:p w:rsidR="00682F3B" w:rsidRDefault="00682F3B"/>
    <w:p w:rsidR="00682F3B" w:rsidRDefault="00682F3B" w:rsidP="00682F3B">
      <w:r>
        <w:t>Question 14</w:t>
      </w:r>
    </w:p>
    <w:p w:rsidR="00682F3B" w:rsidRDefault="001C0AC7">
      <w:r>
        <w:t>A person (A) uses controlling or coercive behaviour towards another person (B)</w:t>
      </w:r>
    </w:p>
    <w:p w:rsidR="001C0AC7" w:rsidRDefault="001C0AC7" w:rsidP="001C0AC7">
      <w:pPr>
        <w:pStyle w:val="ListParagraph"/>
        <w:numPr>
          <w:ilvl w:val="0"/>
          <w:numId w:val="1"/>
        </w:numPr>
      </w:pPr>
      <w:r>
        <w:t>At the time of the behaviour (A) and (B) are in an intimate relationship</w:t>
      </w:r>
    </w:p>
    <w:p w:rsidR="001C0AC7" w:rsidRDefault="001C0AC7" w:rsidP="001C0AC7">
      <w:pPr>
        <w:pStyle w:val="ListParagraph"/>
        <w:numPr>
          <w:ilvl w:val="0"/>
          <w:numId w:val="1"/>
        </w:numPr>
      </w:pPr>
      <w:bookmarkStart w:id="0" w:name="_GoBack"/>
      <w:bookmarkEnd w:id="0"/>
      <w:r>
        <w:t>The behaviour has a serious effect on (B)</w:t>
      </w:r>
    </w:p>
    <w:p w:rsidR="001C0AC7" w:rsidRDefault="001C0AC7" w:rsidP="001C0AC7">
      <w:pPr>
        <w:pStyle w:val="ListParagraph"/>
        <w:numPr>
          <w:ilvl w:val="0"/>
          <w:numId w:val="1"/>
        </w:numPr>
      </w:pPr>
      <w:r>
        <w:t>(A) knows the behaviour has a serious effect on (B).</w:t>
      </w:r>
    </w:p>
    <w:p w:rsidR="00682F3B" w:rsidRDefault="00682F3B"/>
    <w:p w:rsidR="00682F3B" w:rsidRDefault="00682F3B" w:rsidP="00682F3B">
      <w:r>
        <w:t>Question 15</w:t>
      </w:r>
    </w:p>
    <w:p w:rsidR="00682F3B" w:rsidRDefault="000305B6">
      <w:r>
        <w:t>Because this new law bridges the gap in the law it was difficult to prorve and gather evidence for stalking and harrassment between intimate partners that lived together. Many of the victims of Coercive and controlling behaviour do not recognise it themselves or don’t think it is a big deal, but the behaviour could escalate and lead to further offences including Domestic violence like assault, rape, homicide etc . Recognising this behaviour can help to prosecute offenders before they are able to cause further physical or mental harm to the victims. The new law will help police and CPS with more successful prosec</w:t>
      </w:r>
      <w:r w:rsidR="00E5214D">
        <w:t>utions and to safeguard victims from further or serious harm.</w:t>
      </w:r>
    </w:p>
    <w:p w:rsidR="00682F3B" w:rsidRDefault="00682F3B"/>
    <w:p w:rsidR="00682F3B" w:rsidRDefault="00682F3B" w:rsidP="00682F3B">
      <w:r>
        <w:t>Question 16</w:t>
      </w:r>
    </w:p>
    <w:p w:rsidR="00682F3B" w:rsidRDefault="00E5214D">
      <w:r>
        <w:t>A constable could use section 46 children’s act 1989 if he/she had reasonable belief that a child could suffer significant harm:</w:t>
      </w:r>
    </w:p>
    <w:p w:rsidR="00E5214D" w:rsidRDefault="00E5214D">
      <w:r>
        <w:t xml:space="preserve">Remove a child and place them in to suitable accomodation and keep them there </w:t>
      </w:r>
    </w:p>
    <w:p w:rsidR="00E5214D" w:rsidRDefault="00E5214D">
      <w:r>
        <w:t>Or</w:t>
      </w:r>
    </w:p>
    <w:p w:rsidR="00E5214D" w:rsidRDefault="00E5214D">
      <w:r>
        <w:t xml:space="preserve">Take reasonable steps to ensure that the child not be removed from any hospital or other accomadation. </w:t>
      </w:r>
    </w:p>
    <w:p w:rsidR="00E5214D" w:rsidRDefault="00E5214D">
      <w:r>
        <w:t>This is a Public Protection Order and an officer of rank of Inspector or above can give a constatble the power to use this section.</w:t>
      </w:r>
    </w:p>
    <w:p w:rsidR="00682F3B" w:rsidRDefault="00682F3B"/>
    <w:p w:rsidR="00682F3B" w:rsidRDefault="00682F3B" w:rsidP="00682F3B">
      <w:r>
        <w:t>Question 17</w:t>
      </w:r>
    </w:p>
    <w:p w:rsidR="00682F3B" w:rsidRDefault="00E5214D">
      <w:r>
        <w:t>Child cruelty is the neglect, ill treatment or punishment of any child under the age of 18 years old by anyone over the age of 18 years old</w:t>
      </w:r>
      <w:r w:rsidR="00F9675F">
        <w:t>.</w:t>
      </w:r>
      <w:r w:rsidR="00366A93">
        <w:t xml:space="preserve"> This could include malnourishment, neglect, </w:t>
      </w:r>
    </w:p>
    <w:p w:rsidR="00682F3B" w:rsidRDefault="00682F3B"/>
    <w:p w:rsidR="00682F3B" w:rsidRDefault="00682F3B" w:rsidP="00682F3B">
      <w:r>
        <w:t>Question 18</w:t>
      </w:r>
    </w:p>
    <w:p w:rsidR="00682F3B" w:rsidRDefault="00366A93">
      <w:r>
        <w:t xml:space="preserve">Domestic Abuse has three risk identifiers: Standard, Medium and High. </w:t>
      </w:r>
    </w:p>
    <w:p w:rsidR="00366A93" w:rsidRDefault="00366A93">
      <w:r>
        <w:t>Standard: No immediate rrisk of significant harm</w:t>
      </w:r>
    </w:p>
    <w:p w:rsidR="00366A93" w:rsidRDefault="00366A93">
      <w:r>
        <w:t>Medium: Possible that victim could be at risk of significant harm</w:t>
      </w:r>
    </w:p>
    <w:p w:rsidR="00366A93" w:rsidRDefault="00366A93">
      <w:r>
        <w:t>High: Significant harm very likely.</w:t>
      </w:r>
    </w:p>
    <w:p w:rsidR="00682F3B" w:rsidRDefault="00366A93">
      <w:r>
        <w:t>A DASH form should always be used when attending Domestic abuse incidents</w:t>
      </w:r>
      <w:r w:rsidR="00440052">
        <w:t xml:space="preserve">. DASH stands for: Domestic Abuse, Stalking and Harrassment and also includes Honour based violence. </w:t>
      </w:r>
    </w:p>
    <w:p w:rsidR="005A6794" w:rsidRDefault="005A6794">
      <w:r>
        <w:t xml:space="preserve">Before attending the domestic, the attending officer should </w:t>
      </w:r>
      <w:r w:rsidR="00E70433">
        <w:t>complete a PNC and niche check of all persons involved and also the address attending to see eif there have been any prior incidents and to also check for any warning markers, for example: are their weapons at the address? Does the person have an infectious disease? Are their children present?</w:t>
      </w:r>
    </w:p>
    <w:p w:rsidR="00682F3B" w:rsidRDefault="00682F3B" w:rsidP="00682F3B">
      <w:r>
        <w:t>Question 19</w:t>
      </w:r>
    </w:p>
    <w:p w:rsidR="00682F3B" w:rsidRDefault="00366A93">
      <w:r>
        <w:t xml:space="preserve">A public protection notice should always be submitted </w:t>
      </w:r>
      <w:r w:rsidR="00440052">
        <w:t xml:space="preserve">for any person who is vulnerable, unable to take car of themselves because of their age or disability, this is occording to SWP Operation Liberty. The PPN should be completed before the end of your duty that day. </w:t>
      </w:r>
      <w:r w:rsidR="00E70433">
        <w:t>The form will be shared with relevant agencies to safeguard the vulnerable person. It could also be transferred to MARAC which is  a multi agency risk assessment conference were various agencies meet to discuss victims and suspect actions and ttry to safeguard and develop a working plan together to safeguard victim/s.</w:t>
      </w:r>
    </w:p>
    <w:p w:rsidR="00440052" w:rsidRDefault="00440052">
      <w:r>
        <w:t>It comprises of 29 questions, All questions should be asked, 18 of them will identify if a person is a high risk vulnerable person. The questions may help to identify any form of abuse a person could potentially be a victim to such as Female Genital Mutilation, Honour based violence, domest</w:t>
      </w:r>
      <w:r w:rsidR="005A6794">
        <w:t>ic abuse, coercive control etc.</w:t>
      </w:r>
    </w:p>
    <w:p w:rsidR="006237D7" w:rsidRDefault="006237D7">
      <w:r>
        <w:lastRenderedPageBreak/>
        <w:t>The questions will also help to identify if there are any children involved or at the address or another address. Safeguarding can then be given to them if necessary.</w:t>
      </w:r>
    </w:p>
    <w:p w:rsidR="00682F3B" w:rsidRDefault="00682F3B"/>
    <w:p w:rsidR="00682F3B" w:rsidRDefault="00682F3B" w:rsidP="00682F3B">
      <w:r>
        <w:t>Question 20</w:t>
      </w:r>
    </w:p>
    <w:p w:rsidR="00682F3B" w:rsidRDefault="006237D7">
      <w:r>
        <w:t xml:space="preserve">A Domestic Violence Protection Notice is a form of summons issed by a constable (authorised by a superintendant or above) to a suspect as a form of emergency protection to the victim. The DVPN will have prohibitions and must be brought to a magistrates court within 48 hours. Once in court the constable could then apply for the prohibitions to be extended between 14-28 days this will then become a Domestic Violence Protection Order. </w:t>
      </w:r>
    </w:p>
    <w:p w:rsidR="006237D7" w:rsidRDefault="006237D7">
      <w:r>
        <w:t xml:space="preserve">The DVPN is a form of summons that the suspect must answer to. </w:t>
      </w:r>
    </w:p>
    <w:p w:rsidR="00C010B6" w:rsidRDefault="006237D7" w:rsidP="006237D7">
      <w:r>
        <w:t>The victim and suspect do not need to live together but t</w:t>
      </w:r>
      <w:r>
        <w:t>he prohib</w:t>
      </w:r>
      <w:r>
        <w:t>i</w:t>
      </w:r>
      <w:r>
        <w:t xml:space="preserve">tions </w:t>
      </w:r>
      <w:r>
        <w:t>must state</w:t>
      </w:r>
      <w:r w:rsidR="00C010B6">
        <w:t>:</w:t>
      </w:r>
    </w:p>
    <w:p w:rsidR="006237D7" w:rsidRDefault="00C010B6" w:rsidP="006237D7">
      <w:r>
        <w:t>-</w:t>
      </w:r>
      <w:r w:rsidR="006237D7">
        <w:t>that the suspect must leave the address of the victim</w:t>
      </w:r>
      <w:r>
        <w:t>.</w:t>
      </w:r>
    </w:p>
    <w:p w:rsidR="00C010B6" w:rsidRDefault="00C010B6">
      <w:r>
        <w:t>-the suspect cannot come near the address to a specified distance.</w:t>
      </w:r>
    </w:p>
    <w:p w:rsidR="00C010B6" w:rsidRDefault="00C010B6">
      <w:r>
        <w:t>-if the suspect lives at the address he cannot evict or intimidate the victim in to leaving.</w:t>
      </w:r>
    </w:p>
    <w:p w:rsidR="00C010B6" w:rsidRDefault="00C010B6">
      <w:r>
        <w:t xml:space="preserve">This can be a victimless notice so the victim does not need to apply for it, a constable could put it in place without them. </w:t>
      </w:r>
    </w:p>
    <w:p w:rsidR="00C010B6" w:rsidRDefault="00C010B6">
      <w:r>
        <w:t xml:space="preserve">If the suspect  breached the notice a constable has the power to arrest the suspect and the suspect may be remanded in custody or bought tto the magistrates court. </w:t>
      </w:r>
    </w:p>
    <w:p w:rsidR="00682F3B" w:rsidRDefault="00682F3B" w:rsidP="00682F3B">
      <w:r>
        <w:t>Question 21</w:t>
      </w:r>
    </w:p>
    <w:p w:rsidR="00682F3B" w:rsidRDefault="00C010B6">
      <w:r>
        <w:t>Child sexual exploitation is the manipulation or coercision of children or young people in to engaging in sexual activity. It is a form of child abuse and is often in exchange for payment for things such as money, alcohol, food, shelter “protection” and affection. Due to the manipulative behaviour of the perpetrator/s and the vulnerability of the child/ young person the child/ young person cannot give informed consent.</w:t>
      </w:r>
    </w:p>
    <w:p w:rsidR="00682F3B" w:rsidRDefault="00682F3B"/>
    <w:p w:rsidR="00682F3B" w:rsidRDefault="00682F3B" w:rsidP="00682F3B">
      <w:r>
        <w:t>Question 22</w:t>
      </w:r>
    </w:p>
    <w:p w:rsidR="00682F3B" w:rsidRDefault="00C010B6">
      <w:r>
        <w:t>Sarahs Law is where any person can ask at a police station for a disclosure of any previous offences relating to domestic violence, coercive and controlling behaviour of their current partner.</w:t>
      </w:r>
    </w:p>
    <w:p w:rsidR="00682F3B" w:rsidRDefault="00682F3B"/>
    <w:p w:rsidR="00682F3B" w:rsidRDefault="00682F3B" w:rsidP="00682F3B">
      <w:r>
        <w:t>Question 23</w:t>
      </w:r>
    </w:p>
    <w:p w:rsidR="0041617A" w:rsidRDefault="0041617A" w:rsidP="00682F3B">
      <w:r>
        <w:t>The evidential presumptions can be argued in court if sufficient evidence is bought to court by the defence</w:t>
      </w:r>
    </w:p>
    <w:p w:rsidR="0041617A" w:rsidRDefault="0041617A">
      <w:r>
        <w:t>75a- That the defendant co</w:t>
      </w:r>
      <w:r w:rsidR="00C010B6">
        <w:t>mmited one of the acts outlined in section 77 (s1 SOA2003 Rape, s2 SOA 2003 Sexaul Assault by penetration,</w:t>
      </w:r>
      <w:r>
        <w:t>s</w:t>
      </w:r>
      <w:r w:rsidR="00C010B6">
        <w:t xml:space="preserve"> 3 SOA 2003 Sexaul Assault, </w:t>
      </w:r>
      <w:r>
        <w:t xml:space="preserve">s4 forcing someone to engage in acts of a sexual nature) </w:t>
      </w:r>
    </w:p>
    <w:p w:rsidR="00682F3B" w:rsidRDefault="0041617A">
      <w:r>
        <w:t>75b-that</w:t>
      </w:r>
      <w:r w:rsidRPr="0041617A">
        <w:t xml:space="preserve"> </w:t>
      </w:r>
      <w:r>
        <w:t>the circumstances outlined in 75(1) existed</w:t>
      </w:r>
      <w:r>
        <w:t>and that the defendant knew that the circumstances outlined in 75(1) existed. The circumstances( 75 (1)) are:</w:t>
      </w:r>
    </w:p>
    <w:p w:rsidR="0041617A" w:rsidRDefault="0041617A" w:rsidP="0041617A">
      <w:pPr>
        <w:pStyle w:val="ListParagraph"/>
        <w:numPr>
          <w:ilvl w:val="0"/>
          <w:numId w:val="3"/>
        </w:numPr>
      </w:pPr>
      <w:r>
        <w:lastRenderedPageBreak/>
        <w:t>The victim had been subject to violence</w:t>
      </w:r>
    </w:p>
    <w:p w:rsidR="0041617A" w:rsidRDefault="0041617A" w:rsidP="0041617A">
      <w:pPr>
        <w:pStyle w:val="ListParagraph"/>
        <w:numPr>
          <w:ilvl w:val="0"/>
          <w:numId w:val="3"/>
        </w:numPr>
      </w:pPr>
      <w:r>
        <w:t>Fear of violence of another person</w:t>
      </w:r>
    </w:p>
    <w:p w:rsidR="0041617A" w:rsidRDefault="0041617A" w:rsidP="0041617A">
      <w:pPr>
        <w:pStyle w:val="ListParagraph"/>
        <w:numPr>
          <w:ilvl w:val="0"/>
          <w:numId w:val="3"/>
        </w:numPr>
      </w:pPr>
      <w:r>
        <w:t>Unlawful detention of victim</w:t>
      </w:r>
    </w:p>
    <w:p w:rsidR="0041617A" w:rsidRDefault="0041617A" w:rsidP="0041617A">
      <w:pPr>
        <w:pStyle w:val="ListParagraph"/>
        <w:numPr>
          <w:ilvl w:val="0"/>
          <w:numId w:val="3"/>
        </w:numPr>
      </w:pPr>
      <w:r>
        <w:t>The victim was unconscious or asleep</w:t>
      </w:r>
    </w:p>
    <w:p w:rsidR="0041617A" w:rsidRDefault="0041617A" w:rsidP="0041617A">
      <w:pPr>
        <w:pStyle w:val="ListParagraph"/>
        <w:numPr>
          <w:ilvl w:val="0"/>
          <w:numId w:val="3"/>
        </w:numPr>
      </w:pPr>
      <w:r>
        <w:t>The victim had a physical disability so they were unable to communicate consent</w:t>
      </w:r>
    </w:p>
    <w:p w:rsidR="0041617A" w:rsidRDefault="0041617A" w:rsidP="0041617A">
      <w:pPr>
        <w:pStyle w:val="ListParagraph"/>
        <w:numPr>
          <w:ilvl w:val="0"/>
          <w:numId w:val="3"/>
        </w:numPr>
      </w:pPr>
      <w:r>
        <w:t xml:space="preserve">The victim had been administered a substance without consent that could overpower or stupify them </w:t>
      </w:r>
    </w:p>
    <w:p w:rsidR="0041617A" w:rsidRDefault="0041617A" w:rsidP="0041617A"/>
    <w:p w:rsidR="0041617A" w:rsidRDefault="0041617A" w:rsidP="0041617A"/>
    <w:p w:rsidR="00682F3B" w:rsidRDefault="00682F3B" w:rsidP="00682F3B">
      <w:r>
        <w:t>Question 24</w:t>
      </w:r>
    </w:p>
    <w:p w:rsidR="00682F3B" w:rsidRDefault="00682F3B"/>
    <w:p w:rsidR="00682F3B" w:rsidRDefault="00682F3B"/>
    <w:p w:rsidR="00682F3B" w:rsidRDefault="00682F3B" w:rsidP="00682F3B">
      <w:r>
        <w:t>Question 25</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168" w:rsidRDefault="007C6168" w:rsidP="009B6853">
      <w:pPr>
        <w:spacing w:after="0" w:line="240" w:lineRule="auto"/>
      </w:pPr>
      <w:r>
        <w:separator/>
      </w:r>
    </w:p>
  </w:endnote>
  <w:endnote w:type="continuationSeparator" w:id="0">
    <w:p w:rsidR="007C6168" w:rsidRDefault="007C6168"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718" w:rsidRDefault="00F13DEA" w:rsidP="00F13DEA">
    <w:pPr>
      <w:pStyle w:val="Footer"/>
      <w:rPr>
        <w:color w:val="000000"/>
        <w:sz w:val="17"/>
      </w:rPr>
    </w:pPr>
    <w:bookmarkStart w:id="3" w:name="TITUS1FooterEvenPages"/>
    <w:r>
      <w:rPr>
        <w:color w:val="000000"/>
        <w:sz w:val="17"/>
      </w:rPr>
      <w:t> </w:t>
    </w:r>
  </w:p>
  <w:bookmarkEnd w:id="3"/>
  <w:p w:rsidR="00DF6718" w:rsidRDefault="00DF6718" w:rsidP="00DF6718">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13DEA" w:rsidP="00F13DEA">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13DEA" w:rsidP="00F13DEA">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168" w:rsidRDefault="007C6168" w:rsidP="009B6853">
      <w:pPr>
        <w:spacing w:after="0" w:line="240" w:lineRule="auto"/>
      </w:pPr>
      <w:r>
        <w:separator/>
      </w:r>
    </w:p>
  </w:footnote>
  <w:footnote w:type="continuationSeparator" w:id="0">
    <w:p w:rsidR="007C6168" w:rsidRDefault="007C6168"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718" w:rsidRDefault="00F13DEA" w:rsidP="00F13DEA">
    <w:pPr>
      <w:pStyle w:val="Header"/>
      <w:rPr>
        <w:color w:val="000000"/>
        <w:sz w:val="17"/>
      </w:rPr>
    </w:pPr>
    <w:bookmarkStart w:id="1" w:name="TITUS1HeaderEvenPages"/>
    <w:r>
      <w:rPr>
        <w:color w:val="000000"/>
        <w:sz w:val="17"/>
      </w:rPr>
      <w:t> </w:t>
    </w:r>
  </w:p>
  <w:bookmarkEnd w:id="1"/>
  <w:p w:rsidR="00DF6718" w:rsidRDefault="00DF6718" w:rsidP="00DF6718">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13DEA" w:rsidP="00F13DEA">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13DEA" w:rsidP="00F13DEA">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B690F"/>
    <w:multiLevelType w:val="hybridMultilevel"/>
    <w:tmpl w:val="56BCEC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C37921"/>
    <w:multiLevelType w:val="hybridMultilevel"/>
    <w:tmpl w:val="664249EA"/>
    <w:lvl w:ilvl="0" w:tplc="1054E3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08401F"/>
    <w:multiLevelType w:val="hybridMultilevel"/>
    <w:tmpl w:val="83DE5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05B6"/>
    <w:rsid w:val="000D5687"/>
    <w:rsid w:val="000F3600"/>
    <w:rsid w:val="00121DF7"/>
    <w:rsid w:val="00171886"/>
    <w:rsid w:val="001C0AC7"/>
    <w:rsid w:val="001E3074"/>
    <w:rsid w:val="00277A9A"/>
    <w:rsid w:val="00366A93"/>
    <w:rsid w:val="003A1C6D"/>
    <w:rsid w:val="0041617A"/>
    <w:rsid w:val="00440052"/>
    <w:rsid w:val="005317C3"/>
    <w:rsid w:val="00544969"/>
    <w:rsid w:val="005A6794"/>
    <w:rsid w:val="006237D7"/>
    <w:rsid w:val="00664B01"/>
    <w:rsid w:val="00682F3B"/>
    <w:rsid w:val="007013B2"/>
    <w:rsid w:val="00771E8D"/>
    <w:rsid w:val="007C6168"/>
    <w:rsid w:val="007E4409"/>
    <w:rsid w:val="00877432"/>
    <w:rsid w:val="00940E62"/>
    <w:rsid w:val="009B6853"/>
    <w:rsid w:val="00A502EC"/>
    <w:rsid w:val="00A6405E"/>
    <w:rsid w:val="00BF3583"/>
    <w:rsid w:val="00C010B6"/>
    <w:rsid w:val="00C12773"/>
    <w:rsid w:val="00CE4C06"/>
    <w:rsid w:val="00DF6718"/>
    <w:rsid w:val="00E41B08"/>
    <w:rsid w:val="00E45527"/>
    <w:rsid w:val="00E5214D"/>
    <w:rsid w:val="00E70433"/>
    <w:rsid w:val="00F13DEA"/>
    <w:rsid w:val="00F643BE"/>
    <w:rsid w:val="00F96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D6C3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B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1C0A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7</Pages>
  <Words>2153</Words>
  <Characters>12277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Lima,Elli swp6868</cp:lastModifiedBy>
  <cp:revision>18</cp:revision>
  <dcterms:created xsi:type="dcterms:W3CDTF">2021-06-01T07:59:00Z</dcterms:created>
  <dcterms:modified xsi:type="dcterms:W3CDTF">2021-06-01T10:11:00Z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