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13FB" w:rsidRPr="00CC157C" w:rsidRDefault="006A13FB" w:rsidP="006A13FB">
      <w:pPr>
        <w:spacing w:line="480" w:lineRule="auto"/>
        <w:jc w:val="both"/>
        <w:rPr>
          <w:rFonts w:ascii="Arial" w:hAnsi="Arial" w:cs="Arial"/>
          <w:b/>
          <w:sz w:val="24"/>
          <w:szCs w:val="24"/>
        </w:rPr>
      </w:pPr>
      <w:r>
        <w:rPr>
          <w:rFonts w:ascii="Arial" w:hAnsi="Arial" w:cs="Arial"/>
          <w:sz w:val="24"/>
          <w:szCs w:val="24"/>
        </w:rPr>
        <w:t xml:space="preserve">Student Name: </w:t>
      </w:r>
      <w:r w:rsidRPr="00CC157C">
        <w:rPr>
          <w:rFonts w:ascii="Arial" w:hAnsi="Arial" w:cs="Arial"/>
          <w:b/>
          <w:sz w:val="24"/>
          <w:szCs w:val="24"/>
        </w:rPr>
        <w:t>Lisa Evans</w:t>
      </w:r>
    </w:p>
    <w:p w:rsidR="006A13FB" w:rsidRDefault="006A13FB" w:rsidP="006A13FB">
      <w:pPr>
        <w:spacing w:line="480" w:lineRule="auto"/>
        <w:jc w:val="both"/>
        <w:rPr>
          <w:rFonts w:ascii="Arial" w:hAnsi="Arial" w:cs="Arial"/>
          <w:sz w:val="24"/>
          <w:szCs w:val="24"/>
        </w:rPr>
      </w:pPr>
      <w:r>
        <w:rPr>
          <w:rFonts w:ascii="Arial" w:hAnsi="Arial" w:cs="Arial"/>
          <w:sz w:val="24"/>
          <w:szCs w:val="24"/>
        </w:rPr>
        <w:t xml:space="preserve">Student P Number: </w:t>
      </w:r>
      <w:r w:rsidRPr="00CC157C">
        <w:rPr>
          <w:rFonts w:ascii="Arial" w:hAnsi="Arial" w:cs="Arial"/>
          <w:b/>
          <w:sz w:val="24"/>
          <w:szCs w:val="24"/>
        </w:rPr>
        <w:t>1103348</w:t>
      </w:r>
    </w:p>
    <w:p w:rsidR="006A13FB" w:rsidRPr="00CC157C" w:rsidRDefault="006A13FB" w:rsidP="006A13FB">
      <w:pPr>
        <w:spacing w:line="480" w:lineRule="auto"/>
        <w:jc w:val="both"/>
        <w:rPr>
          <w:rFonts w:ascii="Arial" w:hAnsi="Arial" w:cs="Arial"/>
          <w:b/>
          <w:sz w:val="24"/>
          <w:szCs w:val="24"/>
        </w:rPr>
      </w:pPr>
      <w:r>
        <w:rPr>
          <w:rFonts w:ascii="Arial" w:hAnsi="Arial" w:cs="Arial"/>
          <w:sz w:val="24"/>
          <w:szCs w:val="24"/>
        </w:rPr>
        <w:t xml:space="preserve">Programme: </w:t>
      </w:r>
      <w:r w:rsidRPr="00CC157C">
        <w:rPr>
          <w:rFonts w:ascii="Arial" w:hAnsi="Arial" w:cs="Arial"/>
          <w:b/>
          <w:sz w:val="24"/>
          <w:szCs w:val="24"/>
        </w:rPr>
        <w:t>Professional Graduate Certificate in Education (PGCE) (PCET)</w:t>
      </w:r>
    </w:p>
    <w:p w:rsidR="006A13FB" w:rsidRDefault="006A13FB" w:rsidP="006A13FB">
      <w:pPr>
        <w:spacing w:line="480" w:lineRule="auto"/>
        <w:jc w:val="both"/>
        <w:rPr>
          <w:rFonts w:ascii="Arial" w:hAnsi="Arial" w:cs="Arial"/>
          <w:sz w:val="24"/>
          <w:szCs w:val="24"/>
        </w:rPr>
      </w:pPr>
      <w:r>
        <w:rPr>
          <w:rFonts w:ascii="Arial" w:hAnsi="Arial" w:cs="Arial"/>
          <w:sz w:val="24"/>
          <w:szCs w:val="24"/>
        </w:rPr>
        <w:t xml:space="preserve">Module: </w:t>
      </w:r>
      <w:r w:rsidR="00CC4A1F">
        <w:rPr>
          <w:rFonts w:ascii="Arial" w:hAnsi="Arial" w:cs="Arial"/>
          <w:b/>
          <w:sz w:val="24"/>
          <w:szCs w:val="24"/>
        </w:rPr>
        <w:t xml:space="preserve">Effective Teaching, Learning and Assessment </w:t>
      </w:r>
    </w:p>
    <w:p w:rsidR="006A13FB" w:rsidRDefault="006A13FB" w:rsidP="006A13FB">
      <w:pPr>
        <w:spacing w:line="480" w:lineRule="auto"/>
        <w:jc w:val="both"/>
        <w:rPr>
          <w:rFonts w:ascii="Arial" w:hAnsi="Arial" w:cs="Arial"/>
          <w:sz w:val="24"/>
          <w:szCs w:val="24"/>
        </w:rPr>
      </w:pPr>
      <w:r>
        <w:rPr>
          <w:rFonts w:ascii="Arial" w:hAnsi="Arial" w:cs="Arial"/>
          <w:sz w:val="24"/>
          <w:szCs w:val="24"/>
        </w:rPr>
        <w:t xml:space="preserve">Module Code: </w:t>
      </w:r>
      <w:r w:rsidR="0082449D">
        <w:rPr>
          <w:rFonts w:ascii="Arial" w:hAnsi="Arial" w:cs="Arial"/>
          <w:b/>
          <w:sz w:val="24"/>
          <w:szCs w:val="24"/>
        </w:rPr>
        <w:t>M6X02269 / PCET6002</w:t>
      </w:r>
    </w:p>
    <w:p w:rsidR="00CC4A1F" w:rsidRDefault="006A13FB" w:rsidP="006A13FB">
      <w:pPr>
        <w:spacing w:line="480" w:lineRule="auto"/>
        <w:jc w:val="both"/>
        <w:rPr>
          <w:rFonts w:ascii="Arial" w:hAnsi="Arial" w:cs="Arial"/>
          <w:b/>
          <w:sz w:val="24"/>
          <w:szCs w:val="24"/>
        </w:rPr>
      </w:pPr>
      <w:r>
        <w:rPr>
          <w:rFonts w:ascii="Arial" w:hAnsi="Arial" w:cs="Arial"/>
          <w:sz w:val="24"/>
          <w:szCs w:val="24"/>
        </w:rPr>
        <w:t xml:space="preserve">Assignment Title: </w:t>
      </w:r>
      <w:r w:rsidR="00CC4A1F">
        <w:rPr>
          <w:rFonts w:ascii="Arial" w:hAnsi="Arial" w:cs="Arial"/>
          <w:b/>
          <w:sz w:val="24"/>
          <w:szCs w:val="24"/>
        </w:rPr>
        <w:t>Effective Teaching, Learning and Assessment</w:t>
      </w:r>
    </w:p>
    <w:p w:rsidR="006A13FB" w:rsidRDefault="006A13FB" w:rsidP="006A13FB">
      <w:pPr>
        <w:spacing w:line="480" w:lineRule="auto"/>
        <w:jc w:val="both"/>
        <w:rPr>
          <w:rFonts w:ascii="Arial" w:hAnsi="Arial" w:cs="Arial"/>
          <w:sz w:val="24"/>
          <w:szCs w:val="24"/>
        </w:rPr>
      </w:pPr>
      <w:r>
        <w:rPr>
          <w:rFonts w:ascii="Arial" w:hAnsi="Arial" w:cs="Arial"/>
          <w:sz w:val="24"/>
          <w:szCs w:val="24"/>
        </w:rPr>
        <w:t xml:space="preserve">Submission Deadline: </w:t>
      </w:r>
      <w:r>
        <w:rPr>
          <w:rFonts w:ascii="Arial" w:hAnsi="Arial" w:cs="Arial"/>
          <w:b/>
          <w:sz w:val="24"/>
          <w:szCs w:val="24"/>
        </w:rPr>
        <w:t>30</w:t>
      </w:r>
      <w:r w:rsidRPr="006A13FB">
        <w:rPr>
          <w:rFonts w:ascii="Arial" w:hAnsi="Arial" w:cs="Arial"/>
          <w:b/>
          <w:sz w:val="24"/>
          <w:szCs w:val="24"/>
          <w:vertAlign w:val="superscript"/>
        </w:rPr>
        <w:t>th</w:t>
      </w:r>
      <w:r>
        <w:rPr>
          <w:rFonts w:ascii="Arial" w:hAnsi="Arial" w:cs="Arial"/>
          <w:b/>
          <w:sz w:val="24"/>
          <w:szCs w:val="24"/>
        </w:rPr>
        <w:t xml:space="preserve"> November</w:t>
      </w:r>
      <w:r w:rsidRPr="00CC157C">
        <w:rPr>
          <w:rFonts w:ascii="Arial" w:hAnsi="Arial" w:cs="Arial"/>
          <w:b/>
          <w:sz w:val="24"/>
          <w:szCs w:val="24"/>
        </w:rPr>
        <w:t xml:space="preserve"> 2017</w:t>
      </w:r>
    </w:p>
    <w:p w:rsidR="00762B58" w:rsidRDefault="00620A0A"/>
    <w:p w:rsidR="00F54348" w:rsidRDefault="00F54348"/>
    <w:p w:rsidR="00F54348" w:rsidRDefault="00F54348"/>
    <w:p w:rsidR="00F54348" w:rsidRDefault="00F54348"/>
    <w:p w:rsidR="00F54348" w:rsidRDefault="00F54348"/>
    <w:p w:rsidR="00F54348" w:rsidRDefault="00F54348"/>
    <w:p w:rsidR="00F54348" w:rsidRDefault="00F54348"/>
    <w:p w:rsidR="00F54348" w:rsidRDefault="00F54348"/>
    <w:p w:rsidR="00F54348" w:rsidRDefault="00F54348"/>
    <w:p w:rsidR="00F54348" w:rsidRDefault="00F54348"/>
    <w:p w:rsidR="00F54348" w:rsidRDefault="00F54348"/>
    <w:p w:rsidR="00F54348" w:rsidRDefault="00F54348"/>
    <w:p w:rsidR="00F54348" w:rsidRDefault="00F54348"/>
    <w:p w:rsidR="00F54348" w:rsidRDefault="00F54348"/>
    <w:p w:rsidR="00F54348" w:rsidRDefault="00F54348"/>
    <w:p w:rsidR="00F54348" w:rsidRDefault="00F54348"/>
    <w:p w:rsidR="00F54348" w:rsidRDefault="00F54348"/>
    <w:p w:rsidR="00ED25A3" w:rsidRPr="00F54348" w:rsidRDefault="00EB0581" w:rsidP="00F54348">
      <w:pPr>
        <w:spacing w:line="480" w:lineRule="auto"/>
        <w:jc w:val="both"/>
        <w:rPr>
          <w:rFonts w:ascii="Arial" w:hAnsi="Arial" w:cs="Arial"/>
          <w:sz w:val="24"/>
        </w:rPr>
      </w:pPr>
      <w:r>
        <w:rPr>
          <w:rFonts w:ascii="Arial" w:hAnsi="Arial" w:cs="Arial"/>
          <w:sz w:val="24"/>
        </w:rPr>
        <w:lastRenderedPageBreak/>
        <w:t xml:space="preserve">This assignment will discuss </w:t>
      </w:r>
      <w:r w:rsidR="00304EDD">
        <w:rPr>
          <w:rFonts w:ascii="Arial" w:hAnsi="Arial" w:cs="Arial"/>
          <w:sz w:val="24"/>
        </w:rPr>
        <w:t xml:space="preserve">effective teaching, </w:t>
      </w:r>
      <w:r w:rsidR="00DA0DF5">
        <w:rPr>
          <w:rFonts w:ascii="Arial" w:hAnsi="Arial" w:cs="Arial"/>
          <w:sz w:val="24"/>
        </w:rPr>
        <w:t xml:space="preserve">learning </w:t>
      </w:r>
      <w:r w:rsidR="00304EDD">
        <w:rPr>
          <w:rFonts w:ascii="Arial" w:hAnsi="Arial" w:cs="Arial"/>
          <w:sz w:val="24"/>
        </w:rPr>
        <w:t xml:space="preserve">and assessment principles around </w:t>
      </w:r>
      <w:r w:rsidR="003B5FC4">
        <w:rPr>
          <w:rFonts w:ascii="Arial" w:hAnsi="Arial" w:cs="Arial"/>
          <w:sz w:val="24"/>
        </w:rPr>
        <w:t xml:space="preserve">appropriate </w:t>
      </w:r>
      <w:r w:rsidR="00304EDD">
        <w:rPr>
          <w:rFonts w:ascii="Arial" w:hAnsi="Arial" w:cs="Arial"/>
          <w:sz w:val="24"/>
        </w:rPr>
        <w:t>methods of teachi</w:t>
      </w:r>
      <w:r w:rsidR="003B5FC4">
        <w:rPr>
          <w:rFonts w:ascii="Arial" w:hAnsi="Arial" w:cs="Arial"/>
          <w:sz w:val="24"/>
        </w:rPr>
        <w:t>ng adults within an andragogic setting and</w:t>
      </w:r>
      <w:r w:rsidR="00304EDD">
        <w:rPr>
          <w:rFonts w:ascii="Arial" w:hAnsi="Arial" w:cs="Arial"/>
          <w:sz w:val="24"/>
        </w:rPr>
        <w:t xml:space="preserve"> </w:t>
      </w:r>
      <w:r w:rsidR="00AD723B">
        <w:rPr>
          <w:rFonts w:ascii="Arial" w:hAnsi="Arial" w:cs="Arial"/>
          <w:sz w:val="24"/>
        </w:rPr>
        <w:t>application in teaching practice</w:t>
      </w:r>
      <w:r w:rsidR="003B5FC4">
        <w:rPr>
          <w:rFonts w:ascii="Arial" w:hAnsi="Arial" w:cs="Arial"/>
          <w:sz w:val="24"/>
        </w:rPr>
        <w:t xml:space="preserve">. </w:t>
      </w:r>
      <w:r w:rsidR="00A900F5">
        <w:rPr>
          <w:rFonts w:ascii="Arial" w:hAnsi="Arial" w:cs="Arial"/>
          <w:sz w:val="24"/>
        </w:rPr>
        <w:t xml:space="preserve">The micro-teach lesson will be reflectively assessed and critically analysed </w:t>
      </w:r>
      <w:r w:rsidR="00A46F04">
        <w:rPr>
          <w:rFonts w:ascii="Arial" w:hAnsi="Arial" w:cs="Arial"/>
          <w:sz w:val="24"/>
        </w:rPr>
        <w:t>in accordance with the Higher Education Academy professional standards framework; discuss</w:t>
      </w:r>
      <w:r w:rsidR="00424DE6">
        <w:rPr>
          <w:rFonts w:ascii="Arial" w:hAnsi="Arial" w:cs="Arial"/>
          <w:sz w:val="24"/>
        </w:rPr>
        <w:t xml:space="preserve">ing how the learning objectives using a variety of contemporary pedagogies and </w:t>
      </w:r>
      <w:r w:rsidR="00D35299">
        <w:rPr>
          <w:rFonts w:ascii="Arial" w:hAnsi="Arial" w:cs="Arial"/>
          <w:sz w:val="24"/>
        </w:rPr>
        <w:t xml:space="preserve">the </w:t>
      </w:r>
      <w:r w:rsidR="00424DE6">
        <w:rPr>
          <w:rFonts w:ascii="Arial" w:hAnsi="Arial" w:cs="Arial"/>
          <w:sz w:val="24"/>
        </w:rPr>
        <w:t>appr</w:t>
      </w:r>
      <w:r w:rsidR="002B151C">
        <w:rPr>
          <w:rFonts w:ascii="Arial" w:hAnsi="Arial" w:cs="Arial"/>
          <w:sz w:val="24"/>
        </w:rPr>
        <w:t>opriate cross cut</w:t>
      </w:r>
      <w:r w:rsidR="00D35299">
        <w:rPr>
          <w:rFonts w:ascii="Arial" w:hAnsi="Arial" w:cs="Arial"/>
          <w:sz w:val="24"/>
        </w:rPr>
        <w:t>ting theme</w:t>
      </w:r>
      <w:r w:rsidR="002B151C">
        <w:rPr>
          <w:rFonts w:ascii="Arial" w:hAnsi="Arial" w:cs="Arial"/>
          <w:sz w:val="24"/>
        </w:rPr>
        <w:t xml:space="preserve"> </w:t>
      </w:r>
      <w:r w:rsidR="00D35299">
        <w:rPr>
          <w:rFonts w:ascii="Arial" w:hAnsi="Arial" w:cs="Arial"/>
          <w:sz w:val="24"/>
        </w:rPr>
        <w:t xml:space="preserve">that </w:t>
      </w:r>
      <w:r w:rsidR="002B151C">
        <w:rPr>
          <w:rFonts w:ascii="Arial" w:hAnsi="Arial" w:cs="Arial"/>
          <w:sz w:val="24"/>
        </w:rPr>
        <w:t>were used as a measurement of</w:t>
      </w:r>
      <w:r w:rsidR="00424DE6">
        <w:rPr>
          <w:rFonts w:ascii="Arial" w:hAnsi="Arial" w:cs="Arial"/>
          <w:sz w:val="24"/>
        </w:rPr>
        <w:t xml:space="preserve"> assessment </w:t>
      </w:r>
      <w:r w:rsidR="002B151C">
        <w:rPr>
          <w:rFonts w:ascii="Arial" w:hAnsi="Arial" w:cs="Arial"/>
          <w:sz w:val="24"/>
        </w:rPr>
        <w:t xml:space="preserve">outcomes. </w:t>
      </w:r>
      <w:r w:rsidR="00032783">
        <w:rPr>
          <w:rFonts w:ascii="Arial" w:hAnsi="Arial" w:cs="Arial"/>
          <w:sz w:val="24"/>
        </w:rPr>
        <w:t>A critical analysis of evaluation and academic critique will be supported b</w:t>
      </w:r>
      <w:r w:rsidR="00ED25A3">
        <w:rPr>
          <w:rFonts w:ascii="Arial" w:hAnsi="Arial" w:cs="Arial"/>
          <w:sz w:val="24"/>
        </w:rPr>
        <w:t>y theorists and writers such a</w:t>
      </w:r>
      <w:r w:rsidR="007B0156">
        <w:rPr>
          <w:rFonts w:ascii="Arial" w:hAnsi="Arial" w:cs="Arial"/>
          <w:sz w:val="24"/>
        </w:rPr>
        <w:t xml:space="preserve">s Ian Reece (2006), Stephen Walker (2006), </w:t>
      </w:r>
      <w:r w:rsidR="008C19B7">
        <w:rPr>
          <w:rFonts w:ascii="Arial" w:hAnsi="Arial" w:cs="Arial"/>
          <w:sz w:val="24"/>
        </w:rPr>
        <w:t xml:space="preserve">Malcolm </w:t>
      </w:r>
      <w:r w:rsidR="0015453D">
        <w:rPr>
          <w:rFonts w:ascii="Arial" w:hAnsi="Arial" w:cs="Arial"/>
          <w:sz w:val="24"/>
        </w:rPr>
        <w:t>Knowles (2005</w:t>
      </w:r>
      <w:r w:rsidR="008C19B7">
        <w:rPr>
          <w:rFonts w:ascii="Arial" w:hAnsi="Arial" w:cs="Arial"/>
          <w:sz w:val="24"/>
        </w:rPr>
        <w:t xml:space="preserve">), Peter Jarvis (2004), </w:t>
      </w:r>
      <w:proofErr w:type="spellStart"/>
      <w:r w:rsidR="009C2F81">
        <w:rPr>
          <w:rFonts w:ascii="Arial" w:hAnsi="Arial" w:cs="Arial"/>
          <w:sz w:val="24"/>
        </w:rPr>
        <w:t>Knud</w:t>
      </w:r>
      <w:proofErr w:type="spellEnd"/>
      <w:r w:rsidR="009C2F81">
        <w:rPr>
          <w:rFonts w:ascii="Arial" w:hAnsi="Arial" w:cs="Arial"/>
          <w:sz w:val="24"/>
        </w:rPr>
        <w:t xml:space="preserve"> </w:t>
      </w:r>
      <w:proofErr w:type="spellStart"/>
      <w:r w:rsidR="009C2F81">
        <w:rPr>
          <w:rFonts w:ascii="Arial" w:hAnsi="Arial" w:cs="Arial"/>
          <w:sz w:val="24"/>
        </w:rPr>
        <w:t>Illeris</w:t>
      </w:r>
      <w:proofErr w:type="spellEnd"/>
      <w:r w:rsidR="009C2F81">
        <w:rPr>
          <w:rFonts w:ascii="Arial" w:hAnsi="Arial" w:cs="Arial"/>
          <w:sz w:val="24"/>
        </w:rPr>
        <w:t xml:space="preserve"> (2009)</w:t>
      </w:r>
      <w:r w:rsidR="00002694">
        <w:rPr>
          <w:rFonts w:ascii="Arial" w:hAnsi="Arial" w:cs="Arial"/>
          <w:sz w:val="24"/>
        </w:rPr>
        <w:t xml:space="preserve">, Paul </w:t>
      </w:r>
      <w:r w:rsidR="00E2686D">
        <w:rPr>
          <w:rFonts w:ascii="Arial" w:hAnsi="Arial" w:cs="Arial"/>
          <w:sz w:val="24"/>
        </w:rPr>
        <w:t>Black (2003</w:t>
      </w:r>
      <w:r w:rsidR="00002694">
        <w:rPr>
          <w:rFonts w:ascii="Arial" w:hAnsi="Arial" w:cs="Arial"/>
          <w:sz w:val="24"/>
        </w:rPr>
        <w:t xml:space="preserve">), Dylan </w:t>
      </w:r>
      <w:proofErr w:type="spellStart"/>
      <w:r w:rsidR="00002694">
        <w:rPr>
          <w:rFonts w:ascii="Arial" w:hAnsi="Arial" w:cs="Arial"/>
          <w:sz w:val="24"/>
        </w:rPr>
        <w:t>Wiliam</w:t>
      </w:r>
      <w:proofErr w:type="spellEnd"/>
      <w:r w:rsidR="00002694">
        <w:rPr>
          <w:rFonts w:ascii="Arial" w:hAnsi="Arial" w:cs="Arial"/>
          <w:sz w:val="24"/>
        </w:rPr>
        <w:t xml:space="preserve"> (2010) and Rick </w:t>
      </w:r>
      <w:proofErr w:type="spellStart"/>
      <w:r w:rsidR="00002694">
        <w:rPr>
          <w:rFonts w:ascii="Arial" w:hAnsi="Arial" w:cs="Arial"/>
          <w:sz w:val="24"/>
        </w:rPr>
        <w:t>Stiggins</w:t>
      </w:r>
      <w:proofErr w:type="spellEnd"/>
      <w:r w:rsidR="00002694">
        <w:rPr>
          <w:rFonts w:ascii="Arial" w:hAnsi="Arial" w:cs="Arial"/>
          <w:sz w:val="24"/>
        </w:rPr>
        <w:t xml:space="preserve"> (2006)</w:t>
      </w:r>
      <w:r w:rsidR="009C2F81">
        <w:rPr>
          <w:rFonts w:ascii="Arial" w:hAnsi="Arial" w:cs="Arial"/>
          <w:sz w:val="24"/>
        </w:rPr>
        <w:t xml:space="preserve">. </w:t>
      </w:r>
      <w:r w:rsidR="00F41C87">
        <w:rPr>
          <w:rFonts w:ascii="Arial" w:hAnsi="Arial" w:cs="Arial"/>
          <w:sz w:val="24"/>
        </w:rPr>
        <w:t>In addition</w:t>
      </w:r>
      <w:r w:rsidR="00715A44">
        <w:rPr>
          <w:rFonts w:ascii="Arial" w:hAnsi="Arial" w:cs="Arial"/>
          <w:sz w:val="24"/>
        </w:rPr>
        <w:t xml:space="preserve">, this study will evaluate </w:t>
      </w:r>
      <w:r w:rsidR="003B5FC4">
        <w:rPr>
          <w:rFonts w:ascii="Arial" w:hAnsi="Arial" w:cs="Arial"/>
          <w:sz w:val="24"/>
        </w:rPr>
        <w:t xml:space="preserve">strategic methods of learning </w:t>
      </w:r>
      <w:r w:rsidR="00715A44">
        <w:rPr>
          <w:rFonts w:ascii="Arial" w:hAnsi="Arial" w:cs="Arial"/>
          <w:sz w:val="24"/>
        </w:rPr>
        <w:t xml:space="preserve">through exploration of current thinking </w:t>
      </w:r>
      <w:r w:rsidR="000340E2">
        <w:rPr>
          <w:rFonts w:ascii="Arial" w:hAnsi="Arial" w:cs="Arial"/>
          <w:sz w:val="24"/>
        </w:rPr>
        <w:t xml:space="preserve">and theories on teaching adult learners in the post compulsory field </w:t>
      </w:r>
      <w:r w:rsidR="003B5FC4">
        <w:rPr>
          <w:rFonts w:ascii="Arial" w:hAnsi="Arial" w:cs="Arial"/>
          <w:sz w:val="24"/>
        </w:rPr>
        <w:t xml:space="preserve">of education. </w:t>
      </w:r>
      <w:r w:rsidR="00F41C87">
        <w:rPr>
          <w:rFonts w:ascii="Arial" w:hAnsi="Arial" w:cs="Arial"/>
          <w:sz w:val="24"/>
        </w:rPr>
        <w:t xml:space="preserve">Furthermore </w:t>
      </w:r>
      <w:r w:rsidR="00F739CD">
        <w:rPr>
          <w:rFonts w:ascii="Arial" w:hAnsi="Arial" w:cs="Arial"/>
          <w:sz w:val="24"/>
        </w:rPr>
        <w:t xml:space="preserve">a critical analysis on the sourced facts of how </w:t>
      </w:r>
      <w:r w:rsidR="00F41C87">
        <w:rPr>
          <w:rFonts w:ascii="Arial" w:hAnsi="Arial" w:cs="Arial"/>
          <w:sz w:val="24"/>
        </w:rPr>
        <w:t>Malcolm Knowles’ theory of andragogy learning and the principles applied to adult learning and how KOLB’s learning cycle ca</w:t>
      </w:r>
      <w:r w:rsidR="003F374C">
        <w:rPr>
          <w:rFonts w:ascii="Arial" w:hAnsi="Arial" w:cs="Arial"/>
          <w:sz w:val="24"/>
        </w:rPr>
        <w:t xml:space="preserve">n be applied to adult learning in teaching practice. </w:t>
      </w:r>
    </w:p>
    <w:p w:rsidR="00F018DE" w:rsidRDefault="00F4142B" w:rsidP="00BB1979">
      <w:pPr>
        <w:spacing w:line="480" w:lineRule="auto"/>
        <w:jc w:val="both"/>
        <w:rPr>
          <w:rFonts w:ascii="Arial" w:hAnsi="Arial" w:cs="Arial"/>
          <w:sz w:val="24"/>
        </w:rPr>
      </w:pPr>
      <w:r>
        <w:rPr>
          <w:rFonts w:ascii="Arial" w:hAnsi="Arial" w:cs="Arial"/>
          <w:sz w:val="24"/>
        </w:rPr>
        <w:t>The lesson plan was</w:t>
      </w:r>
      <w:r w:rsidR="00BB1979" w:rsidRPr="00BB1979">
        <w:rPr>
          <w:rFonts w:ascii="Arial" w:hAnsi="Arial" w:cs="Arial"/>
          <w:sz w:val="24"/>
        </w:rPr>
        <w:t xml:space="preserve"> developed to introduce the students to an example of contemporary Welsh visual art, </w:t>
      </w:r>
      <w:r>
        <w:rPr>
          <w:rFonts w:ascii="Arial" w:hAnsi="Arial" w:cs="Arial"/>
          <w:sz w:val="24"/>
        </w:rPr>
        <w:t xml:space="preserve">using </w:t>
      </w:r>
      <w:r w:rsidR="00BB1979" w:rsidRPr="00BB1979">
        <w:rPr>
          <w:rFonts w:ascii="Arial" w:hAnsi="Arial" w:cs="Arial"/>
          <w:sz w:val="24"/>
        </w:rPr>
        <w:t xml:space="preserve">the Helen Sear’s exhibition </w:t>
      </w:r>
      <w:r w:rsidR="00302038">
        <w:rPr>
          <w:rFonts w:ascii="Arial" w:hAnsi="Arial" w:cs="Arial"/>
          <w:i/>
          <w:sz w:val="24"/>
        </w:rPr>
        <w:t xml:space="preserve">The Rest is Smoke, </w:t>
      </w:r>
      <w:r w:rsidR="00302038">
        <w:rPr>
          <w:rFonts w:ascii="Arial" w:hAnsi="Arial" w:cs="Arial"/>
          <w:sz w:val="24"/>
        </w:rPr>
        <w:t xml:space="preserve">exhibited </w:t>
      </w:r>
      <w:r w:rsidR="00BB1979" w:rsidRPr="00BB1979">
        <w:rPr>
          <w:rFonts w:ascii="Arial" w:hAnsi="Arial" w:cs="Arial"/>
          <w:sz w:val="24"/>
        </w:rPr>
        <w:t xml:space="preserve">at the Glynn Vivian Gallery in Swansea. </w:t>
      </w:r>
      <w:r w:rsidR="00C5319F">
        <w:rPr>
          <w:rFonts w:ascii="Arial" w:hAnsi="Arial" w:cs="Arial"/>
          <w:sz w:val="24"/>
        </w:rPr>
        <w:t xml:space="preserve">The micro-teach was designed to develop an awareness of primary research methods and </w:t>
      </w:r>
      <w:r w:rsidR="00ED7E6D">
        <w:rPr>
          <w:rFonts w:ascii="Arial" w:hAnsi="Arial" w:cs="Arial"/>
          <w:sz w:val="24"/>
        </w:rPr>
        <w:t>how to apply them with critical evaluation and contextualisation of</w:t>
      </w:r>
      <w:r w:rsidR="00A42BB1">
        <w:rPr>
          <w:rFonts w:ascii="Arial" w:hAnsi="Arial" w:cs="Arial"/>
          <w:sz w:val="24"/>
        </w:rPr>
        <w:t xml:space="preserve"> the work. </w:t>
      </w:r>
      <w:r w:rsidR="008329DB">
        <w:rPr>
          <w:rFonts w:ascii="Arial" w:hAnsi="Arial" w:cs="Arial"/>
          <w:sz w:val="24"/>
        </w:rPr>
        <w:t>(A1, K1</w:t>
      </w:r>
      <w:r w:rsidR="0023703B">
        <w:rPr>
          <w:rFonts w:ascii="Arial" w:hAnsi="Arial" w:cs="Arial"/>
          <w:sz w:val="24"/>
        </w:rPr>
        <w:t>, V2</w:t>
      </w:r>
      <w:r w:rsidR="008329DB">
        <w:rPr>
          <w:rFonts w:ascii="Arial" w:hAnsi="Arial" w:cs="Arial"/>
          <w:sz w:val="24"/>
        </w:rPr>
        <w:t xml:space="preserve">). </w:t>
      </w:r>
      <w:r w:rsidR="00BB1979" w:rsidRPr="00BB1979">
        <w:rPr>
          <w:rFonts w:ascii="Arial" w:hAnsi="Arial" w:cs="Arial"/>
          <w:sz w:val="24"/>
        </w:rPr>
        <w:t>The</w:t>
      </w:r>
      <w:r w:rsidR="00A42BB1">
        <w:rPr>
          <w:rFonts w:ascii="Arial" w:hAnsi="Arial" w:cs="Arial"/>
          <w:sz w:val="24"/>
        </w:rPr>
        <w:t xml:space="preserve"> use of contemporary pedagogies </w:t>
      </w:r>
      <w:r w:rsidR="00BB1979" w:rsidRPr="00BB1979">
        <w:rPr>
          <w:rFonts w:ascii="Arial" w:hAnsi="Arial" w:cs="Arial"/>
          <w:sz w:val="24"/>
        </w:rPr>
        <w:t>involve</w:t>
      </w:r>
      <w:r w:rsidR="00ED7E6D">
        <w:rPr>
          <w:rFonts w:ascii="Arial" w:hAnsi="Arial" w:cs="Arial"/>
          <w:sz w:val="24"/>
        </w:rPr>
        <w:t xml:space="preserve">d a field trip </w:t>
      </w:r>
      <w:r w:rsidR="00BB1979" w:rsidRPr="00BB1979">
        <w:rPr>
          <w:rFonts w:ascii="Arial" w:hAnsi="Arial" w:cs="Arial"/>
          <w:sz w:val="24"/>
        </w:rPr>
        <w:t xml:space="preserve">to the </w:t>
      </w:r>
      <w:r w:rsidR="00A42BB1">
        <w:rPr>
          <w:rFonts w:ascii="Arial" w:hAnsi="Arial" w:cs="Arial"/>
          <w:sz w:val="24"/>
        </w:rPr>
        <w:t>Glynn Vivian G</w:t>
      </w:r>
      <w:r w:rsidR="00BB1979" w:rsidRPr="00BB1979">
        <w:rPr>
          <w:rFonts w:ascii="Arial" w:hAnsi="Arial" w:cs="Arial"/>
          <w:sz w:val="24"/>
        </w:rPr>
        <w:t>aller</w:t>
      </w:r>
      <w:r w:rsidR="00A42BB1">
        <w:rPr>
          <w:rFonts w:ascii="Arial" w:hAnsi="Arial" w:cs="Arial"/>
          <w:sz w:val="24"/>
        </w:rPr>
        <w:t>y; the students were</w:t>
      </w:r>
      <w:r w:rsidR="00BB1979" w:rsidRPr="00BB1979">
        <w:rPr>
          <w:rFonts w:ascii="Arial" w:hAnsi="Arial" w:cs="Arial"/>
          <w:sz w:val="24"/>
        </w:rPr>
        <w:t xml:space="preserve"> introduced to the exhibition with a brief introd</w:t>
      </w:r>
      <w:r w:rsidR="00A42BB1">
        <w:rPr>
          <w:rFonts w:ascii="Arial" w:hAnsi="Arial" w:cs="Arial"/>
          <w:sz w:val="24"/>
        </w:rPr>
        <w:t xml:space="preserve">uction about Helen Sear, her </w:t>
      </w:r>
      <w:r w:rsidR="00BB1979" w:rsidRPr="00BB1979">
        <w:rPr>
          <w:rFonts w:ascii="Arial" w:hAnsi="Arial" w:cs="Arial"/>
          <w:sz w:val="24"/>
        </w:rPr>
        <w:t>practice</w:t>
      </w:r>
      <w:r w:rsidR="003D292A">
        <w:rPr>
          <w:rFonts w:ascii="Arial" w:hAnsi="Arial" w:cs="Arial"/>
          <w:sz w:val="24"/>
        </w:rPr>
        <w:t xml:space="preserve"> and </w:t>
      </w:r>
      <w:r w:rsidR="00A42BB1">
        <w:rPr>
          <w:rFonts w:ascii="Arial" w:hAnsi="Arial" w:cs="Arial"/>
          <w:sz w:val="24"/>
        </w:rPr>
        <w:t>how</w:t>
      </w:r>
      <w:r w:rsidR="003D292A">
        <w:rPr>
          <w:rFonts w:ascii="Arial" w:hAnsi="Arial" w:cs="Arial"/>
          <w:sz w:val="24"/>
        </w:rPr>
        <w:t xml:space="preserve"> the</w:t>
      </w:r>
      <w:r w:rsidR="00A42BB1">
        <w:rPr>
          <w:rFonts w:ascii="Arial" w:hAnsi="Arial" w:cs="Arial"/>
          <w:sz w:val="24"/>
        </w:rPr>
        <w:t xml:space="preserve"> </w:t>
      </w:r>
      <w:r w:rsidR="00A42BB1">
        <w:rPr>
          <w:rFonts w:ascii="Arial" w:hAnsi="Arial" w:cs="Arial"/>
          <w:i/>
          <w:sz w:val="24"/>
        </w:rPr>
        <w:t xml:space="preserve">The Rest is Smoke </w:t>
      </w:r>
      <w:r w:rsidR="00A42BB1">
        <w:rPr>
          <w:rFonts w:ascii="Arial" w:hAnsi="Arial" w:cs="Arial"/>
          <w:sz w:val="24"/>
        </w:rPr>
        <w:t>was originally created for the Venice Biennale (Cymru yn Fenis / Wales in Venice) in 2015</w:t>
      </w:r>
      <w:r w:rsidR="00BB1979" w:rsidRPr="00BB1979">
        <w:rPr>
          <w:rFonts w:ascii="Arial" w:hAnsi="Arial" w:cs="Arial"/>
          <w:sz w:val="24"/>
        </w:rPr>
        <w:t xml:space="preserve">. </w:t>
      </w:r>
      <w:r w:rsidR="008329DB">
        <w:rPr>
          <w:rFonts w:ascii="Arial" w:hAnsi="Arial" w:cs="Arial"/>
          <w:sz w:val="24"/>
        </w:rPr>
        <w:t>(A4, K2</w:t>
      </w:r>
      <w:r w:rsidR="00C66CBA">
        <w:rPr>
          <w:rFonts w:ascii="Arial" w:hAnsi="Arial" w:cs="Arial"/>
          <w:sz w:val="24"/>
        </w:rPr>
        <w:t>, V3, V4</w:t>
      </w:r>
      <w:r w:rsidR="008329DB">
        <w:rPr>
          <w:rFonts w:ascii="Arial" w:hAnsi="Arial" w:cs="Arial"/>
          <w:sz w:val="24"/>
        </w:rPr>
        <w:t xml:space="preserve">). </w:t>
      </w:r>
    </w:p>
    <w:p w:rsidR="00113FEB" w:rsidRDefault="00FF4683" w:rsidP="00BB1979">
      <w:pPr>
        <w:spacing w:line="480" w:lineRule="auto"/>
        <w:jc w:val="both"/>
        <w:rPr>
          <w:rFonts w:ascii="Arial" w:hAnsi="Arial" w:cs="Arial"/>
          <w:sz w:val="24"/>
        </w:rPr>
      </w:pPr>
      <w:r>
        <w:rPr>
          <w:rFonts w:ascii="Arial" w:hAnsi="Arial" w:cs="Arial"/>
          <w:sz w:val="24"/>
        </w:rPr>
        <w:lastRenderedPageBreak/>
        <w:t>I comprised three learning objectives</w:t>
      </w:r>
      <w:r w:rsidR="009C40BA">
        <w:rPr>
          <w:rFonts w:ascii="Arial" w:hAnsi="Arial" w:cs="Arial"/>
          <w:sz w:val="24"/>
        </w:rPr>
        <w:t xml:space="preserve"> using the SMART approach of setting learning outcomes; this has become an effective method of setting measurements that supports development of specific and achievable</w:t>
      </w:r>
      <w:r w:rsidR="00113FEB">
        <w:rPr>
          <w:rFonts w:ascii="Arial" w:hAnsi="Arial" w:cs="Arial"/>
          <w:sz w:val="24"/>
        </w:rPr>
        <w:t xml:space="preserve"> objectives. </w:t>
      </w:r>
      <w:r w:rsidR="004A6B9E">
        <w:rPr>
          <w:rFonts w:ascii="Arial" w:hAnsi="Arial" w:cs="Arial"/>
          <w:sz w:val="24"/>
        </w:rPr>
        <w:t xml:space="preserve">The students had </w:t>
      </w:r>
      <w:r w:rsidR="00BB1979" w:rsidRPr="00BB1979">
        <w:rPr>
          <w:rFonts w:ascii="Arial" w:hAnsi="Arial" w:cs="Arial"/>
          <w:sz w:val="24"/>
        </w:rPr>
        <w:t xml:space="preserve">a set time to explore the work in the </w:t>
      </w:r>
      <w:r w:rsidR="004A6B9E">
        <w:rPr>
          <w:rFonts w:ascii="Arial" w:hAnsi="Arial" w:cs="Arial"/>
          <w:sz w:val="24"/>
        </w:rPr>
        <w:t xml:space="preserve">gallery </w:t>
      </w:r>
      <w:r w:rsidR="00BB1979" w:rsidRPr="00BB1979">
        <w:rPr>
          <w:rFonts w:ascii="Arial" w:hAnsi="Arial" w:cs="Arial"/>
          <w:sz w:val="24"/>
        </w:rPr>
        <w:t xml:space="preserve">space followed by a group discussion and critique of Sear’s </w:t>
      </w:r>
      <w:r w:rsidR="00BB1979" w:rsidRPr="00BB1979">
        <w:rPr>
          <w:rFonts w:ascii="Arial" w:hAnsi="Arial" w:cs="Arial"/>
          <w:i/>
          <w:sz w:val="24"/>
        </w:rPr>
        <w:t xml:space="preserve">The Rest is Smoke. </w:t>
      </w:r>
      <w:r w:rsidR="00BB1979" w:rsidRPr="00BB1979">
        <w:rPr>
          <w:rFonts w:ascii="Arial" w:hAnsi="Arial" w:cs="Arial"/>
          <w:sz w:val="24"/>
        </w:rPr>
        <w:t>My use of involving cross cutting themes during the session plan</w:t>
      </w:r>
      <w:r w:rsidR="004A6B9E">
        <w:rPr>
          <w:rFonts w:ascii="Arial" w:hAnsi="Arial" w:cs="Arial"/>
          <w:sz w:val="24"/>
        </w:rPr>
        <w:t xml:space="preserve"> was </w:t>
      </w:r>
      <w:r w:rsidR="00BB1979" w:rsidRPr="00BB1979">
        <w:rPr>
          <w:rFonts w:ascii="Arial" w:hAnsi="Arial" w:cs="Arial"/>
          <w:sz w:val="24"/>
        </w:rPr>
        <w:t xml:space="preserve">explored and addressed with aspects of Welsh culture, the Welsh contemporary art scene </w:t>
      </w:r>
      <w:r w:rsidR="004A6B9E">
        <w:rPr>
          <w:rFonts w:ascii="Arial" w:hAnsi="Arial" w:cs="Arial"/>
          <w:sz w:val="24"/>
        </w:rPr>
        <w:t xml:space="preserve">by </w:t>
      </w:r>
      <w:r w:rsidR="00BB1979" w:rsidRPr="00BB1979">
        <w:rPr>
          <w:rFonts w:ascii="Arial" w:hAnsi="Arial" w:cs="Arial"/>
          <w:sz w:val="24"/>
        </w:rPr>
        <w:t>making reference to the representation of W</w:t>
      </w:r>
      <w:r w:rsidR="004A6B9E">
        <w:rPr>
          <w:rFonts w:ascii="Arial" w:hAnsi="Arial" w:cs="Arial"/>
          <w:sz w:val="24"/>
        </w:rPr>
        <w:t>ales in Venice and the issues around</w:t>
      </w:r>
      <w:r w:rsidR="00BB1979" w:rsidRPr="00BB1979">
        <w:rPr>
          <w:rFonts w:ascii="Arial" w:hAnsi="Arial" w:cs="Arial"/>
          <w:sz w:val="24"/>
        </w:rPr>
        <w:t xml:space="preserve"> gender; a solo exhibition </w:t>
      </w:r>
      <w:r w:rsidR="004A6B9E">
        <w:rPr>
          <w:rFonts w:ascii="Arial" w:hAnsi="Arial" w:cs="Arial"/>
          <w:sz w:val="24"/>
        </w:rPr>
        <w:t xml:space="preserve">and an innovative body of work </w:t>
      </w:r>
      <w:r w:rsidR="00047CE9">
        <w:rPr>
          <w:rFonts w:ascii="Arial" w:hAnsi="Arial" w:cs="Arial"/>
          <w:sz w:val="24"/>
        </w:rPr>
        <w:t xml:space="preserve">by a female artist. </w:t>
      </w:r>
      <w:r w:rsidR="00CC6E8D">
        <w:rPr>
          <w:rFonts w:ascii="Arial" w:hAnsi="Arial" w:cs="Arial"/>
          <w:sz w:val="24"/>
        </w:rPr>
        <w:t>(A5).</w:t>
      </w:r>
    </w:p>
    <w:p w:rsidR="00F54348" w:rsidRDefault="006D731A" w:rsidP="00BB1979">
      <w:pPr>
        <w:spacing w:line="480" w:lineRule="auto"/>
        <w:jc w:val="both"/>
        <w:rPr>
          <w:rFonts w:ascii="Arial" w:hAnsi="Arial" w:cs="Arial"/>
          <w:sz w:val="24"/>
        </w:rPr>
      </w:pPr>
      <w:r>
        <w:rPr>
          <w:rFonts w:ascii="Arial" w:hAnsi="Arial" w:cs="Arial"/>
          <w:sz w:val="24"/>
        </w:rPr>
        <w:t>The structure of the lesson was</w:t>
      </w:r>
      <w:r w:rsidR="00BB1979" w:rsidRPr="00BB1979">
        <w:rPr>
          <w:rFonts w:ascii="Arial" w:hAnsi="Arial" w:cs="Arial"/>
          <w:sz w:val="24"/>
        </w:rPr>
        <w:t xml:space="preserve"> focused </w:t>
      </w:r>
      <w:r>
        <w:rPr>
          <w:rFonts w:ascii="Arial" w:hAnsi="Arial" w:cs="Arial"/>
          <w:sz w:val="24"/>
        </w:rPr>
        <w:t xml:space="preserve">primarily </w:t>
      </w:r>
      <w:r w:rsidR="00BB1979" w:rsidRPr="00BB1979">
        <w:rPr>
          <w:rFonts w:ascii="Arial" w:hAnsi="Arial" w:cs="Arial"/>
          <w:sz w:val="24"/>
        </w:rPr>
        <w:t>on acting as a facilitator, and guiding the students to an overall outcome of ideas, thoughts and opinions shared amongst their peers; also engaging in dialogue and directing the conversation to achieve the pro</w:t>
      </w:r>
      <w:r>
        <w:rPr>
          <w:rFonts w:ascii="Arial" w:hAnsi="Arial" w:cs="Arial"/>
          <w:sz w:val="24"/>
        </w:rPr>
        <w:t>posed learning objectives.</w:t>
      </w:r>
      <w:r w:rsidR="001B59AA">
        <w:rPr>
          <w:rFonts w:ascii="Arial" w:hAnsi="Arial" w:cs="Arial"/>
          <w:sz w:val="24"/>
        </w:rPr>
        <w:t xml:space="preserve"> (A2, K4). </w:t>
      </w:r>
      <w:r w:rsidR="00575D9F">
        <w:rPr>
          <w:rFonts w:ascii="Arial" w:hAnsi="Arial" w:cs="Arial"/>
          <w:sz w:val="24"/>
        </w:rPr>
        <w:t xml:space="preserve">I also </w:t>
      </w:r>
      <w:r>
        <w:rPr>
          <w:rFonts w:ascii="Arial" w:hAnsi="Arial" w:cs="Arial"/>
          <w:sz w:val="24"/>
        </w:rPr>
        <w:t xml:space="preserve">understood and </w:t>
      </w:r>
      <w:r w:rsidR="00ED7E6D">
        <w:rPr>
          <w:rFonts w:ascii="Arial" w:hAnsi="Arial" w:cs="Arial"/>
          <w:sz w:val="24"/>
        </w:rPr>
        <w:t xml:space="preserve">was </w:t>
      </w:r>
      <w:r>
        <w:rPr>
          <w:rFonts w:ascii="Arial" w:hAnsi="Arial" w:cs="Arial"/>
          <w:sz w:val="24"/>
        </w:rPr>
        <w:t xml:space="preserve">aware of any </w:t>
      </w:r>
      <w:r w:rsidR="00BB1979" w:rsidRPr="00BB1979">
        <w:rPr>
          <w:rFonts w:ascii="Arial" w:hAnsi="Arial" w:cs="Arial"/>
          <w:sz w:val="24"/>
        </w:rPr>
        <w:t xml:space="preserve">students </w:t>
      </w:r>
      <w:r>
        <w:rPr>
          <w:rFonts w:ascii="Arial" w:hAnsi="Arial" w:cs="Arial"/>
          <w:sz w:val="24"/>
        </w:rPr>
        <w:t xml:space="preserve">that </w:t>
      </w:r>
      <w:r w:rsidR="00BB1979" w:rsidRPr="00BB1979">
        <w:rPr>
          <w:rFonts w:ascii="Arial" w:hAnsi="Arial" w:cs="Arial"/>
          <w:sz w:val="24"/>
        </w:rPr>
        <w:t xml:space="preserve">may have </w:t>
      </w:r>
      <w:r>
        <w:rPr>
          <w:rFonts w:ascii="Arial" w:hAnsi="Arial" w:cs="Arial"/>
          <w:sz w:val="24"/>
        </w:rPr>
        <w:t xml:space="preserve">had </w:t>
      </w:r>
      <w:r w:rsidR="00BB1979" w:rsidRPr="00BB1979">
        <w:rPr>
          <w:rFonts w:ascii="Arial" w:hAnsi="Arial" w:cs="Arial"/>
          <w:sz w:val="24"/>
        </w:rPr>
        <w:t>previous knowledge or understanding of contemporary art and/or Helen S</w:t>
      </w:r>
      <w:r>
        <w:rPr>
          <w:rFonts w:ascii="Arial" w:hAnsi="Arial" w:cs="Arial"/>
          <w:sz w:val="24"/>
        </w:rPr>
        <w:t>ear’s practice; therefore I had</w:t>
      </w:r>
      <w:r w:rsidR="00BB1979" w:rsidRPr="00BB1979">
        <w:rPr>
          <w:rFonts w:ascii="Arial" w:hAnsi="Arial" w:cs="Arial"/>
          <w:sz w:val="24"/>
        </w:rPr>
        <w:t xml:space="preserve"> to consider individual’s previo</w:t>
      </w:r>
      <w:r w:rsidR="00ED7E6D">
        <w:rPr>
          <w:rFonts w:ascii="Arial" w:hAnsi="Arial" w:cs="Arial"/>
          <w:sz w:val="24"/>
        </w:rPr>
        <w:t xml:space="preserve">us experience and diversity </w:t>
      </w:r>
      <w:r w:rsidR="00BB1979" w:rsidRPr="00BB1979">
        <w:rPr>
          <w:rFonts w:ascii="Arial" w:hAnsi="Arial" w:cs="Arial"/>
          <w:sz w:val="24"/>
        </w:rPr>
        <w:t>to ensure the less</w:t>
      </w:r>
      <w:r>
        <w:rPr>
          <w:rFonts w:ascii="Arial" w:hAnsi="Arial" w:cs="Arial"/>
          <w:sz w:val="24"/>
        </w:rPr>
        <w:t>on plan was</w:t>
      </w:r>
      <w:r w:rsidR="00BB1979" w:rsidRPr="00BB1979">
        <w:rPr>
          <w:rFonts w:ascii="Arial" w:hAnsi="Arial" w:cs="Arial"/>
          <w:sz w:val="24"/>
        </w:rPr>
        <w:t xml:space="preserve"> formatted to engage the group and make reference to their acknowledgement of any previous understanding. </w:t>
      </w:r>
      <w:r w:rsidR="001B59AA">
        <w:rPr>
          <w:rFonts w:ascii="Arial" w:hAnsi="Arial" w:cs="Arial"/>
          <w:sz w:val="24"/>
        </w:rPr>
        <w:t>(V1).</w:t>
      </w:r>
      <w:r w:rsidR="00773AA7">
        <w:rPr>
          <w:rFonts w:ascii="Arial" w:hAnsi="Arial" w:cs="Arial"/>
          <w:sz w:val="24"/>
        </w:rPr>
        <w:t xml:space="preserve"> </w:t>
      </w:r>
    </w:p>
    <w:p w:rsidR="00113FEB" w:rsidRDefault="00205F7F" w:rsidP="00BB1979">
      <w:pPr>
        <w:spacing w:line="480" w:lineRule="auto"/>
        <w:jc w:val="both"/>
        <w:rPr>
          <w:rFonts w:ascii="Arial" w:hAnsi="Arial" w:cs="Arial"/>
          <w:sz w:val="24"/>
        </w:rPr>
      </w:pPr>
      <w:r>
        <w:rPr>
          <w:rFonts w:ascii="Arial" w:hAnsi="Arial" w:cs="Arial"/>
          <w:sz w:val="24"/>
        </w:rPr>
        <w:t>The lesson plan was broken into three stages to evaluate the assessment strategies; activity A involved exploring the work and was considered as the formative assessment, Activity B was a combination of both formative and summative assessment with group discussion and questioning as learning strategies followed by the summary of the lesson</w:t>
      </w:r>
      <w:r w:rsidR="00E711BF">
        <w:rPr>
          <w:rFonts w:ascii="Arial" w:hAnsi="Arial" w:cs="Arial"/>
          <w:sz w:val="24"/>
        </w:rPr>
        <w:t xml:space="preserve"> to discuss any further enquiries</w:t>
      </w:r>
      <w:r>
        <w:rPr>
          <w:rFonts w:ascii="Arial" w:hAnsi="Arial" w:cs="Arial"/>
          <w:sz w:val="24"/>
        </w:rPr>
        <w:t>.</w:t>
      </w:r>
      <w:r w:rsidR="00C00479">
        <w:rPr>
          <w:rFonts w:ascii="Arial" w:hAnsi="Arial" w:cs="Arial"/>
          <w:sz w:val="24"/>
        </w:rPr>
        <w:t xml:space="preserve"> There is much to suggest the value of student outcom</w:t>
      </w:r>
      <w:r w:rsidR="006000F8">
        <w:rPr>
          <w:rFonts w:ascii="Arial" w:hAnsi="Arial" w:cs="Arial"/>
          <w:sz w:val="24"/>
        </w:rPr>
        <w:t>es and how I was able to measure</w:t>
      </w:r>
      <w:r w:rsidR="00C00479">
        <w:rPr>
          <w:rFonts w:ascii="Arial" w:hAnsi="Arial" w:cs="Arial"/>
          <w:sz w:val="24"/>
        </w:rPr>
        <w:t xml:space="preserve"> their level of engagement and understanding</w:t>
      </w:r>
      <w:r w:rsidR="006000F8" w:rsidRPr="006000F8">
        <w:rPr>
          <w:rFonts w:ascii="Arial" w:hAnsi="Arial" w:cs="Arial"/>
          <w:sz w:val="24"/>
        </w:rPr>
        <w:t xml:space="preserve"> </w:t>
      </w:r>
      <w:r w:rsidR="006000F8">
        <w:rPr>
          <w:rFonts w:ascii="Arial" w:hAnsi="Arial" w:cs="Arial"/>
          <w:sz w:val="24"/>
        </w:rPr>
        <w:t>using continuous group questioning</w:t>
      </w:r>
      <w:r w:rsidR="006000F8">
        <w:rPr>
          <w:rFonts w:ascii="Arial" w:hAnsi="Arial" w:cs="Arial"/>
          <w:sz w:val="24"/>
        </w:rPr>
        <w:t xml:space="preserve">. </w:t>
      </w:r>
      <w:r w:rsidR="00047CE9">
        <w:rPr>
          <w:rFonts w:ascii="Arial" w:hAnsi="Arial" w:cs="Arial"/>
          <w:sz w:val="24"/>
        </w:rPr>
        <w:t xml:space="preserve">I made </w:t>
      </w:r>
      <w:r w:rsidR="006000F8">
        <w:rPr>
          <w:rFonts w:ascii="Arial" w:hAnsi="Arial" w:cs="Arial"/>
          <w:sz w:val="24"/>
        </w:rPr>
        <w:t xml:space="preserve">the </w:t>
      </w:r>
      <w:r w:rsidR="00047CE9">
        <w:rPr>
          <w:rFonts w:ascii="Arial" w:hAnsi="Arial" w:cs="Arial"/>
          <w:sz w:val="24"/>
        </w:rPr>
        <w:lastRenderedPageBreak/>
        <w:t xml:space="preserve">decision for this particular </w:t>
      </w:r>
      <w:r w:rsidR="006000F8">
        <w:rPr>
          <w:rFonts w:ascii="Arial" w:hAnsi="Arial" w:cs="Arial"/>
          <w:sz w:val="24"/>
        </w:rPr>
        <w:t>micro-teach le</w:t>
      </w:r>
      <w:r w:rsidR="00047CE9">
        <w:rPr>
          <w:rFonts w:ascii="Arial" w:hAnsi="Arial" w:cs="Arial"/>
          <w:sz w:val="24"/>
        </w:rPr>
        <w:t xml:space="preserve">sson not to </w:t>
      </w:r>
      <w:r w:rsidR="006000F8">
        <w:rPr>
          <w:rFonts w:ascii="Arial" w:hAnsi="Arial" w:cs="Arial"/>
          <w:sz w:val="24"/>
        </w:rPr>
        <w:t xml:space="preserve">specifically </w:t>
      </w:r>
      <w:r w:rsidR="00047CE9">
        <w:rPr>
          <w:rFonts w:ascii="Arial" w:hAnsi="Arial" w:cs="Arial"/>
          <w:sz w:val="24"/>
        </w:rPr>
        <w:t>engage with learning technologies and to focus on other learning strategies using various contemporary pe</w:t>
      </w:r>
      <w:r w:rsidR="006000F8">
        <w:rPr>
          <w:rFonts w:ascii="Arial" w:hAnsi="Arial" w:cs="Arial"/>
          <w:sz w:val="24"/>
        </w:rPr>
        <w:t xml:space="preserve">dagogies such as discussion, </w:t>
      </w:r>
      <w:r w:rsidR="00047CE9">
        <w:rPr>
          <w:rFonts w:ascii="Arial" w:hAnsi="Arial" w:cs="Arial"/>
          <w:sz w:val="24"/>
        </w:rPr>
        <w:t>questioning</w:t>
      </w:r>
      <w:r w:rsidR="006000F8">
        <w:rPr>
          <w:rFonts w:ascii="Arial" w:hAnsi="Arial" w:cs="Arial"/>
          <w:sz w:val="24"/>
        </w:rPr>
        <w:t xml:space="preserve"> and group based critique</w:t>
      </w:r>
      <w:r w:rsidR="00047CE9">
        <w:rPr>
          <w:rFonts w:ascii="Arial" w:hAnsi="Arial" w:cs="Arial"/>
          <w:sz w:val="24"/>
        </w:rPr>
        <w:t xml:space="preserve">; allowing the students to consider </w:t>
      </w:r>
      <w:r>
        <w:rPr>
          <w:rFonts w:ascii="Arial" w:hAnsi="Arial" w:cs="Arial"/>
          <w:sz w:val="24"/>
        </w:rPr>
        <w:t xml:space="preserve">the value of the </w:t>
      </w:r>
      <w:r w:rsidR="00584F50">
        <w:rPr>
          <w:rFonts w:ascii="Arial" w:hAnsi="Arial" w:cs="Arial"/>
          <w:sz w:val="24"/>
        </w:rPr>
        <w:t xml:space="preserve">artists’ </w:t>
      </w:r>
      <w:r>
        <w:rPr>
          <w:rFonts w:ascii="Arial" w:hAnsi="Arial" w:cs="Arial"/>
          <w:sz w:val="24"/>
        </w:rPr>
        <w:t>work</w:t>
      </w:r>
      <w:r w:rsidR="00584F50">
        <w:rPr>
          <w:rFonts w:ascii="Arial" w:hAnsi="Arial" w:cs="Arial"/>
          <w:sz w:val="24"/>
        </w:rPr>
        <w:t xml:space="preserve"> and gallery setting</w:t>
      </w:r>
      <w:r>
        <w:rPr>
          <w:rFonts w:ascii="Arial" w:hAnsi="Arial" w:cs="Arial"/>
          <w:sz w:val="24"/>
        </w:rPr>
        <w:t xml:space="preserve">. </w:t>
      </w:r>
      <w:r w:rsidR="00773AA7">
        <w:rPr>
          <w:rFonts w:ascii="Arial" w:hAnsi="Arial" w:cs="Arial"/>
          <w:sz w:val="24"/>
        </w:rPr>
        <w:t xml:space="preserve">(K3, K5). </w:t>
      </w:r>
    </w:p>
    <w:p w:rsidR="00047CE9" w:rsidRPr="00BB1979" w:rsidRDefault="00311AAB" w:rsidP="00BB1979">
      <w:pPr>
        <w:spacing w:line="480" w:lineRule="auto"/>
        <w:jc w:val="both"/>
        <w:rPr>
          <w:rFonts w:ascii="Arial" w:hAnsi="Arial" w:cs="Arial"/>
          <w:sz w:val="24"/>
        </w:rPr>
      </w:pPr>
      <w:r>
        <w:rPr>
          <w:rFonts w:ascii="Arial" w:hAnsi="Arial" w:cs="Arial"/>
          <w:sz w:val="24"/>
        </w:rPr>
        <w:t xml:space="preserve">I received positive peer feedback about my accuracy of </w:t>
      </w:r>
      <w:r w:rsidR="00BB2B36">
        <w:rPr>
          <w:rFonts w:ascii="Arial" w:hAnsi="Arial" w:cs="Arial"/>
          <w:sz w:val="24"/>
        </w:rPr>
        <w:t xml:space="preserve">knowledge on </w:t>
      </w:r>
      <w:r>
        <w:rPr>
          <w:rFonts w:ascii="Arial" w:hAnsi="Arial" w:cs="Arial"/>
          <w:sz w:val="24"/>
        </w:rPr>
        <w:t xml:space="preserve">the delivered content and the innovative approach to delivering the session in a gallery setting. Furthermore the students emphasised their unfamiliarity </w:t>
      </w:r>
      <w:r w:rsidR="00EB44A2">
        <w:rPr>
          <w:rFonts w:ascii="Arial" w:hAnsi="Arial" w:cs="Arial"/>
          <w:sz w:val="24"/>
        </w:rPr>
        <w:t xml:space="preserve">of previous experience in </w:t>
      </w:r>
      <w:r>
        <w:rPr>
          <w:rFonts w:ascii="Arial" w:hAnsi="Arial" w:cs="Arial"/>
          <w:sz w:val="24"/>
        </w:rPr>
        <w:t xml:space="preserve">a gallery environment and appreciated the opportunity </w:t>
      </w:r>
      <w:r w:rsidR="00EB44A2">
        <w:rPr>
          <w:rFonts w:ascii="Arial" w:hAnsi="Arial" w:cs="Arial"/>
          <w:sz w:val="24"/>
        </w:rPr>
        <w:t xml:space="preserve">to experience the work. However the assessment feedback received from Caroline </w:t>
      </w:r>
      <w:r w:rsidR="00DC141D">
        <w:rPr>
          <w:rFonts w:ascii="Arial" w:hAnsi="Arial" w:cs="Arial"/>
          <w:sz w:val="24"/>
        </w:rPr>
        <w:t xml:space="preserve">following my micro-teach expressed a further review of the conclusion, ensuring that I recap effectively and clear. </w:t>
      </w:r>
      <w:r w:rsidR="003C67EB">
        <w:rPr>
          <w:rFonts w:ascii="Arial" w:hAnsi="Arial" w:cs="Arial"/>
          <w:sz w:val="24"/>
        </w:rPr>
        <w:t>Therefore I need to ensure that the end of future learning sessions are covered with a summary of learning objectives a</w:t>
      </w:r>
      <w:r w:rsidR="00BA41B4">
        <w:rPr>
          <w:rFonts w:ascii="Arial" w:hAnsi="Arial" w:cs="Arial"/>
          <w:sz w:val="24"/>
        </w:rPr>
        <w:t xml:space="preserve">nd further questioning to confirm the learners’ </w:t>
      </w:r>
      <w:r w:rsidR="003C67EB">
        <w:rPr>
          <w:rFonts w:ascii="Arial" w:hAnsi="Arial" w:cs="Arial"/>
          <w:sz w:val="24"/>
        </w:rPr>
        <w:t xml:space="preserve">understanding. </w:t>
      </w:r>
    </w:p>
    <w:p w:rsidR="00CC44B0" w:rsidRDefault="000B77EF" w:rsidP="000B77EF">
      <w:pPr>
        <w:spacing w:line="480" w:lineRule="auto"/>
        <w:jc w:val="both"/>
        <w:rPr>
          <w:rFonts w:ascii="Arial" w:hAnsi="Arial" w:cs="Arial"/>
          <w:sz w:val="24"/>
        </w:rPr>
      </w:pPr>
      <w:r>
        <w:rPr>
          <w:rFonts w:ascii="Arial" w:hAnsi="Arial" w:cs="Arial"/>
          <w:sz w:val="24"/>
        </w:rPr>
        <w:t xml:space="preserve">When considering the principles and practice of assessment </w:t>
      </w:r>
      <w:r w:rsidR="003875D8">
        <w:rPr>
          <w:rFonts w:ascii="Arial" w:hAnsi="Arial" w:cs="Arial"/>
          <w:sz w:val="24"/>
        </w:rPr>
        <w:t xml:space="preserve">strategies, the impact and the measure of students’ learning is the </w:t>
      </w:r>
      <w:r w:rsidR="00700A10">
        <w:rPr>
          <w:rFonts w:ascii="Arial" w:hAnsi="Arial" w:cs="Arial"/>
          <w:sz w:val="24"/>
        </w:rPr>
        <w:t>processes of obtaining information about how much the student knows and whether the learning objectives were meet</w:t>
      </w:r>
      <w:r w:rsidR="003875D8">
        <w:rPr>
          <w:rFonts w:ascii="Arial" w:hAnsi="Arial" w:cs="Arial"/>
          <w:sz w:val="24"/>
        </w:rPr>
        <w:t xml:space="preserve">. </w:t>
      </w:r>
      <w:proofErr w:type="gramStart"/>
      <w:r w:rsidR="004528B6">
        <w:rPr>
          <w:rFonts w:ascii="Arial" w:hAnsi="Arial" w:cs="Arial"/>
          <w:sz w:val="24"/>
        </w:rPr>
        <w:t>(Reece and Walker, 2006).</w:t>
      </w:r>
      <w:proofErr w:type="gramEnd"/>
      <w:r w:rsidR="004528B6">
        <w:rPr>
          <w:rFonts w:ascii="Arial" w:hAnsi="Arial" w:cs="Arial"/>
          <w:sz w:val="24"/>
        </w:rPr>
        <w:t xml:space="preserve"> </w:t>
      </w:r>
      <w:r w:rsidR="003875D8">
        <w:rPr>
          <w:rFonts w:ascii="Arial" w:hAnsi="Arial" w:cs="Arial"/>
          <w:sz w:val="24"/>
        </w:rPr>
        <w:t xml:space="preserve">The lesson plan for the micro-teach was formulated in relation to the learners needs, understanding and </w:t>
      </w:r>
      <w:r w:rsidR="00E80CE3">
        <w:rPr>
          <w:rFonts w:ascii="Arial" w:hAnsi="Arial" w:cs="Arial"/>
          <w:sz w:val="24"/>
        </w:rPr>
        <w:t xml:space="preserve">any </w:t>
      </w:r>
      <w:r w:rsidR="003875D8">
        <w:rPr>
          <w:rFonts w:ascii="Arial" w:hAnsi="Arial" w:cs="Arial"/>
          <w:sz w:val="24"/>
        </w:rPr>
        <w:t>previous experience and knowledge of</w:t>
      </w:r>
      <w:r w:rsidR="00544D2E">
        <w:rPr>
          <w:rFonts w:ascii="Arial" w:hAnsi="Arial" w:cs="Arial"/>
          <w:sz w:val="24"/>
        </w:rPr>
        <w:t xml:space="preserve"> the </w:t>
      </w:r>
      <w:r w:rsidR="003875D8">
        <w:rPr>
          <w:rFonts w:ascii="Arial" w:hAnsi="Arial" w:cs="Arial"/>
          <w:sz w:val="24"/>
        </w:rPr>
        <w:t>subject</w:t>
      </w:r>
      <w:r w:rsidR="00544D2E">
        <w:rPr>
          <w:rFonts w:ascii="Arial" w:hAnsi="Arial" w:cs="Arial"/>
          <w:sz w:val="24"/>
        </w:rPr>
        <w:t xml:space="preserve"> matter</w:t>
      </w:r>
      <w:r w:rsidR="003875D8">
        <w:rPr>
          <w:rFonts w:ascii="Arial" w:hAnsi="Arial" w:cs="Arial"/>
          <w:sz w:val="24"/>
        </w:rPr>
        <w:t xml:space="preserve">. The </w:t>
      </w:r>
      <w:r w:rsidR="00700A10">
        <w:rPr>
          <w:rFonts w:ascii="Arial" w:hAnsi="Arial" w:cs="Arial"/>
          <w:sz w:val="24"/>
        </w:rPr>
        <w:t>session involved a structured appro</w:t>
      </w:r>
      <w:r w:rsidR="000F7637">
        <w:rPr>
          <w:rFonts w:ascii="Arial" w:hAnsi="Arial" w:cs="Arial"/>
          <w:sz w:val="24"/>
        </w:rPr>
        <w:t>ach to the teaching strategies and how they were effecti</w:t>
      </w:r>
      <w:r w:rsidR="00714419">
        <w:rPr>
          <w:rFonts w:ascii="Arial" w:hAnsi="Arial" w:cs="Arial"/>
          <w:sz w:val="24"/>
        </w:rPr>
        <w:t xml:space="preserve">vely applied to KOLB’s </w:t>
      </w:r>
      <w:r w:rsidR="00B90D87">
        <w:rPr>
          <w:rFonts w:ascii="Arial" w:hAnsi="Arial" w:cs="Arial"/>
          <w:sz w:val="24"/>
        </w:rPr>
        <w:t>experiential learning cycle</w:t>
      </w:r>
      <w:r w:rsidR="000F7637">
        <w:rPr>
          <w:rFonts w:ascii="Arial" w:hAnsi="Arial" w:cs="Arial"/>
          <w:sz w:val="24"/>
        </w:rPr>
        <w:t>; the</w:t>
      </w:r>
      <w:r w:rsidR="00B5453A">
        <w:rPr>
          <w:rFonts w:ascii="Arial" w:hAnsi="Arial" w:cs="Arial"/>
          <w:sz w:val="24"/>
        </w:rPr>
        <w:t xml:space="preserve">refore using the field trip, question and answer and </w:t>
      </w:r>
      <w:r w:rsidR="00661CCF">
        <w:rPr>
          <w:rFonts w:ascii="Arial" w:hAnsi="Arial" w:cs="Arial"/>
          <w:sz w:val="24"/>
        </w:rPr>
        <w:t xml:space="preserve">group </w:t>
      </w:r>
      <w:r w:rsidR="000F7637">
        <w:rPr>
          <w:rFonts w:ascii="Arial" w:hAnsi="Arial" w:cs="Arial"/>
          <w:sz w:val="24"/>
        </w:rPr>
        <w:t xml:space="preserve">discussion as </w:t>
      </w:r>
      <w:r w:rsidR="00B5453A">
        <w:rPr>
          <w:rFonts w:ascii="Arial" w:hAnsi="Arial" w:cs="Arial"/>
          <w:sz w:val="24"/>
        </w:rPr>
        <w:t xml:space="preserve">the contemporary pedagogies </w:t>
      </w:r>
      <w:r w:rsidR="000450B2">
        <w:rPr>
          <w:rFonts w:ascii="Arial" w:hAnsi="Arial" w:cs="Arial"/>
          <w:sz w:val="24"/>
        </w:rPr>
        <w:t xml:space="preserve">encouraged a positive level of student participation. </w:t>
      </w:r>
      <w:r w:rsidR="00ED7A3F">
        <w:rPr>
          <w:rFonts w:ascii="Arial" w:hAnsi="Arial" w:cs="Arial"/>
          <w:sz w:val="24"/>
        </w:rPr>
        <w:t>T</w:t>
      </w:r>
      <w:r w:rsidR="00B90D87">
        <w:rPr>
          <w:rFonts w:ascii="Arial" w:hAnsi="Arial" w:cs="Arial"/>
          <w:sz w:val="24"/>
        </w:rPr>
        <w:t xml:space="preserve">he </w:t>
      </w:r>
      <w:r w:rsidR="000F068F">
        <w:rPr>
          <w:rFonts w:ascii="Arial" w:hAnsi="Arial" w:cs="Arial"/>
          <w:sz w:val="24"/>
        </w:rPr>
        <w:t xml:space="preserve">session covered three </w:t>
      </w:r>
      <w:r w:rsidR="00ED7A3F">
        <w:rPr>
          <w:rFonts w:ascii="Arial" w:hAnsi="Arial" w:cs="Arial"/>
          <w:sz w:val="24"/>
        </w:rPr>
        <w:t>stage</w:t>
      </w:r>
      <w:r w:rsidR="000F068F">
        <w:rPr>
          <w:rFonts w:ascii="Arial" w:hAnsi="Arial" w:cs="Arial"/>
          <w:sz w:val="24"/>
        </w:rPr>
        <w:t xml:space="preserve">s of the cycle; </w:t>
      </w:r>
      <w:r w:rsidR="00B90D87">
        <w:rPr>
          <w:rFonts w:ascii="Arial" w:hAnsi="Arial" w:cs="Arial"/>
          <w:sz w:val="24"/>
        </w:rPr>
        <w:t>concrete experience which is the opportunity to do and to have the experience</w:t>
      </w:r>
      <w:r w:rsidR="000F068F">
        <w:rPr>
          <w:rFonts w:ascii="Arial" w:hAnsi="Arial" w:cs="Arial"/>
          <w:sz w:val="24"/>
        </w:rPr>
        <w:t xml:space="preserve">, reflective observation of analysis and abstract conceptualisation about confirmation of knowledge and new </w:t>
      </w:r>
      <w:r w:rsidR="000F068F">
        <w:rPr>
          <w:rFonts w:ascii="Arial" w:hAnsi="Arial" w:cs="Arial"/>
          <w:sz w:val="24"/>
        </w:rPr>
        <w:lastRenderedPageBreak/>
        <w:t xml:space="preserve">ideas. </w:t>
      </w:r>
      <w:proofErr w:type="gramStart"/>
      <w:r w:rsidR="00780A81">
        <w:rPr>
          <w:rFonts w:ascii="Arial" w:hAnsi="Arial" w:cs="Arial"/>
          <w:sz w:val="24"/>
        </w:rPr>
        <w:t>(</w:t>
      </w:r>
      <w:proofErr w:type="spellStart"/>
      <w:r w:rsidR="00DB79AE">
        <w:rPr>
          <w:rFonts w:ascii="Arial" w:hAnsi="Arial" w:cs="Arial"/>
          <w:sz w:val="24"/>
        </w:rPr>
        <w:t>Bassot</w:t>
      </w:r>
      <w:proofErr w:type="spellEnd"/>
      <w:r w:rsidR="00DB79AE">
        <w:rPr>
          <w:rFonts w:ascii="Arial" w:hAnsi="Arial" w:cs="Arial"/>
          <w:sz w:val="24"/>
        </w:rPr>
        <w:t>, 2016).</w:t>
      </w:r>
      <w:proofErr w:type="gramEnd"/>
      <w:r w:rsidR="00DB79AE">
        <w:rPr>
          <w:rFonts w:ascii="Arial" w:hAnsi="Arial" w:cs="Arial"/>
          <w:sz w:val="24"/>
        </w:rPr>
        <w:t xml:space="preserve"> </w:t>
      </w:r>
      <w:r w:rsidR="00026745">
        <w:rPr>
          <w:rFonts w:ascii="Arial" w:hAnsi="Arial" w:cs="Arial"/>
          <w:sz w:val="24"/>
        </w:rPr>
        <w:t>The aim of the session was to immerse the learners in a creative and primary location away from the conventional classroom setting</w:t>
      </w:r>
      <w:r w:rsidR="000A15CA">
        <w:rPr>
          <w:rFonts w:ascii="Arial" w:hAnsi="Arial" w:cs="Arial"/>
          <w:sz w:val="24"/>
        </w:rPr>
        <w:t xml:space="preserve"> that provided a personal experience for the learner</w:t>
      </w:r>
      <w:r w:rsidR="0079296B">
        <w:rPr>
          <w:rFonts w:ascii="Arial" w:hAnsi="Arial" w:cs="Arial"/>
          <w:sz w:val="24"/>
        </w:rPr>
        <w:t>.</w:t>
      </w:r>
      <w:r w:rsidR="00CC44B0">
        <w:rPr>
          <w:rFonts w:ascii="Arial" w:hAnsi="Arial" w:cs="Arial"/>
          <w:sz w:val="24"/>
        </w:rPr>
        <w:t xml:space="preserve"> </w:t>
      </w:r>
      <w:proofErr w:type="gramStart"/>
      <w:r w:rsidR="00CC44B0">
        <w:rPr>
          <w:rFonts w:ascii="Arial" w:hAnsi="Arial" w:cs="Arial"/>
          <w:sz w:val="24"/>
        </w:rPr>
        <w:t>(Jarvis, 2004).</w:t>
      </w:r>
      <w:proofErr w:type="gramEnd"/>
      <w:r w:rsidR="00CC44B0">
        <w:rPr>
          <w:rFonts w:ascii="Arial" w:hAnsi="Arial" w:cs="Arial"/>
          <w:sz w:val="24"/>
        </w:rPr>
        <w:t xml:space="preserve"> </w:t>
      </w:r>
      <w:r w:rsidR="0079296B">
        <w:rPr>
          <w:rFonts w:ascii="Arial" w:hAnsi="Arial" w:cs="Arial"/>
          <w:sz w:val="24"/>
        </w:rPr>
        <w:t>F</w:t>
      </w:r>
      <w:r w:rsidR="009956BD">
        <w:rPr>
          <w:rFonts w:ascii="Arial" w:hAnsi="Arial" w:cs="Arial"/>
          <w:sz w:val="24"/>
        </w:rPr>
        <w:t xml:space="preserve">urthermore due to having a small group of students </w:t>
      </w:r>
      <w:r w:rsidR="00661CCF">
        <w:rPr>
          <w:rFonts w:ascii="Arial" w:hAnsi="Arial" w:cs="Arial"/>
          <w:sz w:val="24"/>
        </w:rPr>
        <w:t xml:space="preserve">the discussion topic </w:t>
      </w:r>
      <w:r w:rsidR="00CC44B0">
        <w:rPr>
          <w:rFonts w:ascii="Arial" w:hAnsi="Arial" w:cs="Arial"/>
          <w:sz w:val="24"/>
        </w:rPr>
        <w:t xml:space="preserve">resulted in a meaningful acquired source of information. </w:t>
      </w:r>
    </w:p>
    <w:p w:rsidR="00430D63" w:rsidRDefault="00CC44B0" w:rsidP="000B77EF">
      <w:pPr>
        <w:spacing w:line="480" w:lineRule="auto"/>
        <w:jc w:val="both"/>
        <w:rPr>
          <w:rFonts w:ascii="Arial" w:hAnsi="Arial" w:cs="Arial"/>
          <w:sz w:val="24"/>
        </w:rPr>
      </w:pPr>
      <w:r>
        <w:rPr>
          <w:rFonts w:ascii="Arial" w:hAnsi="Arial" w:cs="Arial"/>
          <w:sz w:val="24"/>
        </w:rPr>
        <w:t xml:space="preserve">Group discussions are </w:t>
      </w:r>
      <w:r w:rsidR="00934A71">
        <w:rPr>
          <w:rFonts w:ascii="Arial" w:hAnsi="Arial" w:cs="Arial"/>
          <w:sz w:val="24"/>
        </w:rPr>
        <w:t>considered a frequent learning strategy</w:t>
      </w:r>
      <w:r>
        <w:rPr>
          <w:rFonts w:ascii="Arial" w:hAnsi="Arial" w:cs="Arial"/>
          <w:sz w:val="24"/>
        </w:rPr>
        <w:t xml:space="preserve"> in adult teaching that facilitates group sharing and encourages independent learning; however the overall outcome may not be relevant and it relies on the learner’s ability to articulate and listen to others. </w:t>
      </w:r>
      <w:proofErr w:type="gramStart"/>
      <w:r>
        <w:rPr>
          <w:rFonts w:ascii="Arial" w:hAnsi="Arial" w:cs="Arial"/>
          <w:sz w:val="24"/>
        </w:rPr>
        <w:t>(Jarvis, 2004).</w:t>
      </w:r>
      <w:proofErr w:type="gramEnd"/>
      <w:r>
        <w:rPr>
          <w:rFonts w:ascii="Arial" w:hAnsi="Arial" w:cs="Arial"/>
          <w:sz w:val="24"/>
        </w:rPr>
        <w:t xml:space="preserve"> </w:t>
      </w:r>
      <w:r w:rsidR="009612A4">
        <w:rPr>
          <w:rFonts w:ascii="Arial" w:hAnsi="Arial" w:cs="Arial"/>
          <w:sz w:val="24"/>
        </w:rPr>
        <w:t>The ongoing u</w:t>
      </w:r>
      <w:r w:rsidR="007E2367">
        <w:rPr>
          <w:rFonts w:ascii="Arial" w:hAnsi="Arial" w:cs="Arial"/>
          <w:sz w:val="24"/>
        </w:rPr>
        <w:t>se of question and answer as a learni</w:t>
      </w:r>
      <w:r w:rsidR="009612A4">
        <w:rPr>
          <w:rFonts w:ascii="Arial" w:hAnsi="Arial" w:cs="Arial"/>
          <w:sz w:val="24"/>
        </w:rPr>
        <w:t xml:space="preserve">ng strategy became an apparent feedback </w:t>
      </w:r>
      <w:r w:rsidR="00430D63">
        <w:rPr>
          <w:rFonts w:ascii="Arial" w:hAnsi="Arial" w:cs="Arial"/>
          <w:sz w:val="24"/>
        </w:rPr>
        <w:t xml:space="preserve">and </w:t>
      </w:r>
      <w:r w:rsidR="009612A4">
        <w:rPr>
          <w:rFonts w:ascii="Arial" w:hAnsi="Arial" w:cs="Arial"/>
          <w:sz w:val="24"/>
        </w:rPr>
        <w:t>assessment tool which allowed the student</w:t>
      </w:r>
      <w:r w:rsidR="00331D2F">
        <w:rPr>
          <w:rFonts w:ascii="Arial" w:hAnsi="Arial" w:cs="Arial"/>
          <w:sz w:val="24"/>
        </w:rPr>
        <w:t xml:space="preserve">s to contribute to the learning in a controlled and understanding manner. </w:t>
      </w:r>
      <w:r w:rsidR="00934A71">
        <w:rPr>
          <w:rFonts w:ascii="Arial" w:hAnsi="Arial" w:cs="Arial"/>
          <w:sz w:val="24"/>
        </w:rPr>
        <w:t>It is curious how a</w:t>
      </w:r>
      <w:r w:rsidR="002B2765">
        <w:rPr>
          <w:rFonts w:ascii="Arial" w:hAnsi="Arial" w:cs="Arial"/>
          <w:sz w:val="24"/>
        </w:rPr>
        <w:t xml:space="preserve">ssessment is considered a diagnostic tool whereby teachers can assess the strengths and weaknesses of the learners; therefore incorporating various techniques in the teaching and learning process will enable action learning. </w:t>
      </w:r>
      <w:proofErr w:type="gramStart"/>
      <w:r w:rsidR="002B2765">
        <w:rPr>
          <w:rFonts w:ascii="Arial" w:hAnsi="Arial" w:cs="Arial"/>
          <w:sz w:val="24"/>
        </w:rPr>
        <w:t>(Jarvis, 2004).</w:t>
      </w:r>
      <w:proofErr w:type="gramEnd"/>
      <w:r w:rsidR="002B2765">
        <w:rPr>
          <w:rFonts w:ascii="Arial" w:hAnsi="Arial" w:cs="Arial"/>
          <w:sz w:val="24"/>
        </w:rPr>
        <w:t xml:space="preserve"> </w:t>
      </w:r>
      <w:r w:rsidR="002B101A">
        <w:rPr>
          <w:rFonts w:ascii="Arial" w:hAnsi="Arial" w:cs="Arial"/>
          <w:sz w:val="24"/>
        </w:rPr>
        <w:t xml:space="preserve">Furthermore the discussion based on the set questions as handouts </w:t>
      </w:r>
      <w:r w:rsidR="00934A71">
        <w:rPr>
          <w:rFonts w:ascii="Arial" w:hAnsi="Arial" w:cs="Arial"/>
          <w:sz w:val="24"/>
        </w:rPr>
        <w:t>prior to the students exploring the artists’ work became an active approach</w:t>
      </w:r>
      <w:r w:rsidR="002B101A">
        <w:rPr>
          <w:rFonts w:ascii="Arial" w:hAnsi="Arial" w:cs="Arial"/>
          <w:sz w:val="24"/>
        </w:rPr>
        <w:t xml:space="preserve"> to the direction of the lesson that e</w:t>
      </w:r>
      <w:r w:rsidR="00934A71">
        <w:rPr>
          <w:rFonts w:ascii="Arial" w:hAnsi="Arial" w:cs="Arial"/>
          <w:sz w:val="24"/>
        </w:rPr>
        <w:t>ncouraged an articulate response</w:t>
      </w:r>
      <w:r w:rsidR="002B101A">
        <w:rPr>
          <w:rFonts w:ascii="Arial" w:hAnsi="Arial" w:cs="Arial"/>
          <w:sz w:val="24"/>
        </w:rPr>
        <w:t xml:space="preserve"> to the students’ attitude of the visit to the Gly</w:t>
      </w:r>
      <w:r w:rsidR="0000485C">
        <w:rPr>
          <w:rFonts w:ascii="Arial" w:hAnsi="Arial" w:cs="Arial"/>
          <w:sz w:val="24"/>
        </w:rPr>
        <w:t>n</w:t>
      </w:r>
      <w:r w:rsidR="002B101A">
        <w:rPr>
          <w:rFonts w:ascii="Arial" w:hAnsi="Arial" w:cs="Arial"/>
          <w:sz w:val="24"/>
        </w:rPr>
        <w:t xml:space="preserve">n Vivian Gallery. </w:t>
      </w:r>
      <w:r w:rsidR="00852796">
        <w:rPr>
          <w:rFonts w:ascii="Arial" w:hAnsi="Arial" w:cs="Arial"/>
          <w:sz w:val="24"/>
        </w:rPr>
        <w:t xml:space="preserve">However a further emphasis </w:t>
      </w:r>
      <w:r w:rsidR="007F4A03">
        <w:rPr>
          <w:rFonts w:ascii="Arial" w:hAnsi="Arial" w:cs="Arial"/>
          <w:sz w:val="24"/>
        </w:rPr>
        <w:t xml:space="preserve">on summarizing </w:t>
      </w:r>
      <w:r w:rsidR="006816F8">
        <w:rPr>
          <w:rFonts w:ascii="Arial" w:hAnsi="Arial" w:cs="Arial"/>
          <w:sz w:val="24"/>
        </w:rPr>
        <w:t>the learning outcomes would</w:t>
      </w:r>
      <w:r w:rsidR="0066219F">
        <w:rPr>
          <w:rFonts w:ascii="Arial" w:hAnsi="Arial" w:cs="Arial"/>
          <w:sz w:val="24"/>
        </w:rPr>
        <w:t xml:space="preserve"> ensure the students’ understanding and subject content</w:t>
      </w:r>
      <w:r w:rsidR="00D5011C">
        <w:rPr>
          <w:rFonts w:ascii="Arial" w:hAnsi="Arial" w:cs="Arial"/>
          <w:sz w:val="24"/>
        </w:rPr>
        <w:t xml:space="preserve"> for future practice</w:t>
      </w:r>
      <w:r w:rsidR="0066219F">
        <w:rPr>
          <w:rFonts w:ascii="Arial" w:hAnsi="Arial" w:cs="Arial"/>
          <w:sz w:val="24"/>
        </w:rPr>
        <w:t xml:space="preserve">. </w:t>
      </w:r>
    </w:p>
    <w:p w:rsidR="00A70C97" w:rsidRDefault="00B828E4" w:rsidP="000B77EF">
      <w:pPr>
        <w:spacing w:line="480" w:lineRule="auto"/>
        <w:jc w:val="both"/>
        <w:rPr>
          <w:rFonts w:ascii="Arial" w:hAnsi="Arial" w:cs="Arial"/>
          <w:sz w:val="24"/>
        </w:rPr>
      </w:pPr>
      <w:r>
        <w:rPr>
          <w:rFonts w:ascii="Arial" w:hAnsi="Arial" w:cs="Arial"/>
          <w:sz w:val="24"/>
        </w:rPr>
        <w:t xml:space="preserve">The implementation of a cross cutting theme into the learning session was an </w:t>
      </w:r>
      <w:r w:rsidR="00CC433A">
        <w:rPr>
          <w:rFonts w:ascii="Arial" w:hAnsi="Arial" w:cs="Arial"/>
          <w:sz w:val="24"/>
        </w:rPr>
        <w:t>activity that was an exploration</w:t>
      </w:r>
      <w:r>
        <w:rPr>
          <w:rFonts w:ascii="Arial" w:hAnsi="Arial" w:cs="Arial"/>
          <w:sz w:val="24"/>
        </w:rPr>
        <w:t xml:space="preserve"> of welsh culture; </w:t>
      </w:r>
      <w:r w:rsidR="00934A71">
        <w:rPr>
          <w:rFonts w:ascii="Arial" w:hAnsi="Arial" w:cs="Arial"/>
          <w:sz w:val="24"/>
        </w:rPr>
        <w:t xml:space="preserve">and therefore </w:t>
      </w:r>
      <w:r>
        <w:rPr>
          <w:rFonts w:ascii="Arial" w:hAnsi="Arial" w:cs="Arial"/>
          <w:sz w:val="24"/>
        </w:rPr>
        <w:t>introducing the students to an example of welsh contemporar</w:t>
      </w:r>
      <w:r w:rsidR="00CC433A">
        <w:rPr>
          <w:rFonts w:ascii="Arial" w:hAnsi="Arial" w:cs="Arial"/>
          <w:sz w:val="24"/>
        </w:rPr>
        <w:t xml:space="preserve">y art </w:t>
      </w:r>
      <w:r w:rsidR="00EB33E1">
        <w:rPr>
          <w:rFonts w:ascii="Arial" w:hAnsi="Arial" w:cs="Arial"/>
          <w:sz w:val="24"/>
        </w:rPr>
        <w:t xml:space="preserve">and the representation of a solo exhibition by a female artist </w:t>
      </w:r>
      <w:r w:rsidR="00CC433A">
        <w:rPr>
          <w:rFonts w:ascii="Arial" w:hAnsi="Arial" w:cs="Arial"/>
          <w:sz w:val="24"/>
        </w:rPr>
        <w:t xml:space="preserve">within </w:t>
      </w:r>
      <w:r w:rsidR="001B355C">
        <w:rPr>
          <w:rFonts w:ascii="Arial" w:hAnsi="Arial" w:cs="Arial"/>
          <w:sz w:val="24"/>
        </w:rPr>
        <w:t xml:space="preserve">an established gallery setting. </w:t>
      </w:r>
      <w:r w:rsidR="00C64E4A">
        <w:rPr>
          <w:rFonts w:ascii="Arial" w:hAnsi="Arial" w:cs="Arial"/>
          <w:sz w:val="24"/>
        </w:rPr>
        <w:t>Furthermore w</w:t>
      </w:r>
      <w:r w:rsidR="002B2765">
        <w:rPr>
          <w:rFonts w:ascii="Arial" w:hAnsi="Arial" w:cs="Arial"/>
          <w:sz w:val="24"/>
        </w:rPr>
        <w:t xml:space="preserve">hen considering the use of contemporary pedagogies as learning strategies the decision of a visit to a </w:t>
      </w:r>
      <w:r w:rsidR="002B2765">
        <w:rPr>
          <w:rFonts w:ascii="Arial" w:hAnsi="Arial" w:cs="Arial"/>
          <w:sz w:val="24"/>
        </w:rPr>
        <w:lastRenderedPageBreak/>
        <w:t>contemporary art gallery became and innovative approach</w:t>
      </w:r>
      <w:r w:rsidR="00960D6F">
        <w:rPr>
          <w:rFonts w:ascii="Arial" w:hAnsi="Arial" w:cs="Arial"/>
          <w:sz w:val="24"/>
        </w:rPr>
        <w:t xml:space="preserve"> for personal development</w:t>
      </w:r>
      <w:r w:rsidR="00C64E4A">
        <w:rPr>
          <w:rFonts w:ascii="Arial" w:hAnsi="Arial" w:cs="Arial"/>
          <w:sz w:val="24"/>
        </w:rPr>
        <w:t xml:space="preserve"> and an experience of primary </w:t>
      </w:r>
      <w:r w:rsidR="00934A71">
        <w:rPr>
          <w:rFonts w:ascii="Arial" w:hAnsi="Arial" w:cs="Arial"/>
          <w:sz w:val="24"/>
        </w:rPr>
        <w:t xml:space="preserve">engaged </w:t>
      </w:r>
      <w:r w:rsidR="00C64E4A">
        <w:rPr>
          <w:rFonts w:ascii="Arial" w:hAnsi="Arial" w:cs="Arial"/>
          <w:sz w:val="24"/>
        </w:rPr>
        <w:t>research</w:t>
      </w:r>
      <w:r w:rsidR="00960D6F">
        <w:rPr>
          <w:rFonts w:ascii="Arial" w:hAnsi="Arial" w:cs="Arial"/>
          <w:sz w:val="24"/>
        </w:rPr>
        <w:t xml:space="preserve">. It is argued that ‘Adult learners are precisely those whose intellectual aspirations are least likely to be aroused by the rigid, uncompromising requirements of authoritative, conventionalized institutions of learning.’ </w:t>
      </w:r>
      <w:proofErr w:type="gramStart"/>
      <w:r w:rsidR="00960D6F">
        <w:rPr>
          <w:rFonts w:ascii="Arial" w:hAnsi="Arial" w:cs="Arial"/>
          <w:sz w:val="24"/>
        </w:rPr>
        <w:t>(Knowles, Holton and Swanson, 2005).</w:t>
      </w:r>
      <w:proofErr w:type="gramEnd"/>
      <w:r w:rsidR="00A3111D">
        <w:rPr>
          <w:rFonts w:ascii="Arial" w:hAnsi="Arial" w:cs="Arial"/>
          <w:sz w:val="24"/>
        </w:rPr>
        <w:t xml:space="preserve"> </w:t>
      </w:r>
      <w:r w:rsidR="005837D2">
        <w:rPr>
          <w:rFonts w:ascii="Arial" w:hAnsi="Arial" w:cs="Arial"/>
          <w:sz w:val="24"/>
        </w:rPr>
        <w:t>Furthermore to consider</w:t>
      </w:r>
      <w:r w:rsidR="00A3111D">
        <w:rPr>
          <w:rFonts w:ascii="Arial" w:hAnsi="Arial" w:cs="Arial"/>
          <w:sz w:val="24"/>
        </w:rPr>
        <w:t xml:space="preserve"> effective behaviour strategies within t</w:t>
      </w:r>
      <w:r w:rsidR="005837D2">
        <w:rPr>
          <w:rFonts w:ascii="Arial" w:hAnsi="Arial" w:cs="Arial"/>
          <w:sz w:val="24"/>
        </w:rPr>
        <w:t xml:space="preserve">he post compulsory sector, </w:t>
      </w:r>
      <w:r w:rsidR="00A3111D">
        <w:rPr>
          <w:rFonts w:ascii="Arial" w:hAnsi="Arial" w:cs="Arial"/>
          <w:sz w:val="24"/>
        </w:rPr>
        <w:t xml:space="preserve">involves engagement and attention to feedback with students and the importance of sound subject knowledge. </w:t>
      </w:r>
      <w:proofErr w:type="gramStart"/>
      <w:r w:rsidR="00A3111D">
        <w:rPr>
          <w:rFonts w:ascii="Arial" w:hAnsi="Arial" w:cs="Arial"/>
          <w:sz w:val="24"/>
        </w:rPr>
        <w:t>(Reece and Walker, 2006).</w:t>
      </w:r>
      <w:proofErr w:type="gramEnd"/>
      <w:r w:rsidR="00960D6F">
        <w:rPr>
          <w:rFonts w:ascii="Arial" w:hAnsi="Arial" w:cs="Arial"/>
          <w:sz w:val="24"/>
        </w:rPr>
        <w:t xml:space="preserve"> </w:t>
      </w:r>
    </w:p>
    <w:p w:rsidR="001B7A3B" w:rsidRDefault="003C7C0B" w:rsidP="000B77EF">
      <w:pPr>
        <w:spacing w:line="480" w:lineRule="auto"/>
        <w:jc w:val="both"/>
        <w:rPr>
          <w:rFonts w:ascii="Arial" w:hAnsi="Arial" w:cs="Arial"/>
          <w:sz w:val="24"/>
        </w:rPr>
      </w:pPr>
      <w:r>
        <w:rPr>
          <w:rFonts w:ascii="Arial" w:hAnsi="Arial" w:cs="Arial"/>
          <w:sz w:val="24"/>
        </w:rPr>
        <w:t xml:space="preserve">It is curious how learning in adult education involves a self-directed reflection on experiences within andragogic tradition. </w:t>
      </w:r>
      <w:proofErr w:type="gramStart"/>
      <w:r>
        <w:rPr>
          <w:rFonts w:ascii="Arial" w:hAnsi="Arial" w:cs="Arial"/>
          <w:sz w:val="24"/>
        </w:rPr>
        <w:t>(</w:t>
      </w:r>
      <w:proofErr w:type="spellStart"/>
      <w:r>
        <w:rPr>
          <w:rFonts w:ascii="Arial" w:hAnsi="Arial" w:cs="Arial"/>
          <w:sz w:val="24"/>
        </w:rPr>
        <w:t>Illeris</w:t>
      </w:r>
      <w:proofErr w:type="spellEnd"/>
      <w:r>
        <w:rPr>
          <w:rFonts w:ascii="Arial" w:hAnsi="Arial" w:cs="Arial"/>
          <w:sz w:val="24"/>
        </w:rPr>
        <w:t>, 2009).</w:t>
      </w:r>
      <w:proofErr w:type="gramEnd"/>
      <w:r>
        <w:rPr>
          <w:rFonts w:ascii="Arial" w:hAnsi="Arial" w:cs="Arial"/>
          <w:sz w:val="24"/>
        </w:rPr>
        <w:t xml:space="preserve"> </w:t>
      </w:r>
      <w:r w:rsidR="00960D6F">
        <w:rPr>
          <w:rFonts w:ascii="Arial" w:hAnsi="Arial" w:cs="Arial"/>
          <w:sz w:val="24"/>
        </w:rPr>
        <w:t>Furthermore</w:t>
      </w:r>
      <w:r w:rsidR="00F273AC">
        <w:rPr>
          <w:rFonts w:ascii="Arial" w:hAnsi="Arial" w:cs="Arial"/>
          <w:sz w:val="24"/>
        </w:rPr>
        <w:t xml:space="preserve">, </w:t>
      </w:r>
      <w:r w:rsidR="00960D6F">
        <w:rPr>
          <w:rFonts w:ascii="Arial" w:hAnsi="Arial" w:cs="Arial"/>
          <w:sz w:val="24"/>
        </w:rPr>
        <w:t xml:space="preserve">the theory of transformative learning </w:t>
      </w:r>
      <w:r w:rsidR="00350622">
        <w:rPr>
          <w:rFonts w:ascii="Arial" w:hAnsi="Arial" w:cs="Arial"/>
          <w:sz w:val="24"/>
        </w:rPr>
        <w:t xml:space="preserve">as task-orientated learning and critical self-reflection initiates the process of </w:t>
      </w:r>
      <w:r w:rsidR="008B544B">
        <w:rPr>
          <w:rFonts w:ascii="Arial" w:hAnsi="Arial" w:cs="Arial"/>
          <w:sz w:val="24"/>
        </w:rPr>
        <w:t xml:space="preserve">transforming problematic frames of reference and expectation. </w:t>
      </w:r>
      <w:proofErr w:type="gramStart"/>
      <w:r w:rsidR="008B544B">
        <w:rPr>
          <w:rFonts w:ascii="Arial" w:hAnsi="Arial" w:cs="Arial"/>
          <w:sz w:val="24"/>
        </w:rPr>
        <w:t>(</w:t>
      </w:r>
      <w:proofErr w:type="spellStart"/>
      <w:r w:rsidR="00F96F28">
        <w:rPr>
          <w:rFonts w:ascii="Arial" w:hAnsi="Arial" w:cs="Arial"/>
          <w:sz w:val="24"/>
        </w:rPr>
        <w:t>Illeris</w:t>
      </w:r>
      <w:proofErr w:type="spellEnd"/>
      <w:r w:rsidR="00F96F28">
        <w:rPr>
          <w:rFonts w:ascii="Arial" w:hAnsi="Arial" w:cs="Arial"/>
          <w:sz w:val="24"/>
        </w:rPr>
        <w:t>, 2009).</w:t>
      </w:r>
      <w:proofErr w:type="gramEnd"/>
      <w:r w:rsidR="00F96F28">
        <w:rPr>
          <w:rFonts w:ascii="Arial" w:hAnsi="Arial" w:cs="Arial"/>
          <w:sz w:val="24"/>
        </w:rPr>
        <w:t xml:space="preserve"> </w:t>
      </w:r>
      <w:r w:rsidR="00DF7B92">
        <w:rPr>
          <w:rFonts w:ascii="Arial" w:hAnsi="Arial" w:cs="Arial"/>
          <w:sz w:val="24"/>
        </w:rPr>
        <w:t xml:space="preserve">However Jarvis views learning as a more complex process and that learning doesn’t always happen following an experience. </w:t>
      </w:r>
      <w:proofErr w:type="gramStart"/>
      <w:r w:rsidR="00DF7B92">
        <w:rPr>
          <w:rFonts w:ascii="Arial" w:hAnsi="Arial" w:cs="Arial"/>
          <w:sz w:val="24"/>
        </w:rPr>
        <w:t xml:space="preserve">(Cited in </w:t>
      </w:r>
      <w:proofErr w:type="spellStart"/>
      <w:r w:rsidR="00DF7B92">
        <w:rPr>
          <w:rFonts w:ascii="Arial" w:hAnsi="Arial" w:cs="Arial"/>
          <w:sz w:val="24"/>
        </w:rPr>
        <w:t>Bassot</w:t>
      </w:r>
      <w:proofErr w:type="spellEnd"/>
      <w:r w:rsidR="00DF7B92">
        <w:rPr>
          <w:rFonts w:ascii="Arial" w:hAnsi="Arial" w:cs="Arial"/>
          <w:sz w:val="24"/>
        </w:rPr>
        <w:t>, 2016: 51).</w:t>
      </w:r>
      <w:proofErr w:type="gramEnd"/>
      <w:r w:rsidR="00DF7B92">
        <w:rPr>
          <w:rFonts w:ascii="Arial" w:hAnsi="Arial" w:cs="Arial"/>
          <w:sz w:val="24"/>
        </w:rPr>
        <w:t xml:space="preserve"> </w:t>
      </w:r>
      <w:r w:rsidR="00934A71">
        <w:rPr>
          <w:rFonts w:ascii="Arial" w:hAnsi="Arial" w:cs="Arial"/>
          <w:sz w:val="24"/>
        </w:rPr>
        <w:t>Therefore t</w:t>
      </w:r>
      <w:r w:rsidR="00F273AC">
        <w:rPr>
          <w:rFonts w:ascii="Arial" w:hAnsi="Arial" w:cs="Arial"/>
          <w:sz w:val="24"/>
        </w:rPr>
        <w:t xml:space="preserve">o </w:t>
      </w:r>
      <w:r w:rsidR="003F2B19">
        <w:rPr>
          <w:rFonts w:ascii="Arial" w:hAnsi="Arial" w:cs="Arial"/>
          <w:sz w:val="24"/>
        </w:rPr>
        <w:t xml:space="preserve">consider </w:t>
      </w:r>
      <w:r w:rsidR="00934A71">
        <w:rPr>
          <w:rFonts w:ascii="Arial" w:hAnsi="Arial" w:cs="Arial"/>
          <w:sz w:val="24"/>
        </w:rPr>
        <w:t xml:space="preserve">Edgar Dale’s cone of experience as a </w:t>
      </w:r>
      <w:r w:rsidR="00F273AC">
        <w:rPr>
          <w:rFonts w:ascii="Arial" w:hAnsi="Arial" w:cs="Arial"/>
          <w:sz w:val="24"/>
        </w:rPr>
        <w:t xml:space="preserve">proposed </w:t>
      </w:r>
      <w:r w:rsidR="00F273AC">
        <w:rPr>
          <w:rFonts w:ascii="Arial" w:hAnsi="Arial" w:cs="Arial"/>
          <w:sz w:val="24"/>
          <w:szCs w:val="24"/>
        </w:rPr>
        <w:t>guide fo</w:t>
      </w:r>
      <w:r w:rsidR="00934A71">
        <w:rPr>
          <w:rFonts w:ascii="Arial" w:hAnsi="Arial" w:cs="Arial"/>
          <w:sz w:val="24"/>
          <w:szCs w:val="24"/>
        </w:rPr>
        <w:t xml:space="preserve">r the retention of students, it </w:t>
      </w:r>
      <w:r w:rsidR="00F273AC">
        <w:rPr>
          <w:rFonts w:ascii="Arial" w:hAnsi="Arial" w:cs="Arial"/>
          <w:sz w:val="24"/>
          <w:szCs w:val="24"/>
        </w:rPr>
        <w:t xml:space="preserve">serves </w:t>
      </w:r>
      <w:r w:rsidR="00F273AC" w:rsidRPr="00DE061C">
        <w:rPr>
          <w:rFonts w:ascii="Arial" w:hAnsi="Arial" w:cs="Arial"/>
          <w:sz w:val="24"/>
        </w:rPr>
        <w:t>as</w:t>
      </w:r>
      <w:r w:rsidR="00F273AC">
        <w:rPr>
          <w:rFonts w:ascii="Arial" w:hAnsi="Arial" w:cs="Arial"/>
          <w:sz w:val="24"/>
        </w:rPr>
        <w:t xml:space="preserve"> a visual metaphor of learning experiences</w:t>
      </w:r>
      <w:r w:rsidR="00D42F18">
        <w:rPr>
          <w:rFonts w:ascii="Arial" w:hAnsi="Arial" w:cs="Arial"/>
          <w:sz w:val="24"/>
        </w:rPr>
        <w:t>.</w:t>
      </w:r>
      <w:r w:rsidR="00F273AC">
        <w:rPr>
          <w:rFonts w:ascii="Arial" w:hAnsi="Arial" w:cs="Arial"/>
          <w:sz w:val="24"/>
        </w:rPr>
        <w:t xml:space="preserve"> </w:t>
      </w:r>
      <w:proofErr w:type="gramStart"/>
      <w:r w:rsidR="00F273AC">
        <w:rPr>
          <w:rFonts w:ascii="Arial" w:hAnsi="Arial" w:cs="Arial"/>
          <w:sz w:val="24"/>
        </w:rPr>
        <w:t>(</w:t>
      </w:r>
      <w:proofErr w:type="spellStart"/>
      <w:r w:rsidR="00F273AC">
        <w:rPr>
          <w:rFonts w:ascii="Arial" w:hAnsi="Arial" w:cs="Arial"/>
          <w:sz w:val="24"/>
        </w:rPr>
        <w:t>Lalley</w:t>
      </w:r>
      <w:proofErr w:type="spellEnd"/>
      <w:r w:rsidR="00F273AC">
        <w:rPr>
          <w:rFonts w:ascii="Arial" w:hAnsi="Arial" w:cs="Arial"/>
          <w:sz w:val="24"/>
        </w:rPr>
        <w:t xml:space="preserve"> and Miller, 2007).</w:t>
      </w:r>
      <w:proofErr w:type="gramEnd"/>
      <w:r w:rsidR="00F273AC">
        <w:rPr>
          <w:rFonts w:ascii="Arial" w:hAnsi="Arial" w:cs="Arial"/>
          <w:sz w:val="24"/>
        </w:rPr>
        <w:t xml:space="preserve"> </w:t>
      </w:r>
      <w:r w:rsidR="001B7A3B">
        <w:rPr>
          <w:rFonts w:ascii="Arial" w:hAnsi="Arial" w:cs="Arial"/>
          <w:sz w:val="24"/>
        </w:rPr>
        <w:t xml:space="preserve">The emphasis on practice by doing </w:t>
      </w:r>
      <w:r w:rsidR="00E106FA">
        <w:rPr>
          <w:rFonts w:ascii="Arial" w:hAnsi="Arial" w:cs="Arial"/>
          <w:sz w:val="24"/>
        </w:rPr>
        <w:t xml:space="preserve">using the field trip </w:t>
      </w:r>
      <w:r w:rsidR="005F4BDB">
        <w:rPr>
          <w:rFonts w:ascii="Arial" w:hAnsi="Arial" w:cs="Arial"/>
          <w:sz w:val="24"/>
        </w:rPr>
        <w:t xml:space="preserve">to experience an exhibit </w:t>
      </w:r>
      <w:r w:rsidR="001B7A3B">
        <w:rPr>
          <w:rFonts w:ascii="Arial" w:hAnsi="Arial" w:cs="Arial"/>
          <w:sz w:val="24"/>
        </w:rPr>
        <w:t xml:space="preserve">was a stimulation of a real experience as a value of the ‘direct, </w:t>
      </w:r>
      <w:proofErr w:type="spellStart"/>
      <w:r w:rsidR="001B7A3B">
        <w:rPr>
          <w:rFonts w:ascii="Arial" w:hAnsi="Arial" w:cs="Arial"/>
          <w:sz w:val="24"/>
        </w:rPr>
        <w:t>firsthand</w:t>
      </w:r>
      <w:proofErr w:type="spellEnd"/>
      <w:r w:rsidR="001B7A3B">
        <w:rPr>
          <w:rFonts w:ascii="Arial" w:hAnsi="Arial" w:cs="Arial"/>
          <w:sz w:val="24"/>
        </w:rPr>
        <w:t xml:space="preserve"> experiences that make up a foundation of our learning.’ (Masters, 2013: 3). </w:t>
      </w:r>
      <w:r w:rsidR="00EB6A01">
        <w:rPr>
          <w:rFonts w:ascii="Arial" w:hAnsi="Arial" w:cs="Arial"/>
          <w:sz w:val="24"/>
        </w:rPr>
        <w:t xml:space="preserve">However the assumption of </w:t>
      </w:r>
      <w:r w:rsidR="003F2B19">
        <w:rPr>
          <w:rFonts w:ascii="Arial" w:hAnsi="Arial" w:cs="Arial"/>
          <w:sz w:val="24"/>
        </w:rPr>
        <w:t xml:space="preserve">the </w:t>
      </w:r>
      <w:r w:rsidR="00EB6A01">
        <w:rPr>
          <w:rFonts w:ascii="Arial" w:hAnsi="Arial" w:cs="Arial"/>
          <w:sz w:val="24"/>
        </w:rPr>
        <w:t xml:space="preserve">students’ previous </w:t>
      </w:r>
      <w:r w:rsidR="000C5035">
        <w:rPr>
          <w:rFonts w:ascii="Arial" w:hAnsi="Arial" w:cs="Arial"/>
          <w:sz w:val="24"/>
        </w:rPr>
        <w:t xml:space="preserve">subject </w:t>
      </w:r>
      <w:r w:rsidR="00EB6A01">
        <w:rPr>
          <w:rFonts w:ascii="Arial" w:hAnsi="Arial" w:cs="Arial"/>
          <w:sz w:val="24"/>
        </w:rPr>
        <w:t xml:space="preserve">knowledge </w:t>
      </w:r>
      <w:r w:rsidR="003F2B19">
        <w:rPr>
          <w:rFonts w:ascii="Arial" w:hAnsi="Arial" w:cs="Arial"/>
          <w:sz w:val="24"/>
        </w:rPr>
        <w:t xml:space="preserve">requires attention and strategic application for future developmental approaches to deliver a teaching session that successfully exceeds the learning objectives. Further clarification </w:t>
      </w:r>
      <w:r w:rsidR="00E8307B">
        <w:rPr>
          <w:rFonts w:ascii="Arial" w:hAnsi="Arial" w:cs="Arial"/>
          <w:sz w:val="24"/>
        </w:rPr>
        <w:t xml:space="preserve">on </w:t>
      </w:r>
      <w:r w:rsidR="00757F3C">
        <w:rPr>
          <w:rFonts w:ascii="Arial" w:hAnsi="Arial" w:cs="Arial"/>
          <w:sz w:val="24"/>
        </w:rPr>
        <w:t xml:space="preserve">student </w:t>
      </w:r>
      <w:r w:rsidR="00E8307B">
        <w:rPr>
          <w:rFonts w:ascii="Arial" w:hAnsi="Arial" w:cs="Arial"/>
          <w:sz w:val="24"/>
        </w:rPr>
        <w:t xml:space="preserve">expectation of direct experience provides a balance of learning and communication that may suggest an abstract concept. </w:t>
      </w:r>
      <w:r w:rsidR="00111BF0">
        <w:rPr>
          <w:rFonts w:ascii="Arial" w:hAnsi="Arial" w:cs="Arial"/>
          <w:sz w:val="24"/>
        </w:rPr>
        <w:t xml:space="preserve">The cone </w:t>
      </w:r>
      <w:r w:rsidR="00111BF0">
        <w:rPr>
          <w:rFonts w:ascii="Arial" w:hAnsi="Arial" w:cs="Arial"/>
          <w:sz w:val="24"/>
        </w:rPr>
        <w:lastRenderedPageBreak/>
        <w:t xml:space="preserve">appears as a visual analogy; therefore its relationship to complex elements it represents does not remain exact and detailed. </w:t>
      </w:r>
      <w:proofErr w:type="gramStart"/>
      <w:r w:rsidR="00111BF0">
        <w:rPr>
          <w:rFonts w:ascii="Arial" w:hAnsi="Arial" w:cs="Arial"/>
          <w:sz w:val="24"/>
        </w:rPr>
        <w:t>(Dale, 1970).</w:t>
      </w:r>
      <w:proofErr w:type="gramEnd"/>
      <w:r w:rsidR="00111BF0">
        <w:rPr>
          <w:rFonts w:ascii="Arial" w:hAnsi="Arial" w:cs="Arial"/>
          <w:sz w:val="24"/>
        </w:rPr>
        <w:t xml:space="preserve"> </w:t>
      </w:r>
    </w:p>
    <w:p w:rsidR="00A27619" w:rsidRDefault="006D5507" w:rsidP="00890EEE">
      <w:pPr>
        <w:spacing w:line="480" w:lineRule="auto"/>
        <w:jc w:val="both"/>
        <w:rPr>
          <w:rFonts w:ascii="Arial" w:hAnsi="Arial" w:cs="Arial"/>
          <w:sz w:val="24"/>
        </w:rPr>
      </w:pPr>
      <w:r>
        <w:rPr>
          <w:rFonts w:ascii="Arial" w:hAnsi="Arial" w:cs="Arial"/>
          <w:sz w:val="24"/>
        </w:rPr>
        <w:t>When considering the strategic principles and approach of teaching adult learners; in 1980 Malcolm Knowles devised four crucial learning assumptions that framed the characteristics of adult learners, and in 1984 Knowles added the fifth assumption; as the learner matures the motivation to learn is internal which encourages self-concept that initiates</w:t>
      </w:r>
      <w:r w:rsidR="00A3111D">
        <w:rPr>
          <w:rFonts w:ascii="Arial" w:hAnsi="Arial" w:cs="Arial"/>
          <w:sz w:val="24"/>
        </w:rPr>
        <w:t xml:space="preserve"> self-direction. </w:t>
      </w:r>
      <w:proofErr w:type="gramStart"/>
      <w:r w:rsidR="00A3111D">
        <w:rPr>
          <w:rFonts w:ascii="Arial" w:hAnsi="Arial" w:cs="Arial"/>
          <w:sz w:val="24"/>
        </w:rPr>
        <w:t>(Smith, 2010).</w:t>
      </w:r>
      <w:proofErr w:type="gramEnd"/>
      <w:r w:rsidR="00A3111D">
        <w:rPr>
          <w:rFonts w:ascii="Arial" w:hAnsi="Arial" w:cs="Arial"/>
          <w:sz w:val="24"/>
        </w:rPr>
        <w:t xml:space="preserve"> </w:t>
      </w:r>
      <w:r w:rsidR="00D14481">
        <w:rPr>
          <w:rFonts w:ascii="Arial" w:hAnsi="Arial" w:cs="Arial"/>
          <w:sz w:val="24"/>
        </w:rPr>
        <w:t>As</w:t>
      </w:r>
      <w:r w:rsidR="00914CAE">
        <w:rPr>
          <w:rFonts w:ascii="Arial" w:hAnsi="Arial" w:cs="Arial"/>
          <w:sz w:val="24"/>
        </w:rPr>
        <w:t xml:space="preserve">sessment </w:t>
      </w:r>
      <w:r w:rsidR="002C2B30">
        <w:rPr>
          <w:rFonts w:ascii="Arial" w:hAnsi="Arial" w:cs="Arial"/>
          <w:sz w:val="24"/>
        </w:rPr>
        <w:t xml:space="preserve">can </w:t>
      </w:r>
      <w:r w:rsidR="003B69B6">
        <w:rPr>
          <w:rFonts w:ascii="Arial" w:hAnsi="Arial" w:cs="Arial"/>
          <w:sz w:val="24"/>
        </w:rPr>
        <w:t xml:space="preserve">be developmental in its impact </w:t>
      </w:r>
      <w:r w:rsidR="00D14481">
        <w:rPr>
          <w:rFonts w:ascii="Arial" w:hAnsi="Arial" w:cs="Arial"/>
          <w:sz w:val="24"/>
        </w:rPr>
        <w:t xml:space="preserve">of learning </w:t>
      </w:r>
      <w:r w:rsidR="00D73D2F">
        <w:rPr>
          <w:rFonts w:ascii="Arial" w:hAnsi="Arial" w:cs="Arial"/>
          <w:sz w:val="24"/>
        </w:rPr>
        <w:t xml:space="preserve">and is </w:t>
      </w:r>
      <w:r w:rsidR="00D14481">
        <w:rPr>
          <w:rFonts w:ascii="Arial" w:hAnsi="Arial" w:cs="Arial"/>
          <w:sz w:val="24"/>
        </w:rPr>
        <w:t>considered</w:t>
      </w:r>
      <w:r w:rsidR="00D73D2F">
        <w:rPr>
          <w:rFonts w:ascii="Arial" w:hAnsi="Arial" w:cs="Arial"/>
          <w:sz w:val="24"/>
        </w:rPr>
        <w:t xml:space="preserve"> a </w:t>
      </w:r>
      <w:r w:rsidR="00BE3008">
        <w:rPr>
          <w:rFonts w:ascii="Arial" w:hAnsi="Arial" w:cs="Arial"/>
          <w:sz w:val="24"/>
        </w:rPr>
        <w:t xml:space="preserve">simple </w:t>
      </w:r>
      <w:r w:rsidR="00D73D2F">
        <w:rPr>
          <w:rFonts w:ascii="Arial" w:hAnsi="Arial" w:cs="Arial"/>
          <w:sz w:val="24"/>
        </w:rPr>
        <w:t xml:space="preserve">concern of the communication of information. </w:t>
      </w:r>
      <w:proofErr w:type="gramStart"/>
      <w:r w:rsidR="00D73D2F">
        <w:rPr>
          <w:rFonts w:ascii="Arial" w:hAnsi="Arial" w:cs="Arial"/>
          <w:sz w:val="24"/>
        </w:rPr>
        <w:t>(</w:t>
      </w:r>
      <w:proofErr w:type="spellStart"/>
      <w:r w:rsidR="00D73D2F">
        <w:rPr>
          <w:rFonts w:ascii="Arial" w:hAnsi="Arial" w:cs="Arial"/>
          <w:sz w:val="24"/>
        </w:rPr>
        <w:t>Broadfoot</w:t>
      </w:r>
      <w:proofErr w:type="spellEnd"/>
      <w:r w:rsidR="00D73D2F">
        <w:rPr>
          <w:rFonts w:ascii="Arial" w:hAnsi="Arial" w:cs="Arial"/>
          <w:sz w:val="24"/>
        </w:rPr>
        <w:t xml:space="preserve">, </w:t>
      </w:r>
      <w:r w:rsidR="00443810">
        <w:rPr>
          <w:rFonts w:ascii="Arial" w:hAnsi="Arial" w:cs="Arial"/>
          <w:sz w:val="24"/>
        </w:rPr>
        <w:t>2007).</w:t>
      </w:r>
      <w:proofErr w:type="gramEnd"/>
      <w:r w:rsidR="001D6FBE">
        <w:rPr>
          <w:rFonts w:ascii="Arial" w:hAnsi="Arial" w:cs="Arial"/>
          <w:sz w:val="24"/>
        </w:rPr>
        <w:t xml:space="preserve"> </w:t>
      </w:r>
      <w:r w:rsidR="002C095F">
        <w:rPr>
          <w:rFonts w:ascii="Arial" w:hAnsi="Arial" w:cs="Arial"/>
          <w:sz w:val="24"/>
        </w:rPr>
        <w:t>Therefore t</w:t>
      </w:r>
      <w:r w:rsidR="001D6FBE">
        <w:rPr>
          <w:rFonts w:ascii="Arial" w:hAnsi="Arial" w:cs="Arial"/>
          <w:sz w:val="24"/>
        </w:rPr>
        <w:t>he continuous use of questioning as an assessment tool became an apparent and versatile assessment of learning</w:t>
      </w:r>
      <w:r w:rsidR="00687AE3">
        <w:rPr>
          <w:rFonts w:ascii="Arial" w:hAnsi="Arial" w:cs="Arial"/>
          <w:sz w:val="24"/>
        </w:rPr>
        <w:t xml:space="preserve"> during the </w:t>
      </w:r>
      <w:r w:rsidR="00161D81">
        <w:rPr>
          <w:rFonts w:ascii="Arial" w:hAnsi="Arial" w:cs="Arial"/>
          <w:sz w:val="24"/>
        </w:rPr>
        <w:t xml:space="preserve">development stage of the </w:t>
      </w:r>
      <w:r w:rsidR="00687AE3">
        <w:rPr>
          <w:rFonts w:ascii="Arial" w:hAnsi="Arial" w:cs="Arial"/>
          <w:sz w:val="24"/>
        </w:rPr>
        <w:t>micro-teach</w:t>
      </w:r>
      <w:r w:rsidR="001D6FBE">
        <w:rPr>
          <w:rFonts w:ascii="Arial" w:hAnsi="Arial" w:cs="Arial"/>
          <w:sz w:val="24"/>
        </w:rPr>
        <w:t>.</w:t>
      </w:r>
      <w:r w:rsidR="00687AE3">
        <w:rPr>
          <w:rFonts w:ascii="Arial" w:hAnsi="Arial" w:cs="Arial"/>
          <w:sz w:val="24"/>
        </w:rPr>
        <w:t xml:space="preserve"> </w:t>
      </w:r>
      <w:r w:rsidR="009958E1">
        <w:rPr>
          <w:rFonts w:ascii="Arial" w:hAnsi="Arial" w:cs="Arial"/>
          <w:sz w:val="24"/>
        </w:rPr>
        <w:t xml:space="preserve">The approach to assessment involves a structured process of the learning objectives, learning outcomes, assessment criteria and the assessment methods and is therefore necessary for teaching and learning. The use of formative assessment involves using the collected evidence to adapt the teaching to meet student needs. </w:t>
      </w:r>
      <w:proofErr w:type="gramStart"/>
      <w:r w:rsidR="009958E1">
        <w:rPr>
          <w:rFonts w:ascii="Arial" w:hAnsi="Arial" w:cs="Arial"/>
          <w:sz w:val="24"/>
        </w:rPr>
        <w:t xml:space="preserve">(Black and </w:t>
      </w:r>
      <w:proofErr w:type="spellStart"/>
      <w:r w:rsidR="009958E1">
        <w:rPr>
          <w:rFonts w:ascii="Arial" w:hAnsi="Arial" w:cs="Arial"/>
          <w:sz w:val="24"/>
        </w:rPr>
        <w:t>Wiliam</w:t>
      </w:r>
      <w:proofErr w:type="spellEnd"/>
      <w:r w:rsidR="009958E1">
        <w:rPr>
          <w:rFonts w:ascii="Arial" w:hAnsi="Arial" w:cs="Arial"/>
          <w:sz w:val="24"/>
        </w:rPr>
        <w:t>, 2010).</w:t>
      </w:r>
      <w:proofErr w:type="gramEnd"/>
      <w:r w:rsidR="009958E1">
        <w:rPr>
          <w:rFonts w:ascii="Arial" w:hAnsi="Arial" w:cs="Arial"/>
          <w:sz w:val="24"/>
        </w:rPr>
        <w:t xml:space="preserve"> The micro-teach resulted in a positive level of engagement from the students identifying key elements about the context of the artists’ work in the exhibition; furthermore encouraging peer discussion became an effective teaching strategy for the assessment of learning. </w:t>
      </w:r>
      <w:r w:rsidR="00C01524">
        <w:rPr>
          <w:rFonts w:ascii="Arial" w:hAnsi="Arial" w:cs="Arial"/>
          <w:sz w:val="24"/>
        </w:rPr>
        <w:t xml:space="preserve">Therefore the outcome of delivering </w:t>
      </w:r>
      <w:r w:rsidR="009E20BB">
        <w:rPr>
          <w:rFonts w:ascii="Arial" w:hAnsi="Arial" w:cs="Arial"/>
          <w:sz w:val="24"/>
        </w:rPr>
        <w:t xml:space="preserve">an interactive teaching session </w:t>
      </w:r>
      <w:r w:rsidR="0026629D">
        <w:rPr>
          <w:rFonts w:ascii="Arial" w:hAnsi="Arial" w:cs="Arial"/>
          <w:sz w:val="24"/>
        </w:rPr>
        <w:t xml:space="preserve">initiated variable student responses </w:t>
      </w:r>
      <w:r w:rsidR="00F925CD">
        <w:rPr>
          <w:rFonts w:ascii="Arial" w:hAnsi="Arial" w:cs="Arial"/>
          <w:sz w:val="24"/>
        </w:rPr>
        <w:t>and the concept of teacher and studen</w:t>
      </w:r>
      <w:r w:rsidR="0020611E">
        <w:rPr>
          <w:rFonts w:ascii="Arial" w:hAnsi="Arial" w:cs="Arial"/>
          <w:sz w:val="24"/>
        </w:rPr>
        <w:t>t feedback initiated</w:t>
      </w:r>
      <w:r w:rsidR="00F925CD">
        <w:rPr>
          <w:rFonts w:ascii="Arial" w:hAnsi="Arial" w:cs="Arial"/>
          <w:sz w:val="24"/>
        </w:rPr>
        <w:t xml:space="preserve"> </w:t>
      </w:r>
      <w:r w:rsidR="0020611E">
        <w:rPr>
          <w:rFonts w:ascii="Arial" w:hAnsi="Arial" w:cs="Arial"/>
          <w:sz w:val="24"/>
        </w:rPr>
        <w:t xml:space="preserve">a transfer of innovative development. </w:t>
      </w:r>
      <w:proofErr w:type="gramStart"/>
      <w:r w:rsidR="0020611E">
        <w:rPr>
          <w:rFonts w:ascii="Arial" w:hAnsi="Arial" w:cs="Arial"/>
          <w:sz w:val="24"/>
        </w:rPr>
        <w:t>(Black, 2003).</w:t>
      </w:r>
      <w:proofErr w:type="gramEnd"/>
      <w:r w:rsidR="0020611E">
        <w:rPr>
          <w:rFonts w:ascii="Arial" w:hAnsi="Arial" w:cs="Arial"/>
          <w:sz w:val="24"/>
        </w:rPr>
        <w:t xml:space="preserve"> </w:t>
      </w:r>
    </w:p>
    <w:p w:rsidR="008231A7" w:rsidRPr="00036E4B" w:rsidRDefault="000D1BE5" w:rsidP="00890EEE">
      <w:pPr>
        <w:spacing w:line="480" w:lineRule="auto"/>
        <w:jc w:val="both"/>
        <w:rPr>
          <w:rFonts w:ascii="Arial" w:hAnsi="Arial" w:cs="Arial"/>
          <w:sz w:val="24"/>
        </w:rPr>
      </w:pPr>
      <w:r>
        <w:rPr>
          <w:rFonts w:ascii="Arial" w:hAnsi="Arial" w:cs="Arial"/>
          <w:sz w:val="24"/>
        </w:rPr>
        <w:t xml:space="preserve">In conclusion, this reflective evaluation </w:t>
      </w:r>
      <w:r w:rsidR="008F37A9">
        <w:rPr>
          <w:rFonts w:ascii="Arial" w:hAnsi="Arial" w:cs="Arial"/>
          <w:sz w:val="24"/>
        </w:rPr>
        <w:t>has analysed the</w:t>
      </w:r>
      <w:r w:rsidR="00132FED">
        <w:rPr>
          <w:rFonts w:ascii="Arial" w:hAnsi="Arial" w:cs="Arial"/>
          <w:sz w:val="24"/>
        </w:rPr>
        <w:t xml:space="preserve"> andragogic methods and</w:t>
      </w:r>
      <w:r w:rsidR="00036E4B">
        <w:rPr>
          <w:rFonts w:ascii="Arial" w:hAnsi="Arial" w:cs="Arial"/>
          <w:sz w:val="24"/>
        </w:rPr>
        <w:t xml:space="preserve"> approaches of teaching </w:t>
      </w:r>
      <w:r w:rsidR="00B13B67">
        <w:rPr>
          <w:rFonts w:ascii="Arial" w:hAnsi="Arial" w:cs="Arial"/>
          <w:sz w:val="24"/>
        </w:rPr>
        <w:t xml:space="preserve">and learning using </w:t>
      </w:r>
      <w:r w:rsidR="00132FED">
        <w:rPr>
          <w:rFonts w:ascii="Arial" w:hAnsi="Arial" w:cs="Arial"/>
          <w:sz w:val="24"/>
        </w:rPr>
        <w:t>contemporary pedagogies</w:t>
      </w:r>
      <w:r w:rsidR="00036E4B">
        <w:rPr>
          <w:rFonts w:ascii="Arial" w:hAnsi="Arial" w:cs="Arial"/>
          <w:sz w:val="24"/>
        </w:rPr>
        <w:t xml:space="preserve"> </w:t>
      </w:r>
      <w:r w:rsidR="000F3D3D">
        <w:rPr>
          <w:rFonts w:ascii="Arial" w:hAnsi="Arial" w:cs="Arial"/>
          <w:sz w:val="24"/>
        </w:rPr>
        <w:t>to conclude</w:t>
      </w:r>
      <w:r w:rsidR="00036E4B">
        <w:rPr>
          <w:rFonts w:ascii="Arial" w:hAnsi="Arial" w:cs="Arial"/>
          <w:sz w:val="24"/>
        </w:rPr>
        <w:t xml:space="preserve"> the learners’</w:t>
      </w:r>
      <w:r w:rsidR="000F3D3D">
        <w:rPr>
          <w:rFonts w:ascii="Arial" w:hAnsi="Arial" w:cs="Arial"/>
          <w:sz w:val="24"/>
        </w:rPr>
        <w:t xml:space="preserve"> </w:t>
      </w:r>
      <w:r w:rsidR="00B13B67">
        <w:rPr>
          <w:rFonts w:ascii="Arial" w:hAnsi="Arial" w:cs="Arial"/>
          <w:sz w:val="24"/>
        </w:rPr>
        <w:t xml:space="preserve">level of engagement and whether </w:t>
      </w:r>
      <w:r w:rsidR="00036E4B">
        <w:rPr>
          <w:rFonts w:ascii="Arial" w:hAnsi="Arial" w:cs="Arial"/>
          <w:sz w:val="24"/>
        </w:rPr>
        <w:t>the proposed objectives</w:t>
      </w:r>
      <w:r w:rsidR="00B13B67">
        <w:rPr>
          <w:rFonts w:ascii="Arial" w:hAnsi="Arial" w:cs="Arial"/>
          <w:sz w:val="24"/>
        </w:rPr>
        <w:t xml:space="preserve"> were achieved</w:t>
      </w:r>
      <w:r w:rsidR="00036E4B">
        <w:rPr>
          <w:rFonts w:ascii="Arial" w:hAnsi="Arial" w:cs="Arial"/>
          <w:sz w:val="24"/>
        </w:rPr>
        <w:t>. T</w:t>
      </w:r>
      <w:r w:rsidR="002F630F">
        <w:rPr>
          <w:rFonts w:ascii="Arial" w:hAnsi="Arial" w:cs="Arial"/>
          <w:sz w:val="24"/>
        </w:rPr>
        <w:t xml:space="preserve">he </w:t>
      </w:r>
      <w:r w:rsidR="005904F7">
        <w:rPr>
          <w:rFonts w:ascii="Arial" w:hAnsi="Arial" w:cs="Arial"/>
          <w:sz w:val="24"/>
        </w:rPr>
        <w:t>andragogic</w:t>
      </w:r>
      <w:r w:rsidR="002F630F">
        <w:rPr>
          <w:rFonts w:ascii="Arial" w:hAnsi="Arial" w:cs="Arial"/>
          <w:sz w:val="24"/>
        </w:rPr>
        <w:t xml:space="preserve"> approach to adult learning considers that the learning </w:t>
      </w:r>
      <w:r w:rsidR="002F630F">
        <w:rPr>
          <w:rFonts w:ascii="Arial" w:hAnsi="Arial" w:cs="Arial"/>
          <w:sz w:val="24"/>
        </w:rPr>
        <w:lastRenderedPageBreak/>
        <w:t>experience is to lead to f</w:t>
      </w:r>
      <w:r w:rsidR="00036E4B">
        <w:rPr>
          <w:rFonts w:ascii="Arial" w:hAnsi="Arial" w:cs="Arial"/>
          <w:sz w:val="24"/>
        </w:rPr>
        <w:t xml:space="preserve">urther learning. (Gould, 2009). </w:t>
      </w:r>
      <w:r w:rsidR="00890EEE">
        <w:rPr>
          <w:rFonts w:ascii="Arial" w:hAnsi="Arial" w:cs="Arial"/>
          <w:sz w:val="24"/>
          <w:szCs w:val="24"/>
        </w:rPr>
        <w:t xml:space="preserve">The overall </w:t>
      </w:r>
      <w:r w:rsidR="00F45ADA">
        <w:rPr>
          <w:rFonts w:ascii="Arial" w:hAnsi="Arial" w:cs="Arial"/>
          <w:sz w:val="24"/>
          <w:szCs w:val="24"/>
        </w:rPr>
        <w:t xml:space="preserve">reflective evaluation of the micro-teach </w:t>
      </w:r>
      <w:r w:rsidR="00890EEE">
        <w:rPr>
          <w:rFonts w:ascii="Arial" w:hAnsi="Arial" w:cs="Arial"/>
          <w:sz w:val="24"/>
          <w:szCs w:val="24"/>
        </w:rPr>
        <w:t xml:space="preserve">concluded that the learning objectives and </w:t>
      </w:r>
      <w:r w:rsidR="00B13B67">
        <w:rPr>
          <w:rFonts w:ascii="Arial" w:hAnsi="Arial" w:cs="Arial"/>
          <w:sz w:val="24"/>
          <w:szCs w:val="24"/>
        </w:rPr>
        <w:t xml:space="preserve">learning outcomes </w:t>
      </w:r>
      <w:r w:rsidR="00F45ADA">
        <w:rPr>
          <w:rFonts w:ascii="Arial" w:hAnsi="Arial" w:cs="Arial"/>
          <w:sz w:val="24"/>
          <w:szCs w:val="24"/>
        </w:rPr>
        <w:t>were meet. Furthermore</w:t>
      </w:r>
      <w:r w:rsidR="00890EEE">
        <w:rPr>
          <w:rFonts w:ascii="Arial" w:hAnsi="Arial" w:cs="Arial"/>
          <w:sz w:val="24"/>
          <w:szCs w:val="24"/>
        </w:rPr>
        <w:t xml:space="preserve"> </w:t>
      </w:r>
      <w:r w:rsidR="00C94F08">
        <w:rPr>
          <w:rFonts w:ascii="Arial" w:hAnsi="Arial" w:cs="Arial"/>
          <w:sz w:val="24"/>
          <w:szCs w:val="24"/>
        </w:rPr>
        <w:t>when considering my approach to delivering a lesson in future practice, it is essential to conclude and summarise the learning objectives with the students; as concluded in my tutor feedback to ens</w:t>
      </w:r>
      <w:r w:rsidR="00F45ADA">
        <w:rPr>
          <w:rFonts w:ascii="Arial" w:hAnsi="Arial" w:cs="Arial"/>
          <w:sz w:val="24"/>
          <w:szCs w:val="24"/>
        </w:rPr>
        <w:t>ure the learning strategies are</w:t>
      </w:r>
      <w:r w:rsidR="00C94F08">
        <w:rPr>
          <w:rFonts w:ascii="Arial" w:hAnsi="Arial" w:cs="Arial"/>
          <w:sz w:val="24"/>
          <w:szCs w:val="24"/>
        </w:rPr>
        <w:t xml:space="preserve"> successful in delivery.</w:t>
      </w:r>
      <w:r w:rsidR="00306FDB">
        <w:rPr>
          <w:rFonts w:ascii="Arial" w:hAnsi="Arial" w:cs="Arial"/>
          <w:sz w:val="24"/>
          <w:szCs w:val="24"/>
        </w:rPr>
        <w:t xml:space="preserve"> </w:t>
      </w:r>
      <w:r w:rsidR="00F45ADA">
        <w:rPr>
          <w:rFonts w:ascii="Arial" w:hAnsi="Arial" w:cs="Arial"/>
          <w:sz w:val="24"/>
          <w:szCs w:val="24"/>
        </w:rPr>
        <w:t>However</w:t>
      </w:r>
      <w:r w:rsidR="00306FDB">
        <w:rPr>
          <w:rFonts w:ascii="Arial" w:hAnsi="Arial" w:cs="Arial"/>
          <w:sz w:val="24"/>
          <w:szCs w:val="24"/>
        </w:rPr>
        <w:t xml:space="preserve"> </w:t>
      </w:r>
      <w:r w:rsidR="00FA618B">
        <w:rPr>
          <w:rFonts w:ascii="Arial" w:hAnsi="Arial" w:cs="Arial"/>
          <w:sz w:val="24"/>
          <w:szCs w:val="24"/>
        </w:rPr>
        <w:t xml:space="preserve">the approach to </w:t>
      </w:r>
      <w:r w:rsidR="00890EEE">
        <w:rPr>
          <w:rFonts w:ascii="Arial" w:hAnsi="Arial" w:cs="Arial"/>
          <w:sz w:val="24"/>
          <w:szCs w:val="24"/>
        </w:rPr>
        <w:t xml:space="preserve">a small group </w:t>
      </w:r>
      <w:r w:rsidR="00FA618B">
        <w:rPr>
          <w:rFonts w:ascii="Arial" w:hAnsi="Arial" w:cs="Arial"/>
          <w:sz w:val="24"/>
          <w:szCs w:val="24"/>
        </w:rPr>
        <w:t xml:space="preserve">discussion resulted in a clearer understanding and a supportive </w:t>
      </w:r>
      <w:r w:rsidR="00AA2C83">
        <w:rPr>
          <w:rFonts w:ascii="Arial" w:hAnsi="Arial" w:cs="Arial"/>
          <w:sz w:val="24"/>
          <w:szCs w:val="24"/>
        </w:rPr>
        <w:t xml:space="preserve">space to explain and explore aspects </w:t>
      </w:r>
      <w:r w:rsidR="008231A7">
        <w:rPr>
          <w:rFonts w:ascii="Arial" w:hAnsi="Arial" w:cs="Arial"/>
          <w:sz w:val="24"/>
          <w:szCs w:val="24"/>
        </w:rPr>
        <w:t xml:space="preserve">of welsh contemporary art. In addition, it is possible to plan lessons using teaching materials that can provide a predetermined outcome, and is therefore measured on the basis of behavioural change or by examination and assessment of the knowledge taught. </w:t>
      </w:r>
      <w:proofErr w:type="gramStart"/>
      <w:r w:rsidR="008231A7">
        <w:rPr>
          <w:rFonts w:ascii="Arial" w:hAnsi="Arial" w:cs="Arial"/>
          <w:sz w:val="24"/>
          <w:szCs w:val="24"/>
        </w:rPr>
        <w:t>(Jarvis, 2004).</w:t>
      </w:r>
      <w:proofErr w:type="gramEnd"/>
      <w:r w:rsidR="008231A7">
        <w:rPr>
          <w:rFonts w:ascii="Arial" w:hAnsi="Arial" w:cs="Arial"/>
          <w:sz w:val="24"/>
          <w:szCs w:val="24"/>
        </w:rPr>
        <w:t xml:space="preserve"> </w:t>
      </w:r>
    </w:p>
    <w:p w:rsidR="00F10997" w:rsidRDefault="00482455" w:rsidP="00391D87">
      <w:pPr>
        <w:spacing w:line="480" w:lineRule="auto"/>
        <w:jc w:val="both"/>
        <w:rPr>
          <w:rFonts w:ascii="Arial" w:hAnsi="Arial" w:cs="Arial"/>
          <w:sz w:val="24"/>
        </w:rPr>
      </w:pPr>
      <w:r>
        <w:rPr>
          <w:rFonts w:ascii="Arial" w:hAnsi="Arial" w:cs="Arial"/>
          <w:sz w:val="24"/>
          <w:szCs w:val="24"/>
        </w:rPr>
        <w:t xml:space="preserve">It is concluded that assessment </w:t>
      </w:r>
      <w:r w:rsidR="00F83A45">
        <w:rPr>
          <w:rFonts w:ascii="Arial" w:hAnsi="Arial" w:cs="Arial"/>
          <w:sz w:val="24"/>
          <w:szCs w:val="24"/>
        </w:rPr>
        <w:t xml:space="preserve">it is to suggest support by application of principles of assessment </w:t>
      </w:r>
      <w:r>
        <w:rPr>
          <w:rFonts w:ascii="Arial" w:hAnsi="Arial" w:cs="Arial"/>
          <w:sz w:val="24"/>
          <w:szCs w:val="24"/>
        </w:rPr>
        <w:t xml:space="preserve">for learning; </w:t>
      </w:r>
      <w:r>
        <w:rPr>
          <w:rFonts w:ascii="Arial" w:hAnsi="Arial" w:cs="Arial"/>
          <w:sz w:val="24"/>
        </w:rPr>
        <w:t xml:space="preserve">furthermore learning could be considered a matter of classical conditioning that involves reflexes, of which is a result of interaction and experience. </w:t>
      </w:r>
      <w:proofErr w:type="gramStart"/>
      <w:r>
        <w:rPr>
          <w:rFonts w:ascii="Arial" w:hAnsi="Arial" w:cs="Arial"/>
          <w:sz w:val="24"/>
        </w:rPr>
        <w:t>(Gould, 2009).</w:t>
      </w:r>
      <w:proofErr w:type="gramEnd"/>
      <w:r>
        <w:rPr>
          <w:rFonts w:ascii="Arial" w:hAnsi="Arial" w:cs="Arial"/>
          <w:sz w:val="24"/>
        </w:rPr>
        <w:t xml:space="preserve"> </w:t>
      </w:r>
      <w:r w:rsidR="006D35B9">
        <w:rPr>
          <w:rFonts w:ascii="Arial" w:hAnsi="Arial" w:cs="Arial"/>
          <w:sz w:val="24"/>
        </w:rPr>
        <w:t xml:space="preserve">Due to the generated interest in formative assessment </w:t>
      </w:r>
      <w:r w:rsidR="00882140">
        <w:rPr>
          <w:rFonts w:ascii="Arial" w:hAnsi="Arial" w:cs="Arial"/>
          <w:sz w:val="24"/>
        </w:rPr>
        <w:t xml:space="preserve">as an innovation to change teaching and </w:t>
      </w:r>
      <w:proofErr w:type="gramStart"/>
      <w:r w:rsidR="00882140">
        <w:rPr>
          <w:rFonts w:ascii="Arial" w:hAnsi="Arial" w:cs="Arial"/>
          <w:sz w:val="24"/>
        </w:rPr>
        <w:t>learning</w:t>
      </w:r>
      <w:proofErr w:type="gramEnd"/>
      <w:r w:rsidR="00882140">
        <w:rPr>
          <w:rFonts w:ascii="Arial" w:hAnsi="Arial" w:cs="Arial"/>
          <w:sz w:val="24"/>
        </w:rPr>
        <w:t xml:space="preserve"> (Black, 2003), it has resulted in unprecedented</w:t>
      </w:r>
      <w:r w:rsidR="009D540A">
        <w:rPr>
          <w:rFonts w:ascii="Arial" w:hAnsi="Arial" w:cs="Arial"/>
          <w:sz w:val="24"/>
        </w:rPr>
        <w:t xml:space="preserve"> student achievement. </w:t>
      </w:r>
      <w:proofErr w:type="gramStart"/>
      <w:r w:rsidR="009D540A">
        <w:rPr>
          <w:rFonts w:ascii="Arial" w:hAnsi="Arial" w:cs="Arial"/>
          <w:sz w:val="24"/>
        </w:rPr>
        <w:t>(</w:t>
      </w:r>
      <w:proofErr w:type="spellStart"/>
      <w:r w:rsidR="009D540A">
        <w:rPr>
          <w:rFonts w:ascii="Arial" w:hAnsi="Arial" w:cs="Arial"/>
          <w:sz w:val="24"/>
        </w:rPr>
        <w:t>Stiggins</w:t>
      </w:r>
      <w:proofErr w:type="spellEnd"/>
      <w:r w:rsidR="009D540A">
        <w:rPr>
          <w:rFonts w:ascii="Arial" w:hAnsi="Arial" w:cs="Arial"/>
          <w:sz w:val="24"/>
        </w:rPr>
        <w:t xml:space="preserve"> and </w:t>
      </w:r>
      <w:proofErr w:type="spellStart"/>
      <w:r w:rsidR="009D540A">
        <w:rPr>
          <w:rFonts w:ascii="Arial" w:hAnsi="Arial" w:cs="Arial"/>
          <w:sz w:val="24"/>
        </w:rPr>
        <w:t>Chappuis</w:t>
      </w:r>
      <w:proofErr w:type="spellEnd"/>
      <w:r w:rsidR="009D540A">
        <w:rPr>
          <w:rFonts w:ascii="Arial" w:hAnsi="Arial" w:cs="Arial"/>
          <w:sz w:val="24"/>
        </w:rPr>
        <w:t>, 2006).</w:t>
      </w:r>
      <w:proofErr w:type="gramEnd"/>
      <w:r w:rsidR="009D540A">
        <w:rPr>
          <w:rFonts w:ascii="Arial" w:hAnsi="Arial" w:cs="Arial"/>
          <w:sz w:val="24"/>
        </w:rPr>
        <w:t xml:space="preserve"> </w:t>
      </w:r>
      <w:r w:rsidR="002252E4">
        <w:rPr>
          <w:rFonts w:ascii="Arial" w:hAnsi="Arial" w:cs="Arial"/>
          <w:sz w:val="24"/>
        </w:rPr>
        <w:t>T</w:t>
      </w:r>
      <w:r w:rsidR="0001639B">
        <w:rPr>
          <w:rFonts w:ascii="Arial" w:hAnsi="Arial" w:cs="Arial"/>
          <w:sz w:val="24"/>
        </w:rPr>
        <w:t xml:space="preserve">he </w:t>
      </w:r>
      <w:r w:rsidR="002252E4">
        <w:rPr>
          <w:rFonts w:ascii="Arial" w:hAnsi="Arial" w:cs="Arial"/>
          <w:sz w:val="24"/>
        </w:rPr>
        <w:t xml:space="preserve">uses of contemporary pedagogies in education are a form of </w:t>
      </w:r>
      <w:r w:rsidR="0001639B">
        <w:rPr>
          <w:rFonts w:ascii="Arial" w:hAnsi="Arial" w:cs="Arial"/>
          <w:sz w:val="24"/>
        </w:rPr>
        <w:t xml:space="preserve">dynamic sources of learning styles </w:t>
      </w:r>
      <w:r w:rsidR="002252E4">
        <w:rPr>
          <w:rFonts w:ascii="Arial" w:hAnsi="Arial" w:cs="Arial"/>
          <w:sz w:val="24"/>
        </w:rPr>
        <w:t xml:space="preserve">and theories of teaching. </w:t>
      </w:r>
      <w:r w:rsidR="001408B1">
        <w:rPr>
          <w:rFonts w:ascii="Arial" w:hAnsi="Arial" w:cs="Arial"/>
          <w:sz w:val="24"/>
        </w:rPr>
        <w:t xml:space="preserve">Furthermore the process of obtaining information and whether the students have met the learning objectives could be argued as expectation of subject content and </w:t>
      </w:r>
      <w:r w:rsidR="001408B1">
        <w:rPr>
          <w:rFonts w:ascii="Arial" w:hAnsi="Arial" w:cs="Arial"/>
          <w:sz w:val="24"/>
        </w:rPr>
        <w:t xml:space="preserve">knowledge. </w:t>
      </w:r>
      <w:r w:rsidR="00195503">
        <w:rPr>
          <w:rFonts w:ascii="Arial" w:hAnsi="Arial" w:cs="Arial"/>
          <w:sz w:val="24"/>
        </w:rPr>
        <w:t>T</w:t>
      </w:r>
      <w:r w:rsidR="00620A0A">
        <w:rPr>
          <w:rFonts w:ascii="Arial" w:hAnsi="Arial" w:cs="Arial"/>
          <w:sz w:val="24"/>
        </w:rPr>
        <w:t>herefore t</w:t>
      </w:r>
      <w:r w:rsidR="00790793">
        <w:rPr>
          <w:rFonts w:ascii="Arial" w:hAnsi="Arial" w:cs="Arial"/>
          <w:sz w:val="24"/>
        </w:rPr>
        <w:t xml:space="preserve">here is much to suggest that </w:t>
      </w:r>
      <w:r w:rsidR="008F519E">
        <w:rPr>
          <w:rFonts w:ascii="Arial" w:hAnsi="Arial" w:cs="Arial"/>
          <w:sz w:val="24"/>
        </w:rPr>
        <w:t xml:space="preserve">the learning process </w:t>
      </w:r>
      <w:r w:rsidR="00195503">
        <w:rPr>
          <w:rFonts w:ascii="Arial" w:hAnsi="Arial" w:cs="Arial"/>
          <w:sz w:val="24"/>
        </w:rPr>
        <w:t>is summarised as a learning contract; Knowles suggests that his design elements can</w:t>
      </w:r>
      <w:r w:rsidR="005904F7">
        <w:rPr>
          <w:rFonts w:ascii="Arial" w:hAnsi="Arial" w:cs="Arial"/>
          <w:sz w:val="24"/>
        </w:rPr>
        <w:t xml:space="preserve"> </w:t>
      </w:r>
      <w:r w:rsidR="00195503">
        <w:rPr>
          <w:rFonts w:ascii="Arial" w:hAnsi="Arial" w:cs="Arial"/>
          <w:sz w:val="24"/>
        </w:rPr>
        <w:t xml:space="preserve">be subsumed into a single process. </w:t>
      </w:r>
      <w:proofErr w:type="gramStart"/>
      <w:r w:rsidR="00195503">
        <w:rPr>
          <w:rFonts w:ascii="Arial" w:hAnsi="Arial" w:cs="Arial"/>
          <w:sz w:val="24"/>
        </w:rPr>
        <w:t>(Gould, 2009).</w:t>
      </w:r>
      <w:proofErr w:type="gramEnd"/>
      <w:r w:rsidR="00195503">
        <w:rPr>
          <w:rFonts w:ascii="Arial" w:hAnsi="Arial" w:cs="Arial"/>
          <w:sz w:val="24"/>
        </w:rPr>
        <w:t xml:space="preserve"> </w:t>
      </w:r>
    </w:p>
    <w:p w:rsidR="00031C1E" w:rsidRDefault="00031C1E" w:rsidP="00391D87">
      <w:pPr>
        <w:spacing w:line="480" w:lineRule="auto"/>
        <w:jc w:val="both"/>
        <w:rPr>
          <w:rFonts w:ascii="Arial" w:hAnsi="Arial" w:cs="Arial"/>
          <w:b/>
          <w:sz w:val="24"/>
        </w:rPr>
      </w:pPr>
      <w:bookmarkStart w:id="0" w:name="_GoBack"/>
      <w:bookmarkEnd w:id="0"/>
    </w:p>
    <w:p w:rsidR="000B77EF" w:rsidRPr="008F37A9" w:rsidRDefault="00130A62" w:rsidP="00391D87">
      <w:pPr>
        <w:spacing w:line="480" w:lineRule="auto"/>
        <w:jc w:val="both"/>
        <w:rPr>
          <w:rFonts w:ascii="Arial" w:hAnsi="Arial" w:cs="Arial"/>
          <w:sz w:val="24"/>
        </w:rPr>
      </w:pPr>
      <w:r w:rsidRPr="00130A62">
        <w:rPr>
          <w:rFonts w:ascii="Arial" w:hAnsi="Arial" w:cs="Arial"/>
          <w:b/>
          <w:sz w:val="24"/>
        </w:rPr>
        <w:lastRenderedPageBreak/>
        <w:t>References / Bibliography</w:t>
      </w:r>
    </w:p>
    <w:p w:rsidR="000B77EF" w:rsidRDefault="000B77EF" w:rsidP="006D5201">
      <w:pPr>
        <w:spacing w:line="360" w:lineRule="auto"/>
        <w:jc w:val="both"/>
        <w:rPr>
          <w:rFonts w:ascii="Arial" w:hAnsi="Arial" w:cs="Arial"/>
          <w:b/>
          <w:sz w:val="24"/>
        </w:rPr>
      </w:pPr>
      <w:r>
        <w:rPr>
          <w:rFonts w:ascii="Arial" w:hAnsi="Arial" w:cs="Arial"/>
          <w:b/>
          <w:sz w:val="24"/>
        </w:rPr>
        <w:t>Books</w:t>
      </w:r>
    </w:p>
    <w:p w:rsidR="005D2789" w:rsidRPr="00D73D2F" w:rsidRDefault="002A030D" w:rsidP="006D5201">
      <w:pPr>
        <w:spacing w:line="360" w:lineRule="auto"/>
        <w:jc w:val="both"/>
        <w:rPr>
          <w:rFonts w:ascii="Arial" w:hAnsi="Arial" w:cs="Arial"/>
          <w:color w:val="000000" w:themeColor="text1"/>
          <w:sz w:val="24"/>
        </w:rPr>
      </w:pPr>
      <w:r w:rsidRPr="00D73D2F">
        <w:rPr>
          <w:rFonts w:ascii="Arial" w:hAnsi="Arial" w:cs="Arial"/>
          <w:color w:val="000000" w:themeColor="text1"/>
          <w:sz w:val="24"/>
        </w:rPr>
        <w:t xml:space="preserve">Broadfoot, P. (2007). </w:t>
      </w:r>
      <w:proofErr w:type="gramStart"/>
      <w:r w:rsidRPr="00D73D2F">
        <w:rPr>
          <w:rFonts w:ascii="Arial" w:hAnsi="Arial" w:cs="Arial"/>
          <w:i/>
          <w:color w:val="000000" w:themeColor="text1"/>
          <w:sz w:val="24"/>
        </w:rPr>
        <w:t>An Introduction to Assessment.</w:t>
      </w:r>
      <w:proofErr w:type="gramEnd"/>
      <w:r w:rsidRPr="00D73D2F">
        <w:rPr>
          <w:rFonts w:ascii="Arial" w:hAnsi="Arial" w:cs="Arial"/>
          <w:i/>
          <w:color w:val="000000" w:themeColor="text1"/>
          <w:sz w:val="24"/>
        </w:rPr>
        <w:t xml:space="preserve"> </w:t>
      </w:r>
      <w:r w:rsidRPr="00D73D2F">
        <w:rPr>
          <w:rFonts w:ascii="Arial" w:hAnsi="Arial" w:cs="Arial"/>
          <w:color w:val="000000" w:themeColor="text1"/>
          <w:sz w:val="24"/>
        </w:rPr>
        <w:t>New York: Continuum International Publishing Group.</w:t>
      </w:r>
    </w:p>
    <w:p w:rsidR="002A030D" w:rsidRPr="000A15CA" w:rsidRDefault="002A030D" w:rsidP="006D5201">
      <w:pPr>
        <w:spacing w:line="360" w:lineRule="auto"/>
        <w:jc w:val="both"/>
        <w:rPr>
          <w:rFonts w:ascii="Arial" w:hAnsi="Arial" w:cs="Arial"/>
          <w:color w:val="000000" w:themeColor="text1"/>
          <w:sz w:val="24"/>
        </w:rPr>
      </w:pPr>
      <w:r w:rsidRPr="000A15CA">
        <w:rPr>
          <w:rFonts w:ascii="Arial" w:hAnsi="Arial" w:cs="Arial"/>
          <w:color w:val="000000" w:themeColor="text1"/>
          <w:sz w:val="24"/>
        </w:rPr>
        <w:t xml:space="preserve">Jarvis, P. (2004). </w:t>
      </w:r>
      <w:proofErr w:type="gramStart"/>
      <w:r w:rsidRPr="000A15CA">
        <w:rPr>
          <w:rFonts w:ascii="Arial" w:hAnsi="Arial" w:cs="Arial"/>
          <w:i/>
          <w:color w:val="000000" w:themeColor="text1"/>
          <w:sz w:val="24"/>
        </w:rPr>
        <w:t>Adult Education &amp; Lifelong Learning.</w:t>
      </w:r>
      <w:proofErr w:type="gramEnd"/>
      <w:r w:rsidRPr="000A15CA">
        <w:rPr>
          <w:rFonts w:ascii="Arial" w:hAnsi="Arial" w:cs="Arial"/>
          <w:i/>
          <w:color w:val="000000" w:themeColor="text1"/>
          <w:sz w:val="24"/>
        </w:rPr>
        <w:t xml:space="preserve"> </w:t>
      </w:r>
      <w:r w:rsidRPr="000A15CA">
        <w:rPr>
          <w:rFonts w:ascii="Arial" w:hAnsi="Arial" w:cs="Arial"/>
          <w:color w:val="000000" w:themeColor="text1"/>
          <w:sz w:val="24"/>
        </w:rPr>
        <w:t>3</w:t>
      </w:r>
      <w:r w:rsidRPr="000A15CA">
        <w:rPr>
          <w:rFonts w:ascii="Arial" w:hAnsi="Arial" w:cs="Arial"/>
          <w:color w:val="000000" w:themeColor="text1"/>
          <w:sz w:val="24"/>
          <w:vertAlign w:val="superscript"/>
        </w:rPr>
        <w:t>rd</w:t>
      </w:r>
      <w:r w:rsidRPr="000A15CA">
        <w:rPr>
          <w:rFonts w:ascii="Arial" w:hAnsi="Arial" w:cs="Arial"/>
          <w:color w:val="000000" w:themeColor="text1"/>
          <w:sz w:val="24"/>
        </w:rPr>
        <w:t xml:space="preserve"> ed. Oxon: </w:t>
      </w:r>
      <w:proofErr w:type="spellStart"/>
      <w:r w:rsidRPr="000A15CA">
        <w:rPr>
          <w:rFonts w:ascii="Arial" w:hAnsi="Arial" w:cs="Arial"/>
          <w:color w:val="000000" w:themeColor="text1"/>
          <w:sz w:val="24"/>
        </w:rPr>
        <w:t>RoutledgeFalmer</w:t>
      </w:r>
      <w:proofErr w:type="spellEnd"/>
      <w:r w:rsidRPr="000A15CA">
        <w:rPr>
          <w:rFonts w:ascii="Arial" w:hAnsi="Arial" w:cs="Arial"/>
          <w:color w:val="000000" w:themeColor="text1"/>
          <w:sz w:val="24"/>
        </w:rPr>
        <w:t xml:space="preserve">. </w:t>
      </w:r>
    </w:p>
    <w:p w:rsidR="00842C20" w:rsidRPr="009524CC" w:rsidRDefault="00842C20" w:rsidP="00842C20">
      <w:pPr>
        <w:spacing w:line="360" w:lineRule="auto"/>
        <w:jc w:val="both"/>
        <w:rPr>
          <w:rFonts w:ascii="Arial" w:hAnsi="Arial" w:cs="Arial"/>
          <w:color w:val="000000" w:themeColor="text1"/>
          <w:sz w:val="24"/>
        </w:rPr>
      </w:pPr>
      <w:proofErr w:type="gramStart"/>
      <w:r w:rsidRPr="009524CC">
        <w:rPr>
          <w:rFonts w:ascii="Arial" w:hAnsi="Arial" w:cs="Arial"/>
          <w:color w:val="000000" w:themeColor="text1"/>
          <w:sz w:val="24"/>
        </w:rPr>
        <w:t>Knowles, M S and Holton, E F and Swanson, R A. (2005).</w:t>
      </w:r>
      <w:proofErr w:type="gramEnd"/>
      <w:r w:rsidRPr="009524CC">
        <w:rPr>
          <w:rFonts w:ascii="Arial" w:hAnsi="Arial" w:cs="Arial"/>
          <w:color w:val="000000" w:themeColor="text1"/>
          <w:sz w:val="24"/>
        </w:rPr>
        <w:t xml:space="preserve"> </w:t>
      </w:r>
      <w:proofErr w:type="gramStart"/>
      <w:r w:rsidRPr="009524CC">
        <w:rPr>
          <w:rFonts w:ascii="Arial" w:hAnsi="Arial" w:cs="Arial"/>
          <w:i/>
          <w:color w:val="000000" w:themeColor="text1"/>
          <w:sz w:val="24"/>
        </w:rPr>
        <w:t>The Adult Learner.</w:t>
      </w:r>
      <w:proofErr w:type="gramEnd"/>
      <w:r w:rsidRPr="009524CC">
        <w:rPr>
          <w:rFonts w:ascii="Arial" w:hAnsi="Arial" w:cs="Arial"/>
          <w:i/>
          <w:color w:val="000000" w:themeColor="text1"/>
          <w:sz w:val="24"/>
        </w:rPr>
        <w:t xml:space="preserve"> </w:t>
      </w:r>
      <w:proofErr w:type="gramStart"/>
      <w:r w:rsidRPr="009524CC">
        <w:rPr>
          <w:rFonts w:ascii="Arial" w:hAnsi="Arial" w:cs="Arial"/>
          <w:i/>
          <w:color w:val="000000" w:themeColor="text1"/>
          <w:sz w:val="24"/>
        </w:rPr>
        <w:t>The Definitive Classic in Adult Education and Human Resource Development.</w:t>
      </w:r>
      <w:proofErr w:type="gramEnd"/>
      <w:r w:rsidRPr="009524CC">
        <w:rPr>
          <w:rFonts w:ascii="Arial" w:hAnsi="Arial" w:cs="Arial"/>
          <w:i/>
          <w:color w:val="000000" w:themeColor="text1"/>
          <w:sz w:val="24"/>
        </w:rPr>
        <w:t xml:space="preserve"> </w:t>
      </w:r>
      <w:r w:rsidRPr="009524CC">
        <w:rPr>
          <w:rFonts w:ascii="Arial" w:hAnsi="Arial" w:cs="Arial"/>
          <w:color w:val="000000" w:themeColor="text1"/>
          <w:sz w:val="24"/>
        </w:rPr>
        <w:t xml:space="preserve">Burlington: Elsevier Inc. </w:t>
      </w:r>
    </w:p>
    <w:p w:rsidR="00E0154C" w:rsidRDefault="000B77EF" w:rsidP="006D5201">
      <w:pPr>
        <w:spacing w:line="360" w:lineRule="auto"/>
        <w:jc w:val="both"/>
        <w:rPr>
          <w:rFonts w:ascii="Arial" w:hAnsi="Arial" w:cs="Arial"/>
          <w:sz w:val="24"/>
        </w:rPr>
      </w:pPr>
      <w:r>
        <w:rPr>
          <w:rFonts w:ascii="Arial" w:hAnsi="Arial" w:cs="Arial"/>
          <w:sz w:val="24"/>
        </w:rPr>
        <w:t>Reece, I and Walker, S. (</w:t>
      </w:r>
      <w:r w:rsidR="006D5201">
        <w:rPr>
          <w:rFonts w:ascii="Arial" w:hAnsi="Arial" w:cs="Arial"/>
          <w:sz w:val="24"/>
        </w:rPr>
        <w:t xml:space="preserve">2006). </w:t>
      </w:r>
      <w:r w:rsidR="006D5201">
        <w:rPr>
          <w:rFonts w:ascii="Arial" w:hAnsi="Arial" w:cs="Arial"/>
          <w:i/>
          <w:sz w:val="24"/>
        </w:rPr>
        <w:t xml:space="preserve">Teaching, training </w:t>
      </w:r>
      <w:r w:rsidR="00C2470B">
        <w:rPr>
          <w:rFonts w:ascii="Arial" w:hAnsi="Arial" w:cs="Arial"/>
          <w:i/>
          <w:sz w:val="24"/>
        </w:rPr>
        <w:t xml:space="preserve">and learning </w:t>
      </w:r>
      <w:proofErr w:type="gramStart"/>
      <w:r w:rsidR="00C2470B">
        <w:rPr>
          <w:rFonts w:ascii="Arial" w:hAnsi="Arial" w:cs="Arial"/>
          <w:i/>
          <w:sz w:val="24"/>
        </w:rPr>
        <w:t>A</w:t>
      </w:r>
      <w:proofErr w:type="gramEnd"/>
      <w:r w:rsidR="00C2470B">
        <w:rPr>
          <w:rFonts w:ascii="Arial" w:hAnsi="Arial" w:cs="Arial"/>
          <w:i/>
          <w:sz w:val="24"/>
        </w:rPr>
        <w:t xml:space="preserve"> practical Guide. </w:t>
      </w:r>
      <w:r w:rsidR="00C2470B">
        <w:rPr>
          <w:rFonts w:ascii="Arial" w:hAnsi="Arial" w:cs="Arial"/>
          <w:sz w:val="24"/>
        </w:rPr>
        <w:t>6</w:t>
      </w:r>
      <w:r w:rsidR="00C2470B" w:rsidRPr="00C2470B">
        <w:rPr>
          <w:rFonts w:ascii="Arial" w:hAnsi="Arial" w:cs="Arial"/>
          <w:sz w:val="24"/>
          <w:vertAlign w:val="superscript"/>
        </w:rPr>
        <w:t>th</w:t>
      </w:r>
      <w:r w:rsidR="00C2470B">
        <w:rPr>
          <w:rFonts w:ascii="Arial" w:hAnsi="Arial" w:cs="Arial"/>
          <w:sz w:val="24"/>
        </w:rPr>
        <w:t xml:space="preserve"> ed. </w:t>
      </w:r>
      <w:r w:rsidR="006D5201">
        <w:rPr>
          <w:rFonts w:ascii="Arial" w:hAnsi="Arial" w:cs="Arial"/>
          <w:sz w:val="24"/>
        </w:rPr>
        <w:t xml:space="preserve">Sunderland: Business Education Publishers Limited. </w:t>
      </w:r>
    </w:p>
    <w:p w:rsidR="0086297E" w:rsidRPr="00E0154C" w:rsidRDefault="0086297E" w:rsidP="006D5201">
      <w:pPr>
        <w:spacing w:line="360" w:lineRule="auto"/>
        <w:jc w:val="both"/>
        <w:rPr>
          <w:rFonts w:ascii="Arial" w:hAnsi="Arial" w:cs="Arial"/>
          <w:sz w:val="24"/>
        </w:rPr>
      </w:pPr>
      <w:r w:rsidRPr="0086297E">
        <w:rPr>
          <w:rFonts w:ascii="Arial" w:hAnsi="Arial" w:cs="Arial"/>
          <w:b/>
          <w:sz w:val="24"/>
        </w:rPr>
        <w:t>E-Books</w:t>
      </w:r>
    </w:p>
    <w:p w:rsidR="00B93114" w:rsidRPr="00780A81" w:rsidRDefault="00B93114" w:rsidP="0032167F">
      <w:pPr>
        <w:spacing w:line="360" w:lineRule="auto"/>
        <w:rPr>
          <w:rFonts w:ascii="Arial" w:hAnsi="Arial" w:cs="Arial"/>
          <w:color w:val="000000" w:themeColor="text1"/>
          <w:sz w:val="24"/>
        </w:rPr>
      </w:pPr>
      <w:proofErr w:type="spellStart"/>
      <w:r w:rsidRPr="00780A81">
        <w:rPr>
          <w:rFonts w:ascii="Arial" w:hAnsi="Arial" w:cs="Arial"/>
          <w:color w:val="000000" w:themeColor="text1"/>
          <w:sz w:val="24"/>
        </w:rPr>
        <w:t>B</w:t>
      </w:r>
      <w:r w:rsidR="0047070C">
        <w:rPr>
          <w:rFonts w:ascii="Arial" w:hAnsi="Arial" w:cs="Arial"/>
          <w:color w:val="000000" w:themeColor="text1"/>
          <w:sz w:val="24"/>
        </w:rPr>
        <w:t>a</w:t>
      </w:r>
      <w:r w:rsidRPr="00780A81">
        <w:rPr>
          <w:rFonts w:ascii="Arial" w:hAnsi="Arial" w:cs="Arial"/>
          <w:color w:val="000000" w:themeColor="text1"/>
          <w:sz w:val="24"/>
        </w:rPr>
        <w:t>ssot</w:t>
      </w:r>
      <w:proofErr w:type="spellEnd"/>
      <w:r w:rsidRPr="00780A81">
        <w:rPr>
          <w:rFonts w:ascii="Arial" w:hAnsi="Arial" w:cs="Arial"/>
          <w:color w:val="000000" w:themeColor="text1"/>
          <w:sz w:val="24"/>
        </w:rPr>
        <w:t>, B. (</w:t>
      </w:r>
      <w:r w:rsidR="005446BF" w:rsidRPr="00780A81">
        <w:rPr>
          <w:rFonts w:ascii="Arial" w:hAnsi="Arial" w:cs="Arial"/>
          <w:color w:val="000000" w:themeColor="text1"/>
          <w:sz w:val="24"/>
        </w:rPr>
        <w:t xml:space="preserve">2016). </w:t>
      </w:r>
      <w:proofErr w:type="gramStart"/>
      <w:r w:rsidR="005446BF" w:rsidRPr="00780A81">
        <w:rPr>
          <w:rFonts w:ascii="Arial" w:hAnsi="Arial" w:cs="Arial"/>
          <w:i/>
          <w:color w:val="000000" w:themeColor="text1"/>
          <w:sz w:val="24"/>
        </w:rPr>
        <w:t>The Reflective Practice Guide.</w:t>
      </w:r>
      <w:proofErr w:type="gramEnd"/>
      <w:r w:rsidR="005446BF" w:rsidRPr="00780A81">
        <w:rPr>
          <w:rFonts w:ascii="Arial" w:hAnsi="Arial" w:cs="Arial"/>
          <w:i/>
          <w:color w:val="000000" w:themeColor="text1"/>
          <w:sz w:val="24"/>
        </w:rPr>
        <w:t xml:space="preserve"> </w:t>
      </w:r>
      <w:proofErr w:type="gramStart"/>
      <w:r w:rsidR="005446BF" w:rsidRPr="00780A81">
        <w:rPr>
          <w:rFonts w:ascii="Arial" w:hAnsi="Arial" w:cs="Arial"/>
          <w:i/>
          <w:color w:val="000000" w:themeColor="text1"/>
          <w:sz w:val="24"/>
        </w:rPr>
        <w:t>An interdisciplinary approach to critical reflection.</w:t>
      </w:r>
      <w:proofErr w:type="gramEnd"/>
      <w:r w:rsidR="005446BF" w:rsidRPr="00780A81">
        <w:rPr>
          <w:rFonts w:ascii="Arial" w:hAnsi="Arial" w:cs="Arial"/>
          <w:i/>
          <w:color w:val="000000" w:themeColor="text1"/>
          <w:sz w:val="24"/>
        </w:rPr>
        <w:t xml:space="preserve"> </w:t>
      </w:r>
      <w:r w:rsidR="005446BF" w:rsidRPr="00780A81">
        <w:rPr>
          <w:rFonts w:ascii="Arial" w:hAnsi="Arial" w:cs="Arial"/>
          <w:color w:val="000000" w:themeColor="text1"/>
          <w:sz w:val="24"/>
        </w:rPr>
        <w:t>[</w:t>
      </w:r>
      <w:proofErr w:type="gramStart"/>
      <w:r w:rsidR="005446BF" w:rsidRPr="00780A81">
        <w:rPr>
          <w:rFonts w:ascii="Arial" w:hAnsi="Arial" w:cs="Arial"/>
          <w:color w:val="000000" w:themeColor="text1"/>
          <w:sz w:val="24"/>
        </w:rPr>
        <w:t>eBook</w:t>
      </w:r>
      <w:proofErr w:type="gramEnd"/>
      <w:r w:rsidR="005446BF" w:rsidRPr="00780A81">
        <w:rPr>
          <w:rFonts w:ascii="Arial" w:hAnsi="Arial" w:cs="Arial"/>
          <w:color w:val="000000" w:themeColor="text1"/>
          <w:sz w:val="24"/>
        </w:rPr>
        <w:t xml:space="preserve">] Available at: </w:t>
      </w:r>
      <w:hyperlink r:id="rId5" w:history="1">
        <w:r w:rsidR="005446BF" w:rsidRPr="00780A81">
          <w:rPr>
            <w:rStyle w:val="Hyperlink"/>
            <w:rFonts w:ascii="Arial" w:hAnsi="Arial" w:cs="Arial"/>
            <w:color w:val="000000" w:themeColor="text1"/>
            <w:sz w:val="24"/>
            <w:u w:val="none"/>
          </w:rPr>
          <w:t>https://www-dawsonera-com.ezproxy.uwtsd.ac.uk/readonline/9781315768298</w:t>
        </w:r>
      </w:hyperlink>
      <w:r w:rsidR="005446BF" w:rsidRPr="00780A81">
        <w:rPr>
          <w:rFonts w:ascii="Arial" w:hAnsi="Arial" w:cs="Arial"/>
          <w:color w:val="000000" w:themeColor="text1"/>
          <w:sz w:val="24"/>
        </w:rPr>
        <w:t xml:space="preserve"> [Accessed 28 Nov. 2017]. </w:t>
      </w:r>
    </w:p>
    <w:p w:rsidR="00D16560" w:rsidRPr="00BB7F84" w:rsidRDefault="00D16560" w:rsidP="0032167F">
      <w:pPr>
        <w:spacing w:line="360" w:lineRule="auto"/>
        <w:rPr>
          <w:rFonts w:ascii="Arial" w:hAnsi="Arial" w:cs="Arial"/>
          <w:color w:val="000000" w:themeColor="text1"/>
          <w:sz w:val="24"/>
        </w:rPr>
      </w:pPr>
      <w:proofErr w:type="gramStart"/>
      <w:r w:rsidRPr="00BB7F84">
        <w:rPr>
          <w:rFonts w:ascii="Arial" w:hAnsi="Arial" w:cs="Arial"/>
          <w:color w:val="000000" w:themeColor="text1"/>
          <w:sz w:val="24"/>
        </w:rPr>
        <w:t>Black, J P. (2003).</w:t>
      </w:r>
      <w:proofErr w:type="gramEnd"/>
      <w:r w:rsidRPr="00BB7F84">
        <w:rPr>
          <w:rFonts w:ascii="Arial" w:hAnsi="Arial" w:cs="Arial"/>
          <w:color w:val="000000" w:themeColor="text1"/>
          <w:sz w:val="24"/>
        </w:rPr>
        <w:t xml:space="preserve"> </w:t>
      </w:r>
      <w:r w:rsidRPr="00BB7F84">
        <w:rPr>
          <w:rFonts w:ascii="Arial" w:hAnsi="Arial" w:cs="Arial"/>
          <w:i/>
          <w:color w:val="000000" w:themeColor="text1"/>
          <w:sz w:val="24"/>
        </w:rPr>
        <w:t xml:space="preserve">Assessment for Learning: putting it into practice. </w:t>
      </w:r>
      <w:r w:rsidRPr="00BB7F84">
        <w:rPr>
          <w:rFonts w:ascii="Arial" w:hAnsi="Arial" w:cs="Arial"/>
          <w:color w:val="000000" w:themeColor="text1"/>
          <w:sz w:val="24"/>
        </w:rPr>
        <w:t>[</w:t>
      </w:r>
      <w:proofErr w:type="gramStart"/>
      <w:r w:rsidRPr="00BB7F84">
        <w:rPr>
          <w:rFonts w:ascii="Arial" w:hAnsi="Arial" w:cs="Arial"/>
          <w:color w:val="000000" w:themeColor="text1"/>
          <w:sz w:val="24"/>
        </w:rPr>
        <w:t>eBook</w:t>
      </w:r>
      <w:proofErr w:type="gramEnd"/>
      <w:r w:rsidRPr="00BB7F84">
        <w:rPr>
          <w:rFonts w:ascii="Arial" w:hAnsi="Arial" w:cs="Arial"/>
          <w:color w:val="000000" w:themeColor="text1"/>
          <w:sz w:val="24"/>
        </w:rPr>
        <w:t xml:space="preserve">] Available at: </w:t>
      </w:r>
      <w:hyperlink r:id="rId6" w:history="1">
        <w:r w:rsidRPr="00BB7F84">
          <w:rPr>
            <w:rStyle w:val="Hyperlink"/>
            <w:rFonts w:ascii="Arial" w:hAnsi="Arial" w:cs="Arial"/>
            <w:color w:val="000000" w:themeColor="text1"/>
            <w:sz w:val="24"/>
            <w:u w:val="none"/>
          </w:rPr>
          <w:t>https://www-dawsonera-com.ezproxy.uwtsd.ac.uk/readonline/9780335224296</w:t>
        </w:r>
      </w:hyperlink>
      <w:r w:rsidRPr="00BB7F84">
        <w:rPr>
          <w:rFonts w:ascii="Arial" w:hAnsi="Arial" w:cs="Arial"/>
          <w:color w:val="000000" w:themeColor="text1"/>
          <w:sz w:val="24"/>
        </w:rPr>
        <w:t xml:space="preserve"> [Accessed 27 Nov. 2017].</w:t>
      </w:r>
    </w:p>
    <w:p w:rsidR="0086297E" w:rsidRDefault="0086297E" w:rsidP="0032167F">
      <w:pPr>
        <w:spacing w:line="360" w:lineRule="auto"/>
        <w:rPr>
          <w:rFonts w:ascii="Arial" w:hAnsi="Arial" w:cs="Arial"/>
          <w:sz w:val="24"/>
        </w:rPr>
      </w:pPr>
      <w:r>
        <w:rPr>
          <w:rFonts w:ascii="Arial" w:hAnsi="Arial" w:cs="Arial"/>
          <w:sz w:val="24"/>
        </w:rPr>
        <w:t xml:space="preserve">Gould, J. (2009). </w:t>
      </w:r>
      <w:proofErr w:type="gramStart"/>
      <w:r w:rsidR="0032167F">
        <w:rPr>
          <w:rFonts w:ascii="Arial" w:hAnsi="Arial" w:cs="Arial"/>
          <w:i/>
          <w:sz w:val="24"/>
        </w:rPr>
        <w:t>Learning Theory and Classroom Practice in the Lifelong Learning Sector.</w:t>
      </w:r>
      <w:proofErr w:type="gramEnd"/>
      <w:r w:rsidR="0032167F">
        <w:rPr>
          <w:rFonts w:ascii="Arial" w:hAnsi="Arial" w:cs="Arial"/>
          <w:i/>
          <w:sz w:val="24"/>
        </w:rPr>
        <w:t xml:space="preserve"> </w:t>
      </w:r>
      <w:r w:rsidR="0032167F">
        <w:rPr>
          <w:rFonts w:ascii="Arial" w:hAnsi="Arial" w:cs="Arial"/>
          <w:sz w:val="24"/>
        </w:rPr>
        <w:t>[</w:t>
      </w:r>
      <w:proofErr w:type="gramStart"/>
      <w:r w:rsidR="0032167F">
        <w:rPr>
          <w:rFonts w:ascii="Arial" w:hAnsi="Arial" w:cs="Arial"/>
          <w:sz w:val="24"/>
        </w:rPr>
        <w:t>eBook</w:t>
      </w:r>
      <w:proofErr w:type="gramEnd"/>
      <w:r w:rsidR="0032167F">
        <w:rPr>
          <w:rFonts w:ascii="Arial" w:hAnsi="Arial" w:cs="Arial"/>
          <w:sz w:val="24"/>
        </w:rPr>
        <w:t xml:space="preserve">]   Available at: </w:t>
      </w:r>
      <w:hyperlink r:id="rId7" w:history="1">
        <w:r w:rsidR="0032167F" w:rsidRPr="0032167F">
          <w:rPr>
            <w:rStyle w:val="Hyperlink"/>
            <w:rFonts w:ascii="Arial" w:hAnsi="Arial" w:cs="Arial"/>
            <w:color w:val="auto"/>
            <w:sz w:val="24"/>
            <w:u w:val="none"/>
          </w:rPr>
          <w:t>https://www-dawsonera-com.ezproxy.uwtsd.ac.uk/readonline/9780857253330</w:t>
        </w:r>
      </w:hyperlink>
      <w:r w:rsidR="0032167F">
        <w:rPr>
          <w:rFonts w:ascii="Arial" w:hAnsi="Arial" w:cs="Arial"/>
          <w:sz w:val="24"/>
        </w:rPr>
        <w:t xml:space="preserve"> [Accessed 21 Nov. 2017]. </w:t>
      </w:r>
    </w:p>
    <w:p w:rsidR="005D2789" w:rsidRDefault="005D2789" w:rsidP="0032167F">
      <w:pPr>
        <w:spacing w:line="360" w:lineRule="auto"/>
        <w:rPr>
          <w:rFonts w:ascii="Arial" w:hAnsi="Arial" w:cs="Arial"/>
          <w:color w:val="000000" w:themeColor="text1"/>
          <w:sz w:val="24"/>
        </w:rPr>
      </w:pPr>
      <w:proofErr w:type="spellStart"/>
      <w:r w:rsidRPr="00C40C93">
        <w:rPr>
          <w:rFonts w:ascii="Arial" w:hAnsi="Arial" w:cs="Arial"/>
          <w:color w:val="000000" w:themeColor="text1"/>
          <w:sz w:val="24"/>
        </w:rPr>
        <w:t>Illeris</w:t>
      </w:r>
      <w:proofErr w:type="spellEnd"/>
      <w:r w:rsidRPr="00C40C93">
        <w:rPr>
          <w:rFonts w:ascii="Arial" w:hAnsi="Arial" w:cs="Arial"/>
          <w:color w:val="000000" w:themeColor="text1"/>
          <w:sz w:val="24"/>
        </w:rPr>
        <w:t xml:space="preserve">, K. (2009). </w:t>
      </w:r>
      <w:proofErr w:type="gramStart"/>
      <w:r w:rsidRPr="00C40C93">
        <w:rPr>
          <w:rFonts w:ascii="Arial" w:hAnsi="Arial" w:cs="Arial"/>
          <w:i/>
          <w:color w:val="000000" w:themeColor="text1"/>
          <w:sz w:val="24"/>
        </w:rPr>
        <w:t>Contemporary Theories of Learning.</w:t>
      </w:r>
      <w:proofErr w:type="gramEnd"/>
      <w:r w:rsidRPr="00C40C93">
        <w:rPr>
          <w:rFonts w:ascii="Arial" w:hAnsi="Arial" w:cs="Arial"/>
          <w:i/>
          <w:color w:val="000000" w:themeColor="text1"/>
          <w:sz w:val="24"/>
        </w:rPr>
        <w:t xml:space="preserve"> </w:t>
      </w:r>
      <w:r w:rsidRPr="00C40C93">
        <w:rPr>
          <w:rFonts w:ascii="Arial" w:hAnsi="Arial" w:cs="Arial"/>
          <w:color w:val="000000" w:themeColor="text1"/>
          <w:sz w:val="24"/>
        </w:rPr>
        <w:t>[</w:t>
      </w:r>
      <w:proofErr w:type="gramStart"/>
      <w:r w:rsidRPr="00C40C93">
        <w:rPr>
          <w:rFonts w:ascii="Arial" w:hAnsi="Arial" w:cs="Arial"/>
          <w:color w:val="000000" w:themeColor="text1"/>
          <w:sz w:val="24"/>
        </w:rPr>
        <w:t>eBook</w:t>
      </w:r>
      <w:proofErr w:type="gramEnd"/>
      <w:r w:rsidRPr="00C40C93">
        <w:rPr>
          <w:rFonts w:ascii="Arial" w:hAnsi="Arial" w:cs="Arial"/>
          <w:color w:val="000000" w:themeColor="text1"/>
          <w:sz w:val="24"/>
        </w:rPr>
        <w:t xml:space="preserve">] Available at: </w:t>
      </w:r>
      <w:hyperlink r:id="rId8" w:history="1">
        <w:r w:rsidRPr="00C40C93">
          <w:rPr>
            <w:rStyle w:val="Hyperlink"/>
            <w:rFonts w:ascii="Arial" w:hAnsi="Arial" w:cs="Arial"/>
            <w:color w:val="000000" w:themeColor="text1"/>
            <w:sz w:val="24"/>
            <w:u w:val="none"/>
          </w:rPr>
          <w:t>https://www-dawsonera-com.ezproxy.uwtsd.ac.uk/readonline/9780203870426</w:t>
        </w:r>
      </w:hyperlink>
      <w:r w:rsidRPr="00C40C93">
        <w:rPr>
          <w:rFonts w:ascii="Arial" w:hAnsi="Arial" w:cs="Arial"/>
          <w:color w:val="000000" w:themeColor="text1"/>
          <w:sz w:val="24"/>
        </w:rPr>
        <w:t xml:space="preserve"> [Accessed 24 Nov. 2017].</w:t>
      </w:r>
    </w:p>
    <w:p w:rsidR="00675C38" w:rsidRPr="00675C38" w:rsidRDefault="00675C38" w:rsidP="00675C38">
      <w:pPr>
        <w:autoSpaceDE w:val="0"/>
        <w:autoSpaceDN w:val="0"/>
        <w:adjustRightInd w:val="0"/>
        <w:spacing w:after="0"/>
        <w:rPr>
          <w:rFonts w:ascii="Arial" w:hAnsi="Arial" w:cs="Arial"/>
          <w:color w:val="000000" w:themeColor="text1"/>
          <w:sz w:val="24"/>
          <w:szCs w:val="24"/>
        </w:rPr>
      </w:pPr>
    </w:p>
    <w:p w:rsidR="001408B1" w:rsidRDefault="001408B1" w:rsidP="006D5201">
      <w:pPr>
        <w:spacing w:line="360" w:lineRule="auto"/>
        <w:jc w:val="both"/>
        <w:rPr>
          <w:rFonts w:ascii="Arial" w:hAnsi="Arial" w:cs="Arial"/>
          <w:b/>
          <w:sz w:val="24"/>
        </w:rPr>
      </w:pPr>
    </w:p>
    <w:p w:rsidR="001408B1" w:rsidRDefault="001408B1" w:rsidP="006D5201">
      <w:pPr>
        <w:spacing w:line="360" w:lineRule="auto"/>
        <w:jc w:val="both"/>
        <w:rPr>
          <w:rFonts w:ascii="Arial" w:hAnsi="Arial" w:cs="Arial"/>
          <w:b/>
          <w:sz w:val="24"/>
        </w:rPr>
      </w:pPr>
    </w:p>
    <w:p w:rsidR="001239F8" w:rsidRPr="001239F8" w:rsidRDefault="009F3B5D" w:rsidP="006D5201">
      <w:pPr>
        <w:spacing w:line="360" w:lineRule="auto"/>
        <w:jc w:val="both"/>
        <w:rPr>
          <w:rFonts w:ascii="Arial" w:hAnsi="Arial" w:cs="Arial"/>
          <w:b/>
          <w:sz w:val="24"/>
        </w:rPr>
      </w:pPr>
      <w:r>
        <w:rPr>
          <w:rFonts w:ascii="Arial" w:hAnsi="Arial" w:cs="Arial"/>
          <w:b/>
          <w:sz w:val="24"/>
        </w:rPr>
        <w:lastRenderedPageBreak/>
        <w:t xml:space="preserve">Journal </w:t>
      </w:r>
      <w:r w:rsidR="001239F8" w:rsidRPr="001239F8">
        <w:rPr>
          <w:rFonts w:ascii="Arial" w:hAnsi="Arial" w:cs="Arial"/>
          <w:b/>
          <w:sz w:val="24"/>
        </w:rPr>
        <w:t>Articles</w:t>
      </w:r>
    </w:p>
    <w:p w:rsidR="006B1F88" w:rsidRPr="006B1F88" w:rsidRDefault="006B1F88" w:rsidP="009F3B5D">
      <w:pPr>
        <w:autoSpaceDE w:val="0"/>
        <w:autoSpaceDN w:val="0"/>
        <w:adjustRightInd w:val="0"/>
        <w:spacing w:after="0"/>
        <w:rPr>
          <w:rFonts w:ascii="Arial" w:hAnsi="Arial" w:cs="Arial"/>
          <w:i/>
          <w:color w:val="000000" w:themeColor="text1"/>
          <w:sz w:val="24"/>
          <w:szCs w:val="24"/>
        </w:rPr>
      </w:pPr>
      <w:proofErr w:type="gramStart"/>
      <w:r>
        <w:rPr>
          <w:rFonts w:ascii="Arial" w:hAnsi="Arial" w:cs="Arial"/>
          <w:color w:val="000000" w:themeColor="text1"/>
          <w:sz w:val="24"/>
          <w:szCs w:val="24"/>
        </w:rPr>
        <w:t xml:space="preserve">Black, P and </w:t>
      </w:r>
      <w:proofErr w:type="spellStart"/>
      <w:r>
        <w:rPr>
          <w:rFonts w:ascii="Arial" w:hAnsi="Arial" w:cs="Arial"/>
          <w:color w:val="000000" w:themeColor="text1"/>
          <w:sz w:val="24"/>
          <w:szCs w:val="24"/>
        </w:rPr>
        <w:t>Wiliam</w:t>
      </w:r>
      <w:proofErr w:type="spellEnd"/>
      <w:r>
        <w:rPr>
          <w:rFonts w:ascii="Arial" w:hAnsi="Arial" w:cs="Arial"/>
          <w:color w:val="000000" w:themeColor="text1"/>
          <w:sz w:val="24"/>
          <w:szCs w:val="24"/>
        </w:rPr>
        <w:t>, D. (2010).</w:t>
      </w:r>
      <w:proofErr w:type="gramEnd"/>
      <w:r>
        <w:rPr>
          <w:rFonts w:ascii="Arial" w:hAnsi="Arial" w:cs="Arial"/>
          <w:color w:val="000000" w:themeColor="text1"/>
          <w:sz w:val="24"/>
          <w:szCs w:val="24"/>
        </w:rPr>
        <w:t xml:space="preserve"> Inside the Black Box: Raising Standards through Classroom Assessment. </w:t>
      </w:r>
      <w:proofErr w:type="gramStart"/>
      <w:r>
        <w:rPr>
          <w:rFonts w:ascii="Arial" w:hAnsi="Arial" w:cs="Arial"/>
          <w:i/>
          <w:color w:val="000000" w:themeColor="text1"/>
          <w:sz w:val="24"/>
          <w:szCs w:val="24"/>
        </w:rPr>
        <w:t xml:space="preserve">Phi Delta </w:t>
      </w:r>
      <w:proofErr w:type="spellStart"/>
      <w:r>
        <w:rPr>
          <w:rFonts w:ascii="Arial" w:hAnsi="Arial" w:cs="Arial"/>
          <w:i/>
          <w:color w:val="000000" w:themeColor="text1"/>
          <w:sz w:val="24"/>
          <w:szCs w:val="24"/>
        </w:rPr>
        <w:t>Kappan</w:t>
      </w:r>
      <w:proofErr w:type="spellEnd"/>
      <w:r>
        <w:rPr>
          <w:rFonts w:ascii="Arial" w:hAnsi="Arial" w:cs="Arial"/>
          <w:i/>
          <w:color w:val="000000" w:themeColor="text1"/>
          <w:sz w:val="24"/>
          <w:szCs w:val="24"/>
        </w:rPr>
        <w:t xml:space="preserve"> Magazine.</w:t>
      </w:r>
      <w:proofErr w:type="gramEnd"/>
      <w:r>
        <w:rPr>
          <w:rFonts w:ascii="Arial" w:hAnsi="Arial" w:cs="Arial"/>
          <w:i/>
          <w:color w:val="000000" w:themeColor="text1"/>
          <w:sz w:val="24"/>
          <w:szCs w:val="24"/>
        </w:rPr>
        <w:t xml:space="preserve"> </w:t>
      </w:r>
      <w:r>
        <w:rPr>
          <w:rFonts w:ascii="Arial" w:hAnsi="Arial" w:cs="Arial"/>
          <w:color w:val="000000" w:themeColor="text1"/>
          <w:sz w:val="24"/>
          <w:szCs w:val="24"/>
        </w:rPr>
        <w:t>[</w:t>
      </w:r>
      <w:proofErr w:type="gramStart"/>
      <w:r>
        <w:rPr>
          <w:rFonts w:ascii="Arial" w:hAnsi="Arial" w:cs="Arial"/>
          <w:color w:val="000000" w:themeColor="text1"/>
          <w:sz w:val="24"/>
          <w:szCs w:val="24"/>
        </w:rPr>
        <w:t>online</w:t>
      </w:r>
      <w:proofErr w:type="gramEnd"/>
      <w:r>
        <w:rPr>
          <w:rFonts w:ascii="Arial" w:hAnsi="Arial" w:cs="Arial"/>
          <w:color w:val="000000" w:themeColor="text1"/>
          <w:sz w:val="24"/>
          <w:szCs w:val="24"/>
        </w:rPr>
        <w:t xml:space="preserve">] Volume 92(1), p. 81 – 90. Available at: </w:t>
      </w:r>
      <w:hyperlink r:id="rId9" w:history="1">
        <w:r w:rsidRPr="006B1F88">
          <w:rPr>
            <w:rStyle w:val="Hyperlink"/>
            <w:rFonts w:ascii="Arial" w:hAnsi="Arial" w:cs="Arial"/>
            <w:color w:val="000000" w:themeColor="text1"/>
            <w:sz w:val="24"/>
            <w:szCs w:val="24"/>
            <w:u w:val="none"/>
          </w:rPr>
          <w:t>http://journals.sagepub.com.ezproxy.uwtsd.ac.uk/doi/pdf/10.1177/003172171009200119</w:t>
        </w:r>
      </w:hyperlink>
      <w:r w:rsidRPr="006B1F88">
        <w:rPr>
          <w:rFonts w:ascii="Arial" w:hAnsi="Arial" w:cs="Arial"/>
          <w:color w:val="000000" w:themeColor="text1"/>
          <w:sz w:val="24"/>
          <w:szCs w:val="24"/>
        </w:rPr>
        <w:t xml:space="preserve"> </w:t>
      </w:r>
      <w:r>
        <w:rPr>
          <w:rFonts w:ascii="Arial" w:hAnsi="Arial" w:cs="Arial"/>
          <w:color w:val="000000" w:themeColor="text1"/>
          <w:sz w:val="24"/>
          <w:szCs w:val="24"/>
        </w:rPr>
        <w:t xml:space="preserve">[Accessed 27 Nov. 2017]. </w:t>
      </w:r>
    </w:p>
    <w:p w:rsidR="006B1F88" w:rsidRDefault="006B1F88" w:rsidP="009F3B5D">
      <w:pPr>
        <w:autoSpaceDE w:val="0"/>
        <w:autoSpaceDN w:val="0"/>
        <w:adjustRightInd w:val="0"/>
        <w:spacing w:after="0"/>
        <w:rPr>
          <w:rFonts w:ascii="Arial" w:hAnsi="Arial" w:cs="Arial"/>
          <w:color w:val="000000" w:themeColor="text1"/>
          <w:sz w:val="24"/>
          <w:szCs w:val="24"/>
        </w:rPr>
      </w:pPr>
    </w:p>
    <w:p w:rsidR="00AB3EFD" w:rsidRPr="00111BF0" w:rsidRDefault="00AB3EFD" w:rsidP="009F3B5D">
      <w:pPr>
        <w:autoSpaceDE w:val="0"/>
        <w:autoSpaceDN w:val="0"/>
        <w:adjustRightInd w:val="0"/>
        <w:spacing w:after="0"/>
        <w:rPr>
          <w:rFonts w:ascii="Arial" w:hAnsi="Arial" w:cs="Arial"/>
          <w:color w:val="000000" w:themeColor="text1"/>
          <w:sz w:val="24"/>
          <w:szCs w:val="24"/>
        </w:rPr>
      </w:pPr>
      <w:r w:rsidRPr="00111BF0">
        <w:rPr>
          <w:rFonts w:ascii="Arial" w:hAnsi="Arial" w:cs="Arial"/>
          <w:color w:val="000000" w:themeColor="text1"/>
          <w:sz w:val="24"/>
          <w:szCs w:val="24"/>
        </w:rPr>
        <w:t xml:space="preserve">Dale, E. (1970). </w:t>
      </w:r>
      <w:proofErr w:type="gramStart"/>
      <w:r w:rsidRPr="00111BF0">
        <w:rPr>
          <w:rFonts w:ascii="Arial" w:hAnsi="Arial" w:cs="Arial"/>
          <w:color w:val="000000" w:themeColor="text1"/>
          <w:sz w:val="24"/>
          <w:szCs w:val="24"/>
        </w:rPr>
        <w:t>A Truncated Section of the Cone of Experience.</w:t>
      </w:r>
      <w:proofErr w:type="gramEnd"/>
      <w:r w:rsidRPr="00111BF0">
        <w:rPr>
          <w:rFonts w:ascii="Arial" w:hAnsi="Arial" w:cs="Arial"/>
          <w:color w:val="000000" w:themeColor="text1"/>
          <w:sz w:val="24"/>
          <w:szCs w:val="24"/>
        </w:rPr>
        <w:t xml:space="preserve"> </w:t>
      </w:r>
      <w:proofErr w:type="gramStart"/>
      <w:r w:rsidRPr="00111BF0">
        <w:rPr>
          <w:rFonts w:ascii="Arial" w:hAnsi="Arial" w:cs="Arial"/>
          <w:i/>
          <w:color w:val="000000" w:themeColor="text1"/>
          <w:sz w:val="24"/>
          <w:szCs w:val="24"/>
        </w:rPr>
        <w:t>Theory into Practice.</w:t>
      </w:r>
      <w:proofErr w:type="gramEnd"/>
      <w:r w:rsidRPr="00111BF0">
        <w:rPr>
          <w:rFonts w:ascii="Arial" w:hAnsi="Arial" w:cs="Arial"/>
          <w:i/>
          <w:color w:val="000000" w:themeColor="text1"/>
          <w:sz w:val="24"/>
          <w:szCs w:val="24"/>
        </w:rPr>
        <w:t xml:space="preserve"> </w:t>
      </w:r>
      <w:r w:rsidRPr="00111BF0">
        <w:rPr>
          <w:rFonts w:ascii="Arial" w:hAnsi="Arial" w:cs="Arial"/>
          <w:color w:val="000000" w:themeColor="text1"/>
          <w:sz w:val="24"/>
          <w:szCs w:val="24"/>
        </w:rPr>
        <w:t>[</w:t>
      </w:r>
      <w:proofErr w:type="gramStart"/>
      <w:r w:rsidRPr="00111BF0">
        <w:rPr>
          <w:rFonts w:ascii="Arial" w:hAnsi="Arial" w:cs="Arial"/>
          <w:color w:val="000000" w:themeColor="text1"/>
          <w:sz w:val="24"/>
          <w:szCs w:val="24"/>
        </w:rPr>
        <w:t>online</w:t>
      </w:r>
      <w:proofErr w:type="gramEnd"/>
      <w:r w:rsidRPr="00111BF0">
        <w:rPr>
          <w:rFonts w:ascii="Arial" w:hAnsi="Arial" w:cs="Arial"/>
          <w:color w:val="000000" w:themeColor="text1"/>
          <w:sz w:val="24"/>
          <w:szCs w:val="24"/>
        </w:rPr>
        <w:t xml:space="preserve">] Volume 9(2), p. 96 – 100. Available at: </w:t>
      </w:r>
      <w:hyperlink r:id="rId10" w:history="1">
        <w:r w:rsidRPr="00111BF0">
          <w:rPr>
            <w:rStyle w:val="Hyperlink"/>
            <w:rFonts w:ascii="Arial" w:hAnsi="Arial" w:cs="Arial"/>
            <w:color w:val="000000" w:themeColor="text1"/>
            <w:sz w:val="24"/>
            <w:szCs w:val="24"/>
            <w:u w:val="none"/>
          </w:rPr>
          <w:t>http://www.jstor.org.ezproxy.uwtsd.ac.uk/stable/pdf/1475567.pdf</w:t>
        </w:r>
      </w:hyperlink>
      <w:r w:rsidRPr="00111BF0">
        <w:rPr>
          <w:rFonts w:ascii="Arial" w:hAnsi="Arial" w:cs="Arial"/>
          <w:color w:val="000000" w:themeColor="text1"/>
          <w:sz w:val="24"/>
          <w:szCs w:val="24"/>
        </w:rPr>
        <w:t xml:space="preserve"> [Accessed 26 Nov. 2017].</w:t>
      </w:r>
    </w:p>
    <w:p w:rsidR="00111BF0" w:rsidRPr="00EE0952" w:rsidRDefault="00111BF0" w:rsidP="009F3B5D">
      <w:pPr>
        <w:autoSpaceDE w:val="0"/>
        <w:autoSpaceDN w:val="0"/>
        <w:adjustRightInd w:val="0"/>
        <w:spacing w:after="0"/>
        <w:rPr>
          <w:rFonts w:ascii="Arial" w:hAnsi="Arial" w:cs="Arial"/>
          <w:color w:val="FF0000"/>
          <w:sz w:val="24"/>
          <w:szCs w:val="24"/>
        </w:rPr>
      </w:pPr>
    </w:p>
    <w:p w:rsidR="009F3B5D" w:rsidRDefault="009F3B5D" w:rsidP="009F3B5D">
      <w:pPr>
        <w:autoSpaceDE w:val="0"/>
        <w:autoSpaceDN w:val="0"/>
        <w:adjustRightInd w:val="0"/>
        <w:spacing w:after="0"/>
        <w:rPr>
          <w:rFonts w:ascii="Arial" w:hAnsi="Arial" w:cs="Arial"/>
          <w:color w:val="000000" w:themeColor="text1"/>
          <w:sz w:val="24"/>
          <w:szCs w:val="24"/>
        </w:rPr>
      </w:pPr>
      <w:proofErr w:type="spellStart"/>
      <w:proofErr w:type="gramStart"/>
      <w:r>
        <w:rPr>
          <w:rFonts w:ascii="Arial" w:hAnsi="Arial" w:cs="Arial"/>
          <w:color w:val="000000" w:themeColor="text1"/>
          <w:sz w:val="24"/>
          <w:szCs w:val="24"/>
        </w:rPr>
        <w:t>Lalley</w:t>
      </w:r>
      <w:proofErr w:type="spellEnd"/>
      <w:r>
        <w:rPr>
          <w:rFonts w:ascii="Arial" w:hAnsi="Arial" w:cs="Arial"/>
          <w:color w:val="000000" w:themeColor="text1"/>
          <w:sz w:val="24"/>
          <w:szCs w:val="24"/>
        </w:rPr>
        <w:t>, James P and Miller, R H. (2007).</w:t>
      </w:r>
      <w:proofErr w:type="gramEnd"/>
      <w:r>
        <w:rPr>
          <w:rFonts w:ascii="Arial" w:hAnsi="Arial" w:cs="Arial"/>
          <w:color w:val="000000" w:themeColor="text1"/>
          <w:sz w:val="24"/>
          <w:szCs w:val="24"/>
        </w:rPr>
        <w:t xml:space="preserve"> The Learning Pyramid: Does it Point Teachers in the Right Direction? </w:t>
      </w:r>
      <w:proofErr w:type="gramStart"/>
      <w:r>
        <w:rPr>
          <w:rFonts w:ascii="Arial" w:hAnsi="Arial" w:cs="Arial"/>
          <w:i/>
          <w:color w:val="000000" w:themeColor="text1"/>
          <w:sz w:val="24"/>
          <w:szCs w:val="24"/>
        </w:rPr>
        <w:t xml:space="preserve">Journal of Education, </w:t>
      </w:r>
      <w:r w:rsidR="0087224D">
        <w:rPr>
          <w:rFonts w:ascii="Arial" w:hAnsi="Arial" w:cs="Arial"/>
          <w:color w:val="000000" w:themeColor="text1"/>
          <w:sz w:val="24"/>
          <w:szCs w:val="24"/>
        </w:rPr>
        <w:t xml:space="preserve">[online] </w:t>
      </w:r>
      <w:r>
        <w:rPr>
          <w:rFonts w:ascii="Arial" w:hAnsi="Arial" w:cs="Arial"/>
          <w:color w:val="000000" w:themeColor="text1"/>
          <w:sz w:val="24"/>
          <w:szCs w:val="24"/>
        </w:rPr>
        <w:t>Volume 128(1), p. 64-79.</w:t>
      </w:r>
      <w:proofErr w:type="gramEnd"/>
      <w:r>
        <w:rPr>
          <w:rFonts w:ascii="Arial" w:hAnsi="Arial" w:cs="Arial"/>
          <w:color w:val="000000" w:themeColor="text1"/>
          <w:sz w:val="24"/>
          <w:szCs w:val="24"/>
        </w:rPr>
        <w:t xml:space="preserve"> Available at: </w:t>
      </w:r>
      <w:hyperlink r:id="rId11" w:history="1">
        <w:r w:rsidRPr="002E13F4">
          <w:rPr>
            <w:rStyle w:val="Hyperlink"/>
            <w:rFonts w:ascii="Arial" w:hAnsi="Arial" w:cs="Arial"/>
            <w:color w:val="auto"/>
            <w:sz w:val="24"/>
            <w:szCs w:val="24"/>
            <w:u w:val="none"/>
          </w:rPr>
          <w:t>http://web.b.ebscohost.com.ezproxy.uwtsd.ac.uk/ehost/pdfviewer/pdfviewer?vid=3&amp;sid=2bcf7869-0203-48db-ada6-1749fa7302ed%40sessionmgr104</w:t>
        </w:r>
      </w:hyperlink>
      <w:r>
        <w:rPr>
          <w:rFonts w:ascii="Arial" w:hAnsi="Arial" w:cs="Arial"/>
          <w:color w:val="000000" w:themeColor="text1"/>
          <w:sz w:val="24"/>
          <w:szCs w:val="24"/>
        </w:rPr>
        <w:t xml:space="preserve"> [Accessed 24 Nov. 2017].</w:t>
      </w:r>
    </w:p>
    <w:p w:rsidR="009F3B5D" w:rsidRDefault="009F3B5D" w:rsidP="009F3B5D">
      <w:pPr>
        <w:autoSpaceDE w:val="0"/>
        <w:autoSpaceDN w:val="0"/>
        <w:adjustRightInd w:val="0"/>
        <w:spacing w:after="0"/>
        <w:rPr>
          <w:rFonts w:ascii="Arial" w:hAnsi="Arial" w:cs="Arial"/>
          <w:color w:val="000000" w:themeColor="text1"/>
          <w:sz w:val="24"/>
          <w:szCs w:val="24"/>
        </w:rPr>
      </w:pPr>
    </w:p>
    <w:p w:rsidR="00D276F8" w:rsidRDefault="0087224D" w:rsidP="009F3B5D">
      <w:pPr>
        <w:autoSpaceDE w:val="0"/>
        <w:autoSpaceDN w:val="0"/>
        <w:adjustRightInd w:val="0"/>
        <w:spacing w:after="0"/>
        <w:rPr>
          <w:rFonts w:ascii="Arial" w:hAnsi="Arial" w:cs="Arial"/>
          <w:color w:val="000000" w:themeColor="text1"/>
          <w:sz w:val="24"/>
          <w:szCs w:val="24"/>
        </w:rPr>
      </w:pPr>
      <w:r>
        <w:rPr>
          <w:rFonts w:ascii="Arial" w:hAnsi="Arial" w:cs="Arial"/>
          <w:color w:val="000000" w:themeColor="text1"/>
          <w:sz w:val="24"/>
          <w:szCs w:val="24"/>
        </w:rPr>
        <w:t xml:space="preserve">Masters, K. (2013). Edgar Dale’s Pyramid of Learning in Medical Education. </w:t>
      </w:r>
      <w:proofErr w:type="gramStart"/>
      <w:r>
        <w:rPr>
          <w:rFonts w:ascii="Arial" w:hAnsi="Arial" w:cs="Arial"/>
          <w:i/>
          <w:color w:val="000000" w:themeColor="text1"/>
          <w:sz w:val="24"/>
          <w:szCs w:val="24"/>
        </w:rPr>
        <w:t>Unknown.</w:t>
      </w:r>
      <w:proofErr w:type="gramEnd"/>
      <w:r>
        <w:rPr>
          <w:rFonts w:ascii="Arial" w:hAnsi="Arial" w:cs="Arial"/>
          <w:i/>
          <w:color w:val="000000" w:themeColor="text1"/>
          <w:sz w:val="24"/>
          <w:szCs w:val="24"/>
        </w:rPr>
        <w:t xml:space="preserve"> </w:t>
      </w:r>
      <w:r>
        <w:rPr>
          <w:rFonts w:ascii="Arial" w:hAnsi="Arial" w:cs="Arial"/>
          <w:color w:val="000000" w:themeColor="text1"/>
          <w:sz w:val="24"/>
          <w:szCs w:val="24"/>
        </w:rPr>
        <w:t>[</w:t>
      </w:r>
      <w:proofErr w:type="gramStart"/>
      <w:r>
        <w:rPr>
          <w:rFonts w:ascii="Arial" w:hAnsi="Arial" w:cs="Arial"/>
          <w:color w:val="000000" w:themeColor="text1"/>
          <w:sz w:val="24"/>
          <w:szCs w:val="24"/>
        </w:rPr>
        <w:t>online</w:t>
      </w:r>
      <w:proofErr w:type="gramEnd"/>
      <w:r>
        <w:rPr>
          <w:rFonts w:ascii="Arial" w:hAnsi="Arial" w:cs="Arial"/>
          <w:color w:val="000000" w:themeColor="text1"/>
          <w:sz w:val="24"/>
          <w:szCs w:val="24"/>
        </w:rPr>
        <w:t xml:space="preserve">] </w:t>
      </w:r>
      <w:proofErr w:type="gramStart"/>
      <w:r>
        <w:rPr>
          <w:rFonts w:ascii="Arial" w:hAnsi="Arial" w:cs="Arial"/>
          <w:color w:val="000000" w:themeColor="text1"/>
          <w:sz w:val="24"/>
          <w:szCs w:val="24"/>
        </w:rPr>
        <w:t>Volume 35(11), p. 1 -11.</w:t>
      </w:r>
      <w:proofErr w:type="gramEnd"/>
      <w:r>
        <w:rPr>
          <w:rFonts w:ascii="Arial" w:hAnsi="Arial" w:cs="Arial"/>
          <w:color w:val="000000" w:themeColor="text1"/>
          <w:sz w:val="24"/>
          <w:szCs w:val="24"/>
        </w:rPr>
        <w:t xml:space="preserve"> Available at: </w:t>
      </w:r>
      <w:hyperlink r:id="rId12" w:history="1">
        <w:r w:rsidRPr="0087224D">
          <w:rPr>
            <w:rStyle w:val="Hyperlink"/>
            <w:rFonts w:ascii="Arial" w:hAnsi="Arial" w:cs="Arial"/>
            <w:color w:val="auto"/>
            <w:sz w:val="24"/>
            <w:szCs w:val="24"/>
            <w:u w:val="none"/>
          </w:rPr>
          <w:t>http://web.a.ebscohost.com.ezproxy.uwtsd.ac.uk/ehost/pdfviewer/pdfviewer?vid=1&amp;sid=9889b37b-70b4-4148-ab4e-09b2a07ea1ed%40sessionmgr4009</w:t>
        </w:r>
      </w:hyperlink>
      <w:r w:rsidRPr="0087224D">
        <w:rPr>
          <w:rFonts w:ascii="Arial" w:hAnsi="Arial" w:cs="Arial"/>
          <w:sz w:val="24"/>
          <w:szCs w:val="24"/>
        </w:rPr>
        <w:t xml:space="preserve"> [</w:t>
      </w:r>
      <w:r>
        <w:rPr>
          <w:rFonts w:ascii="Arial" w:hAnsi="Arial" w:cs="Arial"/>
          <w:color w:val="000000" w:themeColor="text1"/>
          <w:sz w:val="24"/>
          <w:szCs w:val="24"/>
        </w:rPr>
        <w:t>Accessed 26 Nov. 2017].</w:t>
      </w:r>
    </w:p>
    <w:p w:rsidR="00D276F8" w:rsidRDefault="00D276F8" w:rsidP="009F3B5D">
      <w:pPr>
        <w:autoSpaceDE w:val="0"/>
        <w:autoSpaceDN w:val="0"/>
        <w:adjustRightInd w:val="0"/>
        <w:spacing w:after="0"/>
        <w:rPr>
          <w:rFonts w:ascii="Arial" w:hAnsi="Arial" w:cs="Arial"/>
          <w:color w:val="000000" w:themeColor="text1"/>
          <w:sz w:val="24"/>
          <w:szCs w:val="24"/>
        </w:rPr>
      </w:pPr>
    </w:p>
    <w:p w:rsidR="00D276F8" w:rsidRPr="00105CCF" w:rsidRDefault="00D276F8" w:rsidP="009F3B5D">
      <w:pPr>
        <w:autoSpaceDE w:val="0"/>
        <w:autoSpaceDN w:val="0"/>
        <w:adjustRightInd w:val="0"/>
        <w:spacing w:after="0"/>
        <w:rPr>
          <w:rFonts w:ascii="Arial" w:hAnsi="Arial" w:cs="Arial"/>
          <w:color w:val="000000" w:themeColor="text1"/>
          <w:sz w:val="24"/>
          <w:szCs w:val="24"/>
        </w:rPr>
      </w:pPr>
      <w:proofErr w:type="spellStart"/>
      <w:proofErr w:type="gramStart"/>
      <w:r w:rsidRPr="00105CCF">
        <w:rPr>
          <w:rFonts w:ascii="Arial" w:hAnsi="Arial" w:cs="Arial"/>
          <w:color w:val="000000" w:themeColor="text1"/>
          <w:sz w:val="24"/>
          <w:szCs w:val="24"/>
        </w:rPr>
        <w:t>Stiggins</w:t>
      </w:r>
      <w:proofErr w:type="spellEnd"/>
      <w:r w:rsidRPr="00105CCF">
        <w:rPr>
          <w:rFonts w:ascii="Arial" w:hAnsi="Arial" w:cs="Arial"/>
          <w:color w:val="000000" w:themeColor="text1"/>
          <w:sz w:val="24"/>
          <w:szCs w:val="24"/>
        </w:rPr>
        <w:t xml:space="preserve">, R and </w:t>
      </w:r>
      <w:proofErr w:type="spellStart"/>
      <w:r w:rsidRPr="00105CCF">
        <w:rPr>
          <w:rFonts w:ascii="Arial" w:hAnsi="Arial" w:cs="Arial"/>
          <w:color w:val="000000" w:themeColor="text1"/>
          <w:sz w:val="24"/>
          <w:szCs w:val="24"/>
        </w:rPr>
        <w:t>Chappuis</w:t>
      </w:r>
      <w:proofErr w:type="spellEnd"/>
      <w:r w:rsidRPr="00105CCF">
        <w:rPr>
          <w:rFonts w:ascii="Arial" w:hAnsi="Arial" w:cs="Arial"/>
          <w:color w:val="000000" w:themeColor="text1"/>
          <w:sz w:val="24"/>
          <w:szCs w:val="24"/>
        </w:rPr>
        <w:t>, J. (2006).</w:t>
      </w:r>
      <w:proofErr w:type="gramEnd"/>
      <w:r w:rsidRPr="00105CCF">
        <w:rPr>
          <w:rFonts w:ascii="Arial" w:hAnsi="Arial" w:cs="Arial"/>
          <w:color w:val="000000" w:themeColor="text1"/>
          <w:sz w:val="24"/>
          <w:szCs w:val="24"/>
        </w:rPr>
        <w:t xml:space="preserve"> What a Difference a Word Makes: Assessment “for” Learning Rather than Assessment “of” Learning Helps Students Succeed. </w:t>
      </w:r>
      <w:proofErr w:type="gramStart"/>
      <w:r w:rsidRPr="00105CCF">
        <w:rPr>
          <w:rFonts w:ascii="Arial" w:hAnsi="Arial" w:cs="Arial"/>
          <w:i/>
          <w:color w:val="000000" w:themeColor="text1"/>
          <w:sz w:val="24"/>
          <w:szCs w:val="24"/>
        </w:rPr>
        <w:t>Journal of Staff Development.</w:t>
      </w:r>
      <w:proofErr w:type="gramEnd"/>
      <w:r w:rsidRPr="00105CCF">
        <w:rPr>
          <w:rFonts w:ascii="Arial" w:hAnsi="Arial" w:cs="Arial"/>
          <w:i/>
          <w:color w:val="000000" w:themeColor="text1"/>
          <w:sz w:val="24"/>
          <w:szCs w:val="24"/>
        </w:rPr>
        <w:t xml:space="preserve"> </w:t>
      </w:r>
      <w:r w:rsidRPr="00105CCF">
        <w:rPr>
          <w:rFonts w:ascii="Arial" w:hAnsi="Arial" w:cs="Arial"/>
          <w:color w:val="000000" w:themeColor="text1"/>
          <w:sz w:val="24"/>
          <w:szCs w:val="24"/>
        </w:rPr>
        <w:t>[</w:t>
      </w:r>
      <w:proofErr w:type="gramStart"/>
      <w:r w:rsidRPr="00105CCF">
        <w:rPr>
          <w:rFonts w:ascii="Arial" w:hAnsi="Arial" w:cs="Arial"/>
          <w:color w:val="000000" w:themeColor="text1"/>
          <w:sz w:val="24"/>
          <w:szCs w:val="24"/>
        </w:rPr>
        <w:t>online</w:t>
      </w:r>
      <w:proofErr w:type="gramEnd"/>
      <w:r w:rsidRPr="00105CCF">
        <w:rPr>
          <w:rFonts w:ascii="Arial" w:hAnsi="Arial" w:cs="Arial"/>
          <w:color w:val="000000" w:themeColor="text1"/>
          <w:sz w:val="24"/>
          <w:szCs w:val="24"/>
        </w:rPr>
        <w:t xml:space="preserve">] Volume 27(1), p. 10 – 14. Available at: </w:t>
      </w:r>
      <w:hyperlink r:id="rId13" w:history="1">
        <w:r w:rsidRPr="00105CCF">
          <w:rPr>
            <w:rStyle w:val="Hyperlink"/>
            <w:rFonts w:ascii="Arial" w:hAnsi="Arial" w:cs="Arial"/>
            <w:color w:val="000000" w:themeColor="text1"/>
            <w:sz w:val="24"/>
            <w:szCs w:val="24"/>
            <w:u w:val="none"/>
          </w:rPr>
          <w:t>http://web.b.ebscohost.com.ezproxy.uwtsd.ac.uk/ehost/pdfviewer/pdfviewer?vid=1&amp;sid=5a0f9384-51c5-4fb5-84fe-15ec31338b34%40sessionmgr102</w:t>
        </w:r>
      </w:hyperlink>
      <w:r w:rsidRPr="00105CCF">
        <w:rPr>
          <w:rFonts w:ascii="Arial" w:hAnsi="Arial" w:cs="Arial"/>
          <w:color w:val="000000" w:themeColor="text1"/>
          <w:sz w:val="24"/>
          <w:szCs w:val="24"/>
        </w:rPr>
        <w:t xml:space="preserve"> [Accessed 27 Nov. 2017].</w:t>
      </w:r>
    </w:p>
    <w:p w:rsidR="00D276F8" w:rsidRPr="00D276F8" w:rsidRDefault="00D276F8" w:rsidP="009F3B5D">
      <w:pPr>
        <w:autoSpaceDE w:val="0"/>
        <w:autoSpaceDN w:val="0"/>
        <w:adjustRightInd w:val="0"/>
        <w:spacing w:after="0"/>
        <w:rPr>
          <w:rFonts w:ascii="Arial" w:hAnsi="Arial" w:cs="Arial"/>
          <w:color w:val="000000" w:themeColor="text1"/>
          <w:sz w:val="24"/>
          <w:szCs w:val="24"/>
        </w:rPr>
      </w:pPr>
    </w:p>
    <w:p w:rsidR="009F3B5D" w:rsidRPr="009F3B5D" w:rsidRDefault="009F3B5D" w:rsidP="009F3B5D">
      <w:pPr>
        <w:autoSpaceDE w:val="0"/>
        <w:autoSpaceDN w:val="0"/>
        <w:adjustRightInd w:val="0"/>
        <w:spacing w:after="0"/>
        <w:rPr>
          <w:rFonts w:ascii="Arial" w:hAnsi="Arial" w:cs="Arial"/>
          <w:b/>
          <w:color w:val="000000" w:themeColor="text1"/>
          <w:sz w:val="24"/>
          <w:szCs w:val="24"/>
        </w:rPr>
      </w:pPr>
      <w:r w:rsidRPr="009F3B5D">
        <w:rPr>
          <w:rFonts w:ascii="Arial" w:hAnsi="Arial" w:cs="Arial"/>
          <w:b/>
          <w:color w:val="000000" w:themeColor="text1"/>
          <w:sz w:val="24"/>
          <w:szCs w:val="24"/>
        </w:rPr>
        <w:t>Articles</w:t>
      </w:r>
    </w:p>
    <w:p w:rsidR="009F3B5D" w:rsidRPr="009F3B5D" w:rsidRDefault="009F3B5D" w:rsidP="009F3B5D">
      <w:pPr>
        <w:autoSpaceDE w:val="0"/>
        <w:autoSpaceDN w:val="0"/>
        <w:adjustRightInd w:val="0"/>
        <w:spacing w:after="0"/>
        <w:rPr>
          <w:rFonts w:ascii="Arial" w:hAnsi="Arial" w:cs="Arial"/>
          <w:color w:val="000000" w:themeColor="text1"/>
          <w:sz w:val="24"/>
          <w:szCs w:val="24"/>
        </w:rPr>
      </w:pPr>
    </w:p>
    <w:p w:rsidR="00B905B9" w:rsidRDefault="001239F8" w:rsidP="00B905B9">
      <w:pPr>
        <w:spacing w:line="360" w:lineRule="auto"/>
        <w:jc w:val="both"/>
        <w:rPr>
          <w:rFonts w:ascii="Arial" w:hAnsi="Arial" w:cs="Arial"/>
          <w:sz w:val="24"/>
        </w:rPr>
      </w:pPr>
      <w:proofErr w:type="gramStart"/>
      <w:r>
        <w:rPr>
          <w:rFonts w:ascii="Arial" w:hAnsi="Arial" w:cs="Arial"/>
          <w:sz w:val="24"/>
        </w:rPr>
        <w:t>Smith, M K. (2010).</w:t>
      </w:r>
      <w:proofErr w:type="gramEnd"/>
      <w:r>
        <w:rPr>
          <w:rFonts w:ascii="Arial" w:hAnsi="Arial" w:cs="Arial"/>
          <w:sz w:val="24"/>
        </w:rPr>
        <w:t xml:space="preserve"> Andragogy: what is it and does it help thinking about adult learning</w:t>
      </w:r>
      <w:proofErr w:type="gramStart"/>
      <w:r>
        <w:rPr>
          <w:rFonts w:ascii="Arial" w:hAnsi="Arial" w:cs="Arial"/>
          <w:sz w:val="24"/>
        </w:rPr>
        <w:t>?,</w:t>
      </w:r>
      <w:proofErr w:type="gramEnd"/>
      <w:r>
        <w:rPr>
          <w:rFonts w:ascii="Arial" w:hAnsi="Arial" w:cs="Arial"/>
          <w:sz w:val="24"/>
        </w:rPr>
        <w:t xml:space="preserve"> [online] Available at: </w:t>
      </w:r>
      <w:hyperlink r:id="rId14" w:history="1">
        <w:r w:rsidRPr="001239F8">
          <w:rPr>
            <w:rStyle w:val="Hyperlink"/>
            <w:rFonts w:ascii="Arial" w:hAnsi="Arial" w:cs="Arial"/>
            <w:color w:val="auto"/>
            <w:sz w:val="24"/>
            <w:u w:val="none"/>
          </w:rPr>
          <w:t>http://infed.org/mobi/andragogy-what-is-it-and-does-it-help-thinking-about-adult-learning/</w:t>
        </w:r>
      </w:hyperlink>
      <w:r w:rsidRPr="001239F8">
        <w:rPr>
          <w:rFonts w:ascii="Arial" w:hAnsi="Arial" w:cs="Arial"/>
          <w:sz w:val="24"/>
        </w:rPr>
        <w:t xml:space="preserve"> </w:t>
      </w:r>
      <w:r>
        <w:rPr>
          <w:rFonts w:ascii="Arial" w:hAnsi="Arial" w:cs="Arial"/>
          <w:sz w:val="24"/>
        </w:rPr>
        <w:t>[Accessed 21 Nov. 2017].</w:t>
      </w:r>
    </w:p>
    <w:p w:rsidR="00316E14" w:rsidRDefault="00316E14" w:rsidP="00B905B9">
      <w:pPr>
        <w:spacing w:line="360" w:lineRule="auto"/>
        <w:jc w:val="both"/>
        <w:rPr>
          <w:rFonts w:ascii="Arial" w:hAnsi="Arial" w:cs="Arial"/>
          <w:b/>
          <w:sz w:val="24"/>
        </w:rPr>
      </w:pPr>
    </w:p>
    <w:p w:rsidR="001408B1" w:rsidRDefault="001408B1" w:rsidP="00B905B9">
      <w:pPr>
        <w:spacing w:line="360" w:lineRule="auto"/>
        <w:jc w:val="both"/>
        <w:rPr>
          <w:rFonts w:ascii="Arial" w:hAnsi="Arial" w:cs="Arial"/>
          <w:b/>
          <w:sz w:val="24"/>
        </w:rPr>
      </w:pPr>
    </w:p>
    <w:p w:rsidR="00391D87" w:rsidRPr="00B905B9" w:rsidRDefault="00391D87" w:rsidP="00B905B9">
      <w:pPr>
        <w:spacing w:line="360" w:lineRule="auto"/>
        <w:jc w:val="both"/>
        <w:rPr>
          <w:rFonts w:ascii="Arial" w:hAnsi="Arial" w:cs="Arial"/>
          <w:sz w:val="24"/>
        </w:rPr>
      </w:pPr>
      <w:r w:rsidRPr="004E5D87">
        <w:rPr>
          <w:rFonts w:ascii="Arial" w:hAnsi="Arial" w:cs="Arial"/>
          <w:b/>
          <w:sz w:val="24"/>
        </w:rPr>
        <w:lastRenderedPageBreak/>
        <w:t>Additional Reading List</w:t>
      </w:r>
    </w:p>
    <w:p w:rsidR="000B77EF" w:rsidRPr="005730B2" w:rsidRDefault="000B77EF" w:rsidP="000B77EF">
      <w:pPr>
        <w:spacing w:line="360" w:lineRule="auto"/>
        <w:jc w:val="both"/>
        <w:rPr>
          <w:rFonts w:ascii="Arial" w:hAnsi="Arial" w:cs="Arial"/>
          <w:b/>
          <w:sz w:val="24"/>
        </w:rPr>
      </w:pPr>
      <w:r w:rsidRPr="005730B2">
        <w:rPr>
          <w:rFonts w:ascii="Arial" w:hAnsi="Arial" w:cs="Arial"/>
          <w:b/>
          <w:sz w:val="24"/>
        </w:rPr>
        <w:t>Books</w:t>
      </w:r>
    </w:p>
    <w:p w:rsidR="000B77EF" w:rsidRDefault="000B77EF" w:rsidP="000B77EF">
      <w:pPr>
        <w:spacing w:line="360" w:lineRule="auto"/>
        <w:jc w:val="both"/>
        <w:rPr>
          <w:rFonts w:ascii="Arial" w:hAnsi="Arial" w:cs="Arial"/>
          <w:sz w:val="24"/>
        </w:rPr>
      </w:pPr>
      <w:proofErr w:type="gramStart"/>
      <w:r>
        <w:rPr>
          <w:rFonts w:ascii="Arial" w:hAnsi="Arial" w:cs="Arial"/>
          <w:sz w:val="24"/>
        </w:rPr>
        <w:t xml:space="preserve">Finger, M and </w:t>
      </w:r>
      <w:proofErr w:type="spellStart"/>
      <w:r>
        <w:rPr>
          <w:rFonts w:ascii="Arial" w:hAnsi="Arial" w:cs="Arial"/>
          <w:sz w:val="24"/>
        </w:rPr>
        <w:t>Asun</w:t>
      </w:r>
      <w:proofErr w:type="spellEnd"/>
      <w:r>
        <w:rPr>
          <w:rFonts w:ascii="Arial" w:hAnsi="Arial" w:cs="Arial"/>
          <w:sz w:val="24"/>
        </w:rPr>
        <w:t>, M J. (2001).</w:t>
      </w:r>
      <w:proofErr w:type="gramEnd"/>
      <w:r>
        <w:rPr>
          <w:rFonts w:ascii="Arial" w:hAnsi="Arial" w:cs="Arial"/>
          <w:sz w:val="24"/>
        </w:rPr>
        <w:t xml:space="preserve"> </w:t>
      </w:r>
      <w:proofErr w:type="gramStart"/>
      <w:r>
        <w:rPr>
          <w:rFonts w:ascii="Arial" w:hAnsi="Arial" w:cs="Arial"/>
          <w:i/>
          <w:sz w:val="24"/>
        </w:rPr>
        <w:t>Adult Education at the Crossroads Learning Our Way Out.</w:t>
      </w:r>
      <w:proofErr w:type="gramEnd"/>
      <w:r>
        <w:rPr>
          <w:rFonts w:ascii="Arial" w:hAnsi="Arial" w:cs="Arial"/>
          <w:i/>
          <w:sz w:val="24"/>
        </w:rPr>
        <w:t xml:space="preserve"> </w:t>
      </w:r>
      <w:r>
        <w:rPr>
          <w:rFonts w:ascii="Arial" w:hAnsi="Arial" w:cs="Arial"/>
          <w:sz w:val="24"/>
        </w:rPr>
        <w:t>London: Zed Books Ltd.</w:t>
      </w:r>
    </w:p>
    <w:p w:rsidR="000B77EF" w:rsidRDefault="000B77EF" w:rsidP="000B77EF">
      <w:pPr>
        <w:spacing w:line="360" w:lineRule="auto"/>
        <w:jc w:val="both"/>
        <w:rPr>
          <w:rFonts w:ascii="Arial" w:hAnsi="Arial" w:cs="Arial"/>
          <w:sz w:val="24"/>
        </w:rPr>
      </w:pPr>
      <w:proofErr w:type="gramStart"/>
      <w:r>
        <w:rPr>
          <w:rFonts w:ascii="Arial" w:hAnsi="Arial" w:cs="Arial"/>
          <w:sz w:val="24"/>
        </w:rPr>
        <w:t>Lewis, D G. (1974).</w:t>
      </w:r>
      <w:proofErr w:type="gramEnd"/>
      <w:r>
        <w:rPr>
          <w:rFonts w:ascii="Arial" w:hAnsi="Arial" w:cs="Arial"/>
          <w:sz w:val="24"/>
        </w:rPr>
        <w:t xml:space="preserve"> </w:t>
      </w:r>
      <w:proofErr w:type="gramStart"/>
      <w:r>
        <w:rPr>
          <w:rFonts w:ascii="Arial" w:hAnsi="Arial" w:cs="Arial"/>
          <w:i/>
          <w:sz w:val="24"/>
        </w:rPr>
        <w:t>Assessment in Education.</w:t>
      </w:r>
      <w:proofErr w:type="gramEnd"/>
      <w:r>
        <w:rPr>
          <w:rFonts w:ascii="Arial" w:hAnsi="Arial" w:cs="Arial"/>
          <w:i/>
          <w:sz w:val="24"/>
        </w:rPr>
        <w:t xml:space="preserve"> </w:t>
      </w:r>
      <w:r>
        <w:rPr>
          <w:rFonts w:ascii="Arial" w:hAnsi="Arial" w:cs="Arial"/>
          <w:sz w:val="24"/>
        </w:rPr>
        <w:t>London: University of London Press Ltd.</w:t>
      </w:r>
    </w:p>
    <w:p w:rsidR="00E0154C" w:rsidRPr="00E0154C" w:rsidRDefault="00E0154C" w:rsidP="000B77EF">
      <w:pPr>
        <w:spacing w:line="360" w:lineRule="auto"/>
        <w:jc w:val="both"/>
        <w:rPr>
          <w:rFonts w:ascii="Arial" w:hAnsi="Arial" w:cs="Arial"/>
          <w:color w:val="000000" w:themeColor="text1"/>
          <w:sz w:val="24"/>
        </w:rPr>
      </w:pPr>
      <w:r w:rsidRPr="00E0154C">
        <w:rPr>
          <w:rFonts w:ascii="Arial" w:hAnsi="Arial" w:cs="Arial"/>
          <w:color w:val="000000" w:themeColor="text1"/>
          <w:sz w:val="24"/>
        </w:rPr>
        <w:t xml:space="preserve">Rogers, B. (2002). </w:t>
      </w:r>
      <w:proofErr w:type="gramStart"/>
      <w:r w:rsidRPr="00E0154C">
        <w:rPr>
          <w:rFonts w:ascii="Arial" w:hAnsi="Arial" w:cs="Arial"/>
          <w:i/>
          <w:color w:val="000000" w:themeColor="text1"/>
          <w:sz w:val="24"/>
        </w:rPr>
        <w:t>Teacher Leadership and Behaviour Management.</w:t>
      </w:r>
      <w:proofErr w:type="gramEnd"/>
      <w:r w:rsidRPr="00E0154C">
        <w:rPr>
          <w:rFonts w:ascii="Arial" w:hAnsi="Arial" w:cs="Arial"/>
          <w:i/>
          <w:color w:val="000000" w:themeColor="text1"/>
          <w:sz w:val="24"/>
        </w:rPr>
        <w:t xml:space="preserve"> </w:t>
      </w:r>
      <w:r w:rsidRPr="00E0154C">
        <w:rPr>
          <w:rFonts w:ascii="Arial" w:hAnsi="Arial" w:cs="Arial"/>
          <w:color w:val="000000" w:themeColor="text1"/>
          <w:sz w:val="24"/>
        </w:rPr>
        <w:t>London: Paul Chapman Publishing.</w:t>
      </w:r>
    </w:p>
    <w:p w:rsidR="000B0F08" w:rsidRDefault="000B77EF" w:rsidP="005730B2">
      <w:pPr>
        <w:spacing w:line="360" w:lineRule="auto"/>
        <w:jc w:val="both"/>
        <w:rPr>
          <w:rFonts w:ascii="Arial" w:hAnsi="Arial" w:cs="Arial"/>
          <w:sz w:val="24"/>
        </w:rPr>
      </w:pPr>
      <w:proofErr w:type="spellStart"/>
      <w:proofErr w:type="gramStart"/>
      <w:r>
        <w:rPr>
          <w:rFonts w:ascii="Arial" w:hAnsi="Arial" w:cs="Arial"/>
          <w:sz w:val="24"/>
        </w:rPr>
        <w:t>Simosko</w:t>
      </w:r>
      <w:proofErr w:type="spellEnd"/>
      <w:r>
        <w:rPr>
          <w:rFonts w:ascii="Arial" w:hAnsi="Arial" w:cs="Arial"/>
          <w:sz w:val="24"/>
        </w:rPr>
        <w:t>, S and Cook, C. (1996).</w:t>
      </w:r>
      <w:proofErr w:type="gramEnd"/>
      <w:r>
        <w:rPr>
          <w:rFonts w:ascii="Arial" w:hAnsi="Arial" w:cs="Arial"/>
          <w:sz w:val="24"/>
        </w:rPr>
        <w:t xml:space="preserve"> </w:t>
      </w:r>
      <w:proofErr w:type="gramStart"/>
      <w:r>
        <w:rPr>
          <w:rFonts w:ascii="Arial" w:hAnsi="Arial" w:cs="Arial"/>
          <w:i/>
          <w:sz w:val="24"/>
        </w:rPr>
        <w:t>Applying APL Principles in Flexible Assessment: A Practical Guide.</w:t>
      </w:r>
      <w:proofErr w:type="gramEnd"/>
      <w:r>
        <w:rPr>
          <w:rFonts w:ascii="Arial" w:hAnsi="Arial" w:cs="Arial"/>
          <w:i/>
          <w:sz w:val="24"/>
        </w:rPr>
        <w:t xml:space="preserve"> </w:t>
      </w:r>
      <w:r>
        <w:rPr>
          <w:rFonts w:ascii="Arial" w:hAnsi="Arial" w:cs="Arial"/>
          <w:sz w:val="24"/>
        </w:rPr>
        <w:t>2</w:t>
      </w:r>
      <w:r w:rsidRPr="005730B2">
        <w:rPr>
          <w:rFonts w:ascii="Arial" w:hAnsi="Arial" w:cs="Arial"/>
          <w:sz w:val="24"/>
          <w:vertAlign w:val="superscript"/>
        </w:rPr>
        <w:t>nd</w:t>
      </w:r>
      <w:r>
        <w:rPr>
          <w:rFonts w:ascii="Arial" w:hAnsi="Arial" w:cs="Arial"/>
          <w:sz w:val="24"/>
        </w:rPr>
        <w:t xml:space="preserve"> Ed. London: </w:t>
      </w:r>
      <w:proofErr w:type="spellStart"/>
      <w:r>
        <w:rPr>
          <w:rFonts w:ascii="Arial" w:hAnsi="Arial" w:cs="Arial"/>
          <w:sz w:val="24"/>
        </w:rPr>
        <w:t>Kogan</w:t>
      </w:r>
      <w:proofErr w:type="spellEnd"/>
      <w:r>
        <w:rPr>
          <w:rFonts w:ascii="Arial" w:hAnsi="Arial" w:cs="Arial"/>
          <w:sz w:val="24"/>
        </w:rPr>
        <w:t xml:space="preserve"> Page Limited.</w:t>
      </w:r>
    </w:p>
    <w:p w:rsidR="00426B9C" w:rsidRPr="000B0F08" w:rsidRDefault="00426B9C" w:rsidP="005730B2">
      <w:pPr>
        <w:spacing w:line="360" w:lineRule="auto"/>
        <w:jc w:val="both"/>
        <w:rPr>
          <w:rFonts w:ascii="Arial" w:hAnsi="Arial" w:cs="Arial"/>
          <w:sz w:val="24"/>
        </w:rPr>
      </w:pPr>
      <w:r w:rsidRPr="00426B9C">
        <w:rPr>
          <w:rFonts w:ascii="Arial" w:hAnsi="Arial" w:cs="Arial"/>
          <w:b/>
          <w:sz w:val="24"/>
        </w:rPr>
        <w:t>Journal Articles</w:t>
      </w:r>
    </w:p>
    <w:p w:rsidR="00E968E9" w:rsidRPr="00E968E9" w:rsidRDefault="00E968E9" w:rsidP="00426B9C">
      <w:pPr>
        <w:spacing w:line="360" w:lineRule="auto"/>
        <w:rPr>
          <w:rFonts w:ascii="Arial" w:hAnsi="Arial" w:cs="Arial"/>
          <w:sz w:val="24"/>
        </w:rPr>
      </w:pPr>
      <w:proofErr w:type="gramStart"/>
      <w:r>
        <w:rPr>
          <w:rFonts w:ascii="Arial" w:hAnsi="Arial" w:cs="Arial"/>
          <w:sz w:val="24"/>
        </w:rPr>
        <w:t xml:space="preserve">Black, P, Harrison C, Lee, C, Marshal, B and </w:t>
      </w:r>
      <w:proofErr w:type="spellStart"/>
      <w:r>
        <w:rPr>
          <w:rFonts w:ascii="Arial" w:hAnsi="Arial" w:cs="Arial"/>
          <w:sz w:val="24"/>
        </w:rPr>
        <w:t>Wiliam</w:t>
      </w:r>
      <w:proofErr w:type="spellEnd"/>
      <w:r>
        <w:rPr>
          <w:rFonts w:ascii="Arial" w:hAnsi="Arial" w:cs="Arial"/>
          <w:sz w:val="24"/>
        </w:rPr>
        <w:t>, D. (2004).</w:t>
      </w:r>
      <w:proofErr w:type="gramEnd"/>
      <w:r>
        <w:rPr>
          <w:rFonts w:ascii="Arial" w:hAnsi="Arial" w:cs="Arial"/>
          <w:sz w:val="24"/>
        </w:rPr>
        <w:t xml:space="preserve"> </w:t>
      </w:r>
      <w:proofErr w:type="gramStart"/>
      <w:r>
        <w:rPr>
          <w:rFonts w:ascii="Arial" w:hAnsi="Arial" w:cs="Arial"/>
          <w:sz w:val="24"/>
        </w:rPr>
        <w:t>Working Inside the Black Box: Assessment for Learning in the Classroom.</w:t>
      </w:r>
      <w:proofErr w:type="gramEnd"/>
      <w:r>
        <w:rPr>
          <w:rFonts w:ascii="Arial" w:hAnsi="Arial" w:cs="Arial"/>
          <w:sz w:val="24"/>
        </w:rPr>
        <w:t xml:space="preserve"> </w:t>
      </w:r>
      <w:r>
        <w:rPr>
          <w:rFonts w:ascii="Arial" w:hAnsi="Arial" w:cs="Arial"/>
          <w:i/>
          <w:sz w:val="24"/>
        </w:rPr>
        <w:t xml:space="preserve">Phi Delta </w:t>
      </w:r>
      <w:proofErr w:type="spellStart"/>
      <w:r>
        <w:rPr>
          <w:rFonts w:ascii="Arial" w:hAnsi="Arial" w:cs="Arial"/>
          <w:i/>
          <w:sz w:val="24"/>
        </w:rPr>
        <w:t>Kappan</w:t>
      </w:r>
      <w:proofErr w:type="spellEnd"/>
      <w:r>
        <w:rPr>
          <w:rFonts w:ascii="Arial" w:hAnsi="Arial" w:cs="Arial"/>
          <w:i/>
          <w:sz w:val="24"/>
        </w:rPr>
        <w:t xml:space="preserve"> Magazine, </w:t>
      </w:r>
      <w:r>
        <w:rPr>
          <w:rFonts w:ascii="Arial" w:hAnsi="Arial" w:cs="Arial"/>
          <w:sz w:val="24"/>
        </w:rPr>
        <w:t xml:space="preserve">[online] Volume 86(1), p. 8 – 21. Available at: </w:t>
      </w:r>
      <w:hyperlink r:id="rId15" w:history="1">
        <w:r w:rsidRPr="00E968E9">
          <w:rPr>
            <w:rStyle w:val="Hyperlink"/>
            <w:rFonts w:ascii="Arial" w:hAnsi="Arial" w:cs="Arial"/>
            <w:color w:val="000000" w:themeColor="text1"/>
            <w:sz w:val="24"/>
            <w:u w:val="none"/>
          </w:rPr>
          <w:t>http://journals.sagepub.com.ezproxy.uwtsd.ac.uk/doi/pdf/10.1177/003172170408600105</w:t>
        </w:r>
      </w:hyperlink>
      <w:r w:rsidRPr="00E968E9">
        <w:rPr>
          <w:rFonts w:ascii="Arial" w:hAnsi="Arial" w:cs="Arial"/>
          <w:color w:val="000000" w:themeColor="text1"/>
          <w:sz w:val="24"/>
        </w:rPr>
        <w:t xml:space="preserve"> </w:t>
      </w:r>
      <w:r>
        <w:rPr>
          <w:rFonts w:ascii="Arial" w:hAnsi="Arial" w:cs="Arial"/>
          <w:sz w:val="24"/>
        </w:rPr>
        <w:t>[Accessed 27 Nov, 2017].</w:t>
      </w:r>
    </w:p>
    <w:p w:rsidR="00195FB8" w:rsidRPr="00195FB8" w:rsidRDefault="00195FB8" w:rsidP="00426B9C">
      <w:pPr>
        <w:spacing w:line="360" w:lineRule="auto"/>
        <w:rPr>
          <w:rFonts w:ascii="Arial" w:hAnsi="Arial" w:cs="Arial"/>
          <w:color w:val="000000" w:themeColor="text1"/>
          <w:sz w:val="24"/>
        </w:rPr>
      </w:pPr>
      <w:proofErr w:type="gramStart"/>
      <w:r>
        <w:rPr>
          <w:rFonts w:ascii="Arial" w:hAnsi="Arial" w:cs="Arial"/>
          <w:sz w:val="24"/>
        </w:rPr>
        <w:t>Knowles, M. (1979).</w:t>
      </w:r>
      <w:proofErr w:type="gramEnd"/>
      <w:r>
        <w:rPr>
          <w:rFonts w:ascii="Arial" w:hAnsi="Arial" w:cs="Arial"/>
          <w:sz w:val="24"/>
        </w:rPr>
        <w:t xml:space="preserve"> The Adult Learner: a neglected species. </w:t>
      </w:r>
      <w:proofErr w:type="gramStart"/>
      <w:r>
        <w:rPr>
          <w:rFonts w:ascii="Arial" w:hAnsi="Arial" w:cs="Arial"/>
          <w:i/>
          <w:sz w:val="24"/>
        </w:rPr>
        <w:t xml:space="preserve">Educational </w:t>
      </w:r>
      <w:r w:rsidRPr="00195FB8">
        <w:rPr>
          <w:rFonts w:ascii="Arial" w:hAnsi="Arial" w:cs="Arial"/>
          <w:i/>
          <w:color w:val="000000" w:themeColor="text1"/>
          <w:sz w:val="24"/>
        </w:rPr>
        <w:t xml:space="preserve">Researcher, </w:t>
      </w:r>
      <w:r w:rsidR="00E968E9">
        <w:rPr>
          <w:rFonts w:ascii="Arial" w:hAnsi="Arial" w:cs="Arial"/>
          <w:color w:val="000000" w:themeColor="text1"/>
          <w:sz w:val="24"/>
        </w:rPr>
        <w:t>[online] Volume 8</w:t>
      </w:r>
      <w:r w:rsidRPr="00195FB8">
        <w:rPr>
          <w:rFonts w:ascii="Arial" w:hAnsi="Arial" w:cs="Arial"/>
          <w:color w:val="000000" w:themeColor="text1"/>
          <w:sz w:val="24"/>
        </w:rPr>
        <w:t>(3), p. 20 – 22.</w:t>
      </w:r>
      <w:proofErr w:type="gramEnd"/>
      <w:r w:rsidRPr="00195FB8">
        <w:rPr>
          <w:rFonts w:ascii="Arial" w:hAnsi="Arial" w:cs="Arial"/>
          <w:color w:val="000000" w:themeColor="text1"/>
          <w:sz w:val="24"/>
        </w:rPr>
        <w:t xml:space="preserve"> Available at:</w:t>
      </w:r>
      <w:r w:rsidRPr="00195FB8">
        <w:rPr>
          <w:color w:val="000000" w:themeColor="text1"/>
        </w:rPr>
        <w:t xml:space="preserve"> </w:t>
      </w:r>
      <w:hyperlink r:id="rId16" w:history="1">
        <w:r w:rsidRPr="00195FB8">
          <w:rPr>
            <w:rStyle w:val="Hyperlink"/>
            <w:rFonts w:ascii="Arial" w:hAnsi="Arial" w:cs="Arial"/>
            <w:color w:val="000000" w:themeColor="text1"/>
            <w:sz w:val="24"/>
            <w:u w:val="none"/>
          </w:rPr>
          <w:t>http://www.jstor.org.ezproxy.uwtsd.ac.uk/stable/pdf/1174362.pdf</w:t>
        </w:r>
      </w:hyperlink>
      <w:r w:rsidR="00E968E9">
        <w:rPr>
          <w:rFonts w:ascii="Arial" w:hAnsi="Arial" w:cs="Arial"/>
          <w:color w:val="000000" w:themeColor="text1"/>
          <w:sz w:val="24"/>
        </w:rPr>
        <w:t xml:space="preserve"> [Accessed 24 </w:t>
      </w:r>
      <w:r w:rsidRPr="00195FB8">
        <w:rPr>
          <w:rFonts w:ascii="Arial" w:hAnsi="Arial" w:cs="Arial"/>
          <w:color w:val="000000" w:themeColor="text1"/>
          <w:sz w:val="24"/>
        </w:rPr>
        <w:t xml:space="preserve">Nov. 2017].  </w:t>
      </w:r>
    </w:p>
    <w:p w:rsidR="00426B9C" w:rsidRDefault="00426B9C" w:rsidP="00426B9C">
      <w:pPr>
        <w:spacing w:line="360" w:lineRule="auto"/>
        <w:rPr>
          <w:rFonts w:ascii="Arial" w:hAnsi="Arial" w:cs="Arial"/>
          <w:sz w:val="24"/>
        </w:rPr>
      </w:pPr>
      <w:proofErr w:type="gramStart"/>
      <w:r w:rsidRPr="00195FB8">
        <w:rPr>
          <w:rFonts w:ascii="Arial" w:hAnsi="Arial" w:cs="Arial"/>
          <w:color w:val="000000" w:themeColor="text1"/>
          <w:sz w:val="24"/>
        </w:rPr>
        <w:t>Schapiro, A S. (2003).</w:t>
      </w:r>
      <w:proofErr w:type="gramEnd"/>
      <w:r w:rsidRPr="00195FB8">
        <w:rPr>
          <w:rFonts w:ascii="Arial" w:hAnsi="Arial" w:cs="Arial"/>
          <w:color w:val="000000" w:themeColor="text1"/>
          <w:sz w:val="24"/>
        </w:rPr>
        <w:t xml:space="preserve"> </w:t>
      </w:r>
      <w:proofErr w:type="gramStart"/>
      <w:r w:rsidRPr="00195FB8">
        <w:rPr>
          <w:rFonts w:ascii="Arial" w:hAnsi="Arial" w:cs="Arial"/>
          <w:color w:val="000000" w:themeColor="text1"/>
          <w:sz w:val="24"/>
        </w:rPr>
        <w:t>From Andragogy to Collaborative Critical Pedagogy.</w:t>
      </w:r>
      <w:proofErr w:type="gramEnd"/>
      <w:r w:rsidRPr="00195FB8">
        <w:rPr>
          <w:rFonts w:ascii="Arial" w:hAnsi="Arial" w:cs="Arial"/>
          <w:color w:val="000000" w:themeColor="text1"/>
          <w:sz w:val="24"/>
        </w:rPr>
        <w:t xml:space="preserve"> </w:t>
      </w:r>
      <w:proofErr w:type="gramStart"/>
      <w:r w:rsidRPr="00195FB8">
        <w:rPr>
          <w:rFonts w:ascii="Arial" w:hAnsi="Arial" w:cs="Arial"/>
          <w:i/>
          <w:color w:val="000000" w:themeColor="text1"/>
          <w:sz w:val="24"/>
        </w:rPr>
        <w:t xml:space="preserve">Journal of Transformative Education, </w:t>
      </w:r>
      <w:r w:rsidR="00E968E9">
        <w:rPr>
          <w:rFonts w:ascii="Arial" w:hAnsi="Arial" w:cs="Arial"/>
          <w:color w:val="000000" w:themeColor="text1"/>
          <w:sz w:val="24"/>
        </w:rPr>
        <w:t>[online] Volume 1</w:t>
      </w:r>
      <w:r w:rsidRPr="00195FB8">
        <w:rPr>
          <w:rFonts w:ascii="Arial" w:hAnsi="Arial" w:cs="Arial"/>
          <w:color w:val="000000" w:themeColor="text1"/>
          <w:sz w:val="24"/>
        </w:rPr>
        <w:t>(2), p. 150 – 166.</w:t>
      </w:r>
      <w:proofErr w:type="gramEnd"/>
      <w:r w:rsidRPr="00195FB8">
        <w:rPr>
          <w:rFonts w:ascii="Arial" w:hAnsi="Arial" w:cs="Arial"/>
          <w:color w:val="000000" w:themeColor="text1"/>
          <w:sz w:val="24"/>
        </w:rPr>
        <w:t xml:space="preserve"> Available at: </w:t>
      </w:r>
      <w:hyperlink r:id="rId17" w:history="1">
        <w:r w:rsidR="00195FB8" w:rsidRPr="00195FB8">
          <w:rPr>
            <w:rStyle w:val="Hyperlink"/>
            <w:rFonts w:ascii="Arial" w:hAnsi="Arial" w:cs="Arial"/>
            <w:color w:val="000000" w:themeColor="text1"/>
            <w:sz w:val="24"/>
            <w:u w:val="none"/>
          </w:rPr>
          <w:t>http://journals.sagepub.com.ezproxy.uwtsd.ac.uk/doi/pdf/10.1177/1541344603001002008</w:t>
        </w:r>
      </w:hyperlink>
      <w:r w:rsidRPr="00195FB8">
        <w:rPr>
          <w:rFonts w:ascii="Arial" w:hAnsi="Arial" w:cs="Arial"/>
          <w:color w:val="000000" w:themeColor="text1"/>
          <w:sz w:val="24"/>
        </w:rPr>
        <w:t xml:space="preserve"> </w:t>
      </w:r>
      <w:r>
        <w:rPr>
          <w:rFonts w:ascii="Arial" w:hAnsi="Arial" w:cs="Arial"/>
          <w:sz w:val="24"/>
        </w:rPr>
        <w:t>[Accessed 14 Nov. 2017].</w:t>
      </w:r>
    </w:p>
    <w:p w:rsidR="00CD3BE1" w:rsidRDefault="00CD3BE1" w:rsidP="00426B9C">
      <w:pPr>
        <w:spacing w:line="360" w:lineRule="auto"/>
        <w:rPr>
          <w:rFonts w:ascii="Arial" w:hAnsi="Arial" w:cs="Arial"/>
          <w:sz w:val="24"/>
        </w:rPr>
      </w:pPr>
      <w:proofErr w:type="spellStart"/>
      <w:proofErr w:type="gramStart"/>
      <w:r>
        <w:rPr>
          <w:rFonts w:ascii="Arial" w:hAnsi="Arial" w:cs="Arial"/>
          <w:sz w:val="24"/>
        </w:rPr>
        <w:t>Tasner</w:t>
      </w:r>
      <w:proofErr w:type="spellEnd"/>
      <w:r>
        <w:rPr>
          <w:rFonts w:ascii="Arial" w:hAnsi="Arial" w:cs="Arial"/>
          <w:sz w:val="24"/>
        </w:rPr>
        <w:t>, V and Gaber, M. (2017).</w:t>
      </w:r>
      <w:proofErr w:type="gramEnd"/>
      <w:r>
        <w:rPr>
          <w:rFonts w:ascii="Arial" w:hAnsi="Arial" w:cs="Arial"/>
          <w:sz w:val="24"/>
        </w:rPr>
        <w:t xml:space="preserve"> </w:t>
      </w:r>
      <w:proofErr w:type="gramStart"/>
      <w:r>
        <w:rPr>
          <w:rFonts w:ascii="Arial" w:hAnsi="Arial" w:cs="Arial"/>
          <w:sz w:val="24"/>
        </w:rPr>
        <w:t>Gender and Education.</w:t>
      </w:r>
      <w:proofErr w:type="gramEnd"/>
      <w:r>
        <w:rPr>
          <w:rFonts w:ascii="Arial" w:hAnsi="Arial" w:cs="Arial"/>
          <w:sz w:val="24"/>
        </w:rPr>
        <w:t xml:space="preserve"> </w:t>
      </w:r>
      <w:proofErr w:type="spellStart"/>
      <w:proofErr w:type="gramStart"/>
      <w:r>
        <w:rPr>
          <w:rFonts w:ascii="Arial" w:hAnsi="Arial" w:cs="Arial"/>
          <w:i/>
          <w:sz w:val="24"/>
        </w:rPr>
        <w:t>Center</w:t>
      </w:r>
      <w:proofErr w:type="spellEnd"/>
      <w:r>
        <w:rPr>
          <w:rFonts w:ascii="Arial" w:hAnsi="Arial" w:cs="Arial"/>
          <w:i/>
          <w:sz w:val="24"/>
        </w:rPr>
        <w:t xml:space="preserve"> for Educational Policy Studies Journal, </w:t>
      </w:r>
      <w:r w:rsidR="00E968E9">
        <w:rPr>
          <w:rFonts w:ascii="Arial" w:hAnsi="Arial" w:cs="Arial"/>
          <w:sz w:val="24"/>
        </w:rPr>
        <w:t>[online] Volume 7</w:t>
      </w:r>
      <w:r>
        <w:rPr>
          <w:rFonts w:ascii="Arial" w:hAnsi="Arial" w:cs="Arial"/>
          <w:sz w:val="24"/>
        </w:rPr>
        <w:t>(2), p. 5 – 8.</w:t>
      </w:r>
      <w:proofErr w:type="gramEnd"/>
      <w:r>
        <w:rPr>
          <w:rFonts w:ascii="Arial" w:hAnsi="Arial" w:cs="Arial"/>
          <w:sz w:val="24"/>
        </w:rPr>
        <w:t xml:space="preserve"> Available at: </w:t>
      </w:r>
      <w:hyperlink r:id="rId18" w:history="1">
        <w:r w:rsidRPr="00CD3BE1">
          <w:rPr>
            <w:rStyle w:val="Hyperlink"/>
            <w:rFonts w:ascii="Arial" w:hAnsi="Arial" w:cs="Arial"/>
            <w:color w:val="auto"/>
            <w:sz w:val="24"/>
            <w:u w:val="none"/>
          </w:rPr>
          <w:t>https://search-proquestcom.ezproxy.uwtsd.ac.uk/docview/1931129112/fulltextPDF/31ABCAE0D354881PQ/1?accountid=130472</w:t>
        </w:r>
      </w:hyperlink>
      <w:r w:rsidRPr="00CD3BE1">
        <w:rPr>
          <w:rFonts w:ascii="Arial" w:hAnsi="Arial" w:cs="Arial"/>
          <w:sz w:val="24"/>
        </w:rPr>
        <w:t xml:space="preserve"> </w:t>
      </w:r>
      <w:r>
        <w:rPr>
          <w:rFonts w:ascii="Arial" w:hAnsi="Arial" w:cs="Arial"/>
          <w:sz w:val="24"/>
        </w:rPr>
        <w:t>[Accessed 14 Nov. 2017].</w:t>
      </w:r>
    </w:p>
    <w:p w:rsidR="001C0E43" w:rsidRPr="001C0E43" w:rsidRDefault="001C0E43" w:rsidP="002519E9">
      <w:pPr>
        <w:spacing w:line="360" w:lineRule="auto"/>
        <w:rPr>
          <w:rFonts w:ascii="Arial" w:hAnsi="Arial" w:cs="Arial"/>
          <w:sz w:val="24"/>
        </w:rPr>
      </w:pPr>
      <w:r>
        <w:rPr>
          <w:rFonts w:ascii="Arial" w:hAnsi="Arial" w:cs="Arial"/>
          <w:sz w:val="24"/>
        </w:rPr>
        <w:lastRenderedPageBreak/>
        <w:t xml:space="preserve">Thompson, M A and </w:t>
      </w:r>
      <w:proofErr w:type="spellStart"/>
      <w:r>
        <w:rPr>
          <w:rFonts w:ascii="Arial" w:hAnsi="Arial" w:cs="Arial"/>
          <w:sz w:val="24"/>
        </w:rPr>
        <w:t>Deis</w:t>
      </w:r>
      <w:proofErr w:type="spellEnd"/>
      <w:r>
        <w:rPr>
          <w:rFonts w:ascii="Arial" w:hAnsi="Arial" w:cs="Arial"/>
          <w:sz w:val="24"/>
        </w:rPr>
        <w:t xml:space="preserve">, M. (2004). </w:t>
      </w:r>
      <w:proofErr w:type="gramStart"/>
      <w:r>
        <w:rPr>
          <w:rFonts w:ascii="Arial" w:hAnsi="Arial" w:cs="Arial"/>
          <w:sz w:val="24"/>
        </w:rPr>
        <w:t>Andragogy for Adult Learners in Higher Education.</w:t>
      </w:r>
      <w:proofErr w:type="gramEnd"/>
      <w:r>
        <w:rPr>
          <w:rFonts w:ascii="Arial" w:hAnsi="Arial" w:cs="Arial"/>
          <w:sz w:val="24"/>
        </w:rPr>
        <w:t xml:space="preserve"> </w:t>
      </w:r>
      <w:proofErr w:type="gramStart"/>
      <w:r>
        <w:rPr>
          <w:rFonts w:ascii="Arial" w:hAnsi="Arial" w:cs="Arial"/>
          <w:i/>
          <w:sz w:val="24"/>
        </w:rPr>
        <w:t xml:space="preserve">Academy of Accounting and Financial Studies, </w:t>
      </w:r>
      <w:r>
        <w:rPr>
          <w:rFonts w:ascii="Arial" w:hAnsi="Arial" w:cs="Arial"/>
          <w:sz w:val="24"/>
        </w:rPr>
        <w:t>[online] Volume 9 (1), p. 107 – 111.</w:t>
      </w:r>
      <w:proofErr w:type="gramEnd"/>
      <w:r>
        <w:rPr>
          <w:rFonts w:ascii="Arial" w:hAnsi="Arial" w:cs="Arial"/>
          <w:sz w:val="24"/>
        </w:rPr>
        <w:t xml:space="preserve"> </w:t>
      </w:r>
      <w:r w:rsidRPr="002A7352">
        <w:rPr>
          <w:rFonts w:ascii="Arial" w:hAnsi="Arial" w:cs="Arial"/>
          <w:sz w:val="24"/>
        </w:rPr>
        <w:t xml:space="preserve">Available at: </w:t>
      </w:r>
      <w:hyperlink r:id="rId19" w:history="1">
        <w:r w:rsidR="002519E9" w:rsidRPr="002519E9">
          <w:rPr>
            <w:rStyle w:val="Hyperlink"/>
            <w:rFonts w:ascii="Arial" w:hAnsi="Arial" w:cs="Arial"/>
            <w:color w:val="auto"/>
            <w:sz w:val="24"/>
            <w:u w:val="none"/>
          </w:rPr>
          <w:t>https://search-proquestcom.ezproxy.uwtsd.ac.uk/docview/192410899/fulltextPDF/4E3D6D236F914C93PQ/1?accountid=130472</w:t>
        </w:r>
      </w:hyperlink>
      <w:r w:rsidR="002A7352" w:rsidRPr="002519E9">
        <w:rPr>
          <w:rFonts w:ascii="Arial" w:hAnsi="Arial" w:cs="Arial"/>
          <w:sz w:val="24"/>
        </w:rPr>
        <w:t xml:space="preserve"> </w:t>
      </w:r>
      <w:r w:rsidR="002A7352">
        <w:rPr>
          <w:rFonts w:ascii="Arial" w:hAnsi="Arial" w:cs="Arial"/>
          <w:sz w:val="24"/>
        </w:rPr>
        <w:t>[Accessed 21 Nov. 2017].</w:t>
      </w:r>
    </w:p>
    <w:p w:rsidR="002A3F38" w:rsidRDefault="002A3F38" w:rsidP="002A3F38">
      <w:pPr>
        <w:spacing w:line="360" w:lineRule="auto"/>
        <w:jc w:val="both"/>
        <w:rPr>
          <w:rFonts w:ascii="Arial" w:hAnsi="Arial" w:cs="Arial"/>
          <w:b/>
          <w:sz w:val="24"/>
        </w:rPr>
      </w:pPr>
      <w:r>
        <w:rPr>
          <w:rFonts w:ascii="Arial" w:hAnsi="Arial" w:cs="Arial"/>
          <w:b/>
          <w:sz w:val="24"/>
        </w:rPr>
        <w:t>Video</w:t>
      </w:r>
    </w:p>
    <w:p w:rsidR="002A3F38" w:rsidRDefault="002A3F38" w:rsidP="002A3F38">
      <w:pPr>
        <w:spacing w:line="360" w:lineRule="auto"/>
        <w:jc w:val="both"/>
        <w:rPr>
          <w:rFonts w:ascii="Arial" w:hAnsi="Arial" w:cs="Arial"/>
          <w:sz w:val="24"/>
        </w:rPr>
      </w:pPr>
      <w:proofErr w:type="gramStart"/>
      <w:r>
        <w:rPr>
          <w:rFonts w:ascii="Arial" w:hAnsi="Arial" w:cs="Arial"/>
          <w:i/>
          <w:sz w:val="24"/>
        </w:rPr>
        <w:t>Andragogy (Adult Learning).</w:t>
      </w:r>
      <w:proofErr w:type="gramEnd"/>
      <w:r>
        <w:rPr>
          <w:rFonts w:ascii="Arial" w:hAnsi="Arial" w:cs="Arial"/>
          <w:i/>
          <w:sz w:val="24"/>
        </w:rPr>
        <w:t xml:space="preserve"> </w:t>
      </w:r>
      <w:r>
        <w:rPr>
          <w:rFonts w:ascii="Arial" w:hAnsi="Arial" w:cs="Arial"/>
          <w:sz w:val="24"/>
        </w:rPr>
        <w:t>2010. [</w:t>
      </w:r>
      <w:proofErr w:type="gramStart"/>
      <w:r>
        <w:rPr>
          <w:rFonts w:ascii="Arial" w:hAnsi="Arial" w:cs="Arial"/>
          <w:sz w:val="24"/>
        </w:rPr>
        <w:t>video</w:t>
      </w:r>
      <w:proofErr w:type="gramEnd"/>
      <w:r>
        <w:rPr>
          <w:rFonts w:ascii="Arial" w:hAnsi="Arial" w:cs="Arial"/>
          <w:sz w:val="24"/>
        </w:rPr>
        <w:t>] Unknown.</w:t>
      </w:r>
    </w:p>
    <w:p w:rsidR="000937D1" w:rsidRDefault="000937D1" w:rsidP="002A3F38">
      <w:pPr>
        <w:spacing w:line="360" w:lineRule="auto"/>
        <w:jc w:val="both"/>
        <w:rPr>
          <w:rFonts w:ascii="Arial" w:hAnsi="Arial" w:cs="Arial"/>
          <w:b/>
          <w:sz w:val="24"/>
        </w:rPr>
      </w:pPr>
      <w:r w:rsidRPr="000937D1">
        <w:rPr>
          <w:rFonts w:ascii="Arial" w:hAnsi="Arial" w:cs="Arial"/>
          <w:b/>
          <w:sz w:val="24"/>
        </w:rPr>
        <w:t xml:space="preserve">Websites </w:t>
      </w:r>
    </w:p>
    <w:p w:rsidR="000937D1" w:rsidRDefault="000937D1" w:rsidP="000937D1">
      <w:pPr>
        <w:spacing w:line="360" w:lineRule="auto"/>
        <w:rPr>
          <w:rFonts w:ascii="Arial" w:hAnsi="Arial" w:cs="Arial"/>
          <w:color w:val="000000" w:themeColor="text1"/>
          <w:sz w:val="24"/>
        </w:rPr>
      </w:pPr>
      <w:proofErr w:type="spellStart"/>
      <w:proofErr w:type="gramStart"/>
      <w:r>
        <w:rPr>
          <w:rFonts w:ascii="Arial" w:hAnsi="Arial" w:cs="Arial"/>
          <w:sz w:val="24"/>
        </w:rPr>
        <w:t>Gov.Wales</w:t>
      </w:r>
      <w:proofErr w:type="spellEnd"/>
      <w:r>
        <w:rPr>
          <w:rFonts w:ascii="Arial" w:hAnsi="Arial" w:cs="Arial"/>
          <w:sz w:val="24"/>
        </w:rPr>
        <w:t>. (2017).</w:t>
      </w:r>
      <w:proofErr w:type="gramEnd"/>
      <w:r>
        <w:rPr>
          <w:rFonts w:ascii="Arial" w:hAnsi="Arial" w:cs="Arial"/>
          <w:sz w:val="24"/>
        </w:rPr>
        <w:t xml:space="preserve"> </w:t>
      </w:r>
      <w:r>
        <w:rPr>
          <w:rFonts w:ascii="Arial" w:hAnsi="Arial" w:cs="Arial"/>
          <w:i/>
          <w:sz w:val="24"/>
        </w:rPr>
        <w:t xml:space="preserve">Cross Cutting Themes. </w:t>
      </w:r>
      <w:r>
        <w:rPr>
          <w:rFonts w:ascii="Arial" w:hAnsi="Arial" w:cs="Arial"/>
          <w:sz w:val="24"/>
        </w:rPr>
        <w:t>[</w:t>
      </w:r>
      <w:proofErr w:type="gramStart"/>
      <w:r>
        <w:rPr>
          <w:rFonts w:ascii="Arial" w:hAnsi="Arial" w:cs="Arial"/>
          <w:sz w:val="24"/>
        </w:rPr>
        <w:t>online</w:t>
      </w:r>
      <w:proofErr w:type="gramEnd"/>
      <w:r>
        <w:rPr>
          <w:rFonts w:ascii="Arial" w:hAnsi="Arial" w:cs="Arial"/>
          <w:sz w:val="24"/>
        </w:rPr>
        <w:t xml:space="preserve">] Available at: </w:t>
      </w:r>
      <w:hyperlink r:id="rId20" w:history="1">
        <w:r w:rsidRPr="000937D1">
          <w:rPr>
            <w:rStyle w:val="Hyperlink"/>
            <w:rFonts w:ascii="Arial" w:hAnsi="Arial" w:cs="Arial"/>
            <w:color w:val="000000" w:themeColor="text1"/>
            <w:sz w:val="24"/>
            <w:u w:val="none"/>
          </w:rPr>
          <w:t>http://gov.wales/docs/wefo/publications/170620-cross-cutting-themes-key-document-european-social-fund-en.pdf</w:t>
        </w:r>
      </w:hyperlink>
      <w:r w:rsidRPr="000937D1">
        <w:rPr>
          <w:rFonts w:ascii="Arial" w:hAnsi="Arial" w:cs="Arial"/>
          <w:color w:val="000000" w:themeColor="text1"/>
          <w:sz w:val="24"/>
        </w:rPr>
        <w:t xml:space="preserve"> </w:t>
      </w:r>
      <w:r>
        <w:rPr>
          <w:rFonts w:ascii="Arial" w:hAnsi="Arial" w:cs="Arial"/>
          <w:color w:val="000000" w:themeColor="text1"/>
          <w:sz w:val="24"/>
        </w:rPr>
        <w:t xml:space="preserve">[Accessed 26 Nov. 2017]. </w:t>
      </w:r>
    </w:p>
    <w:p w:rsidR="002252E4" w:rsidRPr="002252E4" w:rsidRDefault="002252E4" w:rsidP="000937D1">
      <w:pPr>
        <w:spacing w:line="360" w:lineRule="auto"/>
        <w:rPr>
          <w:rFonts w:ascii="Arial" w:hAnsi="Arial" w:cs="Arial"/>
          <w:color w:val="000000" w:themeColor="text1"/>
          <w:sz w:val="24"/>
        </w:rPr>
      </w:pPr>
      <w:proofErr w:type="gramStart"/>
      <w:r>
        <w:rPr>
          <w:rFonts w:ascii="Arial" w:hAnsi="Arial" w:cs="Arial"/>
          <w:sz w:val="24"/>
          <w:szCs w:val="24"/>
        </w:rPr>
        <w:t>HEA.</w:t>
      </w:r>
      <w:proofErr w:type="gramEnd"/>
      <w:r>
        <w:rPr>
          <w:rFonts w:ascii="Arial" w:hAnsi="Arial" w:cs="Arial"/>
          <w:sz w:val="24"/>
          <w:szCs w:val="24"/>
        </w:rPr>
        <w:t xml:space="preserve"> </w:t>
      </w:r>
      <w:proofErr w:type="gramStart"/>
      <w:r>
        <w:rPr>
          <w:rFonts w:ascii="Arial" w:hAnsi="Arial" w:cs="Arial"/>
          <w:sz w:val="24"/>
          <w:szCs w:val="24"/>
        </w:rPr>
        <w:t xml:space="preserve">(2014). </w:t>
      </w:r>
      <w:r>
        <w:rPr>
          <w:rFonts w:ascii="Arial" w:hAnsi="Arial" w:cs="Arial"/>
          <w:i/>
          <w:sz w:val="24"/>
          <w:szCs w:val="24"/>
        </w:rPr>
        <w:t>Higher Education Academy.</w:t>
      </w:r>
      <w:proofErr w:type="gramEnd"/>
      <w:r>
        <w:rPr>
          <w:rFonts w:ascii="Arial" w:hAnsi="Arial" w:cs="Arial"/>
          <w:i/>
          <w:sz w:val="24"/>
          <w:szCs w:val="24"/>
        </w:rPr>
        <w:t xml:space="preserve"> </w:t>
      </w:r>
      <w:r>
        <w:rPr>
          <w:rFonts w:ascii="Arial" w:hAnsi="Arial" w:cs="Arial"/>
          <w:sz w:val="24"/>
          <w:szCs w:val="24"/>
        </w:rPr>
        <w:t>[</w:t>
      </w:r>
      <w:proofErr w:type="gramStart"/>
      <w:r>
        <w:rPr>
          <w:rFonts w:ascii="Arial" w:hAnsi="Arial" w:cs="Arial"/>
          <w:sz w:val="24"/>
          <w:szCs w:val="24"/>
        </w:rPr>
        <w:t>online</w:t>
      </w:r>
      <w:proofErr w:type="gramEnd"/>
      <w:r>
        <w:rPr>
          <w:rFonts w:ascii="Arial" w:hAnsi="Arial" w:cs="Arial"/>
          <w:sz w:val="24"/>
          <w:szCs w:val="24"/>
        </w:rPr>
        <w:t xml:space="preserve">] Available at: </w:t>
      </w:r>
      <w:hyperlink r:id="rId21" w:history="1">
        <w:r w:rsidRPr="002252E4">
          <w:rPr>
            <w:rStyle w:val="Hyperlink"/>
            <w:rFonts w:ascii="Arial" w:hAnsi="Arial" w:cs="Arial"/>
            <w:color w:val="000000" w:themeColor="text1"/>
            <w:sz w:val="24"/>
            <w:szCs w:val="24"/>
            <w:u w:val="none"/>
          </w:rPr>
          <w:t>https://www.heacademy.ac.uk/system/files/resources/pedagogic_theory_0.pdf</w:t>
        </w:r>
      </w:hyperlink>
      <w:r w:rsidRPr="002252E4">
        <w:rPr>
          <w:rFonts w:ascii="Arial" w:hAnsi="Arial" w:cs="Arial"/>
          <w:color w:val="000000" w:themeColor="text1"/>
          <w:sz w:val="24"/>
          <w:szCs w:val="24"/>
        </w:rPr>
        <w:t xml:space="preserve"> [Accessed 28 Nov. 2017].</w:t>
      </w:r>
    </w:p>
    <w:sectPr w:rsidR="002252E4" w:rsidRPr="002252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13FB"/>
    <w:rsid w:val="00002694"/>
    <w:rsid w:val="0000485C"/>
    <w:rsid w:val="000160DC"/>
    <w:rsid w:val="0001639B"/>
    <w:rsid w:val="00017F9A"/>
    <w:rsid w:val="00023554"/>
    <w:rsid w:val="00026745"/>
    <w:rsid w:val="000273A1"/>
    <w:rsid w:val="00031C1E"/>
    <w:rsid w:val="00032783"/>
    <w:rsid w:val="000340E2"/>
    <w:rsid w:val="00036E4B"/>
    <w:rsid w:val="00037EB5"/>
    <w:rsid w:val="00044EBC"/>
    <w:rsid w:val="000450B2"/>
    <w:rsid w:val="00047CE9"/>
    <w:rsid w:val="00052695"/>
    <w:rsid w:val="00062AA0"/>
    <w:rsid w:val="0006359F"/>
    <w:rsid w:val="000909D9"/>
    <w:rsid w:val="000937D1"/>
    <w:rsid w:val="000A12FE"/>
    <w:rsid w:val="000A15CA"/>
    <w:rsid w:val="000B0F08"/>
    <w:rsid w:val="000B4DCC"/>
    <w:rsid w:val="000B5C3B"/>
    <w:rsid w:val="000B77EF"/>
    <w:rsid w:val="000C5035"/>
    <w:rsid w:val="000D1BE5"/>
    <w:rsid w:val="000D52E1"/>
    <w:rsid w:val="000E4054"/>
    <w:rsid w:val="000E5C59"/>
    <w:rsid w:val="000F068F"/>
    <w:rsid w:val="000F3D3D"/>
    <w:rsid w:val="000F7637"/>
    <w:rsid w:val="00105CCF"/>
    <w:rsid w:val="00111520"/>
    <w:rsid w:val="00111BF0"/>
    <w:rsid w:val="00113FEB"/>
    <w:rsid w:val="001239F8"/>
    <w:rsid w:val="00130A62"/>
    <w:rsid w:val="00132FED"/>
    <w:rsid w:val="001408B1"/>
    <w:rsid w:val="0015453D"/>
    <w:rsid w:val="00161D81"/>
    <w:rsid w:val="00195503"/>
    <w:rsid w:val="00195FB8"/>
    <w:rsid w:val="001B355C"/>
    <w:rsid w:val="001B59AA"/>
    <w:rsid w:val="001B7A3B"/>
    <w:rsid w:val="001C0E43"/>
    <w:rsid w:val="001D5696"/>
    <w:rsid w:val="001D6FBE"/>
    <w:rsid w:val="00205F7F"/>
    <w:rsid w:val="0020611E"/>
    <w:rsid w:val="0022233F"/>
    <w:rsid w:val="002252E4"/>
    <w:rsid w:val="0023034C"/>
    <w:rsid w:val="0023703B"/>
    <w:rsid w:val="002519E9"/>
    <w:rsid w:val="00257520"/>
    <w:rsid w:val="002630B1"/>
    <w:rsid w:val="0026629D"/>
    <w:rsid w:val="002A030D"/>
    <w:rsid w:val="002A3F38"/>
    <w:rsid w:val="002A7352"/>
    <w:rsid w:val="002B101A"/>
    <w:rsid w:val="002B151C"/>
    <w:rsid w:val="002B20A4"/>
    <w:rsid w:val="002B2765"/>
    <w:rsid w:val="002C095F"/>
    <w:rsid w:val="002C2B30"/>
    <w:rsid w:val="002C6CA3"/>
    <w:rsid w:val="002D07AA"/>
    <w:rsid w:val="002E31E0"/>
    <w:rsid w:val="002F41D6"/>
    <w:rsid w:val="002F630F"/>
    <w:rsid w:val="00302038"/>
    <w:rsid w:val="00303CD7"/>
    <w:rsid w:val="003046F1"/>
    <w:rsid w:val="00304EDD"/>
    <w:rsid w:val="00306FDB"/>
    <w:rsid w:val="00311AAB"/>
    <w:rsid w:val="00313D4B"/>
    <w:rsid w:val="00316E14"/>
    <w:rsid w:val="0032167F"/>
    <w:rsid w:val="00331D2F"/>
    <w:rsid w:val="00350622"/>
    <w:rsid w:val="00382223"/>
    <w:rsid w:val="0038423E"/>
    <w:rsid w:val="003875D8"/>
    <w:rsid w:val="00391D87"/>
    <w:rsid w:val="00393848"/>
    <w:rsid w:val="003B5FC4"/>
    <w:rsid w:val="003B69B6"/>
    <w:rsid w:val="003B69D9"/>
    <w:rsid w:val="003C213B"/>
    <w:rsid w:val="003C67EB"/>
    <w:rsid w:val="003C7C0B"/>
    <w:rsid w:val="003D16D3"/>
    <w:rsid w:val="003D292A"/>
    <w:rsid w:val="003E4F8F"/>
    <w:rsid w:val="003F2B19"/>
    <w:rsid w:val="003F374C"/>
    <w:rsid w:val="00404899"/>
    <w:rsid w:val="00415CB3"/>
    <w:rsid w:val="00415CE7"/>
    <w:rsid w:val="00423F9F"/>
    <w:rsid w:val="00424DE6"/>
    <w:rsid w:val="00425D84"/>
    <w:rsid w:val="00426B9C"/>
    <w:rsid w:val="004306A6"/>
    <w:rsid w:val="00430D63"/>
    <w:rsid w:val="00443810"/>
    <w:rsid w:val="004528B6"/>
    <w:rsid w:val="0047070C"/>
    <w:rsid w:val="00482455"/>
    <w:rsid w:val="004A6B9E"/>
    <w:rsid w:val="004B0C1F"/>
    <w:rsid w:val="004B3EA8"/>
    <w:rsid w:val="004D3DC3"/>
    <w:rsid w:val="004D6071"/>
    <w:rsid w:val="004E5D87"/>
    <w:rsid w:val="00502E48"/>
    <w:rsid w:val="00505351"/>
    <w:rsid w:val="005227BE"/>
    <w:rsid w:val="005446BF"/>
    <w:rsid w:val="00544D2E"/>
    <w:rsid w:val="00552632"/>
    <w:rsid w:val="005730B2"/>
    <w:rsid w:val="00575D9F"/>
    <w:rsid w:val="005837D2"/>
    <w:rsid w:val="00584F50"/>
    <w:rsid w:val="005904F7"/>
    <w:rsid w:val="00592881"/>
    <w:rsid w:val="005A10D5"/>
    <w:rsid w:val="005A6F2D"/>
    <w:rsid w:val="005C7260"/>
    <w:rsid w:val="005D2789"/>
    <w:rsid w:val="005D5518"/>
    <w:rsid w:val="005E0C8F"/>
    <w:rsid w:val="005E1928"/>
    <w:rsid w:val="005F1006"/>
    <w:rsid w:val="005F4BDB"/>
    <w:rsid w:val="006000F8"/>
    <w:rsid w:val="00612F5E"/>
    <w:rsid w:val="00620A0A"/>
    <w:rsid w:val="00661CCF"/>
    <w:rsid w:val="0066219F"/>
    <w:rsid w:val="00675C38"/>
    <w:rsid w:val="006816F8"/>
    <w:rsid w:val="00687AE3"/>
    <w:rsid w:val="006A13FB"/>
    <w:rsid w:val="006B105D"/>
    <w:rsid w:val="006B1F88"/>
    <w:rsid w:val="006B795D"/>
    <w:rsid w:val="006D2A38"/>
    <w:rsid w:val="006D35B9"/>
    <w:rsid w:val="006D3CE1"/>
    <w:rsid w:val="006D5201"/>
    <w:rsid w:val="006D5507"/>
    <w:rsid w:val="006D731A"/>
    <w:rsid w:val="00700A10"/>
    <w:rsid w:val="00700B64"/>
    <w:rsid w:val="00714419"/>
    <w:rsid w:val="00715A44"/>
    <w:rsid w:val="007160E0"/>
    <w:rsid w:val="00721398"/>
    <w:rsid w:val="00743082"/>
    <w:rsid w:val="00757F3C"/>
    <w:rsid w:val="00770084"/>
    <w:rsid w:val="00773AA7"/>
    <w:rsid w:val="00780A81"/>
    <w:rsid w:val="007906DF"/>
    <w:rsid w:val="00790793"/>
    <w:rsid w:val="0079296B"/>
    <w:rsid w:val="007A0701"/>
    <w:rsid w:val="007B0156"/>
    <w:rsid w:val="007E2367"/>
    <w:rsid w:val="007E43CA"/>
    <w:rsid w:val="007F4A03"/>
    <w:rsid w:val="007F6AE2"/>
    <w:rsid w:val="00805620"/>
    <w:rsid w:val="00814360"/>
    <w:rsid w:val="0081547B"/>
    <w:rsid w:val="00817E12"/>
    <w:rsid w:val="008231A7"/>
    <w:rsid w:val="0082449D"/>
    <w:rsid w:val="0082570F"/>
    <w:rsid w:val="00830564"/>
    <w:rsid w:val="008329DB"/>
    <w:rsid w:val="008422BF"/>
    <w:rsid w:val="00842C20"/>
    <w:rsid w:val="008464DF"/>
    <w:rsid w:val="00852796"/>
    <w:rsid w:val="0086297E"/>
    <w:rsid w:val="0087224D"/>
    <w:rsid w:val="00882140"/>
    <w:rsid w:val="00890EEE"/>
    <w:rsid w:val="00891502"/>
    <w:rsid w:val="008A33E8"/>
    <w:rsid w:val="008A354E"/>
    <w:rsid w:val="008B1EE4"/>
    <w:rsid w:val="008B544B"/>
    <w:rsid w:val="008C0246"/>
    <w:rsid w:val="008C19B7"/>
    <w:rsid w:val="008C4648"/>
    <w:rsid w:val="008D71AC"/>
    <w:rsid w:val="008E3D9B"/>
    <w:rsid w:val="008F37A9"/>
    <w:rsid w:val="008F519E"/>
    <w:rsid w:val="00904564"/>
    <w:rsid w:val="00905E8E"/>
    <w:rsid w:val="00914CAE"/>
    <w:rsid w:val="009263AC"/>
    <w:rsid w:val="00934A71"/>
    <w:rsid w:val="0094406C"/>
    <w:rsid w:val="00946636"/>
    <w:rsid w:val="00946E37"/>
    <w:rsid w:val="009524CC"/>
    <w:rsid w:val="00953BE9"/>
    <w:rsid w:val="00954148"/>
    <w:rsid w:val="00960976"/>
    <w:rsid w:val="00960D6F"/>
    <w:rsid w:val="009612A4"/>
    <w:rsid w:val="009956BD"/>
    <w:rsid w:val="009958E1"/>
    <w:rsid w:val="009B1C03"/>
    <w:rsid w:val="009C2F81"/>
    <w:rsid w:val="009C40BA"/>
    <w:rsid w:val="009C530E"/>
    <w:rsid w:val="009D540A"/>
    <w:rsid w:val="009E0C54"/>
    <w:rsid w:val="009E20BB"/>
    <w:rsid w:val="009F3B5D"/>
    <w:rsid w:val="009F47AE"/>
    <w:rsid w:val="009F6FD8"/>
    <w:rsid w:val="00A008FF"/>
    <w:rsid w:val="00A22EF7"/>
    <w:rsid w:val="00A26435"/>
    <w:rsid w:val="00A27619"/>
    <w:rsid w:val="00A3111D"/>
    <w:rsid w:val="00A35C7E"/>
    <w:rsid w:val="00A406EF"/>
    <w:rsid w:val="00A42BB1"/>
    <w:rsid w:val="00A46F04"/>
    <w:rsid w:val="00A63959"/>
    <w:rsid w:val="00A70C97"/>
    <w:rsid w:val="00A75E21"/>
    <w:rsid w:val="00A77FC5"/>
    <w:rsid w:val="00A81AA1"/>
    <w:rsid w:val="00A900F5"/>
    <w:rsid w:val="00AA2C83"/>
    <w:rsid w:val="00AB01E2"/>
    <w:rsid w:val="00AB3EFD"/>
    <w:rsid w:val="00AC7633"/>
    <w:rsid w:val="00AD723B"/>
    <w:rsid w:val="00AE51AC"/>
    <w:rsid w:val="00B13B67"/>
    <w:rsid w:val="00B36607"/>
    <w:rsid w:val="00B42B07"/>
    <w:rsid w:val="00B5087D"/>
    <w:rsid w:val="00B5453A"/>
    <w:rsid w:val="00B828E4"/>
    <w:rsid w:val="00B905B9"/>
    <w:rsid w:val="00B90660"/>
    <w:rsid w:val="00B90D87"/>
    <w:rsid w:val="00B93114"/>
    <w:rsid w:val="00BA41B4"/>
    <w:rsid w:val="00BB1979"/>
    <w:rsid w:val="00BB2B36"/>
    <w:rsid w:val="00BB4028"/>
    <w:rsid w:val="00BB7080"/>
    <w:rsid w:val="00BB7F84"/>
    <w:rsid w:val="00BE2B5E"/>
    <w:rsid w:val="00BE3008"/>
    <w:rsid w:val="00BE3D40"/>
    <w:rsid w:val="00C00479"/>
    <w:rsid w:val="00C01524"/>
    <w:rsid w:val="00C11B4E"/>
    <w:rsid w:val="00C1274B"/>
    <w:rsid w:val="00C2470B"/>
    <w:rsid w:val="00C40C93"/>
    <w:rsid w:val="00C5319F"/>
    <w:rsid w:val="00C532A5"/>
    <w:rsid w:val="00C567A1"/>
    <w:rsid w:val="00C64E4A"/>
    <w:rsid w:val="00C66CBA"/>
    <w:rsid w:val="00C81EEA"/>
    <w:rsid w:val="00C94F08"/>
    <w:rsid w:val="00CA2469"/>
    <w:rsid w:val="00CC433A"/>
    <w:rsid w:val="00CC44B0"/>
    <w:rsid w:val="00CC4A1F"/>
    <w:rsid w:val="00CC6E8D"/>
    <w:rsid w:val="00CD2647"/>
    <w:rsid w:val="00CD3BE1"/>
    <w:rsid w:val="00CD667C"/>
    <w:rsid w:val="00CF01AD"/>
    <w:rsid w:val="00D1178E"/>
    <w:rsid w:val="00D14481"/>
    <w:rsid w:val="00D16560"/>
    <w:rsid w:val="00D21FEA"/>
    <w:rsid w:val="00D276F8"/>
    <w:rsid w:val="00D35299"/>
    <w:rsid w:val="00D41747"/>
    <w:rsid w:val="00D42F18"/>
    <w:rsid w:val="00D4474D"/>
    <w:rsid w:val="00D5011C"/>
    <w:rsid w:val="00D51436"/>
    <w:rsid w:val="00D65FD9"/>
    <w:rsid w:val="00D73D2F"/>
    <w:rsid w:val="00D771D8"/>
    <w:rsid w:val="00D771FD"/>
    <w:rsid w:val="00D919C0"/>
    <w:rsid w:val="00DA0DF5"/>
    <w:rsid w:val="00DB79AE"/>
    <w:rsid w:val="00DC141D"/>
    <w:rsid w:val="00DC1DF4"/>
    <w:rsid w:val="00DC63A3"/>
    <w:rsid w:val="00DE5F29"/>
    <w:rsid w:val="00DF6FE1"/>
    <w:rsid w:val="00DF7B92"/>
    <w:rsid w:val="00E0154C"/>
    <w:rsid w:val="00E106FA"/>
    <w:rsid w:val="00E15656"/>
    <w:rsid w:val="00E2686D"/>
    <w:rsid w:val="00E51CCD"/>
    <w:rsid w:val="00E711BF"/>
    <w:rsid w:val="00E80CE3"/>
    <w:rsid w:val="00E8307B"/>
    <w:rsid w:val="00E968E9"/>
    <w:rsid w:val="00EA3CCA"/>
    <w:rsid w:val="00EB0581"/>
    <w:rsid w:val="00EB33E1"/>
    <w:rsid w:val="00EB44A2"/>
    <w:rsid w:val="00EB6725"/>
    <w:rsid w:val="00EB6A01"/>
    <w:rsid w:val="00EC486B"/>
    <w:rsid w:val="00ED25A3"/>
    <w:rsid w:val="00ED71CD"/>
    <w:rsid w:val="00ED7A3F"/>
    <w:rsid w:val="00ED7E6D"/>
    <w:rsid w:val="00EE0952"/>
    <w:rsid w:val="00EE52C4"/>
    <w:rsid w:val="00EF4F7A"/>
    <w:rsid w:val="00EF64D5"/>
    <w:rsid w:val="00F018DE"/>
    <w:rsid w:val="00F10997"/>
    <w:rsid w:val="00F273AC"/>
    <w:rsid w:val="00F279E8"/>
    <w:rsid w:val="00F33973"/>
    <w:rsid w:val="00F4142B"/>
    <w:rsid w:val="00F41C87"/>
    <w:rsid w:val="00F45ADA"/>
    <w:rsid w:val="00F54348"/>
    <w:rsid w:val="00F64CE5"/>
    <w:rsid w:val="00F739CD"/>
    <w:rsid w:val="00F83A45"/>
    <w:rsid w:val="00F925CD"/>
    <w:rsid w:val="00F96F28"/>
    <w:rsid w:val="00FA453D"/>
    <w:rsid w:val="00FA618B"/>
    <w:rsid w:val="00FB0EB5"/>
    <w:rsid w:val="00FB3C2B"/>
    <w:rsid w:val="00FE0657"/>
    <w:rsid w:val="00FE6A8C"/>
    <w:rsid w:val="00FF23A6"/>
    <w:rsid w:val="00FF46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13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6B9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13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6B9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wsonera-com.ezproxy.uwtsd.ac.uk/readonline/9780203870426" TargetMode="External"/><Relationship Id="rId13" Type="http://schemas.openxmlformats.org/officeDocument/2006/relationships/hyperlink" Target="http://web.b.ebscohost.com.ezproxy.uwtsd.ac.uk/ehost/pdfviewer/pdfviewer?vid=1&amp;sid=5a0f9384-51c5-4fb5-84fe-15ec31338b34%40sessionmgr102" TargetMode="External"/><Relationship Id="rId18" Type="http://schemas.openxmlformats.org/officeDocument/2006/relationships/hyperlink" Target="https://search-proquestcom.ezproxy.uwtsd.ac.uk/docview/1931129112/fulltextPDF/31ABCAE0D354881PQ/1?accountid=130472" TargetMode="External"/><Relationship Id="rId3" Type="http://schemas.openxmlformats.org/officeDocument/2006/relationships/settings" Target="settings.xml"/><Relationship Id="rId21" Type="http://schemas.openxmlformats.org/officeDocument/2006/relationships/hyperlink" Target="https://www.heacademy.ac.uk/system/files/resources/pedagogic_theory_0.pdf" TargetMode="External"/><Relationship Id="rId7" Type="http://schemas.openxmlformats.org/officeDocument/2006/relationships/hyperlink" Target="https://www-dawsonera-com.ezproxy.uwtsd.ac.uk/readonline/9780857253330" TargetMode="External"/><Relationship Id="rId12" Type="http://schemas.openxmlformats.org/officeDocument/2006/relationships/hyperlink" Target="http://web.a.ebscohost.com.ezproxy.uwtsd.ac.uk/ehost/pdfviewer/pdfviewer?vid=1&amp;sid=9889b37b-70b4-4148-ab4e-09b2a07ea1ed%40sessionmgr4009" TargetMode="External"/><Relationship Id="rId17" Type="http://schemas.openxmlformats.org/officeDocument/2006/relationships/hyperlink" Target="http://journals.sagepub.com.ezproxy.uwtsd.ac.uk/doi/pdf/10.1177/1541344603001002008" TargetMode="External"/><Relationship Id="rId2" Type="http://schemas.microsoft.com/office/2007/relationships/stylesWithEffects" Target="stylesWithEffects.xml"/><Relationship Id="rId16" Type="http://schemas.openxmlformats.org/officeDocument/2006/relationships/hyperlink" Target="http://www.jstor.org.ezproxy.uwtsd.ac.uk/stable/pdf/1174362.pdf" TargetMode="External"/><Relationship Id="rId20" Type="http://schemas.openxmlformats.org/officeDocument/2006/relationships/hyperlink" Target="http://gov.wales/docs/wefo/publications/170620-cross-cutting-themes-key-document-european-social-fund-en.pdf" TargetMode="External"/><Relationship Id="rId1" Type="http://schemas.openxmlformats.org/officeDocument/2006/relationships/styles" Target="styles.xml"/><Relationship Id="rId6" Type="http://schemas.openxmlformats.org/officeDocument/2006/relationships/hyperlink" Target="https://www-dawsonera-com.ezproxy.uwtsd.ac.uk/readonline/9780335224296" TargetMode="External"/><Relationship Id="rId11" Type="http://schemas.openxmlformats.org/officeDocument/2006/relationships/hyperlink" Target="http://web.b.ebscohost.com.ezproxy.uwtsd.ac.uk/ehost/pdfviewer/pdfviewer?vid=3&amp;sid=2bcf7869-0203-48db-ada6-1749fa7302ed%40sessionmgr104" TargetMode="External"/><Relationship Id="rId5" Type="http://schemas.openxmlformats.org/officeDocument/2006/relationships/hyperlink" Target="https://www-dawsonera-com.ezproxy.uwtsd.ac.uk/readonline/9781315768298" TargetMode="External"/><Relationship Id="rId15" Type="http://schemas.openxmlformats.org/officeDocument/2006/relationships/hyperlink" Target="http://journals.sagepub.com.ezproxy.uwtsd.ac.uk/doi/pdf/10.1177/003172170408600105" TargetMode="External"/><Relationship Id="rId23" Type="http://schemas.openxmlformats.org/officeDocument/2006/relationships/theme" Target="theme/theme1.xml"/><Relationship Id="rId10" Type="http://schemas.openxmlformats.org/officeDocument/2006/relationships/hyperlink" Target="http://www.jstor.org.ezproxy.uwtsd.ac.uk/stable/pdf/1475567.pdf" TargetMode="External"/><Relationship Id="rId19" Type="http://schemas.openxmlformats.org/officeDocument/2006/relationships/hyperlink" Target="https://search-proquestcom.ezproxy.uwtsd.ac.uk/docview/192410899/fulltextPDF/4E3D6D236F914C93PQ/1?accountid=130472" TargetMode="External"/><Relationship Id="rId4" Type="http://schemas.openxmlformats.org/officeDocument/2006/relationships/webSettings" Target="webSettings.xml"/><Relationship Id="rId9" Type="http://schemas.openxmlformats.org/officeDocument/2006/relationships/hyperlink" Target="http://journals.sagepub.com.ezproxy.uwtsd.ac.uk/doi/pdf/10.1177/003172171009200119" TargetMode="External"/><Relationship Id="rId14" Type="http://schemas.openxmlformats.org/officeDocument/2006/relationships/hyperlink" Target="http://infed.org/mobi/andragogy-what-is-it-and-does-it-help-thinking-about-adult-learnin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6252</TotalTime>
  <Pages>12</Pages>
  <Words>3166</Words>
  <Characters>18047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Evans</dc:creator>
  <cp:lastModifiedBy>Lisa Evans</cp:lastModifiedBy>
  <cp:revision>550</cp:revision>
  <dcterms:created xsi:type="dcterms:W3CDTF">2017-11-01T11:31:00Z</dcterms:created>
  <dcterms:modified xsi:type="dcterms:W3CDTF">2017-11-29T16:43:00Z</dcterms:modified>
</cp:coreProperties>
</file>