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FC4D084" w14:textId="3C68B04C" w:rsidR="002A150E" w:rsidRDefault="00036B67">
      <w:r w:rsidRPr="00EE09AB">
        <w:rPr>
          <w:noProof/>
        </w:rPr>
        <w:drawing>
          <wp:anchor distT="0" distB="0" distL="114300" distR="114300" simplePos="0" relativeHeight="251659264" behindDoc="1" locked="0" layoutInCell="1" allowOverlap="1" wp14:anchorId="392E2DA4" wp14:editId="3111C9DF">
            <wp:simplePos x="0" y="0"/>
            <wp:positionH relativeFrom="margin">
              <wp:posOffset>-422788</wp:posOffset>
            </wp:positionH>
            <wp:positionV relativeFrom="paragraph">
              <wp:posOffset>20</wp:posOffset>
            </wp:positionV>
            <wp:extent cx="3115310" cy="1246505"/>
            <wp:effectExtent l="0" t="0" r="0" b="0"/>
            <wp:wrapSquare wrapText="bothSides"/>
            <wp:docPr id="4" name="Picture 4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Text&#10;&#10;Description automatically generated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15310" cy="12465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7401FD0" w14:textId="12113DFD" w:rsidR="00036B67" w:rsidRPr="00036B67" w:rsidRDefault="00036B67" w:rsidP="00036B67"/>
    <w:p w14:paraId="3A83DB11" w14:textId="6F77F1F1" w:rsidR="00036B67" w:rsidRPr="00036B67" w:rsidRDefault="00036B67" w:rsidP="00036B67"/>
    <w:p w14:paraId="6789916D" w14:textId="239CEB93" w:rsidR="00036B67" w:rsidRPr="00036B67" w:rsidRDefault="00036B67" w:rsidP="00036B67"/>
    <w:p w14:paraId="56062C3C" w14:textId="45DBDEBA" w:rsidR="00036B67" w:rsidRPr="00036B67" w:rsidRDefault="00036B67" w:rsidP="00036B67"/>
    <w:p w14:paraId="1EFC52C0" w14:textId="50FF46AC" w:rsidR="00036B67" w:rsidRPr="00036B67" w:rsidRDefault="00036B67" w:rsidP="00036B67"/>
    <w:p w14:paraId="6C4713CA" w14:textId="7DCF2E61" w:rsidR="00036B67" w:rsidRPr="00036B67" w:rsidRDefault="00036B67" w:rsidP="00036B67"/>
    <w:p w14:paraId="10334523" w14:textId="19F019F9" w:rsidR="00036B67" w:rsidRPr="00036B67" w:rsidRDefault="00036B67" w:rsidP="00036B67"/>
    <w:p w14:paraId="2B211929" w14:textId="2FCEFA1C" w:rsidR="00036B67" w:rsidRPr="00036B67" w:rsidRDefault="00036B67" w:rsidP="00036B67"/>
    <w:p w14:paraId="325DD133" w14:textId="542F60E0" w:rsidR="00036B67" w:rsidRPr="00036B67" w:rsidRDefault="00036B67" w:rsidP="00036B67"/>
    <w:p w14:paraId="38A458ED" w14:textId="13F456FD" w:rsidR="00036B67" w:rsidRDefault="00036B67" w:rsidP="00036B67"/>
    <w:p w14:paraId="1E44C453" w14:textId="3665ECC4" w:rsidR="00036B67" w:rsidRDefault="00036B67" w:rsidP="00036B67">
      <w:pPr>
        <w:tabs>
          <w:tab w:val="left" w:pos="2710"/>
        </w:tabs>
        <w:rPr>
          <w:sz w:val="48"/>
          <w:szCs w:val="48"/>
        </w:rPr>
      </w:pPr>
      <w:r>
        <w:tab/>
      </w:r>
      <w:r w:rsidRPr="00036B67">
        <w:rPr>
          <w:sz w:val="48"/>
          <w:szCs w:val="48"/>
        </w:rPr>
        <w:t>Journal Entry 1</w:t>
      </w:r>
    </w:p>
    <w:p w14:paraId="48D1470B" w14:textId="019978A6" w:rsidR="00036B67" w:rsidRDefault="00036B67" w:rsidP="00036B67">
      <w:pPr>
        <w:tabs>
          <w:tab w:val="left" w:pos="2710"/>
        </w:tabs>
        <w:rPr>
          <w:sz w:val="48"/>
          <w:szCs w:val="48"/>
        </w:rPr>
      </w:pPr>
      <w:r>
        <w:rPr>
          <w:sz w:val="48"/>
          <w:szCs w:val="48"/>
        </w:rPr>
        <w:tab/>
      </w:r>
    </w:p>
    <w:p w14:paraId="77B619CB" w14:textId="6F546697" w:rsidR="00036B67" w:rsidRDefault="00036B67" w:rsidP="00036B67">
      <w:pPr>
        <w:tabs>
          <w:tab w:val="left" w:pos="2710"/>
        </w:tabs>
        <w:rPr>
          <w:sz w:val="48"/>
          <w:szCs w:val="48"/>
        </w:rPr>
      </w:pPr>
      <w:r>
        <w:rPr>
          <w:sz w:val="48"/>
          <w:szCs w:val="48"/>
        </w:rPr>
        <w:tab/>
        <w:t>Crazy For You</w:t>
      </w:r>
    </w:p>
    <w:p w14:paraId="13F0B488" w14:textId="144A7AAF" w:rsidR="00036B67" w:rsidRDefault="00036B67" w:rsidP="00036B67">
      <w:pPr>
        <w:tabs>
          <w:tab w:val="left" w:pos="2710"/>
        </w:tabs>
        <w:rPr>
          <w:sz w:val="48"/>
          <w:szCs w:val="48"/>
        </w:rPr>
      </w:pPr>
    </w:p>
    <w:p w14:paraId="085144AC" w14:textId="22D40E2B" w:rsidR="00036B67" w:rsidRDefault="00036B67" w:rsidP="00036B67">
      <w:pPr>
        <w:tabs>
          <w:tab w:val="left" w:pos="2710"/>
        </w:tabs>
        <w:rPr>
          <w:sz w:val="48"/>
          <w:szCs w:val="48"/>
        </w:rPr>
      </w:pPr>
      <w:r>
        <w:rPr>
          <w:sz w:val="48"/>
          <w:szCs w:val="48"/>
        </w:rPr>
        <w:tab/>
        <w:t xml:space="preserve">Final Production </w:t>
      </w:r>
    </w:p>
    <w:p w14:paraId="3C303CAC" w14:textId="21945D0A" w:rsidR="00036B67" w:rsidRDefault="00036B67" w:rsidP="00036B67">
      <w:pPr>
        <w:tabs>
          <w:tab w:val="left" w:pos="2710"/>
        </w:tabs>
        <w:rPr>
          <w:sz w:val="48"/>
          <w:szCs w:val="48"/>
        </w:rPr>
      </w:pPr>
    </w:p>
    <w:p w14:paraId="53C21835" w14:textId="210255FD" w:rsidR="00036B67" w:rsidRDefault="00036B67" w:rsidP="00036B67">
      <w:pPr>
        <w:tabs>
          <w:tab w:val="left" w:pos="2710"/>
        </w:tabs>
        <w:rPr>
          <w:sz w:val="48"/>
          <w:szCs w:val="48"/>
        </w:rPr>
      </w:pPr>
      <w:r>
        <w:rPr>
          <w:sz w:val="48"/>
          <w:szCs w:val="48"/>
        </w:rPr>
        <w:tab/>
        <w:t>ADPB6003</w:t>
      </w:r>
    </w:p>
    <w:p w14:paraId="71A98580" w14:textId="0F73815B" w:rsidR="00036B67" w:rsidRDefault="00036B67" w:rsidP="00036B67">
      <w:pPr>
        <w:tabs>
          <w:tab w:val="left" w:pos="2710"/>
        </w:tabs>
        <w:rPr>
          <w:sz w:val="48"/>
          <w:szCs w:val="48"/>
        </w:rPr>
      </w:pPr>
    </w:p>
    <w:p w14:paraId="5D362B4A" w14:textId="4764A878" w:rsidR="00036B67" w:rsidRDefault="00036B67" w:rsidP="00036B67">
      <w:pPr>
        <w:tabs>
          <w:tab w:val="left" w:pos="2710"/>
        </w:tabs>
        <w:rPr>
          <w:sz w:val="48"/>
          <w:szCs w:val="48"/>
        </w:rPr>
      </w:pPr>
      <w:r>
        <w:rPr>
          <w:sz w:val="48"/>
          <w:szCs w:val="48"/>
        </w:rPr>
        <w:tab/>
      </w:r>
    </w:p>
    <w:p w14:paraId="7B9FCEF8" w14:textId="3CD40CF6" w:rsidR="00036B67" w:rsidRDefault="00036B67" w:rsidP="00036B67">
      <w:pPr>
        <w:tabs>
          <w:tab w:val="left" w:pos="2710"/>
        </w:tabs>
        <w:rPr>
          <w:sz w:val="48"/>
          <w:szCs w:val="48"/>
        </w:rPr>
      </w:pPr>
    </w:p>
    <w:p w14:paraId="2E01FF6D" w14:textId="1DBF550B" w:rsidR="00036B67" w:rsidRDefault="00036B67" w:rsidP="00036B67">
      <w:pPr>
        <w:tabs>
          <w:tab w:val="left" w:pos="2710"/>
        </w:tabs>
        <w:rPr>
          <w:sz w:val="48"/>
          <w:szCs w:val="48"/>
        </w:rPr>
      </w:pPr>
      <w:r>
        <w:rPr>
          <w:sz w:val="48"/>
          <w:szCs w:val="48"/>
        </w:rPr>
        <w:tab/>
        <w:t>Ebony-Rio Rees</w:t>
      </w:r>
    </w:p>
    <w:p w14:paraId="502E4A5B" w14:textId="1AE76A37" w:rsidR="00036B67" w:rsidRDefault="00036B67" w:rsidP="00036B67">
      <w:pPr>
        <w:tabs>
          <w:tab w:val="left" w:pos="2710"/>
        </w:tabs>
        <w:rPr>
          <w:sz w:val="48"/>
          <w:szCs w:val="48"/>
        </w:rPr>
      </w:pPr>
    </w:p>
    <w:p w14:paraId="3AE27BB3" w14:textId="6981118D" w:rsidR="00036B67" w:rsidRDefault="00036B67" w:rsidP="00036B67">
      <w:pPr>
        <w:tabs>
          <w:tab w:val="left" w:pos="2710"/>
        </w:tabs>
        <w:rPr>
          <w:sz w:val="48"/>
          <w:szCs w:val="48"/>
        </w:rPr>
      </w:pPr>
      <w:r>
        <w:rPr>
          <w:sz w:val="48"/>
          <w:szCs w:val="48"/>
        </w:rPr>
        <w:tab/>
        <w:t>2004128</w:t>
      </w:r>
    </w:p>
    <w:p w14:paraId="178B46DC" w14:textId="552A2A55" w:rsidR="00324F78" w:rsidRDefault="00324F78" w:rsidP="00036B67">
      <w:pPr>
        <w:tabs>
          <w:tab w:val="left" w:pos="2710"/>
        </w:tabs>
        <w:rPr>
          <w:sz w:val="48"/>
          <w:szCs w:val="48"/>
        </w:rPr>
      </w:pPr>
    </w:p>
    <w:p w14:paraId="4DA6D280" w14:textId="13E64741" w:rsidR="00324F78" w:rsidRDefault="00324F78" w:rsidP="00036B67">
      <w:pPr>
        <w:tabs>
          <w:tab w:val="left" w:pos="2710"/>
        </w:tabs>
        <w:rPr>
          <w:sz w:val="48"/>
          <w:szCs w:val="48"/>
        </w:rPr>
      </w:pPr>
    </w:p>
    <w:p w14:paraId="0448386C" w14:textId="61A9365D" w:rsidR="00324F78" w:rsidRDefault="00324F78" w:rsidP="00036B67">
      <w:pPr>
        <w:tabs>
          <w:tab w:val="left" w:pos="2710"/>
        </w:tabs>
        <w:rPr>
          <w:sz w:val="48"/>
          <w:szCs w:val="48"/>
        </w:rPr>
      </w:pPr>
    </w:p>
    <w:p w14:paraId="3397714A" w14:textId="53E2061D" w:rsidR="00324F78" w:rsidRDefault="00324F78" w:rsidP="00036B67">
      <w:pPr>
        <w:tabs>
          <w:tab w:val="left" w:pos="2710"/>
        </w:tabs>
        <w:rPr>
          <w:sz w:val="48"/>
          <w:szCs w:val="48"/>
        </w:rPr>
      </w:pPr>
    </w:p>
    <w:p w14:paraId="21116566" w14:textId="336BABE2" w:rsidR="00324F78" w:rsidRDefault="00324F78" w:rsidP="00036B67">
      <w:pPr>
        <w:tabs>
          <w:tab w:val="left" w:pos="2710"/>
        </w:tabs>
        <w:rPr>
          <w:sz w:val="48"/>
          <w:szCs w:val="48"/>
        </w:rPr>
      </w:pPr>
    </w:p>
    <w:p w14:paraId="44ADCEEC" w14:textId="76359C19" w:rsidR="00324F78" w:rsidRDefault="00324F78" w:rsidP="00036B67">
      <w:pPr>
        <w:tabs>
          <w:tab w:val="left" w:pos="2710"/>
        </w:tabs>
      </w:pPr>
      <w:r>
        <w:lastRenderedPageBreak/>
        <w:t>Journal Entry 1</w:t>
      </w:r>
    </w:p>
    <w:p w14:paraId="01B24F6A" w14:textId="309D5160" w:rsidR="00324F78" w:rsidRDefault="00324F78" w:rsidP="00036B67">
      <w:pPr>
        <w:tabs>
          <w:tab w:val="left" w:pos="2710"/>
        </w:tabs>
      </w:pPr>
    </w:p>
    <w:p w14:paraId="1E47AEBD" w14:textId="3DC8B8FB" w:rsidR="00324F78" w:rsidRDefault="00030727" w:rsidP="00036B67">
      <w:pPr>
        <w:tabs>
          <w:tab w:val="left" w:pos="2710"/>
        </w:tabs>
      </w:pPr>
      <w:r>
        <w:t xml:space="preserve">At the beginning of the rehearsal process for ‘Crazy </w:t>
      </w:r>
      <w:r w:rsidR="0053332C">
        <w:t>for</w:t>
      </w:r>
      <w:r>
        <w:t xml:space="preserve"> You’, we started by immediately familiarizing ourselves with the material, we did a read through of the show and within a day or two we put it on its feet within the space. </w:t>
      </w:r>
      <w:r w:rsidR="0053332C">
        <w:t>By doing this it automatically created a stronger understanding of the narrative</w:t>
      </w:r>
      <w:r w:rsidR="00123EF7">
        <w:t xml:space="preserve"> and helped us imagine it within the space, allowing us to envision our characters and the relationships they hold within the show</w:t>
      </w:r>
      <w:r w:rsidR="00B23073">
        <w:t>.</w:t>
      </w:r>
    </w:p>
    <w:p w14:paraId="152B0F5D" w14:textId="54CB1829" w:rsidR="00EB6535" w:rsidRDefault="00ED718B" w:rsidP="00036B67">
      <w:pPr>
        <w:tabs>
          <w:tab w:val="left" w:pos="2710"/>
        </w:tabs>
      </w:pPr>
      <w:r>
        <w:t xml:space="preserve">     During each rehearsal our director </w:t>
      </w:r>
      <w:r w:rsidR="00131EC3">
        <w:t xml:space="preserve">James </w:t>
      </w:r>
      <w:r>
        <w:t xml:space="preserve">would implement </w:t>
      </w:r>
      <w:r w:rsidR="00C771BE">
        <w:t xml:space="preserve">different </w:t>
      </w:r>
      <w:r w:rsidR="009B32CA">
        <w:t xml:space="preserve">exercises, which were informative and helped in developing skills to enhance our performance. </w:t>
      </w:r>
      <w:r w:rsidR="007C23AB">
        <w:t>An exercise which I feel has supported me during this process so far is, the ‘7 states of tension’.  This is a practice developed by Jacques Lecoq, illustrating the different types of tension that we can explore and implement into performance</w:t>
      </w:r>
      <w:r w:rsidR="004C09FC">
        <w:t xml:space="preserve"> to help develop something within a scene, whether it be</w:t>
      </w:r>
      <w:r w:rsidR="00C771BE">
        <w:t xml:space="preserve"> a</w:t>
      </w:r>
      <w:r w:rsidR="004C09FC">
        <w:t xml:space="preserve"> relationship or atmosphere</w:t>
      </w:r>
      <w:r w:rsidR="00A84137">
        <w:t>, and how these tensions can impact what is happening on stage</w:t>
      </w:r>
      <w:r w:rsidR="004C09FC">
        <w:t xml:space="preserve">. </w:t>
      </w:r>
      <w:r w:rsidR="00B23073">
        <w:t xml:space="preserve">Its aim is to also help actors transition into different emotions and to connect with and develop their characters. </w:t>
      </w:r>
      <w:r w:rsidR="00C771BE">
        <w:t xml:space="preserve">These practices have been developed by other </w:t>
      </w:r>
      <w:r w:rsidR="00A84137">
        <w:t>practitioners as well as</w:t>
      </w:r>
      <w:r w:rsidR="00C771BE">
        <w:t xml:space="preserve"> Simon McBurney (Complicite), John Wright (Told by an idiot) and Christian Darley</w:t>
      </w:r>
      <w:r w:rsidR="00A84137">
        <w:t xml:space="preserve"> (Farmer, D, 2022)</w:t>
      </w:r>
      <w:r w:rsidR="00C771BE">
        <w:t xml:space="preserve">. </w:t>
      </w:r>
      <w:r w:rsidR="00307F35">
        <w:t>This exercise is known for being “</w:t>
      </w:r>
      <w:r w:rsidR="00307F35" w:rsidRPr="00063DB4">
        <w:rPr>
          <w:i/>
          <w:iCs/>
        </w:rPr>
        <w:t>good for character development, because it encourages improvisation and play</w:t>
      </w:r>
      <w:r w:rsidR="00307F35">
        <w:t xml:space="preserve"> (Actors of Dionysus, 2022).”. </w:t>
      </w:r>
      <w:r w:rsidR="00E632CD" w:rsidRPr="00063DB4">
        <w:t>It also allows an actor to focus on different states of energy</w:t>
      </w:r>
      <w:r w:rsidR="00E632CD">
        <w:t>, giving a varied performance</w:t>
      </w:r>
      <w:r w:rsidR="00A84137">
        <w:t xml:space="preserve"> (Actors of Dionysus, 2022)</w:t>
      </w:r>
      <w:r w:rsidR="00E632CD">
        <w:t>.</w:t>
      </w:r>
      <w:r w:rsidR="00793020">
        <w:t xml:space="preserve"> </w:t>
      </w:r>
    </w:p>
    <w:p w14:paraId="6C6D23E0" w14:textId="71B4D7B7" w:rsidR="003A35EE" w:rsidRDefault="00EB6535" w:rsidP="00036B67">
      <w:pPr>
        <w:tabs>
          <w:tab w:val="left" w:pos="2710"/>
        </w:tabs>
      </w:pPr>
      <w:r>
        <w:t xml:space="preserve">        </w:t>
      </w:r>
      <w:r w:rsidR="00793020">
        <w:t xml:space="preserve">The 7 states used in rehearsal which have been influenced by Lecoq but further developed by James are, </w:t>
      </w:r>
      <w:r w:rsidR="005E55C2">
        <w:t>‘</w:t>
      </w:r>
      <w:r w:rsidR="00793020" w:rsidRPr="00EB6535">
        <w:rPr>
          <w:b/>
          <w:bCs/>
        </w:rPr>
        <w:t>Exhaustion</w:t>
      </w:r>
      <w:r w:rsidR="005E55C2">
        <w:t>’</w:t>
      </w:r>
      <w:r w:rsidR="00793020">
        <w:t xml:space="preserve">, which starts in the stomach, feeling as though your stomach is on the floor, </w:t>
      </w:r>
      <w:r w:rsidR="005E55C2">
        <w:t>‘</w:t>
      </w:r>
      <w:r w:rsidR="00793020" w:rsidRPr="00EB6535">
        <w:rPr>
          <w:b/>
          <w:bCs/>
        </w:rPr>
        <w:t>California</w:t>
      </w:r>
      <w:r w:rsidR="005E55C2">
        <w:t>’</w:t>
      </w:r>
      <w:r w:rsidR="00793020">
        <w:t xml:space="preserve">, which is on the in breath and exists on the hip. It demonstrates a higher status. </w:t>
      </w:r>
      <w:r w:rsidR="005E55C2">
        <w:t>‘</w:t>
      </w:r>
      <w:r w:rsidR="00793020" w:rsidRPr="00EB6535">
        <w:rPr>
          <w:b/>
          <w:bCs/>
        </w:rPr>
        <w:t>Teenager</w:t>
      </w:r>
      <w:r w:rsidR="005E55C2">
        <w:t>’</w:t>
      </w:r>
      <w:r w:rsidR="00793020">
        <w:t xml:space="preserve">, </w:t>
      </w:r>
      <w:r w:rsidR="00540844">
        <w:t xml:space="preserve">which is a state that sits </w:t>
      </w:r>
      <w:r w:rsidR="00793020">
        <w:t>on the outbreath</w:t>
      </w:r>
      <w:r w:rsidR="00540844">
        <w:t xml:space="preserve"> and has a stroppiness to it. </w:t>
      </w:r>
      <w:r w:rsidR="005E55C2">
        <w:t>‘</w:t>
      </w:r>
      <w:r w:rsidR="00540844" w:rsidRPr="00EB6535">
        <w:rPr>
          <w:b/>
          <w:bCs/>
        </w:rPr>
        <w:t>Distraction</w:t>
      </w:r>
      <w:r w:rsidR="005E55C2">
        <w:t>’</w:t>
      </w:r>
      <w:r w:rsidR="00540844">
        <w:t xml:space="preserve">, which is one move followed by another move in a staccato style, a moment of body malfunction. </w:t>
      </w:r>
      <w:r w:rsidR="005E55C2">
        <w:t>‘</w:t>
      </w:r>
      <w:r w:rsidR="00540844" w:rsidRPr="00EB6535">
        <w:rPr>
          <w:b/>
          <w:bCs/>
        </w:rPr>
        <w:t>Neutral</w:t>
      </w:r>
      <w:r w:rsidR="005E55C2" w:rsidRPr="00EB6535">
        <w:rPr>
          <w:b/>
          <w:bCs/>
        </w:rPr>
        <w:t>’</w:t>
      </w:r>
      <w:r w:rsidR="00540844">
        <w:t xml:space="preserve">, on two feet, grounded. It is known as an action state, a state of doing. </w:t>
      </w:r>
      <w:r w:rsidR="005E55C2">
        <w:t>‘</w:t>
      </w:r>
      <w:r w:rsidR="00540844" w:rsidRPr="00EB6535">
        <w:rPr>
          <w:b/>
          <w:bCs/>
        </w:rPr>
        <w:t>Virgin Mary</w:t>
      </w:r>
      <w:r w:rsidR="005E55C2" w:rsidRPr="00EB6535">
        <w:rPr>
          <w:b/>
          <w:bCs/>
        </w:rPr>
        <w:t>’</w:t>
      </w:r>
      <w:r w:rsidR="00540844">
        <w:t xml:space="preserve">, a state which draws you in, it’s a fixated state. </w:t>
      </w:r>
      <w:r w:rsidR="003B579A">
        <w:t>‘</w:t>
      </w:r>
      <w:r w:rsidR="00540844" w:rsidRPr="003B579A">
        <w:rPr>
          <w:b/>
          <w:bCs/>
        </w:rPr>
        <w:t>Ice cream</w:t>
      </w:r>
      <w:r w:rsidR="003B579A">
        <w:rPr>
          <w:b/>
          <w:bCs/>
        </w:rPr>
        <w:t>’</w:t>
      </w:r>
      <w:r w:rsidR="003A35EE">
        <w:t xml:space="preserve">, a fast-moving state, excitement, imagining the person in front of you is an ice cream that you love. </w:t>
      </w:r>
      <w:r w:rsidR="005E55C2">
        <w:t>‘</w:t>
      </w:r>
      <w:r w:rsidR="003A35EE" w:rsidRPr="00EB6535">
        <w:rPr>
          <w:b/>
          <w:bCs/>
        </w:rPr>
        <w:t>Evil Mary</w:t>
      </w:r>
      <w:r w:rsidR="005E55C2" w:rsidRPr="00EB6535">
        <w:rPr>
          <w:b/>
          <w:bCs/>
        </w:rPr>
        <w:t>’</w:t>
      </w:r>
      <w:r w:rsidR="003A35EE">
        <w:t>, forward moving state</w:t>
      </w:r>
      <w:r w:rsidR="00360724">
        <w:t>,</w:t>
      </w:r>
      <w:r w:rsidR="003A35EE">
        <w:t xml:space="preserve"> which is when the eyes are heavier</w:t>
      </w:r>
      <w:r w:rsidR="00360724">
        <w:t xml:space="preserve"> and focused</w:t>
      </w:r>
      <w:r w:rsidR="003A35EE">
        <w:t>. Then</w:t>
      </w:r>
      <w:r w:rsidR="00360724">
        <w:t>,</w:t>
      </w:r>
      <w:r w:rsidR="003A35EE">
        <w:t xml:space="preserve"> there are backward moving states which are known for being full of tension, these are…</w:t>
      </w:r>
      <w:r w:rsidR="005E55C2">
        <w:t>’</w:t>
      </w:r>
      <w:r w:rsidR="003A35EE" w:rsidRPr="00EB6535">
        <w:rPr>
          <w:b/>
          <w:bCs/>
        </w:rPr>
        <w:t>Ticking bomb</w:t>
      </w:r>
      <w:r w:rsidR="005E55C2" w:rsidRPr="00EB6535">
        <w:rPr>
          <w:b/>
          <w:bCs/>
        </w:rPr>
        <w:t>’</w:t>
      </w:r>
      <w:r w:rsidR="003A35EE">
        <w:t xml:space="preserve">, a tense state, avoidance, </w:t>
      </w:r>
      <w:r w:rsidR="00360724">
        <w:t xml:space="preserve">an </w:t>
      </w:r>
      <w:r w:rsidR="003A35EE">
        <w:t xml:space="preserve">escaping state without being caught. </w:t>
      </w:r>
      <w:r w:rsidR="00360724">
        <w:t>‘</w:t>
      </w:r>
      <w:r w:rsidR="003A35EE" w:rsidRPr="00360724">
        <w:rPr>
          <w:b/>
          <w:bCs/>
        </w:rPr>
        <w:t>Fast bomb</w:t>
      </w:r>
      <w:r w:rsidR="00360724">
        <w:rPr>
          <w:b/>
          <w:bCs/>
        </w:rPr>
        <w:t>’</w:t>
      </w:r>
      <w:r w:rsidR="003A35EE">
        <w:t xml:space="preserve"> is the fast version of this. And finally, </w:t>
      </w:r>
      <w:r w:rsidR="005E55C2">
        <w:t>‘</w:t>
      </w:r>
      <w:r w:rsidR="003A35EE" w:rsidRPr="00EB6535">
        <w:rPr>
          <w:b/>
          <w:bCs/>
        </w:rPr>
        <w:t>Rigomortis</w:t>
      </w:r>
      <w:r w:rsidR="005E55C2">
        <w:t>’</w:t>
      </w:r>
      <w:r w:rsidR="003A35EE">
        <w:t xml:space="preserve">, the state which happens on the inbreath </w:t>
      </w:r>
      <w:r w:rsidR="000F6F4C">
        <w:t>and can be he</w:t>
      </w:r>
      <w:r w:rsidR="00447DA7">
        <w:t>ld</w:t>
      </w:r>
      <w:r w:rsidR="000F6F4C">
        <w:t xml:space="preserve"> for as long as you like. </w:t>
      </w:r>
    </w:p>
    <w:p w14:paraId="4ABCD9E9" w14:textId="04DFD4DE" w:rsidR="00FD5C96" w:rsidRPr="00FD5C96" w:rsidRDefault="005E55C2" w:rsidP="00FD5C96">
      <w:pPr>
        <w:rPr>
          <w:rFonts w:ascii="Times New Roman" w:eastAsia="Times New Roman" w:hAnsi="Times New Roman" w:cs="Times New Roman"/>
          <w:lang w:eastAsia="en-GB"/>
        </w:rPr>
      </w:pPr>
      <w:r>
        <w:t xml:space="preserve">     When exploring this exercise, I discovered how naturally these states</w:t>
      </w:r>
      <w:r w:rsidR="00360724">
        <w:t xml:space="preserve"> </w:t>
      </w:r>
      <w:r w:rsidR="00B369BA">
        <w:t>are involved in most things we do and</w:t>
      </w:r>
      <w:r w:rsidR="00360724">
        <w:t xml:space="preserve"> found by incorporating these skills on stage it helps give the performance more resonance and meaning.</w:t>
      </w:r>
      <w:r w:rsidR="00B369BA">
        <w:t xml:space="preserve"> For example, during the ensemble my character</w:t>
      </w:r>
      <w:r w:rsidR="00516001">
        <w:t xml:space="preserve">s </w:t>
      </w:r>
      <w:r w:rsidR="00B369BA">
        <w:t xml:space="preserve">change quite frequently, transitioning from a tramp to a follies girl as well as my character ‘Patricia’, one of the states in which I have found common ground in is the ‘neutral’ state. I find that it allows me to hold a high status on stage whilst also valuing </w:t>
      </w:r>
      <w:r w:rsidR="00130698">
        <w:t xml:space="preserve">how the stillness between dance routines can also have as much impact on the audience than other states of tension. </w:t>
      </w:r>
      <w:r w:rsidR="000956BF">
        <w:t>By doing this exercise, it helps you make decisions on which state you feel benefits you as an actor, rather than including unnecessary tension within your performance</w:t>
      </w:r>
      <w:r w:rsidR="003E0090">
        <w:t>,</w:t>
      </w:r>
      <w:r w:rsidR="000956BF">
        <w:t xml:space="preserve"> as ‘</w:t>
      </w:r>
      <w:r w:rsidR="000956BF" w:rsidRPr="00063DB4">
        <w:rPr>
          <w:i/>
          <w:iCs/>
        </w:rPr>
        <w:t>Stanislavsky saw unnecessary physical tensions as the most substantial obstacles to creative activity</w:t>
      </w:r>
      <w:r w:rsidR="000956BF">
        <w:t xml:space="preserve"> (Merlin, B, 2007).”.</w:t>
      </w:r>
      <w:r w:rsidR="003E0090">
        <w:t xml:space="preserve"> Therefore, I find that by making wise choices as to what state fits well and where, makes a performance more relatable and truthful, rather than staged.</w:t>
      </w:r>
      <w:r w:rsidR="00142DDE">
        <w:t xml:space="preserve"> </w:t>
      </w:r>
      <w:r w:rsidR="00FB481C">
        <w:t xml:space="preserve">I found by physicalising the characters I was playing it naturally created a more </w:t>
      </w:r>
      <w:r w:rsidR="00787324">
        <w:t>authentic</w:t>
      </w:r>
      <w:r w:rsidR="00FB481C">
        <w:t xml:space="preserve"> performance and helps me embody the character internally. I </w:t>
      </w:r>
      <w:r w:rsidR="00FB481C">
        <w:lastRenderedPageBreak/>
        <w:t>found another state which has worked well with me is the ‘Teenager’</w:t>
      </w:r>
      <w:r w:rsidR="00913763">
        <w:t xml:space="preserve"> state</w:t>
      </w:r>
      <w:r w:rsidR="00FB481C">
        <w:t>, I find this specifically works well with the tramp</w:t>
      </w:r>
      <w:r w:rsidR="00FB63D6">
        <w:t xml:space="preserve"> character I am playing</w:t>
      </w:r>
      <w:r w:rsidR="00FB481C">
        <w:t>, by changing my physicalit</w:t>
      </w:r>
      <w:r w:rsidR="00FB63D6">
        <w:t>y and</w:t>
      </w:r>
      <w:r w:rsidR="00FB481C">
        <w:t xml:space="preserve"> creating this change in state, </w:t>
      </w:r>
      <w:r w:rsidR="00FD5C96">
        <w:t>I</w:t>
      </w:r>
      <w:r w:rsidR="00FB481C">
        <w:t xml:space="preserve"> naturally embody the role with not only my physical side but my psyche also</w:t>
      </w:r>
      <w:r w:rsidR="00FD5C96">
        <w:t>, which connects “</w:t>
      </w:r>
      <w:r w:rsidR="00FD5C96" w:rsidRPr="00277CC8">
        <w:rPr>
          <w:rFonts w:eastAsia="Times New Roman" w:cstheme="minorHAnsi"/>
          <w:i/>
          <w:iCs/>
          <w:color w:val="000000" w:themeColor="text1"/>
          <w:lang w:eastAsia="en-GB"/>
        </w:rPr>
        <w:t>our physical expression, and whatever input we receive from the outside world impacts on our inner life</w:t>
      </w:r>
      <w:r w:rsidR="00FD5C96" w:rsidRPr="00277CC8">
        <w:rPr>
          <w:rFonts w:eastAsia="Times New Roman" w:cstheme="minorHAnsi"/>
          <w:i/>
          <w:iCs/>
          <w:color w:val="000000" w:themeColor="text1"/>
          <w:lang w:eastAsia="en-GB"/>
        </w:rPr>
        <w:t xml:space="preserve"> (</w:t>
      </w:r>
      <w:r w:rsidR="00FD5C96">
        <w:rPr>
          <w:rFonts w:eastAsia="Times New Roman" w:cstheme="minorHAnsi"/>
          <w:color w:val="000000" w:themeColor="text1"/>
          <w:lang w:eastAsia="en-GB"/>
        </w:rPr>
        <w:t>Merlin, B, 2007).”</w:t>
      </w:r>
      <w:r w:rsidR="00FD5C96" w:rsidRPr="00FD5C96">
        <w:rPr>
          <w:rFonts w:eastAsia="Times New Roman" w:cstheme="minorHAnsi"/>
          <w:color w:val="000000" w:themeColor="text1"/>
          <w:lang w:eastAsia="en-GB"/>
        </w:rPr>
        <w:t>.</w:t>
      </w:r>
      <w:r w:rsidR="00FB63D6">
        <w:rPr>
          <w:rFonts w:eastAsia="Times New Roman" w:cstheme="minorHAnsi"/>
          <w:color w:val="000000" w:themeColor="text1"/>
          <w:lang w:eastAsia="en-GB"/>
        </w:rPr>
        <w:t xml:space="preserve"> </w:t>
      </w:r>
    </w:p>
    <w:p w14:paraId="0131D251" w14:textId="4A009E47" w:rsidR="005E55C2" w:rsidRDefault="005E55C2" w:rsidP="00036B67">
      <w:pPr>
        <w:tabs>
          <w:tab w:val="left" w:pos="2710"/>
        </w:tabs>
      </w:pPr>
    </w:p>
    <w:p w14:paraId="3EAB12D5" w14:textId="1C92D54A" w:rsidR="00FB481C" w:rsidRDefault="00FB481C" w:rsidP="00036B67">
      <w:pPr>
        <w:tabs>
          <w:tab w:val="left" w:pos="2710"/>
        </w:tabs>
      </w:pPr>
      <w:r>
        <w:t xml:space="preserve">       </w:t>
      </w:r>
    </w:p>
    <w:p w14:paraId="4D828617" w14:textId="235EF9AC" w:rsidR="00C771BE" w:rsidRPr="00C771BE" w:rsidRDefault="00C771BE" w:rsidP="00C771BE"/>
    <w:p w14:paraId="0D9D02BF" w14:textId="5B7F02E5" w:rsidR="00C771BE" w:rsidRPr="00C771BE" w:rsidRDefault="00C771BE" w:rsidP="00C771BE"/>
    <w:p w14:paraId="329EFD29" w14:textId="1862CBF0" w:rsidR="00C771BE" w:rsidRPr="00C771BE" w:rsidRDefault="00C771BE" w:rsidP="00C771BE"/>
    <w:p w14:paraId="213678F3" w14:textId="41CAD60C" w:rsidR="00C771BE" w:rsidRPr="00C771BE" w:rsidRDefault="00C771BE" w:rsidP="00C771BE"/>
    <w:p w14:paraId="1D82670C" w14:textId="2EB80549" w:rsidR="00C771BE" w:rsidRPr="00C771BE" w:rsidRDefault="00C771BE" w:rsidP="00C771BE"/>
    <w:p w14:paraId="64AF97C3" w14:textId="3F5DF04D" w:rsidR="00C771BE" w:rsidRPr="00C771BE" w:rsidRDefault="00C771BE" w:rsidP="00C771BE"/>
    <w:p w14:paraId="11D8995C" w14:textId="3D801AAA" w:rsidR="00C771BE" w:rsidRPr="00C771BE" w:rsidRDefault="00C771BE" w:rsidP="00C771BE"/>
    <w:p w14:paraId="768BC718" w14:textId="6B61CDAA" w:rsidR="00C771BE" w:rsidRPr="00C771BE" w:rsidRDefault="00C771BE" w:rsidP="00C771BE"/>
    <w:p w14:paraId="221BECF8" w14:textId="245EA376" w:rsidR="00C771BE" w:rsidRPr="00C771BE" w:rsidRDefault="00C771BE" w:rsidP="00C771BE"/>
    <w:p w14:paraId="5DB1B6A3" w14:textId="05B88414" w:rsidR="00C771BE" w:rsidRPr="00C771BE" w:rsidRDefault="00C771BE" w:rsidP="00C771BE"/>
    <w:p w14:paraId="12AFA638" w14:textId="77887999" w:rsidR="00C771BE" w:rsidRPr="00C771BE" w:rsidRDefault="00C771BE" w:rsidP="00C771BE"/>
    <w:p w14:paraId="49ADD8D2" w14:textId="2D63BC0B" w:rsidR="00C771BE" w:rsidRPr="00C771BE" w:rsidRDefault="00C771BE" w:rsidP="00C771BE"/>
    <w:p w14:paraId="6631BDF9" w14:textId="1D51DA57" w:rsidR="00C771BE" w:rsidRPr="00C771BE" w:rsidRDefault="00C771BE" w:rsidP="00C771BE"/>
    <w:p w14:paraId="6832101F" w14:textId="63A17144" w:rsidR="00C771BE" w:rsidRPr="00C771BE" w:rsidRDefault="00C771BE" w:rsidP="00C771BE"/>
    <w:p w14:paraId="43832F25" w14:textId="1AB4786F" w:rsidR="00C771BE" w:rsidRPr="00C771BE" w:rsidRDefault="00C771BE" w:rsidP="00C771BE"/>
    <w:p w14:paraId="187CF392" w14:textId="0C98F931" w:rsidR="00C771BE" w:rsidRPr="00C771BE" w:rsidRDefault="00C771BE" w:rsidP="00C771BE"/>
    <w:p w14:paraId="639C7569" w14:textId="04512839" w:rsidR="00C771BE" w:rsidRPr="00C771BE" w:rsidRDefault="00C771BE" w:rsidP="00C771BE"/>
    <w:p w14:paraId="3880B579" w14:textId="3CBEC796" w:rsidR="00C771BE" w:rsidRPr="00C771BE" w:rsidRDefault="00C771BE" w:rsidP="00C771BE"/>
    <w:p w14:paraId="7DFB9D28" w14:textId="38C8F54D" w:rsidR="00C771BE" w:rsidRPr="00C771BE" w:rsidRDefault="00C771BE" w:rsidP="00C771BE"/>
    <w:p w14:paraId="107768DC" w14:textId="4FFE8A40" w:rsidR="00C771BE" w:rsidRPr="00C771BE" w:rsidRDefault="00C771BE" w:rsidP="00C771BE"/>
    <w:p w14:paraId="730A9A48" w14:textId="78CD9E9C" w:rsidR="00C771BE" w:rsidRPr="00C771BE" w:rsidRDefault="00C771BE" w:rsidP="00C771BE"/>
    <w:p w14:paraId="034ABA97" w14:textId="64E4E654" w:rsidR="00C771BE" w:rsidRPr="00C771BE" w:rsidRDefault="00C771BE" w:rsidP="00C771BE"/>
    <w:p w14:paraId="3C651C8E" w14:textId="0E053D9E" w:rsidR="00C771BE" w:rsidRPr="00C771BE" w:rsidRDefault="00C771BE" w:rsidP="00C771BE"/>
    <w:p w14:paraId="7A199B8E" w14:textId="43718987" w:rsidR="00C771BE" w:rsidRPr="00C771BE" w:rsidRDefault="00C771BE" w:rsidP="00C771BE"/>
    <w:p w14:paraId="75B5CC18" w14:textId="5A639C91" w:rsidR="00C771BE" w:rsidRPr="00C771BE" w:rsidRDefault="00C771BE" w:rsidP="00C771BE"/>
    <w:p w14:paraId="3A7A5D96" w14:textId="03652773" w:rsidR="00C771BE" w:rsidRPr="00C771BE" w:rsidRDefault="00C771BE" w:rsidP="00C771BE"/>
    <w:p w14:paraId="5AA72617" w14:textId="596D2CDA" w:rsidR="00C771BE" w:rsidRPr="00C771BE" w:rsidRDefault="00C771BE" w:rsidP="00C771BE"/>
    <w:p w14:paraId="4C5E81A2" w14:textId="60A006E8" w:rsidR="00C771BE" w:rsidRPr="00C771BE" w:rsidRDefault="00C771BE" w:rsidP="00C771BE"/>
    <w:p w14:paraId="7635D110" w14:textId="09A24A67" w:rsidR="00C771BE" w:rsidRPr="00C771BE" w:rsidRDefault="00C771BE" w:rsidP="00C771BE"/>
    <w:p w14:paraId="320D0100" w14:textId="37EC1D97" w:rsidR="00C771BE" w:rsidRPr="00C771BE" w:rsidRDefault="00C771BE" w:rsidP="00C771BE"/>
    <w:p w14:paraId="7837F35B" w14:textId="157FF188" w:rsidR="00C771BE" w:rsidRDefault="00C771BE" w:rsidP="00C771BE"/>
    <w:p w14:paraId="6861B177" w14:textId="29D48A94" w:rsidR="00C771BE" w:rsidRDefault="00C771BE" w:rsidP="00C771BE">
      <w:pPr>
        <w:tabs>
          <w:tab w:val="left" w:pos="2369"/>
        </w:tabs>
      </w:pPr>
      <w:r>
        <w:tab/>
      </w:r>
    </w:p>
    <w:p w14:paraId="59D51F30" w14:textId="601A62F5" w:rsidR="00C771BE" w:rsidRDefault="00C771BE" w:rsidP="00C771BE">
      <w:pPr>
        <w:tabs>
          <w:tab w:val="left" w:pos="2369"/>
        </w:tabs>
      </w:pPr>
    </w:p>
    <w:p w14:paraId="6F5327C5" w14:textId="64299771" w:rsidR="00C771BE" w:rsidRDefault="00C771BE" w:rsidP="00C771BE">
      <w:pPr>
        <w:tabs>
          <w:tab w:val="left" w:pos="2369"/>
        </w:tabs>
      </w:pPr>
    </w:p>
    <w:p w14:paraId="2AA3B307" w14:textId="6517D960" w:rsidR="00C771BE" w:rsidRDefault="00C771BE" w:rsidP="00C771BE">
      <w:pPr>
        <w:tabs>
          <w:tab w:val="left" w:pos="2369"/>
        </w:tabs>
      </w:pPr>
    </w:p>
    <w:p w14:paraId="5EFB1CCD" w14:textId="628CD803" w:rsidR="00C771BE" w:rsidRDefault="00C771BE" w:rsidP="00C771BE">
      <w:pPr>
        <w:tabs>
          <w:tab w:val="left" w:pos="2369"/>
        </w:tabs>
      </w:pPr>
    </w:p>
    <w:p w14:paraId="5047C860" w14:textId="6CDEEA2E" w:rsidR="00C771BE" w:rsidRDefault="00C771BE" w:rsidP="00C771BE">
      <w:pPr>
        <w:tabs>
          <w:tab w:val="left" w:pos="2369"/>
        </w:tabs>
      </w:pPr>
    </w:p>
    <w:p w14:paraId="3ECAE8B6" w14:textId="094E6DA8" w:rsidR="00C771BE" w:rsidRDefault="00C771BE" w:rsidP="00C771BE">
      <w:pPr>
        <w:tabs>
          <w:tab w:val="left" w:pos="2369"/>
        </w:tabs>
      </w:pPr>
    </w:p>
    <w:p w14:paraId="20D169D9" w14:textId="1CD67CEE" w:rsidR="00C771BE" w:rsidRDefault="00C771BE" w:rsidP="00C771BE">
      <w:pPr>
        <w:tabs>
          <w:tab w:val="left" w:pos="2369"/>
        </w:tabs>
      </w:pPr>
    </w:p>
    <w:p w14:paraId="33696DE9" w14:textId="6EAA58C3" w:rsidR="00C771BE" w:rsidRDefault="00C771BE" w:rsidP="00C771BE">
      <w:pPr>
        <w:tabs>
          <w:tab w:val="left" w:pos="2369"/>
        </w:tabs>
      </w:pPr>
    </w:p>
    <w:p w14:paraId="181C17DE" w14:textId="08CC7033" w:rsidR="00C771BE" w:rsidRDefault="00C771BE" w:rsidP="00C771BE">
      <w:pPr>
        <w:tabs>
          <w:tab w:val="left" w:pos="2369"/>
        </w:tabs>
      </w:pPr>
    </w:p>
    <w:p w14:paraId="25F9121F" w14:textId="5F38EE93" w:rsidR="00C771BE" w:rsidRDefault="00C771BE" w:rsidP="00C771BE">
      <w:pPr>
        <w:tabs>
          <w:tab w:val="left" w:pos="2369"/>
        </w:tabs>
      </w:pPr>
    </w:p>
    <w:p w14:paraId="18D92C4A" w14:textId="5E84C60F" w:rsidR="00C771BE" w:rsidRDefault="00C771BE" w:rsidP="00C771BE">
      <w:pPr>
        <w:tabs>
          <w:tab w:val="left" w:pos="2369"/>
        </w:tabs>
      </w:pPr>
    </w:p>
    <w:p w14:paraId="2A5FBA96" w14:textId="3100CEDE" w:rsidR="00C771BE" w:rsidRDefault="00C771BE" w:rsidP="00C771BE">
      <w:pPr>
        <w:tabs>
          <w:tab w:val="left" w:pos="2369"/>
        </w:tabs>
        <w:jc w:val="center"/>
      </w:pPr>
      <w:r>
        <w:t>Bibliography</w:t>
      </w:r>
    </w:p>
    <w:p w14:paraId="070CEC40" w14:textId="1B2C0E55" w:rsidR="00C771BE" w:rsidRDefault="00C771BE" w:rsidP="00C771BE">
      <w:pPr>
        <w:tabs>
          <w:tab w:val="left" w:pos="2369"/>
        </w:tabs>
        <w:jc w:val="center"/>
      </w:pPr>
    </w:p>
    <w:p w14:paraId="71CEADBC" w14:textId="77777777" w:rsidR="00D328DC" w:rsidRDefault="00D328DC" w:rsidP="00D328DC">
      <w:pPr>
        <w:tabs>
          <w:tab w:val="left" w:pos="2369"/>
        </w:tabs>
      </w:pPr>
      <w:r>
        <w:t>Actors Of Dionysus. (2022) “</w:t>
      </w:r>
      <w:r w:rsidRPr="00CD78D8">
        <w:rPr>
          <w:i/>
          <w:iCs/>
        </w:rPr>
        <w:t>7 Levels of Tensio</w:t>
      </w:r>
      <w:r>
        <w:rPr>
          <w:i/>
          <w:iCs/>
        </w:rPr>
        <w:t>n”</w:t>
      </w:r>
      <w:r>
        <w:t xml:space="preserve">. Available at: </w:t>
      </w:r>
      <w:r w:rsidRPr="00C771BE">
        <w:t>https://www.actorsofdionysus.com/images/7_Levels_of_Tension_Exercise.pdf</w:t>
      </w:r>
      <w:r>
        <w:t xml:space="preserve"> (Accessed: 9 June 2022). </w:t>
      </w:r>
    </w:p>
    <w:p w14:paraId="7C33FF1B" w14:textId="77777777" w:rsidR="00D328DC" w:rsidRDefault="00D328DC" w:rsidP="00D328DC">
      <w:pPr>
        <w:tabs>
          <w:tab w:val="left" w:pos="2369"/>
        </w:tabs>
      </w:pPr>
    </w:p>
    <w:p w14:paraId="685D0BAA" w14:textId="77777777" w:rsidR="005E55C2" w:rsidRPr="006402BC" w:rsidRDefault="005E55C2" w:rsidP="005E55C2">
      <w:pPr>
        <w:rPr>
          <w:rFonts w:ascii="Times New Roman" w:eastAsia="Times New Roman" w:hAnsi="Times New Roman" w:cs="Times New Roman"/>
          <w:lang w:eastAsia="en-GB"/>
        </w:rPr>
      </w:pPr>
      <w:r w:rsidRPr="006402BC">
        <w:rPr>
          <w:rFonts w:ascii="Calibri" w:eastAsia="Times New Roman" w:hAnsi="Calibri" w:cs="Calibri"/>
          <w:lang w:eastAsia="en-GB"/>
        </w:rPr>
        <w:t>Alfreds, M. (2007) </w:t>
      </w:r>
      <w:r w:rsidRPr="006402BC">
        <w:rPr>
          <w:rFonts w:ascii="Calibri" w:eastAsia="Times New Roman" w:hAnsi="Calibri" w:cs="Calibri"/>
          <w:i/>
          <w:iCs/>
          <w:lang w:eastAsia="en-GB"/>
        </w:rPr>
        <w:t>Different Every Night</w:t>
      </w:r>
      <w:r w:rsidRPr="006402BC">
        <w:rPr>
          <w:rFonts w:ascii="Calibri" w:eastAsia="Times New Roman" w:hAnsi="Calibri" w:cs="Calibri"/>
          <w:lang w:eastAsia="en-GB"/>
        </w:rPr>
        <w:t>. Great Britain: Nick Hern Book.  </w:t>
      </w:r>
    </w:p>
    <w:p w14:paraId="46CCA538" w14:textId="108C9BCF" w:rsidR="005E55C2" w:rsidRDefault="005E55C2" w:rsidP="005E55C2">
      <w:pPr>
        <w:rPr>
          <w:b/>
          <w:bCs/>
          <w:u w:val="single"/>
        </w:rPr>
      </w:pPr>
    </w:p>
    <w:p w14:paraId="17E6E4E8" w14:textId="77777777" w:rsidR="00D328DC" w:rsidRDefault="00D328DC" w:rsidP="00D328DC">
      <w:pPr>
        <w:tabs>
          <w:tab w:val="left" w:pos="2369"/>
        </w:tabs>
      </w:pPr>
      <w:r>
        <w:t>Cuthbert, L. (2017) “</w:t>
      </w:r>
      <w:r w:rsidRPr="00CD78D8">
        <w:rPr>
          <w:i/>
          <w:iCs/>
        </w:rPr>
        <w:t>Jacques Lecoq and States of tension”</w:t>
      </w:r>
      <w:r>
        <w:rPr>
          <w:i/>
          <w:iCs/>
        </w:rPr>
        <w:t xml:space="preserve">. </w:t>
      </w:r>
      <w:r>
        <w:t xml:space="preserve">Available at: </w:t>
      </w:r>
      <w:r w:rsidRPr="005E55C2">
        <w:t>https://www.nottingham.ac.uk/english/documents/innervate/16-17/20.-cuthbert-l-q3</w:t>
      </w:r>
      <w:r w:rsidRPr="00A84137">
        <w:t xml:space="preserve"> </w:t>
      </w:r>
      <w:r>
        <w:t xml:space="preserve">(Accessed: 9 June 2022). </w:t>
      </w:r>
    </w:p>
    <w:p w14:paraId="0B3213BE" w14:textId="77777777" w:rsidR="00D328DC" w:rsidRDefault="00D328DC" w:rsidP="005E55C2">
      <w:pPr>
        <w:rPr>
          <w:b/>
          <w:bCs/>
          <w:u w:val="single"/>
        </w:rPr>
      </w:pPr>
    </w:p>
    <w:p w14:paraId="33EB3C39" w14:textId="77777777" w:rsidR="005E55C2" w:rsidRDefault="005E55C2" w:rsidP="005E55C2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</w:rPr>
        <w:t>Deer, J, Vera, R, D. (2016)</w:t>
      </w:r>
      <w:r>
        <w:rPr>
          <w:rStyle w:val="apple-converted-space"/>
          <w:rFonts w:ascii="Calibri" w:hAnsi="Calibri" w:cs="Calibri"/>
        </w:rPr>
        <w:t> </w:t>
      </w:r>
      <w:r>
        <w:rPr>
          <w:rStyle w:val="normaltextrun"/>
          <w:rFonts w:ascii="Calibri" w:hAnsi="Calibri" w:cs="Calibri"/>
          <w:i/>
          <w:iCs/>
        </w:rPr>
        <w:t>Acting</w:t>
      </w:r>
      <w:r>
        <w:rPr>
          <w:rStyle w:val="apple-converted-space"/>
          <w:rFonts w:ascii="Calibri" w:hAnsi="Calibri" w:cs="Calibri"/>
          <w:i/>
          <w:iCs/>
        </w:rPr>
        <w:t> </w:t>
      </w:r>
      <w:r>
        <w:rPr>
          <w:rStyle w:val="normaltextrun"/>
          <w:rFonts w:ascii="Calibri" w:hAnsi="Calibri" w:cs="Calibri"/>
          <w:i/>
          <w:iCs/>
        </w:rPr>
        <w:t>in</w:t>
      </w:r>
      <w:r>
        <w:rPr>
          <w:rStyle w:val="apple-converted-space"/>
          <w:rFonts w:ascii="Calibri" w:hAnsi="Calibri" w:cs="Calibri"/>
          <w:i/>
          <w:iCs/>
        </w:rPr>
        <w:t> </w:t>
      </w:r>
      <w:r>
        <w:rPr>
          <w:rStyle w:val="normaltextrun"/>
          <w:rFonts w:ascii="Calibri" w:hAnsi="Calibri" w:cs="Calibri"/>
          <w:i/>
          <w:iCs/>
        </w:rPr>
        <w:t>Musical Theatre</w:t>
      </w:r>
      <w:r>
        <w:rPr>
          <w:rStyle w:val="normaltextrun"/>
          <w:rFonts w:ascii="Calibri" w:hAnsi="Calibri" w:cs="Calibri"/>
        </w:rPr>
        <w:t>.</w:t>
      </w:r>
      <w:r>
        <w:rPr>
          <w:rStyle w:val="apple-converted-space"/>
          <w:rFonts w:ascii="Calibri" w:hAnsi="Calibri" w:cs="Calibri"/>
        </w:rPr>
        <w:t> </w:t>
      </w:r>
      <w:r>
        <w:rPr>
          <w:rStyle w:val="normaltextrun"/>
          <w:rFonts w:ascii="Calibri" w:hAnsi="Calibri" w:cs="Calibri"/>
        </w:rPr>
        <w:t>Abingdon, Oxon: Routledge.</w:t>
      </w:r>
      <w:r>
        <w:rPr>
          <w:rStyle w:val="eop"/>
          <w:rFonts w:ascii="Calibri" w:hAnsi="Calibri" w:cs="Calibri"/>
        </w:rPr>
        <w:t> </w:t>
      </w:r>
    </w:p>
    <w:p w14:paraId="6272193E" w14:textId="608C222B" w:rsidR="005E55C2" w:rsidRDefault="005E55C2" w:rsidP="005E55C2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Calibri" w:hAnsi="Calibri" w:cs="Calibri"/>
        </w:rPr>
      </w:pPr>
    </w:p>
    <w:p w14:paraId="0CC814B3" w14:textId="77777777" w:rsidR="00D328DC" w:rsidRPr="00C771BE" w:rsidRDefault="00D328DC" w:rsidP="00D328DC">
      <w:pPr>
        <w:tabs>
          <w:tab w:val="left" w:pos="2369"/>
        </w:tabs>
      </w:pPr>
      <w:r>
        <w:t>Farmer, D. (2022) “</w:t>
      </w:r>
      <w:r w:rsidRPr="00D328DC">
        <w:rPr>
          <w:i/>
          <w:iCs/>
        </w:rPr>
        <w:t>Seven Levels of Tension</w:t>
      </w:r>
      <w:r>
        <w:t xml:space="preserve">”. Available at: </w:t>
      </w:r>
      <w:r w:rsidRPr="00A84137">
        <w:t>https://dramaresource.com/seven-levels-of-tension/</w:t>
      </w:r>
      <w:r w:rsidRPr="005E55C2">
        <w:t>3503.pdf</w:t>
      </w:r>
      <w:r>
        <w:t xml:space="preserve"> (Accessed: 9 June 2022). </w:t>
      </w:r>
    </w:p>
    <w:p w14:paraId="36EBBD40" w14:textId="77777777" w:rsidR="00D328DC" w:rsidRDefault="00D328DC" w:rsidP="005E55C2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Calibri" w:hAnsi="Calibri" w:cs="Calibri"/>
        </w:rPr>
      </w:pPr>
    </w:p>
    <w:p w14:paraId="367BECF3" w14:textId="6C3D62CC" w:rsidR="005E55C2" w:rsidRPr="005E55C2" w:rsidRDefault="005E55C2" w:rsidP="005E55C2">
      <w:pPr>
        <w:pStyle w:val="paragraph"/>
        <w:spacing w:before="0" w:beforeAutospacing="0" w:after="0" w:afterAutospacing="0"/>
        <w:textAlignment w:val="baseline"/>
        <w:rPr>
          <w:rFonts w:ascii="Calibri" w:hAnsi="Calibri" w:cs="Calibri"/>
        </w:rPr>
      </w:pPr>
      <w:r>
        <w:rPr>
          <w:rStyle w:val="normaltextrun"/>
          <w:rFonts w:ascii="Calibri" w:hAnsi="Calibri" w:cs="Calibri"/>
        </w:rPr>
        <w:t>Merlin, B. (2007)</w:t>
      </w:r>
      <w:r>
        <w:rPr>
          <w:rStyle w:val="apple-converted-space"/>
          <w:rFonts w:ascii="Calibri" w:hAnsi="Calibri" w:cs="Calibri"/>
        </w:rPr>
        <w:t> </w:t>
      </w:r>
      <w:r>
        <w:rPr>
          <w:rStyle w:val="normaltextrun"/>
          <w:rFonts w:ascii="Calibri" w:hAnsi="Calibri" w:cs="Calibri"/>
          <w:i/>
          <w:iCs/>
        </w:rPr>
        <w:t>The Complete Stanislavsky Toolkit.</w:t>
      </w:r>
      <w:r>
        <w:rPr>
          <w:rStyle w:val="apple-converted-space"/>
          <w:rFonts w:ascii="Calibri" w:hAnsi="Calibri" w:cs="Calibri"/>
          <w:i/>
          <w:iCs/>
        </w:rPr>
        <w:t> </w:t>
      </w:r>
      <w:r>
        <w:rPr>
          <w:rStyle w:val="normaltextrun"/>
          <w:rFonts w:ascii="Calibri" w:hAnsi="Calibri" w:cs="Calibri"/>
        </w:rPr>
        <w:t>Great Britain: Nick Hern Book.</w:t>
      </w:r>
    </w:p>
    <w:p w14:paraId="212D77E3" w14:textId="77777777" w:rsidR="005E55C2" w:rsidRDefault="005E55C2" w:rsidP="00C771BE">
      <w:pPr>
        <w:tabs>
          <w:tab w:val="left" w:pos="2369"/>
        </w:tabs>
        <w:jc w:val="center"/>
      </w:pPr>
    </w:p>
    <w:p w14:paraId="69A4AFFD" w14:textId="6E00783D" w:rsidR="005E55C2" w:rsidRDefault="005E55C2" w:rsidP="00C771BE">
      <w:pPr>
        <w:tabs>
          <w:tab w:val="left" w:pos="2369"/>
        </w:tabs>
      </w:pPr>
    </w:p>
    <w:p w14:paraId="468496FE" w14:textId="77777777" w:rsidR="00A84137" w:rsidRDefault="00A84137" w:rsidP="00C771BE">
      <w:pPr>
        <w:tabs>
          <w:tab w:val="left" w:pos="2369"/>
        </w:tabs>
      </w:pPr>
    </w:p>
    <w:sectPr w:rsidR="00A8413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9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36B67"/>
    <w:rsid w:val="00030727"/>
    <w:rsid w:val="00036B67"/>
    <w:rsid w:val="00063DB4"/>
    <w:rsid w:val="000774AE"/>
    <w:rsid w:val="000956BF"/>
    <w:rsid w:val="000F6F4C"/>
    <w:rsid w:val="00123EF7"/>
    <w:rsid w:val="00130698"/>
    <w:rsid w:val="00131EC3"/>
    <w:rsid w:val="00142DDE"/>
    <w:rsid w:val="00187C1D"/>
    <w:rsid w:val="00253678"/>
    <w:rsid w:val="00277CC8"/>
    <w:rsid w:val="002A150E"/>
    <w:rsid w:val="00307F35"/>
    <w:rsid w:val="00324F78"/>
    <w:rsid w:val="00360724"/>
    <w:rsid w:val="003A35EE"/>
    <w:rsid w:val="003B579A"/>
    <w:rsid w:val="003E0090"/>
    <w:rsid w:val="00447DA7"/>
    <w:rsid w:val="004924CD"/>
    <w:rsid w:val="004C09FC"/>
    <w:rsid w:val="00516001"/>
    <w:rsid w:val="0053332C"/>
    <w:rsid w:val="00540844"/>
    <w:rsid w:val="005E55C2"/>
    <w:rsid w:val="00787324"/>
    <w:rsid w:val="00793020"/>
    <w:rsid w:val="007C23AB"/>
    <w:rsid w:val="00913763"/>
    <w:rsid w:val="009B32CA"/>
    <w:rsid w:val="009F2171"/>
    <w:rsid w:val="00A84137"/>
    <w:rsid w:val="00B23073"/>
    <w:rsid w:val="00B369BA"/>
    <w:rsid w:val="00BE4A53"/>
    <w:rsid w:val="00C771BE"/>
    <w:rsid w:val="00C9099A"/>
    <w:rsid w:val="00CD78D8"/>
    <w:rsid w:val="00D076E1"/>
    <w:rsid w:val="00D328DC"/>
    <w:rsid w:val="00E632CD"/>
    <w:rsid w:val="00EB6535"/>
    <w:rsid w:val="00ED718B"/>
    <w:rsid w:val="00FB481C"/>
    <w:rsid w:val="00FB63D6"/>
    <w:rsid w:val="00FD5C9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D0E89E6"/>
  <w15:chartTrackingRefBased/>
  <w15:docId w15:val="{518F9BF2-3D7F-C842-AB7A-956BD559913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normaltextrun">
    <w:name w:val="normaltextrun"/>
    <w:basedOn w:val="DefaultParagraphFont"/>
    <w:rsid w:val="005E55C2"/>
  </w:style>
  <w:style w:type="character" w:customStyle="1" w:styleId="apple-converted-space">
    <w:name w:val="apple-converted-space"/>
    <w:basedOn w:val="DefaultParagraphFont"/>
    <w:rsid w:val="005E55C2"/>
  </w:style>
  <w:style w:type="character" w:customStyle="1" w:styleId="eop">
    <w:name w:val="eop"/>
    <w:basedOn w:val="DefaultParagraphFont"/>
    <w:rsid w:val="005E55C2"/>
  </w:style>
  <w:style w:type="paragraph" w:customStyle="1" w:styleId="paragraph">
    <w:name w:val="paragraph"/>
    <w:basedOn w:val="Normal"/>
    <w:rsid w:val="005E55C2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customStyle="1" w:styleId="textline">
    <w:name w:val="text_line"/>
    <w:basedOn w:val="DefaultParagraphFont"/>
    <w:rsid w:val="00FD5C9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67662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95</TotalTime>
  <Pages>4</Pages>
  <Words>793</Words>
  <Characters>4525</Characters>
  <Application>Microsoft Office Word</Application>
  <DocSecurity>0</DocSecurity>
  <Lines>37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5308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Ebony Rees (2004128)</dc:creator>
  <cp:keywords/>
  <dc:description/>
  <cp:lastModifiedBy>Ebony Rees (2004128)</cp:lastModifiedBy>
  <cp:revision>30</cp:revision>
  <dcterms:created xsi:type="dcterms:W3CDTF">2022-06-13T19:52:00Z</dcterms:created>
  <dcterms:modified xsi:type="dcterms:W3CDTF">2022-06-13T21:50:00Z</dcterms:modified>
</cp:coreProperties>
</file>