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05806" w14:textId="470D3070" w:rsidR="00CF7046" w:rsidRDefault="00CF7046" w:rsidP="0012665D">
      <w:pPr>
        <w:spacing w:line="360" w:lineRule="auto"/>
        <w:jc w:val="center"/>
        <w:rPr>
          <w:rFonts w:ascii="Arial" w:hAnsi="Arial" w:cs="Arial"/>
          <w:sz w:val="24"/>
          <w:szCs w:val="24"/>
        </w:rPr>
      </w:pPr>
      <w:r>
        <w:rPr>
          <w:rFonts w:ascii="Arial" w:hAnsi="Arial" w:cs="Arial"/>
          <w:sz w:val="24"/>
          <w:szCs w:val="24"/>
        </w:rPr>
        <w:t>Numbers Count</w:t>
      </w:r>
    </w:p>
    <w:p w14:paraId="6008148C" w14:textId="77777777" w:rsidR="00C93599" w:rsidRDefault="00C93599" w:rsidP="0012665D">
      <w:pPr>
        <w:spacing w:line="360" w:lineRule="auto"/>
        <w:jc w:val="center"/>
        <w:rPr>
          <w:rFonts w:ascii="Arial" w:hAnsi="Arial" w:cs="Arial"/>
          <w:sz w:val="24"/>
          <w:szCs w:val="24"/>
        </w:rPr>
      </w:pPr>
    </w:p>
    <w:p w14:paraId="58CC1D11" w14:textId="2A42C083" w:rsidR="00CF7046" w:rsidRPr="00CF7046" w:rsidRDefault="00CF7046" w:rsidP="0012665D">
      <w:pPr>
        <w:spacing w:line="360" w:lineRule="auto"/>
        <w:jc w:val="both"/>
        <w:rPr>
          <w:rFonts w:ascii="Arial" w:hAnsi="Arial" w:cs="Arial"/>
          <w:sz w:val="24"/>
          <w:szCs w:val="24"/>
        </w:rPr>
      </w:pPr>
      <w:r w:rsidRPr="00CF7046">
        <w:rPr>
          <w:rFonts w:ascii="Arial" w:hAnsi="Arial" w:cs="Arial"/>
          <w:sz w:val="24"/>
          <w:szCs w:val="24"/>
        </w:rPr>
        <w:t xml:space="preserve">This assignment will focus on a specific key stage and how numeracy is encouraged through development </w:t>
      </w:r>
      <w:proofErr w:type="gramStart"/>
      <w:r w:rsidRPr="00CF7046">
        <w:rPr>
          <w:rFonts w:ascii="Arial" w:hAnsi="Arial" w:cs="Arial"/>
          <w:sz w:val="24"/>
          <w:szCs w:val="24"/>
        </w:rPr>
        <w:t>and also</w:t>
      </w:r>
      <w:proofErr w:type="gramEnd"/>
      <w:r w:rsidRPr="00CF7046">
        <w:rPr>
          <w:rFonts w:ascii="Arial" w:hAnsi="Arial" w:cs="Arial"/>
          <w:sz w:val="24"/>
          <w:szCs w:val="24"/>
        </w:rPr>
        <w:t xml:space="preserve"> through the use of </w:t>
      </w:r>
      <w:r w:rsidR="00891A55">
        <w:rPr>
          <w:rFonts w:ascii="Arial" w:hAnsi="Arial" w:cs="Arial"/>
          <w:sz w:val="24"/>
          <w:szCs w:val="24"/>
        </w:rPr>
        <w:t xml:space="preserve">the national </w:t>
      </w:r>
      <w:r w:rsidRPr="00CF7046">
        <w:rPr>
          <w:rFonts w:ascii="Arial" w:hAnsi="Arial" w:cs="Arial"/>
          <w:sz w:val="24"/>
          <w:szCs w:val="24"/>
        </w:rPr>
        <w:t xml:space="preserve">frameworks and </w:t>
      </w:r>
      <w:r w:rsidR="00891A55">
        <w:rPr>
          <w:rFonts w:ascii="Arial" w:hAnsi="Arial" w:cs="Arial"/>
          <w:sz w:val="24"/>
          <w:szCs w:val="24"/>
        </w:rPr>
        <w:t xml:space="preserve">relevant </w:t>
      </w:r>
      <w:r w:rsidRPr="00CF7046">
        <w:rPr>
          <w:rFonts w:ascii="Arial" w:hAnsi="Arial" w:cs="Arial"/>
          <w:sz w:val="24"/>
          <w:szCs w:val="24"/>
        </w:rPr>
        <w:t xml:space="preserve">theorists, numeracy is an important aspect of life. Numeracy skills are used in almost all aspects of life, whether it is realised or not. This assignment will focus on the </w:t>
      </w:r>
      <w:r w:rsidR="00891A55">
        <w:rPr>
          <w:rFonts w:ascii="Arial" w:hAnsi="Arial" w:cs="Arial"/>
          <w:sz w:val="24"/>
          <w:szCs w:val="24"/>
        </w:rPr>
        <w:t>F</w:t>
      </w:r>
      <w:r w:rsidRPr="00CF7046">
        <w:rPr>
          <w:rFonts w:ascii="Arial" w:hAnsi="Arial" w:cs="Arial"/>
          <w:sz w:val="24"/>
          <w:szCs w:val="24"/>
        </w:rPr>
        <w:t xml:space="preserve">oundation </w:t>
      </w:r>
      <w:r w:rsidR="00891A55">
        <w:rPr>
          <w:rFonts w:ascii="Arial" w:hAnsi="Arial" w:cs="Arial"/>
          <w:sz w:val="24"/>
          <w:szCs w:val="24"/>
        </w:rPr>
        <w:t>P</w:t>
      </w:r>
      <w:r w:rsidRPr="00CF7046">
        <w:rPr>
          <w:rFonts w:ascii="Arial" w:hAnsi="Arial" w:cs="Arial"/>
          <w:sz w:val="24"/>
          <w:szCs w:val="24"/>
        </w:rPr>
        <w:t xml:space="preserve">hase and how different equipment and methods are used to help instruct children on the correct development of </w:t>
      </w:r>
      <w:proofErr w:type="gramStart"/>
      <w:r w:rsidRPr="00CF7046">
        <w:rPr>
          <w:rFonts w:ascii="Arial" w:hAnsi="Arial" w:cs="Arial"/>
          <w:sz w:val="24"/>
          <w:szCs w:val="24"/>
        </w:rPr>
        <w:t>numeracy, and</w:t>
      </w:r>
      <w:proofErr w:type="gramEnd"/>
      <w:r w:rsidRPr="00CF7046">
        <w:rPr>
          <w:rFonts w:ascii="Arial" w:hAnsi="Arial" w:cs="Arial"/>
          <w:sz w:val="24"/>
          <w:szCs w:val="24"/>
        </w:rPr>
        <w:t xml:space="preserve"> assist them in later life and further key stages. The </w:t>
      </w:r>
      <w:r w:rsidR="00891A55">
        <w:rPr>
          <w:rFonts w:ascii="Arial" w:hAnsi="Arial" w:cs="Arial"/>
          <w:sz w:val="24"/>
          <w:szCs w:val="24"/>
        </w:rPr>
        <w:t>F</w:t>
      </w:r>
      <w:r w:rsidRPr="00CF7046">
        <w:rPr>
          <w:rFonts w:ascii="Arial" w:hAnsi="Arial" w:cs="Arial"/>
          <w:sz w:val="24"/>
          <w:szCs w:val="24"/>
        </w:rPr>
        <w:t xml:space="preserve">oundation </w:t>
      </w:r>
      <w:r w:rsidR="00891A55">
        <w:rPr>
          <w:rFonts w:ascii="Arial" w:hAnsi="Arial" w:cs="Arial"/>
          <w:sz w:val="24"/>
          <w:szCs w:val="24"/>
        </w:rPr>
        <w:t>P</w:t>
      </w:r>
      <w:r w:rsidRPr="00CF7046">
        <w:rPr>
          <w:rFonts w:ascii="Arial" w:hAnsi="Arial" w:cs="Arial"/>
          <w:sz w:val="24"/>
          <w:szCs w:val="24"/>
        </w:rPr>
        <w:t xml:space="preserve">hase focuses on the building blocks of numeracy, from the recognition of numbers, to how to count, </w:t>
      </w:r>
      <w:proofErr w:type="gramStart"/>
      <w:r w:rsidRPr="00CF7046">
        <w:rPr>
          <w:rFonts w:ascii="Arial" w:hAnsi="Arial" w:cs="Arial"/>
          <w:sz w:val="24"/>
          <w:szCs w:val="24"/>
        </w:rPr>
        <w:t>and also</w:t>
      </w:r>
      <w:proofErr w:type="gramEnd"/>
      <w:r w:rsidRPr="00CF7046">
        <w:rPr>
          <w:rFonts w:ascii="Arial" w:hAnsi="Arial" w:cs="Arial"/>
          <w:sz w:val="24"/>
          <w:szCs w:val="24"/>
        </w:rPr>
        <w:t xml:space="preserve"> simple multiplication. This assignment will also focus on a primary school setting and how the specific setting focuses on numeracy and in addition to this, how they use specific learning aids to assist in the development of numeracy. </w:t>
      </w:r>
      <w:r w:rsidR="00C12062">
        <w:rPr>
          <w:rFonts w:ascii="Arial" w:hAnsi="Arial" w:cs="Arial"/>
          <w:sz w:val="24"/>
          <w:szCs w:val="24"/>
        </w:rPr>
        <w:t xml:space="preserve">In </w:t>
      </w:r>
      <w:proofErr w:type="gramStart"/>
      <w:r w:rsidR="00C12062">
        <w:rPr>
          <w:rFonts w:ascii="Arial" w:hAnsi="Arial" w:cs="Arial"/>
          <w:sz w:val="24"/>
          <w:szCs w:val="24"/>
        </w:rPr>
        <w:t>addition</w:t>
      </w:r>
      <w:proofErr w:type="gramEnd"/>
      <w:r w:rsidR="00C12062">
        <w:rPr>
          <w:rFonts w:ascii="Arial" w:hAnsi="Arial" w:cs="Arial"/>
          <w:sz w:val="24"/>
          <w:szCs w:val="24"/>
        </w:rPr>
        <w:t xml:space="preserve"> the author will express her own opinion on the Literacy and Numeracy Framework, along with explaining how the framework is used in the setting.</w:t>
      </w:r>
    </w:p>
    <w:p w14:paraId="67A988EE" w14:textId="2EB68438" w:rsidR="00A81563" w:rsidRDefault="00CF7046" w:rsidP="0012665D">
      <w:pPr>
        <w:spacing w:line="360" w:lineRule="auto"/>
        <w:jc w:val="both"/>
        <w:rPr>
          <w:rFonts w:ascii="Arial" w:hAnsi="Arial" w:cs="Arial"/>
          <w:sz w:val="24"/>
          <w:szCs w:val="24"/>
        </w:rPr>
      </w:pPr>
      <w:r w:rsidRPr="00CF7046">
        <w:rPr>
          <w:rFonts w:ascii="Arial" w:hAnsi="Arial" w:cs="Arial"/>
          <w:sz w:val="24"/>
          <w:szCs w:val="24"/>
        </w:rPr>
        <w:t>The setting</w:t>
      </w:r>
      <w:r w:rsidR="003A5C7C">
        <w:rPr>
          <w:rFonts w:ascii="Arial" w:hAnsi="Arial" w:cs="Arial"/>
          <w:sz w:val="24"/>
          <w:szCs w:val="24"/>
        </w:rPr>
        <w:t xml:space="preserve">, which will be referred to as School A </w:t>
      </w:r>
      <w:r w:rsidRPr="00CF7046">
        <w:rPr>
          <w:rFonts w:ascii="Arial" w:hAnsi="Arial" w:cs="Arial"/>
          <w:sz w:val="24"/>
          <w:szCs w:val="24"/>
        </w:rPr>
        <w:t>is a mainstream</w:t>
      </w:r>
      <w:r w:rsidR="001C3D50">
        <w:rPr>
          <w:rFonts w:ascii="Arial" w:hAnsi="Arial" w:cs="Arial"/>
          <w:sz w:val="24"/>
          <w:szCs w:val="24"/>
        </w:rPr>
        <w:t>,</w:t>
      </w:r>
      <w:r w:rsidRPr="00CF7046">
        <w:rPr>
          <w:rFonts w:ascii="Arial" w:hAnsi="Arial" w:cs="Arial"/>
          <w:sz w:val="24"/>
          <w:szCs w:val="24"/>
        </w:rPr>
        <w:t xml:space="preserve"> </w:t>
      </w:r>
      <w:r w:rsidR="001C3D50">
        <w:rPr>
          <w:rFonts w:ascii="Arial" w:hAnsi="Arial" w:cs="Arial"/>
          <w:sz w:val="24"/>
          <w:szCs w:val="24"/>
        </w:rPr>
        <w:t xml:space="preserve">welsh speaking </w:t>
      </w:r>
      <w:r w:rsidRPr="00CF7046">
        <w:rPr>
          <w:rFonts w:ascii="Arial" w:hAnsi="Arial" w:cs="Arial"/>
          <w:sz w:val="24"/>
          <w:szCs w:val="24"/>
        </w:rPr>
        <w:t xml:space="preserve">primary school which educates children from the age of 3-11, the setting focuses on a wide range of subjects to encourage children to learn and develop, however for this assignment the author will focus on the foundation phase. </w:t>
      </w:r>
      <w:r w:rsidR="00C12062" w:rsidRPr="00CF7046">
        <w:rPr>
          <w:rFonts w:ascii="Arial" w:hAnsi="Arial" w:cs="Arial"/>
          <w:sz w:val="24"/>
          <w:szCs w:val="24"/>
        </w:rPr>
        <w:t>Specifically,</w:t>
      </w:r>
      <w:r w:rsidRPr="00CF7046">
        <w:rPr>
          <w:rFonts w:ascii="Arial" w:hAnsi="Arial" w:cs="Arial"/>
          <w:sz w:val="24"/>
          <w:szCs w:val="24"/>
        </w:rPr>
        <w:t xml:space="preserve"> the pupils ages 3-4, the learning aids and resources available to them, and the theorists who play a role in the numerical development of children in</w:t>
      </w:r>
      <w:r w:rsidR="003A5C7C">
        <w:rPr>
          <w:rFonts w:ascii="Arial" w:hAnsi="Arial" w:cs="Arial"/>
          <w:sz w:val="24"/>
          <w:szCs w:val="24"/>
        </w:rPr>
        <w:t xml:space="preserve"> School A</w:t>
      </w:r>
      <w:r w:rsidRPr="00CF7046">
        <w:rPr>
          <w:rFonts w:ascii="Arial" w:hAnsi="Arial" w:cs="Arial"/>
          <w:sz w:val="24"/>
          <w:szCs w:val="24"/>
        </w:rPr>
        <w:t>.</w:t>
      </w:r>
      <w:r w:rsidR="00C93599">
        <w:rPr>
          <w:rFonts w:ascii="Arial" w:hAnsi="Arial" w:cs="Arial"/>
          <w:sz w:val="24"/>
          <w:szCs w:val="24"/>
        </w:rPr>
        <w:t xml:space="preserve"> </w:t>
      </w:r>
      <w:r w:rsidR="00A45086">
        <w:rPr>
          <w:rFonts w:ascii="Arial" w:hAnsi="Arial" w:cs="Arial"/>
          <w:sz w:val="24"/>
          <w:szCs w:val="24"/>
        </w:rPr>
        <w:t>“</w:t>
      </w:r>
      <w:r w:rsidR="00A45086" w:rsidRPr="00A45086">
        <w:rPr>
          <w:rFonts w:ascii="Arial" w:hAnsi="Arial" w:cs="Arial"/>
          <w:sz w:val="24"/>
          <w:szCs w:val="24"/>
        </w:rPr>
        <w:t>The Foundation Phase is a developmental curriculum for three- to</w:t>
      </w:r>
      <w:r w:rsidR="00A45086">
        <w:rPr>
          <w:rFonts w:ascii="Arial" w:hAnsi="Arial" w:cs="Arial"/>
          <w:sz w:val="24"/>
          <w:szCs w:val="24"/>
        </w:rPr>
        <w:t xml:space="preserve"> </w:t>
      </w:r>
      <w:r w:rsidR="00C12062" w:rsidRPr="00A45086">
        <w:rPr>
          <w:rFonts w:ascii="Arial" w:hAnsi="Arial" w:cs="Arial"/>
          <w:sz w:val="24"/>
          <w:szCs w:val="24"/>
        </w:rPr>
        <w:t>seven</w:t>
      </w:r>
      <w:r w:rsidR="00C12062">
        <w:rPr>
          <w:rFonts w:ascii="Arial" w:hAnsi="Arial" w:cs="Arial"/>
          <w:sz w:val="24"/>
          <w:szCs w:val="24"/>
        </w:rPr>
        <w:t>-year-olds</w:t>
      </w:r>
      <w:r w:rsidR="00A45086" w:rsidRPr="00A45086">
        <w:rPr>
          <w:rFonts w:ascii="Arial" w:hAnsi="Arial" w:cs="Arial"/>
          <w:sz w:val="24"/>
          <w:szCs w:val="24"/>
        </w:rPr>
        <w:t xml:space="preserve"> in Wales. It encourages children to be creative,</w:t>
      </w:r>
      <w:r w:rsidR="00A45086">
        <w:rPr>
          <w:rFonts w:ascii="Arial" w:hAnsi="Arial" w:cs="Arial"/>
          <w:sz w:val="24"/>
          <w:szCs w:val="24"/>
        </w:rPr>
        <w:t xml:space="preserve"> </w:t>
      </w:r>
      <w:r w:rsidR="00A45086" w:rsidRPr="00A45086">
        <w:rPr>
          <w:rFonts w:ascii="Arial" w:hAnsi="Arial" w:cs="Arial"/>
          <w:sz w:val="24"/>
          <w:szCs w:val="24"/>
        </w:rPr>
        <w:t>imaginative and to have fun while making learning more effective.</w:t>
      </w:r>
      <w:r w:rsidR="00A45086">
        <w:rPr>
          <w:rFonts w:ascii="Arial" w:hAnsi="Arial" w:cs="Arial"/>
          <w:sz w:val="24"/>
          <w:szCs w:val="24"/>
        </w:rPr>
        <w:t xml:space="preserve">” </w:t>
      </w:r>
      <w:sdt>
        <w:sdtPr>
          <w:rPr>
            <w:rFonts w:ascii="Arial" w:hAnsi="Arial" w:cs="Arial"/>
            <w:sz w:val="24"/>
            <w:szCs w:val="24"/>
          </w:rPr>
          <w:id w:val="344906959"/>
          <w:citation/>
        </w:sdtPr>
        <w:sdtEndPr/>
        <w:sdtContent>
          <w:r w:rsidR="00A45086">
            <w:rPr>
              <w:rFonts w:ascii="Arial" w:hAnsi="Arial" w:cs="Arial"/>
              <w:sz w:val="24"/>
              <w:szCs w:val="24"/>
            </w:rPr>
            <w:fldChar w:fldCharType="begin"/>
          </w:r>
          <w:r w:rsidR="00A45086">
            <w:rPr>
              <w:rFonts w:ascii="Arial" w:hAnsi="Arial" w:cs="Arial"/>
              <w:sz w:val="24"/>
              <w:szCs w:val="24"/>
            </w:rPr>
            <w:instrText xml:space="preserve"> CITATION Wel18 \l 2057 </w:instrText>
          </w:r>
          <w:r w:rsidR="00A45086">
            <w:rPr>
              <w:rFonts w:ascii="Arial" w:hAnsi="Arial" w:cs="Arial"/>
              <w:sz w:val="24"/>
              <w:szCs w:val="24"/>
            </w:rPr>
            <w:fldChar w:fldCharType="separate"/>
          </w:r>
          <w:r w:rsidR="000F77F3" w:rsidRPr="000F77F3">
            <w:rPr>
              <w:rFonts w:ascii="Arial" w:hAnsi="Arial" w:cs="Arial"/>
              <w:noProof/>
              <w:sz w:val="24"/>
              <w:szCs w:val="24"/>
            </w:rPr>
            <w:t>(Government, 2018)</w:t>
          </w:r>
          <w:r w:rsidR="00A45086">
            <w:rPr>
              <w:rFonts w:ascii="Arial" w:hAnsi="Arial" w:cs="Arial"/>
              <w:sz w:val="24"/>
              <w:szCs w:val="24"/>
            </w:rPr>
            <w:fldChar w:fldCharType="end"/>
          </w:r>
        </w:sdtContent>
      </w:sdt>
      <w:r w:rsidR="00A81563">
        <w:rPr>
          <w:rFonts w:ascii="Arial" w:hAnsi="Arial" w:cs="Arial"/>
          <w:sz w:val="24"/>
          <w:szCs w:val="24"/>
        </w:rPr>
        <w:t xml:space="preserve"> </w:t>
      </w:r>
      <w:r w:rsidR="00026913">
        <w:rPr>
          <w:rFonts w:ascii="Arial" w:hAnsi="Arial" w:cs="Arial"/>
          <w:sz w:val="24"/>
          <w:szCs w:val="24"/>
        </w:rPr>
        <w:t xml:space="preserve">Through this </w:t>
      </w:r>
      <w:r w:rsidR="00F8792F">
        <w:rPr>
          <w:rFonts w:ascii="Arial" w:hAnsi="Arial" w:cs="Arial"/>
          <w:sz w:val="24"/>
          <w:szCs w:val="24"/>
        </w:rPr>
        <w:t xml:space="preserve">the reader will be able </w:t>
      </w:r>
      <w:r w:rsidR="00026913">
        <w:rPr>
          <w:rFonts w:ascii="Arial" w:hAnsi="Arial" w:cs="Arial"/>
          <w:sz w:val="24"/>
          <w:szCs w:val="24"/>
        </w:rPr>
        <w:t xml:space="preserve">to understand the foundation phase which the author will be discussing, along with this the the theorists involved in the development of the numeracy framework. </w:t>
      </w:r>
    </w:p>
    <w:p w14:paraId="5E4E8DD0" w14:textId="673EC7E1" w:rsidR="00076500" w:rsidRDefault="00026913" w:rsidP="0012665D">
      <w:pPr>
        <w:spacing w:line="360" w:lineRule="auto"/>
        <w:jc w:val="both"/>
        <w:rPr>
          <w:rFonts w:ascii="Arial" w:hAnsi="Arial" w:cs="Arial"/>
          <w:sz w:val="24"/>
          <w:szCs w:val="24"/>
        </w:rPr>
      </w:pPr>
      <w:r>
        <w:rPr>
          <w:rFonts w:ascii="Arial" w:hAnsi="Arial" w:cs="Arial"/>
          <w:sz w:val="24"/>
          <w:szCs w:val="24"/>
        </w:rPr>
        <w:t xml:space="preserve">This </w:t>
      </w:r>
      <w:r w:rsidR="002023A7">
        <w:rPr>
          <w:rFonts w:ascii="Arial" w:hAnsi="Arial" w:cs="Arial"/>
          <w:sz w:val="24"/>
          <w:szCs w:val="24"/>
        </w:rPr>
        <w:t>assignment will also focus on the theorist Jerome Bruner (Bruner)</w:t>
      </w:r>
      <w:r w:rsidR="00707D45">
        <w:rPr>
          <w:rFonts w:ascii="Arial" w:hAnsi="Arial" w:cs="Arial"/>
          <w:sz w:val="24"/>
          <w:szCs w:val="24"/>
        </w:rPr>
        <w:t>,</w:t>
      </w:r>
      <w:r w:rsidR="002023A7">
        <w:rPr>
          <w:rFonts w:ascii="Arial" w:hAnsi="Arial" w:cs="Arial"/>
          <w:sz w:val="24"/>
          <w:szCs w:val="24"/>
        </w:rPr>
        <w:t xml:space="preserve"> </w:t>
      </w:r>
      <w:r w:rsidR="00707D45">
        <w:rPr>
          <w:rFonts w:ascii="Arial" w:hAnsi="Arial" w:cs="Arial"/>
          <w:sz w:val="24"/>
          <w:szCs w:val="24"/>
        </w:rPr>
        <w:t>and how his constructivist theory</w:t>
      </w:r>
      <w:r w:rsidR="00F8792F">
        <w:rPr>
          <w:rFonts w:ascii="Arial" w:hAnsi="Arial" w:cs="Arial"/>
          <w:sz w:val="24"/>
          <w:szCs w:val="24"/>
        </w:rPr>
        <w:t xml:space="preserve"> (1976)</w:t>
      </w:r>
      <w:r w:rsidR="00707D45">
        <w:rPr>
          <w:rFonts w:ascii="Arial" w:hAnsi="Arial" w:cs="Arial"/>
          <w:sz w:val="24"/>
          <w:szCs w:val="24"/>
        </w:rPr>
        <w:t xml:space="preserve"> plays a large role in the development and numerical education of children and young people.</w:t>
      </w:r>
      <w:r w:rsidR="00076500">
        <w:rPr>
          <w:rFonts w:ascii="Arial" w:hAnsi="Arial" w:cs="Arial"/>
          <w:sz w:val="24"/>
          <w:szCs w:val="24"/>
        </w:rPr>
        <w:t xml:space="preserve"> Through this the author plans to evaluate the methods used in their chosen setting, and through this develop a greater understanding of the skills and theories used in the mathematical education of children and young people. </w:t>
      </w:r>
    </w:p>
    <w:p w14:paraId="56FA328F" w14:textId="4E599F56" w:rsidR="00965DF6" w:rsidRDefault="004A6AAF" w:rsidP="0012665D">
      <w:pPr>
        <w:spacing w:line="360" w:lineRule="auto"/>
        <w:jc w:val="both"/>
        <w:rPr>
          <w:rFonts w:ascii="Arial" w:hAnsi="Arial" w:cs="Arial"/>
          <w:sz w:val="24"/>
          <w:szCs w:val="24"/>
        </w:rPr>
      </w:pPr>
      <w:r>
        <w:rPr>
          <w:rFonts w:ascii="Arial" w:hAnsi="Arial" w:cs="Arial"/>
          <w:sz w:val="24"/>
          <w:szCs w:val="24"/>
        </w:rPr>
        <w:lastRenderedPageBreak/>
        <w:t>The Numeracy Framework focuses on the need to educate children and young people in a way that is easy for them to understand and, also encourages them to develop numerical skills, “</w:t>
      </w:r>
      <w:r w:rsidRPr="004A6AAF">
        <w:rPr>
          <w:rFonts w:ascii="Arial" w:hAnsi="Arial" w:cs="Arial"/>
          <w:sz w:val="24"/>
          <w:szCs w:val="24"/>
        </w:rPr>
        <w:t>Literacy and numeracy skills are absolutely essential in order for young</w:t>
      </w:r>
      <w:r>
        <w:rPr>
          <w:rFonts w:ascii="Arial" w:hAnsi="Arial" w:cs="Arial"/>
          <w:sz w:val="24"/>
          <w:szCs w:val="24"/>
        </w:rPr>
        <w:t xml:space="preserve"> </w:t>
      </w:r>
      <w:r w:rsidRPr="004A6AAF">
        <w:rPr>
          <w:rFonts w:ascii="Arial" w:hAnsi="Arial" w:cs="Arial"/>
          <w:sz w:val="24"/>
          <w:szCs w:val="24"/>
        </w:rPr>
        <w:t>people to reach their potential whether they are planning to enter</w:t>
      </w:r>
      <w:r>
        <w:rPr>
          <w:rFonts w:ascii="Arial" w:hAnsi="Arial" w:cs="Arial"/>
          <w:sz w:val="24"/>
          <w:szCs w:val="24"/>
        </w:rPr>
        <w:t xml:space="preserve"> </w:t>
      </w:r>
      <w:r w:rsidRPr="004A6AAF">
        <w:rPr>
          <w:rFonts w:ascii="Arial" w:hAnsi="Arial" w:cs="Arial"/>
          <w:sz w:val="24"/>
          <w:szCs w:val="24"/>
        </w:rPr>
        <w:t>further or higher education or the employment market.</w:t>
      </w:r>
      <w:r>
        <w:rPr>
          <w:rFonts w:ascii="Arial" w:hAnsi="Arial" w:cs="Arial"/>
          <w:sz w:val="24"/>
          <w:szCs w:val="24"/>
        </w:rPr>
        <w:t xml:space="preserve">” </w:t>
      </w:r>
      <w:sdt>
        <w:sdtPr>
          <w:rPr>
            <w:rFonts w:ascii="Arial" w:hAnsi="Arial" w:cs="Arial"/>
            <w:sz w:val="24"/>
            <w:szCs w:val="24"/>
          </w:rPr>
          <w:id w:val="1216312177"/>
          <w:citation/>
        </w:sdtPr>
        <w:sdtEndPr/>
        <w:sdtContent>
          <w:r>
            <w:rPr>
              <w:rFonts w:ascii="Arial" w:hAnsi="Arial" w:cs="Arial"/>
              <w:sz w:val="24"/>
              <w:szCs w:val="24"/>
            </w:rPr>
            <w:fldChar w:fldCharType="begin"/>
          </w:r>
          <w:r>
            <w:rPr>
              <w:rFonts w:ascii="Arial" w:hAnsi="Arial" w:cs="Arial"/>
              <w:sz w:val="24"/>
              <w:szCs w:val="24"/>
            </w:rPr>
            <w:instrText xml:space="preserve"> CITATION Wel13 \l 2057 </w:instrText>
          </w:r>
          <w:r>
            <w:rPr>
              <w:rFonts w:ascii="Arial" w:hAnsi="Arial" w:cs="Arial"/>
              <w:sz w:val="24"/>
              <w:szCs w:val="24"/>
            </w:rPr>
            <w:fldChar w:fldCharType="separate"/>
          </w:r>
          <w:r w:rsidR="000F77F3" w:rsidRPr="000F77F3">
            <w:rPr>
              <w:rFonts w:ascii="Arial" w:hAnsi="Arial" w:cs="Arial"/>
              <w:noProof/>
              <w:sz w:val="24"/>
              <w:szCs w:val="24"/>
            </w:rPr>
            <w:t>(Government, 2013)</w:t>
          </w:r>
          <w:r>
            <w:rPr>
              <w:rFonts w:ascii="Arial" w:hAnsi="Arial" w:cs="Arial"/>
              <w:sz w:val="24"/>
              <w:szCs w:val="24"/>
            </w:rPr>
            <w:fldChar w:fldCharType="end"/>
          </w:r>
        </w:sdtContent>
      </w:sdt>
      <w:r>
        <w:rPr>
          <w:rFonts w:ascii="Arial" w:hAnsi="Arial" w:cs="Arial"/>
          <w:sz w:val="24"/>
          <w:szCs w:val="24"/>
        </w:rPr>
        <w:t xml:space="preserve"> Through this </w:t>
      </w:r>
      <w:proofErr w:type="gramStart"/>
      <w:r w:rsidR="00F8792F">
        <w:rPr>
          <w:rFonts w:ascii="Arial" w:hAnsi="Arial" w:cs="Arial"/>
          <w:sz w:val="24"/>
          <w:szCs w:val="24"/>
        </w:rPr>
        <w:t>it is clear that</w:t>
      </w:r>
      <w:r>
        <w:rPr>
          <w:rFonts w:ascii="Arial" w:hAnsi="Arial" w:cs="Arial"/>
          <w:sz w:val="24"/>
          <w:szCs w:val="24"/>
        </w:rPr>
        <w:t xml:space="preserve"> numeracy</w:t>
      </w:r>
      <w:proofErr w:type="gramEnd"/>
      <w:r>
        <w:rPr>
          <w:rFonts w:ascii="Arial" w:hAnsi="Arial" w:cs="Arial"/>
          <w:sz w:val="24"/>
          <w:szCs w:val="24"/>
        </w:rPr>
        <w:t xml:space="preserve"> plays a key role in the development of children and young people, though they </w:t>
      </w:r>
      <w:r w:rsidR="00060FCA">
        <w:rPr>
          <w:rFonts w:ascii="Arial" w:hAnsi="Arial" w:cs="Arial"/>
          <w:sz w:val="24"/>
          <w:szCs w:val="24"/>
        </w:rPr>
        <w:t xml:space="preserve">might not choose a career which involves numeracy to a large extent, it is something that will be a part of their lives for years to come. Numeracy skills play a role in all aspects of life, from simple tasks such as shopping, to complicated tasks such as building something that requires precise measurements. </w:t>
      </w:r>
      <w:r w:rsidR="00F8792F">
        <w:rPr>
          <w:rFonts w:ascii="Arial" w:hAnsi="Arial" w:cs="Arial"/>
          <w:sz w:val="24"/>
          <w:szCs w:val="24"/>
        </w:rPr>
        <w:t>Along with this numeracy skills help assist in adult development, especially when it comes to things such as budgets and mortgages and how to manage them efficiently.</w:t>
      </w:r>
    </w:p>
    <w:p w14:paraId="3F8807EB" w14:textId="69D2621B" w:rsidR="004A6AAF" w:rsidRDefault="00060FCA" w:rsidP="0012665D">
      <w:pPr>
        <w:spacing w:line="360" w:lineRule="auto"/>
        <w:jc w:val="both"/>
        <w:rPr>
          <w:rFonts w:ascii="Arial" w:hAnsi="Arial" w:cs="Arial"/>
          <w:sz w:val="24"/>
          <w:szCs w:val="24"/>
        </w:rPr>
      </w:pPr>
      <w:r>
        <w:rPr>
          <w:rFonts w:ascii="Arial" w:hAnsi="Arial" w:cs="Arial"/>
          <w:sz w:val="24"/>
          <w:szCs w:val="24"/>
        </w:rPr>
        <w:t>The literacy and numeracy framework (LNF) has been designed to encourage children and young people</w:t>
      </w:r>
      <w:r w:rsidR="00965DF6">
        <w:rPr>
          <w:rFonts w:ascii="Arial" w:hAnsi="Arial" w:cs="Arial"/>
          <w:sz w:val="24"/>
          <w:szCs w:val="24"/>
        </w:rPr>
        <w:t>,</w:t>
      </w:r>
      <w:r>
        <w:rPr>
          <w:rFonts w:ascii="Arial" w:hAnsi="Arial" w:cs="Arial"/>
          <w:sz w:val="24"/>
          <w:szCs w:val="24"/>
        </w:rPr>
        <w:t xml:space="preserve"> </w:t>
      </w:r>
      <w:r w:rsidR="00A95674">
        <w:rPr>
          <w:rFonts w:ascii="Arial" w:hAnsi="Arial" w:cs="Arial"/>
          <w:sz w:val="24"/>
          <w:szCs w:val="24"/>
        </w:rPr>
        <w:t xml:space="preserve">to learn in a way that encourages them to enjoy their learning experience. </w:t>
      </w:r>
      <w:r w:rsidR="00965DF6">
        <w:rPr>
          <w:rFonts w:ascii="Arial" w:hAnsi="Arial" w:cs="Arial"/>
          <w:sz w:val="24"/>
          <w:szCs w:val="24"/>
        </w:rPr>
        <w:t>The LFN also states that “</w:t>
      </w:r>
      <w:r w:rsidR="00965DF6" w:rsidRPr="00965DF6">
        <w:rPr>
          <w:rFonts w:ascii="Arial" w:hAnsi="Arial" w:cs="Arial"/>
          <w:sz w:val="24"/>
          <w:szCs w:val="24"/>
        </w:rPr>
        <w:t>help teachers of all subjects to identify and provide opportunities</w:t>
      </w:r>
      <w:r w:rsidR="00965DF6">
        <w:rPr>
          <w:rFonts w:ascii="Arial" w:hAnsi="Arial" w:cs="Arial"/>
          <w:sz w:val="24"/>
          <w:szCs w:val="24"/>
        </w:rPr>
        <w:t xml:space="preserve"> </w:t>
      </w:r>
      <w:r w:rsidR="00965DF6" w:rsidRPr="00965DF6">
        <w:rPr>
          <w:rFonts w:ascii="Arial" w:hAnsi="Arial" w:cs="Arial"/>
          <w:sz w:val="24"/>
          <w:szCs w:val="24"/>
        </w:rPr>
        <w:t xml:space="preserve">for learners to apply literacy and numeracy across the </w:t>
      </w:r>
      <w:proofErr w:type="gramStart"/>
      <w:r w:rsidR="00965DF6" w:rsidRPr="00965DF6">
        <w:rPr>
          <w:rFonts w:ascii="Arial" w:hAnsi="Arial" w:cs="Arial"/>
          <w:sz w:val="24"/>
          <w:szCs w:val="24"/>
        </w:rPr>
        <w:t>curriculum,</w:t>
      </w:r>
      <w:r w:rsidR="00965DF6">
        <w:rPr>
          <w:rFonts w:ascii="Arial" w:hAnsi="Arial" w:cs="Arial"/>
          <w:sz w:val="24"/>
          <w:szCs w:val="24"/>
        </w:rPr>
        <w:t xml:space="preserve"> </w:t>
      </w:r>
      <w:r w:rsidR="00965DF6" w:rsidRPr="00965DF6">
        <w:rPr>
          <w:rFonts w:ascii="Arial" w:hAnsi="Arial" w:cs="Arial"/>
          <w:sz w:val="24"/>
          <w:szCs w:val="24"/>
        </w:rPr>
        <w:t>and</w:t>
      </w:r>
      <w:proofErr w:type="gramEnd"/>
      <w:r w:rsidR="00965DF6" w:rsidRPr="00965DF6">
        <w:rPr>
          <w:rFonts w:ascii="Arial" w:hAnsi="Arial" w:cs="Arial"/>
          <w:sz w:val="24"/>
          <w:szCs w:val="24"/>
        </w:rPr>
        <w:t xml:space="preserve"> is broken down by year group</w:t>
      </w:r>
      <w:r w:rsidR="00965DF6">
        <w:rPr>
          <w:rFonts w:ascii="Arial" w:hAnsi="Arial" w:cs="Arial"/>
          <w:sz w:val="24"/>
          <w:szCs w:val="24"/>
        </w:rPr>
        <w:t xml:space="preserve">” </w:t>
      </w:r>
      <w:sdt>
        <w:sdtPr>
          <w:rPr>
            <w:rFonts w:ascii="Arial" w:hAnsi="Arial" w:cs="Arial"/>
            <w:sz w:val="24"/>
            <w:szCs w:val="24"/>
          </w:rPr>
          <w:id w:val="-36129251"/>
          <w:citation/>
        </w:sdtPr>
        <w:sdtEndPr/>
        <w:sdtContent>
          <w:r w:rsidR="00965DF6">
            <w:rPr>
              <w:rFonts w:ascii="Arial" w:hAnsi="Arial" w:cs="Arial"/>
              <w:sz w:val="24"/>
              <w:szCs w:val="24"/>
            </w:rPr>
            <w:fldChar w:fldCharType="begin"/>
          </w:r>
          <w:r w:rsidR="00965DF6">
            <w:rPr>
              <w:rFonts w:ascii="Arial" w:hAnsi="Arial" w:cs="Arial"/>
              <w:sz w:val="24"/>
              <w:szCs w:val="24"/>
            </w:rPr>
            <w:instrText xml:space="preserve"> CITATION Wel13 \l 2057 </w:instrText>
          </w:r>
          <w:r w:rsidR="00965DF6">
            <w:rPr>
              <w:rFonts w:ascii="Arial" w:hAnsi="Arial" w:cs="Arial"/>
              <w:sz w:val="24"/>
              <w:szCs w:val="24"/>
            </w:rPr>
            <w:fldChar w:fldCharType="separate"/>
          </w:r>
          <w:r w:rsidR="000F77F3" w:rsidRPr="000F77F3">
            <w:rPr>
              <w:rFonts w:ascii="Arial" w:hAnsi="Arial" w:cs="Arial"/>
              <w:noProof/>
              <w:sz w:val="24"/>
              <w:szCs w:val="24"/>
            </w:rPr>
            <w:t>(Government, 2013)</w:t>
          </w:r>
          <w:r w:rsidR="00965DF6">
            <w:rPr>
              <w:rFonts w:ascii="Arial" w:hAnsi="Arial" w:cs="Arial"/>
              <w:sz w:val="24"/>
              <w:szCs w:val="24"/>
            </w:rPr>
            <w:fldChar w:fldCharType="end"/>
          </w:r>
        </w:sdtContent>
      </w:sdt>
      <w:r w:rsidR="00965DF6">
        <w:rPr>
          <w:rFonts w:ascii="Arial" w:hAnsi="Arial" w:cs="Arial"/>
          <w:sz w:val="24"/>
          <w:szCs w:val="24"/>
        </w:rPr>
        <w:t xml:space="preserve"> The framework it’s self was designed to encourage practitioners to play an important role in the education of children, focusing on Literacy and Numeracy.</w:t>
      </w:r>
      <w:r w:rsidR="00F8792F">
        <w:rPr>
          <w:rFonts w:ascii="Arial" w:hAnsi="Arial" w:cs="Arial"/>
          <w:sz w:val="24"/>
          <w:szCs w:val="24"/>
        </w:rPr>
        <w:t xml:space="preserve"> </w:t>
      </w:r>
      <w:r w:rsidR="00CC1EFA">
        <w:rPr>
          <w:rFonts w:ascii="Arial" w:hAnsi="Arial" w:cs="Arial"/>
          <w:sz w:val="24"/>
          <w:szCs w:val="24"/>
        </w:rPr>
        <w:t xml:space="preserve">The LFN was created due to the need for children and young people to develop a greater understanding of numeracy, this in turn allowed practitioners to be able to understand why early implementation of numeracy skills is extremely important in early years. </w:t>
      </w:r>
    </w:p>
    <w:p w14:paraId="5B4726CE" w14:textId="0859EA72" w:rsidR="00965DF6" w:rsidRDefault="00DD5803" w:rsidP="0012665D">
      <w:pPr>
        <w:spacing w:line="360" w:lineRule="auto"/>
        <w:jc w:val="both"/>
        <w:rPr>
          <w:rFonts w:ascii="Arial" w:hAnsi="Arial" w:cs="Arial"/>
          <w:sz w:val="24"/>
          <w:szCs w:val="24"/>
        </w:rPr>
      </w:pPr>
      <w:r>
        <w:rPr>
          <w:rFonts w:ascii="Arial" w:hAnsi="Arial" w:cs="Arial"/>
          <w:sz w:val="24"/>
          <w:szCs w:val="24"/>
        </w:rPr>
        <w:t xml:space="preserve">With regards to teaching literacy and numeracy skills to children in the foundation phase, </w:t>
      </w:r>
      <w:proofErr w:type="gramStart"/>
      <w:r>
        <w:rPr>
          <w:rFonts w:ascii="Arial" w:hAnsi="Arial" w:cs="Arial"/>
          <w:sz w:val="24"/>
          <w:szCs w:val="24"/>
        </w:rPr>
        <w:t>it’s</w:t>
      </w:r>
      <w:proofErr w:type="gramEnd"/>
      <w:r>
        <w:rPr>
          <w:rFonts w:ascii="Arial" w:hAnsi="Arial" w:cs="Arial"/>
          <w:sz w:val="24"/>
          <w:szCs w:val="24"/>
        </w:rPr>
        <w:t xml:space="preserve"> important to consider the concentration of the children. For </w:t>
      </w:r>
      <w:r w:rsidR="00C12062">
        <w:rPr>
          <w:rFonts w:ascii="Arial" w:hAnsi="Arial" w:cs="Arial"/>
          <w:sz w:val="24"/>
          <w:szCs w:val="24"/>
        </w:rPr>
        <w:t>example,</w:t>
      </w:r>
      <w:r>
        <w:rPr>
          <w:rFonts w:ascii="Arial" w:hAnsi="Arial" w:cs="Arial"/>
          <w:sz w:val="24"/>
          <w:szCs w:val="24"/>
        </w:rPr>
        <w:t xml:space="preserve"> there might be one child who </w:t>
      </w:r>
      <w:proofErr w:type="gramStart"/>
      <w:r>
        <w:rPr>
          <w:rFonts w:ascii="Arial" w:hAnsi="Arial" w:cs="Arial"/>
          <w:sz w:val="24"/>
          <w:szCs w:val="24"/>
        </w:rPr>
        <w:t>is capable of sitting</w:t>
      </w:r>
      <w:proofErr w:type="gramEnd"/>
      <w:r>
        <w:rPr>
          <w:rFonts w:ascii="Arial" w:hAnsi="Arial" w:cs="Arial"/>
          <w:sz w:val="24"/>
          <w:szCs w:val="24"/>
        </w:rPr>
        <w:t xml:space="preserve"> for five minutes to go over basic numeracy skills, and then on the other hand there might be a child who is not able to sit still for even a minute. Because of this </w:t>
      </w:r>
      <w:proofErr w:type="gramStart"/>
      <w:r>
        <w:rPr>
          <w:rFonts w:ascii="Arial" w:hAnsi="Arial" w:cs="Arial"/>
          <w:sz w:val="24"/>
          <w:szCs w:val="24"/>
        </w:rPr>
        <w:t>it’s</w:t>
      </w:r>
      <w:proofErr w:type="gramEnd"/>
      <w:r>
        <w:rPr>
          <w:rFonts w:ascii="Arial" w:hAnsi="Arial" w:cs="Arial"/>
          <w:sz w:val="24"/>
          <w:szCs w:val="24"/>
        </w:rPr>
        <w:t xml:space="preserve"> important to remember that the child needs to be stimulated and also that they need to be encouraged to learn, which is why the foundation phase often uses a specific theme for each term’s lesson plan. “</w:t>
      </w:r>
      <w:r w:rsidRPr="00DD5803">
        <w:rPr>
          <w:rFonts w:ascii="Arial" w:hAnsi="Arial" w:cs="Arial"/>
          <w:sz w:val="24"/>
          <w:szCs w:val="24"/>
        </w:rPr>
        <w:t>Cross-curricular learning is a way to combine different school subjects to deliver a curriculum that children find engaging and enjoyable.</w:t>
      </w:r>
      <w:r>
        <w:rPr>
          <w:rFonts w:ascii="Arial" w:hAnsi="Arial" w:cs="Arial"/>
          <w:sz w:val="24"/>
          <w:szCs w:val="24"/>
        </w:rPr>
        <w:t xml:space="preserve">” </w:t>
      </w:r>
      <w:sdt>
        <w:sdtPr>
          <w:rPr>
            <w:rFonts w:ascii="Arial" w:hAnsi="Arial" w:cs="Arial"/>
            <w:sz w:val="24"/>
            <w:szCs w:val="24"/>
          </w:rPr>
          <w:id w:val="210228679"/>
          <w:citation/>
        </w:sdtPr>
        <w:sdtEndPr/>
        <w:sdtContent>
          <w:r>
            <w:rPr>
              <w:rFonts w:ascii="Arial" w:hAnsi="Arial" w:cs="Arial"/>
              <w:sz w:val="24"/>
              <w:szCs w:val="24"/>
            </w:rPr>
            <w:fldChar w:fldCharType="begin"/>
          </w:r>
          <w:r>
            <w:rPr>
              <w:rFonts w:ascii="Arial" w:hAnsi="Arial" w:cs="Arial"/>
              <w:sz w:val="24"/>
              <w:szCs w:val="24"/>
            </w:rPr>
            <w:instrText xml:space="preserve"> CITATION Ker20 \l 2057 </w:instrText>
          </w:r>
          <w:r>
            <w:rPr>
              <w:rFonts w:ascii="Arial" w:hAnsi="Arial" w:cs="Arial"/>
              <w:sz w:val="24"/>
              <w:szCs w:val="24"/>
            </w:rPr>
            <w:fldChar w:fldCharType="separate"/>
          </w:r>
          <w:r w:rsidR="000F77F3" w:rsidRPr="000F77F3">
            <w:rPr>
              <w:rFonts w:ascii="Arial" w:hAnsi="Arial" w:cs="Arial"/>
              <w:noProof/>
              <w:sz w:val="24"/>
              <w:szCs w:val="24"/>
            </w:rPr>
            <w:t>(Dalton, 2020)</w:t>
          </w:r>
          <w:r>
            <w:rPr>
              <w:rFonts w:ascii="Arial" w:hAnsi="Arial" w:cs="Arial"/>
              <w:sz w:val="24"/>
              <w:szCs w:val="24"/>
            </w:rPr>
            <w:fldChar w:fldCharType="end"/>
          </w:r>
        </w:sdtContent>
      </w:sdt>
      <w:r>
        <w:rPr>
          <w:rFonts w:ascii="Arial" w:hAnsi="Arial" w:cs="Arial"/>
          <w:sz w:val="24"/>
          <w:szCs w:val="24"/>
        </w:rPr>
        <w:t xml:space="preserve"> Through </w:t>
      </w:r>
      <w:proofErr w:type="gramStart"/>
      <w:r>
        <w:rPr>
          <w:rFonts w:ascii="Arial" w:hAnsi="Arial" w:cs="Arial"/>
          <w:sz w:val="24"/>
          <w:szCs w:val="24"/>
        </w:rPr>
        <w:t>this practitioners</w:t>
      </w:r>
      <w:proofErr w:type="gramEnd"/>
      <w:r>
        <w:rPr>
          <w:rFonts w:ascii="Arial" w:hAnsi="Arial" w:cs="Arial"/>
          <w:sz w:val="24"/>
          <w:szCs w:val="24"/>
        </w:rPr>
        <w:t xml:space="preserve"> are able to use a topic to encourage children to learn many different skills, whil</w:t>
      </w:r>
      <w:r w:rsidR="006E5C9B">
        <w:rPr>
          <w:rFonts w:ascii="Arial" w:hAnsi="Arial" w:cs="Arial"/>
          <w:sz w:val="24"/>
          <w:szCs w:val="24"/>
        </w:rPr>
        <w:t xml:space="preserve">e ensuring that their attention is retained. Children find learning more enjoyable when </w:t>
      </w:r>
      <w:proofErr w:type="gramStart"/>
      <w:r w:rsidR="006E5C9B">
        <w:rPr>
          <w:rFonts w:ascii="Arial" w:hAnsi="Arial" w:cs="Arial"/>
          <w:sz w:val="24"/>
          <w:szCs w:val="24"/>
        </w:rPr>
        <w:lastRenderedPageBreak/>
        <w:t>it’s</w:t>
      </w:r>
      <w:proofErr w:type="gramEnd"/>
      <w:r w:rsidR="006E5C9B">
        <w:rPr>
          <w:rFonts w:ascii="Arial" w:hAnsi="Arial" w:cs="Arial"/>
          <w:sz w:val="24"/>
          <w:szCs w:val="24"/>
        </w:rPr>
        <w:t xml:space="preserve"> something that they want to do, or if it interests them, so when teaching numeracy skills to children it’s important to know what will attract their attention.</w:t>
      </w:r>
    </w:p>
    <w:p w14:paraId="4173EA8A" w14:textId="73BA34DE" w:rsidR="00C12062" w:rsidRDefault="00C12062" w:rsidP="0012665D">
      <w:pPr>
        <w:spacing w:line="360" w:lineRule="auto"/>
        <w:jc w:val="both"/>
        <w:rPr>
          <w:rFonts w:ascii="Arial" w:hAnsi="Arial" w:cs="Arial"/>
          <w:sz w:val="24"/>
          <w:szCs w:val="24"/>
        </w:rPr>
      </w:pPr>
      <w:r>
        <w:rPr>
          <w:rFonts w:ascii="Arial" w:hAnsi="Arial" w:cs="Arial"/>
          <w:sz w:val="24"/>
          <w:szCs w:val="24"/>
        </w:rPr>
        <w:t xml:space="preserve">Practitioners know how important the literacy and numeracy framework </w:t>
      </w:r>
      <w:proofErr w:type="gramStart"/>
      <w:r>
        <w:rPr>
          <w:rFonts w:ascii="Arial" w:hAnsi="Arial" w:cs="Arial"/>
          <w:sz w:val="24"/>
          <w:szCs w:val="24"/>
        </w:rPr>
        <w:t>is</w:t>
      </w:r>
      <w:proofErr w:type="gramEnd"/>
      <w:r>
        <w:rPr>
          <w:rFonts w:ascii="Arial" w:hAnsi="Arial" w:cs="Arial"/>
          <w:sz w:val="24"/>
          <w:szCs w:val="24"/>
        </w:rPr>
        <w:t xml:space="preserve"> in early education, so strive to ensure that all children learn literacy and numeracy skills in a way that will entertain them and also stimulate them. Practitioners in School A not only work with the children in the classroom as a group, but also work with children individually adapting work for each child’s individual needs. This in turn means that children can be stimulated and pushed in their limits, an example of this in School A is that the children every morning come in and sing number songs together, this helps to stimulate them in a way that is entertaining, then when </w:t>
      </w:r>
      <w:proofErr w:type="gramStart"/>
      <w:r>
        <w:rPr>
          <w:rFonts w:ascii="Arial" w:hAnsi="Arial" w:cs="Arial"/>
          <w:sz w:val="24"/>
          <w:szCs w:val="24"/>
        </w:rPr>
        <w:t>it’s</w:t>
      </w:r>
      <w:proofErr w:type="gramEnd"/>
      <w:r>
        <w:rPr>
          <w:rFonts w:ascii="Arial" w:hAnsi="Arial" w:cs="Arial"/>
          <w:sz w:val="24"/>
          <w:szCs w:val="24"/>
        </w:rPr>
        <w:t xml:space="preserve"> time for them to play in the classroom, children are selected in small groups where their individual skills can be tested and worked on. </w:t>
      </w:r>
    </w:p>
    <w:p w14:paraId="2B2ABBBA" w14:textId="2AFB2C57" w:rsidR="006E5C9B" w:rsidRDefault="006E5C9B" w:rsidP="0012665D">
      <w:pPr>
        <w:spacing w:line="360" w:lineRule="auto"/>
        <w:jc w:val="both"/>
        <w:rPr>
          <w:rFonts w:ascii="Arial" w:hAnsi="Arial" w:cs="Arial"/>
          <w:sz w:val="24"/>
          <w:szCs w:val="24"/>
        </w:rPr>
      </w:pPr>
      <w:r>
        <w:rPr>
          <w:rFonts w:ascii="Arial" w:hAnsi="Arial" w:cs="Arial"/>
          <w:sz w:val="24"/>
          <w:szCs w:val="24"/>
        </w:rPr>
        <w:t xml:space="preserve">This involves a lot of preparation for the practitioner, </w:t>
      </w:r>
      <w:proofErr w:type="gramStart"/>
      <w:r>
        <w:rPr>
          <w:rFonts w:ascii="Arial" w:hAnsi="Arial" w:cs="Arial"/>
          <w:sz w:val="24"/>
          <w:szCs w:val="24"/>
        </w:rPr>
        <w:t>due to the fact that</w:t>
      </w:r>
      <w:proofErr w:type="gramEnd"/>
      <w:r>
        <w:rPr>
          <w:rFonts w:ascii="Arial" w:hAnsi="Arial" w:cs="Arial"/>
          <w:sz w:val="24"/>
          <w:szCs w:val="24"/>
        </w:rPr>
        <w:t xml:space="preserve"> for some children they might need work adapted to their needs to ensure that they are able to learn effectively. </w:t>
      </w:r>
      <w:r w:rsidR="005D17D1">
        <w:rPr>
          <w:rFonts w:ascii="Arial" w:hAnsi="Arial" w:cs="Arial"/>
          <w:sz w:val="24"/>
          <w:szCs w:val="24"/>
        </w:rPr>
        <w:t>“</w:t>
      </w:r>
      <w:r w:rsidR="005D17D1" w:rsidRPr="005D17D1">
        <w:rPr>
          <w:rFonts w:ascii="Arial" w:hAnsi="Arial" w:cs="Arial"/>
          <w:sz w:val="24"/>
          <w:szCs w:val="24"/>
        </w:rPr>
        <w:t>When planning a cross-curricular lesson, you should make sure that there are only one or two lead subjects, with these forming the framework from which you build the lesson out.</w:t>
      </w:r>
      <w:r w:rsidR="005D17D1">
        <w:rPr>
          <w:rFonts w:ascii="Arial" w:hAnsi="Arial" w:cs="Arial"/>
          <w:sz w:val="24"/>
          <w:szCs w:val="24"/>
        </w:rPr>
        <w:t xml:space="preserve">” </w:t>
      </w:r>
      <w:sdt>
        <w:sdtPr>
          <w:rPr>
            <w:rFonts w:ascii="Arial" w:hAnsi="Arial" w:cs="Arial"/>
            <w:sz w:val="24"/>
            <w:szCs w:val="24"/>
          </w:rPr>
          <w:id w:val="149568168"/>
          <w:citation/>
        </w:sdtPr>
        <w:sdtEndPr/>
        <w:sdtContent>
          <w:r w:rsidR="005D17D1">
            <w:rPr>
              <w:rFonts w:ascii="Arial" w:hAnsi="Arial" w:cs="Arial"/>
              <w:sz w:val="24"/>
              <w:szCs w:val="24"/>
            </w:rPr>
            <w:fldChar w:fldCharType="begin"/>
          </w:r>
          <w:r w:rsidR="005D17D1">
            <w:rPr>
              <w:rFonts w:ascii="Arial" w:hAnsi="Arial" w:cs="Arial"/>
              <w:sz w:val="24"/>
              <w:szCs w:val="24"/>
            </w:rPr>
            <w:instrText xml:space="preserve"> CITATION Ker20 \l 2057 </w:instrText>
          </w:r>
          <w:r w:rsidR="005D17D1">
            <w:rPr>
              <w:rFonts w:ascii="Arial" w:hAnsi="Arial" w:cs="Arial"/>
              <w:sz w:val="24"/>
              <w:szCs w:val="24"/>
            </w:rPr>
            <w:fldChar w:fldCharType="separate"/>
          </w:r>
          <w:r w:rsidR="000F77F3" w:rsidRPr="000F77F3">
            <w:rPr>
              <w:rFonts w:ascii="Arial" w:hAnsi="Arial" w:cs="Arial"/>
              <w:noProof/>
              <w:sz w:val="24"/>
              <w:szCs w:val="24"/>
            </w:rPr>
            <w:t>(Dalton, 2020)</w:t>
          </w:r>
          <w:r w:rsidR="005D17D1">
            <w:rPr>
              <w:rFonts w:ascii="Arial" w:hAnsi="Arial" w:cs="Arial"/>
              <w:sz w:val="24"/>
              <w:szCs w:val="24"/>
            </w:rPr>
            <w:fldChar w:fldCharType="end"/>
          </w:r>
        </w:sdtContent>
      </w:sdt>
      <w:r w:rsidR="005D17D1">
        <w:rPr>
          <w:rFonts w:ascii="Arial" w:hAnsi="Arial" w:cs="Arial"/>
          <w:sz w:val="24"/>
          <w:szCs w:val="24"/>
        </w:rPr>
        <w:t xml:space="preserve"> And from a foundation phase point of view it’s important to ensure that the numeracy work presented to the child is appropriate for their age, </w:t>
      </w:r>
      <w:r w:rsidR="00E66D06">
        <w:rPr>
          <w:rFonts w:ascii="Arial" w:hAnsi="Arial" w:cs="Arial"/>
          <w:sz w:val="24"/>
          <w:szCs w:val="24"/>
        </w:rPr>
        <w:t xml:space="preserve">for example in the authors setting when teaching numeracy skills to the children aged </w:t>
      </w:r>
      <w:proofErr w:type="gramStart"/>
      <w:r w:rsidR="00E66D06">
        <w:rPr>
          <w:rFonts w:ascii="Arial" w:hAnsi="Arial" w:cs="Arial"/>
          <w:sz w:val="24"/>
          <w:szCs w:val="24"/>
        </w:rPr>
        <w:t>3-4</w:t>
      </w:r>
      <w:proofErr w:type="gramEnd"/>
      <w:r w:rsidR="00E66D06">
        <w:rPr>
          <w:rFonts w:ascii="Arial" w:hAnsi="Arial" w:cs="Arial"/>
          <w:sz w:val="24"/>
          <w:szCs w:val="24"/>
        </w:rPr>
        <w:t xml:space="preserve"> they ensure that the children are entertained through songs and rewarded for their progress. Through this the children </w:t>
      </w:r>
      <w:proofErr w:type="gramStart"/>
      <w:r w:rsidR="00E66D06">
        <w:rPr>
          <w:rFonts w:ascii="Arial" w:hAnsi="Arial" w:cs="Arial"/>
          <w:sz w:val="24"/>
          <w:szCs w:val="24"/>
        </w:rPr>
        <w:t>are able to</w:t>
      </w:r>
      <w:proofErr w:type="gramEnd"/>
      <w:r w:rsidR="00E66D06">
        <w:rPr>
          <w:rFonts w:ascii="Arial" w:hAnsi="Arial" w:cs="Arial"/>
          <w:sz w:val="24"/>
          <w:szCs w:val="24"/>
        </w:rPr>
        <w:t xml:space="preserve"> learn that if they answer </w:t>
      </w:r>
      <w:r w:rsidR="00236298">
        <w:rPr>
          <w:rFonts w:ascii="Arial" w:hAnsi="Arial" w:cs="Arial"/>
          <w:sz w:val="24"/>
          <w:szCs w:val="24"/>
        </w:rPr>
        <w:t>correctly,</w:t>
      </w:r>
      <w:r w:rsidR="00E66D06">
        <w:rPr>
          <w:rFonts w:ascii="Arial" w:hAnsi="Arial" w:cs="Arial"/>
          <w:sz w:val="24"/>
          <w:szCs w:val="24"/>
        </w:rPr>
        <w:t xml:space="preserve"> they are able to receive a reward, the setting also uses cards with the numbers 0-5 printed on them to encourage recognition with numbers </w:t>
      </w:r>
      <w:r w:rsidR="000F77F3">
        <w:rPr>
          <w:rFonts w:ascii="Arial" w:hAnsi="Arial" w:cs="Arial"/>
          <w:sz w:val="24"/>
          <w:szCs w:val="24"/>
        </w:rPr>
        <w:t>“</w:t>
      </w:r>
      <w:r w:rsidR="000F77F3" w:rsidRPr="000F77F3">
        <w:rPr>
          <w:rFonts w:ascii="Arial" w:hAnsi="Arial" w:cs="Arial"/>
          <w:sz w:val="24"/>
          <w:szCs w:val="24"/>
        </w:rPr>
        <w:t>Recognition of numbers supports the development of other number skills, such as counting.</w:t>
      </w:r>
      <w:r w:rsidR="000F77F3">
        <w:rPr>
          <w:rFonts w:ascii="Arial" w:hAnsi="Arial" w:cs="Arial"/>
          <w:sz w:val="24"/>
          <w:szCs w:val="24"/>
        </w:rPr>
        <w:t xml:space="preserve">” </w:t>
      </w:r>
      <w:sdt>
        <w:sdtPr>
          <w:rPr>
            <w:rFonts w:ascii="Arial" w:hAnsi="Arial" w:cs="Arial"/>
            <w:sz w:val="24"/>
            <w:szCs w:val="24"/>
          </w:rPr>
          <w:id w:val="-1789351546"/>
          <w:citation/>
        </w:sdtPr>
        <w:sdtContent>
          <w:r w:rsidR="000F77F3">
            <w:rPr>
              <w:rFonts w:ascii="Arial" w:hAnsi="Arial" w:cs="Arial"/>
              <w:sz w:val="24"/>
              <w:szCs w:val="24"/>
            </w:rPr>
            <w:fldChar w:fldCharType="begin"/>
          </w:r>
          <w:r w:rsidR="000F77F3">
            <w:rPr>
              <w:rFonts w:ascii="Arial" w:hAnsi="Arial" w:cs="Arial"/>
              <w:sz w:val="24"/>
              <w:szCs w:val="24"/>
            </w:rPr>
            <w:instrText xml:space="preserve"> CITATION Sch20 \l 2057 </w:instrText>
          </w:r>
          <w:r w:rsidR="000F77F3">
            <w:rPr>
              <w:rFonts w:ascii="Arial" w:hAnsi="Arial" w:cs="Arial"/>
              <w:sz w:val="24"/>
              <w:szCs w:val="24"/>
            </w:rPr>
            <w:fldChar w:fldCharType="separate"/>
          </w:r>
          <w:r w:rsidR="000F77F3" w:rsidRPr="000F77F3">
            <w:rPr>
              <w:rFonts w:ascii="Arial" w:hAnsi="Arial" w:cs="Arial"/>
              <w:noProof/>
              <w:sz w:val="24"/>
              <w:szCs w:val="24"/>
            </w:rPr>
            <w:t>(Scholastic, 2020)</w:t>
          </w:r>
          <w:r w:rsidR="000F77F3">
            <w:rPr>
              <w:rFonts w:ascii="Arial" w:hAnsi="Arial" w:cs="Arial"/>
              <w:sz w:val="24"/>
              <w:szCs w:val="24"/>
            </w:rPr>
            <w:fldChar w:fldCharType="end"/>
          </w:r>
        </w:sdtContent>
      </w:sdt>
      <w:r w:rsidR="000F77F3">
        <w:rPr>
          <w:rFonts w:ascii="Arial" w:hAnsi="Arial" w:cs="Arial"/>
          <w:sz w:val="24"/>
          <w:szCs w:val="24"/>
        </w:rPr>
        <w:t>.</w:t>
      </w:r>
    </w:p>
    <w:p w14:paraId="04BEB641" w14:textId="17B3F712" w:rsidR="00EA0E62" w:rsidRDefault="00236298" w:rsidP="0012665D">
      <w:pPr>
        <w:spacing w:line="360" w:lineRule="auto"/>
        <w:jc w:val="both"/>
        <w:rPr>
          <w:rFonts w:ascii="Arial" w:hAnsi="Arial" w:cs="Arial"/>
          <w:sz w:val="24"/>
          <w:szCs w:val="24"/>
        </w:rPr>
      </w:pPr>
      <w:r>
        <w:rPr>
          <w:rFonts w:ascii="Arial" w:hAnsi="Arial" w:cs="Arial"/>
          <w:sz w:val="24"/>
          <w:szCs w:val="24"/>
        </w:rPr>
        <w:t xml:space="preserve">Theorists also play a </w:t>
      </w:r>
      <w:r w:rsidR="00C12062">
        <w:rPr>
          <w:rFonts w:ascii="Arial" w:hAnsi="Arial" w:cs="Arial"/>
          <w:sz w:val="24"/>
          <w:szCs w:val="24"/>
        </w:rPr>
        <w:t xml:space="preserve">large </w:t>
      </w:r>
      <w:r>
        <w:rPr>
          <w:rFonts w:ascii="Arial" w:hAnsi="Arial" w:cs="Arial"/>
          <w:sz w:val="24"/>
          <w:szCs w:val="24"/>
        </w:rPr>
        <w:t xml:space="preserve">role in the education of numeracy in the foundation phase, particularly with young children. For </w:t>
      </w:r>
      <w:proofErr w:type="gramStart"/>
      <w:r>
        <w:rPr>
          <w:rFonts w:ascii="Arial" w:hAnsi="Arial" w:cs="Arial"/>
          <w:sz w:val="24"/>
          <w:szCs w:val="24"/>
        </w:rPr>
        <w:t>example</w:t>
      </w:r>
      <w:proofErr w:type="gramEnd"/>
      <w:r>
        <w:rPr>
          <w:rFonts w:ascii="Arial" w:hAnsi="Arial" w:cs="Arial"/>
          <w:sz w:val="24"/>
          <w:szCs w:val="24"/>
        </w:rPr>
        <w:t xml:space="preserve"> </w:t>
      </w:r>
      <w:r w:rsidR="00911DA7">
        <w:rPr>
          <w:rFonts w:ascii="Arial" w:hAnsi="Arial" w:cs="Arial"/>
          <w:sz w:val="24"/>
          <w:szCs w:val="24"/>
        </w:rPr>
        <w:t>Jerome Bruner’s constructivist theory, this theory focuses on how children are able to learn through the world around them. “</w:t>
      </w:r>
      <w:r w:rsidR="00911DA7" w:rsidRPr="00911DA7">
        <w:rPr>
          <w:rFonts w:ascii="Arial" w:hAnsi="Arial" w:cs="Arial"/>
          <w:sz w:val="24"/>
          <w:szCs w:val="24"/>
        </w:rPr>
        <w:t>Bruner's work also suggests that a learner even of a very young age is capable of learning any material so long as the instruction is organized appropriately, in sharp contrast to the beliefs of Piaget and other stage theorists.</w:t>
      </w:r>
      <w:r w:rsidR="00911DA7">
        <w:rPr>
          <w:rFonts w:ascii="Arial" w:hAnsi="Arial" w:cs="Arial"/>
          <w:sz w:val="24"/>
          <w:szCs w:val="24"/>
        </w:rPr>
        <w:t xml:space="preserve">” </w:t>
      </w:r>
      <w:sdt>
        <w:sdtPr>
          <w:rPr>
            <w:rFonts w:ascii="Arial" w:hAnsi="Arial" w:cs="Arial"/>
            <w:sz w:val="24"/>
            <w:szCs w:val="24"/>
          </w:rPr>
          <w:id w:val="-306251889"/>
          <w:citation/>
        </w:sdtPr>
        <w:sdtEndPr/>
        <w:sdtContent>
          <w:r w:rsidR="00911DA7">
            <w:rPr>
              <w:rFonts w:ascii="Arial" w:hAnsi="Arial" w:cs="Arial"/>
              <w:sz w:val="24"/>
              <w:szCs w:val="24"/>
            </w:rPr>
            <w:fldChar w:fldCharType="begin"/>
          </w:r>
          <w:r w:rsidR="00911DA7">
            <w:rPr>
              <w:rFonts w:ascii="Arial" w:hAnsi="Arial" w:cs="Arial"/>
              <w:sz w:val="24"/>
              <w:szCs w:val="24"/>
            </w:rPr>
            <w:instrText xml:space="preserve"> CITATION Sau191 \l 2057 </w:instrText>
          </w:r>
          <w:r w:rsidR="00911DA7">
            <w:rPr>
              <w:rFonts w:ascii="Arial" w:hAnsi="Arial" w:cs="Arial"/>
              <w:sz w:val="24"/>
              <w:szCs w:val="24"/>
            </w:rPr>
            <w:fldChar w:fldCharType="separate"/>
          </w:r>
          <w:r w:rsidR="000F77F3" w:rsidRPr="000F77F3">
            <w:rPr>
              <w:rFonts w:ascii="Arial" w:hAnsi="Arial" w:cs="Arial"/>
              <w:noProof/>
              <w:sz w:val="24"/>
              <w:szCs w:val="24"/>
            </w:rPr>
            <w:t>(McLeod, 2019)</w:t>
          </w:r>
          <w:r w:rsidR="00911DA7">
            <w:rPr>
              <w:rFonts w:ascii="Arial" w:hAnsi="Arial" w:cs="Arial"/>
              <w:sz w:val="24"/>
              <w:szCs w:val="24"/>
            </w:rPr>
            <w:fldChar w:fldCharType="end"/>
          </w:r>
        </w:sdtContent>
      </w:sdt>
      <w:r w:rsidR="00911DA7">
        <w:rPr>
          <w:rFonts w:ascii="Arial" w:hAnsi="Arial" w:cs="Arial"/>
          <w:sz w:val="24"/>
          <w:szCs w:val="24"/>
        </w:rPr>
        <w:t xml:space="preserve"> Through teaching Numeracy by following the teachings of Bruner and other theorists, </w:t>
      </w:r>
      <w:r w:rsidR="00911DA7">
        <w:rPr>
          <w:rFonts w:ascii="Arial" w:hAnsi="Arial" w:cs="Arial"/>
          <w:sz w:val="24"/>
          <w:szCs w:val="24"/>
        </w:rPr>
        <w:lastRenderedPageBreak/>
        <w:t xml:space="preserve">practitioners </w:t>
      </w:r>
      <w:proofErr w:type="gramStart"/>
      <w:r w:rsidR="00911DA7">
        <w:rPr>
          <w:rFonts w:ascii="Arial" w:hAnsi="Arial" w:cs="Arial"/>
          <w:sz w:val="24"/>
          <w:szCs w:val="24"/>
        </w:rPr>
        <w:t>are able to</w:t>
      </w:r>
      <w:proofErr w:type="gramEnd"/>
      <w:r w:rsidR="00911DA7">
        <w:rPr>
          <w:rFonts w:ascii="Arial" w:hAnsi="Arial" w:cs="Arial"/>
          <w:sz w:val="24"/>
          <w:szCs w:val="24"/>
        </w:rPr>
        <w:t xml:space="preserve"> develop a greater understanding of how to accurately prepare lesson plans along with knowing how to teach children in the foundation phase.</w:t>
      </w:r>
    </w:p>
    <w:p w14:paraId="5C8CF16C" w14:textId="79E9DF10" w:rsidR="0012665D" w:rsidRDefault="007D5B0D" w:rsidP="007D5B0D">
      <w:pPr>
        <w:spacing w:line="360" w:lineRule="auto"/>
        <w:jc w:val="both"/>
        <w:rPr>
          <w:rFonts w:ascii="Arial" w:hAnsi="Arial" w:cs="Arial"/>
          <w:sz w:val="24"/>
          <w:szCs w:val="24"/>
        </w:rPr>
      </w:pPr>
      <w:r>
        <w:rPr>
          <w:rFonts w:ascii="Arial" w:hAnsi="Arial" w:cs="Arial"/>
          <w:sz w:val="24"/>
          <w:szCs w:val="24"/>
        </w:rPr>
        <w:t>The new Welsh curriculum will ensure that numeracy skills in children and young people will be developed in a way that allows them to flourish, “</w:t>
      </w:r>
      <w:r w:rsidRPr="007D5B0D">
        <w:rPr>
          <w:rFonts w:ascii="Arial" w:hAnsi="Arial" w:cs="Arial"/>
          <w:sz w:val="24"/>
          <w:szCs w:val="24"/>
        </w:rPr>
        <w:t>New accredited evidence-based professional development programmes for staff to improve their mathematics knowledge, and the teaching and learning of mathematics.</w:t>
      </w:r>
      <w:r>
        <w:rPr>
          <w:rFonts w:ascii="Arial" w:hAnsi="Arial" w:cs="Arial"/>
          <w:sz w:val="24"/>
          <w:szCs w:val="24"/>
        </w:rPr>
        <w:t xml:space="preserve">” </w:t>
      </w:r>
      <w:sdt>
        <w:sdtPr>
          <w:rPr>
            <w:rFonts w:ascii="Arial" w:hAnsi="Arial" w:cs="Arial"/>
            <w:sz w:val="24"/>
            <w:szCs w:val="24"/>
          </w:rPr>
          <w:id w:val="-1504503740"/>
          <w:citation/>
        </w:sdtPr>
        <w:sdtEndPr/>
        <w:sdtContent>
          <w:r>
            <w:rPr>
              <w:rFonts w:ascii="Arial" w:hAnsi="Arial" w:cs="Arial"/>
              <w:sz w:val="24"/>
              <w:szCs w:val="24"/>
            </w:rPr>
            <w:fldChar w:fldCharType="begin"/>
          </w:r>
          <w:r>
            <w:rPr>
              <w:rFonts w:ascii="Arial" w:hAnsi="Arial" w:cs="Arial"/>
              <w:sz w:val="24"/>
              <w:szCs w:val="24"/>
            </w:rPr>
            <w:instrText xml:space="preserve"> CITATION Abb16 \l 2057 </w:instrText>
          </w:r>
          <w:r>
            <w:rPr>
              <w:rFonts w:ascii="Arial" w:hAnsi="Arial" w:cs="Arial"/>
              <w:sz w:val="24"/>
              <w:szCs w:val="24"/>
            </w:rPr>
            <w:fldChar w:fldCharType="separate"/>
          </w:r>
          <w:r w:rsidR="000F77F3" w:rsidRPr="000F77F3">
            <w:rPr>
              <w:rFonts w:ascii="Arial" w:hAnsi="Arial" w:cs="Arial"/>
              <w:noProof/>
              <w:sz w:val="24"/>
              <w:szCs w:val="24"/>
            </w:rPr>
            <w:t>(Wightwick, 2016)</w:t>
          </w:r>
          <w:r>
            <w:rPr>
              <w:rFonts w:ascii="Arial" w:hAnsi="Arial" w:cs="Arial"/>
              <w:sz w:val="24"/>
              <w:szCs w:val="24"/>
            </w:rPr>
            <w:fldChar w:fldCharType="end"/>
          </w:r>
        </w:sdtContent>
      </w:sdt>
      <w:r w:rsidR="00C508F7">
        <w:rPr>
          <w:rFonts w:ascii="Arial" w:hAnsi="Arial" w:cs="Arial"/>
          <w:sz w:val="24"/>
          <w:szCs w:val="24"/>
        </w:rPr>
        <w:t xml:space="preserve"> </w:t>
      </w:r>
      <w:r>
        <w:rPr>
          <w:rFonts w:ascii="Arial" w:hAnsi="Arial" w:cs="Arial"/>
          <w:sz w:val="24"/>
          <w:szCs w:val="24"/>
        </w:rPr>
        <w:t xml:space="preserve">Through this new initiative practitioners </w:t>
      </w:r>
      <w:proofErr w:type="gramStart"/>
      <w:r>
        <w:rPr>
          <w:rFonts w:ascii="Arial" w:hAnsi="Arial" w:cs="Arial"/>
          <w:sz w:val="24"/>
          <w:szCs w:val="24"/>
        </w:rPr>
        <w:t>are able to</w:t>
      </w:r>
      <w:proofErr w:type="gramEnd"/>
      <w:r>
        <w:rPr>
          <w:rFonts w:ascii="Arial" w:hAnsi="Arial" w:cs="Arial"/>
          <w:sz w:val="24"/>
          <w:szCs w:val="24"/>
        </w:rPr>
        <w:t xml:space="preserve"> expand their own knowledge on numeracy, thus allowing them to be able to assist in the numerical development of children and young people. Along with this the framework of the foundation phase has been developed and changed to ensure that the play-based side of the foundation phase, is still able to help children to develop their numeracy skills. “</w:t>
      </w:r>
      <w:r w:rsidRPr="007D5B0D">
        <w:rPr>
          <w:rFonts w:ascii="Arial" w:hAnsi="Arial" w:cs="Arial"/>
          <w:sz w:val="24"/>
          <w:szCs w:val="24"/>
        </w:rPr>
        <w:t>We recognise that not all children progress in the same way and this is particularly</w:t>
      </w:r>
      <w:r>
        <w:rPr>
          <w:rFonts w:ascii="Arial" w:hAnsi="Arial" w:cs="Arial"/>
          <w:sz w:val="24"/>
          <w:szCs w:val="24"/>
        </w:rPr>
        <w:t xml:space="preserve"> </w:t>
      </w:r>
      <w:r w:rsidRPr="007D5B0D">
        <w:rPr>
          <w:rFonts w:ascii="Arial" w:hAnsi="Arial" w:cs="Arial"/>
          <w:sz w:val="24"/>
          <w:szCs w:val="24"/>
        </w:rPr>
        <w:t>true of children’s development in the early years which can follow different</w:t>
      </w:r>
      <w:r>
        <w:rPr>
          <w:rFonts w:ascii="Arial" w:hAnsi="Arial" w:cs="Arial"/>
          <w:sz w:val="24"/>
          <w:szCs w:val="24"/>
        </w:rPr>
        <w:t xml:space="preserve"> </w:t>
      </w:r>
      <w:r w:rsidRPr="007D5B0D">
        <w:rPr>
          <w:rFonts w:ascii="Arial" w:hAnsi="Arial" w:cs="Arial"/>
          <w:sz w:val="24"/>
          <w:szCs w:val="24"/>
        </w:rPr>
        <w:t>trajectories.</w:t>
      </w:r>
      <w:r>
        <w:rPr>
          <w:rFonts w:ascii="Arial" w:hAnsi="Arial" w:cs="Arial"/>
          <w:sz w:val="24"/>
          <w:szCs w:val="24"/>
        </w:rPr>
        <w:t xml:space="preserve">” </w:t>
      </w:r>
      <w:sdt>
        <w:sdtPr>
          <w:rPr>
            <w:rFonts w:ascii="Arial" w:hAnsi="Arial" w:cs="Arial"/>
            <w:sz w:val="24"/>
            <w:szCs w:val="24"/>
          </w:rPr>
          <w:id w:val="261420199"/>
          <w:citation/>
        </w:sdtPr>
        <w:sdtEndPr/>
        <w:sdtContent>
          <w:r>
            <w:rPr>
              <w:rFonts w:ascii="Arial" w:hAnsi="Arial" w:cs="Arial"/>
              <w:sz w:val="24"/>
              <w:szCs w:val="24"/>
            </w:rPr>
            <w:fldChar w:fldCharType="begin"/>
          </w:r>
          <w:r>
            <w:rPr>
              <w:rFonts w:ascii="Arial" w:hAnsi="Arial" w:cs="Arial"/>
              <w:sz w:val="24"/>
              <w:szCs w:val="24"/>
            </w:rPr>
            <w:instrText xml:space="preserve"> CITATION Wel20 \l 2057 </w:instrText>
          </w:r>
          <w:r>
            <w:rPr>
              <w:rFonts w:ascii="Arial" w:hAnsi="Arial" w:cs="Arial"/>
              <w:sz w:val="24"/>
              <w:szCs w:val="24"/>
            </w:rPr>
            <w:fldChar w:fldCharType="separate"/>
          </w:r>
          <w:r w:rsidR="000F77F3" w:rsidRPr="000F77F3">
            <w:rPr>
              <w:rFonts w:ascii="Arial" w:hAnsi="Arial" w:cs="Arial"/>
              <w:noProof/>
              <w:sz w:val="24"/>
              <w:szCs w:val="24"/>
            </w:rPr>
            <w:t>(WelshGovernment, n.d.)</w:t>
          </w:r>
          <w:r>
            <w:rPr>
              <w:rFonts w:ascii="Arial" w:hAnsi="Arial" w:cs="Arial"/>
              <w:sz w:val="24"/>
              <w:szCs w:val="24"/>
            </w:rPr>
            <w:fldChar w:fldCharType="end"/>
          </w:r>
        </w:sdtContent>
      </w:sdt>
    </w:p>
    <w:p w14:paraId="21097A64" w14:textId="20707592" w:rsidR="00911DA7" w:rsidRDefault="007D5B0D" w:rsidP="00965DF6">
      <w:pPr>
        <w:spacing w:line="360" w:lineRule="auto"/>
        <w:jc w:val="both"/>
        <w:rPr>
          <w:rFonts w:ascii="Arial" w:hAnsi="Arial" w:cs="Arial"/>
          <w:sz w:val="24"/>
          <w:szCs w:val="24"/>
        </w:rPr>
      </w:pPr>
      <w:r>
        <w:rPr>
          <w:rFonts w:ascii="Arial" w:hAnsi="Arial" w:cs="Arial"/>
          <w:sz w:val="24"/>
          <w:szCs w:val="24"/>
        </w:rPr>
        <w:t xml:space="preserve">The foundation phase focuses on children being able to learn through play, and this can be mirrored in their numeracy development. For </w:t>
      </w:r>
      <w:proofErr w:type="gramStart"/>
      <w:r>
        <w:rPr>
          <w:rFonts w:ascii="Arial" w:hAnsi="Arial" w:cs="Arial"/>
          <w:sz w:val="24"/>
          <w:szCs w:val="24"/>
        </w:rPr>
        <w:t>example</w:t>
      </w:r>
      <w:proofErr w:type="gramEnd"/>
      <w:r>
        <w:rPr>
          <w:rFonts w:ascii="Arial" w:hAnsi="Arial" w:cs="Arial"/>
          <w:sz w:val="24"/>
          <w:szCs w:val="24"/>
        </w:rPr>
        <w:t xml:space="preserve"> in School A the children are encouraged to learn through a variety of methods, such as through song, number recognition and value recognition which in turn has allowed many of the pupils to develop a deeper understanding of what a number means, looks like and stands for. “</w:t>
      </w:r>
      <w:r w:rsidRPr="007D5B0D">
        <w:rPr>
          <w:rFonts w:ascii="Arial" w:hAnsi="Arial" w:cs="Arial"/>
          <w:sz w:val="24"/>
          <w:szCs w:val="24"/>
        </w:rPr>
        <w:t>This learning happens from watching and experiencing numeracy in action, especially in everyday play and activities.</w:t>
      </w:r>
      <w:r>
        <w:rPr>
          <w:rFonts w:ascii="Arial" w:hAnsi="Arial" w:cs="Arial"/>
          <w:sz w:val="24"/>
          <w:szCs w:val="24"/>
        </w:rPr>
        <w:t xml:space="preserve">” </w:t>
      </w:r>
      <w:sdt>
        <w:sdtPr>
          <w:rPr>
            <w:rFonts w:ascii="Arial" w:hAnsi="Arial" w:cs="Arial"/>
            <w:sz w:val="24"/>
            <w:szCs w:val="24"/>
          </w:rPr>
          <w:id w:val="-1684669018"/>
          <w:citation/>
        </w:sdtPr>
        <w:sdtEndPr/>
        <w:sdtContent>
          <w:r>
            <w:rPr>
              <w:rFonts w:ascii="Arial" w:hAnsi="Arial" w:cs="Arial"/>
              <w:sz w:val="24"/>
              <w:szCs w:val="24"/>
            </w:rPr>
            <w:fldChar w:fldCharType="begin"/>
          </w:r>
          <w:r>
            <w:rPr>
              <w:rFonts w:ascii="Arial" w:hAnsi="Arial" w:cs="Arial"/>
              <w:sz w:val="24"/>
              <w:szCs w:val="24"/>
            </w:rPr>
            <w:instrText xml:space="preserve"> CITATION Rai20 \l 2057 </w:instrText>
          </w:r>
          <w:r>
            <w:rPr>
              <w:rFonts w:ascii="Arial" w:hAnsi="Arial" w:cs="Arial"/>
              <w:sz w:val="24"/>
              <w:szCs w:val="24"/>
            </w:rPr>
            <w:fldChar w:fldCharType="separate"/>
          </w:r>
          <w:r w:rsidR="000F77F3" w:rsidRPr="000F77F3">
            <w:rPr>
              <w:rFonts w:ascii="Arial" w:hAnsi="Arial" w:cs="Arial"/>
              <w:noProof/>
              <w:sz w:val="24"/>
              <w:szCs w:val="24"/>
            </w:rPr>
            <w:t>(RaisingChildren, 2020)</w:t>
          </w:r>
          <w:r>
            <w:rPr>
              <w:rFonts w:ascii="Arial" w:hAnsi="Arial" w:cs="Arial"/>
              <w:sz w:val="24"/>
              <w:szCs w:val="24"/>
            </w:rPr>
            <w:fldChar w:fldCharType="end"/>
          </w:r>
        </w:sdtContent>
      </w:sdt>
      <w:r>
        <w:rPr>
          <w:rFonts w:ascii="Arial" w:hAnsi="Arial" w:cs="Arial"/>
          <w:sz w:val="24"/>
          <w:szCs w:val="24"/>
        </w:rPr>
        <w:t xml:space="preserve"> What many practitioners realise is that a child will learn numeracy skills from basic things in the world around them, most children will have a basic understanding of numbers before starting school, however this is not always the case. </w:t>
      </w:r>
      <w:proofErr w:type="gramStart"/>
      <w:r>
        <w:rPr>
          <w:rFonts w:ascii="Arial" w:hAnsi="Arial" w:cs="Arial"/>
          <w:sz w:val="24"/>
          <w:szCs w:val="24"/>
        </w:rPr>
        <w:t>So</w:t>
      </w:r>
      <w:proofErr w:type="gramEnd"/>
      <w:r>
        <w:rPr>
          <w:rFonts w:ascii="Arial" w:hAnsi="Arial" w:cs="Arial"/>
          <w:sz w:val="24"/>
          <w:szCs w:val="24"/>
        </w:rPr>
        <w:t xml:space="preserve"> it’s important to ensure that all activities cover the base of the foundation phase, which is education through play. </w:t>
      </w:r>
    </w:p>
    <w:p w14:paraId="2B4BF6E4" w14:textId="405EAF3F" w:rsidR="00C12062" w:rsidRDefault="001A1111" w:rsidP="00965DF6">
      <w:pPr>
        <w:spacing w:line="360" w:lineRule="auto"/>
        <w:jc w:val="both"/>
        <w:rPr>
          <w:rFonts w:ascii="Arial" w:hAnsi="Arial" w:cs="Arial"/>
          <w:sz w:val="24"/>
          <w:szCs w:val="24"/>
        </w:rPr>
      </w:pPr>
      <w:r>
        <w:rPr>
          <w:rFonts w:ascii="Arial" w:hAnsi="Arial" w:cs="Arial"/>
          <w:sz w:val="24"/>
          <w:szCs w:val="24"/>
        </w:rPr>
        <w:t xml:space="preserve">In the authors setting the teachings of numeracy are often done through song and play, due to the age of the children being between 3-4 </w:t>
      </w:r>
      <w:proofErr w:type="gramStart"/>
      <w:r>
        <w:rPr>
          <w:rFonts w:ascii="Arial" w:hAnsi="Arial" w:cs="Arial"/>
          <w:sz w:val="24"/>
          <w:szCs w:val="24"/>
        </w:rPr>
        <w:t>it’s</w:t>
      </w:r>
      <w:proofErr w:type="gramEnd"/>
      <w:r>
        <w:rPr>
          <w:rFonts w:ascii="Arial" w:hAnsi="Arial" w:cs="Arial"/>
          <w:sz w:val="24"/>
          <w:szCs w:val="24"/>
        </w:rPr>
        <w:t xml:space="preserve"> important to ensure that the children are able to be stimulated and entertained while they learn. This is because the attention span of a child that age is quite small, so practitioners in School A need to understand the child/children and know what is needed to help them achieve certain goals for numeracy and their age.</w:t>
      </w:r>
      <w:r w:rsidR="004E3DD1">
        <w:rPr>
          <w:rFonts w:ascii="Arial" w:hAnsi="Arial" w:cs="Arial"/>
          <w:sz w:val="24"/>
          <w:szCs w:val="24"/>
        </w:rPr>
        <w:t xml:space="preserve"> “</w:t>
      </w:r>
      <w:r w:rsidR="004E3DD1" w:rsidRPr="004E3DD1">
        <w:rPr>
          <w:rFonts w:ascii="Arial" w:hAnsi="Arial" w:cs="Arial"/>
          <w:sz w:val="24"/>
          <w:szCs w:val="24"/>
        </w:rPr>
        <w:t xml:space="preserve">Once words have been set to music, the mind </w:t>
      </w:r>
      <w:r w:rsidR="004E3DD1" w:rsidRPr="004E3DD1">
        <w:rPr>
          <w:rFonts w:ascii="Arial" w:hAnsi="Arial" w:cs="Arial"/>
          <w:sz w:val="24"/>
          <w:szCs w:val="24"/>
        </w:rPr>
        <w:lastRenderedPageBreak/>
        <w:t>connects the two and a very powerful memory is created, which can be retrieved easily.</w:t>
      </w:r>
      <w:r w:rsidR="004E3DD1">
        <w:rPr>
          <w:rFonts w:ascii="Arial" w:hAnsi="Arial" w:cs="Arial"/>
          <w:sz w:val="24"/>
          <w:szCs w:val="24"/>
        </w:rPr>
        <w:t xml:space="preserve">” </w:t>
      </w:r>
      <w:sdt>
        <w:sdtPr>
          <w:rPr>
            <w:rFonts w:ascii="Arial" w:hAnsi="Arial" w:cs="Arial"/>
            <w:sz w:val="24"/>
            <w:szCs w:val="24"/>
          </w:rPr>
          <w:id w:val="-1402681117"/>
          <w:citation/>
        </w:sdtPr>
        <w:sdtEndPr/>
        <w:sdtContent>
          <w:r w:rsidR="004E3DD1">
            <w:rPr>
              <w:rFonts w:ascii="Arial" w:hAnsi="Arial" w:cs="Arial"/>
              <w:sz w:val="24"/>
              <w:szCs w:val="24"/>
            </w:rPr>
            <w:fldChar w:fldCharType="begin"/>
          </w:r>
          <w:r w:rsidR="004E3DD1">
            <w:rPr>
              <w:rFonts w:ascii="Arial" w:hAnsi="Arial" w:cs="Arial"/>
              <w:sz w:val="24"/>
              <w:szCs w:val="24"/>
            </w:rPr>
            <w:instrText xml:space="preserve"> CITATION Gue12 \l 2057 </w:instrText>
          </w:r>
          <w:r w:rsidR="004E3DD1">
            <w:rPr>
              <w:rFonts w:ascii="Arial" w:hAnsi="Arial" w:cs="Arial"/>
              <w:sz w:val="24"/>
              <w:szCs w:val="24"/>
            </w:rPr>
            <w:fldChar w:fldCharType="separate"/>
          </w:r>
          <w:r w:rsidR="000F77F3" w:rsidRPr="000F77F3">
            <w:rPr>
              <w:rFonts w:ascii="Arial" w:hAnsi="Arial" w:cs="Arial"/>
              <w:noProof/>
              <w:sz w:val="24"/>
              <w:szCs w:val="24"/>
            </w:rPr>
            <w:t>(Author, 2012)</w:t>
          </w:r>
          <w:r w:rsidR="004E3DD1">
            <w:rPr>
              <w:rFonts w:ascii="Arial" w:hAnsi="Arial" w:cs="Arial"/>
              <w:sz w:val="24"/>
              <w:szCs w:val="24"/>
            </w:rPr>
            <w:fldChar w:fldCharType="end"/>
          </w:r>
        </w:sdtContent>
      </w:sdt>
      <w:r w:rsidR="004E3DD1">
        <w:rPr>
          <w:rFonts w:ascii="Arial" w:hAnsi="Arial" w:cs="Arial"/>
          <w:sz w:val="24"/>
          <w:szCs w:val="24"/>
        </w:rPr>
        <w:t xml:space="preserve"> </w:t>
      </w:r>
    </w:p>
    <w:p w14:paraId="235B203B" w14:textId="77777777" w:rsidR="008F7FE9" w:rsidRDefault="004E3DD1" w:rsidP="00965DF6">
      <w:pPr>
        <w:spacing w:line="360" w:lineRule="auto"/>
        <w:jc w:val="both"/>
        <w:rPr>
          <w:rFonts w:ascii="Arial" w:hAnsi="Arial" w:cs="Arial"/>
          <w:sz w:val="24"/>
          <w:szCs w:val="24"/>
        </w:rPr>
      </w:pPr>
      <w:r>
        <w:rPr>
          <w:rFonts w:ascii="Arial" w:hAnsi="Arial" w:cs="Arial"/>
          <w:sz w:val="24"/>
          <w:szCs w:val="24"/>
        </w:rPr>
        <w:t xml:space="preserve">Through this we can see that music can play a key role in the numerical education of children, for example in School </w:t>
      </w:r>
      <w:r w:rsidR="00A43485">
        <w:rPr>
          <w:rFonts w:ascii="Arial" w:hAnsi="Arial" w:cs="Arial"/>
          <w:sz w:val="24"/>
          <w:szCs w:val="24"/>
        </w:rPr>
        <w:t xml:space="preserve">A, a song called ‘Un a </w:t>
      </w:r>
      <w:proofErr w:type="spellStart"/>
      <w:r w:rsidR="00A43485">
        <w:rPr>
          <w:rFonts w:ascii="Arial" w:hAnsi="Arial" w:cs="Arial"/>
          <w:sz w:val="24"/>
          <w:szCs w:val="24"/>
        </w:rPr>
        <w:t>Dau</w:t>
      </w:r>
      <w:proofErr w:type="spellEnd"/>
      <w:r w:rsidR="00A43485">
        <w:rPr>
          <w:rFonts w:ascii="Arial" w:hAnsi="Arial" w:cs="Arial"/>
          <w:sz w:val="24"/>
          <w:szCs w:val="24"/>
        </w:rPr>
        <w:t xml:space="preserve"> a Tri Banana’</w:t>
      </w:r>
      <w:r w:rsidR="00C12062">
        <w:rPr>
          <w:rFonts w:ascii="Arial" w:hAnsi="Arial" w:cs="Arial"/>
          <w:sz w:val="24"/>
          <w:szCs w:val="24"/>
        </w:rPr>
        <w:t xml:space="preserve">. This song helps children to learn how to </w:t>
      </w:r>
      <w:proofErr w:type="gramStart"/>
      <w:r w:rsidR="00A43485">
        <w:rPr>
          <w:rFonts w:ascii="Arial" w:hAnsi="Arial" w:cs="Arial"/>
          <w:sz w:val="24"/>
          <w:szCs w:val="24"/>
        </w:rPr>
        <w:t>count up</w:t>
      </w:r>
      <w:proofErr w:type="gramEnd"/>
      <w:r w:rsidR="00A43485">
        <w:rPr>
          <w:rFonts w:ascii="Arial" w:hAnsi="Arial" w:cs="Arial"/>
          <w:sz w:val="24"/>
          <w:szCs w:val="24"/>
        </w:rPr>
        <w:t xml:space="preserve"> to ten</w:t>
      </w:r>
      <w:r w:rsidR="000B63B8">
        <w:rPr>
          <w:rFonts w:ascii="Arial" w:hAnsi="Arial" w:cs="Arial"/>
          <w:sz w:val="24"/>
          <w:szCs w:val="24"/>
        </w:rPr>
        <w:t>, which in turn allows them to be able to continue their learning through the medium of song</w:t>
      </w:r>
      <w:r w:rsidR="00A43485">
        <w:rPr>
          <w:rFonts w:ascii="Arial" w:hAnsi="Arial" w:cs="Arial"/>
          <w:sz w:val="24"/>
          <w:szCs w:val="24"/>
        </w:rPr>
        <w:t xml:space="preserve">. The positive </w:t>
      </w:r>
      <w:r w:rsidR="001C3D50">
        <w:rPr>
          <w:rFonts w:ascii="Arial" w:hAnsi="Arial" w:cs="Arial"/>
          <w:sz w:val="24"/>
          <w:szCs w:val="24"/>
        </w:rPr>
        <w:t xml:space="preserve">aspects of this song </w:t>
      </w:r>
      <w:proofErr w:type="gramStart"/>
      <w:r w:rsidR="001C3D50">
        <w:rPr>
          <w:rFonts w:ascii="Arial" w:hAnsi="Arial" w:cs="Arial"/>
          <w:sz w:val="24"/>
          <w:szCs w:val="24"/>
        </w:rPr>
        <w:t>is</w:t>
      </w:r>
      <w:proofErr w:type="gramEnd"/>
      <w:r w:rsidR="001C3D50">
        <w:rPr>
          <w:rFonts w:ascii="Arial" w:hAnsi="Arial" w:cs="Arial"/>
          <w:sz w:val="24"/>
          <w:szCs w:val="24"/>
        </w:rPr>
        <w:t xml:space="preserve"> that it teaches the children how to count from one to ten in welsh without them realising that they are learning to count, along with this the children also use their hands to learn how to count on their fingers by copying the practitioners as they sing. </w:t>
      </w:r>
    </w:p>
    <w:p w14:paraId="4D93E043" w14:textId="701CFE77" w:rsidR="00A94FF9" w:rsidRDefault="001C3D50" w:rsidP="00965DF6">
      <w:pPr>
        <w:spacing w:line="360" w:lineRule="auto"/>
        <w:jc w:val="both"/>
        <w:rPr>
          <w:rFonts w:ascii="Arial" w:hAnsi="Arial" w:cs="Arial"/>
          <w:sz w:val="24"/>
          <w:szCs w:val="24"/>
        </w:rPr>
      </w:pPr>
      <w:r>
        <w:rPr>
          <w:rFonts w:ascii="Arial" w:hAnsi="Arial" w:cs="Arial"/>
          <w:sz w:val="24"/>
          <w:szCs w:val="24"/>
        </w:rPr>
        <w:t>This is just one of the ways that numeracy is taught through song in School A, another method that is used is using flash cards and small plastic fruit</w:t>
      </w:r>
      <w:r w:rsidR="00501C3A">
        <w:rPr>
          <w:rFonts w:ascii="Arial" w:hAnsi="Arial" w:cs="Arial"/>
          <w:sz w:val="24"/>
          <w:szCs w:val="24"/>
        </w:rPr>
        <w:t xml:space="preserve">. The flash cards are colourful and attract the children’s attention, along with this the small fruit is colourful and allows the child to understand the numerical value of each individual number. </w:t>
      </w:r>
    </w:p>
    <w:p w14:paraId="399AE081" w14:textId="492414FF" w:rsidR="00501C3A" w:rsidRDefault="005028D4" w:rsidP="00AA5FA1">
      <w:pPr>
        <w:spacing w:line="360" w:lineRule="auto"/>
        <w:jc w:val="both"/>
        <w:rPr>
          <w:rFonts w:ascii="Arial" w:hAnsi="Arial" w:cs="Arial"/>
          <w:sz w:val="24"/>
          <w:szCs w:val="24"/>
        </w:rPr>
      </w:pPr>
      <w:r>
        <w:rPr>
          <w:rFonts w:ascii="Arial" w:hAnsi="Arial" w:cs="Arial"/>
          <w:sz w:val="24"/>
          <w:szCs w:val="24"/>
        </w:rPr>
        <w:t xml:space="preserve">The flash cards are used by mixing them up and laying them out for the children to see, then one pupil is asked to come forward and see if they are able to arrange the numbers in the correct order, once this is done the child is asked to put the correct number of small </w:t>
      </w:r>
      <w:proofErr w:type="gramStart"/>
      <w:r>
        <w:rPr>
          <w:rFonts w:ascii="Arial" w:hAnsi="Arial" w:cs="Arial"/>
          <w:sz w:val="24"/>
          <w:szCs w:val="24"/>
        </w:rPr>
        <w:t>fruit</w:t>
      </w:r>
      <w:proofErr w:type="gramEnd"/>
      <w:r>
        <w:rPr>
          <w:rFonts w:ascii="Arial" w:hAnsi="Arial" w:cs="Arial"/>
          <w:sz w:val="24"/>
          <w:szCs w:val="24"/>
        </w:rPr>
        <w:t xml:space="preserve"> onto the correct number. This helps the children in the setting to learn the numerical value of each number </w:t>
      </w:r>
      <w:proofErr w:type="gramStart"/>
      <w:r>
        <w:rPr>
          <w:rFonts w:ascii="Arial" w:hAnsi="Arial" w:cs="Arial"/>
          <w:sz w:val="24"/>
          <w:szCs w:val="24"/>
        </w:rPr>
        <w:t>and also</w:t>
      </w:r>
      <w:proofErr w:type="gramEnd"/>
      <w:r>
        <w:rPr>
          <w:rFonts w:ascii="Arial" w:hAnsi="Arial" w:cs="Arial"/>
          <w:sz w:val="24"/>
          <w:szCs w:val="24"/>
        </w:rPr>
        <w:t xml:space="preserve"> recognise each number, and the sequence of the individual numbers.</w:t>
      </w:r>
      <w:r w:rsidR="00290FA4">
        <w:rPr>
          <w:rFonts w:ascii="Arial" w:hAnsi="Arial" w:cs="Arial"/>
          <w:sz w:val="24"/>
          <w:szCs w:val="24"/>
        </w:rPr>
        <w:t xml:space="preserve"> Through using these methods the practitioners are able to follow the LNF </w:t>
      </w:r>
      <w:r w:rsidR="00AA5FA1">
        <w:rPr>
          <w:rFonts w:ascii="Arial" w:hAnsi="Arial" w:cs="Arial"/>
          <w:sz w:val="24"/>
          <w:szCs w:val="24"/>
        </w:rPr>
        <w:t>which says “</w:t>
      </w:r>
      <w:r w:rsidR="00AA5FA1" w:rsidRPr="00AA5FA1">
        <w:rPr>
          <w:rFonts w:ascii="Arial" w:hAnsi="Arial" w:cs="Arial"/>
          <w:sz w:val="24"/>
          <w:szCs w:val="24"/>
        </w:rPr>
        <w:t>The structure of the LNF allows teachers to</w:t>
      </w:r>
      <w:r w:rsidR="00AA5FA1">
        <w:rPr>
          <w:rFonts w:ascii="Arial" w:hAnsi="Arial" w:cs="Arial"/>
          <w:sz w:val="24"/>
          <w:szCs w:val="24"/>
        </w:rPr>
        <w:t xml:space="preserve"> </w:t>
      </w:r>
      <w:r w:rsidR="00AA5FA1" w:rsidRPr="00AA5FA1">
        <w:rPr>
          <w:rFonts w:ascii="Arial" w:hAnsi="Arial" w:cs="Arial"/>
          <w:sz w:val="24"/>
          <w:szCs w:val="24"/>
        </w:rPr>
        <w:t>ensure that they are</w:t>
      </w:r>
      <w:r w:rsidR="00AA5FA1">
        <w:rPr>
          <w:rFonts w:ascii="Arial" w:hAnsi="Arial" w:cs="Arial"/>
          <w:sz w:val="24"/>
          <w:szCs w:val="24"/>
        </w:rPr>
        <w:t xml:space="preserve"> </w:t>
      </w:r>
      <w:r w:rsidR="00AA5FA1" w:rsidRPr="00AA5FA1">
        <w:rPr>
          <w:rFonts w:ascii="Arial" w:hAnsi="Arial" w:cs="Arial"/>
          <w:sz w:val="24"/>
          <w:szCs w:val="24"/>
        </w:rPr>
        <w:t>incorporating the appropriate skills into their delivery of the curriculum.</w:t>
      </w:r>
      <w:r w:rsidR="00AA5FA1">
        <w:rPr>
          <w:rFonts w:ascii="Arial" w:hAnsi="Arial" w:cs="Arial"/>
          <w:sz w:val="24"/>
          <w:szCs w:val="24"/>
        </w:rPr>
        <w:t>”</w:t>
      </w:r>
      <w:sdt>
        <w:sdtPr>
          <w:rPr>
            <w:rFonts w:ascii="Arial" w:hAnsi="Arial" w:cs="Arial"/>
            <w:sz w:val="24"/>
            <w:szCs w:val="24"/>
          </w:rPr>
          <w:id w:val="1458757920"/>
          <w:citation/>
        </w:sdtPr>
        <w:sdtEndPr/>
        <w:sdtContent>
          <w:r w:rsidR="00AA5FA1">
            <w:rPr>
              <w:rFonts w:ascii="Arial" w:hAnsi="Arial" w:cs="Arial"/>
              <w:sz w:val="24"/>
              <w:szCs w:val="24"/>
            </w:rPr>
            <w:fldChar w:fldCharType="begin"/>
          </w:r>
          <w:r w:rsidR="00AA5FA1">
            <w:rPr>
              <w:rFonts w:ascii="Arial" w:hAnsi="Arial" w:cs="Arial"/>
              <w:sz w:val="24"/>
              <w:szCs w:val="24"/>
            </w:rPr>
            <w:instrText xml:space="preserve"> CITATION Wel13 \l 2057 </w:instrText>
          </w:r>
          <w:r w:rsidR="00AA5FA1">
            <w:rPr>
              <w:rFonts w:ascii="Arial" w:hAnsi="Arial" w:cs="Arial"/>
              <w:sz w:val="24"/>
              <w:szCs w:val="24"/>
            </w:rPr>
            <w:fldChar w:fldCharType="separate"/>
          </w:r>
          <w:r w:rsidR="000F77F3">
            <w:rPr>
              <w:rFonts w:ascii="Arial" w:hAnsi="Arial" w:cs="Arial"/>
              <w:noProof/>
              <w:sz w:val="24"/>
              <w:szCs w:val="24"/>
            </w:rPr>
            <w:t xml:space="preserve"> </w:t>
          </w:r>
          <w:r w:rsidR="000F77F3" w:rsidRPr="000F77F3">
            <w:rPr>
              <w:rFonts w:ascii="Arial" w:hAnsi="Arial" w:cs="Arial"/>
              <w:noProof/>
              <w:sz w:val="24"/>
              <w:szCs w:val="24"/>
            </w:rPr>
            <w:t>(Government, 2013)</w:t>
          </w:r>
          <w:r w:rsidR="00AA5FA1">
            <w:rPr>
              <w:rFonts w:ascii="Arial" w:hAnsi="Arial" w:cs="Arial"/>
              <w:sz w:val="24"/>
              <w:szCs w:val="24"/>
            </w:rPr>
            <w:fldChar w:fldCharType="end"/>
          </w:r>
        </w:sdtContent>
      </w:sdt>
      <w:r w:rsidR="00AA5FA1">
        <w:rPr>
          <w:rFonts w:ascii="Arial" w:hAnsi="Arial" w:cs="Arial"/>
          <w:sz w:val="24"/>
          <w:szCs w:val="24"/>
        </w:rPr>
        <w:t xml:space="preserve"> </w:t>
      </w:r>
      <w:r w:rsidR="008F7FE9">
        <w:rPr>
          <w:rFonts w:ascii="Arial" w:hAnsi="Arial" w:cs="Arial"/>
          <w:sz w:val="24"/>
          <w:szCs w:val="24"/>
        </w:rPr>
        <w:t>This then allows practitioners to be able to extend their own learning through the involvement of the LNF, and this in turn allows them to improve their practice of the LNF and ensure that children in the setting are growing and developing correctly, to ensure they are able to handle the next stages of their education.</w:t>
      </w:r>
    </w:p>
    <w:p w14:paraId="426682C9" w14:textId="20A37E67" w:rsidR="008F7FE9" w:rsidRDefault="008F7FE9" w:rsidP="00AA5FA1">
      <w:pPr>
        <w:spacing w:line="360" w:lineRule="auto"/>
        <w:jc w:val="both"/>
        <w:rPr>
          <w:rFonts w:ascii="Arial" w:hAnsi="Arial" w:cs="Arial"/>
          <w:sz w:val="24"/>
          <w:szCs w:val="24"/>
        </w:rPr>
      </w:pPr>
      <w:r>
        <w:rPr>
          <w:rFonts w:ascii="Arial" w:hAnsi="Arial" w:cs="Arial"/>
          <w:sz w:val="24"/>
          <w:szCs w:val="24"/>
        </w:rPr>
        <w:t xml:space="preserve">Not only does the LNF play a role in the foundation phase, </w:t>
      </w:r>
      <w:proofErr w:type="gramStart"/>
      <w:r>
        <w:rPr>
          <w:rFonts w:ascii="Arial" w:hAnsi="Arial" w:cs="Arial"/>
          <w:sz w:val="24"/>
          <w:szCs w:val="24"/>
        </w:rPr>
        <w:t>it</w:t>
      </w:r>
      <w:proofErr w:type="gramEnd"/>
      <w:r>
        <w:rPr>
          <w:rFonts w:ascii="Arial" w:hAnsi="Arial" w:cs="Arial"/>
          <w:sz w:val="24"/>
          <w:szCs w:val="24"/>
        </w:rPr>
        <w:t xml:space="preserve"> also plays a role in the education of children and young people for the rest of their lives. The foundation phase creates the building blocks on which all further education can be based, if practitioners fail to create this foundation then the child’s education can suffer. </w:t>
      </w:r>
      <w:proofErr w:type="gramStart"/>
      <w:r>
        <w:rPr>
          <w:rFonts w:ascii="Arial" w:hAnsi="Arial" w:cs="Arial"/>
          <w:sz w:val="24"/>
          <w:szCs w:val="24"/>
        </w:rPr>
        <w:t>However</w:t>
      </w:r>
      <w:proofErr w:type="gramEnd"/>
      <w:r>
        <w:rPr>
          <w:rFonts w:ascii="Arial" w:hAnsi="Arial" w:cs="Arial"/>
          <w:sz w:val="24"/>
          <w:szCs w:val="24"/>
        </w:rPr>
        <w:t xml:space="preserve"> if practitioners are able to work together and develop the </w:t>
      </w:r>
      <w:proofErr w:type="spellStart"/>
      <w:r>
        <w:rPr>
          <w:rFonts w:ascii="Arial" w:hAnsi="Arial" w:cs="Arial"/>
          <w:sz w:val="24"/>
          <w:szCs w:val="24"/>
        </w:rPr>
        <w:t>childs</w:t>
      </w:r>
      <w:proofErr w:type="spellEnd"/>
      <w:r>
        <w:rPr>
          <w:rFonts w:ascii="Arial" w:hAnsi="Arial" w:cs="Arial"/>
          <w:sz w:val="24"/>
          <w:szCs w:val="24"/>
        </w:rPr>
        <w:t xml:space="preserve"> understanding of numeracy, and show them methods on how to </w:t>
      </w:r>
      <w:r w:rsidR="00D721B1">
        <w:rPr>
          <w:rFonts w:ascii="Arial" w:hAnsi="Arial" w:cs="Arial"/>
          <w:sz w:val="24"/>
          <w:szCs w:val="24"/>
        </w:rPr>
        <w:t xml:space="preserve">evolve their skills in numeracy then the </w:t>
      </w:r>
      <w:r w:rsidR="00D721B1">
        <w:rPr>
          <w:rFonts w:ascii="Arial" w:hAnsi="Arial" w:cs="Arial"/>
          <w:sz w:val="24"/>
          <w:szCs w:val="24"/>
        </w:rPr>
        <w:lastRenderedPageBreak/>
        <w:t>child will be able to develop in the correct way to allow them to have a greater understanding of Numeracy in their future lives.</w:t>
      </w:r>
      <w:r>
        <w:rPr>
          <w:rFonts w:ascii="Arial" w:hAnsi="Arial" w:cs="Arial"/>
          <w:sz w:val="24"/>
          <w:szCs w:val="24"/>
        </w:rPr>
        <w:t xml:space="preserve"> </w:t>
      </w:r>
    </w:p>
    <w:p w14:paraId="3E3BF506" w14:textId="6C5A84C7" w:rsidR="00280393" w:rsidRDefault="00942872" w:rsidP="00AA5FA1">
      <w:pPr>
        <w:spacing w:line="360" w:lineRule="auto"/>
        <w:jc w:val="both"/>
        <w:rPr>
          <w:rFonts w:ascii="Arial" w:hAnsi="Arial" w:cs="Arial"/>
          <w:sz w:val="24"/>
          <w:szCs w:val="24"/>
        </w:rPr>
      </w:pPr>
      <w:r>
        <w:rPr>
          <w:rFonts w:ascii="Arial" w:hAnsi="Arial" w:cs="Arial"/>
          <w:sz w:val="24"/>
          <w:szCs w:val="24"/>
        </w:rPr>
        <w:t xml:space="preserve">In conclusion this assignment has helped the author to understand the importance of numeracy in the foundation phase, this has allowed the author to see where the foundation phase plays a role in the numerical development of children and young people. Along with this the author was able to explore different theorists and how their theories play a role in the numerical development of children, such as Bruner’s theory and how </w:t>
      </w:r>
      <w:r w:rsidR="003B1642">
        <w:rPr>
          <w:rFonts w:ascii="Arial" w:hAnsi="Arial" w:cs="Arial"/>
          <w:sz w:val="24"/>
          <w:szCs w:val="24"/>
        </w:rPr>
        <w:t>it plays a key role in the development of children with regards to numeracy.</w:t>
      </w:r>
      <w:r w:rsidR="002653DD">
        <w:rPr>
          <w:rFonts w:ascii="Arial" w:hAnsi="Arial" w:cs="Arial"/>
          <w:sz w:val="24"/>
          <w:szCs w:val="24"/>
        </w:rPr>
        <w:t xml:space="preserve"> In </w:t>
      </w:r>
      <w:proofErr w:type="gramStart"/>
      <w:r w:rsidR="002653DD">
        <w:rPr>
          <w:rFonts w:ascii="Arial" w:hAnsi="Arial" w:cs="Arial"/>
          <w:sz w:val="24"/>
          <w:szCs w:val="24"/>
        </w:rPr>
        <w:t>addition</w:t>
      </w:r>
      <w:proofErr w:type="gramEnd"/>
      <w:r w:rsidR="002653DD">
        <w:rPr>
          <w:rFonts w:ascii="Arial" w:hAnsi="Arial" w:cs="Arial"/>
          <w:sz w:val="24"/>
          <w:szCs w:val="24"/>
        </w:rPr>
        <w:t xml:space="preserve"> the author was able to see how her own practice can be improved by using more of the methods used in the LNF, along with this the author was able </w:t>
      </w:r>
      <w:r w:rsidR="00085949">
        <w:rPr>
          <w:rFonts w:ascii="Arial" w:hAnsi="Arial" w:cs="Arial"/>
          <w:sz w:val="24"/>
          <w:szCs w:val="24"/>
        </w:rPr>
        <w:t xml:space="preserve">to know how to adjust her own learning methods to ensure that numeracy plays a role in all aspects of learning. And not just maths lessons, </w:t>
      </w:r>
      <w:r w:rsidR="002A38B0">
        <w:rPr>
          <w:rFonts w:ascii="Arial" w:hAnsi="Arial" w:cs="Arial"/>
          <w:sz w:val="24"/>
          <w:szCs w:val="24"/>
        </w:rPr>
        <w:t xml:space="preserve">but in all aspects of learning including play, children are able to learn even when they </w:t>
      </w:r>
      <w:r w:rsidR="00FA5F34">
        <w:rPr>
          <w:rFonts w:ascii="Arial" w:hAnsi="Arial" w:cs="Arial"/>
          <w:sz w:val="24"/>
          <w:szCs w:val="24"/>
        </w:rPr>
        <w:t>do not</w:t>
      </w:r>
      <w:r w:rsidR="002A38B0">
        <w:rPr>
          <w:rFonts w:ascii="Arial" w:hAnsi="Arial" w:cs="Arial"/>
          <w:sz w:val="24"/>
          <w:szCs w:val="24"/>
        </w:rPr>
        <w:t xml:space="preserve"> know it, especially when they are so young.</w:t>
      </w:r>
      <w:r w:rsidR="00FA5F34">
        <w:rPr>
          <w:rFonts w:ascii="Arial" w:hAnsi="Arial" w:cs="Arial"/>
          <w:sz w:val="24"/>
          <w:szCs w:val="24"/>
        </w:rPr>
        <w:t xml:space="preserve"> This has allowed the author to be able to understand in more detail how to improve her own practice to ensure that all children are able to learn and develop their own numerical skills whenever they are in the setting.</w:t>
      </w:r>
    </w:p>
    <w:p w14:paraId="2A6A5D7C" w14:textId="77777777" w:rsidR="00965DF6" w:rsidRDefault="00965DF6" w:rsidP="004A6AAF">
      <w:pPr>
        <w:spacing w:line="360" w:lineRule="auto"/>
        <w:jc w:val="both"/>
        <w:rPr>
          <w:rFonts w:ascii="Arial" w:hAnsi="Arial" w:cs="Arial"/>
          <w:sz w:val="24"/>
          <w:szCs w:val="24"/>
        </w:rPr>
      </w:pPr>
    </w:p>
    <w:p w14:paraId="1CD0CFAC" w14:textId="77777777" w:rsidR="00477F40" w:rsidRDefault="00477F40" w:rsidP="004A6AAF">
      <w:pPr>
        <w:spacing w:line="360" w:lineRule="auto"/>
        <w:jc w:val="both"/>
        <w:rPr>
          <w:rFonts w:ascii="Arial" w:hAnsi="Arial" w:cs="Arial"/>
          <w:sz w:val="24"/>
          <w:szCs w:val="24"/>
        </w:rPr>
      </w:pPr>
    </w:p>
    <w:p w14:paraId="344C0A4F" w14:textId="58C37AE5" w:rsidR="00026913" w:rsidRPr="00CF7046" w:rsidRDefault="00076500" w:rsidP="00A45086">
      <w:pPr>
        <w:spacing w:line="360" w:lineRule="auto"/>
        <w:jc w:val="both"/>
        <w:rPr>
          <w:rFonts w:ascii="Arial" w:hAnsi="Arial" w:cs="Arial"/>
          <w:sz w:val="24"/>
          <w:szCs w:val="24"/>
        </w:rPr>
      </w:pPr>
      <w:r>
        <w:rPr>
          <w:rFonts w:ascii="Arial" w:hAnsi="Arial" w:cs="Arial"/>
          <w:sz w:val="24"/>
          <w:szCs w:val="24"/>
        </w:rPr>
        <w:t xml:space="preserve"> </w:t>
      </w:r>
    </w:p>
    <w:sdt>
      <w:sdtPr>
        <w:rPr>
          <w:rFonts w:asciiTheme="minorHAnsi" w:eastAsiaTheme="minorHAnsi" w:hAnsiTheme="minorHAnsi" w:cstheme="minorBidi"/>
          <w:color w:val="auto"/>
          <w:sz w:val="22"/>
          <w:szCs w:val="22"/>
          <w:lang w:val="en-GB"/>
        </w:rPr>
        <w:id w:val="1691879851"/>
        <w:docPartObj>
          <w:docPartGallery w:val="Bibliographies"/>
          <w:docPartUnique/>
        </w:docPartObj>
      </w:sdtPr>
      <w:sdtEndPr/>
      <w:sdtContent>
        <w:p w14:paraId="6DF6FC8F" w14:textId="094EE323" w:rsidR="00A81563" w:rsidRDefault="00A81563">
          <w:pPr>
            <w:pStyle w:val="Heading1"/>
          </w:pPr>
          <w:r>
            <w:t>References</w:t>
          </w:r>
        </w:p>
        <w:sdt>
          <w:sdtPr>
            <w:id w:val="-573587230"/>
            <w:bibliography/>
          </w:sdtPr>
          <w:sdtEndPr/>
          <w:sdtContent>
            <w:p w14:paraId="6A706F86" w14:textId="77777777" w:rsidR="000F77F3" w:rsidRDefault="00A81563" w:rsidP="000F77F3">
              <w:pPr>
                <w:pStyle w:val="Bibliography"/>
                <w:rPr>
                  <w:noProof/>
                  <w:sz w:val="24"/>
                  <w:szCs w:val="24"/>
                  <w:lang w:val="en-US"/>
                </w:rPr>
              </w:pPr>
              <w:r>
                <w:fldChar w:fldCharType="begin"/>
              </w:r>
              <w:r>
                <w:instrText xml:space="preserve"> BIBLIOGRAPHY </w:instrText>
              </w:r>
              <w:r>
                <w:fldChar w:fldCharType="separate"/>
              </w:r>
              <w:r w:rsidR="000F77F3">
                <w:rPr>
                  <w:noProof/>
                  <w:lang w:val="en-US"/>
                </w:rPr>
                <w:t xml:space="preserve">Author, G., 2012. </w:t>
              </w:r>
              <w:r w:rsidR="000F77F3">
                <w:rPr>
                  <w:i/>
                  <w:iCs/>
                  <w:noProof/>
                  <w:lang w:val="en-US"/>
                </w:rPr>
                <w:t xml:space="preserve">Getting Smart. </w:t>
              </w:r>
              <w:r w:rsidR="000F77F3">
                <w:rPr>
                  <w:noProof/>
                  <w:lang w:val="en-US"/>
                </w:rPr>
                <w:t xml:space="preserve">[Online] </w:t>
              </w:r>
              <w:r w:rsidR="000F77F3">
                <w:rPr>
                  <w:noProof/>
                  <w:lang w:val="en-US"/>
                </w:rPr>
                <w:br/>
                <w:t xml:space="preserve">Available at: </w:t>
              </w:r>
              <w:r w:rsidR="000F77F3">
                <w:rPr>
                  <w:noProof/>
                  <w:u w:val="single"/>
                  <w:lang w:val="en-US"/>
                </w:rPr>
                <w:t>https://www.gettingsmart.com/2012/05/can-music-really-aid-math-learning/</w:t>
              </w:r>
              <w:r w:rsidR="000F77F3">
                <w:rPr>
                  <w:noProof/>
                  <w:lang w:val="en-US"/>
                </w:rPr>
                <w:br/>
                <w:t>[Accessed 24 12 2020].</w:t>
              </w:r>
            </w:p>
            <w:p w14:paraId="76736016" w14:textId="77777777" w:rsidR="000F77F3" w:rsidRDefault="000F77F3" w:rsidP="000F77F3">
              <w:pPr>
                <w:pStyle w:val="Bibliography"/>
                <w:rPr>
                  <w:noProof/>
                  <w:lang w:val="en-US"/>
                </w:rPr>
              </w:pPr>
              <w:r>
                <w:rPr>
                  <w:noProof/>
                  <w:lang w:val="en-US"/>
                </w:rPr>
                <w:t xml:space="preserve">Dalton, K., 2020. </w:t>
              </w:r>
              <w:r>
                <w:rPr>
                  <w:i/>
                  <w:iCs/>
                  <w:noProof/>
                  <w:lang w:val="en-US"/>
                </w:rPr>
                <w:t xml:space="preserve">Third Space Learning. </w:t>
              </w:r>
              <w:r>
                <w:rPr>
                  <w:noProof/>
                  <w:lang w:val="en-US"/>
                </w:rPr>
                <w:t xml:space="preserve">[Online] </w:t>
              </w:r>
              <w:r>
                <w:rPr>
                  <w:noProof/>
                  <w:lang w:val="en-US"/>
                </w:rPr>
                <w:br/>
                <w:t xml:space="preserve">Available at: </w:t>
              </w:r>
              <w:r>
                <w:rPr>
                  <w:noProof/>
                  <w:u w:val="single"/>
                  <w:lang w:val="en-US"/>
                </w:rPr>
                <w:t>https://thirdspacelearning.com/blog/cross-curricular-learning-everyday-maths/</w:t>
              </w:r>
              <w:r>
                <w:rPr>
                  <w:noProof/>
                  <w:lang w:val="en-US"/>
                </w:rPr>
                <w:br/>
                <w:t>[Accessed 22 12 2020].</w:t>
              </w:r>
            </w:p>
            <w:p w14:paraId="433A2839" w14:textId="77777777" w:rsidR="000F77F3" w:rsidRDefault="000F77F3" w:rsidP="000F77F3">
              <w:pPr>
                <w:pStyle w:val="Bibliography"/>
                <w:rPr>
                  <w:noProof/>
                  <w:lang w:val="en-US"/>
                </w:rPr>
              </w:pPr>
              <w:r>
                <w:rPr>
                  <w:noProof/>
                  <w:lang w:val="en-US"/>
                </w:rPr>
                <w:t xml:space="preserve">Government, W., 2013.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https://hwb.gov.wales/api/storage/64812b0e-3d20-4d10-94e8-68221e47a38d/to-support-schools-in-introducing-the-national-literacy-and-numeracy-framework.pdf</w:t>
              </w:r>
              <w:r>
                <w:rPr>
                  <w:noProof/>
                  <w:lang w:val="en-US"/>
                </w:rPr>
                <w:br/>
                <w:t>[Accessed 21 12 2020].</w:t>
              </w:r>
            </w:p>
            <w:p w14:paraId="2925F2D7" w14:textId="77777777" w:rsidR="000F77F3" w:rsidRDefault="000F77F3" w:rsidP="000F77F3">
              <w:pPr>
                <w:pStyle w:val="Bibliography"/>
                <w:rPr>
                  <w:noProof/>
                  <w:lang w:val="en-US"/>
                </w:rPr>
              </w:pPr>
              <w:r>
                <w:rPr>
                  <w:noProof/>
                  <w:lang w:val="en-US"/>
                </w:rPr>
                <w:t xml:space="preserve">Government, W., 2018. </w:t>
              </w:r>
              <w:r>
                <w:rPr>
                  <w:i/>
                  <w:iCs/>
                  <w:noProof/>
                  <w:lang w:val="en-US"/>
                </w:rPr>
                <w:t xml:space="preserve">How is my child doing in the foundation phase?. </w:t>
              </w:r>
              <w:r>
                <w:rPr>
                  <w:noProof/>
                  <w:lang w:val="en-US"/>
                </w:rPr>
                <w:t xml:space="preserve">[Online] </w:t>
              </w:r>
              <w:r>
                <w:rPr>
                  <w:noProof/>
                  <w:lang w:val="en-US"/>
                </w:rPr>
                <w:br/>
                <w:t xml:space="preserve">Available at: </w:t>
              </w:r>
              <w:r>
                <w:rPr>
                  <w:noProof/>
                  <w:u w:val="single"/>
                  <w:lang w:val="en-US"/>
                </w:rPr>
                <w:t>https://gov.wales/sites/default/files/publications/2018-06/how-is-my-child-doing-in-the-foundation-phase-a-guide-for-parents-and-carers.pdf</w:t>
              </w:r>
              <w:r>
                <w:rPr>
                  <w:noProof/>
                  <w:lang w:val="en-US"/>
                </w:rPr>
                <w:br/>
                <w:t>[Accessed 21 12 2020].</w:t>
              </w:r>
            </w:p>
            <w:p w14:paraId="2FE1FDAB" w14:textId="77777777" w:rsidR="000F77F3" w:rsidRDefault="000F77F3" w:rsidP="000F77F3">
              <w:pPr>
                <w:pStyle w:val="Bibliography"/>
                <w:rPr>
                  <w:noProof/>
                  <w:lang w:val="en-US"/>
                </w:rPr>
              </w:pPr>
              <w:r>
                <w:rPr>
                  <w:noProof/>
                  <w:lang w:val="en-US"/>
                </w:rPr>
                <w:lastRenderedPageBreak/>
                <w:t xml:space="preserve">McLeod, S., 2019.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https://www.simplypsychology.org/bruner.html#:~:text=Bruner%20(1961)%20proposes%20that%20learners,information%20using%20a%20coding%20system.&amp;text=The%20concept%20of%20discovery%20learning,known%20as%20a%20constructivist%20approach).</w:t>
              </w:r>
              <w:r>
                <w:rPr>
                  <w:noProof/>
                  <w:lang w:val="en-US"/>
                </w:rPr>
                <w:br/>
                <w:t>[Accessed 23 12 2020].</w:t>
              </w:r>
            </w:p>
            <w:p w14:paraId="0BCD619D" w14:textId="77777777" w:rsidR="000F77F3" w:rsidRDefault="000F77F3" w:rsidP="000F77F3">
              <w:pPr>
                <w:pStyle w:val="Bibliography"/>
                <w:rPr>
                  <w:noProof/>
                  <w:lang w:val="en-US"/>
                </w:rPr>
              </w:pPr>
              <w:r>
                <w:rPr>
                  <w:noProof/>
                  <w:lang w:val="en-US"/>
                </w:rPr>
                <w:t xml:space="preserve">RaisingChildren, 2020. </w:t>
              </w:r>
              <w:r>
                <w:rPr>
                  <w:i/>
                  <w:iCs/>
                  <w:noProof/>
                  <w:lang w:val="en-US"/>
                </w:rPr>
                <w:t xml:space="preserve">RaisingChildren.net.au. </w:t>
              </w:r>
              <w:r>
                <w:rPr>
                  <w:noProof/>
                  <w:lang w:val="en-US"/>
                </w:rPr>
                <w:t xml:space="preserve">[Online] </w:t>
              </w:r>
              <w:r>
                <w:rPr>
                  <w:noProof/>
                  <w:lang w:val="en-US"/>
                </w:rPr>
                <w:br/>
                <w:t xml:space="preserve">Available at: </w:t>
              </w:r>
              <w:r>
                <w:rPr>
                  <w:noProof/>
                  <w:u w:val="single"/>
                  <w:lang w:val="en-US"/>
                </w:rPr>
                <w:t>https://raisingchildren.net.au/babies/play-learning/learning-ideas/early-numeracy#:~:text=Babies%3A%20tips%20for%20building%20numeracy%20skills&amp;text=playing%20counting%20games,voice%20to%20describe%20something%20little.</w:t>
              </w:r>
              <w:r>
                <w:rPr>
                  <w:noProof/>
                  <w:lang w:val="en-US"/>
                </w:rPr>
                <w:br/>
                <w:t>[Accessed 23 12 2020].</w:t>
              </w:r>
            </w:p>
            <w:p w14:paraId="61268B5D" w14:textId="77777777" w:rsidR="000F77F3" w:rsidRDefault="000F77F3" w:rsidP="000F77F3">
              <w:pPr>
                <w:pStyle w:val="Bibliography"/>
                <w:rPr>
                  <w:noProof/>
                  <w:lang w:val="en-US"/>
                </w:rPr>
              </w:pPr>
              <w:r>
                <w:rPr>
                  <w:noProof/>
                  <w:lang w:val="en-US"/>
                </w:rPr>
                <w:t xml:space="preserve">Scholastic, 2020. </w:t>
              </w:r>
              <w:r>
                <w:rPr>
                  <w:i/>
                  <w:iCs/>
                  <w:noProof/>
                  <w:lang w:val="en-US"/>
                </w:rPr>
                <w:t xml:space="preserve">Scholastic. </w:t>
              </w:r>
              <w:r>
                <w:rPr>
                  <w:noProof/>
                  <w:lang w:val="en-US"/>
                </w:rPr>
                <w:t xml:space="preserve">[Online] </w:t>
              </w:r>
              <w:r>
                <w:rPr>
                  <w:noProof/>
                  <w:lang w:val="en-US"/>
                </w:rPr>
                <w:br/>
                <w:t xml:space="preserve">Available at: </w:t>
              </w:r>
              <w:r>
                <w:rPr>
                  <w:noProof/>
                  <w:u w:val="single"/>
                  <w:lang w:val="en-US"/>
                </w:rPr>
                <w:t>https://www.scholastic.com/teachers/articles/teaching-content/early-math-how-children-learn-about-numbers/#:~:text=Recognition%20of%20numbers%20supports%20the,counting%20word%20tells%20how%20many.&amp;text=They%20relate%20it%20to%20what,the%20counting%20is%20</w:t>
              </w:r>
              <w:r>
                <w:rPr>
                  <w:noProof/>
                  <w:lang w:val="en-US"/>
                </w:rPr>
                <w:br/>
                <w:t>[Accessed 28 12 2020].</w:t>
              </w:r>
            </w:p>
            <w:p w14:paraId="1EBD6BFE" w14:textId="77777777" w:rsidR="000F77F3" w:rsidRDefault="000F77F3" w:rsidP="000F77F3">
              <w:pPr>
                <w:pStyle w:val="Bibliography"/>
                <w:rPr>
                  <w:noProof/>
                  <w:lang w:val="en-US"/>
                </w:rPr>
              </w:pPr>
              <w:r>
                <w:rPr>
                  <w:noProof/>
                  <w:lang w:val="en-US"/>
                </w:rPr>
                <w:t xml:space="preserve">WelshGovernment, n.d. </w:t>
              </w:r>
              <w:r>
                <w:rPr>
                  <w:i/>
                  <w:iCs/>
                  <w:noProof/>
                  <w:lang w:val="en-US"/>
                </w:rPr>
                <w:t xml:space="preserve">Welsh Government. </w:t>
              </w:r>
              <w:r>
                <w:rPr>
                  <w:noProof/>
                  <w:lang w:val="en-US"/>
                </w:rPr>
                <w:t xml:space="preserve">[Online] </w:t>
              </w:r>
              <w:r>
                <w:rPr>
                  <w:noProof/>
                  <w:lang w:val="en-US"/>
                </w:rPr>
                <w:br/>
                <w:t xml:space="preserve">Available at: </w:t>
              </w:r>
              <w:r>
                <w:rPr>
                  <w:noProof/>
                  <w:u w:val="single"/>
                  <w:lang w:val="en-US"/>
                </w:rPr>
                <w:t>https://hwb.gov.wales/api/storage/a625428e-9359-4981-a5a0-5accbc506b9d/literacy-and-numeracy-your-questions-answered.pdf</w:t>
              </w:r>
              <w:r>
                <w:rPr>
                  <w:noProof/>
                  <w:lang w:val="en-US"/>
                </w:rPr>
                <w:br/>
                <w:t>[Accessed 23 12 2020].</w:t>
              </w:r>
            </w:p>
            <w:p w14:paraId="63E4B6C1" w14:textId="77777777" w:rsidR="000F77F3" w:rsidRDefault="000F77F3" w:rsidP="000F77F3">
              <w:pPr>
                <w:pStyle w:val="Bibliography"/>
                <w:rPr>
                  <w:noProof/>
                  <w:lang w:val="en-US"/>
                </w:rPr>
              </w:pPr>
              <w:r>
                <w:rPr>
                  <w:noProof/>
                  <w:lang w:val="en-US"/>
                </w:rPr>
                <w:t xml:space="preserve">Wightwick, A., 2016. </w:t>
              </w:r>
              <w:r>
                <w:rPr>
                  <w:i/>
                  <w:iCs/>
                  <w:noProof/>
                  <w:lang w:val="en-US"/>
                </w:rPr>
                <w:t xml:space="preserve">Wales Online. </w:t>
              </w:r>
              <w:r>
                <w:rPr>
                  <w:noProof/>
                  <w:lang w:val="en-US"/>
                </w:rPr>
                <w:t xml:space="preserve">[Online] </w:t>
              </w:r>
              <w:r>
                <w:rPr>
                  <w:noProof/>
                  <w:lang w:val="en-US"/>
                </w:rPr>
                <w:br/>
                <w:t xml:space="preserve">Available at: </w:t>
              </w:r>
              <w:r>
                <w:rPr>
                  <w:noProof/>
                  <w:u w:val="single"/>
                  <w:lang w:val="en-US"/>
                </w:rPr>
                <w:t>https://www.walesonline.co.uk/news/education/national-network-excellence-maths-being-12116522</w:t>
              </w:r>
              <w:r>
                <w:rPr>
                  <w:noProof/>
                  <w:lang w:val="en-US"/>
                </w:rPr>
                <w:br/>
                <w:t>[Accessed 23 12 2020].</w:t>
              </w:r>
            </w:p>
            <w:p w14:paraId="5843EEE4" w14:textId="77777777" w:rsidR="000F77F3" w:rsidRDefault="000F77F3" w:rsidP="000F77F3">
              <w:pPr>
                <w:pStyle w:val="Bibliography"/>
                <w:rPr>
                  <w:noProof/>
                  <w:lang w:val="en-US"/>
                </w:rPr>
              </w:pPr>
              <w:r>
                <w:rPr>
                  <w:noProof/>
                  <w:lang w:val="en-US"/>
                </w:rPr>
                <w:t>Wightwick, A., n.d. [Online].</w:t>
              </w:r>
            </w:p>
            <w:p w14:paraId="3743DB95" w14:textId="764D29F0" w:rsidR="00A81563" w:rsidRDefault="00A81563" w:rsidP="000F77F3">
              <w:r>
                <w:rPr>
                  <w:b/>
                  <w:bCs/>
                  <w:noProof/>
                </w:rPr>
                <w:fldChar w:fldCharType="end"/>
              </w:r>
            </w:p>
          </w:sdtContent>
        </w:sdt>
      </w:sdtContent>
    </w:sdt>
    <w:p w14:paraId="071B55ED" w14:textId="34BA3C56" w:rsidR="00A45086" w:rsidRPr="00CF7046" w:rsidRDefault="00A45086" w:rsidP="00A45086">
      <w:pPr>
        <w:spacing w:line="360" w:lineRule="auto"/>
        <w:jc w:val="both"/>
        <w:rPr>
          <w:rFonts w:ascii="Arial" w:hAnsi="Arial" w:cs="Arial"/>
          <w:sz w:val="24"/>
          <w:szCs w:val="24"/>
        </w:rPr>
      </w:pPr>
    </w:p>
    <w:sectPr w:rsidR="00A45086" w:rsidRPr="00CF704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4A0C7" w14:textId="77777777" w:rsidR="00CF7046" w:rsidRDefault="00CF7046" w:rsidP="00CF7046">
      <w:pPr>
        <w:spacing w:after="0" w:line="240" w:lineRule="auto"/>
      </w:pPr>
      <w:r>
        <w:separator/>
      </w:r>
    </w:p>
  </w:endnote>
  <w:endnote w:type="continuationSeparator" w:id="0">
    <w:p w14:paraId="7CDC3F03" w14:textId="77777777" w:rsidR="00CF7046" w:rsidRDefault="00CF7046" w:rsidP="00CF7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9886902"/>
      <w:docPartObj>
        <w:docPartGallery w:val="Page Numbers (Bottom of Page)"/>
        <w:docPartUnique/>
      </w:docPartObj>
    </w:sdtPr>
    <w:sdtEndPr>
      <w:rPr>
        <w:noProof/>
      </w:rPr>
    </w:sdtEndPr>
    <w:sdtContent>
      <w:p w14:paraId="44AE5164" w14:textId="2148B532" w:rsidR="00C93599" w:rsidRDefault="00C935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A513FA" w14:textId="77777777" w:rsidR="00C93599" w:rsidRDefault="00C93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97695" w14:textId="77777777" w:rsidR="00CF7046" w:rsidRDefault="00CF7046" w:rsidP="00CF7046">
      <w:pPr>
        <w:spacing w:after="0" w:line="240" w:lineRule="auto"/>
      </w:pPr>
      <w:r>
        <w:separator/>
      </w:r>
    </w:p>
  </w:footnote>
  <w:footnote w:type="continuationSeparator" w:id="0">
    <w:p w14:paraId="7CE6F824" w14:textId="77777777" w:rsidR="00CF7046" w:rsidRDefault="00CF7046" w:rsidP="00CF70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F8E9E7" w14:textId="2FD2974D" w:rsidR="00CF7046" w:rsidRDefault="00CF7046">
    <w:pPr>
      <w:pStyle w:val="Header"/>
    </w:pPr>
    <w:r>
      <w:t>Megan Freeman</w:t>
    </w:r>
    <w:r>
      <w:tab/>
    </w:r>
    <w:r>
      <w:tab/>
      <w:t>Numbers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046"/>
    <w:rsid w:val="00026913"/>
    <w:rsid w:val="00060FCA"/>
    <w:rsid w:val="00076500"/>
    <w:rsid w:val="00085949"/>
    <w:rsid w:val="000B63B8"/>
    <w:rsid w:val="000F77F3"/>
    <w:rsid w:val="0012665D"/>
    <w:rsid w:val="001A1111"/>
    <w:rsid w:val="001C3D50"/>
    <w:rsid w:val="002023A7"/>
    <w:rsid w:val="00236298"/>
    <w:rsid w:val="00260D5E"/>
    <w:rsid w:val="002653DD"/>
    <w:rsid w:val="00280393"/>
    <w:rsid w:val="00290FA4"/>
    <w:rsid w:val="002A38B0"/>
    <w:rsid w:val="002C5A35"/>
    <w:rsid w:val="00347B24"/>
    <w:rsid w:val="0036584F"/>
    <w:rsid w:val="003A5C7C"/>
    <w:rsid w:val="003B1642"/>
    <w:rsid w:val="003C1EE5"/>
    <w:rsid w:val="00477F40"/>
    <w:rsid w:val="004A1FC6"/>
    <w:rsid w:val="004A6AAF"/>
    <w:rsid w:val="004E3DD1"/>
    <w:rsid w:val="004E6346"/>
    <w:rsid w:val="00501C3A"/>
    <w:rsid w:val="005028D4"/>
    <w:rsid w:val="005C4BBD"/>
    <w:rsid w:val="005D17D1"/>
    <w:rsid w:val="005E4ECE"/>
    <w:rsid w:val="006E5C9B"/>
    <w:rsid w:val="00707D45"/>
    <w:rsid w:val="007426C1"/>
    <w:rsid w:val="007D5B0D"/>
    <w:rsid w:val="00891A55"/>
    <w:rsid w:val="008F7FE9"/>
    <w:rsid w:val="00911DA7"/>
    <w:rsid w:val="00942872"/>
    <w:rsid w:val="00965DF6"/>
    <w:rsid w:val="00A43485"/>
    <w:rsid w:val="00A45086"/>
    <w:rsid w:val="00A81563"/>
    <w:rsid w:val="00A94FF9"/>
    <w:rsid w:val="00A95674"/>
    <w:rsid w:val="00AA5FA1"/>
    <w:rsid w:val="00C12062"/>
    <w:rsid w:val="00C478AF"/>
    <w:rsid w:val="00C508F7"/>
    <w:rsid w:val="00C93599"/>
    <w:rsid w:val="00CC1EFA"/>
    <w:rsid w:val="00CF7046"/>
    <w:rsid w:val="00D721B1"/>
    <w:rsid w:val="00DB6373"/>
    <w:rsid w:val="00DD5803"/>
    <w:rsid w:val="00E66D06"/>
    <w:rsid w:val="00EA0E62"/>
    <w:rsid w:val="00EC3A65"/>
    <w:rsid w:val="00F8792F"/>
    <w:rsid w:val="00FA5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247AF"/>
  <w15:chartTrackingRefBased/>
  <w15:docId w15:val="{1644B27D-261D-4839-951D-FEFBC6362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5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046"/>
  </w:style>
  <w:style w:type="paragraph" w:styleId="Footer">
    <w:name w:val="footer"/>
    <w:basedOn w:val="Normal"/>
    <w:link w:val="FooterChar"/>
    <w:uiPriority w:val="99"/>
    <w:unhideWhenUsed/>
    <w:rsid w:val="00CF7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046"/>
  </w:style>
  <w:style w:type="character" w:customStyle="1" w:styleId="Heading1Char">
    <w:name w:val="Heading 1 Char"/>
    <w:basedOn w:val="DefaultParagraphFont"/>
    <w:link w:val="Heading1"/>
    <w:uiPriority w:val="9"/>
    <w:rsid w:val="00A815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81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60587">
      <w:bodyDiv w:val="1"/>
      <w:marLeft w:val="0"/>
      <w:marRight w:val="0"/>
      <w:marTop w:val="0"/>
      <w:marBottom w:val="0"/>
      <w:divBdr>
        <w:top w:val="none" w:sz="0" w:space="0" w:color="auto"/>
        <w:left w:val="none" w:sz="0" w:space="0" w:color="auto"/>
        <w:bottom w:val="none" w:sz="0" w:space="0" w:color="auto"/>
        <w:right w:val="none" w:sz="0" w:space="0" w:color="auto"/>
      </w:divBdr>
    </w:div>
    <w:div w:id="7561269">
      <w:bodyDiv w:val="1"/>
      <w:marLeft w:val="0"/>
      <w:marRight w:val="0"/>
      <w:marTop w:val="0"/>
      <w:marBottom w:val="0"/>
      <w:divBdr>
        <w:top w:val="none" w:sz="0" w:space="0" w:color="auto"/>
        <w:left w:val="none" w:sz="0" w:space="0" w:color="auto"/>
        <w:bottom w:val="none" w:sz="0" w:space="0" w:color="auto"/>
        <w:right w:val="none" w:sz="0" w:space="0" w:color="auto"/>
      </w:divBdr>
    </w:div>
    <w:div w:id="18632838">
      <w:bodyDiv w:val="1"/>
      <w:marLeft w:val="0"/>
      <w:marRight w:val="0"/>
      <w:marTop w:val="0"/>
      <w:marBottom w:val="0"/>
      <w:divBdr>
        <w:top w:val="none" w:sz="0" w:space="0" w:color="auto"/>
        <w:left w:val="none" w:sz="0" w:space="0" w:color="auto"/>
        <w:bottom w:val="none" w:sz="0" w:space="0" w:color="auto"/>
        <w:right w:val="none" w:sz="0" w:space="0" w:color="auto"/>
      </w:divBdr>
    </w:div>
    <w:div w:id="19938522">
      <w:bodyDiv w:val="1"/>
      <w:marLeft w:val="0"/>
      <w:marRight w:val="0"/>
      <w:marTop w:val="0"/>
      <w:marBottom w:val="0"/>
      <w:divBdr>
        <w:top w:val="none" w:sz="0" w:space="0" w:color="auto"/>
        <w:left w:val="none" w:sz="0" w:space="0" w:color="auto"/>
        <w:bottom w:val="none" w:sz="0" w:space="0" w:color="auto"/>
        <w:right w:val="none" w:sz="0" w:space="0" w:color="auto"/>
      </w:divBdr>
    </w:div>
    <w:div w:id="30764318">
      <w:bodyDiv w:val="1"/>
      <w:marLeft w:val="0"/>
      <w:marRight w:val="0"/>
      <w:marTop w:val="0"/>
      <w:marBottom w:val="0"/>
      <w:divBdr>
        <w:top w:val="none" w:sz="0" w:space="0" w:color="auto"/>
        <w:left w:val="none" w:sz="0" w:space="0" w:color="auto"/>
        <w:bottom w:val="none" w:sz="0" w:space="0" w:color="auto"/>
        <w:right w:val="none" w:sz="0" w:space="0" w:color="auto"/>
      </w:divBdr>
    </w:div>
    <w:div w:id="32922560">
      <w:bodyDiv w:val="1"/>
      <w:marLeft w:val="0"/>
      <w:marRight w:val="0"/>
      <w:marTop w:val="0"/>
      <w:marBottom w:val="0"/>
      <w:divBdr>
        <w:top w:val="none" w:sz="0" w:space="0" w:color="auto"/>
        <w:left w:val="none" w:sz="0" w:space="0" w:color="auto"/>
        <w:bottom w:val="none" w:sz="0" w:space="0" w:color="auto"/>
        <w:right w:val="none" w:sz="0" w:space="0" w:color="auto"/>
      </w:divBdr>
    </w:div>
    <w:div w:id="51777025">
      <w:bodyDiv w:val="1"/>
      <w:marLeft w:val="0"/>
      <w:marRight w:val="0"/>
      <w:marTop w:val="0"/>
      <w:marBottom w:val="0"/>
      <w:divBdr>
        <w:top w:val="none" w:sz="0" w:space="0" w:color="auto"/>
        <w:left w:val="none" w:sz="0" w:space="0" w:color="auto"/>
        <w:bottom w:val="none" w:sz="0" w:space="0" w:color="auto"/>
        <w:right w:val="none" w:sz="0" w:space="0" w:color="auto"/>
      </w:divBdr>
    </w:div>
    <w:div w:id="144051862">
      <w:bodyDiv w:val="1"/>
      <w:marLeft w:val="0"/>
      <w:marRight w:val="0"/>
      <w:marTop w:val="0"/>
      <w:marBottom w:val="0"/>
      <w:divBdr>
        <w:top w:val="none" w:sz="0" w:space="0" w:color="auto"/>
        <w:left w:val="none" w:sz="0" w:space="0" w:color="auto"/>
        <w:bottom w:val="none" w:sz="0" w:space="0" w:color="auto"/>
        <w:right w:val="none" w:sz="0" w:space="0" w:color="auto"/>
      </w:divBdr>
    </w:div>
    <w:div w:id="145823623">
      <w:bodyDiv w:val="1"/>
      <w:marLeft w:val="0"/>
      <w:marRight w:val="0"/>
      <w:marTop w:val="0"/>
      <w:marBottom w:val="0"/>
      <w:divBdr>
        <w:top w:val="none" w:sz="0" w:space="0" w:color="auto"/>
        <w:left w:val="none" w:sz="0" w:space="0" w:color="auto"/>
        <w:bottom w:val="none" w:sz="0" w:space="0" w:color="auto"/>
        <w:right w:val="none" w:sz="0" w:space="0" w:color="auto"/>
      </w:divBdr>
    </w:div>
    <w:div w:id="147332420">
      <w:bodyDiv w:val="1"/>
      <w:marLeft w:val="0"/>
      <w:marRight w:val="0"/>
      <w:marTop w:val="0"/>
      <w:marBottom w:val="0"/>
      <w:divBdr>
        <w:top w:val="none" w:sz="0" w:space="0" w:color="auto"/>
        <w:left w:val="none" w:sz="0" w:space="0" w:color="auto"/>
        <w:bottom w:val="none" w:sz="0" w:space="0" w:color="auto"/>
        <w:right w:val="none" w:sz="0" w:space="0" w:color="auto"/>
      </w:divBdr>
    </w:div>
    <w:div w:id="158352255">
      <w:bodyDiv w:val="1"/>
      <w:marLeft w:val="0"/>
      <w:marRight w:val="0"/>
      <w:marTop w:val="0"/>
      <w:marBottom w:val="0"/>
      <w:divBdr>
        <w:top w:val="none" w:sz="0" w:space="0" w:color="auto"/>
        <w:left w:val="none" w:sz="0" w:space="0" w:color="auto"/>
        <w:bottom w:val="none" w:sz="0" w:space="0" w:color="auto"/>
        <w:right w:val="none" w:sz="0" w:space="0" w:color="auto"/>
      </w:divBdr>
    </w:div>
    <w:div w:id="166099804">
      <w:bodyDiv w:val="1"/>
      <w:marLeft w:val="0"/>
      <w:marRight w:val="0"/>
      <w:marTop w:val="0"/>
      <w:marBottom w:val="0"/>
      <w:divBdr>
        <w:top w:val="none" w:sz="0" w:space="0" w:color="auto"/>
        <w:left w:val="none" w:sz="0" w:space="0" w:color="auto"/>
        <w:bottom w:val="none" w:sz="0" w:space="0" w:color="auto"/>
        <w:right w:val="none" w:sz="0" w:space="0" w:color="auto"/>
      </w:divBdr>
    </w:div>
    <w:div w:id="196966956">
      <w:bodyDiv w:val="1"/>
      <w:marLeft w:val="0"/>
      <w:marRight w:val="0"/>
      <w:marTop w:val="0"/>
      <w:marBottom w:val="0"/>
      <w:divBdr>
        <w:top w:val="none" w:sz="0" w:space="0" w:color="auto"/>
        <w:left w:val="none" w:sz="0" w:space="0" w:color="auto"/>
        <w:bottom w:val="none" w:sz="0" w:space="0" w:color="auto"/>
        <w:right w:val="none" w:sz="0" w:space="0" w:color="auto"/>
      </w:divBdr>
    </w:div>
    <w:div w:id="225843790">
      <w:bodyDiv w:val="1"/>
      <w:marLeft w:val="0"/>
      <w:marRight w:val="0"/>
      <w:marTop w:val="0"/>
      <w:marBottom w:val="0"/>
      <w:divBdr>
        <w:top w:val="none" w:sz="0" w:space="0" w:color="auto"/>
        <w:left w:val="none" w:sz="0" w:space="0" w:color="auto"/>
        <w:bottom w:val="none" w:sz="0" w:space="0" w:color="auto"/>
        <w:right w:val="none" w:sz="0" w:space="0" w:color="auto"/>
      </w:divBdr>
    </w:div>
    <w:div w:id="248657779">
      <w:bodyDiv w:val="1"/>
      <w:marLeft w:val="0"/>
      <w:marRight w:val="0"/>
      <w:marTop w:val="0"/>
      <w:marBottom w:val="0"/>
      <w:divBdr>
        <w:top w:val="none" w:sz="0" w:space="0" w:color="auto"/>
        <w:left w:val="none" w:sz="0" w:space="0" w:color="auto"/>
        <w:bottom w:val="none" w:sz="0" w:space="0" w:color="auto"/>
        <w:right w:val="none" w:sz="0" w:space="0" w:color="auto"/>
      </w:divBdr>
    </w:div>
    <w:div w:id="279066469">
      <w:bodyDiv w:val="1"/>
      <w:marLeft w:val="0"/>
      <w:marRight w:val="0"/>
      <w:marTop w:val="0"/>
      <w:marBottom w:val="0"/>
      <w:divBdr>
        <w:top w:val="none" w:sz="0" w:space="0" w:color="auto"/>
        <w:left w:val="none" w:sz="0" w:space="0" w:color="auto"/>
        <w:bottom w:val="none" w:sz="0" w:space="0" w:color="auto"/>
        <w:right w:val="none" w:sz="0" w:space="0" w:color="auto"/>
      </w:divBdr>
    </w:div>
    <w:div w:id="295918419">
      <w:bodyDiv w:val="1"/>
      <w:marLeft w:val="0"/>
      <w:marRight w:val="0"/>
      <w:marTop w:val="0"/>
      <w:marBottom w:val="0"/>
      <w:divBdr>
        <w:top w:val="none" w:sz="0" w:space="0" w:color="auto"/>
        <w:left w:val="none" w:sz="0" w:space="0" w:color="auto"/>
        <w:bottom w:val="none" w:sz="0" w:space="0" w:color="auto"/>
        <w:right w:val="none" w:sz="0" w:space="0" w:color="auto"/>
      </w:divBdr>
    </w:div>
    <w:div w:id="315687062">
      <w:bodyDiv w:val="1"/>
      <w:marLeft w:val="0"/>
      <w:marRight w:val="0"/>
      <w:marTop w:val="0"/>
      <w:marBottom w:val="0"/>
      <w:divBdr>
        <w:top w:val="none" w:sz="0" w:space="0" w:color="auto"/>
        <w:left w:val="none" w:sz="0" w:space="0" w:color="auto"/>
        <w:bottom w:val="none" w:sz="0" w:space="0" w:color="auto"/>
        <w:right w:val="none" w:sz="0" w:space="0" w:color="auto"/>
      </w:divBdr>
    </w:div>
    <w:div w:id="375548884">
      <w:bodyDiv w:val="1"/>
      <w:marLeft w:val="0"/>
      <w:marRight w:val="0"/>
      <w:marTop w:val="0"/>
      <w:marBottom w:val="0"/>
      <w:divBdr>
        <w:top w:val="none" w:sz="0" w:space="0" w:color="auto"/>
        <w:left w:val="none" w:sz="0" w:space="0" w:color="auto"/>
        <w:bottom w:val="none" w:sz="0" w:space="0" w:color="auto"/>
        <w:right w:val="none" w:sz="0" w:space="0" w:color="auto"/>
      </w:divBdr>
    </w:div>
    <w:div w:id="383873762">
      <w:bodyDiv w:val="1"/>
      <w:marLeft w:val="0"/>
      <w:marRight w:val="0"/>
      <w:marTop w:val="0"/>
      <w:marBottom w:val="0"/>
      <w:divBdr>
        <w:top w:val="none" w:sz="0" w:space="0" w:color="auto"/>
        <w:left w:val="none" w:sz="0" w:space="0" w:color="auto"/>
        <w:bottom w:val="none" w:sz="0" w:space="0" w:color="auto"/>
        <w:right w:val="none" w:sz="0" w:space="0" w:color="auto"/>
      </w:divBdr>
    </w:div>
    <w:div w:id="388303848">
      <w:bodyDiv w:val="1"/>
      <w:marLeft w:val="0"/>
      <w:marRight w:val="0"/>
      <w:marTop w:val="0"/>
      <w:marBottom w:val="0"/>
      <w:divBdr>
        <w:top w:val="none" w:sz="0" w:space="0" w:color="auto"/>
        <w:left w:val="none" w:sz="0" w:space="0" w:color="auto"/>
        <w:bottom w:val="none" w:sz="0" w:space="0" w:color="auto"/>
        <w:right w:val="none" w:sz="0" w:space="0" w:color="auto"/>
      </w:divBdr>
    </w:div>
    <w:div w:id="391271571">
      <w:bodyDiv w:val="1"/>
      <w:marLeft w:val="0"/>
      <w:marRight w:val="0"/>
      <w:marTop w:val="0"/>
      <w:marBottom w:val="0"/>
      <w:divBdr>
        <w:top w:val="none" w:sz="0" w:space="0" w:color="auto"/>
        <w:left w:val="none" w:sz="0" w:space="0" w:color="auto"/>
        <w:bottom w:val="none" w:sz="0" w:space="0" w:color="auto"/>
        <w:right w:val="none" w:sz="0" w:space="0" w:color="auto"/>
      </w:divBdr>
    </w:div>
    <w:div w:id="405880676">
      <w:bodyDiv w:val="1"/>
      <w:marLeft w:val="0"/>
      <w:marRight w:val="0"/>
      <w:marTop w:val="0"/>
      <w:marBottom w:val="0"/>
      <w:divBdr>
        <w:top w:val="none" w:sz="0" w:space="0" w:color="auto"/>
        <w:left w:val="none" w:sz="0" w:space="0" w:color="auto"/>
        <w:bottom w:val="none" w:sz="0" w:space="0" w:color="auto"/>
        <w:right w:val="none" w:sz="0" w:space="0" w:color="auto"/>
      </w:divBdr>
    </w:div>
    <w:div w:id="428281971">
      <w:bodyDiv w:val="1"/>
      <w:marLeft w:val="0"/>
      <w:marRight w:val="0"/>
      <w:marTop w:val="0"/>
      <w:marBottom w:val="0"/>
      <w:divBdr>
        <w:top w:val="none" w:sz="0" w:space="0" w:color="auto"/>
        <w:left w:val="none" w:sz="0" w:space="0" w:color="auto"/>
        <w:bottom w:val="none" w:sz="0" w:space="0" w:color="auto"/>
        <w:right w:val="none" w:sz="0" w:space="0" w:color="auto"/>
      </w:divBdr>
    </w:div>
    <w:div w:id="437794990">
      <w:bodyDiv w:val="1"/>
      <w:marLeft w:val="0"/>
      <w:marRight w:val="0"/>
      <w:marTop w:val="0"/>
      <w:marBottom w:val="0"/>
      <w:divBdr>
        <w:top w:val="none" w:sz="0" w:space="0" w:color="auto"/>
        <w:left w:val="none" w:sz="0" w:space="0" w:color="auto"/>
        <w:bottom w:val="none" w:sz="0" w:space="0" w:color="auto"/>
        <w:right w:val="none" w:sz="0" w:space="0" w:color="auto"/>
      </w:divBdr>
    </w:div>
    <w:div w:id="441071470">
      <w:bodyDiv w:val="1"/>
      <w:marLeft w:val="0"/>
      <w:marRight w:val="0"/>
      <w:marTop w:val="0"/>
      <w:marBottom w:val="0"/>
      <w:divBdr>
        <w:top w:val="none" w:sz="0" w:space="0" w:color="auto"/>
        <w:left w:val="none" w:sz="0" w:space="0" w:color="auto"/>
        <w:bottom w:val="none" w:sz="0" w:space="0" w:color="auto"/>
        <w:right w:val="none" w:sz="0" w:space="0" w:color="auto"/>
      </w:divBdr>
    </w:div>
    <w:div w:id="480927076">
      <w:bodyDiv w:val="1"/>
      <w:marLeft w:val="0"/>
      <w:marRight w:val="0"/>
      <w:marTop w:val="0"/>
      <w:marBottom w:val="0"/>
      <w:divBdr>
        <w:top w:val="none" w:sz="0" w:space="0" w:color="auto"/>
        <w:left w:val="none" w:sz="0" w:space="0" w:color="auto"/>
        <w:bottom w:val="none" w:sz="0" w:space="0" w:color="auto"/>
        <w:right w:val="none" w:sz="0" w:space="0" w:color="auto"/>
      </w:divBdr>
    </w:div>
    <w:div w:id="485585097">
      <w:bodyDiv w:val="1"/>
      <w:marLeft w:val="0"/>
      <w:marRight w:val="0"/>
      <w:marTop w:val="0"/>
      <w:marBottom w:val="0"/>
      <w:divBdr>
        <w:top w:val="none" w:sz="0" w:space="0" w:color="auto"/>
        <w:left w:val="none" w:sz="0" w:space="0" w:color="auto"/>
        <w:bottom w:val="none" w:sz="0" w:space="0" w:color="auto"/>
        <w:right w:val="none" w:sz="0" w:space="0" w:color="auto"/>
      </w:divBdr>
    </w:div>
    <w:div w:id="551695309">
      <w:bodyDiv w:val="1"/>
      <w:marLeft w:val="0"/>
      <w:marRight w:val="0"/>
      <w:marTop w:val="0"/>
      <w:marBottom w:val="0"/>
      <w:divBdr>
        <w:top w:val="none" w:sz="0" w:space="0" w:color="auto"/>
        <w:left w:val="none" w:sz="0" w:space="0" w:color="auto"/>
        <w:bottom w:val="none" w:sz="0" w:space="0" w:color="auto"/>
        <w:right w:val="none" w:sz="0" w:space="0" w:color="auto"/>
      </w:divBdr>
    </w:div>
    <w:div w:id="552229465">
      <w:bodyDiv w:val="1"/>
      <w:marLeft w:val="0"/>
      <w:marRight w:val="0"/>
      <w:marTop w:val="0"/>
      <w:marBottom w:val="0"/>
      <w:divBdr>
        <w:top w:val="none" w:sz="0" w:space="0" w:color="auto"/>
        <w:left w:val="none" w:sz="0" w:space="0" w:color="auto"/>
        <w:bottom w:val="none" w:sz="0" w:space="0" w:color="auto"/>
        <w:right w:val="none" w:sz="0" w:space="0" w:color="auto"/>
      </w:divBdr>
    </w:div>
    <w:div w:id="594674675">
      <w:bodyDiv w:val="1"/>
      <w:marLeft w:val="0"/>
      <w:marRight w:val="0"/>
      <w:marTop w:val="0"/>
      <w:marBottom w:val="0"/>
      <w:divBdr>
        <w:top w:val="none" w:sz="0" w:space="0" w:color="auto"/>
        <w:left w:val="none" w:sz="0" w:space="0" w:color="auto"/>
        <w:bottom w:val="none" w:sz="0" w:space="0" w:color="auto"/>
        <w:right w:val="none" w:sz="0" w:space="0" w:color="auto"/>
      </w:divBdr>
    </w:div>
    <w:div w:id="662902796">
      <w:bodyDiv w:val="1"/>
      <w:marLeft w:val="0"/>
      <w:marRight w:val="0"/>
      <w:marTop w:val="0"/>
      <w:marBottom w:val="0"/>
      <w:divBdr>
        <w:top w:val="none" w:sz="0" w:space="0" w:color="auto"/>
        <w:left w:val="none" w:sz="0" w:space="0" w:color="auto"/>
        <w:bottom w:val="none" w:sz="0" w:space="0" w:color="auto"/>
        <w:right w:val="none" w:sz="0" w:space="0" w:color="auto"/>
      </w:divBdr>
    </w:div>
    <w:div w:id="678044455">
      <w:bodyDiv w:val="1"/>
      <w:marLeft w:val="0"/>
      <w:marRight w:val="0"/>
      <w:marTop w:val="0"/>
      <w:marBottom w:val="0"/>
      <w:divBdr>
        <w:top w:val="none" w:sz="0" w:space="0" w:color="auto"/>
        <w:left w:val="none" w:sz="0" w:space="0" w:color="auto"/>
        <w:bottom w:val="none" w:sz="0" w:space="0" w:color="auto"/>
        <w:right w:val="none" w:sz="0" w:space="0" w:color="auto"/>
      </w:divBdr>
    </w:div>
    <w:div w:id="686371065">
      <w:bodyDiv w:val="1"/>
      <w:marLeft w:val="0"/>
      <w:marRight w:val="0"/>
      <w:marTop w:val="0"/>
      <w:marBottom w:val="0"/>
      <w:divBdr>
        <w:top w:val="none" w:sz="0" w:space="0" w:color="auto"/>
        <w:left w:val="none" w:sz="0" w:space="0" w:color="auto"/>
        <w:bottom w:val="none" w:sz="0" w:space="0" w:color="auto"/>
        <w:right w:val="none" w:sz="0" w:space="0" w:color="auto"/>
      </w:divBdr>
    </w:div>
    <w:div w:id="737048971">
      <w:bodyDiv w:val="1"/>
      <w:marLeft w:val="0"/>
      <w:marRight w:val="0"/>
      <w:marTop w:val="0"/>
      <w:marBottom w:val="0"/>
      <w:divBdr>
        <w:top w:val="none" w:sz="0" w:space="0" w:color="auto"/>
        <w:left w:val="none" w:sz="0" w:space="0" w:color="auto"/>
        <w:bottom w:val="none" w:sz="0" w:space="0" w:color="auto"/>
        <w:right w:val="none" w:sz="0" w:space="0" w:color="auto"/>
      </w:divBdr>
    </w:div>
    <w:div w:id="783619649">
      <w:bodyDiv w:val="1"/>
      <w:marLeft w:val="0"/>
      <w:marRight w:val="0"/>
      <w:marTop w:val="0"/>
      <w:marBottom w:val="0"/>
      <w:divBdr>
        <w:top w:val="none" w:sz="0" w:space="0" w:color="auto"/>
        <w:left w:val="none" w:sz="0" w:space="0" w:color="auto"/>
        <w:bottom w:val="none" w:sz="0" w:space="0" w:color="auto"/>
        <w:right w:val="none" w:sz="0" w:space="0" w:color="auto"/>
      </w:divBdr>
    </w:div>
    <w:div w:id="818884840">
      <w:bodyDiv w:val="1"/>
      <w:marLeft w:val="0"/>
      <w:marRight w:val="0"/>
      <w:marTop w:val="0"/>
      <w:marBottom w:val="0"/>
      <w:divBdr>
        <w:top w:val="none" w:sz="0" w:space="0" w:color="auto"/>
        <w:left w:val="none" w:sz="0" w:space="0" w:color="auto"/>
        <w:bottom w:val="none" w:sz="0" w:space="0" w:color="auto"/>
        <w:right w:val="none" w:sz="0" w:space="0" w:color="auto"/>
      </w:divBdr>
    </w:div>
    <w:div w:id="827328125">
      <w:bodyDiv w:val="1"/>
      <w:marLeft w:val="0"/>
      <w:marRight w:val="0"/>
      <w:marTop w:val="0"/>
      <w:marBottom w:val="0"/>
      <w:divBdr>
        <w:top w:val="none" w:sz="0" w:space="0" w:color="auto"/>
        <w:left w:val="none" w:sz="0" w:space="0" w:color="auto"/>
        <w:bottom w:val="none" w:sz="0" w:space="0" w:color="auto"/>
        <w:right w:val="none" w:sz="0" w:space="0" w:color="auto"/>
      </w:divBdr>
    </w:div>
    <w:div w:id="871767112">
      <w:bodyDiv w:val="1"/>
      <w:marLeft w:val="0"/>
      <w:marRight w:val="0"/>
      <w:marTop w:val="0"/>
      <w:marBottom w:val="0"/>
      <w:divBdr>
        <w:top w:val="none" w:sz="0" w:space="0" w:color="auto"/>
        <w:left w:val="none" w:sz="0" w:space="0" w:color="auto"/>
        <w:bottom w:val="none" w:sz="0" w:space="0" w:color="auto"/>
        <w:right w:val="none" w:sz="0" w:space="0" w:color="auto"/>
      </w:divBdr>
    </w:div>
    <w:div w:id="888152689">
      <w:bodyDiv w:val="1"/>
      <w:marLeft w:val="0"/>
      <w:marRight w:val="0"/>
      <w:marTop w:val="0"/>
      <w:marBottom w:val="0"/>
      <w:divBdr>
        <w:top w:val="none" w:sz="0" w:space="0" w:color="auto"/>
        <w:left w:val="none" w:sz="0" w:space="0" w:color="auto"/>
        <w:bottom w:val="none" w:sz="0" w:space="0" w:color="auto"/>
        <w:right w:val="none" w:sz="0" w:space="0" w:color="auto"/>
      </w:divBdr>
    </w:div>
    <w:div w:id="902721430">
      <w:bodyDiv w:val="1"/>
      <w:marLeft w:val="0"/>
      <w:marRight w:val="0"/>
      <w:marTop w:val="0"/>
      <w:marBottom w:val="0"/>
      <w:divBdr>
        <w:top w:val="none" w:sz="0" w:space="0" w:color="auto"/>
        <w:left w:val="none" w:sz="0" w:space="0" w:color="auto"/>
        <w:bottom w:val="none" w:sz="0" w:space="0" w:color="auto"/>
        <w:right w:val="none" w:sz="0" w:space="0" w:color="auto"/>
      </w:divBdr>
    </w:div>
    <w:div w:id="929237158">
      <w:bodyDiv w:val="1"/>
      <w:marLeft w:val="0"/>
      <w:marRight w:val="0"/>
      <w:marTop w:val="0"/>
      <w:marBottom w:val="0"/>
      <w:divBdr>
        <w:top w:val="none" w:sz="0" w:space="0" w:color="auto"/>
        <w:left w:val="none" w:sz="0" w:space="0" w:color="auto"/>
        <w:bottom w:val="none" w:sz="0" w:space="0" w:color="auto"/>
        <w:right w:val="none" w:sz="0" w:space="0" w:color="auto"/>
      </w:divBdr>
    </w:div>
    <w:div w:id="931084749">
      <w:bodyDiv w:val="1"/>
      <w:marLeft w:val="0"/>
      <w:marRight w:val="0"/>
      <w:marTop w:val="0"/>
      <w:marBottom w:val="0"/>
      <w:divBdr>
        <w:top w:val="none" w:sz="0" w:space="0" w:color="auto"/>
        <w:left w:val="none" w:sz="0" w:space="0" w:color="auto"/>
        <w:bottom w:val="none" w:sz="0" w:space="0" w:color="auto"/>
        <w:right w:val="none" w:sz="0" w:space="0" w:color="auto"/>
      </w:divBdr>
    </w:div>
    <w:div w:id="934170884">
      <w:bodyDiv w:val="1"/>
      <w:marLeft w:val="0"/>
      <w:marRight w:val="0"/>
      <w:marTop w:val="0"/>
      <w:marBottom w:val="0"/>
      <w:divBdr>
        <w:top w:val="none" w:sz="0" w:space="0" w:color="auto"/>
        <w:left w:val="none" w:sz="0" w:space="0" w:color="auto"/>
        <w:bottom w:val="none" w:sz="0" w:space="0" w:color="auto"/>
        <w:right w:val="none" w:sz="0" w:space="0" w:color="auto"/>
      </w:divBdr>
    </w:div>
    <w:div w:id="967933366">
      <w:bodyDiv w:val="1"/>
      <w:marLeft w:val="0"/>
      <w:marRight w:val="0"/>
      <w:marTop w:val="0"/>
      <w:marBottom w:val="0"/>
      <w:divBdr>
        <w:top w:val="none" w:sz="0" w:space="0" w:color="auto"/>
        <w:left w:val="none" w:sz="0" w:space="0" w:color="auto"/>
        <w:bottom w:val="none" w:sz="0" w:space="0" w:color="auto"/>
        <w:right w:val="none" w:sz="0" w:space="0" w:color="auto"/>
      </w:divBdr>
    </w:div>
    <w:div w:id="984242018">
      <w:bodyDiv w:val="1"/>
      <w:marLeft w:val="0"/>
      <w:marRight w:val="0"/>
      <w:marTop w:val="0"/>
      <w:marBottom w:val="0"/>
      <w:divBdr>
        <w:top w:val="none" w:sz="0" w:space="0" w:color="auto"/>
        <w:left w:val="none" w:sz="0" w:space="0" w:color="auto"/>
        <w:bottom w:val="none" w:sz="0" w:space="0" w:color="auto"/>
        <w:right w:val="none" w:sz="0" w:space="0" w:color="auto"/>
      </w:divBdr>
    </w:div>
    <w:div w:id="1069186248">
      <w:bodyDiv w:val="1"/>
      <w:marLeft w:val="0"/>
      <w:marRight w:val="0"/>
      <w:marTop w:val="0"/>
      <w:marBottom w:val="0"/>
      <w:divBdr>
        <w:top w:val="none" w:sz="0" w:space="0" w:color="auto"/>
        <w:left w:val="none" w:sz="0" w:space="0" w:color="auto"/>
        <w:bottom w:val="none" w:sz="0" w:space="0" w:color="auto"/>
        <w:right w:val="none" w:sz="0" w:space="0" w:color="auto"/>
      </w:divBdr>
    </w:div>
    <w:div w:id="1082873790">
      <w:bodyDiv w:val="1"/>
      <w:marLeft w:val="0"/>
      <w:marRight w:val="0"/>
      <w:marTop w:val="0"/>
      <w:marBottom w:val="0"/>
      <w:divBdr>
        <w:top w:val="none" w:sz="0" w:space="0" w:color="auto"/>
        <w:left w:val="none" w:sz="0" w:space="0" w:color="auto"/>
        <w:bottom w:val="none" w:sz="0" w:space="0" w:color="auto"/>
        <w:right w:val="none" w:sz="0" w:space="0" w:color="auto"/>
      </w:divBdr>
    </w:div>
    <w:div w:id="1087776125">
      <w:bodyDiv w:val="1"/>
      <w:marLeft w:val="0"/>
      <w:marRight w:val="0"/>
      <w:marTop w:val="0"/>
      <w:marBottom w:val="0"/>
      <w:divBdr>
        <w:top w:val="none" w:sz="0" w:space="0" w:color="auto"/>
        <w:left w:val="none" w:sz="0" w:space="0" w:color="auto"/>
        <w:bottom w:val="none" w:sz="0" w:space="0" w:color="auto"/>
        <w:right w:val="none" w:sz="0" w:space="0" w:color="auto"/>
      </w:divBdr>
    </w:div>
    <w:div w:id="1095438278">
      <w:bodyDiv w:val="1"/>
      <w:marLeft w:val="0"/>
      <w:marRight w:val="0"/>
      <w:marTop w:val="0"/>
      <w:marBottom w:val="0"/>
      <w:divBdr>
        <w:top w:val="none" w:sz="0" w:space="0" w:color="auto"/>
        <w:left w:val="none" w:sz="0" w:space="0" w:color="auto"/>
        <w:bottom w:val="none" w:sz="0" w:space="0" w:color="auto"/>
        <w:right w:val="none" w:sz="0" w:space="0" w:color="auto"/>
      </w:divBdr>
    </w:div>
    <w:div w:id="1120147749">
      <w:bodyDiv w:val="1"/>
      <w:marLeft w:val="0"/>
      <w:marRight w:val="0"/>
      <w:marTop w:val="0"/>
      <w:marBottom w:val="0"/>
      <w:divBdr>
        <w:top w:val="none" w:sz="0" w:space="0" w:color="auto"/>
        <w:left w:val="none" w:sz="0" w:space="0" w:color="auto"/>
        <w:bottom w:val="none" w:sz="0" w:space="0" w:color="auto"/>
        <w:right w:val="none" w:sz="0" w:space="0" w:color="auto"/>
      </w:divBdr>
    </w:div>
    <w:div w:id="1144857375">
      <w:bodyDiv w:val="1"/>
      <w:marLeft w:val="0"/>
      <w:marRight w:val="0"/>
      <w:marTop w:val="0"/>
      <w:marBottom w:val="0"/>
      <w:divBdr>
        <w:top w:val="none" w:sz="0" w:space="0" w:color="auto"/>
        <w:left w:val="none" w:sz="0" w:space="0" w:color="auto"/>
        <w:bottom w:val="none" w:sz="0" w:space="0" w:color="auto"/>
        <w:right w:val="none" w:sz="0" w:space="0" w:color="auto"/>
      </w:divBdr>
    </w:div>
    <w:div w:id="1174346437">
      <w:bodyDiv w:val="1"/>
      <w:marLeft w:val="0"/>
      <w:marRight w:val="0"/>
      <w:marTop w:val="0"/>
      <w:marBottom w:val="0"/>
      <w:divBdr>
        <w:top w:val="none" w:sz="0" w:space="0" w:color="auto"/>
        <w:left w:val="none" w:sz="0" w:space="0" w:color="auto"/>
        <w:bottom w:val="none" w:sz="0" w:space="0" w:color="auto"/>
        <w:right w:val="none" w:sz="0" w:space="0" w:color="auto"/>
      </w:divBdr>
    </w:div>
    <w:div w:id="1195192131">
      <w:bodyDiv w:val="1"/>
      <w:marLeft w:val="0"/>
      <w:marRight w:val="0"/>
      <w:marTop w:val="0"/>
      <w:marBottom w:val="0"/>
      <w:divBdr>
        <w:top w:val="none" w:sz="0" w:space="0" w:color="auto"/>
        <w:left w:val="none" w:sz="0" w:space="0" w:color="auto"/>
        <w:bottom w:val="none" w:sz="0" w:space="0" w:color="auto"/>
        <w:right w:val="none" w:sz="0" w:space="0" w:color="auto"/>
      </w:divBdr>
    </w:div>
    <w:div w:id="1208488176">
      <w:bodyDiv w:val="1"/>
      <w:marLeft w:val="0"/>
      <w:marRight w:val="0"/>
      <w:marTop w:val="0"/>
      <w:marBottom w:val="0"/>
      <w:divBdr>
        <w:top w:val="none" w:sz="0" w:space="0" w:color="auto"/>
        <w:left w:val="none" w:sz="0" w:space="0" w:color="auto"/>
        <w:bottom w:val="none" w:sz="0" w:space="0" w:color="auto"/>
        <w:right w:val="none" w:sz="0" w:space="0" w:color="auto"/>
      </w:divBdr>
    </w:div>
    <w:div w:id="1236933513">
      <w:bodyDiv w:val="1"/>
      <w:marLeft w:val="0"/>
      <w:marRight w:val="0"/>
      <w:marTop w:val="0"/>
      <w:marBottom w:val="0"/>
      <w:divBdr>
        <w:top w:val="none" w:sz="0" w:space="0" w:color="auto"/>
        <w:left w:val="none" w:sz="0" w:space="0" w:color="auto"/>
        <w:bottom w:val="none" w:sz="0" w:space="0" w:color="auto"/>
        <w:right w:val="none" w:sz="0" w:space="0" w:color="auto"/>
      </w:divBdr>
    </w:div>
    <w:div w:id="1253901151">
      <w:bodyDiv w:val="1"/>
      <w:marLeft w:val="0"/>
      <w:marRight w:val="0"/>
      <w:marTop w:val="0"/>
      <w:marBottom w:val="0"/>
      <w:divBdr>
        <w:top w:val="none" w:sz="0" w:space="0" w:color="auto"/>
        <w:left w:val="none" w:sz="0" w:space="0" w:color="auto"/>
        <w:bottom w:val="none" w:sz="0" w:space="0" w:color="auto"/>
        <w:right w:val="none" w:sz="0" w:space="0" w:color="auto"/>
      </w:divBdr>
    </w:div>
    <w:div w:id="1313557424">
      <w:bodyDiv w:val="1"/>
      <w:marLeft w:val="0"/>
      <w:marRight w:val="0"/>
      <w:marTop w:val="0"/>
      <w:marBottom w:val="0"/>
      <w:divBdr>
        <w:top w:val="none" w:sz="0" w:space="0" w:color="auto"/>
        <w:left w:val="none" w:sz="0" w:space="0" w:color="auto"/>
        <w:bottom w:val="none" w:sz="0" w:space="0" w:color="auto"/>
        <w:right w:val="none" w:sz="0" w:space="0" w:color="auto"/>
      </w:divBdr>
    </w:div>
    <w:div w:id="1418285420">
      <w:bodyDiv w:val="1"/>
      <w:marLeft w:val="0"/>
      <w:marRight w:val="0"/>
      <w:marTop w:val="0"/>
      <w:marBottom w:val="0"/>
      <w:divBdr>
        <w:top w:val="none" w:sz="0" w:space="0" w:color="auto"/>
        <w:left w:val="none" w:sz="0" w:space="0" w:color="auto"/>
        <w:bottom w:val="none" w:sz="0" w:space="0" w:color="auto"/>
        <w:right w:val="none" w:sz="0" w:space="0" w:color="auto"/>
      </w:divBdr>
    </w:div>
    <w:div w:id="1477528520">
      <w:bodyDiv w:val="1"/>
      <w:marLeft w:val="0"/>
      <w:marRight w:val="0"/>
      <w:marTop w:val="0"/>
      <w:marBottom w:val="0"/>
      <w:divBdr>
        <w:top w:val="none" w:sz="0" w:space="0" w:color="auto"/>
        <w:left w:val="none" w:sz="0" w:space="0" w:color="auto"/>
        <w:bottom w:val="none" w:sz="0" w:space="0" w:color="auto"/>
        <w:right w:val="none" w:sz="0" w:space="0" w:color="auto"/>
      </w:divBdr>
    </w:div>
    <w:div w:id="1483690864">
      <w:bodyDiv w:val="1"/>
      <w:marLeft w:val="0"/>
      <w:marRight w:val="0"/>
      <w:marTop w:val="0"/>
      <w:marBottom w:val="0"/>
      <w:divBdr>
        <w:top w:val="none" w:sz="0" w:space="0" w:color="auto"/>
        <w:left w:val="none" w:sz="0" w:space="0" w:color="auto"/>
        <w:bottom w:val="none" w:sz="0" w:space="0" w:color="auto"/>
        <w:right w:val="none" w:sz="0" w:space="0" w:color="auto"/>
      </w:divBdr>
    </w:div>
    <w:div w:id="1524242281">
      <w:bodyDiv w:val="1"/>
      <w:marLeft w:val="0"/>
      <w:marRight w:val="0"/>
      <w:marTop w:val="0"/>
      <w:marBottom w:val="0"/>
      <w:divBdr>
        <w:top w:val="none" w:sz="0" w:space="0" w:color="auto"/>
        <w:left w:val="none" w:sz="0" w:space="0" w:color="auto"/>
        <w:bottom w:val="none" w:sz="0" w:space="0" w:color="auto"/>
        <w:right w:val="none" w:sz="0" w:space="0" w:color="auto"/>
      </w:divBdr>
    </w:div>
    <w:div w:id="1535574763">
      <w:bodyDiv w:val="1"/>
      <w:marLeft w:val="0"/>
      <w:marRight w:val="0"/>
      <w:marTop w:val="0"/>
      <w:marBottom w:val="0"/>
      <w:divBdr>
        <w:top w:val="none" w:sz="0" w:space="0" w:color="auto"/>
        <w:left w:val="none" w:sz="0" w:space="0" w:color="auto"/>
        <w:bottom w:val="none" w:sz="0" w:space="0" w:color="auto"/>
        <w:right w:val="none" w:sz="0" w:space="0" w:color="auto"/>
      </w:divBdr>
    </w:div>
    <w:div w:id="1552301415">
      <w:bodyDiv w:val="1"/>
      <w:marLeft w:val="0"/>
      <w:marRight w:val="0"/>
      <w:marTop w:val="0"/>
      <w:marBottom w:val="0"/>
      <w:divBdr>
        <w:top w:val="none" w:sz="0" w:space="0" w:color="auto"/>
        <w:left w:val="none" w:sz="0" w:space="0" w:color="auto"/>
        <w:bottom w:val="none" w:sz="0" w:space="0" w:color="auto"/>
        <w:right w:val="none" w:sz="0" w:space="0" w:color="auto"/>
      </w:divBdr>
    </w:div>
    <w:div w:id="1558322801">
      <w:bodyDiv w:val="1"/>
      <w:marLeft w:val="0"/>
      <w:marRight w:val="0"/>
      <w:marTop w:val="0"/>
      <w:marBottom w:val="0"/>
      <w:divBdr>
        <w:top w:val="none" w:sz="0" w:space="0" w:color="auto"/>
        <w:left w:val="none" w:sz="0" w:space="0" w:color="auto"/>
        <w:bottom w:val="none" w:sz="0" w:space="0" w:color="auto"/>
        <w:right w:val="none" w:sz="0" w:space="0" w:color="auto"/>
      </w:divBdr>
    </w:div>
    <w:div w:id="1563520354">
      <w:bodyDiv w:val="1"/>
      <w:marLeft w:val="0"/>
      <w:marRight w:val="0"/>
      <w:marTop w:val="0"/>
      <w:marBottom w:val="0"/>
      <w:divBdr>
        <w:top w:val="none" w:sz="0" w:space="0" w:color="auto"/>
        <w:left w:val="none" w:sz="0" w:space="0" w:color="auto"/>
        <w:bottom w:val="none" w:sz="0" w:space="0" w:color="auto"/>
        <w:right w:val="none" w:sz="0" w:space="0" w:color="auto"/>
      </w:divBdr>
    </w:div>
    <w:div w:id="1669013885">
      <w:bodyDiv w:val="1"/>
      <w:marLeft w:val="0"/>
      <w:marRight w:val="0"/>
      <w:marTop w:val="0"/>
      <w:marBottom w:val="0"/>
      <w:divBdr>
        <w:top w:val="none" w:sz="0" w:space="0" w:color="auto"/>
        <w:left w:val="none" w:sz="0" w:space="0" w:color="auto"/>
        <w:bottom w:val="none" w:sz="0" w:space="0" w:color="auto"/>
        <w:right w:val="none" w:sz="0" w:space="0" w:color="auto"/>
      </w:divBdr>
    </w:div>
    <w:div w:id="1689722870">
      <w:bodyDiv w:val="1"/>
      <w:marLeft w:val="0"/>
      <w:marRight w:val="0"/>
      <w:marTop w:val="0"/>
      <w:marBottom w:val="0"/>
      <w:divBdr>
        <w:top w:val="none" w:sz="0" w:space="0" w:color="auto"/>
        <w:left w:val="none" w:sz="0" w:space="0" w:color="auto"/>
        <w:bottom w:val="none" w:sz="0" w:space="0" w:color="auto"/>
        <w:right w:val="none" w:sz="0" w:space="0" w:color="auto"/>
      </w:divBdr>
    </w:div>
    <w:div w:id="1712680406">
      <w:bodyDiv w:val="1"/>
      <w:marLeft w:val="0"/>
      <w:marRight w:val="0"/>
      <w:marTop w:val="0"/>
      <w:marBottom w:val="0"/>
      <w:divBdr>
        <w:top w:val="none" w:sz="0" w:space="0" w:color="auto"/>
        <w:left w:val="none" w:sz="0" w:space="0" w:color="auto"/>
        <w:bottom w:val="none" w:sz="0" w:space="0" w:color="auto"/>
        <w:right w:val="none" w:sz="0" w:space="0" w:color="auto"/>
      </w:divBdr>
    </w:div>
    <w:div w:id="1725833601">
      <w:bodyDiv w:val="1"/>
      <w:marLeft w:val="0"/>
      <w:marRight w:val="0"/>
      <w:marTop w:val="0"/>
      <w:marBottom w:val="0"/>
      <w:divBdr>
        <w:top w:val="none" w:sz="0" w:space="0" w:color="auto"/>
        <w:left w:val="none" w:sz="0" w:space="0" w:color="auto"/>
        <w:bottom w:val="none" w:sz="0" w:space="0" w:color="auto"/>
        <w:right w:val="none" w:sz="0" w:space="0" w:color="auto"/>
      </w:divBdr>
    </w:div>
    <w:div w:id="1732076189">
      <w:bodyDiv w:val="1"/>
      <w:marLeft w:val="0"/>
      <w:marRight w:val="0"/>
      <w:marTop w:val="0"/>
      <w:marBottom w:val="0"/>
      <w:divBdr>
        <w:top w:val="none" w:sz="0" w:space="0" w:color="auto"/>
        <w:left w:val="none" w:sz="0" w:space="0" w:color="auto"/>
        <w:bottom w:val="none" w:sz="0" w:space="0" w:color="auto"/>
        <w:right w:val="none" w:sz="0" w:space="0" w:color="auto"/>
      </w:divBdr>
    </w:div>
    <w:div w:id="1751850665">
      <w:bodyDiv w:val="1"/>
      <w:marLeft w:val="0"/>
      <w:marRight w:val="0"/>
      <w:marTop w:val="0"/>
      <w:marBottom w:val="0"/>
      <w:divBdr>
        <w:top w:val="none" w:sz="0" w:space="0" w:color="auto"/>
        <w:left w:val="none" w:sz="0" w:space="0" w:color="auto"/>
        <w:bottom w:val="none" w:sz="0" w:space="0" w:color="auto"/>
        <w:right w:val="none" w:sz="0" w:space="0" w:color="auto"/>
      </w:divBdr>
    </w:div>
    <w:div w:id="1764258973">
      <w:bodyDiv w:val="1"/>
      <w:marLeft w:val="0"/>
      <w:marRight w:val="0"/>
      <w:marTop w:val="0"/>
      <w:marBottom w:val="0"/>
      <w:divBdr>
        <w:top w:val="none" w:sz="0" w:space="0" w:color="auto"/>
        <w:left w:val="none" w:sz="0" w:space="0" w:color="auto"/>
        <w:bottom w:val="none" w:sz="0" w:space="0" w:color="auto"/>
        <w:right w:val="none" w:sz="0" w:space="0" w:color="auto"/>
      </w:divBdr>
    </w:div>
    <w:div w:id="1767770078">
      <w:bodyDiv w:val="1"/>
      <w:marLeft w:val="0"/>
      <w:marRight w:val="0"/>
      <w:marTop w:val="0"/>
      <w:marBottom w:val="0"/>
      <w:divBdr>
        <w:top w:val="none" w:sz="0" w:space="0" w:color="auto"/>
        <w:left w:val="none" w:sz="0" w:space="0" w:color="auto"/>
        <w:bottom w:val="none" w:sz="0" w:space="0" w:color="auto"/>
        <w:right w:val="none" w:sz="0" w:space="0" w:color="auto"/>
      </w:divBdr>
    </w:div>
    <w:div w:id="1785882832">
      <w:bodyDiv w:val="1"/>
      <w:marLeft w:val="0"/>
      <w:marRight w:val="0"/>
      <w:marTop w:val="0"/>
      <w:marBottom w:val="0"/>
      <w:divBdr>
        <w:top w:val="none" w:sz="0" w:space="0" w:color="auto"/>
        <w:left w:val="none" w:sz="0" w:space="0" w:color="auto"/>
        <w:bottom w:val="none" w:sz="0" w:space="0" w:color="auto"/>
        <w:right w:val="none" w:sz="0" w:space="0" w:color="auto"/>
      </w:divBdr>
    </w:div>
    <w:div w:id="1844583885">
      <w:bodyDiv w:val="1"/>
      <w:marLeft w:val="0"/>
      <w:marRight w:val="0"/>
      <w:marTop w:val="0"/>
      <w:marBottom w:val="0"/>
      <w:divBdr>
        <w:top w:val="none" w:sz="0" w:space="0" w:color="auto"/>
        <w:left w:val="none" w:sz="0" w:space="0" w:color="auto"/>
        <w:bottom w:val="none" w:sz="0" w:space="0" w:color="auto"/>
        <w:right w:val="none" w:sz="0" w:space="0" w:color="auto"/>
      </w:divBdr>
    </w:div>
    <w:div w:id="1846938616">
      <w:bodyDiv w:val="1"/>
      <w:marLeft w:val="0"/>
      <w:marRight w:val="0"/>
      <w:marTop w:val="0"/>
      <w:marBottom w:val="0"/>
      <w:divBdr>
        <w:top w:val="none" w:sz="0" w:space="0" w:color="auto"/>
        <w:left w:val="none" w:sz="0" w:space="0" w:color="auto"/>
        <w:bottom w:val="none" w:sz="0" w:space="0" w:color="auto"/>
        <w:right w:val="none" w:sz="0" w:space="0" w:color="auto"/>
      </w:divBdr>
    </w:div>
    <w:div w:id="1857688309">
      <w:bodyDiv w:val="1"/>
      <w:marLeft w:val="0"/>
      <w:marRight w:val="0"/>
      <w:marTop w:val="0"/>
      <w:marBottom w:val="0"/>
      <w:divBdr>
        <w:top w:val="none" w:sz="0" w:space="0" w:color="auto"/>
        <w:left w:val="none" w:sz="0" w:space="0" w:color="auto"/>
        <w:bottom w:val="none" w:sz="0" w:space="0" w:color="auto"/>
        <w:right w:val="none" w:sz="0" w:space="0" w:color="auto"/>
      </w:divBdr>
    </w:div>
    <w:div w:id="1864702967">
      <w:bodyDiv w:val="1"/>
      <w:marLeft w:val="0"/>
      <w:marRight w:val="0"/>
      <w:marTop w:val="0"/>
      <w:marBottom w:val="0"/>
      <w:divBdr>
        <w:top w:val="none" w:sz="0" w:space="0" w:color="auto"/>
        <w:left w:val="none" w:sz="0" w:space="0" w:color="auto"/>
        <w:bottom w:val="none" w:sz="0" w:space="0" w:color="auto"/>
        <w:right w:val="none" w:sz="0" w:space="0" w:color="auto"/>
      </w:divBdr>
    </w:div>
    <w:div w:id="1886520694">
      <w:bodyDiv w:val="1"/>
      <w:marLeft w:val="0"/>
      <w:marRight w:val="0"/>
      <w:marTop w:val="0"/>
      <w:marBottom w:val="0"/>
      <w:divBdr>
        <w:top w:val="none" w:sz="0" w:space="0" w:color="auto"/>
        <w:left w:val="none" w:sz="0" w:space="0" w:color="auto"/>
        <w:bottom w:val="none" w:sz="0" w:space="0" w:color="auto"/>
        <w:right w:val="none" w:sz="0" w:space="0" w:color="auto"/>
      </w:divBdr>
    </w:div>
    <w:div w:id="1906574150">
      <w:bodyDiv w:val="1"/>
      <w:marLeft w:val="0"/>
      <w:marRight w:val="0"/>
      <w:marTop w:val="0"/>
      <w:marBottom w:val="0"/>
      <w:divBdr>
        <w:top w:val="none" w:sz="0" w:space="0" w:color="auto"/>
        <w:left w:val="none" w:sz="0" w:space="0" w:color="auto"/>
        <w:bottom w:val="none" w:sz="0" w:space="0" w:color="auto"/>
        <w:right w:val="none" w:sz="0" w:space="0" w:color="auto"/>
      </w:divBdr>
    </w:div>
    <w:div w:id="1939674966">
      <w:bodyDiv w:val="1"/>
      <w:marLeft w:val="0"/>
      <w:marRight w:val="0"/>
      <w:marTop w:val="0"/>
      <w:marBottom w:val="0"/>
      <w:divBdr>
        <w:top w:val="none" w:sz="0" w:space="0" w:color="auto"/>
        <w:left w:val="none" w:sz="0" w:space="0" w:color="auto"/>
        <w:bottom w:val="none" w:sz="0" w:space="0" w:color="auto"/>
        <w:right w:val="none" w:sz="0" w:space="0" w:color="auto"/>
      </w:divBdr>
    </w:div>
    <w:div w:id="1993678899">
      <w:bodyDiv w:val="1"/>
      <w:marLeft w:val="0"/>
      <w:marRight w:val="0"/>
      <w:marTop w:val="0"/>
      <w:marBottom w:val="0"/>
      <w:divBdr>
        <w:top w:val="none" w:sz="0" w:space="0" w:color="auto"/>
        <w:left w:val="none" w:sz="0" w:space="0" w:color="auto"/>
        <w:bottom w:val="none" w:sz="0" w:space="0" w:color="auto"/>
        <w:right w:val="none" w:sz="0" w:space="0" w:color="auto"/>
      </w:divBdr>
    </w:div>
    <w:div w:id="2003043362">
      <w:bodyDiv w:val="1"/>
      <w:marLeft w:val="0"/>
      <w:marRight w:val="0"/>
      <w:marTop w:val="0"/>
      <w:marBottom w:val="0"/>
      <w:divBdr>
        <w:top w:val="none" w:sz="0" w:space="0" w:color="auto"/>
        <w:left w:val="none" w:sz="0" w:space="0" w:color="auto"/>
        <w:bottom w:val="none" w:sz="0" w:space="0" w:color="auto"/>
        <w:right w:val="none" w:sz="0" w:space="0" w:color="auto"/>
      </w:divBdr>
    </w:div>
    <w:div w:id="2061898930">
      <w:bodyDiv w:val="1"/>
      <w:marLeft w:val="0"/>
      <w:marRight w:val="0"/>
      <w:marTop w:val="0"/>
      <w:marBottom w:val="0"/>
      <w:divBdr>
        <w:top w:val="none" w:sz="0" w:space="0" w:color="auto"/>
        <w:left w:val="none" w:sz="0" w:space="0" w:color="auto"/>
        <w:bottom w:val="none" w:sz="0" w:space="0" w:color="auto"/>
        <w:right w:val="none" w:sz="0" w:space="0" w:color="auto"/>
      </w:divBdr>
    </w:div>
    <w:div w:id="2071075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Wel18</b:Tag>
    <b:SourceType>InternetSite</b:SourceType>
    <b:Guid>{1C08C599-4F50-4663-9B01-FEC4D1B16CAF}</b:Guid>
    <b:Author>
      <b:Author>
        <b:NameList>
          <b:Person>
            <b:Last>Government</b:Last>
            <b:First>Welsh</b:First>
          </b:Person>
        </b:NameList>
      </b:Author>
    </b:Author>
    <b:Title>How is my child doing in the foundation phase?</b:Title>
    <b:Year>2018</b:Year>
    <b:YearAccessed>2020</b:YearAccessed>
    <b:MonthAccessed>12</b:MonthAccessed>
    <b:DayAccessed>21</b:DayAccessed>
    <b:URL>https://gov.wales/sites/default/files/publications/2018-06/how-is-my-child-doing-in-the-foundation-phase-a-guide-for-parents-and-carers.pdf</b:URL>
    <b:RefOrder>1</b:RefOrder>
  </b:Source>
  <b:Source>
    <b:Tag>Wel13</b:Tag>
    <b:SourceType>InternetSite</b:SourceType>
    <b:Guid>{4AAA1203-4184-495A-ADFA-58F324DAA4AF}</b:Guid>
    <b:Author>
      <b:Author>
        <b:NameList>
          <b:Person>
            <b:Last>Government</b:Last>
            <b:First>Welsh</b:First>
          </b:Person>
        </b:NameList>
      </b:Author>
    </b:Author>
    <b:Title>National Literacy and Numeracy Framework</b:Title>
    <b:Year>2013</b:Year>
    <b:YearAccessed>2020</b:YearAccessed>
    <b:MonthAccessed>12</b:MonthAccessed>
    <b:DayAccessed>21</b:DayAccessed>
    <b:URL>https://hwb.gov.wales/api/storage/64812b0e-3d20-4d10-94e8-68221e47a38d/to-support-schools-in-introducing-the-national-literacy-and-numeracy-framework.pdf</b:URL>
    <b:RefOrder>2</b:RefOrder>
  </b:Source>
  <b:Source>
    <b:Tag>Ker20</b:Tag>
    <b:SourceType>InternetSite</b:SourceType>
    <b:Guid>{23120895-085F-4A08-B138-509565ED2878}</b:Guid>
    <b:Author>
      <b:Author>
        <b:NameList>
          <b:Person>
            <b:Last>Dalton</b:Last>
            <b:First>Kerry</b:First>
          </b:Person>
        </b:NameList>
      </b:Author>
    </b:Author>
    <b:Title>Third Space Learning</b:Title>
    <b:Year>2020</b:Year>
    <b:YearAccessed>2020</b:YearAccessed>
    <b:MonthAccessed>12</b:MonthAccessed>
    <b:DayAccessed>22</b:DayAccessed>
    <b:URL>https://thirdspacelearning.com/blog/cross-curricular-learning-everyday-maths/</b:URL>
    <b:RefOrder>3</b:RefOrder>
  </b:Source>
  <b:Source>
    <b:Tag>Sau191</b:Tag>
    <b:SourceType>InternetSite</b:SourceType>
    <b:Guid>{0D496FC1-3796-4412-9391-BCD46216CD4B}</b:Guid>
    <b:Author>
      <b:Author>
        <b:NameList>
          <b:Person>
            <b:Last>McLeod</b:Last>
            <b:First>Saul</b:First>
          </b:Person>
        </b:NameList>
      </b:Author>
    </b:Author>
    <b:Title>Simply Psychology</b:Title>
    <b:Year>2019</b:Year>
    <b:YearAccessed>2020</b:YearAccessed>
    <b:MonthAccessed>12</b:MonthAccessed>
    <b:DayAccessed>23</b:DayAccessed>
    <b:URL>https://www.simplypsychology.org/bruner.html#:~:text=Bruner%20(1961)%20proposes%20that%20learners,information%20using%20a%20coding%20system.&amp;text=The%20concept%20of%20discovery%20learning,known%20as%20a%20constructivist%20approach).</b:URL>
    <b:RefOrder>5</b:RefOrder>
  </b:Source>
  <b:Source>
    <b:Tag>Abb</b:Tag>
    <b:SourceType>InternetSite</b:SourceType>
    <b:Guid>{F83159E2-08B0-46A6-87CF-93C366D30486}</b:Guid>
    <b:Author>
      <b:Author>
        <b:NameList>
          <b:Person>
            <b:Last>Wightwick</b:Last>
            <b:First>Abbie</b:First>
          </b:Person>
        </b:NameList>
      </b:Author>
    </b:Author>
    <b:RefOrder>10</b:RefOrder>
  </b:Source>
  <b:Source>
    <b:Tag>Abb16</b:Tag>
    <b:SourceType>InternetSite</b:SourceType>
    <b:Guid>{0C01FC66-259E-4C9B-8A42-A7B2EC847F28}</b:Guid>
    <b:Author>
      <b:Author>
        <b:NameList>
          <b:Person>
            <b:Last>Wightwick</b:Last>
            <b:First>Abbie</b:First>
          </b:Person>
        </b:NameList>
      </b:Author>
    </b:Author>
    <b:Title>Wales Online</b:Title>
    <b:Year>2016</b:Year>
    <b:YearAccessed>2020</b:YearAccessed>
    <b:MonthAccessed>12</b:MonthAccessed>
    <b:DayAccessed>23</b:DayAccessed>
    <b:URL>https://www.walesonline.co.uk/news/education/national-network-excellence-maths-being-12116522</b:URL>
    <b:RefOrder>6</b:RefOrder>
  </b:Source>
  <b:Source>
    <b:Tag>Wel20</b:Tag>
    <b:SourceType>InternetSite</b:SourceType>
    <b:Guid>{09CE1575-B846-404B-A012-7B09C658477D}</b:Guid>
    <b:Author>
      <b:Author>
        <b:NameList>
          <b:Person>
            <b:Last>WelshGovernment</b:Last>
          </b:Person>
        </b:NameList>
      </b:Author>
    </b:Author>
    <b:Title>Welsh Government</b:Title>
    <b:YearAccessed>2020</b:YearAccessed>
    <b:MonthAccessed>12</b:MonthAccessed>
    <b:DayAccessed>23</b:DayAccessed>
    <b:URL>https://hwb.gov.wales/api/storage/a625428e-9359-4981-a5a0-5accbc506b9d/literacy-and-numeracy-your-questions-answered.pdf</b:URL>
    <b:RefOrder>7</b:RefOrder>
  </b:Source>
  <b:Source>
    <b:Tag>Rai20</b:Tag>
    <b:SourceType>InternetSite</b:SourceType>
    <b:Guid>{BE3BF433-D706-47B3-BDC4-DF96F1AA9A85}</b:Guid>
    <b:Author>
      <b:Author>
        <b:NameList>
          <b:Person>
            <b:Last>RaisingChildren</b:Last>
          </b:Person>
        </b:NameList>
      </b:Author>
    </b:Author>
    <b:Title>RaisingChildren.net.au</b:Title>
    <b:Year>2020</b:Year>
    <b:YearAccessed>2020</b:YearAccessed>
    <b:MonthAccessed>12</b:MonthAccessed>
    <b:DayAccessed>23</b:DayAccessed>
    <b:URL>https://raisingchildren.net.au/babies/play-learning/learning-ideas/early-numeracy#:~:text=Babies%3A%20tips%20for%20building%20numeracy%20skills&amp;text=playing%20counting%20games,voice%20to%20describe%20something%20little.</b:URL>
    <b:RefOrder>8</b:RefOrder>
  </b:Source>
  <b:Source>
    <b:Tag>Gue12</b:Tag>
    <b:SourceType>InternetSite</b:SourceType>
    <b:Guid>{324D91F4-8002-4CFC-887A-6619B9B59F7B}</b:Guid>
    <b:Author>
      <b:Author>
        <b:NameList>
          <b:Person>
            <b:Last>Author</b:Last>
            <b:First>Guest</b:First>
          </b:Person>
        </b:NameList>
      </b:Author>
    </b:Author>
    <b:Title>Getting Smart</b:Title>
    <b:Year>2012</b:Year>
    <b:YearAccessed>2020</b:YearAccessed>
    <b:MonthAccessed>12</b:MonthAccessed>
    <b:DayAccessed>24</b:DayAccessed>
    <b:URL>https://www.gettingsmart.com/2012/05/can-music-really-aid-math-learning/</b:URL>
    <b:RefOrder>9</b:RefOrder>
  </b:Source>
  <b:Source>
    <b:Tag>Sch20</b:Tag>
    <b:SourceType>InternetSite</b:SourceType>
    <b:Guid>{D81AE353-1C18-44C2-B894-7F8AB46C0BB6}</b:Guid>
    <b:Author>
      <b:Author>
        <b:NameList>
          <b:Person>
            <b:Last>Scholastic</b:Last>
          </b:Person>
        </b:NameList>
      </b:Author>
    </b:Author>
    <b:Title>Scholastic</b:Title>
    <b:Year>2020</b:Year>
    <b:YearAccessed>2020</b:YearAccessed>
    <b:MonthAccessed>12</b:MonthAccessed>
    <b:DayAccessed>28</b:DayAccessed>
    <b:URL>https://www.scholastic.com/teachers/articles/teaching-content/early-math-how-children-learn-about-numbers/#:~:text=Recognition%20of%20numbers%20supports%20the,counting%20word%20tells%20how%20many.&amp;text=They%20relate%20it%20to%20what,the%20counting%20is%20</b:URL>
    <b:RefOrder>4</b:RefOrder>
  </b:Source>
</b:Sources>
</file>

<file path=customXml/itemProps1.xml><?xml version="1.0" encoding="utf-8"?>
<ds:datastoreItem xmlns:ds="http://schemas.openxmlformats.org/officeDocument/2006/customXml" ds:itemID="{C63EB0DB-2B4D-4315-9849-CB5705899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7</Pages>
  <Words>2495</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freeman</dc:creator>
  <cp:keywords/>
  <dc:description/>
  <cp:lastModifiedBy>megan freeman</cp:lastModifiedBy>
  <cp:revision>36</cp:revision>
  <dcterms:created xsi:type="dcterms:W3CDTF">2020-12-21T10:16:00Z</dcterms:created>
  <dcterms:modified xsi:type="dcterms:W3CDTF">2020-12-28T13:48:00Z</dcterms:modified>
</cp:coreProperties>
</file>